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1771F" w14:textId="77777777" w:rsidR="000F7EE6" w:rsidRDefault="000F7EE6" w:rsidP="000F7EE6">
      <w:pPr>
        <w:rPr>
          <w:b/>
          <w:bCs/>
          <w:sz w:val="28"/>
          <w:szCs w:val="28"/>
        </w:rPr>
      </w:pPr>
      <w:r w:rsidRPr="001E0F17">
        <w:rPr>
          <w:b/>
          <w:bCs/>
          <w:sz w:val="28"/>
          <w:szCs w:val="28"/>
        </w:rPr>
        <w:t>Silent Multiorgan Injury in Sickle Cell Disease: Redefining Mortality Beyond Pain Crises</w:t>
      </w:r>
    </w:p>
    <w:p w14:paraId="4C6AD958" w14:textId="77777777" w:rsidR="0080506F" w:rsidRPr="005A304D" w:rsidRDefault="0080506F" w:rsidP="000F7EE6"/>
    <w:p w14:paraId="634D2A99" w14:textId="77777777" w:rsidR="00FC3A39" w:rsidRDefault="000F7EE6" w:rsidP="00875E63">
      <w:pPr>
        <w:rPr>
          <w:b/>
          <w:bCs/>
        </w:rPr>
      </w:pPr>
      <w:r w:rsidRPr="000F7EE6">
        <w:rPr>
          <w:b/>
          <w:bCs/>
        </w:rPr>
        <w:t>Abstract</w:t>
      </w:r>
    </w:p>
    <w:p w14:paraId="11CA4606" w14:textId="1979BE69" w:rsidR="00FC3A39" w:rsidRPr="00834AC4" w:rsidRDefault="00FC3A39" w:rsidP="00875E63">
      <w:r w:rsidRPr="00243D72">
        <w:t xml:space="preserve">Sickle cell disease (SCD) </w:t>
      </w:r>
      <w:r w:rsidR="00243D72" w:rsidRPr="00243D72">
        <w:t xml:space="preserve">has typically been seen through the prism of acute </w:t>
      </w:r>
      <w:proofErr w:type="spellStart"/>
      <w:r w:rsidR="00243D72" w:rsidRPr="00243D72">
        <w:t>vaso</w:t>
      </w:r>
      <w:proofErr w:type="spellEnd"/>
      <w:r w:rsidR="00243D72" w:rsidRPr="00243D72">
        <w:t>-occlusive crises and other clinically noticeable issues that call for medical attention. The mortality rate among people with sickle cell disease (SCD) is still much higher than that of the general population, despite improvements in survival and a decrease in the frequency of severe acute episodes brought about by advancements in disease-modifying treatments and supportive care. A significant amount of this increased mortality may be caused by silent, progressive multiorgan harm that occurs long before clinical symptoms manifest, according to emerging data.</w:t>
      </w:r>
      <w:r w:rsidR="009504C8" w:rsidRPr="009504C8">
        <w:rPr>
          <w:b/>
          <w:bCs/>
        </w:rPr>
        <w:t xml:space="preserve"> </w:t>
      </w:r>
      <w:r w:rsidR="009504C8" w:rsidRPr="009504C8">
        <w:t>The</w:t>
      </w:r>
      <w:r w:rsidR="009504C8">
        <w:t xml:space="preserve"> objective</w:t>
      </w:r>
      <w:r w:rsidR="009504C8" w:rsidRPr="009504C8">
        <w:t xml:space="preserve"> of this review was to evaluate the contribution of silent multiorgan injury to sickle cell disease morbidity and mortality, as well as its underlying pathophysiological mechanisms, patterns of organ-specific damage, diagnostic limitations, and potential for early detection and prevention. A narrative review of the literature was conducted using published studies addressing the mechanisms, manifestations, detection, and management of subclinical organ injury in SCD</w:t>
      </w:r>
      <w:r w:rsidRPr="009504C8">
        <w:t>.</w:t>
      </w:r>
      <w:r w:rsidRPr="00FC3A39">
        <w:rPr>
          <w:b/>
          <w:bCs/>
        </w:rPr>
        <w:t xml:space="preserve"> </w:t>
      </w:r>
      <w:r w:rsidRPr="00936BE4">
        <w:t xml:space="preserve">The review </w:t>
      </w:r>
      <w:r w:rsidR="00936BE4" w:rsidRPr="00936BE4">
        <w:t xml:space="preserve">found that the main causes of silent tissue damage were endothelial dysfunction, oxidative stress, persistent </w:t>
      </w:r>
      <w:proofErr w:type="spellStart"/>
      <w:r w:rsidR="00936BE4" w:rsidRPr="00936BE4">
        <w:t>haemolysis</w:t>
      </w:r>
      <w:proofErr w:type="spellEnd"/>
      <w:r w:rsidR="00936BE4" w:rsidRPr="00936BE4">
        <w:t xml:space="preserve">, chronic inflammation, hypercoagulability, and repeated microvascular occlusion. The brain, kidneys, liver, spleen, cardiovascular system, and skeletal system are all gradually affected by these processes, frequently years before obvious clinical symptoms show up. Avascular necrosis, higher tricuspid regurgitant velocity, diastolic dysfunction, silent cerebral infarcts, microalbuminuria, and functional asplenia were found to be significant markers of subclinical disease development and </w:t>
      </w:r>
      <w:proofErr w:type="spellStart"/>
      <w:r w:rsidR="00936BE4" w:rsidRPr="00936BE4">
        <w:t>unfavourable</w:t>
      </w:r>
      <w:proofErr w:type="spellEnd"/>
      <w:r w:rsidR="00936BE4" w:rsidRPr="00936BE4">
        <w:t xml:space="preserve"> long-term outcomes</w:t>
      </w:r>
      <w:r w:rsidR="00834AC4" w:rsidRPr="00834AC4">
        <w:t>. Current therapies have a limited ability to prevent the increasing organ deterioration, and current clinical techniques are still primarily focused on acute problems and often miss early organ damage. The narrative structure of this review and the lack of quantitative synthesis are its main limitations. All things considered, a significant yet underappreciated factor in sickle cell disease morbidity and early death is silent multiorgan damage. To enhance long-term results and address the hidden burden of disease, there must be a greater focus on proactive surveillance, early detection, and organ-protective therapies.</w:t>
      </w:r>
    </w:p>
    <w:p w14:paraId="44724D96" w14:textId="22682E70" w:rsidR="00875E63" w:rsidRPr="00834AC4" w:rsidRDefault="00875E63" w:rsidP="00875E63">
      <w:r w:rsidRPr="00834AC4">
        <w:rPr>
          <w:b/>
          <w:bCs/>
        </w:rPr>
        <w:t>Keywords:</w:t>
      </w:r>
      <w:r w:rsidRPr="00834AC4">
        <w:t xml:space="preserve"> Sickle cell disease; Silent organ injury; Multiorgan dysfunction; Endothelial dysfunction; Microvascular occlusion; Silent cerebral infarcts; Sickle nephropathy; Mortality.</w:t>
      </w:r>
    </w:p>
    <w:p w14:paraId="371424A4" w14:textId="688D7969" w:rsidR="00FC3A39" w:rsidRPr="00FC3A39" w:rsidRDefault="00FC3A39" w:rsidP="00FC3A39">
      <w:pPr>
        <w:rPr>
          <w:b/>
          <w:bCs/>
        </w:rPr>
      </w:pPr>
      <w:r w:rsidRPr="00FC3A39">
        <w:rPr>
          <w:b/>
          <w:bCs/>
        </w:rPr>
        <w:t>Methods</w:t>
      </w:r>
    </w:p>
    <w:p w14:paraId="1ACE6A58" w14:textId="7B8BB534" w:rsidR="00FC3A39" w:rsidRPr="00834AC4" w:rsidRDefault="00FC3A39" w:rsidP="00FC3A39">
      <w:r w:rsidRPr="00834AC4">
        <w:t xml:space="preserve">This narrative review </w:t>
      </w:r>
      <w:r w:rsidR="00834AC4" w:rsidRPr="00834AC4">
        <w:t xml:space="preserve">was conducted to compile the most recent data on the contribution of silent multiorgan injury to sickle cell disease (SCD) morbidity and mortality. Electronic databases </w:t>
      </w:r>
      <w:r w:rsidR="00834AC4" w:rsidRPr="00834AC4">
        <w:lastRenderedPageBreak/>
        <w:t>such as PubMed, Scopus, Web of Science, and Google Scholar were used to conduct a thorough literature search</w:t>
      </w:r>
      <w:r w:rsidRPr="00FC3A39">
        <w:rPr>
          <w:b/>
          <w:bCs/>
        </w:rPr>
        <w:t xml:space="preserve">. </w:t>
      </w:r>
      <w:r w:rsidRPr="00834AC4">
        <w:t xml:space="preserve">Relevant articles published between 2020 and 2026 were identified using combinations of the following keywords: </w:t>
      </w:r>
      <w:r w:rsidRPr="00834AC4">
        <w:rPr>
          <w:i/>
          <w:iCs/>
        </w:rPr>
        <w:t>sickle cell disease</w:t>
      </w:r>
      <w:r w:rsidRPr="00834AC4">
        <w:t xml:space="preserve">, </w:t>
      </w:r>
      <w:r w:rsidRPr="00834AC4">
        <w:rPr>
          <w:i/>
          <w:iCs/>
        </w:rPr>
        <w:t>silent organ injury</w:t>
      </w:r>
      <w:r w:rsidRPr="00834AC4">
        <w:t xml:space="preserve">, </w:t>
      </w:r>
      <w:r w:rsidRPr="00834AC4">
        <w:rPr>
          <w:i/>
          <w:iCs/>
        </w:rPr>
        <w:t>multiorgan dysfunction</w:t>
      </w:r>
      <w:r w:rsidRPr="00834AC4">
        <w:t xml:space="preserve">, </w:t>
      </w:r>
      <w:r w:rsidRPr="00834AC4">
        <w:rPr>
          <w:i/>
          <w:iCs/>
        </w:rPr>
        <w:t>silent cerebral infarcts</w:t>
      </w:r>
      <w:r w:rsidRPr="00834AC4">
        <w:t xml:space="preserve">, </w:t>
      </w:r>
      <w:r w:rsidRPr="00834AC4">
        <w:rPr>
          <w:i/>
          <w:iCs/>
        </w:rPr>
        <w:t>sickle nephropathy</w:t>
      </w:r>
      <w:r w:rsidRPr="00834AC4">
        <w:t xml:space="preserve">, </w:t>
      </w:r>
      <w:r w:rsidRPr="00834AC4">
        <w:rPr>
          <w:i/>
          <w:iCs/>
        </w:rPr>
        <w:t>pulmonary hypertension</w:t>
      </w:r>
      <w:r w:rsidRPr="00834AC4">
        <w:t xml:space="preserve">, </w:t>
      </w:r>
      <w:r w:rsidRPr="00834AC4">
        <w:rPr>
          <w:i/>
          <w:iCs/>
        </w:rPr>
        <w:t>endothelial dysfunction</w:t>
      </w:r>
      <w:r w:rsidRPr="00834AC4">
        <w:t xml:space="preserve">, </w:t>
      </w:r>
      <w:r w:rsidRPr="00834AC4">
        <w:rPr>
          <w:i/>
          <w:iCs/>
        </w:rPr>
        <w:t>microvascular occlusion</w:t>
      </w:r>
      <w:r w:rsidRPr="00834AC4">
        <w:t xml:space="preserve">, and </w:t>
      </w:r>
      <w:r w:rsidRPr="00834AC4">
        <w:rPr>
          <w:i/>
          <w:iCs/>
        </w:rPr>
        <w:t>mortality</w:t>
      </w:r>
      <w:r w:rsidRPr="00834AC4">
        <w:t>.</w:t>
      </w:r>
    </w:p>
    <w:p w14:paraId="50A1C290" w14:textId="3C44C5B0" w:rsidR="00FC3A39" w:rsidRPr="007F576E" w:rsidRDefault="007F6F3B" w:rsidP="00FC3A39">
      <w:r w:rsidRPr="007F576E">
        <w:t>Clinical guidelines, systematic reviews, meta-analyses, and original research publications written in English were taken into consideration. Priority was given to research on the pathogenesis, clinical signs, identification, and treatment of subclinical organ damage in sickle cell disease. Pathophysiological mechanisms, organ-specific injury patterns, diagnostic gaps, treatment limits, and future approaches were all covered in the theme parts that resulted from the critical analysis and synthesis of the chosen literature.</w:t>
      </w:r>
    </w:p>
    <w:p w14:paraId="2D2D056B" w14:textId="77777777" w:rsidR="00875E63" w:rsidRPr="007F576E" w:rsidRDefault="00875E63" w:rsidP="00875E63"/>
    <w:p w14:paraId="7E04888F" w14:textId="77777777" w:rsidR="00875E63" w:rsidRDefault="00875E63" w:rsidP="000F7EE6">
      <w:pPr>
        <w:rPr>
          <w:b/>
          <w:bCs/>
        </w:rPr>
      </w:pPr>
    </w:p>
    <w:p w14:paraId="1FB61DC8" w14:textId="77777777" w:rsidR="000F7EE6" w:rsidRPr="000F7EE6" w:rsidRDefault="000F7EE6" w:rsidP="000F7EE6">
      <w:pPr>
        <w:rPr>
          <w:b/>
          <w:bCs/>
        </w:rPr>
      </w:pPr>
      <w:r w:rsidRPr="000F7EE6">
        <w:rPr>
          <w:b/>
          <w:bCs/>
        </w:rPr>
        <w:t>1. Introduction</w:t>
      </w:r>
    </w:p>
    <w:p w14:paraId="1F9F2C82" w14:textId="223D91BF" w:rsidR="009B34C9" w:rsidRDefault="009B34C9" w:rsidP="009B34C9">
      <w:r>
        <w:t xml:space="preserve">Sickle Cell Disease (SCD) is an inherited disorder where the production of normal hemoglobin is disrupted due to the presence of hemoglobin S. If red blood cells carrying this hemoglobin are deoxygenated, they will change shape into a sickle </w:t>
      </w:r>
      <w:r w:rsidRPr="003510EB">
        <w:t>form</w:t>
      </w:r>
      <w:r w:rsidR="00426C1C">
        <w:t xml:space="preserve"> </w:t>
      </w:r>
      <w:r w:rsidR="00711653">
        <w:fldChar w:fldCharType="begin"/>
      </w:r>
      <w:r w:rsidR="00711653">
        <w:instrText xml:space="preserve"> ADDIN ZOTERO_ITEM CSL_CITATION {"citationID":"OMkgdRtv","properties":{"unsorted":false,"formattedCitation":"(Taher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711653">
        <w:fldChar w:fldCharType="separate"/>
      </w:r>
      <w:r w:rsidR="00711653" w:rsidRPr="00711653">
        <w:rPr>
          <w:rFonts w:ascii="Calibri" w:hAnsi="Calibri" w:cs="Calibri"/>
        </w:rPr>
        <w:t>(Taher et al., 2025)</w:t>
      </w:r>
      <w:r w:rsidR="00711653">
        <w:fldChar w:fldCharType="end"/>
      </w:r>
      <w:r>
        <w:t xml:space="preserve">. These misshapen erythrocytes are less flexible, stick more to each other, and their lifespan is much shorter. As a result, hemolysis continues almost all the time and vessel blockage happens </w:t>
      </w:r>
      <w:r w:rsidRPr="003510EB">
        <w:t>unexpectedly</w:t>
      </w:r>
      <w:r w:rsidR="00426C1C">
        <w:t xml:space="preserve"> </w:t>
      </w:r>
      <w:r w:rsidR="00711653">
        <w:fldChar w:fldCharType="begin"/>
      </w:r>
      <w:r w:rsidR="002477FD">
        <w:instrText xml:space="preserve"> ADDIN ZOTERO_ITEM CSL_CITATION {"citationID":"Mx75YtZm","properties":{"unsorted":false,"formattedCitation":"(Tebbi, 2022a)","plainCitation":"(Tebbi, 2022a)","dontUpdate":true,"noteIndex":0},"citationItems":[{"id":2314,"uris":["http://zotero.org/users/19602067/items/9GK7IXE3"],"itemData":{"id":2314,"type":"article-journal","abstract":"Sickle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711653">
        <w:fldChar w:fldCharType="separate"/>
      </w:r>
      <w:r w:rsidR="00FC797D" w:rsidRPr="00FC797D">
        <w:rPr>
          <w:rFonts w:ascii="Calibri" w:hAnsi="Calibri" w:cs="Calibri"/>
        </w:rPr>
        <w:t>(Tebbi, 2022)</w:t>
      </w:r>
      <w:r w:rsidR="00711653">
        <w:fldChar w:fldCharType="end"/>
      </w:r>
      <w:r>
        <w:t xml:space="preserve">. The disease clinically can be very different from one patient to another however it is mainly recognized by frequent </w:t>
      </w:r>
      <w:proofErr w:type="spellStart"/>
      <w:r>
        <w:t>vaso</w:t>
      </w:r>
      <w:proofErr w:type="spellEnd"/>
      <w:r>
        <w:t>-occlusive crises causing pain and the occurrence of different acute life-threatening complications such as acute chest syndrome, stroke, or infections that can be deadly. Until now, these very obvious clinical events have been the main focus of both the disease's understanding and its treatment</w:t>
      </w:r>
      <w:r w:rsidR="00F77328">
        <w:t xml:space="preserve"> </w:t>
      </w:r>
      <w:r w:rsidR="009C72E8">
        <w:fldChar w:fldCharType="begin"/>
      </w:r>
      <w:r w:rsidR="009C72E8">
        <w:instrText xml:space="preserve"> ADDIN ZOTERO_ITEM CSL_CITATION {"citationID":"NTKQkG7W","properties":{"unsorted":false,"formattedCitation":"(Musuka et al., 2024)","plainCitation":"(Musuka et al., 2024)","noteIndex":0},"citationItems":[{"id":2546,"uris":["http://zotero.org/users/19602067/items/TU4BIXT8"],"itemData":{"id":2546,"type":"article-journal","abstract":"Sickle cell disease (SCD) is a prevalent inherited blood disorder, particularly affecting populations in Africa. This review examined the disease’s burden, its diverse clinical presentations, and the challenges associated with its management in African settings. Africa bears a significant burden of SCD, with prevalence varying across countries and age groups. Newborn screening programs have highlighted the high prevalence of SCD at birth, emphasizing the need for early diagnosis and intervention. The clinical manifestations of SCD in Africa are multifaceted, encompassing acute complications like vaso-occlusive crises, acute chest syndrome, and stroke, as well as chronic complications such as organ damage and leg ulcers. Biological factors, including fetal hemoglobin levels, and demographic factors, like age and sex, influence disease severity and outcomes. The management of SCD in Africa faces numerous challenges. Limited access to resources, including diagnostic tools, medications, and trained healthcare professionals, hinders optimal care. The high cost of advanced therapies further restricts patient access. Cultural stigma and a lack of awareness create additional barriers to effective management. To address these challenges, early diagnosis through newborn screening programs and point-of-care testing is crucial. Comprehensive care models, including hydroxyurea therapy, pain management, and patient education, are essential for improving outcomes. Collaboration with international networks and leveraging local resources can enhance the sustainability of SCD programs. In conclusion, SCD significantly impacts African populations. Overcoming the challenges associated with its management requires addressing resource limitations, affordability issues, and cultural barriers. Early diagnosis, comprehensive care models, and ongoing research focused on affordability and accessibility are crucial for improving the lives of individuals living with SCD in Africa.","container-title":"Tropical Medicine and Infectious Disease","DOI":"10.3390/tropicalmed9120292","ISSN":"2414-6366","issue":"12","language":"en","license":"http://creativecommons.org/licenses/by/3.0/","page":"292","publisher":"Multidisciplinary Digital Publishing Institute","source":"www.mdpi.com","title":"Evolving Landscape of Sickle Cell Anemia Management in Africa: A Critical Review","title-short":"Evolving Landscape of Sickle Cell Anemia Management in Africa","volume":"9","author":[{"family":"Musuka","given":"Hazel W."},{"family":"Iradukunda","given":"Patrick Gad"},{"family":"Mano","given":"Oscar"},{"family":"Saramba","given":"Eric"},{"family":"Gashema","given":"Pierre"},{"family":"Moyo","given":"Enos"},{"family":"Dzinamarira","given":"Tafadzwa"}],"issued":{"date-parts":[["2024",12]]}}}],"schema":"https://github.com/citation-style-language/schema/raw/master/csl-citation.json"} </w:instrText>
      </w:r>
      <w:r w:rsidR="009C72E8">
        <w:fldChar w:fldCharType="separate"/>
      </w:r>
      <w:r w:rsidR="009C72E8" w:rsidRPr="009C72E8">
        <w:rPr>
          <w:rFonts w:ascii="Calibri" w:hAnsi="Calibri" w:cs="Calibri"/>
        </w:rPr>
        <w:t>(Musuka et al., 2024)</w:t>
      </w:r>
      <w:r w:rsidR="009C72E8">
        <w:fldChar w:fldCharType="end"/>
      </w:r>
      <w:r>
        <w:t>.</w:t>
      </w:r>
    </w:p>
    <w:p w14:paraId="387B31BF" w14:textId="77777777" w:rsidR="009B34C9" w:rsidRDefault="009B34C9" w:rsidP="009B34C9"/>
    <w:p w14:paraId="3087A328" w14:textId="76CBEC4E" w:rsidR="009B34C9" w:rsidRDefault="009B34C9" w:rsidP="009B34C9">
      <w:r>
        <w:t>Focusing on sudden appearances of severe symptoms as a disease feature has been decisive in therapeutic logic, as the main concern in treatment consists in lessening the occurrence and intensity of pain episodes and in preventing very dangerous complications. Effective treatments such as Hydroxyurea along with better healthcare, vaccination, and controlling infections have changed the reality of the disease in quite a few cases</w:t>
      </w:r>
      <w:r w:rsidR="00F77328">
        <w:t xml:space="preserve"> </w:t>
      </w:r>
      <w:r w:rsidR="009C72E8">
        <w:fldChar w:fldCharType="begin"/>
      </w:r>
      <w:r w:rsidR="009C72E8">
        <w:instrText xml:space="preserve"> ADDIN ZOTERO_ITEM CSL_CITATION {"citationID":"ua4EEP7t","properties":{"unsorted":false,"formattedCitation":"(Adigwe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9C72E8">
        <w:fldChar w:fldCharType="separate"/>
      </w:r>
      <w:r w:rsidR="009C72E8" w:rsidRPr="009C72E8">
        <w:rPr>
          <w:rFonts w:ascii="Calibri" w:hAnsi="Calibri" w:cs="Calibri"/>
        </w:rPr>
        <w:t>(Adigwe et al., 2023)</w:t>
      </w:r>
      <w:r w:rsidR="009C72E8">
        <w:fldChar w:fldCharType="end"/>
      </w:r>
      <w:r>
        <w:t xml:space="preserve">. These achievements have helped to extend life expectancy, especially in developing countries. Yet, even with these changes, patients with sickle cell disease keep having shorter lives, and a lot of them die from complications in their early or middle </w:t>
      </w:r>
      <w:r w:rsidRPr="003510EB">
        <w:t>adulthood</w:t>
      </w:r>
      <w:r w:rsidR="00426C1C">
        <w:t xml:space="preserve"> </w:t>
      </w:r>
      <w:r w:rsidR="0024457A">
        <w:fldChar w:fldCharType="begin"/>
      </w:r>
      <w:r w:rsidR="002477FD">
        <w:instrText xml:space="preserve"> ADDIN ZOTERO_ITEM CSL_CITATION {"citationID":"dGtbultg","properties":{"unsorted":false,"formattedCitation":"(Fogliazza et al., 2025a)","plainCitation":"(Fogliazza et al., 2025a)","dontUpdate":true,"noteIndex":0},"citationItems":[{"id":2324,"uris":["http://zotero.org/users/19602067/items/UNQCZPL4"],"itemData":{"id":2324,"type":"article-journal","abstract":"Sickle cell disease (SCD) is the most common monogenic disorder worldwide and remains a major cause of morbidity and mortality. Sickle cell anemia (SCA), the homozygous HbSS genotype, represents the most severe and frequent form within the spectrum of SCD. Hydroxyurea (HU), a ribonucleotide reductase inhibitor, represents the first and most widely used disease-modifying therapy for SCA. This review summarizes current evidence on the mechanisms of action, clinical efficacy, systemic effects, and long-term safety of chronic HU therapy in patients with SCA. A comprehensive literature search was conducted in PubMed up to 2025 using the terms “sickle cell disease,” “sickle cell anemia”, “hydroxyurea,” and “children” or “paediatric.” Eligible studies included randomized controlled trials, cohort studies, and systematic reviews evaluating HU therapy in SCA. Literature analysis showed that HU exerts pleiotropic effects by inducing fetal hemoglobin (HbF) synthesis, improving red blood cell deformability, reducing leukocyte and platelet counts, and enhancing nitric oxide bioavailability. These mechanisms lead to decreased vaso-occlusive crises, acute chest syndrome, transfusion requirements, and overall mortality. Beyond hematologic improvement, HU confers neuroprotective benefits, modulates inflammatory and immune pathways, and supports normal growth and endocrine development in children. Adverse events, primarily mild bone marrow suppression, are dose-dependent and reversible with appropriate monitoring. No evidence supports an increased risk of malignancy with long-term use. In conclusion, chronic HU therapy is a safe, effective, and multifaceted treatment that substantially improves survival and quality of life in patients with SCA. Early initiation and individualized dosing maximize its therapeutic benefits and help prevent irreversible organ damage.","container-title":"Journal of Clinical Medicine","DOI":"10.3390/jcm14238599","ISSN":"2077-0383","issue":"23","language":"en","license":"http://creativecommons.org/licenses/by/3.0/","page":"8599","publisher":"Multidisciplinary Digital Publishing Institute","source":"www.mdpi.com","title":"Chronic Hydroxyurea Therapy in Children with Sickle Cell Anemia: Mechanisms of Action, Systemic Effects, and Long-Term Safety","title-short":"Chronic Hydroxyurea Therapy in Children with Sickle Cell Anemia","volume":"14","author":[{"family":"Fogliazza","given":"Federica"},{"family":"Berzieri","given":"Martina"},{"family":"Carbone","given":"Giulia"},{"family":"Ciriaco","given":"Davide"},{"family":"Esposito","given":"Susanna"}],"issued":{"date-parts":[["2025",1]]}}}],"schema":"https://github.com/citation-style-language/schema/raw/master/csl-citation.json"} </w:instrText>
      </w:r>
      <w:r w:rsidR="0024457A">
        <w:fldChar w:fldCharType="separate"/>
      </w:r>
      <w:r w:rsidR="002D0FC2" w:rsidRPr="002D0FC2">
        <w:rPr>
          <w:rFonts w:ascii="Calibri" w:hAnsi="Calibri" w:cs="Calibri"/>
        </w:rPr>
        <w:t>(Fogliazza et al., 2025)</w:t>
      </w:r>
      <w:r w:rsidR="0024457A">
        <w:fldChar w:fldCharType="end"/>
      </w:r>
      <w:r>
        <w:t>.</w:t>
      </w:r>
    </w:p>
    <w:p w14:paraId="016659AB" w14:textId="205F3D27" w:rsidR="00831576" w:rsidRPr="000F7EE6" w:rsidRDefault="00831576" w:rsidP="00831576">
      <w:r w:rsidRPr="000F7EE6">
        <w:lastRenderedPageBreak/>
        <w:t>This observation highlights an important epidemiological paradox</w:t>
      </w:r>
      <w:r w:rsidRPr="00844402">
        <w:rPr>
          <w:b/>
          <w:bCs/>
        </w:rPr>
        <w:t>.</w:t>
      </w:r>
      <w:r w:rsidR="00844402" w:rsidRPr="00844402">
        <w:rPr>
          <w:b/>
          <w:bCs/>
        </w:rPr>
        <w:t xml:space="preserve"> </w:t>
      </w:r>
      <w:r w:rsidR="00844402" w:rsidRPr="007F576E">
        <w:t xml:space="preserve">Despite therapeutic </w:t>
      </w:r>
      <w:proofErr w:type="spellStart"/>
      <w:r w:rsidR="00844402" w:rsidRPr="007F576E">
        <w:t>advances</w:t>
      </w:r>
      <w:r w:rsidR="007F576E" w:rsidRPr="007F576E">
        <w:t>life</w:t>
      </w:r>
      <w:proofErr w:type="spellEnd"/>
      <w:r w:rsidR="007F576E" w:rsidRPr="007F576E">
        <w:t xml:space="preserve"> expectancy is still significantly lower, with numerous individuals living 20–30 years shorter than the average popula</w:t>
      </w:r>
      <w:r w:rsidR="006D6F44">
        <w:t>tion</w:t>
      </w:r>
      <w:r w:rsidR="009C5B9D">
        <w:fldChar w:fldCharType="begin"/>
      </w:r>
      <w:r w:rsidR="009C5B9D">
        <w:instrText xml:space="preserve"> ADDIN ZOTERO_ITEM CSL_CITATION {"citationID":"JICtOLan","properties":{"unsorted":false,"formattedCitation":"(Chance et al., 2025)","plainCitation":"(Chance et al., 2025)","noteIndex":0},"citationItems":[{"id":3087,"uris":["http://zotero.org/users/19602067/items/JB5KYA4D"],"itemData":{"id":3087,"type":"article-journal","abstract":"Background: The University of Alabama at Birmingham (UAB) sickle cell disease (SCD) comprehensive center cares for most patients with SCD in Alabama. Nationally, survival of children and young adults with SCD has improved. The most recent large U.S. single-center mortality study reported 94% survival for patients with sickle cell anemia (SCA). To inform strategies to reduce mortality, we aimed to determine (1) survival rates for our large center and (2) the most common causes of death within our SCD population. Methods: We conducted an IRB-approved retrospective cohort study of patients born between 1995-2002. We reviewed medical records of deceased patients followed at UAB pediatric SCD comprehensive center or one of its satellite clinics (Montgomery, Tuscaloosa, and Opelika). We recorded the age at death, sex, SCD genotype, cause of death, age of transition to adult care, and time (in years) from transition to death. We grouped the total SCD cohort into patients with SCA (HbSS and HbSβ0 thalassemia), and “other SCD” (HbSC, HbSβ+ thalassemia, and rare genotypes). We categorized deaths as SCD-related (e.g., stroke, acute chest syndrome [ACS]) or non-SCD related, and by age of death: pediatric (0-18 years) or transition age (19-25 years). For our control SCD cohort, we recorded age of all living patients, censoring data at age 25 years. We performed descriptive statistics and survival analysis using JMP18 (Cary, NC). Results: Among 1358 patients with SCD born between 1995-2022 (21,789 patient-years), 31 (2.2%) deaths occurred. Median age at death was 15 years (range 2 months-20 years). Overall survival was 97.9% at 19 years and 96.0% at 25 years for patients within our entire SCD cohort. For the subgroup analyses of patients with SCA and “other SCD,” we identified a difference in mortality between patients with SCA (27/819, 3.3%) compared to our “other SCD” cohort (4/539, 0.7%); (odds ratio of 4.6, 95% confidence interval 1.6 - 13.1; P=0.001). The overall survival for patients with SCA was 96.8% at 19 years and 94.4% at 25 years. A bimodal distribution of deaths was observed in our SCD cohort: 7 (23%) of our 31 deaths occurred in patients &lt;2 years of age and 10 (32%) of our 31 deaths occurred between ages 19-25 years. Of the 31 deaths, 12 (39%) were SCD-related. The most common SCD-related cause of death in our cohort was hematopoietic stem cell transplant (HSCT) complications (4/12, 33%). Other SCD-related deaths included 4 cardiopulmonary events [cardiopulmonary arrest due to pulmonary hypertension (1), cardiopulmonary arrest of unknown cause (1), and ACS (2)], 2 thromboembolic events [combined stroke and pulmonary embolism (1), and deep vein thrombosis/pulmonary embolism (1)], and 2 sepsis events. We identified 7 (23%) non-SCD related deaths [sudden infant death syndrome (3), prematurity complications (1), opioid overdose (1), motor vehicle accident (1), firearm (1)]. The cause(s) of death for 12 patients were unknown; all of whom died outside the hospital. Eight patients (26%) died after transition to adult care. The median age of death post-transition was 22 years (range 20 - 24 years), with a median time of 3 years (range 1-5 years) post-transition. Conclusion: Most children in our SCD cohort survived into adulthood with survival rates comparable to national data; including the last large U.S. single center SCD mortality study. However, unlike national SCD data showing gradual survival decline with a rapid decline after transition to adult care, we observed a bimodal mortality pattern peaking in early childhood and again after transition to adult care. The most common known cause of death in our SCD cohort was HSCT complications followed by cardiopulmonary complications and thromboembolic events. This reveals a shift from historical leading causes of death such as ACS and infection. Mortality was significantly higher among patients with SCA. The high rate of unknown, out-of-hospital deaths underscore the importance of improved community surveillance and outreach. Our findings reflect evolving treatment and comorbidities in modern SCD care. There remains an urgent need for targeted interventions during the high-risk periods, greater focus on post-HSCT monitoring, longitudinal cardiopulmonary surveillance, and improved transition of care structure to further reduce mortality.","collection-title":"67th ASH Annual Meeting Abstracts","container-title":"Blood","DOI":"10.1182/blood-2025-6225","ISSN":"0006-4971","journalAbbreviation":"Blood","page":"6225","source":"ScienceDirect","title":"Sickle cell disease survival analysis at a large United States southern comprehensive sickle cell disease center: 1995 - 2022","title-short":"Sickle cell disease survival analysis at a large United States southern comprehensive sickle cell disease center","volume":"146","author":[{"family":"Chance","given":"Melinda"},{"family":"Lebensburger","given":"Jeffrey"},{"family":"Osborn","given":"Kristen"},{"family":"Carlton","given":"Heather"},{"family":"Evans","given":"Lindsey"},{"family":"Wood","given":"Caroline"},{"family":"McClain","given":"Brandi"},{"family":"Bemrich-Stolz","given":"Christina"},{"family":"Ilonze","given":"Chibuzo"},{"family":"Anum","given":"Shaniqua"}],"issued":{"date-parts":[["2025",11,3]]}}}],"schema":"https://github.com/citation-style-language/schema/raw/master/csl-citation.json"} </w:instrText>
      </w:r>
      <w:r w:rsidR="009C5B9D">
        <w:fldChar w:fldCharType="separate"/>
      </w:r>
      <w:r w:rsidR="009C5B9D" w:rsidRPr="009C5B9D">
        <w:rPr>
          <w:rFonts w:ascii="Calibri" w:hAnsi="Calibri" w:cs="Calibri"/>
        </w:rPr>
        <w:t>(Chance et al., 2025)</w:t>
      </w:r>
      <w:r w:rsidR="009C5B9D">
        <w:fldChar w:fldCharType="end"/>
      </w:r>
      <w:r w:rsidRPr="000F7EE6">
        <w:t>. This discrepancy suggests that factors beyond acute, clinically apparent events contribute substantially to disease progression and fatal outcomes. Increasing attention has therefore turned to the role of chronic, subclinical processes that evolve silently over time</w:t>
      </w:r>
      <w:r w:rsidR="00F77328">
        <w:t xml:space="preserve"> </w:t>
      </w:r>
      <w:r w:rsidR="009C72E8">
        <w:fldChar w:fldCharType="begin"/>
      </w:r>
      <w:r w:rsidR="009C72E8">
        <w:instrText xml:space="preserve"> ADDIN ZOTERO_ITEM CSL_CITATION {"citationID":"WTz4u1YN","properties":{"unsorted":false,"formattedCitation":"(Osunkwo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9C72E8">
        <w:fldChar w:fldCharType="separate"/>
      </w:r>
      <w:r w:rsidR="009C72E8" w:rsidRPr="009C72E8">
        <w:rPr>
          <w:rFonts w:ascii="Calibri" w:hAnsi="Calibri" w:cs="Calibri"/>
        </w:rPr>
        <w:t>(Osunkwo et al., 2021)</w:t>
      </w:r>
      <w:r w:rsidR="009C72E8">
        <w:fldChar w:fldCharType="end"/>
      </w:r>
      <w:r w:rsidRPr="000F7EE6">
        <w:t>.</w:t>
      </w:r>
    </w:p>
    <w:p w14:paraId="14A7B8B9" w14:textId="39B8C9E1" w:rsidR="00831576" w:rsidRDefault="00831576" w:rsidP="009B34C9">
      <w:r w:rsidRPr="000F7EE6">
        <w:t>Central to this emerging perspective is the concept of a “silent injury burden,” which encompasses cumulative, progressive damage to multiple organ systems occurring in the absence of overt symptoms. Persistent hemolysis, endothelial dysfunction, oxidative stress, and recurrent microvascular obstruction create a milieu of chronic tissue hypoxia and inflammation</w:t>
      </w:r>
      <w:r w:rsidR="00F77328">
        <w:t xml:space="preserve"> </w:t>
      </w:r>
      <w:r w:rsidR="009C72E8">
        <w:fldChar w:fldCharType="begin"/>
      </w:r>
      <w:r w:rsidR="009C72E8">
        <w:instrText xml:space="preserve"> ADDIN ZOTERO_ITEM CSL_CITATION {"citationID":"yPOEqMs0","properties":{"unsorted":false,"formattedCitation":"(Taher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9C72E8">
        <w:fldChar w:fldCharType="separate"/>
      </w:r>
      <w:r w:rsidR="009C72E8" w:rsidRPr="009C72E8">
        <w:rPr>
          <w:rFonts w:ascii="Calibri" w:hAnsi="Calibri" w:cs="Calibri"/>
        </w:rPr>
        <w:t>(Taher et al., 2025)</w:t>
      </w:r>
      <w:r w:rsidR="009C72E8">
        <w:fldChar w:fldCharType="end"/>
      </w:r>
      <w:r w:rsidRPr="000F7EE6">
        <w:t>. These processes drive insidious injury to critical organs including the brain, kidneys, heart, and lungs, often preceding clinical detection by years. By the time dysfunction becomes apparent, the underlying damage is frequently advanced and irreversible</w:t>
      </w:r>
      <w:r w:rsidR="00EF2AF6">
        <w:fldChar w:fldCharType="begin"/>
      </w:r>
      <w:r w:rsidR="00EF2AF6">
        <w:instrText xml:space="preserve"> ADDIN ZOTERO_ITEM CSL_CITATION {"citationID":"AAESDaEF","properties":{"unsorted":false,"formattedCitation":"(Osunkwo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EF2AF6">
        <w:fldChar w:fldCharType="separate"/>
      </w:r>
      <w:r w:rsidR="00EF2AF6" w:rsidRPr="00EF2AF6">
        <w:rPr>
          <w:rFonts w:ascii="Calibri" w:hAnsi="Calibri" w:cs="Calibri"/>
        </w:rPr>
        <w:t>(Osunkwo et al., 2021)</w:t>
      </w:r>
      <w:r w:rsidR="00EF2AF6">
        <w:fldChar w:fldCharType="end"/>
      </w:r>
      <w:r w:rsidRPr="000F7EE6">
        <w:t>.</w:t>
      </w:r>
    </w:p>
    <w:p w14:paraId="7F4536B3" w14:textId="0C839252" w:rsidR="000F7EE6" w:rsidRDefault="002E6046" w:rsidP="000F7EE6">
      <w:r>
        <w:t>In this context, it is becoming more and more evident that the accumulation of silent, gradual multiorgan harm plays a major role in shaping sickle cell disease mortality rather than being exclusively the result of acute events</w:t>
      </w:r>
      <w:r w:rsidR="00F77328">
        <w:t xml:space="preserve"> </w:t>
      </w:r>
      <w:r w:rsidR="00CA4E25">
        <w:fldChar w:fldCharType="begin"/>
      </w:r>
      <w:r w:rsidR="00CA4E25">
        <w:instrText xml:space="preserve"> ADDIN ZOTERO_ITEM CSL_CITATION {"citationID":"WzTK5CkV","properties":{"unsorted":false,"formattedCitation":"(Delicou et al., 2026)","plainCitation":"(Delicou et al., 2026)","noteIndex":0},"citationItems":[{"id":2331,"uris":["http://zotero.org/users/19602067/items/W29PRVBE"],"itemData":{"id":2331,"type":"article-journal","abstract":"Sickle cell disease (SCD) and transfusion-dependent β-thalassemia are no longer pediatric death sentences. With newborn screening, transfusions, and chelation therapy, patients now survive into their 4th–6th decade. Yet as they age, they face mounting complications -pain that never truly resolves, organs failing one by one, and profound isolation. Ironically, palliative care remains scarce despite the clinical complexity. This narrative review examines end-of-life care in these hemoglobinopathies, focusing on pain management, ethical tensions, and the psychosocial needs that intensify as death approaches. We reviewed literature from 2020 to 2025, international guidelines, and European frameworks. The evidence is clear: terminal SCD involves unpredictable crises and intractable pain; β-thalassemia brings slow cardiac decline and iron-laden organ failure. Both demand early palliative integration, yet both are drastically undertreated. Cultural beliefs heavily shape how families accept or reject end-of-life discussions. Disparities in opioid access, lack of disease-specific referral criteria, and absence of flexible hospice models create barriers that disproportionately harm marginalized patients. We conclude that hemoglobinopathy patients deserve the same anticipatory, culturally informed, multidisciplinary palliative care that we increasingly offer to cancer patients. Health systems must establish referral pathways specific to these diseases, permit palliative transfusions in hospice when appropriate, ensure equitable opioid access, and embed psychosocial support in hemoglobinopathy centers.","container-title":"Mediterranean Journal of Hematology and Infectious Diseases","DOI":"10.4084/MJHID.2026.015","ISSN":"2035-3006","issue":"1","journalAbbreviation":"Mediterr J Hematol Infect Dis","page":"e2026015","PMID":"41641385","PMCID":"PMC12867032","source":"PubMed Central","title":"End-of-Life Care in Sickle Cell Disease and Transfusion-Dependent β-Thalassemia: Clinical, Psychosocial, and Ethical Considerations","title-short":"End-of-Life Care in Sickle Cell Disease and Transfusion-Dependent β-Thalassemia","volume":"18","author":[{"family":"Delicou","given":"Sophia"},{"family":"Xydaki","given":"Katerina"},{"family":"Moraki","given":"Maria"},{"family":"Aforozis","given":"Theodoros"}],"issued":{"date-parts":[["2026",1,1]]}}}],"schema":"https://github.com/citation-style-language/schema/raw/master/csl-citation.json"} </w:instrText>
      </w:r>
      <w:r w:rsidR="00CA4E25">
        <w:fldChar w:fldCharType="separate"/>
      </w:r>
      <w:r w:rsidR="00CA4E25" w:rsidRPr="00CA4E25">
        <w:rPr>
          <w:rFonts w:ascii="Calibri" w:hAnsi="Calibri" w:cs="Calibri"/>
        </w:rPr>
        <w:t>(Delicou et al., 2026)</w:t>
      </w:r>
      <w:r w:rsidR="00CA4E25">
        <w:fldChar w:fldCharType="end"/>
      </w:r>
      <w:r>
        <w:t>. This paradigm advocates for a more comprehensive framework that gives priority to early detection, long-term monitoring, and prevention of subclinical organ damage, challenging the conventional crisis-centered model of care</w:t>
      </w:r>
      <w:r w:rsidR="00EF2AF6">
        <w:fldChar w:fldCharType="begin"/>
      </w:r>
      <w:r w:rsidR="00EF2AF6">
        <w:instrText xml:space="preserve"> ADDIN ZOTERO_ITEM CSL_CITATION {"citationID":"raMihE4O","properties":{"unsorted":false,"formattedCitation":"(Tebbi, 2022b)","plainCitation":"(Tebbi, 2022b)","noteIndex":0},"citationItems":[{"id":2383,"uris":["http://zotero.org/users/19602067/items/6VSMVDM8"],"itemData":{"id":2383,"type":"article-journal","abstract":"Sickle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EF2AF6">
        <w:fldChar w:fldCharType="separate"/>
      </w:r>
      <w:r w:rsidR="00EF2AF6" w:rsidRPr="00EF2AF6">
        <w:rPr>
          <w:rFonts w:ascii="Calibri" w:hAnsi="Calibri" w:cs="Calibri"/>
        </w:rPr>
        <w:t>(Tebbi, 2022)</w:t>
      </w:r>
      <w:r w:rsidR="00EF2AF6">
        <w:fldChar w:fldCharType="end"/>
      </w:r>
      <w:r>
        <w:t>.</w:t>
      </w:r>
    </w:p>
    <w:p w14:paraId="34C57C40" w14:textId="77777777" w:rsidR="0065713C" w:rsidRPr="000B505D" w:rsidRDefault="0065713C" w:rsidP="0065713C">
      <w:pPr>
        <w:rPr>
          <w:b/>
          <w:bCs/>
        </w:rPr>
      </w:pPr>
      <w:r w:rsidRPr="000B505D">
        <w:rPr>
          <w:b/>
          <w:bCs/>
        </w:rPr>
        <w:t>Genotype–Phenotype Variability in Silent Organ Injury</w:t>
      </w:r>
    </w:p>
    <w:p w14:paraId="173C7885" w14:textId="4727D0B3" w:rsidR="0065713C" w:rsidRPr="0065713C" w:rsidRDefault="0065713C" w:rsidP="0065713C">
      <w:r w:rsidRPr="0065713C">
        <w:t xml:space="preserve">Clinical manifestations of sickle cell disease vary considerably according to genotype. Individuals with HbSS and HbSβ⁰-thalassemia generally experience more severe hemolysis, higher rates of </w:t>
      </w:r>
      <w:proofErr w:type="spellStart"/>
      <w:r w:rsidRPr="0065713C">
        <w:t>vaso</w:t>
      </w:r>
      <w:proofErr w:type="spellEnd"/>
      <w:r w:rsidRPr="0065713C">
        <w:t>-occlusive complications, and greater risk of progressive organ injury than those with HbSC or HbSβ⁺-thalassemia</w:t>
      </w:r>
      <w:r w:rsidR="009C5B9D">
        <w:fldChar w:fldCharType="begin"/>
      </w:r>
      <w:r w:rsidR="009C5B9D">
        <w:instrText xml:space="preserve"> ADDIN ZOTERO_ITEM CSL_CITATION {"citationID":"Y4Rbqg71","properties":{"unsorted":false,"formattedCitation":"(Casale et al., 2025)","plainCitation":"(Casale et al., 2025)","noteIndex":0},"citationItems":[{"id":3090,"uris":["http://zotero.org/users/19602067/items/NQQYNWNT"],"itemData":{"id":3090,"type":"article-journal","abstract":"Sickle cell disease (SCD) is an inherited autosomal recessive monogenic blood disorder characterized by red blood cell sickling responsible for recurrent vaso-occlusive crises and chronic hemolysis. Clinical manifestations vary and SCD patients experience increased morbidity and mortality. In Italy, SCD patients cluster into two distinct subpopulations: those of sub-Saharan African descent and those of Caucasian descent. Most sub-Saharan African SCD patients are children or young adults and carry the homozygous genotype hemoglobin (Hb) S, or SC, whereas Caucasian SCD patients tend to be older and have predominantly HbS/β-thalassemia. Patients of African descent typically present with acute SCD-related events, including vaso-occlusive crises, acute chest syndrome, anemia, fever, and pneumonia. Caucasian patients, according to the different distribution of SCD genotypes, may exhibit either acute episodes or chronic long-term complications. Regardless of age, genotype, or ethnic background, most SCD patients in Italy are undiagnosed, and pain, fatigue and anemia should be regarded as presenting signs and symptoms of this disease. The tests needed to diagnose SCD are simple, and a complete blood count together with erythrocyte morphology, wherever available, hemolysis markers, should be performed whenever SCD is suspected. If a patient presents with two risk factors –family history, ethnicity, or a significant clinical feature – a first-level screening test (e.g. assessment of Hb fractions with HPLC), where available, should be performed immediately, or a referral should be provided. Here, we present an overview of the clinical features of SCD that may be encountered in real-world clinical practice in Italy from a practical perspective. This narrative review may aid non-specialist physicians in identifying disparate clinical conditions that may be symptoms or signs of SCD.","container-title":"Italian Journal of Pediatrics","DOI":"10.1186/s13052-025-01992-y","ISSN":"1824-7288","journalAbbreviation":"Ital J Pediatr","page":"157","PMID":"40437545","PMCID":"PMC12121258","source":"PubMed Central","title":"The phenotypes of sickle cell disease: strategies to aid the identification of undiagnosed patients in the Italian landscape","title-short":"The phenotypes of sickle cell disease","volume":"51","author":[{"family":"Casale","given":"Maddalena"},{"family":"Benemei","given":"Silvia"},{"family":"Gallucci","given":"Cristiano"},{"family":"Graziadei","given":"Giovanna"},{"family":"Ferrero","given":"Giovanni Battista"}],"issued":{"date-parts":[["2025",5,28]]}}}],"schema":"https://github.com/citation-style-language/schema/raw/master/csl-citation.json"} </w:instrText>
      </w:r>
      <w:r w:rsidR="009C5B9D">
        <w:fldChar w:fldCharType="separate"/>
      </w:r>
      <w:r w:rsidR="009C5B9D" w:rsidRPr="009C5B9D">
        <w:rPr>
          <w:rFonts w:ascii="Calibri" w:hAnsi="Calibri" w:cs="Calibri"/>
        </w:rPr>
        <w:t>(Casale et al., 2025)</w:t>
      </w:r>
      <w:r w:rsidR="009C5B9D">
        <w:fldChar w:fldCharType="end"/>
      </w:r>
      <w:r w:rsidRPr="0065713C">
        <w:t>. However, clinically significant silent organ damage may occur across all genotypes, highlighting the need for individualized surveillance strategies. Additional modifiers including fetal hemoglobin levels, co-inherited α-thalassemia, socioeconomic factors, and access to care further contribute to variability in disease progression and outcomes</w:t>
      </w:r>
      <w:r w:rsidR="009C5B9D">
        <w:fldChar w:fldCharType="begin"/>
      </w:r>
      <w:r w:rsidR="009C5B9D">
        <w:instrText xml:space="preserve"> ADDIN ZOTERO_ITEM CSL_CITATION {"citationID":"XtoULMhU","properties":{"unsorted":false,"formattedCitation":"(Ata et al., 2023)","plainCitation":"(Ata et al., 2023)","noteIndex":0},"citationItems":[{"id":3093,"uris":["http://zotero.org/users/19602067/items/NHUZ83JD"],"itemData":{"id":3093,"type":"article-journal","abstract":"Sickle cell disease (SCD) is a genetic disease influenced by ethnicity and regional differences in its clinical course. Recent advances in the management of SCD with newer therapies are being introduced to the Western population. However, many of these treatments are yet to be used in the Arabic SCD population. Understanding the genetic variations of SCD regionally is essential to anticipate the utilization of new treatments. This systematic review’s main objective is to pool the available data on the genetic composition of SCD in the Arabic population. Data for 44,034 patients was extracted from 184 studies (11 case reports, 8 case series, 56 retrospectives, 107 prospective observational studies, and 2 clinical trials) using PubMed, Scopus, and Google Scholar. Male (49%) and female (51%) patients were equally reported wherever gender was available (N=13105). Various SCD genotypes were reported in a total of 14,257 patients, including Hb SS (77%) Hb Sβ0 (9.9%), and Hb Sβ+ (7.2%), while the rest of the genotypes, including HbSC, HbSD, HbSE, HbSO Arab, Hb S/α-Thal, Hb Sβ0 + α-Thal, and HBS Oman were individually reported in &lt;4% of the cases. Major SCD complications in the Arab population included pain crises (48.25%) followed by neurological complications (33.46%), hepatobiliary complications (25.53%), musculoskeletal complications (24.73%), and hemolytic anemia (23.57%). The treatments reported for SCD included hydroxyurea (20%), blood transfusion (14.32%), and Deferasirox (3.03%). We did not find the use of stem cell transplantation or newer treatments such as L-Glutamine, Voxelotor, Crizanlizumab, or gene therapy reported in any of the studies included in our review. This review highlights the genetic makeup of SCD in Arab countries and its common phenotypic manifestations and will help direct further research on SCD in this region, especially concerning genetic therapy.","container-title":"Pharmacogenomics and Personalized Medicine","DOI":"10.2147/PGPM.S391394","ISSN":"1178-7066","journalAbbreviation":"Pharmgenomics Pers Med","page":"133-144","PMID":"36851992","PMCID":"PMC9961577","source":"PubMed Central","title":"Genotypic and Phenotypic Composition of Sickle Cell Disease in the Arab Population - A Systematic Review","volume":"16","author":[{"family":"Ata","given":"Fateen"},{"family":"Rahhal","given":"Alaa"},{"family":"Malkawi","given":"Lujain"},{"family":"Iqbal","given":"Phool"},{"family":"Khamees","given":"Ibrahim"},{"family":"Alhiyari","given":"Mousa"},{"family":"Yousaf","given":"Zohaib"},{"family":"Qasim","given":"Hana"},{"family":"Alshurafa","given":"Awni"},{"family":"Sardar","given":"Sundus"},{"family":"Javed","given":"Saad"},{"family":"Fernyhough","given":"Liam"},{"family":"Yassin","given":"Mohamed"}],"issued":{"date-parts":[["2023",2,21]]}}}],"schema":"https://github.com/citation-style-language/schema/raw/master/csl-citation.json"} </w:instrText>
      </w:r>
      <w:r w:rsidR="009C5B9D">
        <w:fldChar w:fldCharType="separate"/>
      </w:r>
      <w:r w:rsidR="009C5B9D" w:rsidRPr="009C5B9D">
        <w:rPr>
          <w:rFonts w:ascii="Calibri" w:hAnsi="Calibri" w:cs="Calibri"/>
        </w:rPr>
        <w:t>(Ata et al., 2023)</w:t>
      </w:r>
      <w:r w:rsidR="009C5B9D">
        <w:fldChar w:fldCharType="end"/>
      </w:r>
      <w:r w:rsidRPr="0065713C">
        <w:t>.</w:t>
      </w:r>
    </w:p>
    <w:p w14:paraId="35B20092" w14:textId="77777777" w:rsidR="0065713C" w:rsidRPr="0065713C" w:rsidRDefault="0065713C" w:rsidP="000F7EE6"/>
    <w:p w14:paraId="00C34C2E" w14:textId="77777777" w:rsidR="00F609B1" w:rsidRDefault="00F609B1" w:rsidP="00F609B1">
      <w:pPr>
        <w:rPr>
          <w:b/>
          <w:bCs/>
        </w:rPr>
      </w:pPr>
      <w:r w:rsidRPr="00F609B1">
        <w:rPr>
          <w:b/>
          <w:bCs/>
        </w:rPr>
        <w:t>2. Pathophysiological Basis of Silent Injury</w:t>
      </w:r>
    </w:p>
    <w:p w14:paraId="727B6ACE" w14:textId="150E1F48" w:rsidR="001A652D" w:rsidRPr="00F609B1" w:rsidRDefault="001A652D" w:rsidP="00F609B1">
      <w:r w:rsidRPr="001A652D">
        <w:t xml:space="preserve">Pathophysiology of Sickle Cell Disease (SCD) is not just about occasional </w:t>
      </w:r>
      <w:proofErr w:type="spellStart"/>
      <w:r w:rsidRPr="001A652D">
        <w:t>vaso</w:t>
      </w:r>
      <w:proofErr w:type="spellEnd"/>
      <w:r w:rsidRPr="001A652D">
        <w:t>-occlusive episodes. It consists of complex network of chronic intertwined mechanisms that lead to ongoing subclinical tissue injury</w:t>
      </w:r>
      <w:r w:rsidR="00F77328">
        <w:t xml:space="preserve"> </w:t>
      </w:r>
      <w:r w:rsidR="00E00427">
        <w:fldChar w:fldCharType="begin"/>
      </w:r>
      <w:r w:rsidR="002477FD">
        <w:instrText xml:space="preserve"> ADDIN ZOTERO_ITEM CSL_CITATION {"citationID":"Rjkcqrjz","properties":{"unsorted":false,"formattedCitation":"(DuPont et al., 2026a)","plainCitation":"(DuPont et al., 2026a)","noteIndex":0},"citationItems":[{"id":2337,"uris":["http://zotero.org/users/19602067/items/49IEWA2L"],"itemData":{"id":2337,"type":"article-journal","abstract":"Sickle cell disease (SCD) is the most common inherited clinically relevant blood disorder. Although a deceptively simple monogenetic disorder, the associated complications have multiple downstream effects. In this review, we explore the many facets of SCD, with a particular focus on its impact on the vascular system. Despite progress in understanding the underlying mechanisms of SCD, including Hemoglobin S polymerization, microvascular occlusion, and inflammation, there are still many questions surrounding the condition, especially predicting which affected individuals will acquire specific complications in order to personalize treatments. While current standard of care treatments, including hydroxyurea and chronic red blood cell transfusions, have been proven to be disease-modifying, newer therapies like crizanlizumab and voxelotor have only proven to manage symptoms. Newer gene therapies have been approved; however, it is not clear what impact these will have long-term on the end-organ complications of SCD. There is still a significant need to understand how we optimize and personalize therapies to improve outcomes for patients. This review highlights the importance of recognizing SCD as a vascular disease to understand its multi-organ complications and heterogeneity of effects.","container-title":"Cells","DOI":"10.3390/cells15040326","ISSN":"2073-4409","issue":"4","language":"en","license":"http://creativecommons.org/licenses/by/3.0/","page":"326","publisher":"Multidisciplinary Digital Publishing Institute","source":"www.mdpi.com","title":"Rethinking Sickle Cell Disease as a Systemic Vasculopathy","volume":"15","author":[{"family":"DuPont","given":"Mariana"},{"family":"Galadanci","given":"Najibah A."},{"family":"Patel","given":"Rushil V."},{"family":"Lebensburger","given":"Jeffrey"},{"family":"Kanter","given":"Julie"}],"issued":{"date-parts":[["2026",1]]}}}],"schema":"https://github.com/citation-style-language/schema/raw/master/csl-citation.json"} </w:instrText>
      </w:r>
      <w:r w:rsidR="00E00427">
        <w:fldChar w:fldCharType="separate"/>
      </w:r>
      <w:r w:rsidR="002477FD" w:rsidRPr="002477FD">
        <w:rPr>
          <w:rFonts w:ascii="Calibri" w:hAnsi="Calibri" w:cs="Calibri"/>
        </w:rPr>
        <w:t>(DuPont et al., 2026)</w:t>
      </w:r>
      <w:r w:rsidR="00E00427">
        <w:fldChar w:fldCharType="end"/>
      </w:r>
      <w:r w:rsidRPr="001A652D">
        <w:t xml:space="preserve">. These mechanisms occur in the microcirculation and the endothelial cells, resulting in a constant physiological stress that </w:t>
      </w:r>
      <w:r w:rsidRPr="001A652D">
        <w:lastRenderedPageBreak/>
        <w:t>gradually leads to organ dysfunction. In contrast to acute complications, these processes are silent and cumulative and constitute the biological basis of progressive multiorgan failure</w:t>
      </w:r>
      <w:r w:rsidR="00F77328">
        <w:t xml:space="preserve"> </w:t>
      </w:r>
      <w:r w:rsidR="008754EA">
        <w:fldChar w:fldCharType="begin"/>
      </w:r>
      <w:r w:rsidR="008754EA">
        <w:instrText xml:space="preserve"> ADDIN ZOTERO_ITEM CSL_CITATION {"citationID":"DNO3DmLg","properties":{"unsorted":false,"formattedCitation":"(Dorneles et al., 2025)","plainCitation":"(Dorneles et al., 2025)","noteIndex":0},"citationItems":[{"id":2340,"uris":["http://zotero.org/users/19602067/items/EFCLRRCZ"],"itemData":{"id":2340,"type":"article-journal","abstract":"A quarter of a century ago, sickle cell disease (SCD) was mainly viewed as a typical genetic disease inherited as a classical Mendelian trait. Therefore, the main focus concerning SCD was on diagnosis, meaning, genotyping, and identification of homozygous and heterozygous individuals carrying the relevant HbS mutant allele. Nowadays, it is well established that sickle cell disease is indeed the result of homozygosis for the HbS variant, although this single feature is not capable of explaining the highly diverse clinical presentation of SCD. In fact, an important feature of SCD is the chronic inflammation that accompanies the sickling of erythrocytes. In this manuscript, we will revisit the early evidence of inflammation in SCD and review what was uncovered during the last 25 years. Here, we describe Sickle cell anemia as a major participant in the history of science. In fact, SCD was the first genetic disease where the causal mutation was identified and is also the first disease for which treatment through genome editing was approved, making this disease a landmark in the road of molecular biology.","container-title":"Hematology Reports","DOI":"10.3390/hematolrep17010002","ISSN":"2038-8330","issue":"1","language":"en","license":"http://creativecommons.org/licenses/by/3.0/","page":"2","publisher":"Multidisciplinary Digital Publishing Institute","source":"www.mdpi.com","title":"Sickle Cell Anemia and Inflammation: A Review of Stones and Landmarks Paving the Road in the Last 25 Years","title-short":"Sickle Cell Anemia and Inflammation","volume":"17","author":[{"family":"Dorneles","given":"Jessica"},{"family":"Menezes Mayer","given":"Amanda","non-dropping-particle":"de"},{"family":"Chies","given":"José Artur Bogo"}],"issued":{"date-parts":[["2025",2]]}}}],"schema":"https://github.com/citation-style-language/schema/raw/master/csl-citation.json"} </w:instrText>
      </w:r>
      <w:r w:rsidR="008754EA">
        <w:fldChar w:fldCharType="separate"/>
      </w:r>
      <w:r w:rsidR="008754EA" w:rsidRPr="008754EA">
        <w:rPr>
          <w:rFonts w:ascii="Calibri" w:hAnsi="Calibri" w:cs="Calibri"/>
        </w:rPr>
        <w:t>(Dorneles et al., 2025)</w:t>
      </w:r>
      <w:r w:rsidR="008754EA">
        <w:fldChar w:fldCharType="end"/>
      </w:r>
      <w:r w:rsidRPr="001A652D">
        <w:t>.</w:t>
      </w:r>
    </w:p>
    <w:p w14:paraId="55D04BA3" w14:textId="77777777" w:rsidR="00F609B1" w:rsidRDefault="00F609B1" w:rsidP="00F609B1">
      <w:pPr>
        <w:rPr>
          <w:b/>
          <w:bCs/>
        </w:rPr>
      </w:pPr>
      <w:r w:rsidRPr="00F609B1">
        <w:rPr>
          <w:b/>
          <w:bCs/>
        </w:rPr>
        <w:t>2.1 Chronic Hemolysis and Endothelial Dysfunction</w:t>
      </w:r>
    </w:p>
    <w:p w14:paraId="67A3951A" w14:textId="20066D66" w:rsidR="001A652D" w:rsidRPr="001A652D" w:rsidRDefault="001A652D" w:rsidP="001A652D">
      <w:r w:rsidRPr="001A652D">
        <w:t>Continuous intravascular hemolysis is one of the hallmarks of sickle cell disease and is a major factor in the development of vascular pathologies. The continual breakdown of sickled erythrocytes results in the liberation of cell-free hemoglobin and arginase in the bloodstream</w:t>
      </w:r>
      <w:r w:rsidR="00F77328">
        <w:t xml:space="preserve"> </w:t>
      </w:r>
      <w:r w:rsidR="00BB1870">
        <w:fldChar w:fldCharType="begin"/>
      </w:r>
      <w:r w:rsidR="00BB1870">
        <w:instrText xml:space="preserve"> ADDIN ZOTERO_ITEM CSL_CITATION {"citationID":"vbKHJja4","properties":{"unsorted":false,"formattedCitation":"(Xue &amp; Li, 2024)","plainCitation":"(Xue &amp; Li, 2024)","noteIndex":0},"citationItems":[{"id":2343,"uris":["http://zotero.org/users/19602067/items/MEADVQC4"],"itemData":{"id":2343,"type":"article-journal","abstract":"Sickle cell disease (SCD) is a genetic disorder predominantly affecting individuals of African descent, with a significant global health burden. SCD is characterized by intravascular hemolysis, driven by the polymerization of mutated hemoglobin within red blood cells (RBCs), leading to vascular inflammation, organ damage, and heme toxicity. Clinical manifestations include acute pain crises, hemolytic anemia, and multi-organ dysfunction, imposing substantial morbidity and mortality challenges. Current therapeutic strategies mitigate these complications by increasing the concentration of RBCs with normal hemoglobin via transfusion, inducing fetal hemoglobin, restoring nitric oxide signaling, inhibiting platelet-endothelium interaction, and stabilizing hemoglobin in its oxygenated state. While hydroxyurea and gene therapies show promise, each faces distinct challenges. Hydroxyurea’s efficacy varies among patients, and gene therapies, though effective, are limited by issues of accessibility and affordability. An emerging frontier in SCD management involves harnessing endogenous clearance mechanisms for hemolysis products. A recent work by Heggland et al. showed that CD-36-like proteins mediate heme absorption in hematophagous ectoparasite, a type of parasite that feeds on the blood of its host. This discovery underscores the need for further investigation into scavenger receptors (e.g., CD36, SR-BI, SR-BII) for their possible role in heme uptake and detoxification in mammalian species. In this review, we discussed current SCD therapeutics and the specific stages of pathophysiology they target. We identified the limitations of existing treatments and explored potential future developments for novel SCD therapies. Novel therapeutic targets, including heme scavenging pathways, hold the potential for improving outcomes and reducing the global burden of SCD.","container-title":"Frontiers in Physiology","DOI":"10.3389/fphys.2024.1474569","ISSN":"1664-042X","journalAbbreviation":"Front Physiol","page":"1474569","PMID":"39345787","PMCID":"PMC11427376","source":"PubMed Central","title":"Therapeutics for sickle cell disease intravascular hemolysis","volume":"15","author":[{"family":"Xue","given":"Jianyao"},{"family":"Li","given":"Xiang-An"}],"issued":{"date-parts":[["2024",9,13]]}}}],"schema":"https://github.com/citation-style-language/schema/raw/master/csl-citation.json"} </w:instrText>
      </w:r>
      <w:r w:rsidR="00BB1870">
        <w:fldChar w:fldCharType="separate"/>
      </w:r>
      <w:r w:rsidR="00BB1870" w:rsidRPr="00BB1870">
        <w:rPr>
          <w:rFonts w:ascii="Calibri" w:hAnsi="Calibri" w:cs="Calibri"/>
        </w:rPr>
        <w:t>(Xue &amp; Li, 2024)</w:t>
      </w:r>
      <w:r w:rsidR="00BB1870">
        <w:fldChar w:fldCharType="end"/>
      </w:r>
      <w:r w:rsidRPr="001A652D">
        <w:t>. Cell-free hemoglobin has a great affinity for nitric oxide, which is an indispensable agent of vascular homeostasis. On the other hand, arginase reduces the availability of L-arginine, which is the substrate for nitric oxide production. The decrease in nitric oxide bioavailability leads to impaired vasodilation and may cause vasoconstriction, platelet activation, and leukocyte adhesion</w:t>
      </w:r>
      <w:r w:rsidR="006A6530">
        <w:fldChar w:fldCharType="begin"/>
      </w:r>
      <w:r w:rsidR="001D4D86">
        <w:instrText xml:space="preserve"> ADDIN ZOTERO_ITEM CSL_CITATION {"citationID":"oCgPtcLz","properties":{"unsorted":false,"formattedCitation":"(Pradhan-Sundd et al., 2026a)","plainCitation":"(Pradhan-Sundd et al., 2026a)","noteIndex":0},"citationItems":[{"id":3096,"uris":["http://zotero.org/users/19602067/items/W5ZVPM76"],"itemData":{"id":3096,"type":"article-journal","abstract":"Endothelial cell activation is one of the major pathophysiological aspects of sickle cell disease (SCD). In this review, we discuss the interaction of endothelial cells of various tissue beds, highlighting the specific biomarkers linked to endothelial cell activation and damage, and elaborate on endothelial cells’ role in the development of acute and chronic organ damage in SCD using existing clinical and preclinical data. Finally, we focus on liver sinusoidal endothelial cells (LSECs) and their role in hemoglobin scavenging, sterile inflammation, and organ damage in SCD, as well as potential therapeutic strategies to reverse organ damage induced by LSEC dysfunction in SCD.","container-title":"Cells","DOI":"10.3390/cells15090846","ISSN":"2073-4409","issue":"9","language":"en","license":"http://creativecommons.org/licenses/by/3.0/","page":"846","publisher":"Multidisciplinary Digital Publishing Institute","source":"www.mdpi.com","title":"Understanding Sickle Cell Disease Endothelial Pathology Through the Lens of Liver Sinusoidal Endothelial Cells","volume":"15","author":[{"family":"Pradhan-Sundd","given":"Tirthadipa"},{"family":"Branchford","given":"Brian"},{"family":"Beckman","given":"Joan"}],"issued":{"date-parts":[["2026",1]]}}}],"schema":"https://github.com/citation-style-language/schema/raw/master/csl-citation.json"} </w:instrText>
      </w:r>
      <w:r w:rsidR="006A6530">
        <w:fldChar w:fldCharType="separate"/>
      </w:r>
      <w:r w:rsidR="001D4D86" w:rsidRPr="001D4D86">
        <w:rPr>
          <w:rFonts w:ascii="Calibri" w:hAnsi="Calibri" w:cs="Calibri"/>
        </w:rPr>
        <w:t>(Pradhan-Sundd et al., 2026)</w:t>
      </w:r>
      <w:r w:rsidR="006A6530">
        <w:fldChar w:fldCharType="end"/>
      </w:r>
      <w:r w:rsidRPr="001A652D">
        <w:t>.</w:t>
      </w:r>
    </w:p>
    <w:p w14:paraId="099BE6CF" w14:textId="77777777" w:rsidR="001A652D" w:rsidRPr="001A652D" w:rsidRDefault="001A652D" w:rsidP="001A652D"/>
    <w:p w14:paraId="6446BF10" w14:textId="482C5BAB" w:rsidR="001A652D" w:rsidRPr="001A652D" w:rsidRDefault="001A652D" w:rsidP="001A652D">
      <w:r w:rsidRPr="001A652D">
        <w:t>Endothelial dysfunction is one of the main outcomes of this disruption. The vascular endothelium, which is usually a regulator of tone and barrier function, changes its characteristics to a pro-inflammatory and pro-adhesive phenotype</w:t>
      </w:r>
      <w:r w:rsidR="00293E8D">
        <w:fldChar w:fldCharType="begin"/>
      </w:r>
      <w:r w:rsidR="00293E8D">
        <w:instrText xml:space="preserve"> ADDIN ZOTERO_ITEM CSL_CITATION {"citationID":"Gxt6oxrN","properties":{"unsorted":false,"formattedCitation":"(DuPont et al., 2026a)","plainCitation":"(DuPont et al., 2026a)","noteIndex":0},"citationItems":[{"id":2337,"uris":["http://zotero.org/users/19602067/items/49IEWA2L"],"itemData":{"id":2337,"type":"article-journal","abstract":"Sickle cell disease (SCD) is the most common inherited clinically relevant blood disorder. Although a deceptively simple monogenetic disorder, the associated complications have multiple downstream effects. In this review, we explore the many facets of SCD, with a particular focus on its impact on the vascular system. Despite progress in understanding the underlying mechanisms of SCD, including Hemoglobin S polymerization, microvascular occlusion, and inflammation, there are still many questions surrounding the condition, especially predicting which affected individuals will acquire specific complications in order to personalize treatments. While current standard of care treatments, including hydroxyurea and chronic red blood cell transfusions, have been proven to be disease-modifying, newer therapies like crizanlizumab and voxelotor have only proven to manage symptoms. Newer gene therapies have been approved; however, it is not clear what impact these will have long-term on the end-organ complications of SCD. There is still a significant need to understand how we optimize and personalize therapies to improve outcomes for patients. This review highlights the importance of recognizing SCD as a vascular disease to understand its multi-organ complications and heterogeneity of effects.","container-title":"Cells","DOI":"10.3390/cells15040326","ISSN":"2073-4409","issue":"4","language":"en","license":"http://creativecommons.org/licenses/by/3.0/","page":"326","publisher":"Multidisciplinary Digital Publishing Institute","source":"www.mdpi.com","title":"Rethinking Sickle Cell Disease as a Systemic Vasculopathy","volume":"15","author":[{"family":"DuPont","given":"Mariana"},{"family":"Galadanci","given":"Najibah A."},{"family":"Patel","given":"Rushil V."},{"family":"Lebensburger","given":"Jeffrey"},{"family":"Kanter","given":"Julie"}],"issued":{"date-parts":[["2026",1]]}}}],"schema":"https://github.com/citation-style-language/schema/raw/master/csl-citation.json"} </w:instrText>
      </w:r>
      <w:r w:rsidR="00293E8D">
        <w:fldChar w:fldCharType="separate"/>
      </w:r>
      <w:r w:rsidR="00293E8D" w:rsidRPr="00293E8D">
        <w:rPr>
          <w:rFonts w:ascii="Calibri" w:hAnsi="Calibri" w:cs="Calibri"/>
        </w:rPr>
        <w:t>(DuPont et al., 2026)</w:t>
      </w:r>
      <w:r w:rsidR="00293E8D">
        <w:fldChar w:fldCharType="end"/>
      </w:r>
      <w:r w:rsidRPr="001A652D">
        <w:t>. The increased expression of adhesion molecules leads to the formation of complexes between erythrocytes, leukocytes, and the endothelium, which causes an additional decrease in blood flow. Notably, these alterations are not confined to episodes of acute crisis but are also present during asymptomatic periods, thus maintaining a chronic state of vascular dysregulation that leads to tissue damage</w:t>
      </w:r>
      <w:r w:rsidR="00F77328">
        <w:t xml:space="preserve"> </w:t>
      </w:r>
      <w:r w:rsidR="00CD1E1E">
        <w:fldChar w:fldCharType="begin"/>
      </w:r>
      <w:r w:rsidR="00CD1E1E">
        <w:instrText xml:space="preserve"> ADDIN ZOTERO_ITEM CSL_CITATION {"citationID":"WRO943vd","properties":{"unsorted":false,"formattedCitation":"(Obeagu, 2025)","plainCitation":"(Obeagu, 2025)","noteIndex":0},"citationItems":[{"id":2351,"uris":["http://zotero.org/users/19602067/items/9D985DPG"],"itemData":{"id":2351,"type":"article-journal","abstract":"Sickle cell disease (SCD) is a genetic disorder characterized by the presence of sickle-shaped red blood cells (sRBCs), which are prone to occluding small blood vessels, leading to severe pain and organ damage. One of the critical mechanisms driving vaso-occlusion in SCD is the interaction between sRBCs, leukocytes, platelets, and endothelial cells, mediated by adhesion molecules. These molecules, including intercellular adhesion molecule-1, vascular cell adhesion molecule-1, selectins, and integrins, play a significant role in promoting the adhesion of these cells to the vascular endothelium, exacerbating inflammation, and contributing to the obstruction of blood flow. Understanding how these adhesion molecules participate in the pathophysiology of vaso-occlusion offers valuable insights into potential therapeutic strategies to mitigate the impact of this debilitating condition. The role of adhesion molecules in SCD-induced vaso-occlusion has been well-documented, with multiple studies showing that their upregulation enhances the interaction between sickled and non-sickled cells and the endothelium. This interaction initiates a cascade of inflammatory responses that worsen microvascular occlusion, leading to tissue ischemia and chronic complications. The expression of adhesion molecules such as E-selectin, P-selectin, and integrins on both the endothelial surface and the sickle cell membrane is critical for the progression of these vaso-occlusive events. Inflammation-induced overexpression of these molecules increases cell adhesion, exacerbating the frequency and severity of vaso-occlusive crises and contributing to long-term organ damage in SCD patients.","container-title":"Annals of Medicine and Surgery","DOI":"10.1097/MS9.0000000000003619","ISSN":"2049-0801","issue":"9","journalAbbreviation":"Ann Med Surg (Lond)","page":"5775-5783","PMID":"40901122","PMCID":"PMC12401344","source":"PubMed Central","title":"Adhesion molecules in focus: mechanistic pathways and therapeutic avenues in sickle cell vaso-occlusion – a narrative review","title-short":"Adhesion molecules in focus","volume":"87","author":[{"family":"Obeagu","given":"Emmanuel Ifeanyi"}],"issued":{"date-parts":[["2025",7,18]]}}}],"schema":"https://github.com/citation-style-language/schema/raw/master/csl-citation.json"} </w:instrText>
      </w:r>
      <w:r w:rsidR="00CD1E1E">
        <w:fldChar w:fldCharType="separate"/>
      </w:r>
      <w:r w:rsidR="00CD1E1E" w:rsidRPr="00CD1E1E">
        <w:rPr>
          <w:rFonts w:ascii="Calibri" w:hAnsi="Calibri" w:cs="Calibri"/>
        </w:rPr>
        <w:t>(Obeagu, 2025)</w:t>
      </w:r>
      <w:r w:rsidR="00CD1E1E">
        <w:fldChar w:fldCharType="end"/>
      </w:r>
      <w:r w:rsidRPr="001A652D">
        <w:t>.</w:t>
      </w:r>
    </w:p>
    <w:p w14:paraId="7747797E" w14:textId="77777777" w:rsidR="001A652D" w:rsidRPr="00F609B1" w:rsidRDefault="001A652D" w:rsidP="00F609B1">
      <w:pPr>
        <w:rPr>
          <w:b/>
          <w:bCs/>
        </w:rPr>
      </w:pPr>
    </w:p>
    <w:p w14:paraId="0444113F" w14:textId="77777777" w:rsidR="00F609B1" w:rsidRPr="00F609B1" w:rsidRDefault="00F609B1" w:rsidP="00F609B1">
      <w:pPr>
        <w:rPr>
          <w:b/>
          <w:bCs/>
        </w:rPr>
      </w:pPr>
      <w:r w:rsidRPr="00F609B1">
        <w:rPr>
          <w:b/>
          <w:bCs/>
        </w:rPr>
        <w:t>2.2 Recurrent Microvascular Occlusion</w:t>
      </w:r>
    </w:p>
    <w:p w14:paraId="277C44CE" w14:textId="26FC3D6A" w:rsidR="00841EA8" w:rsidRDefault="00841EA8" w:rsidP="00841EA8">
      <w:r>
        <w:t>Vaso-occlusion is commonly linked to pain crises, but microvascular blockage happens at a subclinical level too. Sickled erythrocytes, along with activated leukocytes and platelets, intermittently block small vessels, especially within organs with high metabolic demand. These events may not cause immediate symptoms but are enough to disturb local perfusion</w:t>
      </w:r>
      <w:r w:rsidR="00293E8D">
        <w:fldChar w:fldCharType="begin"/>
      </w:r>
      <w:r w:rsidR="00293E8D">
        <w:instrText xml:space="preserve"> ADDIN ZOTERO_ITEM CSL_CITATION {"citationID":"87I8B9j7","properties":{"unsorted":false,"formattedCitation":"(Conran &amp; Embury, 2021)","plainCitation":"(Conran &amp; Embury, 2021)","noteIndex":0},"citationItems":[{"id":3104,"uris":["http://zotero.org/users/19602067/items/6IHF3KI2"],"itemData":{"id":3104,"type":"article-journal","abstract":"The pathophysiology of sickle cell anemia, a hereditary hemoglobinopathy, has\nfascinated clinicians and scientists alike since its description over 100 years\nago. A single gene mutation in the HBB gene results in the\nproduction of abnormal hemoglobin (Hb) S, whose polymerization when deoxygenated\nalters the physiochemical properties of red blood cells, in turn triggering\npan-cellular activation and pathological mechanisms that include hemolysis,\nvaso-occlusion, and ischemia-reperfusion to result in the varied and severe\ncomplications of the disease. Now widely regarded as an inflammatory disease, in\nrecent years attention has included the role of leukocytes in vaso-occlusive\nprocesses in view of the part that these cells play in innate immune processes,\ntheir inherent ability to adhere to the endothelium when activated, and their\nsheer physical and potentially obstructive size. Here, we consider the role of\nsickle red blood cell populations in elucidating the importance of adhesion\nvis-a-vis polymerization in vaso-occlusion, review the direct adhesion of sickle\nred cells to the endothelium in vaso-occlusive processes, and discuss how red\ncell- and leukocyte-centered mechanisms are not mutually exclusive. Given the\ninitial clinical success of crizanlizumab, a specific anti-P selectin therapy,\nwe suggest that it is appropriate to take a holistic approach to understanding\nand exploring the complexity of vaso-occlusive mechanisms and the adhesive roles\nof the varied cell types, including endothelial cells, platelets, leukocytes,\nand red blood cells.","container-title":"Experimental Biology and Medicine","DOI":"10.1177/15353702211005392","ISSN":"1535-3702","issue":"12","journalAbbreviation":"Exp Biol Med (Maywood)","page":"1458-1472","PMID":"33794696","PMCID":"PMC8243211","source":"PubMed Central","title":"Sickle cell vaso-occlusion: The dialectic between red cells and white cells","title-short":"Sickle cell vaso-occlusion","volume":"246","author":[{"family":"Conran","given":"Nicola"},{"family":"Embury","given":"Stephen H"}],"issued":{"date-parts":[["2021",6]]}}}],"schema":"https://github.com/citation-style-language/schema/raw/master/csl-citation.json"} </w:instrText>
      </w:r>
      <w:r w:rsidR="00293E8D">
        <w:fldChar w:fldCharType="separate"/>
      </w:r>
      <w:r w:rsidR="00293E8D" w:rsidRPr="00293E8D">
        <w:rPr>
          <w:rFonts w:ascii="Calibri" w:hAnsi="Calibri" w:cs="Calibri"/>
        </w:rPr>
        <w:t>(Conran &amp; Embury, 2021)</w:t>
      </w:r>
      <w:r w:rsidR="00293E8D">
        <w:fldChar w:fldCharType="end"/>
      </w:r>
      <w:r w:rsidR="006836B9">
        <w:t>.</w:t>
      </w:r>
    </w:p>
    <w:p w14:paraId="041792FD" w14:textId="380C77E1" w:rsidR="00F609B1" w:rsidRPr="00F609B1" w:rsidRDefault="00841EA8" w:rsidP="00841EA8">
      <w:r>
        <w:t>The result of repeated microvascular occlusion is repeated episodes of subclinical ischemia. Cells get transient but cumulative decreases in oxygen supply, resulting in cellular stress and damage. Continuously, this pattern of intermittent ischemia leads to changes in structure and function of the organs</w:t>
      </w:r>
      <w:r w:rsidR="002477FD">
        <w:fldChar w:fldCharType="begin"/>
      </w:r>
      <w:r w:rsidR="00D4336D">
        <w:instrText xml:space="preserve"> ADDIN ZOTERO_ITEM CSL_CITATION {"citationID":"yPADSofz","properties":{"unsorted":false,"formattedCitation":"(DuPont et al., 2026b)","plainCitation":"(DuPont et al., 2026b)","dontUpdate":true,"noteIndex":0},"citationItems":[{"id":3077,"uris":["http://zotero.org/users/19602067/items/48CFQ732"],"itemData":{"id":3077,"type":"article-journal","abstract":"Sickle cell disease (SCD) is the most common inherited clinically relevant blood disorder. Although a deceptively simple monogenetic disorder, the associated complications have multiple downstream effects. In this review, we explore the many facets of SCD, with a particular focus on its impact on the vascular system. Despite progress in understanding the underlying mechanisms of SCD, including Hemoglobin S polymerization, microvascular occlusion, and inflammation, there are still many questions surrounding the condition, especially predicting which affected individuals will acquire specific complications in order to personalize treatments. While current standard of care treatments, including hydroxyurea and chronic red blood cell transfusions, have been proven to be disease-modifying, newer therapies like crizanlizumab and voxelotor have only proven to manage symptoms. Newer gene therapies have been approved; however, it is not clear what impact these will have long-term on the end-organ complications of SCD. There is still a significant need to understand how we optimize and personalize therapies to improve outcomes for patients. This review highlights the importance of recognizing SCD as a vascular disease to understand its multi-organ complications and heterogeneity of effects.","container-title":"Cells","DOI":"10.3390/cells15040326","ISSN":"2073-4409","issue":"4","language":"en","license":"http://creativecommons.org/licenses/by/3.0/","page":"326","publisher":"Multidisciplinary Digital Publishing Institute","source":"www.mdpi.com","title":"Rethinking Sickle Cell Disease as a Systemic Vasculopathy","volume":"15","author":[{"family":"DuPont","given":"Mariana"},{"family":"Galadanci","given":"Najibah A."},{"family":"Patel","given":"Rushil V."},{"family":"Lebensburger","given":"Jeffrey"},{"family":"Kanter","given":"Julie"}],"issued":{"date-parts":[["2026",1]]}}}],"schema":"https://github.com/citation-style-language/schema/raw/master/csl-citation.json"} </w:instrText>
      </w:r>
      <w:r w:rsidR="002477FD">
        <w:fldChar w:fldCharType="separate"/>
      </w:r>
      <w:r w:rsidR="002477FD" w:rsidRPr="002477FD">
        <w:rPr>
          <w:rFonts w:ascii="Calibri" w:hAnsi="Calibri" w:cs="Calibri"/>
        </w:rPr>
        <w:t>(DuPont et al., 2026)</w:t>
      </w:r>
      <w:r w:rsidR="002477FD">
        <w:fldChar w:fldCharType="end"/>
      </w:r>
      <w:r>
        <w:t xml:space="preserve">. The brain, kidneys, and cardiopulmonary system are very vulnerable because of their dependence on microcirculatory networks that are finely </w:t>
      </w:r>
      <w:r>
        <w:lastRenderedPageBreak/>
        <w:t xml:space="preserve">regulated. Therefore, even without evident </w:t>
      </w:r>
      <w:proofErr w:type="spellStart"/>
      <w:r>
        <w:t>vaso</w:t>
      </w:r>
      <w:proofErr w:type="spellEnd"/>
      <w:r>
        <w:t>-occlusive crises, continuous microvascular problems cause progressive organ damage</w:t>
      </w:r>
      <w:r w:rsidR="002477FD">
        <w:fldChar w:fldCharType="begin"/>
      </w:r>
      <w:r w:rsidR="002477FD">
        <w:instrText xml:space="preserve"> ADDIN ZOTERO_ITEM CSL_CITATION {"citationID":"ClkbKT0I","properties":{"unsorted":false,"formattedCitation":"(Pervaiz et al., 2021)","plainCitation":"(Pervaiz et al., 2021)","noteIndex":0},"citationItems":[{"id":3075,"uris":["http://zotero.org/users/19602067/items/DFDA7Q69"],"itemData":{"id":3075,"type":"article-journal","abstract":"Sickle cell disease (SCD) is associated with vaso-occlusive episodes that affect different organs. Pulmonary involvement is a major cause of morbidity and mortality in this patient population.  We performed a literature search in the PubMed database for articles addressing SCD and pulmonary diseases. Acute chest syndrome is defined as a new radiodensity on chest radiograph imaging with a history consistent of the disease. Management includes broad spectrum antibiotics, pain control, and blood transfusions. Microvasculature infarcts lead to functional asplenia, which in turn increases the risk of being infected with encapsulated organisms. Universal vaccinations and antibiotic prophylaxis play a significant role in decreasing mortality from pulmonary infections. Venous thromboembolism in patients with SCD should be treated in the same manner as in the general population. Pulmonary hypertension in patients with SCD also increases mortality. The American Thoracic Society treatment modalities are based on the underlying etiology which is either directed at treating SCD itself, using vasodilator medications if the patient is in group 1, or using long-term anticoagulation if the patient is group 4 (in terms of etiology). Patients with SCD are more likely to suffer from asthma in comparison to controls. Sleep disorders of breathing should be considered in patients with unexplained nocturnal and daytime hypoxemia, or recurrentvaso-occlusive events. Lastly, the utility of pulmonary function tests still needs to be established.","container-title":"Advances in Respiratory Medicine","DOI":"10.5603/ARM.a2021.0011","ISSN":"2543-6031","issue":"2","language":"en","license":"http://creativecommons.org/licenses/by/3.0/","page":"173-187","publisher":"Multidisciplinary Digital Publishing Institute","source":"www.mdpi.com","title":"Pulmonary Complications of Sickle Cell Disease: A Narrative Clinical Review","title-short":"Pulmonary Complications of Sickle Cell Disease","volume":"89","author":[{"family":"Pervaiz","given":"Amina"},{"family":"El-Baba","given":"Firas"},{"family":"Dhillon","given":"Kunwardeep"},{"family":"Daoud","given":"Asil"},{"family":"Soubani","given":"Ayman O."}],"issued":{"date-parts":[["2021",4]]}}}],"schema":"https://github.com/citation-style-language/schema/raw/master/csl-citation.json"} </w:instrText>
      </w:r>
      <w:r w:rsidR="002477FD">
        <w:fldChar w:fldCharType="separate"/>
      </w:r>
      <w:r w:rsidR="002477FD" w:rsidRPr="002477FD">
        <w:rPr>
          <w:rFonts w:ascii="Calibri" w:hAnsi="Calibri" w:cs="Calibri"/>
        </w:rPr>
        <w:t>(Pervaiz et al., 2021)</w:t>
      </w:r>
      <w:r w:rsidR="002477FD">
        <w:fldChar w:fldCharType="end"/>
      </w:r>
      <w:r>
        <w:t>.</w:t>
      </w:r>
    </w:p>
    <w:p w14:paraId="176E9DB9" w14:textId="77777777" w:rsidR="00F609B1" w:rsidRDefault="00F609B1" w:rsidP="00F609B1">
      <w:pPr>
        <w:rPr>
          <w:b/>
          <w:bCs/>
        </w:rPr>
      </w:pPr>
      <w:r w:rsidRPr="00F609B1">
        <w:rPr>
          <w:b/>
          <w:bCs/>
        </w:rPr>
        <w:t>2.3 Oxidative Stress and Inflammation</w:t>
      </w:r>
    </w:p>
    <w:p w14:paraId="64FCE08B" w14:textId="3BD9483D" w:rsidR="007C5806" w:rsidRPr="007C5806" w:rsidRDefault="007C5806" w:rsidP="007C5806">
      <w:r w:rsidRPr="007C5806">
        <w:t xml:space="preserve">Oxidative stress is a major concern of silent damage in sickle cell disease. Long-term hemolysis and flash-like ischemia-reperfusion cycles produce reactive oxygen species that overwhelm natural antioxidant defenses. These harmful molecules cause lipid peroxidation, protein alteration, and </w:t>
      </w:r>
      <w:r w:rsidR="00875E63" w:rsidRPr="00875E63">
        <w:t>deoxyribonucleic acid (DNA)</w:t>
      </w:r>
      <w:r w:rsidRPr="007C5806">
        <w:t xml:space="preserve"> damage, leading to deterioration of cells and their functions</w:t>
      </w:r>
      <w:r w:rsidR="00A808E2">
        <w:fldChar w:fldCharType="begin"/>
      </w:r>
      <w:r w:rsidR="00A808E2">
        <w:instrText xml:space="preserve"> ADDIN ZOTERO_ITEM CSL_CITATION {"citationID":"fqQT60Kj","properties":{"unsorted":false,"formattedCitation":"(Dorneles et al., 2025)","plainCitation":"(Dorneles et al., 2025)","noteIndex":0},"citationItems":[{"id":2340,"uris":["http://zotero.org/users/19602067/items/EFCLRRCZ"],"itemData":{"id":2340,"type":"article-journal","abstract":"A quarter of a century ago, sickle cell disease (SCD) was mainly viewed as a typical genetic disease inherited as a classical Mendelian trait. Therefore, the main focus concerning SCD was on diagnosis, meaning, genotyping, and identification of homozygous and heterozygous individuals carrying the relevant HbS mutant allele. Nowadays, it is well established that sickle cell disease is indeed the result of homozygosis for the HbS variant, although this single feature is not capable of explaining the highly diverse clinical presentation of SCD. In fact, an important feature of SCD is the chronic inflammation that accompanies the sickling of erythrocytes. In this manuscript, we will revisit the early evidence of inflammation in SCD and review what was uncovered during the last 25 years. Here, we describe Sickle cell anemia as a major participant in the history of science. In fact, SCD was the first genetic disease where the causal mutation was identified and is also the first disease for which treatment through genome editing was approved, making this disease a landmark in the road of molecular biology.","container-title":"Hematology Reports","DOI":"10.3390/hematolrep17010002","ISSN":"2038-8330","issue":"1","language":"en","license":"http://creativecommons.org/licenses/by/3.0/","page":"2","publisher":"Multidisciplinary Digital Publishing Institute","source":"www.mdpi.com","title":"Sickle Cell Anemia and Inflammation: A Review of Stones and Landmarks Paving the Road in the Last 25 Years","title-short":"Sickle Cell Anemia and Inflammation","volume":"17","author":[{"family":"Dorneles","given":"Jessica"},{"family":"Menezes Mayer","given":"Amanda","non-dropping-particle":"de"},{"family":"Chies","given":"José Artur Bogo"}],"issued":{"date-parts":[["2025",2]]}}}],"schema":"https://github.com/citation-style-language/schema/raw/master/csl-citation.json"} </w:instrText>
      </w:r>
      <w:r w:rsidR="00A808E2">
        <w:fldChar w:fldCharType="separate"/>
      </w:r>
      <w:r w:rsidR="00A808E2" w:rsidRPr="00A808E2">
        <w:rPr>
          <w:rFonts w:ascii="Calibri" w:hAnsi="Calibri" w:cs="Calibri"/>
        </w:rPr>
        <w:t>(Dorneles et al., 2025)</w:t>
      </w:r>
      <w:r w:rsidR="00A808E2">
        <w:fldChar w:fldCharType="end"/>
      </w:r>
      <w:r w:rsidRPr="007C5806">
        <w:t>.</w:t>
      </w:r>
    </w:p>
    <w:p w14:paraId="543F1710" w14:textId="77777777" w:rsidR="007C5806" w:rsidRPr="007C5806" w:rsidRDefault="007C5806" w:rsidP="007C5806"/>
    <w:p w14:paraId="14B1851D" w14:textId="250CB6F8" w:rsidR="007C5806" w:rsidRPr="00F609B1" w:rsidRDefault="007C5806" w:rsidP="007C5806">
      <w:pPr>
        <w:rPr>
          <w:b/>
          <w:bCs/>
        </w:rPr>
      </w:pPr>
      <w:r w:rsidRPr="007C5806">
        <w:t>Along with this, a chronic inflammatory condition is maintained by ongoing immune activation. Blood leukocytes show an activated state, and pro-inflammatory cytokines remain at high levels all the time. This setting of inflammation worsens endothelial dysfunction and leads to more adhesion and blockage of the vessels</w:t>
      </w:r>
      <w:r w:rsidR="00A808E2">
        <w:fldChar w:fldCharType="begin"/>
      </w:r>
      <w:r w:rsidR="00A808E2">
        <w:instrText xml:space="preserve"> ADDIN ZOTERO_ITEM CSL_CITATION {"citationID":"h3QiW961","properties":{"unsorted":false,"formattedCitation":"(Tebbi, 2022a)","plainCitation":"(Tebbi, 2022a)","noteIndex":0},"citationItems":[{"id":2314,"uris":["http://zotero.org/users/19602067/items/9GK7IXE3"],"itemData":{"id":2314,"type":"article-journal","abstract":"Sickle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A808E2">
        <w:fldChar w:fldCharType="separate"/>
      </w:r>
      <w:r w:rsidR="00A808E2" w:rsidRPr="00A808E2">
        <w:rPr>
          <w:rFonts w:ascii="Calibri" w:hAnsi="Calibri" w:cs="Calibri"/>
        </w:rPr>
        <w:t>(Tebbi, 2022)</w:t>
      </w:r>
      <w:r w:rsidR="00A808E2">
        <w:fldChar w:fldCharType="end"/>
      </w:r>
      <w:r w:rsidRPr="007C5806">
        <w:t xml:space="preserve">. Notably, oxidative stress and inflammation are interdependent and strengthen each other, thus leading to the continuous cycle of tissue injury. The fact that these mechanisms keep going even during periods of no symptoms clinically, illuminates their role in silent, progressive </w:t>
      </w:r>
      <w:r w:rsidRPr="003510EB">
        <w:t>damage</w:t>
      </w:r>
      <w:r w:rsidR="00A808E2">
        <w:fldChar w:fldCharType="begin"/>
      </w:r>
      <w:r w:rsidR="00A808E2">
        <w:instrText xml:space="preserve"> ADDIN ZOTERO_ITEM CSL_CITATION {"citationID":"AHgjR4w3","properties":{"unsorted":false,"formattedCitation":"(Bell et al., 2024)","plainCitation":"(Bell et al., 2024)","noteIndex":0},"citationItems":[{"id":3107,"uris":["http://zotero.org/users/19602067/items/X9EERXQD"],"itemData":{"id":3107,"type":"article-journal","abstract":"Sickle cell disease (SCD), a distinctive and often overlooked illness in the 21st century, is a congenital blood disorder characterized by considerable phenotypic diversity. It comprises a group of disorders, with sickle cell anemia (SCA) being the most prevalent and serious genotype. Although there have been some systematic reviews of global data, worldwide statistics regarding SCD prevalence, morbidity, and mortality remain scarce. In developed countries with a lower number of sickle cell patients, cutting-edge technologies have led to the development of new treatments. However, in developing settings where sickle cell disease (SCD) is more prevalent, medical management, rather than a cure, still relies on the use of hydroxyurea, blood transfusions, and analgesics. This is a disease that affects red blood cells, consequently affecting most organs in diverse manners. We discuss its etiology and the advent of new technologies, but the aim of this study is to understand the various types of nutrition-related studies involving individuals suffering from SCD, particularly in Africa. The interplay of the environment, food, gut microbiota, along with their respective genomes collectively known as the gut microbiome, and host metabolism is responsible for mediating host metabolic phenotypes and modulating gut microbiota. In addition, it serves the purpose of providing essential nutrients. Moreover, it engages in direct interactions with host homeostasis and the immune system, as well as indirect interactions via metabolites. Nutrition interventions and nutritional care are mechanisms for addressing increased nutrient expenditures and are important aspects of supportive management for patients with SCD. Underprivileged areas in Sub-Saharan Africa should be accompanied by efforts to define and promote of the nutritional aspects of SCD. Their importance is key to maintaining well-being and quality of life, especially because new technologies and products remain limited, while the use of native medicinal plant resources is acknowledged.","container-title":"Nutrients","DOI":"10.3390/nu16020258","ISSN":"2072-6643","issue":"2","language":"en","license":"http://creativecommons.org/licenses/by/3.0/","page":"258","publisher":"Multidisciplinary Digital Publishing Institute","source":"www.mdpi.com","title":"Sickle Cell Disease Update: New Treatments and Challenging Nutritional Interventions","title-short":"Sickle Cell Disease Update","volume":"16","author":[{"family":"Bell","given":"Victoria"},{"family":"Varzakas","given":"Theodoros"},{"family":"Psaltopoulou","given":"Theodora"},{"family":"Fernandes","given":"Tito"}],"issued":{"date-parts":[["2024",1]]}}}],"schema":"https://github.com/citation-style-language/schema/raw/master/csl-citation.json"} </w:instrText>
      </w:r>
      <w:r w:rsidR="00A808E2">
        <w:fldChar w:fldCharType="separate"/>
      </w:r>
      <w:r w:rsidR="00A808E2" w:rsidRPr="00A808E2">
        <w:rPr>
          <w:rFonts w:ascii="Calibri" w:hAnsi="Calibri" w:cs="Calibri"/>
        </w:rPr>
        <w:t>(Bell et al., 2024)</w:t>
      </w:r>
      <w:r w:rsidR="00A808E2">
        <w:fldChar w:fldCharType="end"/>
      </w:r>
      <w:r w:rsidRPr="007C5806">
        <w:rPr>
          <w:b/>
          <w:bCs/>
        </w:rPr>
        <w:t>.</w:t>
      </w:r>
    </w:p>
    <w:p w14:paraId="2F406E61" w14:textId="77777777" w:rsidR="00F609B1" w:rsidRPr="00F609B1" w:rsidRDefault="00F609B1" w:rsidP="00F609B1">
      <w:pPr>
        <w:rPr>
          <w:b/>
          <w:bCs/>
        </w:rPr>
      </w:pPr>
      <w:r w:rsidRPr="00F609B1">
        <w:rPr>
          <w:b/>
          <w:bCs/>
        </w:rPr>
        <w:t>2.4 Hypercoagulability</w:t>
      </w:r>
    </w:p>
    <w:p w14:paraId="59FFBA00" w14:textId="2D944102" w:rsidR="007C5806" w:rsidRDefault="007C5806" w:rsidP="007C5806">
      <w:r>
        <w:t>Sickle cell disease also features a persistently hypercoagulable state which is a significant contributor to the microvascular pathology. Several contributors explain this prothrombotic state: endothelial activation, tissue factor expression upregulation, platelet activation, and malfunction of anticoagulant pathways. Furthermore, the phosphatidylserine exposure on the membrane of sickle-shaped erythrocytes triggers the activation of the coagulation cascade</w:t>
      </w:r>
      <w:r w:rsidR="00F77328">
        <w:t xml:space="preserve"> </w:t>
      </w:r>
      <w:r w:rsidR="009C72E8">
        <w:fldChar w:fldCharType="begin"/>
      </w:r>
      <w:r w:rsidR="00222AC0">
        <w:instrText xml:space="preserve"> ADDIN ZOTERO_ITEM CSL_CITATION {"citationID":"Gz2NKMVp","properties":{"unsorted":false,"formattedCitation":"(Osunkwo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9C72E8">
        <w:fldChar w:fldCharType="separate"/>
      </w:r>
      <w:r w:rsidR="00222AC0" w:rsidRPr="00222AC0">
        <w:rPr>
          <w:rFonts w:ascii="Calibri" w:hAnsi="Calibri" w:cs="Calibri"/>
        </w:rPr>
        <w:t>(Osunkwo et al., 2021)</w:t>
      </w:r>
      <w:r w:rsidR="009C72E8">
        <w:fldChar w:fldCharType="end"/>
      </w:r>
      <w:r>
        <w:t>.</w:t>
      </w:r>
    </w:p>
    <w:p w14:paraId="07611D82" w14:textId="74419278" w:rsidR="007C5806" w:rsidRDefault="007C5806" w:rsidP="007C5806">
      <w:r>
        <w:t>Microthrombi formation in small vessels impedes blood flow and worsens tissue hypoxia. These thrombotic incidents do not always show obvious clinical signs but they do cause cumulative vascular injury. The triad of coagulation, inflammation, and endothelial dysfunction leads to a vicious circle of progressive microvascular damage over the years</w:t>
      </w:r>
      <w:r w:rsidR="00A808E2">
        <w:fldChar w:fldCharType="begin"/>
      </w:r>
      <w:r w:rsidR="00A808E2">
        <w:instrText xml:space="preserve"> ADDIN ZOTERO_ITEM CSL_CITATION {"citationID":"mWC1PuN9","properties":{"unsorted":false,"formattedCitation":"(Ramadas &amp; Sparkenbaugh, 2025)","plainCitation":"(Ramadas &amp; Sparkenbaugh, 2025)","noteIndex":0},"citationItems":[{"id":3109,"uris":["http://zotero.org/users/19602067/items/SIPLEBCV"],"itemData":{"id":3109,"type":"article-journal","abstract":"Sickle cell disease (SCD) is increasingly recognized as a chronic thromboinflammatory disorder, marked by persistent intravascular hemolysis, sustained endothelial activation, and multicellular aggregate formation. Free hemoglobin and heme act as damage-associated molecular patterns, activating Toll-like receptor 4 and promoting inflammatory and procoagulant responses in endothelial cells, monocytes, and neutrophils. Hyperreactive platelets, sickled red blood cells, and activated leukocytes interact with the endothelium to propagate vascular occlusion and thrombin generation. This persistent thromboinflammatory state targets low-flow microvascular beds in the bone marrow, lung, kidney, spleen, and brain, culminating in progressive end-organ dysfunction. In this article, we review the cellular and molecular drivers of thromboinflammation in SCD, highlighting how sustained vascular injury leads to deep vein thrombosis, stroke, nephropathy, and cardiopulmonary complications. Understanding these mechanisms is essential for developing targeted strategies to disrupt the thromboinflammatory cycle and prevent irreversible organ damage in SCD.","container-title":"Research and Practice in Thrombosis and Haemostasis","DOI":"10.1016/j.rpth.2025.103193","ISSN":"2475-0379","issue":"7","journalAbbreviation":"Research and Practice in Thrombosis and Haemostasis","page":"103193","source":"ScienceDirect","title":"Emerging pathways in thromboinflammation of sickle cell disease: novel findings in disease pathogenesis","title-short":"Emerging pathways in thromboinflammation of sickle cell disease","volume":"9","author":[{"family":"Ramadas","given":"Nirupama"},{"family":"Sparkenbaugh","given":"Erica"}],"issued":{"date-parts":[["2025",10,1]]}}}],"schema":"https://github.com/citation-style-language/schema/raw/master/csl-citation.json"} </w:instrText>
      </w:r>
      <w:r w:rsidR="00A808E2">
        <w:fldChar w:fldCharType="separate"/>
      </w:r>
      <w:r w:rsidR="00A808E2" w:rsidRPr="00A808E2">
        <w:rPr>
          <w:rFonts w:ascii="Calibri" w:hAnsi="Calibri" w:cs="Calibri"/>
        </w:rPr>
        <w:t>(Ramadas &amp; Sparkenbaugh, 2025)</w:t>
      </w:r>
      <w:r w:rsidR="00A808E2">
        <w:fldChar w:fldCharType="end"/>
      </w:r>
      <w:r>
        <w:t>.</w:t>
      </w:r>
    </w:p>
    <w:p w14:paraId="329BFCFD" w14:textId="77777777" w:rsidR="00F609B1" w:rsidRDefault="00F609B1" w:rsidP="00F609B1">
      <w:pPr>
        <w:rPr>
          <w:b/>
          <w:bCs/>
        </w:rPr>
      </w:pPr>
      <w:r w:rsidRPr="00F609B1">
        <w:rPr>
          <w:b/>
          <w:bCs/>
        </w:rPr>
        <w:t>Conceptual Model of Silent Injury Progression</w:t>
      </w:r>
    </w:p>
    <w:p w14:paraId="5C1BC9CF" w14:textId="45A41B07" w:rsidR="007C5806" w:rsidRPr="007C5806" w:rsidRDefault="007C5806" w:rsidP="007C5806">
      <w:r w:rsidRPr="007C5806">
        <w:t>Together these linked processes form a framework for the evolution of sickle cell disease. Continual low-level tissue damage results from a combination of persistent hemolysis, microvascular occlusion, oxidative stress, inflammation, and hypercoagulability</w:t>
      </w:r>
      <w:r w:rsidR="00F67D69">
        <w:fldChar w:fldCharType="begin"/>
      </w:r>
      <w:r w:rsidR="00F67D69">
        <w:instrText xml:space="preserve"> ADDIN ZOTERO_ITEM CSL_CITATION {"citationID":"RBZcGKeP","properties":{"unsorted":false,"formattedCitation":"(Silva &amp; Faustino, 2023)","plainCitation":"(Silva &amp; Faustino, 2023)","noteIndex":0},"citationItems":[{"id":2379,"uris":["http://zotero.org/users/19602067/items/WLWD5BUN"],"itemData":{"id":2379,"type":"article-journal","abstract":"Sickle cell anemia (SCA) is a genetic disease caused by the homozygosity of the HBB:c.20A&gt;T mutation, which results in the production of hemoglobin S (HbS). In hypoxic conditions, HbS suffers autoxidation and polymerizes inside red blood cells, altering their morphology into a sickle shape, with increased rigidity and fragility. This triggers complex pathophysiological mechanisms, including inflammation, cell adhesion, oxidative stress, and vaso-occlusion, along with metabolic alterations and endocrine complications. SCA is phenotypically heterogeneous due to the modulation of both environmental and genetic factors. Pediatric cerebrovascular disease (CVD), namely ischemic stroke and silent cerebral infarctions, is one of the most impactful manifestations. In this review, we highlight the role of oxidative stress in the pathophysiology of pediatric CVD. Since oxidative stress is an interdependent mechanism in vasculopathy, occurring alongside (or as result of) endothelial dysfunction, cell adhesion, inflammation, chronic hemolysis, ischemia-reperfusion injury, and vaso-occlusion, a brief overview of the main mechanisms involved is included. Moreover, the genetic modulation of CVD in SCA is discussed. The knowledge of the intricate network of altered mechanisms in SCA, and how it is affected by different genetic factors, is fundamental for the identification of potential therapeutic targets, drug development, and patient-specific treatment alternatives.","container-title":"Antioxidants","DOI":"10.3390/antiox12111977","ISSN":"2076-3921","issue":"11","language":"en","license":"http://creativecommons.org/licenses/by/3.0/","page":"1977","publisher":"Multidisciplinary Digital Publishing Institute","source":"www.mdpi.com","title":"From Stress to Sick(le) and Back Again–Oxidative/Antioxidant Mechanisms, Genetic Modulation, and Cerebrovascular Disease in Children with Sickle Cell Anemia","volume":"12","author":[{"family":"Silva","given":"Marisa"},{"family":"Faustino","given":"Paula"}],"issued":{"date-parts":[["2023",11]]}}}],"schema":"https://github.com/citation-style-language/schema/raw/master/csl-citation.json"} </w:instrText>
      </w:r>
      <w:r w:rsidR="00F67D69">
        <w:fldChar w:fldCharType="separate"/>
      </w:r>
      <w:r w:rsidR="00F67D69" w:rsidRPr="00F67D69">
        <w:rPr>
          <w:rFonts w:ascii="Calibri" w:hAnsi="Calibri" w:cs="Calibri"/>
        </w:rPr>
        <w:t>(Silva &amp; Faustino, 2023)</w:t>
      </w:r>
      <w:r w:rsidR="00F67D69">
        <w:fldChar w:fldCharType="end"/>
      </w:r>
      <w:r w:rsidRPr="007C5806">
        <w:t xml:space="preserve">. Over time, the damage builds up and causes the organs to slowly start malfunctioning without causing any symptoms clinically. As the injury gets worse, the organ function </w:t>
      </w:r>
      <w:r w:rsidRPr="007C5806">
        <w:lastRenderedPageBreak/>
        <w:t>deteriorates until the patient experiences symptoms at a stage when treatment is generally less effective. This leads the whole situation eventually to organ failure and death</w:t>
      </w:r>
      <w:r w:rsidR="00F67D69">
        <w:fldChar w:fldCharType="begin"/>
      </w:r>
      <w:r w:rsidR="00F67D69">
        <w:instrText xml:space="preserve"> ADDIN ZOTERO_ITEM CSL_CITATION {"citationID":"SZYdu28C","properties":{"unsorted":false,"formattedCitation":"(Taher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F67D69">
        <w:fldChar w:fldCharType="separate"/>
      </w:r>
      <w:r w:rsidR="00F67D69" w:rsidRPr="00F67D69">
        <w:rPr>
          <w:rFonts w:ascii="Calibri" w:hAnsi="Calibri" w:cs="Calibri"/>
        </w:rPr>
        <w:t>(Taher et al., 2025)</w:t>
      </w:r>
      <w:r w:rsidR="00F67D69">
        <w:fldChar w:fldCharType="end"/>
      </w:r>
      <w:r w:rsidRPr="007C5806">
        <w:t>.</w:t>
      </w:r>
    </w:p>
    <w:p w14:paraId="4D4A66D8" w14:textId="76B459CB" w:rsidR="007C5806" w:rsidRPr="00F609B1" w:rsidRDefault="001A63F8" w:rsidP="007C5806">
      <w:r w:rsidRPr="001A63F8">
        <w:t>Accumulating evidence suggests that ongoing subclinical organ injury may contribute substantially to mortality alongside acute complications</w:t>
      </w:r>
      <w:r w:rsidR="00FC797D">
        <w:fldChar w:fldCharType="begin"/>
      </w:r>
      <w:r w:rsidR="002477FD">
        <w:instrText xml:space="preserve"> ADDIN ZOTERO_ITEM CSL_CITATION {"citationID":"TG3mtNA6","properties":{"unsorted":false,"formattedCitation":"(Tebbi, 2022b)","plainCitation":"(Tebbi, 2022b)","dontUpdate":true,"noteIndex":0},"citationItems":[{"id":2383,"uris":["http://zotero.org/users/19602067/items/6VSMVDM8"],"itemData":{"id":2383,"type":"article-journal","abstract":"Sickle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FC797D">
        <w:fldChar w:fldCharType="separate"/>
      </w:r>
      <w:r w:rsidR="00FC797D" w:rsidRPr="00FC797D">
        <w:rPr>
          <w:rFonts w:ascii="Calibri" w:hAnsi="Calibri" w:cs="Calibri"/>
        </w:rPr>
        <w:t>(Tebbi, 2022)</w:t>
      </w:r>
      <w:r w:rsidR="00FC797D">
        <w:fldChar w:fldCharType="end"/>
      </w:r>
      <w:r w:rsidR="007C5806" w:rsidRPr="007C5806">
        <w:t>. The change from microscopic and blood vessel changes to symptoms in Sickle Cell Disease can be thought of as a gradual, unrecognized damage to the body, which is shown in Figure 1.</w:t>
      </w:r>
    </w:p>
    <w:p w14:paraId="22056511" w14:textId="406C819D" w:rsidR="00F609B1" w:rsidRPr="00F609B1" w:rsidRDefault="00F609B1" w:rsidP="00F609B1">
      <w:r>
        <w:rPr>
          <w:noProof/>
        </w:rPr>
        <w:lastRenderedPageBreak/>
        <w:drawing>
          <wp:inline distT="0" distB="0" distL="0" distR="0" wp14:anchorId="1DB54D50" wp14:editId="2A16FABF">
            <wp:extent cx="5486400" cy="8229600"/>
            <wp:effectExtent l="0" t="0" r="0" b="0"/>
            <wp:docPr id="1308786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6388" name="Picture 1308786388"/>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0D5942AC" w14:textId="6CB3F3D1" w:rsidR="00F609B1" w:rsidRPr="00222AC0" w:rsidRDefault="00F609B1" w:rsidP="00F609B1">
      <w:pPr>
        <w:rPr>
          <w:b/>
          <w:bCs/>
        </w:rPr>
      </w:pPr>
      <w:r w:rsidRPr="00F609B1">
        <w:rPr>
          <w:b/>
          <w:bCs/>
        </w:rPr>
        <w:lastRenderedPageBreak/>
        <w:t>Figure 1. Silent Multiorgan Injury Cascade in Sickle Cell Disease</w:t>
      </w:r>
      <w:r w:rsidR="00222AC0" w:rsidRPr="00222AC0">
        <w:rPr>
          <w:b/>
          <w:bCs/>
        </w:rPr>
        <w:t xml:space="preserve">. </w:t>
      </w:r>
      <w:r w:rsidR="00E238E9" w:rsidRPr="00222AC0">
        <w:rPr>
          <w:b/>
          <w:bCs/>
        </w:rPr>
        <w:t xml:space="preserve">Endothelial dysfunction and long-term microvascular damage are brought on by persistent </w:t>
      </w:r>
      <w:proofErr w:type="spellStart"/>
      <w:r w:rsidR="00E238E9" w:rsidRPr="00222AC0">
        <w:rPr>
          <w:b/>
          <w:bCs/>
        </w:rPr>
        <w:t>haemolysis</w:t>
      </w:r>
      <w:proofErr w:type="spellEnd"/>
      <w:r w:rsidR="00E238E9" w:rsidRPr="00222AC0">
        <w:rPr>
          <w:b/>
          <w:bCs/>
        </w:rPr>
        <w:t xml:space="preserve"> and repeated </w:t>
      </w:r>
      <w:proofErr w:type="spellStart"/>
      <w:r w:rsidR="00E238E9" w:rsidRPr="00222AC0">
        <w:rPr>
          <w:b/>
          <w:bCs/>
        </w:rPr>
        <w:t>vaso</w:t>
      </w:r>
      <w:proofErr w:type="spellEnd"/>
      <w:r w:rsidR="00E238E9" w:rsidRPr="00222AC0">
        <w:rPr>
          <w:b/>
          <w:bCs/>
        </w:rPr>
        <w:t>-occlusion. When there are no early indications, these processes cause progressive, subclinical harm to several organ systems. Organ dysfunction eventually manifests later in the course of the illness, frequently after damage has already progressed and is less treatable, ultimately leading to premature mortality.</w:t>
      </w:r>
    </w:p>
    <w:p w14:paraId="449102CE" w14:textId="77777777" w:rsidR="00F609B1" w:rsidRPr="001C7233" w:rsidRDefault="00F609B1" w:rsidP="00F609B1">
      <w:pPr>
        <w:rPr>
          <w:i/>
          <w:iCs/>
        </w:rPr>
      </w:pPr>
      <w:proofErr w:type="gramStart"/>
      <w:r w:rsidRPr="001C7233">
        <w:rPr>
          <w:i/>
          <w:iCs/>
        </w:rPr>
        <w:t>Source :</w:t>
      </w:r>
      <w:proofErr w:type="gramEnd"/>
      <w:r w:rsidRPr="001C7233">
        <w:rPr>
          <w:i/>
          <w:iCs/>
        </w:rPr>
        <w:t xml:space="preserve"> Created by the author</w:t>
      </w:r>
    </w:p>
    <w:p w14:paraId="2B5A1389" w14:textId="77777777" w:rsidR="00F609B1" w:rsidRPr="000F7EE6" w:rsidRDefault="00F609B1" w:rsidP="000F7EE6"/>
    <w:p w14:paraId="0AB96546" w14:textId="77777777" w:rsidR="000F7EE6" w:rsidRDefault="000F7EE6" w:rsidP="000F7EE6">
      <w:pPr>
        <w:rPr>
          <w:b/>
          <w:bCs/>
        </w:rPr>
      </w:pPr>
      <w:r w:rsidRPr="000F7EE6">
        <w:rPr>
          <w:b/>
          <w:bCs/>
        </w:rPr>
        <w:t>3. Organ-Specific Silent Injury</w:t>
      </w:r>
    </w:p>
    <w:p w14:paraId="667D0D81" w14:textId="33D1F116" w:rsidR="00DA0C42" w:rsidRPr="005A4B6D" w:rsidRDefault="005A4B6D" w:rsidP="00DA0C42">
      <w:r w:rsidRPr="005A4B6D">
        <w:t xml:space="preserve">The capacity of sickle cell disease to cause cumulative damage to several organ systems, frequently prior to the onset of obvious clinical symptoms, reflects its systemic character. Cumulative tissue damage occurs throughout the body as a result of endothelial dysfunction, recurrent microvascular occlusion, chronic </w:t>
      </w:r>
      <w:proofErr w:type="spellStart"/>
      <w:r w:rsidRPr="005A4B6D">
        <w:t>haemolysis</w:t>
      </w:r>
      <w:proofErr w:type="spellEnd"/>
      <w:r w:rsidRPr="005A4B6D">
        <w:t>, and persistent inflammation</w:t>
      </w:r>
      <w:r w:rsidR="001D4D86">
        <w:fldChar w:fldCharType="begin"/>
      </w:r>
      <w:r w:rsidR="001D4D86">
        <w:instrText xml:space="preserve"> ADDIN ZOTERO_ITEM CSL_CITATION {"citationID":"l3pIts0S","properties":{"unsorted":false,"formattedCitation":"(Pradhan-Sundd et al., 2026b)","plainCitation":"(Pradhan-Sundd et al., 2026b)","noteIndex":0},"citationItems":[{"id":3117,"uris":["http://zotero.org/users/19602067/items/7MJIVPZE"],"itemData":{"id":3117,"type":"article-journal","abstract":"Endothelial cell activation is one of the major pathophysiological aspects of sickle cell disease (SCD). In this review, we discuss the interaction of endothelial cells of various tissue beds, highlighting the specific biomarkers linked to endothelial cell activation and damage, and elaborate on endothelial cells’ role in the development of acute and chronic organ damage in SCD using existing clinical and preclinical data. Finally, we focus on liver sinusoidal endothelial cells (LSECs) and their role in hemoglobin scavenging, sterile inflammation, and organ damage in SCD, as well as potential therapeutic strategies to reverse organ damage induced by LSEC dysfunction in SCD.","container-title":"Cells","DOI":"10.3390/cells15090846","ISSN":"2073-4409","issue":"9","language":"en","license":"http://creativecommons.org/licenses/by/3.0/","page":"846","publisher":"Multidisciplinary Digital Publishing Institute","source":"www.mdpi.com","title":"Understanding Sickle Cell Disease Endothelial Pathology Through the Lens of Liver Sinusoidal Endothelial Cells","volume":"15","author":[{"family":"Pradhan-Sundd","given":"Tirthadipa"},{"family":"Branchford","given":"Brian"},{"family":"Beckman","given":"Joan"}],"issued":{"date-parts":[["2026",1]]}}}],"schema":"https://github.com/citation-style-language/schema/raw/master/csl-citation.json"} </w:instrText>
      </w:r>
      <w:r w:rsidR="001D4D86">
        <w:fldChar w:fldCharType="separate"/>
      </w:r>
      <w:r w:rsidR="001D4D86" w:rsidRPr="001D4D86">
        <w:rPr>
          <w:rFonts w:ascii="Calibri" w:hAnsi="Calibri" w:cs="Calibri"/>
        </w:rPr>
        <w:t>(Pradhan-</w:t>
      </w:r>
      <w:proofErr w:type="spellStart"/>
      <w:r w:rsidR="001D4D86" w:rsidRPr="001D4D86">
        <w:rPr>
          <w:rFonts w:ascii="Calibri" w:hAnsi="Calibri" w:cs="Calibri"/>
        </w:rPr>
        <w:t>Sundd</w:t>
      </w:r>
      <w:proofErr w:type="spellEnd"/>
      <w:r w:rsidR="001D4D86" w:rsidRPr="001D4D86">
        <w:rPr>
          <w:rFonts w:ascii="Calibri" w:hAnsi="Calibri" w:cs="Calibri"/>
        </w:rPr>
        <w:t xml:space="preserve"> et al., 2026)</w:t>
      </w:r>
      <w:r w:rsidR="001D4D86">
        <w:fldChar w:fldCharType="end"/>
      </w:r>
      <w:r w:rsidRPr="005A4B6D">
        <w:t xml:space="preserve">. Organ-specific vulnerability and physiological needs determine the clinical </w:t>
      </w:r>
      <w:proofErr w:type="gramStart"/>
      <w:r w:rsidRPr="005A4B6D">
        <w:t>symptoms,</w:t>
      </w:r>
      <w:proofErr w:type="gramEnd"/>
      <w:r w:rsidRPr="005A4B6D">
        <w:t xml:space="preserve"> however the fundamental mechanisms are generally the same across organ systems. The brain, kidneys, liver, spleen, cardiopulmonary system, and skeletal system are important sites of subclinical damage</w:t>
      </w:r>
      <w:r w:rsidR="001D4D86">
        <w:fldChar w:fldCharType="begin"/>
      </w:r>
      <w:r w:rsidR="001D4D86">
        <w:instrText xml:space="preserve"> ADDIN ZOTERO_ITEM CSL_CITATION {"citationID":"hRakrLxE","properties":{"unsorted":false,"formattedCitation":"(Elendu et al., 2023)","plainCitation":"(Elendu et al., 2023)","noteIndex":0},"citationItems":[{"id":3114,"uris":["http://zotero.org/users/19602067/items/PILXWH5T"],"itemData":{"id":3114,"type":"article-journal","abstract":"Sickle cell disease (SCD) is a hereditary blood disorder characterized by the production of abnormal hemoglobin molecules that cause red blood cells to take on a crescent or sickle shape. This condition affects millions of people worldwide, particularly those of African, Mediterranean, Middle Eastern, and South Asian descent. This paper aims to provide an overview of SCD by exploring its causes, symptoms, and available treatment options., The primary cause of SCD is a mutation in the gene responsible for producing hemoglobin, the protein that carries oxygen in red blood cells. This mutation has abnormal hemoglobin called hemoglobin S, which causes red blood cells to become stiff and sticky, leading to various health complications. Patients with SCD may experience recurrent pain, fatigue, anemia, and increased infection susceptibility., Treatment options for SCD focus on managing symptoms and preventing complications. This includes pain management with analgesics, hydration, and blood transfusions to improve oxygen delivery. Hydroxyurea, a medication that increases the production of fetal hemoglobin, is commonly used to reduce the frequency and severity of pain crises. Additionally, bone marrow or stem cell transplants can cure select individuals with severe SCD., Finally, understanding the causes, symptoms, and treatment options for SCD is crucial for healthcare professionals, patients, and their families. It enables early diagnosis, effective symptom management, and improved quality of life for individuals with this chronic condition.","container-title":"Medicine","DOI":"10.1097/MD.0000000000035237","ISSN":"0025-7974","issue":"38","journalAbbreviation":"Medicine (Baltimore)","page":"e35237","PMID":"37746969","PMCID":"PMC10519513","source":"PubMed Central","title":"Understanding Sickle cell disease: Causes, symptoms, and treatment options","title-short":"Understanding Sickle cell disease","volume":"102","author":[{"family":"Elendu","given":"Chukwuka"},{"family":"Amaechi","given":"Dependable C."},{"family":"Alakwe-Ojimba","given":"Chisom E."},{"family":"Elendu","given":"Tochi C."},{"family":"Elendu","given":"Rhoda C."},{"family":"Ayabazu","given":"Chiagozie P."},{"family":"Aina","given":"Titilayo O."},{"family":"Aborisade","given":"Ooreofe"},{"family":"Adenikinju","given":"Joseph S."}],"issued":{"date-parts":[["2023",9,22]]}}}],"schema":"https://github.com/citation-style-language/schema/raw/master/csl-citation.json"} </w:instrText>
      </w:r>
      <w:r w:rsidR="001D4D86">
        <w:fldChar w:fldCharType="separate"/>
      </w:r>
      <w:r w:rsidR="001D4D86" w:rsidRPr="001D4D86">
        <w:rPr>
          <w:rFonts w:ascii="Calibri" w:hAnsi="Calibri" w:cs="Calibri"/>
        </w:rPr>
        <w:t>(Elendu et al., 2023)</w:t>
      </w:r>
      <w:r w:rsidR="001D4D86">
        <w:fldChar w:fldCharType="end"/>
      </w:r>
      <w:r w:rsidRPr="005A4B6D">
        <w:t xml:space="preserve">. </w:t>
      </w:r>
    </w:p>
    <w:p w14:paraId="3BE93DF6" w14:textId="77777777" w:rsidR="00DA0C42" w:rsidRPr="000F7EE6" w:rsidRDefault="00DA0C42" w:rsidP="000F7EE6">
      <w:pPr>
        <w:rPr>
          <w:b/>
          <w:bCs/>
        </w:rPr>
      </w:pPr>
    </w:p>
    <w:p w14:paraId="09DD69F3" w14:textId="77777777" w:rsidR="000F7EE6" w:rsidRDefault="000F7EE6" w:rsidP="000F7EE6">
      <w:pPr>
        <w:rPr>
          <w:b/>
          <w:bCs/>
        </w:rPr>
      </w:pPr>
      <w:r w:rsidRPr="000F7EE6">
        <w:rPr>
          <w:b/>
          <w:bCs/>
        </w:rPr>
        <w:t>3.1 Brain: Silent Cerebral Infarcts</w:t>
      </w:r>
    </w:p>
    <w:p w14:paraId="5CB80EC3" w14:textId="21DF5FF9" w:rsidR="00AF4947" w:rsidRPr="000F7EE6" w:rsidRDefault="001302E6" w:rsidP="000F7EE6">
      <w:r w:rsidRPr="001302E6">
        <w:t>Neurological complications are probably the most obvious indication that sickle cell disease can lead to hidden damages.</w:t>
      </w:r>
      <w:r w:rsidR="00844402" w:rsidRPr="00844402">
        <w:t xml:space="preserve"> </w:t>
      </w:r>
      <w:r w:rsidR="00844402" w:rsidRPr="007F576E">
        <w:t>Silent cerebral infarcts are among the most common neurological complications of SCD, affecting approximately 39% of children and more than 50% of adults</w:t>
      </w:r>
      <w:r w:rsidR="00844402" w:rsidRPr="00844402">
        <w:rPr>
          <w:b/>
          <w:bCs/>
        </w:rPr>
        <w:t>.</w:t>
      </w:r>
      <w:r w:rsidRPr="00844402">
        <w:rPr>
          <w:b/>
          <w:bCs/>
        </w:rPr>
        <w:t xml:space="preserve"> </w:t>
      </w:r>
      <w:r w:rsidR="00692E7F">
        <w:fldChar w:fldCharType="begin"/>
      </w:r>
      <w:r w:rsidR="00692E7F">
        <w:instrText xml:space="preserve"> ADDIN ZOTERO_ITEM CSL_CITATION {"citationID":"Pn6nhbIf","properties":{"unsorted":false,"formattedCitation":"(Houwing et al., 2020)","plainCitation":"(Houwing et al., 2020)","noteIndex":0},"citationItems":[{"id":2396,"uris":["http://zotero.org/users/19602067/items/ITK5S6KH"],"itemData":{"id":2396,"type":"article-journal","abstract":"Background and purpose\nSilent cerebral infarcts (SCIs) are the most common neurological complication in children and adults with sickle cell disease (SCD). In this systematic review, we provide an overview of studies that have detected SCIs in patients with SCD by cerebral magnetic resonance imaging (MRI). We focus on the frequency of SCIs, the risk factors involved in their development and their clinical consequences.\n\nMethods\nThe databases of Embase, MEDLINE ALL via Ovid, Web of Science Core Collection, Cochrane Central Register of Trials via Wiley and Google Scholar were searched from inception to June 1, 2019.\n\nResults\nThe search yielded 651 results of which 69 studies met the eligibility criteria. The prevalence of SCIs in patients with SCD ranges from 5.6 to 80.6% with most studies reported in the 20 to 50% range. The pooled prevalence of SCIs in HbSS and HbSβ0 SCD patients is 29.5%. SCIs occur more often in patients with the HbSS and HbSβ0 genotype in comparison with other SCD genotypes, as SCIs are found in 9.2% of HbSC and HbSβ+ patients. Control subjects showed a mean pooled prevalence of SCIs of 9.8%. Data from included studies showed a statistically significant association between increasing mean age of the study population and mean SCI prevalence. Thirty-three studies examined the risk factors for SCIs. The majority of the risk factors show no clear association with prevalence, since more or less equal numbers of studies give evidence for and against the causal association.\n\nConclusions\nThis systematic review and meta-analysis shows SCIs are common in patients with SCD. No clear risk factors for their development were identified. Larger, prospective and controlled clinical, neuropsychological and neuroimaging studies are needed to understand how SCD and SCIs affect cognition.\n\nSupplementary Information\nThe online version contains supplementary material available at 10.1186/s12916-020-01864-8.","container-title":"BMC Medicine","DOI":"10.1186/s12916-020-01864-8","ISSN":"1741-7015","journalAbbreviation":"BMC Med","page":"393","PMID":"33349253","PMCID":"PMC7754589","source":"PubMed Central","title":"Silent cerebral infarcts in patients with sickle cell disease: a systematic review and meta-analysis","title-short":"Silent cerebral infarcts in patients with sickle cell disease","volume":"18","author":[{"family":"Houwing","given":"Maite E."},{"family":"Grohssteiner","given":"Rowena L."},{"family":"Dremmen","given":"Marjolein H. G."},{"family":"Atiq","given":"Ferdows"},{"family":"Bramer","given":"Wichor M."},{"family":"Pagter","given":"Anne P. J.","non-dropping-particle":"de"},{"family":"Zwaan","given":"C. Michel"},{"family":"White","given":"Tonya J. H."},{"family":"Vernooij","given":"Meike W."},{"family":"Cnossen","given":"Marjon H."}],"issued":{"date-parts":[["2020",12,22]]}}}],"schema":"https://github.com/citation-style-language/schema/raw/master/csl-citation.json"} </w:instrText>
      </w:r>
      <w:r w:rsidR="00692E7F">
        <w:fldChar w:fldCharType="separate"/>
      </w:r>
      <w:r w:rsidR="00692E7F" w:rsidRPr="00692E7F">
        <w:rPr>
          <w:rFonts w:ascii="Calibri" w:hAnsi="Calibri" w:cs="Calibri"/>
        </w:rPr>
        <w:t>(Houwing et al., 2020)</w:t>
      </w:r>
      <w:r w:rsidR="00692E7F">
        <w:fldChar w:fldCharType="end"/>
      </w:r>
      <w:r w:rsidRPr="001302E6">
        <w:t>. It was, in fact, through brain scans that the majority of children with such silent cerebral infarcts were discovered. These infarcts usually present themselves as local spots of brain ischemia on magnetic resonance imaging and are typically found in the brain's watershed regions</w:t>
      </w:r>
      <w:r w:rsidR="00F77328">
        <w:t xml:space="preserve"> </w:t>
      </w:r>
      <w:r w:rsidR="00692E7F">
        <w:fldChar w:fldCharType="begin"/>
      </w:r>
      <w:r w:rsidR="00692E7F">
        <w:instrText xml:space="preserve"> ADDIN ZOTERO_ITEM CSL_CITATION {"citationID":"A4QvoFtz","properties":{"unsorted":false,"formattedCitation":"(Zedde et al., 2024)","plainCitation":"(Zedde et al., 2024)","noteIndex":0},"citationItems":[{"id":2393,"uris":["http://zotero.org/users/19602067/items/UG8BQWUA"],"itemData":{"id":2393,"type":"article-journal","abstract":"Sickle cell disease (SCD) is a hereditary blood disorder characterized by abnormal hemoglobin, leading to the sickle shape of red blood cells. It has several vascular complications and the cerebrovascular ones are among the most frequent and severe both in children and in adults. This review summarizes the main neurovascular manifestations of SCD, including acute stroke, silent cerebral infarction, large-vessel diseases (moyamoya arteriopathy and aneurysms), and brain bleeding. Both epidemiology, pathophysiology, and treatment issues are addressed and prevention of cerebrovascular events, including silent cerebral infarctions, is particularly relevant in SCD patients, being associated to poor functional outcome and cognitive complaints. Transfusions and hydroxyurea are the main available therapy at the moment, but contraindications, availability, and complications might prevent their long term use, particularly in low-income countries. The role of transcranial Doppler in monitoring the patients (mainly children) is analyzed and a practical approach has been selected in order to give the main messages from the current literature for a better management of SCD patients.","container-title":"Hemato","DOI":"10.3390/hemato5030023","ISSN":"2673-6357","issue":"3","language":"en","license":"http://creativecommons.org/licenses/by/3.0/","page":"277-320","publisher":"Multidisciplinary Digital Publishing Institute","source":"www.mdpi.com","title":"Neurovascular Manifestations of Sickle Cell Disease","volume":"5","author":[{"family":"Zedde","given":"Marialuisa"},{"family":"Quaresima","given":"Micol"},{"family":"Capodanno","given":"Isabella"},{"family":"Grisendi","given":"Ilaria"},{"family":"Assenza","given":"Federica"},{"family":"Napoli","given":"Manuela"},{"family":"Moratti","given":"Claudio"},{"family":"Pavone","given":"Claudio"},{"family":"Bonacini","given":"Lara"},{"family":"Di Cecco","given":"Giovanna"},{"family":"D’Aniello","given":"Serena"},{"family":"Valzania","given":"Franco"},{"family":"Merli","given":"Francesco"},{"family":"Pascarella","given":"Rosario"}],"issued":{"date-parts":[["2024",9]]}}}],"schema":"https://github.com/citation-style-language/schema/raw/master/csl-citation.json"} </w:instrText>
      </w:r>
      <w:r w:rsidR="00692E7F">
        <w:fldChar w:fldCharType="separate"/>
      </w:r>
      <w:r w:rsidR="00692E7F" w:rsidRPr="00692E7F">
        <w:rPr>
          <w:rFonts w:ascii="Calibri" w:hAnsi="Calibri" w:cs="Calibri"/>
        </w:rPr>
        <w:t>(Zedde et al., 2024)</w:t>
      </w:r>
      <w:r w:rsidR="00692E7F">
        <w:fldChar w:fldCharType="end"/>
      </w:r>
      <w:r w:rsidRPr="001302E6">
        <w:t>.</w:t>
      </w:r>
      <w:r>
        <w:t xml:space="preserve"> </w:t>
      </w:r>
      <w:r w:rsidRPr="001302E6">
        <w:t>To comprehend fully the multisystem nature of subclinical damage in sickle cell disease, the principal physiological abnormalities, early detection markers, and resulting clinical outcomes are briefly outlined in Table 1.</w:t>
      </w:r>
    </w:p>
    <w:p w14:paraId="2F0F5F94" w14:textId="77777777" w:rsidR="000F7EE6" w:rsidRPr="000F7EE6" w:rsidRDefault="000F7EE6" w:rsidP="000F7EE6">
      <w:pPr>
        <w:rPr>
          <w:b/>
          <w:bCs/>
        </w:rPr>
      </w:pPr>
      <w:r w:rsidRPr="000F7EE6">
        <w:rPr>
          <w:b/>
          <w:bCs/>
        </w:rPr>
        <w:t>Table 1. Subclinical Organ Injury in Sickle Cell Disease: Mechanisms, Early Markers, and Clinical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6"/>
        <w:gridCol w:w="2744"/>
        <w:gridCol w:w="3312"/>
        <w:gridCol w:w="2088"/>
      </w:tblGrid>
      <w:tr w:rsidR="000F7EE6" w:rsidRPr="000F7EE6" w14:paraId="7B4D6DC0" w14:textId="77777777" w:rsidTr="000F7EE6">
        <w:trPr>
          <w:tblHeader/>
          <w:tblCellSpacing w:w="15" w:type="dxa"/>
        </w:trPr>
        <w:tc>
          <w:tcPr>
            <w:tcW w:w="0" w:type="auto"/>
            <w:vAlign w:val="center"/>
            <w:hideMark/>
          </w:tcPr>
          <w:p w14:paraId="7BD274CC" w14:textId="77777777" w:rsidR="000F7EE6" w:rsidRPr="000F7EE6" w:rsidRDefault="000F7EE6" w:rsidP="000F7EE6">
            <w:pPr>
              <w:rPr>
                <w:b/>
                <w:bCs/>
              </w:rPr>
            </w:pPr>
            <w:r w:rsidRPr="000F7EE6">
              <w:rPr>
                <w:b/>
                <w:bCs/>
              </w:rPr>
              <w:lastRenderedPageBreak/>
              <w:t>Organ System</w:t>
            </w:r>
          </w:p>
        </w:tc>
        <w:tc>
          <w:tcPr>
            <w:tcW w:w="2714" w:type="dxa"/>
            <w:vAlign w:val="center"/>
            <w:hideMark/>
          </w:tcPr>
          <w:p w14:paraId="53D7B39D" w14:textId="77777777" w:rsidR="000F7EE6" w:rsidRPr="000F7EE6" w:rsidRDefault="000F7EE6" w:rsidP="000F7EE6">
            <w:pPr>
              <w:rPr>
                <w:b/>
                <w:bCs/>
              </w:rPr>
            </w:pPr>
            <w:r w:rsidRPr="000F7EE6">
              <w:rPr>
                <w:b/>
                <w:bCs/>
              </w:rPr>
              <w:t>Primary Mechanism</w:t>
            </w:r>
          </w:p>
        </w:tc>
        <w:tc>
          <w:tcPr>
            <w:tcW w:w="3282" w:type="dxa"/>
            <w:vAlign w:val="center"/>
            <w:hideMark/>
          </w:tcPr>
          <w:p w14:paraId="15127178" w14:textId="77777777" w:rsidR="000F7EE6" w:rsidRPr="000F7EE6" w:rsidRDefault="000F7EE6" w:rsidP="000F7EE6">
            <w:pPr>
              <w:rPr>
                <w:b/>
                <w:bCs/>
              </w:rPr>
            </w:pPr>
            <w:r w:rsidRPr="000F7EE6">
              <w:rPr>
                <w:b/>
                <w:bCs/>
              </w:rPr>
              <w:t>Early Marker</w:t>
            </w:r>
          </w:p>
        </w:tc>
        <w:tc>
          <w:tcPr>
            <w:tcW w:w="0" w:type="auto"/>
            <w:vAlign w:val="center"/>
            <w:hideMark/>
          </w:tcPr>
          <w:p w14:paraId="7F97BD7D" w14:textId="77777777" w:rsidR="000F7EE6" w:rsidRPr="000F7EE6" w:rsidRDefault="000F7EE6" w:rsidP="000F7EE6">
            <w:pPr>
              <w:rPr>
                <w:b/>
                <w:bCs/>
              </w:rPr>
            </w:pPr>
            <w:r w:rsidRPr="000F7EE6">
              <w:rPr>
                <w:b/>
                <w:bCs/>
              </w:rPr>
              <w:t>Clinical Outcome</w:t>
            </w:r>
          </w:p>
        </w:tc>
      </w:tr>
      <w:tr w:rsidR="000F7EE6" w:rsidRPr="000F7EE6" w14:paraId="24447096" w14:textId="77777777" w:rsidTr="000F7EE6">
        <w:trPr>
          <w:tblCellSpacing w:w="15" w:type="dxa"/>
        </w:trPr>
        <w:tc>
          <w:tcPr>
            <w:tcW w:w="0" w:type="auto"/>
            <w:vAlign w:val="center"/>
            <w:hideMark/>
          </w:tcPr>
          <w:p w14:paraId="64785D01" w14:textId="77777777" w:rsidR="000F7EE6" w:rsidRPr="000F7EE6" w:rsidRDefault="000F7EE6" w:rsidP="000F7EE6">
            <w:r w:rsidRPr="000F7EE6">
              <w:t>Brain</w:t>
            </w:r>
          </w:p>
        </w:tc>
        <w:tc>
          <w:tcPr>
            <w:tcW w:w="2714" w:type="dxa"/>
            <w:vAlign w:val="center"/>
            <w:hideMark/>
          </w:tcPr>
          <w:p w14:paraId="7894CBBF" w14:textId="77777777" w:rsidR="000F7EE6" w:rsidRPr="000F7EE6" w:rsidRDefault="000F7EE6" w:rsidP="000F7EE6">
            <w:r w:rsidRPr="000F7EE6">
              <w:t>Microvascular occlusion</w:t>
            </w:r>
          </w:p>
        </w:tc>
        <w:tc>
          <w:tcPr>
            <w:tcW w:w="3282" w:type="dxa"/>
            <w:vAlign w:val="center"/>
            <w:hideMark/>
          </w:tcPr>
          <w:p w14:paraId="7F595D29" w14:textId="77777777" w:rsidR="000F7EE6" w:rsidRPr="000F7EE6" w:rsidRDefault="000F7EE6" w:rsidP="000F7EE6">
            <w:r w:rsidRPr="000F7EE6">
              <w:t>Silent cerebral infarcts (MRI)</w:t>
            </w:r>
          </w:p>
        </w:tc>
        <w:tc>
          <w:tcPr>
            <w:tcW w:w="0" w:type="auto"/>
            <w:vAlign w:val="center"/>
            <w:hideMark/>
          </w:tcPr>
          <w:p w14:paraId="2257FAFD" w14:textId="77777777" w:rsidR="000F7EE6" w:rsidRPr="000F7EE6" w:rsidRDefault="000F7EE6" w:rsidP="000F7EE6">
            <w:r w:rsidRPr="000F7EE6">
              <w:t>Cognitive decline</w:t>
            </w:r>
          </w:p>
        </w:tc>
      </w:tr>
      <w:tr w:rsidR="000F7EE6" w:rsidRPr="000F7EE6" w14:paraId="7F78600C" w14:textId="77777777" w:rsidTr="000F7EE6">
        <w:trPr>
          <w:tblCellSpacing w:w="15" w:type="dxa"/>
        </w:trPr>
        <w:tc>
          <w:tcPr>
            <w:tcW w:w="0" w:type="auto"/>
            <w:vAlign w:val="center"/>
            <w:hideMark/>
          </w:tcPr>
          <w:p w14:paraId="709FF891" w14:textId="77777777" w:rsidR="000F7EE6" w:rsidRPr="000F7EE6" w:rsidRDefault="000F7EE6" w:rsidP="000F7EE6">
            <w:r w:rsidRPr="000F7EE6">
              <w:t>Kidney</w:t>
            </w:r>
          </w:p>
        </w:tc>
        <w:tc>
          <w:tcPr>
            <w:tcW w:w="2714" w:type="dxa"/>
            <w:vAlign w:val="center"/>
            <w:hideMark/>
          </w:tcPr>
          <w:p w14:paraId="440FB6DB" w14:textId="77777777" w:rsidR="000F7EE6" w:rsidRPr="000F7EE6" w:rsidRDefault="000F7EE6" w:rsidP="000F7EE6">
            <w:r w:rsidRPr="000F7EE6">
              <w:t>Glomerular hyperfiltration</w:t>
            </w:r>
          </w:p>
        </w:tc>
        <w:tc>
          <w:tcPr>
            <w:tcW w:w="3282" w:type="dxa"/>
            <w:vAlign w:val="center"/>
            <w:hideMark/>
          </w:tcPr>
          <w:p w14:paraId="29E6C3DB" w14:textId="77777777" w:rsidR="000F7EE6" w:rsidRPr="000F7EE6" w:rsidRDefault="000F7EE6" w:rsidP="000F7EE6">
            <w:r w:rsidRPr="000F7EE6">
              <w:t>Microalbuminuria</w:t>
            </w:r>
          </w:p>
        </w:tc>
        <w:tc>
          <w:tcPr>
            <w:tcW w:w="0" w:type="auto"/>
            <w:vAlign w:val="center"/>
            <w:hideMark/>
          </w:tcPr>
          <w:p w14:paraId="14F4694D" w14:textId="77777777" w:rsidR="000F7EE6" w:rsidRPr="000F7EE6" w:rsidRDefault="000F7EE6" w:rsidP="000F7EE6">
            <w:r w:rsidRPr="000F7EE6">
              <w:t>Chronic kidney disease</w:t>
            </w:r>
          </w:p>
        </w:tc>
      </w:tr>
      <w:tr w:rsidR="000F7EE6" w:rsidRPr="000F7EE6" w14:paraId="5F15D0F1" w14:textId="77777777" w:rsidTr="000F7EE6">
        <w:trPr>
          <w:tblCellSpacing w:w="15" w:type="dxa"/>
        </w:trPr>
        <w:tc>
          <w:tcPr>
            <w:tcW w:w="0" w:type="auto"/>
            <w:vAlign w:val="center"/>
            <w:hideMark/>
          </w:tcPr>
          <w:p w14:paraId="4809AB96" w14:textId="77777777" w:rsidR="000F7EE6" w:rsidRPr="000F7EE6" w:rsidRDefault="000F7EE6" w:rsidP="000F7EE6">
            <w:r w:rsidRPr="000F7EE6">
              <w:t>Heart</w:t>
            </w:r>
          </w:p>
        </w:tc>
        <w:tc>
          <w:tcPr>
            <w:tcW w:w="2714" w:type="dxa"/>
            <w:vAlign w:val="center"/>
            <w:hideMark/>
          </w:tcPr>
          <w:p w14:paraId="360883D1" w14:textId="77777777" w:rsidR="000F7EE6" w:rsidRPr="000F7EE6" w:rsidRDefault="000F7EE6" w:rsidP="000F7EE6">
            <w:r w:rsidRPr="000F7EE6">
              <w:t>Chronic hypoxia, diastolic stress</w:t>
            </w:r>
          </w:p>
        </w:tc>
        <w:tc>
          <w:tcPr>
            <w:tcW w:w="3282" w:type="dxa"/>
            <w:vAlign w:val="center"/>
            <w:hideMark/>
          </w:tcPr>
          <w:p w14:paraId="7FB5B918" w14:textId="77777777" w:rsidR="000F7EE6" w:rsidRPr="000F7EE6" w:rsidRDefault="000F7EE6" w:rsidP="000F7EE6">
            <w:r w:rsidRPr="000F7EE6">
              <w:t>Diastolic dysfunction (Echocardiography)</w:t>
            </w:r>
          </w:p>
        </w:tc>
        <w:tc>
          <w:tcPr>
            <w:tcW w:w="0" w:type="auto"/>
            <w:vAlign w:val="center"/>
            <w:hideMark/>
          </w:tcPr>
          <w:p w14:paraId="798ADB8E" w14:textId="77777777" w:rsidR="000F7EE6" w:rsidRPr="000F7EE6" w:rsidRDefault="000F7EE6" w:rsidP="000F7EE6">
            <w:r w:rsidRPr="000F7EE6">
              <w:t>Heart failure</w:t>
            </w:r>
          </w:p>
        </w:tc>
      </w:tr>
      <w:tr w:rsidR="000F7EE6" w:rsidRPr="000F7EE6" w14:paraId="2D149AAE" w14:textId="77777777" w:rsidTr="000F7EE6">
        <w:trPr>
          <w:tblCellSpacing w:w="15" w:type="dxa"/>
        </w:trPr>
        <w:tc>
          <w:tcPr>
            <w:tcW w:w="0" w:type="auto"/>
            <w:vAlign w:val="center"/>
            <w:hideMark/>
          </w:tcPr>
          <w:p w14:paraId="62FD9F37" w14:textId="77777777" w:rsidR="000F7EE6" w:rsidRPr="000F7EE6" w:rsidRDefault="000F7EE6" w:rsidP="000F7EE6">
            <w:r w:rsidRPr="000F7EE6">
              <w:t>Lung</w:t>
            </w:r>
          </w:p>
        </w:tc>
        <w:tc>
          <w:tcPr>
            <w:tcW w:w="2714" w:type="dxa"/>
            <w:vAlign w:val="center"/>
            <w:hideMark/>
          </w:tcPr>
          <w:p w14:paraId="36D1EFE0" w14:textId="77777777" w:rsidR="000F7EE6" w:rsidRPr="000F7EE6" w:rsidRDefault="000F7EE6" w:rsidP="000F7EE6">
            <w:r w:rsidRPr="000F7EE6">
              <w:t>Endothelial dysfunction</w:t>
            </w:r>
          </w:p>
        </w:tc>
        <w:tc>
          <w:tcPr>
            <w:tcW w:w="3282" w:type="dxa"/>
            <w:vAlign w:val="center"/>
            <w:hideMark/>
          </w:tcPr>
          <w:p w14:paraId="2EEC379F" w14:textId="77777777" w:rsidR="000F7EE6" w:rsidRPr="000F7EE6" w:rsidRDefault="000F7EE6" w:rsidP="000F7EE6">
            <w:r w:rsidRPr="000F7EE6">
              <w:t>Elevated tricuspid regurgitant velocity (TRV)</w:t>
            </w:r>
          </w:p>
        </w:tc>
        <w:tc>
          <w:tcPr>
            <w:tcW w:w="0" w:type="auto"/>
            <w:vAlign w:val="center"/>
            <w:hideMark/>
          </w:tcPr>
          <w:p w14:paraId="371EA109" w14:textId="77777777" w:rsidR="000F7EE6" w:rsidRPr="000F7EE6" w:rsidRDefault="000F7EE6" w:rsidP="000F7EE6">
            <w:r w:rsidRPr="000F7EE6">
              <w:t>Pulmonary hypertension</w:t>
            </w:r>
          </w:p>
        </w:tc>
      </w:tr>
    </w:tbl>
    <w:p w14:paraId="5CF460C3" w14:textId="400001B1" w:rsidR="000F7EE6" w:rsidRPr="000F7EE6" w:rsidRDefault="000F7EE6" w:rsidP="000F7EE6"/>
    <w:p w14:paraId="58A80017" w14:textId="2ABA6F56" w:rsidR="000F7EE6" w:rsidRDefault="000F7EE6" w:rsidP="00D7662B">
      <w:pPr>
        <w:rPr>
          <w:b/>
          <w:bCs/>
        </w:rPr>
      </w:pPr>
      <w:r w:rsidRPr="000F7EE6">
        <w:rPr>
          <w:b/>
          <w:bCs/>
        </w:rPr>
        <w:t>3.2 Kidneys: Sickle Nephropathy</w:t>
      </w:r>
    </w:p>
    <w:p w14:paraId="0BA9B644" w14:textId="79571204" w:rsidR="00DA0C42" w:rsidRPr="00F05795" w:rsidRDefault="00F05795" w:rsidP="00D7662B">
      <w:r w:rsidRPr="00F05795">
        <w:t xml:space="preserve">Renal damage often begins early in the course of the disease and may go years without showing any symptoms. Microalbuminuria and glomerular hyperfiltration are early signs of nephropathy. Chronic kidney disease, glomerulosclerosis, and proteinuria can eventually result from progressive </w:t>
      </w:r>
      <w:proofErr w:type="spellStart"/>
      <w:r w:rsidRPr="00F05795">
        <w:t>ischaemic</w:t>
      </w:r>
      <w:proofErr w:type="spellEnd"/>
      <w:r w:rsidRPr="00F05795">
        <w:t xml:space="preserve"> and </w:t>
      </w:r>
      <w:proofErr w:type="spellStart"/>
      <w:r w:rsidRPr="00F05795">
        <w:t>haemodynamic</w:t>
      </w:r>
      <w:proofErr w:type="spellEnd"/>
      <w:r w:rsidRPr="00F05795">
        <w:t xml:space="preserve"> stress. Regular renal monitoring is crucial for prompt intervention because symptoms usually do not show up until there has been a major functional decline</w:t>
      </w:r>
      <w:r w:rsidR="00D5790B">
        <w:fldChar w:fldCharType="begin"/>
      </w:r>
      <w:r w:rsidR="00D5790B">
        <w:instrText xml:space="preserve"> ADDIN ZOTERO_ITEM CSL_CITATION {"citationID":"v7hCDubc","properties":{"unsorted":false,"formattedCitation":"(Safdar et al., 2022)","plainCitation":"(Safdar et al., 2022)","noteIndex":0},"citationItems":[{"id":3119,"uris":["http://zotero.org/users/19602067/items/5ZPN5D2K"],"itemData":{"id":3119,"type":"article-journal","abstract":"Whether the underlying mutations are homozygous, heterozygous, or co-inherited with other hemoglobinopathies, sickle cell disease is known to afflict the kidneys, leading to the clinical entity known as sickle cell nephropathy (SCN). Although common, SCN remains diagnostically elusive. Conventional studies performed in the context of renal disorders often fail to detect early stage SCN. This makes the quest for early diagnosis and treatment more challenging, and it increases the burden of chronic kidney disease-related morbidity among patients. Novel diagnostic tools have been employed to overcome this limitation. In this study, we discuss various biomarkers of SCN, including those employed in clinical practice and others recently identified in experimental settings, such as markers of vascular injury, endothelial dysfunction, tubulo-glomerular damage, and oxidative stress. These include kidney injury molecule-1, monocyte chemoattractant protein-1, N-acetyl-B-D-glucosaminidase, ceruloplasmin, orosomucoid, nephrin, and cation channels, among others. Furthermore, we explore the potential of novel biomarkers for refining diagnostic and therapeutic approaches and describe some obstacles that still need to be overcome. We highlight the importance of a collaborative approach to standardize the use of promising new biomarkers. Finally, we outline the limitations of conventional markers of renal damage as extensions of the pathogenic process occurring at the level of the organ and its functional subunits, with a discussion of the expected pattern of clinical and biochemical progression among patients with SCN.","container-title":"World Journal of Clinical Pediatrics","DOI":"10.5409/wjcp.v11.i1.14","ISSN":"2219-2808","issue":"1","journalAbbreviation":"World J Clin Pediatr","page":"14-26","PMID":"35096543","PMCID":"PMC8771312","source":"PubMed Central","title":"Sickle cell nephropathy: A review of novel biomarkers and their potential roles in early detection of renal involvement","title-short":"Sickle cell nephropathy","volume":"11","author":[{"family":"Safdar","given":"Osama Y"},{"family":"Baghdadi","given":"Rana M"},{"family":"Alahmadi","given":"Sereen A"},{"family":"Fakieh","given":"Bana E"},{"family":"Algaydi","given":"Amaal M"}],"issued":{"date-parts":[["2022",1,9]]}}}],"schema":"https://github.com/citation-style-language/schema/raw/master/csl-citation.json"} </w:instrText>
      </w:r>
      <w:r w:rsidR="00D5790B">
        <w:fldChar w:fldCharType="separate"/>
      </w:r>
      <w:r w:rsidR="00D5790B" w:rsidRPr="00D5790B">
        <w:rPr>
          <w:rFonts w:ascii="Calibri" w:hAnsi="Calibri" w:cs="Calibri"/>
        </w:rPr>
        <w:t>(Safdar et al., 2022)</w:t>
      </w:r>
      <w:r w:rsidR="00D5790B">
        <w:fldChar w:fldCharType="end"/>
      </w:r>
      <w:r w:rsidRPr="00F05795">
        <w:t>.</w:t>
      </w:r>
    </w:p>
    <w:p w14:paraId="12005415" w14:textId="0404263C" w:rsidR="003F38E8" w:rsidRDefault="00844402" w:rsidP="000F7EE6">
      <w:r w:rsidRPr="00F05795">
        <w:t xml:space="preserve">Microalbuminuria </w:t>
      </w:r>
      <w:r w:rsidR="00F05795" w:rsidRPr="00F05795">
        <w:t>is one of the initial signs of renal dysfunction and has been observed in over 60% of people with SCD and 20–40% of children. This stage often exhibits no overt signs of kidney disease and is clinically silent</w:t>
      </w:r>
      <w:r w:rsidR="00F05795">
        <w:rPr>
          <w:b/>
          <w:bCs/>
        </w:rPr>
        <w:t xml:space="preserve">. </w:t>
      </w:r>
      <w:r w:rsidR="003F38E8">
        <w:t xml:space="preserve">Prolonged hyperfiltration and </w:t>
      </w:r>
      <w:proofErr w:type="spellStart"/>
      <w:r w:rsidR="003F38E8">
        <w:t>ischaemic</w:t>
      </w:r>
      <w:proofErr w:type="spellEnd"/>
      <w:r w:rsidR="003F38E8">
        <w:t xml:space="preserve"> damage lead to proteinuria, glomerulosclerosis, and ultimately chronic kidney disease</w:t>
      </w:r>
      <w:r w:rsidR="00D4336D">
        <w:fldChar w:fldCharType="begin"/>
      </w:r>
      <w:r w:rsidR="00D4336D">
        <w:instrText xml:space="preserve"> ADDIN ZOTERO_ITEM CSL_CITATION {"citationID":"wYlhjlWU","properties":{"unsorted":false,"formattedCitation":"(Bedrouni et al., 2022)","plainCitation":"(Bedrouni et al., 2022)","noteIndex":0},"citationItems":[{"id":3079,"uris":["http://zotero.org/users/19602067/items/IX2EGMQJ"],"itemData":{"id":3079,"type":"article-journal","abstract":"Numb chin syndrome (NCS) is a rare sensory neuropathy resulting from inferior alveolar or mental nerve injury. It manifests as hypoesthesia, paraesthesia, or, rarely, as pain in the chin and lower lip. Several case reports suggest that sickle cell disease (SCD) could be a cause of NCS. However, information about NCS is scarce in this population. Our objectives were to synthesize all the available literature relevant to NCS in SCD and to propose recommendations for diagnosis and management based on the best available evidence. A systematic review was performed on several databases to identify all relevant publications on NCS in adults and children with SCD. We identified 73 publications; fourteen reports met the inclusion/exclusion criteria. These described 33 unique patients. Most episodes of NCS occurred in the context of typical veno-occlusive crises that involved the mandibular area. Radiological signs of bone infarction were found on some imaging, but not all. Neuropathy management was mostly directed toward the underlying cause. Overall, these observations suggest that vaso-occlusion and bone infarction could be important pathophysiological mechanisms of NCS. However, depending on the individual context, we recommend a careful evaluation to rule out differential causes, including infections, local tumors, metastatic disease, and stroke.","container-title":"Diagnostics","DOI":"10.3390/diagnostics12122933","ISSN":"2075-4418","issue":"12","language":"en","license":"http://creativecommons.org/licenses/by/3.0/","page":"2933","publisher":"Multidisciplinary Digital Publishing Institute","source":"www.mdpi.com","title":"Numb Chin Syndrome in Sickle Cell Disease: A Systematic Review and Recommendations for Investigation and Management","title-short":"Numb Chin Syndrome in Sickle Cell Disease","volume":"12","author":[{"family":"Bedrouni","given":"Mahdi"},{"family":"Touma","given":"Lahoud"},{"family":"Sauvé","given":"Caroline"},{"family":"Botez","given":"Stephan"},{"family":"Soulières","given":"Denis"},{"family":"Forté","given":"Stéphanie"}],"issued":{"date-parts":[["2022",12]]}}}],"schema":"https://github.com/citation-style-language/schema/raw/master/csl-citation.json"} </w:instrText>
      </w:r>
      <w:r w:rsidR="00D4336D">
        <w:fldChar w:fldCharType="separate"/>
      </w:r>
      <w:r w:rsidR="00D4336D" w:rsidRPr="00D4336D">
        <w:rPr>
          <w:rFonts w:ascii="Calibri" w:hAnsi="Calibri" w:cs="Calibri"/>
        </w:rPr>
        <w:t>(Bedrouni et al., 2022)</w:t>
      </w:r>
      <w:r w:rsidR="00D4336D">
        <w:fldChar w:fldCharType="end"/>
      </w:r>
      <w:r w:rsidR="003F38E8">
        <w:t>.</w:t>
      </w:r>
    </w:p>
    <w:p w14:paraId="32A2F3EE" w14:textId="39B5FA0A" w:rsidR="000F7EE6" w:rsidRPr="000F7EE6" w:rsidRDefault="003F38E8" w:rsidP="000F7EE6">
      <w:r>
        <w:t>Since sickle nephropathy can be misleading, early detection is essential. In the absence of routine screening, kidney damage often remains undetected until it has reached an advanced stage, at which point there are limited options for therapy and a significantly increased risk of end-stage renal disease</w:t>
      </w:r>
      <w:r w:rsidR="00D5790B">
        <w:fldChar w:fldCharType="begin"/>
      </w:r>
      <w:r w:rsidR="00D5790B">
        <w:instrText xml:space="preserve"> ADDIN ZOTERO_ITEM CSL_CITATION {"citationID":"hgGNY8Cu","properties":{"unsorted":false,"formattedCitation":"(Elzorkany et al., 2024)","plainCitation":"(Elzorkany et al., 2024)","noteIndex":0},"citationItems":[{"id":3122,"uris":["http://zotero.org/users/19602067/items/5FNBVW8B"],"itemData":{"id":3122,"type":"article-journal","abstract":"Sickle cell disease (SCD) is the most common monogenic disorder in Saudi Arabia, which associates with an increased risk of organs damage, including the kidney. The aim of this study is to investigate the prevalence and predictors of sickle cell nephropathy (SCN) in the Saudi population. A retrospective study was conducted from April to October 2023, and included 343 adult patients with SCD who were recruited from the hereditary blood diseases center (HBDC), Al-Ahsa, Saudi Arabia. Spot protein-to-creatinine ratio was measured and glomerular filtration rate (GFR) was estimated from serum creatinine using the Chronic Kidney Disease Epidemiology Collaboration (CKD-EPI) equation. As per KIDGO guidelines, CKD was diagnosed in 93 (27.1%) patients. Based on the CKD-EPI equation, 2% of patients had low GFR (eGFR &lt; 60mL/min), 28.3% had high GFR (eGFR &gt; 140 mL/min), and 69.7% had normal GFR. Among SCD patients, proteinuria was observed in 26.5% of the patients. SCD patients with CKD were significantly older than non-CKD patients (p &lt; 0.001) and had higher prevalence of diabetes mellitus (DM) and hypertension (HTN) (p = 0.045 and 0.001 respectively). The multivariate analysis showed that age (P = 0.001; OR 1.035; 95% CI 1.014–1.056) and low hemoglobin level (p = 0.034; OR -0.851; 95% CI 0.721–0.980) were independent risk factors for the development of SCN. Nephropathy is a common complication among patients with SCD as early as the third decade of life, although they remain asymptomatic. Advances in age and low hemoglobin levels are the main predictors of nephropathy. In addition, SCD patients with coexistent comorbidities, particularly DM and HTN, were at increased risk of developing kidney disease.","container-title":"Scientific Reports","DOI":"10.1038/s41598-024-79345-8","ISSN":"2045-2322","issue":"1","journalAbbreviation":"Sci Rep","language":"en","license":"2024 The Author(s)","page":"28215","publisher":"Nature Publishing Group","source":"www.nature.com","title":"Prevalence and predictors of Sickle Cell Nephropathy A single-center experience","volume":"14","author":[{"family":"Elzorkany","given":"Khaled"},{"family":"Alsalman","given":"Mortadah"},{"family":"AlSahlawi","given":"Muthana"},{"family":"Alhedhod","given":"Azam"},{"family":"Almulhim","given":"Nasser Abdullah"},{"family":"Alsultan","given":"Nora Jalal"},{"family":"Al-Ali","given":"Eman Mohammed"},{"family":"Ali","given":"Eman"},{"family":"Omer","given":"Nawal Eltayeb"}],"issued":{"date-parts":[["2024",11,15]]}}}],"schema":"https://github.com/citation-style-language/schema/raw/master/csl-citation.json"} </w:instrText>
      </w:r>
      <w:r w:rsidR="00D5790B">
        <w:fldChar w:fldCharType="separate"/>
      </w:r>
      <w:r w:rsidR="00D5790B" w:rsidRPr="00D5790B">
        <w:rPr>
          <w:rFonts w:ascii="Calibri" w:hAnsi="Calibri" w:cs="Calibri"/>
        </w:rPr>
        <w:t>(Elzorkany et al., 2024)</w:t>
      </w:r>
      <w:r w:rsidR="00D5790B">
        <w:fldChar w:fldCharType="end"/>
      </w:r>
      <w:r>
        <w:t>.</w:t>
      </w:r>
    </w:p>
    <w:p w14:paraId="3074B6D9" w14:textId="77777777" w:rsidR="000F7EE6" w:rsidRDefault="000F7EE6" w:rsidP="000F7EE6">
      <w:pPr>
        <w:rPr>
          <w:b/>
          <w:bCs/>
        </w:rPr>
      </w:pPr>
      <w:r w:rsidRPr="000F7EE6">
        <w:rPr>
          <w:b/>
          <w:bCs/>
        </w:rPr>
        <w:t>3.3 Cardiopulmonary System</w:t>
      </w:r>
    </w:p>
    <w:p w14:paraId="27AB42FE" w14:textId="52FA02DB" w:rsidR="001A63F8" w:rsidRPr="00F05795" w:rsidRDefault="001A63F8" w:rsidP="000F7EE6">
      <w:r w:rsidRPr="00F05795">
        <w:t xml:space="preserve">The cardiopulmonary system </w:t>
      </w:r>
      <w:r w:rsidR="00F05795" w:rsidRPr="00F05795">
        <w:t>is especially susceptible to the combined consequences of tissue hypoxia, vascular dysfunction, and chronic anaemia. Elevations in tricuspid regurgitant velocity may precede pulmonary hypertension, which has become a significant predictor of mortality in individuals with sickle cell disease</w:t>
      </w:r>
      <w:r w:rsidR="00D5790B">
        <w:fldChar w:fldCharType="begin"/>
      </w:r>
      <w:r w:rsidR="00D5790B">
        <w:instrText xml:space="preserve"> ADDIN ZOTERO_ITEM CSL_CITATION {"citationID":"b1dePfrq","properties":{"unsorted":false,"formattedCitation":"(Engole et al., 2026)","plainCitation":"(Engole et al., 2026)","noteIndex":0},"citationItems":[{"id":3124,"uris":["http://zotero.org/users/19602067/items/6M2V3CJF"],"itemData":{"id":3124,"type":"article-journal","abstract":"Pulmonary hypertension is a severe complication of sickle cell disease (SCD) and is associated with increased morbidity and mortality. Elevated tricuspid regurgitation velocity (TRV) assessed by echocardiography is commonly used as a screening marker to estimate the risk of pulmonary hypertension in adults with SCD. The objective of this study was to determine the prevalence of elevated TRV and to identify factors associated with elevated TRV in adults with sickle cell disease compared with HbAA clinical controls in Kinshasa. We conducted a comparative cross-sectional study between January 2024 and January 2025 including 71 adults with SCD in steady state (SCD excluding HbSC) and 71 HbAA clinical controls, individually matched by age (± 5 years) and sex. Participants were recruited independently of TRV status. Sociodemographic, clinical, biological, and echocardiographic data were collected. Transthoracic Doppler echocardiography was performed and TRV was measured from multiple ac in the absence of right heart catheterization to assess PH, with the highest value retained. Elevated TRV was defined as TRV ≥ 2.9 m/s. Logistic regression analyses were used to identify factors independently associated with elevated TRV. The mean age was 31.8 ± 5.8 years in the SCD group and 32.8 ± 5.6 years in controls. The overall prevalence of elevated TRV was 10.6%, and was significantly higher among patients with SCD (18.3%) compared with HbAA controls (2.8%, p &lt; 0.001). In multivariable analysis, factors independently associated with elevated TRV were SCD status (adjusted OR 3.52, 95% CI 1.87–5.19), systemic arterial hypertension (aOR 2.61, 95% CI 1.96–4.60), and elevated C-reactive protein (&gt; 6 mg/L) (aOR 2.79, 95% CI 1.98–3.88). Elevated TRV, a marker of increased risk for pulmonary hypertension, was observed in nearly one in five adults with sickle cell disease in Kinshasa. Sickle cell disease status, systemic arterial hypertension, and systemic inflammation were independently associated with elevated TRV.","container-title":"Annals of Hematology","DOI":"10.1007/s00277-026-06945-x","ISSN":"0939-5555","issue":"4","journalAbbreviation":"Ann Hematol","page":"192","PMID":"41857396","PMCID":"PMC13002648","source":"PubMed Central","title":"Elevated tricuspid regurgitation velocity in adults with sickle cell disease and HbAA controls in Kinshasa, Democratic Republic of the Congo: a comparative cross-sectional study","title-short":"Elevated tricuspid regurgitation velocity in adults with sickle cell disease and HbAA controls in Kinshasa, Democratic Republic of the Congo","volume":"105","author":[{"family":"Engole","given":"Yannick Mompango"},{"family":"Makanzu","given":"Brady"},{"family":"Mvunzi","given":"Tresor Swambulu"},{"family":"Makulo","given":"Jean-Robert Rissassy"},{"family":"Mvita","given":"Yannick"},{"family":"Nkodila","given":"Aliocha Natuhoyila"},{"family":"Nlandu","given":"Yannick Mayamba"},{"family":"Mboliasa","given":"Marie-France Ingole"},{"family":"Kadima","given":"Evariste Mukendi"},{"family":"Musa","given":"Jonathan"},{"family":"Sumaili","given":"Ernest Kiswaya"}],"issued":{"date-parts":[["2026"]]}}}],"schema":"https://github.com/citation-style-language/schema/raw/master/csl-citation.json"} </w:instrText>
      </w:r>
      <w:r w:rsidR="00D5790B">
        <w:fldChar w:fldCharType="separate"/>
      </w:r>
      <w:r w:rsidR="00D5790B" w:rsidRPr="00D5790B">
        <w:rPr>
          <w:rFonts w:ascii="Calibri" w:hAnsi="Calibri" w:cs="Calibri"/>
        </w:rPr>
        <w:t>(Engole et al., 2026)</w:t>
      </w:r>
      <w:r w:rsidR="00D5790B">
        <w:fldChar w:fldCharType="end"/>
      </w:r>
      <w:r w:rsidR="00F05795" w:rsidRPr="00F05795">
        <w:t xml:space="preserve">. Diastolic dysfunction, which reflects poor ventricular relaxation and increased myocardial stiffness, is a common sign of cardiac </w:t>
      </w:r>
      <w:r w:rsidR="00F05795" w:rsidRPr="00F05795">
        <w:lastRenderedPageBreak/>
        <w:t>involvement. These anomalies frequently appear gradually and could go unnoticed until the disease has progressed</w:t>
      </w:r>
      <w:r w:rsidR="00D5790B">
        <w:fldChar w:fldCharType="begin"/>
      </w:r>
      <w:r w:rsidR="00D5790B">
        <w:instrText xml:space="preserve"> ADDIN ZOTERO_ITEM CSL_CITATION {"citationID":"RX7Ud51b","properties":{"unsorted":false,"formattedCitation":"(Chatzidavid et al., 2024a)","plainCitation":"(Chatzidavid et al., 2024a)","noteIndex":0},"citationItems":[{"id":3127,"uris":["http://zotero.org/users/19602067/items/9RPYDJC4"],"itemData":{"id":3127,"type":"article-journal","abstract":"Pulmonary hypertension (PH) is a progressive and potentially fatal complication of sickle cell disease (SCD), affecting 6–10% of adult SCD patients. Various mechanisms and theories have been evaluated to explain the pathophysiology of this disease. However, questions remain, particularly regarding the clinical heterogeneity of the disease in terms of symptoms, complications, and survival. Beyond the classical mechanisms that have been thoroughly investigated and include hemolysis, nitric oxide availability, endothelial disorders, thrombosis, and left heart failure, attention is currently focused on the potential role of genes involved in such processes. Potential candidate genes are investigated through next-generation sequencing, with the transforming growth factor-beta (TGF-β) pathway being the initial target. This field of research may also provide novel targets for pharmacologic agents in the future, as is already the case with idiopathic PH. The collection and processing of data and samples from multiple centers can yield reliable results that will allow a better understanding of SCD-related PH as a part of the disease’s clinical spectrum. This review attempts to capture the most recent findings of studies on gene polymorphisms that have been associated with PH in SCD patients.","container-title":"International Journal of Molecular Sciences","DOI":"10.3390/ijms25094792","ISSN":"1422-0067","issue":"9","language":"en","license":"http://creativecommons.org/licenses/by/3.0/","page":"4792","publisher":"Multidisciplinary Digital Publishing Institute","source":"www.mdpi.com","title":"Pulmonary Hypertension in Sickle Cell Disease: Novel Findings of Gene Polymorphisms Related to Pathophysiology","title-short":"Pulmonary Hypertension in Sickle Cell Disease","volume":"25","author":[{"family":"Chatzidavid","given":"Sevastianos"},{"family":"Flevari","given":"Pagona"},{"family":"Tombrou","given":"Ioanna"},{"family":"Anastasiadis","given":"Georgios"},{"family":"Dimopoulou","given":"Maria"}],"issued":{"date-parts":[["2024",1]]}}}],"schema":"https://github.com/citation-style-language/schema/raw/master/csl-citation.json"} </w:instrText>
      </w:r>
      <w:r w:rsidR="00D5790B">
        <w:fldChar w:fldCharType="separate"/>
      </w:r>
      <w:r w:rsidR="00D5790B" w:rsidRPr="00D5790B">
        <w:rPr>
          <w:rFonts w:ascii="Calibri" w:hAnsi="Calibri" w:cs="Calibri"/>
        </w:rPr>
        <w:t>(Chatzidavid et al., 2024)</w:t>
      </w:r>
      <w:r w:rsidR="00D5790B">
        <w:fldChar w:fldCharType="end"/>
      </w:r>
      <w:r w:rsidR="00F05795" w:rsidRPr="00F05795">
        <w:t>.</w:t>
      </w:r>
    </w:p>
    <w:p w14:paraId="641497D3" w14:textId="77777777" w:rsidR="000F7EE6" w:rsidRPr="000F7EE6" w:rsidRDefault="000F7EE6" w:rsidP="000F7EE6">
      <w:pPr>
        <w:rPr>
          <w:b/>
          <w:bCs/>
        </w:rPr>
      </w:pPr>
      <w:r w:rsidRPr="000F7EE6">
        <w:rPr>
          <w:b/>
          <w:bCs/>
        </w:rPr>
        <w:t>3.4 Liver: Hepatopathy</w:t>
      </w:r>
    </w:p>
    <w:p w14:paraId="181DCD0C" w14:textId="13AF46D1" w:rsidR="001A63F8" w:rsidRPr="00F05795" w:rsidRDefault="001A63F8" w:rsidP="001A63F8">
      <w:r w:rsidRPr="00F05795">
        <w:t xml:space="preserve">Hepatic injury </w:t>
      </w:r>
      <w:r w:rsidR="00F05795" w:rsidRPr="00F05795">
        <w:t xml:space="preserve">arises from a confluence of recurrent </w:t>
      </w:r>
      <w:proofErr w:type="spellStart"/>
      <w:r w:rsidR="00F05795" w:rsidRPr="00F05795">
        <w:t>ischaemic</w:t>
      </w:r>
      <w:proofErr w:type="spellEnd"/>
      <w:r w:rsidR="00F05795" w:rsidRPr="00F05795">
        <w:t xml:space="preserve"> insults, chronic </w:t>
      </w:r>
      <w:proofErr w:type="spellStart"/>
      <w:r w:rsidR="00F05795" w:rsidRPr="00F05795">
        <w:t>haemolysis</w:t>
      </w:r>
      <w:proofErr w:type="spellEnd"/>
      <w:r w:rsidR="00F05795" w:rsidRPr="00F05795">
        <w:t>, and iron overload associated with transfusion. While progressive injury can result in fibrosis, cirrhosis, and reduced liver function, early disease may only show modest biochemical abnormalities. Periodic evaluation of liver function and iron load is crucial for identifying patients at risk of progressive hepatopathy since symptoms can appear late in the course of the disease</w:t>
      </w:r>
      <w:r w:rsidR="005F706A">
        <w:fldChar w:fldCharType="begin"/>
      </w:r>
      <w:r w:rsidR="005F706A">
        <w:instrText xml:space="preserve"> ADDIN ZOTERO_ITEM CSL_CITATION {"citationID":"VKu9SFxc","properties":{"unsorted":false,"formattedCitation":"(Al-Busafi et al., 2025)","plainCitation":"(Al-Busafi et al., 2025)","noteIndex":0},"citationItems":[{"id":3129,"uris":["http://zotero.org/users/19602067/items/83NEHQAV"],"itemData":{"id":3129,"type":"article-journal","abstract":"Background:\nSickle cell hepatopathy (SCH) is a significant yet under-researched complication of sickle cell disease (SCD). Despite the substantial prevalence of SCD in Oman and the Gulf region, the burden and characteristics of SCH remain poorly defined. This study aimed to determine the prevalence of SCH and its associated demographic, clinical, and laboratory features among Omani adolescents and adults with SCD.\n\nMethods:\nWe conducted a retrospective cross-sectional study at Sultan Qaboos University Hospital. Of 2,257 patients screened, 384 were diagnosed with SCH (prevalence 17%). After applying inclusion and exclusion criteria, 750 patients were analyzed: 384 SCH cases and 366 randomly selected controls without SCH. Demographic, clinical, and laboratory data were reviewed to identify associations.\n\nResults:\nSCH was significantly associated with cholelithiasis (56.6% vs. 38.5%, P = 0.0001) and exchange transfusions (36.6% vs. 20.8%, P = 0.0001). Patients with SCH were more likely to be male (51.1% vs. 37.8%, P = 0.0001) and younger (28.9 ± 8.7 vs. 31.0 ± 10.2 years, P = 0.002). Markers of hemolysis, including elevated lactate dehydrogenase (522.4 vs. 341.6 U/L, P &lt; 0.0001) and higher reticulocyte counts (8.5% vs. 5.4%, P &lt; 0.0001), were also associated with SCH. However, no independent predictors were identified in multivariate analysis.\n\nConclusion:\nSCH affects nearly one in six Omani patients with SCD, with associations to younger age, male gender, cholelithiasis, and transfusion history. These findings highlight the importance of proactive screening and personalized management to improve outcomes in this high-risk population.","container-title":"Saudi Journal of Gastroenterology : Official Journal of the Saudi Gastroenterology Association","DOI":"10.4103/sjg.sjg_177_25","ISSN":"1319-3767","issue":"5","journalAbbreviation":"Saudi J Gastroenterol","page":"301-312","PMID":"40985507","PMCID":"PMC12527365","source":"PubMed Central","title":"Prevalence, risk factors, and demographic insights of sickle cell hepatopathy in Omani adolescents and adults: A retrospective analysis","title-short":"Prevalence, risk factors, and demographic insights of sickle cell hepatopathy in Omani adolescents and adults","volume":"31","author":[{"family":"Al-Busafi","given":"Said A."},{"family":"Al-Zaabi","given":"Fatma"},{"family":"Al-Kindi","given":"Salam"}],"issued":{"date-parts":[["2025",9,23]]}}}],"schema":"https://github.com/citation-style-language/schema/raw/master/csl-citation.json"} </w:instrText>
      </w:r>
      <w:r w:rsidR="005F706A">
        <w:fldChar w:fldCharType="separate"/>
      </w:r>
      <w:r w:rsidR="005F706A" w:rsidRPr="005F706A">
        <w:rPr>
          <w:rFonts w:ascii="Calibri" w:hAnsi="Calibri" w:cs="Calibri"/>
        </w:rPr>
        <w:t>(Al-Busafi et al., 2025)</w:t>
      </w:r>
      <w:r w:rsidR="005F706A">
        <w:fldChar w:fldCharType="end"/>
      </w:r>
      <w:r w:rsidR="00F05795" w:rsidRPr="00F05795">
        <w:t>.</w:t>
      </w:r>
    </w:p>
    <w:p w14:paraId="4E0A35B7" w14:textId="462AC7B5" w:rsidR="000F7EE6" w:rsidRPr="000F7EE6" w:rsidRDefault="000F7EE6" w:rsidP="000F7EE6"/>
    <w:p w14:paraId="78BB890A" w14:textId="77777777" w:rsidR="000F7EE6" w:rsidRPr="000F7EE6" w:rsidRDefault="000F7EE6" w:rsidP="000F7EE6">
      <w:pPr>
        <w:rPr>
          <w:b/>
          <w:bCs/>
        </w:rPr>
      </w:pPr>
      <w:r w:rsidRPr="000F7EE6">
        <w:rPr>
          <w:b/>
          <w:bCs/>
        </w:rPr>
        <w:t>3.5 Spleen: Functional Asplenia</w:t>
      </w:r>
    </w:p>
    <w:p w14:paraId="4D85437C" w14:textId="14699606" w:rsidR="000F7EE6" w:rsidRPr="000F7EE6" w:rsidRDefault="00276E5A" w:rsidP="000F7EE6">
      <w:r>
        <w:t xml:space="preserve">One of the first organs to be affected by sickle cell disease is the spleen. Functional asplenia is the end result of increasing infarction and fibrosis brought on by recurrent </w:t>
      </w:r>
      <w:proofErr w:type="spellStart"/>
      <w:r>
        <w:t>vaso</w:t>
      </w:r>
      <w:proofErr w:type="spellEnd"/>
      <w:r>
        <w:t>-occlusive episodes within the splenic microvasculature. This process may be completed in the first ten years of life and frequently starts in early childhood</w:t>
      </w:r>
      <w:r w:rsidR="00F77328">
        <w:t xml:space="preserve"> </w:t>
      </w:r>
      <w:r w:rsidR="00AB6280">
        <w:fldChar w:fldCharType="begin"/>
      </w:r>
      <w:r w:rsidR="00AB6280">
        <w:instrText xml:space="preserve"> ADDIN ZOTERO_ITEM CSL_CITATION {"citationID":"7LdNMHgY","properties":{"unsorted":false,"formattedCitation":"(Peretz et al., 2022)","plainCitation":"(Peretz et al., 2022)","noteIndex":0},"citationItems":[{"id":2442,"uris":["http://zotero.org/users/19602067/items/MSYWDUR4"],"itemData":{"id":2442,"type":"article-journal","abstract":"Sickle cell disease (SCD) is caused by a point mutation in the beta-globin gene. SCD is characterized by chronic hemolytic anemia, vaso-occlusive events leading to tissue ischemia, and progressive organ failure. Chronic inflammatory state is part of the pathophysiology of SCD. Patients with SCD have extremely variable phenotypes, from mild disease to severe complications including early age death. The spleen is commonly injured in SCD. Early splenic dysfunction and progressive spleen atrophy are common. Splenomegaly and hypersplenism can also occur with the loss of the crucial splenic function. Acute, life-threatening spleen-related complications in SCD are well studied. The association of laboratory parameters with the spleen status including hyposplenism, asplenia, and splenomegaly/hypersplenism, and their implication in vaso-occlusive crisis and long-term complications in SCD remain to be determined. We evaluated the association between the spleen status with clinical and laboratory parameters in 31 SCD patients: Group a) Patients with asplenia/hyposplenism (N = 22) (including auto-splenectomy and splenectomized patients) vs. Group b) patients with splenomegaly and or hypersplenism (N = 9). Laboratory studies included: Complete Blood Count, reticulocyte count, iron metabolism parameters, C Reactive Protein (CRP), Hb variant distribution, and D-dimer. Metabolic and morphological red blood cell (RBC) studies included: density gradient (by Percoll), glucose consumption, lactate release, and K+ leakage, fetal RBC (F-Cells) and F-Reticulocytes, annexinV+, CD71+, oxidative stress measured by GSH presence in RBC and finally Howell Jolly Bodies count were all analyzed by Flow Cytometry. Scanning electron microscopy analysis of RBC was also performed. Patients with asplenia/hyposplenism showed significantly higher WBC, platelet, Hematocrit, hemoglobin S, CRP, D-dimer, Gamma Glutamyl Transferase (GGT), cholesterol, transferrin, annexin V+ RBCs, CD71+ RBCs, together with a markedly lower F Reticulocyte levels in comparison with splenomegaly/hypersplenism patients. In summary, important differences were also found between the groups in the studied RBCs parameters. Further studies are required to elucidate the effect of the spleen including hyper and hypo-splenia on laboratory parameters and in clinical manifestations, vascular pathology, and long-term complications of SCD. The benefits and risks of splenectomy compared to chronic transfusion need to be evaluated in clinical trials and the standard approach managing hypersplenism in SCD patients should be re-evaluated.","container-title":"Frontiers in Physiology","DOI":"10.3389/fphys.2022.796837","ISSN":"1664-042X","journalAbbreviation":"Front Physiol","page":"796837","PMID":"36105295","PMCID":"PMC9465245","source":"PubMed Central","title":"The protective effect of the spleen in sickle cell patients. A comparative study between patients with asplenia/hyposplenism and hypersplenism","volume":"13","author":[{"family":"Peretz","given":"Sari"},{"family":"Livshits","given":"Leonid"},{"family":"Pretorius","given":"Etheresia"},{"family":"Makhro","given":"Asya"},{"family":"Bogdanova","given":"Anna"},{"family":"Gassmann","given":"Max"},{"family":"Koren","given":"Ariel"},{"family":"Levin","given":"Carina"}],"issued":{"date-parts":[["2022",8,29]]}}}],"schema":"https://github.com/citation-style-language/schema/raw/master/csl-citation.json"} </w:instrText>
      </w:r>
      <w:r w:rsidR="00AB6280">
        <w:fldChar w:fldCharType="separate"/>
      </w:r>
      <w:r w:rsidR="00AB6280" w:rsidRPr="00AB6280">
        <w:rPr>
          <w:rFonts w:ascii="Calibri" w:hAnsi="Calibri" w:cs="Calibri"/>
        </w:rPr>
        <w:t>(Peretz et al., 2022)</w:t>
      </w:r>
      <w:r w:rsidR="00AB6280">
        <w:fldChar w:fldCharType="end"/>
      </w:r>
      <w:r>
        <w:t>.</w:t>
      </w:r>
    </w:p>
    <w:p w14:paraId="5F7B451D" w14:textId="7950EB5B" w:rsidR="00276E5A" w:rsidRDefault="00276E5A" w:rsidP="000F7EE6">
      <w:r>
        <w:t>In its early phases, functional asplenia is usually clinically silent but has significant effects on immunological function. In order to eliminate encapsulated germs and coordinate immune responses, the spleen is essential. People who lose it are more vulnerable to serious and even deadly infections, especially from bacteria like Streptococcus pneumoniae</w:t>
      </w:r>
      <w:r w:rsidR="005F706A">
        <w:fldChar w:fldCharType="begin"/>
      </w:r>
      <w:r w:rsidR="005F706A">
        <w:instrText xml:space="preserve"> ADDIN ZOTERO_ITEM CSL_CITATION {"citationID":"55N9okQU","properties":{"unsorted":false,"formattedCitation":"(Scourfield et al., 2024)","plainCitation":"(Scourfield et al., 2024)","noteIndex":0},"citationItems":[{"id":3132,"uris":["http://zotero.org/users/19602067/items/SCA3HT8E"],"itemData":{"id":3132,"type":"article-journal","abstract":"Sickle cell disease (SCD) is one of the commonest severe inherited disorders in the world. Infection accounts for a significant amount of the morbidity and mortality, particularly in sub-Saharan Africa, but is relatively poorly studied and characterized. Patients with SCD have significant immunodeficiency and are more likely to suffer severe and life-threatening complications of infection, and additionally infections can trigger complications of SCD itself. Those with more severe forms of SCD have functional asplenia from a very early age, which accounts for much of the morbidity in young children, particularly invasive infections from encapsulated bacteria including Streptococcus pneumoniae, Haemophilus influenzae, Salmonella typhi and meningococcal disease. Additionally, there are other defects in immune function in SCD, associated with anemia, tissue infarction and impaired adaptive immunity. Complications of infections in SCD include acute chest syndrome, acute painful episodes, osteomyelitis, meningitis, urinary tract infections, overwhelming sepsis and death. Viral infections cause significant morbidity, particularly severe anemia associated with parvovirus, and to a lesser extent other infections such as influenza and coronavirus disease 2019. The relationship between malaria and SCD is complicated and discussed in this review. Unlike many of the genetic risk factors for poor outcomes in SCD, it is theoretically possible to modify the risks associated with infections with established public health measures. These include the provision of vaccination, prophylactic antibiotics and access to clean water and mosquito avoidance, although current financial restraints and political priorities have made this difficult.","container-title":"Haematologica","DOI":"10.3324/haematol.2024.285066","ISSN":"0390-6078","issue":"3","journalAbbreviation":"Haematologica","page":"546-561","PMID":"39568431","PMCID":"PMC11873697","source":"PubMed Central","title":"Infections in sickle cell disease","volume":"110","author":[{"family":"Scourfield","given":"Lily E. A."},{"family":"Nardo-Marino","given":"Amina"},{"family":"Williams","given":"Thomas N."},{"family":"Rees","given":"David C."}],"issued":{"date-parts":[["2024",11,21]]}}}],"schema":"https://github.com/citation-style-language/schema/raw/master/csl-citation.json"} </w:instrText>
      </w:r>
      <w:r w:rsidR="005F706A">
        <w:fldChar w:fldCharType="separate"/>
      </w:r>
      <w:r w:rsidR="005F706A" w:rsidRPr="005F706A">
        <w:rPr>
          <w:rFonts w:ascii="Calibri" w:hAnsi="Calibri" w:cs="Calibri"/>
        </w:rPr>
        <w:t>(Scourfield et al., 2024)</w:t>
      </w:r>
      <w:r w:rsidR="005F706A">
        <w:fldChar w:fldCharType="end"/>
      </w:r>
      <w:r>
        <w:t>.</w:t>
      </w:r>
    </w:p>
    <w:p w14:paraId="600304BC" w14:textId="50495499" w:rsidR="000F7EE6" w:rsidRPr="000F7EE6" w:rsidRDefault="00276E5A" w:rsidP="000F7EE6">
      <w:r>
        <w:t>One factor contributing to delayed detection is the lack of obvious symptoms as asplenia progresses. Therefore, even though they do not completely reduce the risk, preventive measures like vaccination and prophylactic antibiotics are crucial parts of treatment</w:t>
      </w:r>
      <w:r w:rsidR="00F77328">
        <w:t xml:space="preserve"> </w:t>
      </w:r>
      <w:r w:rsidR="007C7471">
        <w:fldChar w:fldCharType="begin"/>
      </w:r>
      <w:r w:rsidR="007C7471">
        <w:instrText xml:space="preserve"> ADDIN ZOTERO_ITEM CSL_CITATION {"citationID":"NM4y0Arz","properties":{"unsorted":false,"formattedCitation":"(Zedde et al., 2024)","plainCitation":"(Zedde et al., 2024)","noteIndex":0},"citationItems":[{"id":2393,"uris":["http://zotero.org/users/19602067/items/UG8BQWUA"],"itemData":{"id":2393,"type":"article-journal","abstract":"Sickle cell disease (SCD) is a hereditary blood disorder characterized by abnormal hemoglobin, leading to the sickle shape of red blood cells. It has several vascular complications and the cerebrovascular ones are among the most frequent and severe both in children and in adults. This review summarizes the main neurovascular manifestations of SCD, including acute stroke, silent cerebral infarction, large-vessel diseases (moyamoya arteriopathy and aneurysms), and brain bleeding. Both epidemiology, pathophysiology, and treatment issues are addressed and prevention of cerebrovascular events, including silent cerebral infarctions, is particularly relevant in SCD patients, being associated to poor functional outcome and cognitive complaints. Transfusions and hydroxyurea are the main available therapy at the moment, but contraindications, availability, and complications might prevent their long term use, particularly in low-income countries. The role of transcranial Doppler in monitoring the patients (mainly children) is analyzed and a practical approach has been selected in order to give the main messages from the current literature for a better management of SCD patients.","container-title":"Hemato","DOI":"10.3390/hemato5030023","ISSN":"2673-6357","issue":"3","language":"en","license":"http://creativecommons.org/licenses/by/3.0/","page":"277-320","publisher":"Multidisciplinary Digital Publishing Institute","source":"www.mdpi.com","title":"Neurovascular Manifestations of Sickle Cell Disease","volume":"5","author":[{"family":"Zedde","given":"Marialuisa"},{"family":"Quaresima","given":"Micol"},{"family":"Capodanno","given":"Isabella"},{"family":"Grisendi","given":"Ilaria"},{"family":"Assenza","given":"Federica"},{"family":"Napoli","given":"Manuela"},{"family":"Moratti","given":"Claudio"},{"family":"Pavone","given":"Claudio"},{"family":"Bonacini","given":"Lara"},{"family":"Di Cecco","given":"Giovanna"},{"family":"D’Aniello","given":"Serena"},{"family":"Valzania","given":"Franco"},{"family":"Merli","given":"Francesco"},{"family":"Pascarella","given":"Rosario"}],"issued":{"date-parts":[["2024",9]]}}}],"schema":"https://github.com/citation-style-language/schema/raw/master/csl-citation.json"} </w:instrText>
      </w:r>
      <w:r w:rsidR="007C7471">
        <w:fldChar w:fldCharType="separate"/>
      </w:r>
      <w:r w:rsidR="007C7471" w:rsidRPr="007C7471">
        <w:rPr>
          <w:rFonts w:ascii="Calibri" w:hAnsi="Calibri" w:cs="Calibri"/>
        </w:rPr>
        <w:t>(Zedde et al., 2024)</w:t>
      </w:r>
      <w:r w:rsidR="007C7471">
        <w:fldChar w:fldCharType="end"/>
      </w:r>
      <w:r>
        <w:t>.</w:t>
      </w:r>
    </w:p>
    <w:p w14:paraId="6ED98A05" w14:textId="77777777" w:rsidR="000F7EE6" w:rsidRPr="000F7EE6" w:rsidRDefault="000F7EE6" w:rsidP="000F7EE6">
      <w:pPr>
        <w:rPr>
          <w:b/>
          <w:bCs/>
        </w:rPr>
      </w:pPr>
      <w:r w:rsidRPr="000F7EE6">
        <w:rPr>
          <w:b/>
          <w:bCs/>
        </w:rPr>
        <w:t>3.6 Bones: Avascular Necrosis</w:t>
      </w:r>
    </w:p>
    <w:p w14:paraId="565D5336" w14:textId="13FF726E" w:rsidR="00DF5717" w:rsidRDefault="00DF5717" w:rsidP="000F7EE6">
      <w:r>
        <w:t>Avascular necrosis and other skeletal complications are another way that silent damage manifests. This disorder, which primarily affects the femoral and humeral heads, results from a persistent interruption of the blood supply to bone tissue</w:t>
      </w:r>
      <w:r w:rsidR="00AF0EC8">
        <w:fldChar w:fldCharType="begin"/>
      </w:r>
      <w:r w:rsidR="00AF0EC8">
        <w:instrText xml:space="preserve"> ADDIN ZOTERO_ITEM CSL_CITATION {"citationID":"vX6IqlHm","properties":{"unsorted":false,"formattedCitation":"(Khired et al., 2024)","plainCitation":"(Khired et al., 2024)","noteIndex":0},"citationItems":[{"id":3081,"uris":["http://zotero.org/users/19602067/items/PD72ZBKP"],"itemData":{"id":3081,"type":"article-journal","abstract":"Objectives\nAVN is the most common in Sickle Cell Disease patients, as SCD is common in the Jazan region of Saudi Arabia. The risk factors, and comorbidity regarding AVN of hip and shoulder joints in SCD patients were investigated in this study.\nMethods\nThis retrospective cohort study was conducted at the two biggest hospitals in the Jazan region. A valid data collection sheet was used to collect information of SCD patients admitted to the wards or during follow-up. Staging for HAVN and SAVN was based on FICAT classification guidelines. Descriptive statistics and multivariate logistic regression were utilized.\nResults\ntotal number of participants is 257, and 99 (38.5%) were under 14 years of age. About half of the participants are (134) females. Regarding participants' hemoglobin type, 78.6% had SCD, while 21.4% had sickle thalassemia. The occurrence of HAVN and SAVN is 14.8% and 5.4%, respectively. Of the 38 HAVN participants, 26.3% had comorbidities, and 5.3% had hypertension. The SAVN participants didn't report diabetes or hypertension. The vascular occlusive crisis is the most significant complication associated with SCD. Multivariate logistic regression determined some risk factors for SAVN and HAVN.\nConclusion\nAVN is a frequent consequence of SCD, where the incidence rises with age. The vascular necrosis is the most significant complications. Continuing research on the prevention and non-surgical treatments of AVN caused by SCD must remain a top focus.","container-title":"Clinical Epidemiology and Global Health","DOI":"10.1016/j.cegh.2024.101618","ISSN":"2213-3984","journalAbbreviation":"Clinical Epidemiology and Global Health","page":"101618","source":"ScienceDirect","title":"Osteonecrosis of the femoral and Humoral heads in sickle disease patients: Risk factor, Comorbiditis","title-short":"Osteonecrosis of the femoral and Humoral heads in sickle disease patients","volume":"27","author":[{"family":"Khired","given":"Zenat"},{"family":"Alzain","given":"Kholoud O."},{"family":"Hakami","given":"Abdulaziz A."},{"family":"Yaqoub","given":"Abdulrahman M."},{"family":"Muqri","given":"Khalid Y."},{"family":"Moafa","given":"Majd H."},{"family":"Madkhli","given":"Elaf H."}],"issued":{"date-parts":[["2024",5,1]]}}}],"schema":"https://github.com/citation-style-language/schema/raw/master/csl-citation.json"} </w:instrText>
      </w:r>
      <w:r w:rsidR="00AF0EC8">
        <w:fldChar w:fldCharType="separate"/>
      </w:r>
      <w:r w:rsidR="00AF0EC8" w:rsidRPr="00AF0EC8">
        <w:rPr>
          <w:rFonts w:ascii="Calibri" w:hAnsi="Calibri" w:cs="Calibri"/>
        </w:rPr>
        <w:t>(Khired et al., 2024)</w:t>
      </w:r>
      <w:r w:rsidR="00AF0EC8">
        <w:fldChar w:fldCharType="end"/>
      </w:r>
      <w:r>
        <w:t>. Early avascular necrosis may not cause any symptoms or only cause mild discomfort, which might cause delays in diagnosis</w:t>
      </w:r>
      <w:r w:rsidR="00F77328">
        <w:t xml:space="preserve"> </w:t>
      </w:r>
      <w:r w:rsidR="007C7471">
        <w:fldChar w:fldCharType="begin"/>
      </w:r>
      <w:r w:rsidR="007C7471">
        <w:instrText xml:space="preserve"> ADDIN ZOTERO_ITEM CSL_CITATION {"citationID":"OrZPlveU","properties":{"unsorted":false,"formattedCitation":"(Osunkwo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7C7471">
        <w:fldChar w:fldCharType="separate"/>
      </w:r>
      <w:r w:rsidR="007C7471" w:rsidRPr="007C7471">
        <w:rPr>
          <w:rFonts w:ascii="Calibri" w:hAnsi="Calibri" w:cs="Calibri"/>
        </w:rPr>
        <w:t>(Osunkwo et al., 2021)</w:t>
      </w:r>
      <w:r w:rsidR="007C7471">
        <w:fldChar w:fldCharType="end"/>
      </w:r>
      <w:r>
        <w:t>.</w:t>
      </w:r>
    </w:p>
    <w:p w14:paraId="2A90C6F9" w14:textId="74554F07" w:rsidR="000F7EE6" w:rsidRPr="000F7EE6" w:rsidRDefault="00DF5717" w:rsidP="000F7EE6">
      <w:r>
        <w:t xml:space="preserve">As </w:t>
      </w:r>
      <w:proofErr w:type="spellStart"/>
      <w:r>
        <w:t>ischaemic</w:t>
      </w:r>
      <w:proofErr w:type="spellEnd"/>
      <w:r>
        <w:t xml:space="preserve"> injury worsens, the bone's structural integrity is compromised, which ultimately leads to joint surface collapse and persistent pain. At this point, the condition is frequently irreversible and may necessitate joint replacement surge. The silent development of avascular </w:t>
      </w:r>
      <w:r>
        <w:lastRenderedPageBreak/>
        <w:t>necrosis highlights the larger pattern of subclinical injury in sickle cell disease, where pathological alterations significantly surpass clinical manifestations</w:t>
      </w:r>
      <w:r w:rsidR="00F77328">
        <w:t xml:space="preserve"> </w:t>
      </w:r>
      <w:r w:rsidR="005A2680">
        <w:fldChar w:fldCharType="begin"/>
      </w:r>
      <w:r w:rsidR="005A2680">
        <w:instrText xml:space="preserve"> ADDIN ZOTERO_ITEM CSL_CITATION {"citationID":"oyjyiXdN","properties":{"unsorted":false,"formattedCitation":"(Alshurafa et al., 2023)","plainCitation":"(Alshurafa et al., 2023)","noteIndex":0},"citationItems":[{"id":2455,"uris":["http://zotero.org/users/19602067/items/ATVE34V4"],"itemData":{"id":2455,"type":"article-journal","abstract":"Background:\nAvascular necrosis (AVN) is a debilitating complication in sickle cell disease (SCD) patients, and its management is usually challenging. This study aims to evaluate the clinical and epidemiological features and therapeutic options of AVN in sickle cell patients in Qatar.\n\nPatients and methods:\nA cross-sectional study was conducted on a 49 SCD patients who were diagnosed with AVN and attended the hematology clinic at the National Center for Cancer Care &amp; Research, Hamad Medical Corporation, Qatar between Jan-2011 to Jan2021.\n\nResults:\nForty-nine adult patients with SCD who were diagnosed with AVN were studied. The median age of the study population is 32 years, and the median age at the first AVN diagnosis was 26 years (range: 11-44 yr.). 37 (75.5%) patients suffered from multiple joints AVN while 12 (24.5%) had single joint involvement. 31 (63.3%) patients had bilateral hip AVN and 18 (36.7%) had shoulder involvement. 30 patients (61%) were on hydroxyurea treatment. Based on Ficat and Arlet classification of AVN, 57 % of patients had stage III and above at first diagnosis. 20 (40.8%) were managed with a conservative approach, 11 (22.4%) received hyperbaric oxygen with good response, 6 (12.2%) underwent hip core decompression and 12 (24.5%) underwent hip replacement surgery.\n\nConclusion:\nIn SCD patients, AVN occurred more during the 3rd and 4th decades of life. The majority of AVN represented with advanced stage and had multiple joint involvements. We recommend adopting a low threshold of joint imaging for early detection and prevention of further complications. (www.actabiomedica.it)","container-title":"Acta Bio Medica : Atenei Parmensis","DOI":"10.23750/abm.v94i5.14603","ISSN":"0392-4203","issue":"5","journalAbbreviation":"Acta Biomed","page":"e2023198","PMID":"37850770","PMCID":"PMC10644931","source":"PubMed Central","title":"Clinical and epidemiological features and therapeutic options of avascular necrosis in patients with sickle cell disease (SCD): A cross-sectional study","title-short":"Clinical and epidemiological features and therapeutic options of avascular necrosis in patients with sickle cell disease (SCD)","volume":"94","author":[{"family":"Alshurafa","given":"Awni"},{"family":"Soliman","given":"Ashraf T"},{"family":"De Sanctis","given":"Vincenzo"},{"family":"Ismail","given":"Omar"},{"family":"Abu-Tineh","given":"Mohammad"},{"family":"Hemadneh","given":"Mohammad Khair Eddin"},{"family":"Rashid","given":"Farah Rahat"},{"family":"Qasim","given":"Hana"},{"family":"Yassin","given":"Khadra"},{"family":"Nashwan","given":"Abdulqadir Jeprel"},{"family":"Yassin","given":"Mohamed A"}],"issued":{"date-parts":[["2023"]]}}}],"schema":"https://github.com/citation-style-language/schema/raw/master/csl-citation.json"} </w:instrText>
      </w:r>
      <w:r w:rsidR="005A2680">
        <w:fldChar w:fldCharType="separate"/>
      </w:r>
      <w:r w:rsidR="005A2680" w:rsidRPr="005A2680">
        <w:rPr>
          <w:rFonts w:ascii="Calibri" w:hAnsi="Calibri" w:cs="Calibri"/>
        </w:rPr>
        <w:t>(Alshurafa et al., 2023)</w:t>
      </w:r>
      <w:r w:rsidR="005A2680">
        <w:fldChar w:fldCharType="end"/>
      </w:r>
      <w:r>
        <w:t>.</w:t>
      </w:r>
    </w:p>
    <w:p w14:paraId="0F2DFA54" w14:textId="3D0A4C5D" w:rsidR="000F7EE6" w:rsidRDefault="00DF5717" w:rsidP="000F7EE6">
      <w:r>
        <w:t xml:space="preserve">The structural integrity of the bone is weakened as </w:t>
      </w:r>
      <w:proofErr w:type="spellStart"/>
      <w:r>
        <w:t>ischaemic</w:t>
      </w:r>
      <w:proofErr w:type="spellEnd"/>
      <w:r>
        <w:t xml:space="preserve"> injury worsens, which ultimately leads to joint surface collapse and persistent pain. At this point, joint replacement surgery may be necessary because the condition is frequently irreversible</w:t>
      </w:r>
      <w:r w:rsidR="00F77328">
        <w:t xml:space="preserve"> </w:t>
      </w:r>
      <w:r w:rsidR="007C7471">
        <w:fldChar w:fldCharType="begin"/>
      </w:r>
      <w:r w:rsidR="007C7471">
        <w:instrText xml:space="preserve"> ADDIN ZOTERO_ITEM CSL_CITATION {"citationID":"XjvS1NwE","properties":{"unsorted":false,"formattedCitation":"(Osunkwo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7C7471">
        <w:fldChar w:fldCharType="separate"/>
      </w:r>
      <w:r w:rsidR="007C7471" w:rsidRPr="007C7471">
        <w:rPr>
          <w:rFonts w:ascii="Calibri" w:hAnsi="Calibri" w:cs="Calibri"/>
        </w:rPr>
        <w:t>(Osunkwo et al., 2021)</w:t>
      </w:r>
      <w:r w:rsidR="007C7471">
        <w:fldChar w:fldCharType="end"/>
      </w:r>
      <w:r>
        <w:t>. The silent development of avascular necrosis highlights the larger pattern of subclinical injury in sickle cell disease, where pathological alterations occur well before clinical manifestations</w:t>
      </w:r>
      <w:r w:rsidR="00F77328">
        <w:t xml:space="preserve"> </w:t>
      </w:r>
      <w:r w:rsidR="007C7471">
        <w:fldChar w:fldCharType="begin"/>
      </w:r>
      <w:r w:rsidR="00D5790B">
        <w:instrText xml:space="preserve"> ADDIN ZOTERO_ITEM CSL_CITATION {"citationID":"fkewwOSm","properties":{"unsorted":false,"formattedCitation":"(Chatzidavid et al., 2024b)","plainCitation":"(Chatzidavid et al., 2024b)","noteIndex":0},"citationItems":[{"id":2417,"uris":["http://zotero.org/users/19602067/items/BD2FBXRF"],"itemData":{"id":2417,"type":"article-journal","abstract":"Pulmonary hypertension (PH) is a progressive and potentially fatal complication of sickle cell disease (SCD), affecting 6–10% of adult SCD patients. Various mechanisms and theories have been evaluated to explain the pathophysiology of this disease. However, questions remain, particularly regarding the clinical heterogeneity of the disease in terms of symptoms, complications, and survival. Beyond the classical mechanisms that have been thoroughly investigated and include hemolysis, nitric oxide availability, endothelial disorders, thrombosis, and left heart failure, attention is currently focused on the potential role of genes involved in such processes. Potential candidate genes are investigated through next-generation sequencing, with the transforming growth factor-beta (TGF-β) pathway being the initial target. This field of research may also provide novel targets for pharmacologic agents in the future, as is already the case with idiopathic PH. The collection and processing of data and samples from multiple centers can yield reliable results that will allow a better understanding of SCD-related PH as a part of the disease’s clinical spectrum. This review attempts to capture the most recent findings of studies on gene polymorphisms that have been associated with PH in SCD patients.","container-title":"International Journal of Molecular Sciences","DOI":"10.3390/ijms25094792","ISSN":"1422-0067","issue":"9","language":"en","license":"http://creativecommons.org/licenses/by/3.0/","page":"4792","publisher":"Multidisciplinary Digital Publishing Institute","source":"www.mdpi.com","title":"Pulmonary Hypertension in Sickle Cell Disease: Novel Findings of Gene Polymorphisms Related to Pathophysiology","title-short":"Pulmonary Hypertension in Sickle Cell Disease","volume":"25","author":[{"family":"Chatzidavid","given":"Sevastianos"},{"family":"Flevari","given":"Pagona"},{"family":"Tombrou","given":"Ioanna"},{"family":"Anastasiadis","given":"Georgios"},{"family":"Dimopoulou","given":"Maria"}],"issued":{"date-parts":[["2024",1]]}}}],"schema":"https://github.com/citation-style-language/schema/raw/master/csl-citation.json"} </w:instrText>
      </w:r>
      <w:r w:rsidR="007C7471">
        <w:fldChar w:fldCharType="separate"/>
      </w:r>
      <w:r w:rsidR="00D5790B" w:rsidRPr="00D5790B">
        <w:rPr>
          <w:rFonts w:ascii="Calibri" w:hAnsi="Calibri" w:cs="Calibri"/>
        </w:rPr>
        <w:t>(Chatzidavid et al., 2024)</w:t>
      </w:r>
      <w:r w:rsidR="007C7471">
        <w:fldChar w:fldCharType="end"/>
      </w:r>
      <w:r>
        <w:t>.</w:t>
      </w:r>
    </w:p>
    <w:p w14:paraId="7D17AC72" w14:textId="77777777" w:rsidR="001A63F8" w:rsidRPr="001A63F8" w:rsidRDefault="001A63F8" w:rsidP="001A63F8">
      <w:pPr>
        <w:rPr>
          <w:b/>
          <w:bCs/>
        </w:rPr>
      </w:pPr>
      <w:r w:rsidRPr="001A63F8">
        <w:rPr>
          <w:b/>
          <w:bCs/>
        </w:rPr>
        <w:t>3.7 Pediatric and Adult Considerations</w:t>
      </w:r>
    </w:p>
    <w:p w14:paraId="55AB6BA4" w14:textId="2474311C" w:rsidR="001A63F8" w:rsidRPr="00F05795" w:rsidRDefault="00F05795" w:rsidP="000F7EE6">
      <w:r w:rsidRPr="00F05795">
        <w:t>Over the course of a lifetime, silent organ injury might present with different symptoms. Early renal hyperfiltration, splenic dysfunction, and silent cerebral infarcts are especially significant in children because they may have an impact on long-term development and organ health</w:t>
      </w:r>
      <w:r w:rsidR="005F706A">
        <w:fldChar w:fldCharType="begin"/>
      </w:r>
      <w:r w:rsidR="005F706A">
        <w:instrText xml:space="preserve"> ADDIN ZOTERO_ITEM CSL_CITATION {"citationID":"PloTlzyM","properties":{"unsorted":false,"formattedCitation":"(Allali et al., 2021)","plainCitation":"(Allali et al., 2021)","noteIndex":0},"citationItems":[{"id":3135,"uris":["http://zotero.org/users/19602067/items/FAWZ7QKY"],"itemData":{"id":3135,"type":"article-journal","abstract":"Median life expectancy of patients with sickle cell disease has increased to up to 55 years but there are still frequent cases of premature death, mostly in patients with pre-existing organ failure such as pulmonary hypertension, kidney injury, and cerebral vasculopathy. Most organ injuries remain asymptomatic for a long time and can only be detected through early systematic screening. Protocols combining assessment of velocities on transcranial Doppler and regular transfusions in patients with abnormal velocities have been demonstrated to dramatically reduce the risk of stroke. In contrast, no consensus has been reached on systematic screening or therapy for silent cerebral infarcts. The prognostic significance of increased tricuspid regurgitant jet velocity on echocardiography has not yet been identified in children, whereas increased albuminuria is a good predictor of kidney injury. Finally, screening for hip and eye disorder is recommended; however, different countries adopt different screening strategies. Hydroxyurea is probably of potential benefit in preventing chronic organ damage but this requires further study in order to be fully demonstrated. Efficacy and safety of the other new drugs available are also under investigation.","container-title":"Haematologica","DOI":"10.3324/haematol.2020.271353","ISSN":"0390-6078","issue":"6","journalAbbreviation":"Haematologica","page":"1535-1544","PMID":"33626864","PMCID":"PMC8168494","source":"PubMed Central","title":"Chronic organ injuries in children with sickle cell disease","volume":"106","author":[{"family":"Allali","given":"Slimane"},{"family":"Taylor","given":"Melissa"},{"family":"Brice","given":"Joséphine"},{"family":"Montalembert","given":"Mariane","non-dropping-particle":"de"}],"issued":{"date-parts":[["2021",2,25]]}}}],"schema":"https://github.com/citation-style-language/schema/raw/master/csl-citation.json"} </w:instrText>
      </w:r>
      <w:r w:rsidR="005F706A">
        <w:fldChar w:fldCharType="separate"/>
      </w:r>
      <w:r w:rsidR="005F706A" w:rsidRPr="005F706A">
        <w:rPr>
          <w:rFonts w:ascii="Calibri" w:hAnsi="Calibri" w:cs="Calibri"/>
        </w:rPr>
        <w:t>(Allali et al., 2021)</w:t>
      </w:r>
      <w:r w:rsidR="005F706A">
        <w:fldChar w:fldCharType="end"/>
      </w:r>
      <w:r w:rsidRPr="00F05795">
        <w:t>. Chronic kidney disease, pulmonary hypertension, diastolic dysfunction, hepatic problems, and avascular necrosis are more prevalent ways that cumulative damage appears in adulthood. Acknowledging these age-specific trends could lead to more focused monitoring and intervention tactics</w:t>
      </w:r>
      <w:r w:rsidR="00962394">
        <w:fldChar w:fldCharType="begin"/>
      </w:r>
      <w:r w:rsidR="00962394">
        <w:instrText xml:space="preserve"> ADDIN ZOTERO_ITEM CSL_CITATION {"citationID":"ekLFWNmJ","properties":{"unsorted":false,"formattedCitation":"(Sahu et al., 2023)","plainCitation":"(Sahu et al., 2023)","noteIndex":0},"citationItems":[{"id":3142,"uris":["http://zotero.org/users/19602067/items/MYW48AWM"],"itemData":{"id":3142,"type":"article-journal","abstract":"Sickle cell disease (SCD) is a complex genetic disorder associated with multiple clinical manifestations, including increased susceptibility to bacterial and viral infections. This review article presents a comprehensive analysis of the current literature obtained from various online databases focusing on the relationship between SCD and infections caused by specific pathogens, such as pneumonia- and influenza-causing pathogens, Escherichia coli, Staphylococcus aureus, parvovirus, and hepatitis viruses. We discuss the underlying mechanisms that contribute to the increased susceptibility of individuals with SCD to these infections, primarily related to the pathophysiology of variant hemoglobin (HbSS) and its impact on vascular occlusion, hemolysis, functional asplenia, and immune deficiency. Moreover, we highlight the significant burden of infections on SCD patients, particularly children under five years of age, where they are the leading cause of morbidity and mortality. Additionally, we address the challenges faced in attempts for reducing the global mortality rate associated with SCD, particularly in low-income countries, where factors such as increased pathogen exposure, co-morbidities like malnutrition, lower vaccination rates, and limited healthcare facilities contribute to the high disease burden. This review emphasizes the need for targeted interventions, improved healthcare access, vaccination programs, and infection prevention strategies to alleviate the impact of infections on individuals with SCD and reduce the global mortality rates associated with the disease.","container-title":"Thalassemia Reports","DOI":"10.3390/thalassrep13030019","ISSN":"2039-4365","issue":"3","language":"en","license":"http://creativecommons.org/licenses/by/3.0/","page":"206-229","publisher":"Multidisciplinary Digital Publishing Institute","source":"www.mdpi.com","title":"Infection and Potential Challenge of Childhood Mortality in Sickle Cell Disease: A Comprehensive Review of the Literature from a Global Perspective","title-short":"Infection and Potential Challenge of Childhood Mortality in Sickle Cell Disease","volume":"13","author":[{"family":"Sahu","given":"Tarun"},{"family":"Pande","given":"Babita"},{"family":"Verma","given":"Henu Kumar"},{"family":"Bhaskar","given":"L. V. K. S."},{"family":"Sinha","given":"Meenakshi"},{"family":"Sinha","given":"Ramanjan"},{"family":"Rao","given":"Pasupuleti Visweswara"}],"issued":{"date-parts":[["2023",9]]}}}],"schema":"https://github.com/citation-style-language/schema/raw/master/csl-citation.json"} </w:instrText>
      </w:r>
      <w:r w:rsidR="00962394">
        <w:fldChar w:fldCharType="separate"/>
      </w:r>
      <w:r w:rsidR="00962394" w:rsidRPr="00962394">
        <w:rPr>
          <w:rFonts w:ascii="Calibri" w:hAnsi="Calibri" w:cs="Calibri"/>
        </w:rPr>
        <w:t>(Sahu et al., 2023)</w:t>
      </w:r>
      <w:r w:rsidR="00962394">
        <w:fldChar w:fldCharType="end"/>
      </w:r>
      <w:r w:rsidRPr="00F05795">
        <w:t>.</w:t>
      </w:r>
    </w:p>
    <w:p w14:paraId="71E92102" w14:textId="77777777" w:rsidR="000F7EE6" w:rsidRPr="000F7EE6" w:rsidRDefault="000F7EE6" w:rsidP="000F7EE6">
      <w:pPr>
        <w:rPr>
          <w:b/>
          <w:bCs/>
        </w:rPr>
      </w:pPr>
      <w:r w:rsidRPr="000F7EE6">
        <w:rPr>
          <w:b/>
          <w:bCs/>
        </w:rPr>
        <w:t>Critical Insight</w:t>
      </w:r>
    </w:p>
    <w:p w14:paraId="17A44849" w14:textId="78C50AF7" w:rsidR="000F7EE6" w:rsidRPr="000F7EE6" w:rsidRDefault="00DF5717" w:rsidP="000F7EE6">
      <w:r>
        <w:t xml:space="preserve">There is a </w:t>
      </w:r>
      <w:r w:rsidR="00F77328">
        <w:t>recurring motif</w:t>
      </w:r>
      <w:r>
        <w:t xml:space="preserve"> throughout all organ systems. Chronic microvascular dysfunction and hypoxia often cause the early stages of damage to be subclinical. Significant and frequently irreversible harm has already been done by the time symptoms appear. As a result of this temporal gap between clinical presentation and pathological progression, symptom-based therapy is fundamentally inadequate. Therefore, to address the actual burden of disease, a move toward proactive identification and early intervention is crucial</w:t>
      </w:r>
      <w:r w:rsidR="00962394">
        <w:fldChar w:fldCharType="begin"/>
      </w:r>
      <w:r w:rsidR="00962394">
        <w:instrText xml:space="preserve"> ADDIN ZOTERO_ITEM CSL_CITATION {"citationID":"z1DNMnPl","properties":{"unsorted":false,"formattedCitation":"(DuPont et al., 2026a)","plainCitation":"(DuPont et al., 2026a)","noteIndex":0},"citationItems":[{"id":2337,"uris":["http://zotero.org/users/19602067/items/49IEWA2L"],"itemData":{"id":2337,"type":"article-journal","abstract":"Sickle cell disease (SCD) is the most common inherited clinically relevant blood disorder. Although a deceptively simple monogenetic disorder, the associated complications have multiple downstream effects. In this review, we explore the many facets of SCD, with a particular focus on its impact on the vascular system. Despite progress in understanding the underlying mechanisms of SCD, including Hemoglobin S polymerization, microvascular occlusion, and inflammation, there are still many questions surrounding the condition, especially predicting which affected individuals will acquire specific complications in order to personalize treatments. While current standard of care treatments, including hydroxyurea and chronic red blood cell transfusions, have been proven to be disease-modifying, newer therapies like crizanlizumab and voxelotor have only proven to manage symptoms. Newer gene therapies have been approved; however, it is not clear what impact these will have long-term on the end-organ complications of SCD. There is still a significant need to understand how we optimize and personalize therapies to improve outcomes for patients. This review highlights the importance of recognizing SCD as a vascular disease to understand its multi-organ complications and heterogeneity of effects.","container-title":"Cells","DOI":"10.3390/cells15040326","ISSN":"2073-4409","issue":"4","language":"en","license":"http://creativecommons.org/licenses/by/3.0/","page":"326","publisher":"Multidisciplinary Digital Publishing Institute","source":"www.mdpi.com","title":"Rethinking Sickle Cell Disease as a Systemic Vasculopathy","volume":"15","author":[{"family":"DuPont","given":"Mariana"},{"family":"Galadanci","given":"Najibah A."},{"family":"Patel","given":"Rushil V."},{"family":"Lebensburger","given":"Jeffrey"},{"family":"Kanter","given":"Julie"}],"issued":{"date-parts":[["2026",1]]}}}],"schema":"https://github.com/citation-style-language/schema/raw/master/csl-citation.json"} </w:instrText>
      </w:r>
      <w:r w:rsidR="00962394">
        <w:fldChar w:fldCharType="separate"/>
      </w:r>
      <w:r w:rsidR="00962394" w:rsidRPr="00962394">
        <w:rPr>
          <w:rFonts w:ascii="Calibri" w:hAnsi="Calibri" w:cs="Calibri"/>
        </w:rPr>
        <w:t>(DuPont et al., 2026)</w:t>
      </w:r>
      <w:r w:rsidR="00962394">
        <w:fldChar w:fldCharType="end"/>
      </w:r>
      <w:r>
        <w:t>.</w:t>
      </w:r>
    </w:p>
    <w:p w14:paraId="3EFB07FC" w14:textId="77777777" w:rsidR="000F7EE6" w:rsidRPr="000F7EE6" w:rsidRDefault="000F7EE6" w:rsidP="000F7EE6">
      <w:pPr>
        <w:rPr>
          <w:b/>
          <w:bCs/>
        </w:rPr>
      </w:pPr>
      <w:r w:rsidRPr="000F7EE6">
        <w:rPr>
          <w:b/>
          <w:bCs/>
        </w:rPr>
        <w:t>4. Clinical Detection Gaps</w:t>
      </w:r>
    </w:p>
    <w:p w14:paraId="3F6E20D2" w14:textId="7D4A68F4" w:rsidR="000F7EE6" w:rsidRPr="000F7EE6" w:rsidRDefault="00EA0789" w:rsidP="000F7EE6">
      <w:r>
        <w:t xml:space="preserve">Even though sickle cell disease care has advanced, the majority of current clinical frameworks are still focused on identifying and treating acute episodes. </w:t>
      </w:r>
      <w:proofErr w:type="spellStart"/>
      <w:r>
        <w:t>Hospitalisations</w:t>
      </w:r>
      <w:proofErr w:type="spellEnd"/>
      <w:r>
        <w:t xml:space="preserve"> due to infections, acute chest syndrome, and episodes of </w:t>
      </w:r>
      <w:proofErr w:type="spellStart"/>
      <w:r>
        <w:t>vaso</w:t>
      </w:r>
      <w:proofErr w:type="spellEnd"/>
      <w:r>
        <w:t>-occlusive discomfort are given top priority by healthcare systems, especially in situations with limited resources</w:t>
      </w:r>
      <w:r w:rsidR="00291A3B">
        <w:t xml:space="preserve"> </w:t>
      </w:r>
      <w:r w:rsidR="00223781">
        <w:fldChar w:fldCharType="begin"/>
      </w:r>
      <w:r w:rsidR="00223781">
        <w:instrText xml:space="preserve"> ADDIN ZOTERO_ITEM CSL_CITATION {"citationID":"YKkoXKVU","properties":{"unsorted":false,"formattedCitation":"(Mekontso Dessap et al., 2025)","plainCitation":"(Mekontso Dessap et al., 2025)","noteIndex":0},"citationItems":[{"id":2458,"uris":["http://zotero.org/users/19602067/items/WLQIIECK"],"itemData":{"id":2458,"type":"article-journal","abstract":"Forty-two questions were evaluated concerning management of emergencies and critical illnesses in paediatric and adult patients with sickle cell disease. The assessment covered the following areas: patient referral, vaso-occlusive crisis, acute chest syndrome, transfusion therapy, and priapism. The patient referral category included guidelines for admission to intensive care unit and management at specialized reference centers. The vaso-occlusive crisis topic encompassed pain management, hydration, incentive spirometry, and target oxygen saturation levels. For acute chest syndrome, the focus areas included imaging techniques such as lung ultrasound, computed tomography scans, and echocardiography; treatment with systemic corticosteroids; non-invasive ventilation; prophylactic and therapeutic anticoagulation; and procalcitonin and antibiotic therapy. The section on transfusion therapy addressed indications and methods of transfusion, as well as the diagnosis and prediction of delayed hemolytic transfusion reactions. A total of 45 recommendations were proposed, including 14 specific to adults, 13 specific to pediatrics, and 18 applicable to both adults and children, along with three therapeutic algorithms. The Grade of Recommendation Assessment, Development, and Evaluation (GRADE) methodology was adhered to throughout the process. Sixteen recommendations were based on a low level of evidence (GRADE 2+ or 2−), while 26 were based on evidence that could not be classified under the GRADE system and were therefore considered expert opinions. Finally, for three aspects of sickle cell disease management, the experts concluded that no reliable recommendations could be made based on the current state of knowledge. The recommendations and therapeutic algorithms received strong agreement from the experts.","container-title":"Annals of Intensive Care","DOI":"10.1186/s13613-025-01479-3","ISSN":"2110-5820","journalAbbreviation":"Ann Intensive Care","page":"74","PMID":"40439782","PMCID":"PMC12123041","source":"PubMed Central","title":"Guidelines for the management of emergencies and critical illness in pediatric and adult patients with sickle cell disease","volume":"15","author":[{"family":"Mekontso Dessap","given":"Armand"},{"family":"Dauger","given":"Stephane"},{"family":"Khellaf","given":"Mehdi"},{"family":"Agbakou","given":"Maite"},{"family":"Agut","given":"Sophie"},{"family":"Angoulvant","given":"François"},{"family":"Arlet","given":"Jean-Benoît"},{"family":"Aubron","given":"Cécile"},{"family":"Baudin","given":"Florent"},{"family":"Boissier","given":"Florence"},{"family":"Bounaud","given":"Nicolas"},{"family":"Catoire","given":"Pierre"},{"family":"Cecchini","given":"Jérôme"},{"family":"Chaiba","given":"Djamila"},{"family":"Chauvin","given":"Anthony"},{"family":"Chocron","given":"Richard"},{"family":"Douay","given":"Benedicte"},{"family":"Douillet","given":"Delphine"},{"family":"Elenga","given":"Narcisse"},{"family":"Flechelle","given":"Olivier"},{"family":"Gendreau","given":"Ségolène"},{"family":"Goddet","given":"Sybille"},{"family":"Guenezan","given":"Jeremy"},{"family":"Habibi","given":"Anoosha"},{"family":"Heilbronner","given":"Claire"},{"family":"Koehl","given":"Bérengère"},{"family":"Le Borgne","given":"Pierrick"},{"family":"Le Conte","given":"Philippe"},{"family":"Legras","given":"Annick"},{"family":"Levy","given":"Michael"},{"family":"Maitre","given":"Bernard"},{"family":"Oberlin","given":"Mathieu"},{"family":"Oualha","given":"Mehdi"},{"family":"Peschanski","given":"Nicolas"},{"family":"Pirenne","given":"France"},{"family":"Pondarre","given":"Corinne"},{"family":"Rambaud","given":"Jérôme"},{"family":"Razazi","given":"Keyvan"},{"family":"Rousseau","given":"Geoffroy"},{"family":"Schirmann","given":"Aurélie"},{"family":"Thuret","given":"Isabelle"},{"family":"Valentino","given":"Ruddy"},{"family":"Voiriot","given":"Guillaume"},{"family":"Villoing","given":"Barbara"},{"family":"Grimaud","given":"Marion"},{"family":"Jean","given":"Sandrine"}],"issued":{"date-parts":[["2025",5,29]]}}}],"schema":"https://github.com/citation-style-language/schema/raw/master/csl-citation.json"} </w:instrText>
      </w:r>
      <w:r w:rsidR="00223781">
        <w:fldChar w:fldCharType="separate"/>
      </w:r>
      <w:r w:rsidR="00223781" w:rsidRPr="00223781">
        <w:rPr>
          <w:rFonts w:ascii="Calibri" w:hAnsi="Calibri" w:cs="Calibri"/>
        </w:rPr>
        <w:t>(Mekontso Dessap et al., 2025)</w:t>
      </w:r>
      <w:r w:rsidR="00223781">
        <w:fldChar w:fldCharType="end"/>
      </w:r>
      <w:r>
        <w:t xml:space="preserve">. The gradual, subclinical processes that support long-term organ damage are not well identified or mitigated by this method, even though it addresses immediate morbidity. Due to this, the provision of care is frequently reactive rather than proactive, </w:t>
      </w:r>
      <w:proofErr w:type="spellStart"/>
      <w:r>
        <w:t>emphasising</w:t>
      </w:r>
      <w:proofErr w:type="spellEnd"/>
      <w:r>
        <w:t xml:space="preserve"> clinical crises while ignoring the disease's silent progression</w:t>
      </w:r>
      <w:r w:rsidR="00582369">
        <w:fldChar w:fldCharType="begin"/>
      </w:r>
      <w:r w:rsidR="00582369">
        <w:instrText xml:space="preserve"> ADDIN ZOTERO_ITEM CSL_CITATION {"citationID":"kvYbGcqt","properties":{"unsorted":false,"formattedCitation":"(Taher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582369">
        <w:fldChar w:fldCharType="separate"/>
      </w:r>
      <w:r w:rsidR="00582369" w:rsidRPr="00582369">
        <w:rPr>
          <w:rFonts w:ascii="Calibri" w:hAnsi="Calibri" w:cs="Calibri"/>
        </w:rPr>
        <w:t>(Taher et al., 2025)</w:t>
      </w:r>
      <w:r w:rsidR="00582369">
        <w:fldChar w:fldCharType="end"/>
      </w:r>
      <w:r w:rsidR="006D6F44">
        <w:t>.</w:t>
      </w:r>
    </w:p>
    <w:p w14:paraId="7EEDDCB2" w14:textId="6DA23CA9" w:rsidR="000F7EE6" w:rsidRPr="000F7EE6" w:rsidRDefault="00EA0789" w:rsidP="000F7EE6">
      <w:r>
        <w:t xml:space="preserve">There are large gaps in early identification due to this acute care paradigm. The </w:t>
      </w:r>
      <w:proofErr w:type="spellStart"/>
      <w:r>
        <w:t>underutilisation</w:t>
      </w:r>
      <w:proofErr w:type="spellEnd"/>
      <w:r>
        <w:t xml:space="preserve"> of sophisticated imaging modalities for routine surveillance is one of the most notable lost </w:t>
      </w:r>
      <w:r>
        <w:lastRenderedPageBreak/>
        <w:t>opportunities. For instance, magnetic resonance imaging of the brain has proven to be highly sensitive in identifying silent cerebral infarcts, although it is not always included in routine monitoring procedures</w:t>
      </w:r>
      <w:r w:rsidR="00582369">
        <w:fldChar w:fldCharType="begin"/>
      </w:r>
      <w:r w:rsidR="00582369">
        <w:instrText xml:space="preserve"> ADDIN ZOTERO_ITEM CSL_CITATION {"citationID":"wOBiOgM3","properties":{"unsorted":false,"formattedCitation":"(Houwing et al., 2020)","plainCitation":"(Houwing et al., 2020)","noteIndex":0},"citationItems":[{"id":2396,"uris":["http://zotero.org/users/19602067/items/ITK5S6KH"],"itemData":{"id":2396,"type":"article-journal","abstract":"Background and purpose\nSilent cerebral infarcts (SCIs) are the most common neurological complication in children and adults with sickle cell disease (SCD). In this systematic review, we provide an overview of studies that have detected SCIs in patients with SCD by cerebral magnetic resonance imaging (MRI). We focus on the frequency of SCIs, the risk factors involved in their development and their clinical consequences.\n\nMethods\nThe databases of Embase, MEDLINE ALL via Ovid, Web of Science Core Collection, Cochrane Central Register of Trials via Wiley and Google Scholar were searched from inception to June 1, 2019.\n\nResults\nThe search yielded 651 results of which 69 studies met the eligibility criteria. The prevalence of SCIs in patients with SCD ranges from 5.6 to 80.6% with most studies reported in the 20 to 50% range. The pooled prevalence of SCIs in HbSS and HbSβ0 SCD patients is 29.5%. SCIs occur more often in patients with the HbSS and HbSβ0 genotype in comparison with other SCD genotypes, as SCIs are found in 9.2% of HbSC and HbSβ+ patients. Control subjects showed a mean pooled prevalence of SCIs of 9.8%. Data from included studies showed a statistically significant association between increasing mean age of the study population and mean SCI prevalence. Thirty-three studies examined the risk factors for SCIs. The majority of the risk factors show no clear association with prevalence, since more or less equal numbers of studies give evidence for and against the causal association.\n\nConclusions\nThis systematic review and meta-analysis shows SCIs are common in patients with SCD. No clear risk factors for their development were identified. Larger, prospective and controlled clinical, neuropsychological and neuroimaging studies are needed to understand how SCD and SCIs affect cognition.\n\nSupplementary Information\nThe online version contains supplementary material available at 10.1186/s12916-020-01864-8.","container-title":"BMC Medicine","DOI":"10.1186/s12916-020-01864-8","ISSN":"1741-7015","journalAbbreviation":"BMC Med","page":"393","PMID":"33349253","PMCID":"PMC7754589","source":"PubMed Central","title":"Silent cerebral infarcts in patients with sickle cell disease: a systematic review and meta-analysis","title-short":"Silent cerebral infarcts in patients with sickle cell disease","volume":"18","author":[{"family":"Houwing","given":"Maite E."},{"family":"Grohssteiner","given":"Rowena L."},{"family":"Dremmen","given":"Marjolein H. G."},{"family":"Atiq","given":"Ferdows"},{"family":"Bramer","given":"Wichor M."},{"family":"Pagter","given":"Anne P. J.","non-dropping-particle":"de"},{"family":"Zwaan","given":"C. Michel"},{"family":"White","given":"Tonya J. H."},{"family":"Vernooij","given":"Meike W."},{"family":"Cnossen","given":"Marjon H."}],"issued":{"date-parts":[["2020",12,22]]}}}],"schema":"https://github.com/citation-style-language/schema/raw/master/csl-citation.json"} </w:instrText>
      </w:r>
      <w:r w:rsidR="00582369">
        <w:fldChar w:fldCharType="separate"/>
      </w:r>
      <w:r w:rsidR="00582369" w:rsidRPr="00582369">
        <w:rPr>
          <w:rFonts w:ascii="Calibri" w:hAnsi="Calibri" w:cs="Calibri"/>
        </w:rPr>
        <w:t>(Houwing et al., 2020)</w:t>
      </w:r>
      <w:r w:rsidR="00582369">
        <w:fldChar w:fldCharType="end"/>
      </w:r>
      <w:r>
        <w:t xml:space="preserve">. A significant percentage of people with subclinical injury are excluded from neuroimaging in many clinical settings because it is only used for patients with overt neurological symptoms. Similar to this, early organ malfunction detection is hampered by the lack of </w:t>
      </w:r>
      <w:proofErr w:type="spellStart"/>
      <w:r>
        <w:t>organised</w:t>
      </w:r>
      <w:proofErr w:type="spellEnd"/>
      <w:r>
        <w:t xml:space="preserve"> biomarker surveillance. Nephropathy can go undetected because indicators like microalbuminuria, which indicate early renal impairment, are not consistently evaluated</w:t>
      </w:r>
      <w:r w:rsidR="00582369">
        <w:fldChar w:fldCharType="begin"/>
      </w:r>
      <w:r w:rsidR="00582369">
        <w:instrText xml:space="preserve"> ADDIN ZOTERO_ITEM CSL_CITATION {"citationID":"v5EHNKgl","properties":{"unsorted":false,"formattedCitation":"(Zedde et al., 2024)","plainCitation":"(Zedde et al., 2024)","noteIndex":0},"citationItems":[{"id":2393,"uris":["http://zotero.org/users/19602067/items/UG8BQWUA"],"itemData":{"id":2393,"type":"article-journal","abstract":"Sickle cell disease (SCD) is a hereditary blood disorder characterized by abnormal hemoglobin, leading to the sickle shape of red blood cells. It has several vascular complications and the cerebrovascular ones are among the most frequent and severe both in children and in adults. This review summarizes the main neurovascular manifestations of SCD, including acute stroke, silent cerebral infarction, large-vessel diseases (moyamoya arteriopathy and aneurysms), and brain bleeding. Both epidemiology, pathophysiology, and treatment issues are addressed and prevention of cerebrovascular events, including silent cerebral infarctions, is particularly relevant in SCD patients, being associated to poor functional outcome and cognitive complaints. Transfusions and hydroxyurea are the main available therapy at the moment, but contraindications, availability, and complications might prevent their long term use, particularly in low-income countries. The role of transcranial Doppler in monitoring the patients (mainly children) is analyzed and a practical approach has been selected in order to give the main messages from the current literature for a better management of SCD patients.","container-title":"Hemato","DOI":"10.3390/hemato5030023","ISSN":"2673-6357","issue":"3","language":"en","license":"http://creativecommons.org/licenses/by/3.0/","page":"277-320","publisher":"Multidisciplinary Digital Publishing Institute","source":"www.mdpi.com","title":"Neurovascular Manifestations of Sickle Cell Disease","volume":"5","author":[{"family":"Zedde","given":"Marialuisa"},{"family":"Quaresima","given":"Micol"},{"family":"Capodanno","given":"Isabella"},{"family":"Grisendi","given":"Ilaria"},{"family":"Assenza","given":"Federica"},{"family":"Napoli","given":"Manuela"},{"family":"Moratti","given":"Claudio"},{"family":"Pavone","given":"Claudio"},{"family":"Bonacini","given":"Lara"},{"family":"Di Cecco","given":"Giovanna"},{"family":"D’Aniello","given":"Serena"},{"family":"Valzania","given":"Franco"},{"family":"Merli","given":"Francesco"},{"family":"Pascarella","given":"Rosario"}],"issued":{"date-parts":[["2024",9]]}}}],"schema":"https://github.com/citation-style-language/schema/raw/master/csl-citation.json"} </w:instrText>
      </w:r>
      <w:r w:rsidR="00582369">
        <w:fldChar w:fldCharType="separate"/>
      </w:r>
      <w:r w:rsidR="00582369" w:rsidRPr="00582369">
        <w:rPr>
          <w:rFonts w:ascii="Calibri" w:hAnsi="Calibri" w:cs="Calibri"/>
        </w:rPr>
        <w:t>(Zedde et al., 2024)</w:t>
      </w:r>
      <w:r w:rsidR="00582369">
        <w:fldChar w:fldCharType="end"/>
      </w:r>
      <w:r>
        <w:t>.</w:t>
      </w:r>
    </w:p>
    <w:p w14:paraId="063892A7" w14:textId="1C7F2357" w:rsidR="000F7EE6" w:rsidRPr="000F7EE6" w:rsidRDefault="00EA0789" w:rsidP="000F7EE6">
      <w:r>
        <w:t xml:space="preserve">This issue is worsened by the </w:t>
      </w:r>
      <w:proofErr w:type="spellStart"/>
      <w:r>
        <w:t>underutilisation</w:t>
      </w:r>
      <w:proofErr w:type="spellEnd"/>
      <w:r>
        <w:t xml:space="preserve"> of </w:t>
      </w:r>
      <w:proofErr w:type="spellStart"/>
      <w:r>
        <w:t>recognised</w:t>
      </w:r>
      <w:proofErr w:type="spellEnd"/>
      <w:r>
        <w:t xml:space="preserve"> screening instruments. An efficient, non-invasive technique for measuring cerebral blood flow velocity and identifying kids who are more likely to have a stroke is transcranial Doppler ultrasound</w:t>
      </w:r>
      <w:r w:rsidR="00AF0EC8">
        <w:fldChar w:fldCharType="begin"/>
      </w:r>
      <w:r w:rsidR="00AF0EC8">
        <w:instrText xml:space="preserve"> ADDIN ZOTERO_ITEM CSL_CITATION {"citationID":"VsVMsCWG","properties":{"unsorted":false,"formattedCitation":"(Abdi et al., 2023)","plainCitation":"(Abdi et al., 2023)","noteIndex":0},"citationItems":[{"id":3084,"uris":["http://zotero.org/users/19602067/items/FVBI72AX"],"itemData":{"id":3084,"type":"article-journal","abstract":"Sickle cell disease (SCD) is the most common inherited single-gene disease. Complications include chronic anaemia, reduced oxygen-carrying capability, and cerebral vasculopathy, resulting in silent cerebral infarction, stroke, and cognitive dysfunction with impairments in measures of executive function, attention, reasoning, language, memory, and IQ. This systematic review aims to investigate the association between neuroimaging findings and cognition in children with SCD. Searches of PubMed and Embase were conducted in March 2022. Studies were included if participants were &lt;18 years, if original data were published in English between 1960 and 2022, if any genotype of SCD was included, and if the relationship between cognition and neuroimaging was examined. Exclusion criteria included case studies, editorials, and reviews. Quality was assessed using the Critical Appraisal Skills Programme Case Control Checklist. A total of 303 articles were retrieved; 33 met the eligibility criteria. The presence of overt or silent strokes, elevated blood flow velocities, abnormal functional connectivity, and decreased fMRI activation were associated with neuropsychological deficits in children with SCD when compared to controls. There is a critical need to address the disease manifestations of SCD early, as damage appears to begin at a young age. Most studies were cross-sectional, restricting the interpretation of the directionality of relationships. Future research employing longitudinal neuroimaging and neuropsychological assessments could improve our understanding of the cumulative consequences of SCD on the developing brain.","container-title":"Children","DOI":"10.3390/children10030532","ISSN":"2227-9067","issue":"3","journalAbbreviation":"Children (Basel)","page":"532","PMID":"36980090","PMCID":"PMC10047189","source":"PubMed Central","title":"Neuroimaging and Cognitive Function in Sickle Cell Disease: A Systematic Review","title-short":"Neuroimaging and Cognitive Function in Sickle Cell Disease","volume":"10","author":[{"family":"Abdi","given":"Suad S."},{"family":"De Haan","given":"Michelle"},{"family":"Kirkham","given":"Fenella J."}],"issued":{"date-parts":[["2023",3,9]]}}}],"schema":"https://github.com/citation-style-language/schema/raw/master/csl-citation.json"} </w:instrText>
      </w:r>
      <w:r w:rsidR="00AF0EC8">
        <w:fldChar w:fldCharType="separate"/>
      </w:r>
      <w:r w:rsidR="00AF0EC8" w:rsidRPr="00AF0EC8">
        <w:rPr>
          <w:rFonts w:ascii="Calibri" w:hAnsi="Calibri" w:cs="Calibri"/>
        </w:rPr>
        <w:t>(Abdi et al., 2023)</w:t>
      </w:r>
      <w:r w:rsidR="00AF0EC8">
        <w:fldChar w:fldCharType="end"/>
      </w:r>
      <w:r>
        <w:t xml:space="preserve">. Implementation remains inconsistent despite its demonstrated benefits, especially outside of </w:t>
      </w:r>
      <w:proofErr w:type="spellStart"/>
      <w:r>
        <w:t>specialised</w:t>
      </w:r>
      <w:proofErr w:type="spellEnd"/>
      <w:r>
        <w:t xml:space="preserve"> centers. Similar gaps occur in the monitoring of cardiopulmonary and renal function, where the absence of </w:t>
      </w:r>
      <w:proofErr w:type="spellStart"/>
      <w:r>
        <w:t>standardised</w:t>
      </w:r>
      <w:proofErr w:type="spellEnd"/>
      <w:r>
        <w:t xml:space="preserve"> screening frameworks frequently results in early physiological alterations going undetected</w:t>
      </w:r>
      <w:r w:rsidR="00CF348F">
        <w:fldChar w:fldCharType="begin"/>
      </w:r>
      <w:r w:rsidR="00CF348F">
        <w:instrText xml:space="preserve"> ADDIN ZOTERO_ITEM CSL_CITATION {"citationID":"o9NxYVZm","properties":{"unsorted":false,"formattedCitation":"(Palomo et al., 2020)","plainCitation":"(Palomo et al., 2020)","noteIndex":0},"citationItems":[{"id":3146,"uris":["http://zotero.org/users/19602067/items/IPE6A39X"],"itemData":{"id":3146,"type":"article-journal","abstract":"The aim of the present article is to review the role of endothelial damage and dysfunction in the vaso-occlusive episodes associated with sickle cell disease (SCD). This inherited hematological disorder leads to irreversible damage of multiple organs through a wide variety of mechanisms, such as sickling of red cells, oxidative state due to ischemic-reperfusion episodes, inflammation, hypercoagulation state, and platelet activation, among others. In SCD, the endothelium arises as the key entity where most of these processes, which eventually lead to increased morbidly and mortality, interact. This review begins with the already accepted idea that organ-specific vasculopathy precedes clinical manifestation, and briefly explains one of the main triggers of vaso-occlusive episodes, the complex interplay between blood cells and the dysfunctional endothelium. Endothelial protective strategies emerge as a potential tool for the prevention of organ-specific disease in SCD. Actually, this knowledge is currently used for the development of potential pharmacologic interventions to improve the lives of SCD patients.","collection-title":"Proceedings of the European Society for Blood and Marrow Transplantation (EBMT) Pediatric Diseases Working Party (PDWP) Congress on Sickle Cell Anemia","container-title":"Hematology/Oncology and Stem Cell Therapy","DOI":"10.1016/j.hemonc.2019.12.005","ISSN":"1658-3876","issue":"2","journalAbbreviation":"Hematology/Oncology and Stem Cell Therapy","page":"111-115","source":"ScienceDirect","title":"Is sickle cell disease-related neurotoxicity a systemic endotheliopathy?","volume":"13","author":[{"family":"Palomo","given":"Marta"},{"family":"Diaz-Ricart","given":"Maribel"},{"family":"Carreras","given":"Enric"}],"issued":{"date-parts":[["2020",6,1]]}}}],"schema":"https://github.com/citation-style-language/schema/raw/master/csl-citation.json"} </w:instrText>
      </w:r>
      <w:r w:rsidR="00CF348F">
        <w:fldChar w:fldCharType="separate"/>
      </w:r>
      <w:r w:rsidR="00CF348F" w:rsidRPr="00CF348F">
        <w:rPr>
          <w:rFonts w:ascii="Calibri" w:hAnsi="Calibri" w:cs="Calibri"/>
        </w:rPr>
        <w:t>(Palomo et al., 2020)</w:t>
      </w:r>
      <w:r w:rsidR="00CF348F">
        <w:fldChar w:fldCharType="end"/>
      </w:r>
      <w:r>
        <w:t>.</w:t>
      </w:r>
    </w:p>
    <w:p w14:paraId="435EB90E" w14:textId="550832B0" w:rsidR="000F7EE6" w:rsidRPr="000F7EE6" w:rsidRDefault="00EA0789" w:rsidP="000F7EE6">
      <w:r>
        <w:t xml:space="preserve">These shortcomings are indicative of a more general constraint in the way the condition progression is </w:t>
      </w:r>
      <w:proofErr w:type="spellStart"/>
      <w:r>
        <w:t>conceptualised</w:t>
      </w:r>
      <w:proofErr w:type="spellEnd"/>
      <w:r>
        <w:t>. The burden of silent injury is often underestimated by current clinical models, which link illness severity with the frequency and intensity of acute symptoms</w:t>
      </w:r>
      <w:r w:rsidR="00CF348F">
        <w:fldChar w:fldCharType="begin"/>
      </w:r>
      <w:r w:rsidR="00CF348F">
        <w:instrText xml:space="preserve"> ADDIN ZOTERO_ITEM CSL_CITATION {"citationID":"0VuOfN1V","properties":{"unsorted":false,"formattedCitation":"(Tebbi, 2022b)","plainCitation":"(Tebbi, 2022b)","noteIndex":0},"citationItems":[{"id":2383,"uris":["http://zotero.org/users/19602067/items/6VSMVDM8"],"itemData":{"id":2383,"type":"article-journal","abstract":"Sickle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CF348F">
        <w:fldChar w:fldCharType="separate"/>
      </w:r>
      <w:r w:rsidR="00CF348F" w:rsidRPr="00CF348F">
        <w:rPr>
          <w:rFonts w:ascii="Calibri" w:hAnsi="Calibri" w:cs="Calibri"/>
        </w:rPr>
        <w:t>(Tebbi, 2022)</w:t>
      </w:r>
      <w:r w:rsidR="00CF348F">
        <w:fldChar w:fldCharType="end"/>
      </w:r>
      <w:r>
        <w:t>. The cumulative nature of microvascular injury, which progresses independently of obvious clinical episodes, is not taken into consideration by this method. As a result, many patients have advanced organ dysfunction when they are diagnosed, with few treatment options and unsatisfactory results</w:t>
      </w:r>
      <w:r w:rsidR="00AF0EC8">
        <w:fldChar w:fldCharType="begin"/>
      </w:r>
      <w:r w:rsidR="006E20A7">
        <w:instrText xml:space="preserve"> ADDIN ZOTERO_ITEM CSL_CITATION {"citationID":"ODlNQypg","properties":{"unsorted":false,"formattedCitation":"(DuPont et al., 2026b)","plainCitation":"(DuPont et al., 2026b)","noteIndex":0},"citationItems":[{"id":3077,"uris":["http://zotero.org/users/19602067/items/48CFQ732"],"itemData":{"id":3077,"type":"article-journal","abstract":"Sickle cell disease (SCD) is the most common inherited clinically relevant blood disorder. Although a deceptively simple monogenetic disorder, the associated complications have multiple downstream effects. In this review, we explore the many facets of SCD, with a particular focus on its impact on the vascular system. Despite progress in understanding the underlying mechanisms of SCD, including Hemoglobin S polymerization, microvascular occlusion, and inflammation, there are still many questions surrounding the condition, especially predicting which affected individuals will acquire specific complications in order to personalize treatments. While current standard of care treatments, including hydroxyurea and chronic red blood cell transfusions, have been proven to be disease-modifying, newer therapies like crizanlizumab and voxelotor have only proven to manage symptoms. Newer gene therapies have been approved; however, it is not clear what impact these will have long-term on the end-organ complications of SCD. There is still a significant need to understand how we optimize and personalize therapies to improve outcomes for patients. This review highlights the importance of recognizing SCD as a vascular disease to understand its multi-organ complications and heterogeneity of effects.","container-title":"Cells","DOI":"10.3390/cells15040326","ISSN":"2073-4409","issue":"4","language":"en","license":"http://creativecommons.org/licenses/by/3.0/","page":"326","publisher":"Multidisciplinary Digital Publishing Institute","source":"www.mdpi.com","title":"Rethinking Sickle Cell Disease as a Systemic Vasculopathy","volume":"15","author":[{"family":"DuPont","given":"Mariana"},{"family":"Galadanci","given":"Najibah A."},{"family":"Patel","given":"Rushil V."},{"family":"Lebensburger","given":"Jeffrey"},{"family":"Kanter","given":"Julie"}],"issued":{"date-parts":[["2026",1]]}}}],"schema":"https://github.com/citation-style-language/schema/raw/master/csl-citation.json"} </w:instrText>
      </w:r>
      <w:r w:rsidR="00AF0EC8">
        <w:fldChar w:fldCharType="separate"/>
      </w:r>
      <w:r w:rsidR="006E20A7" w:rsidRPr="006E20A7">
        <w:rPr>
          <w:rFonts w:ascii="Calibri" w:hAnsi="Calibri" w:cs="Calibri"/>
        </w:rPr>
        <w:t>(DuPont et al., 2026)</w:t>
      </w:r>
      <w:r w:rsidR="00AF0EC8">
        <w:fldChar w:fldCharType="end"/>
      </w:r>
      <w:r>
        <w:t>.</w:t>
      </w:r>
    </w:p>
    <w:p w14:paraId="23EE2441" w14:textId="529AEFFA" w:rsidR="000F7EE6" w:rsidRPr="000F7EE6" w:rsidRDefault="00EA0789" w:rsidP="000F7EE6">
      <w:r>
        <w:t>The main implication is that current clinical paradigms identify organ damage when it is often irreversible and already entrenched. Proactive, long-term monitoring approaches that incorporate imaging, biomarkers, and functional evaluations are required to overcome this constraint</w:t>
      </w:r>
      <w:r w:rsidR="00CF348F">
        <w:fldChar w:fldCharType="begin"/>
      </w:r>
      <w:r w:rsidR="00CF348F">
        <w:instrText xml:space="preserve"> ADDIN ZOTERO_ITEM CSL_CITATION {"citationID":"QKSP6ZRA","properties":{"unsorted":false,"formattedCitation":"(Matar et al., 2026)","plainCitation":"(Matar et al., 2026)","noteIndex":0},"citationItems":[{"id":3151,"uris":["http://zotero.org/users/19602067/items/8WEE7UZD"],"itemData":{"id":3151,"type":"article-journal","abstract":"Topic\nSickle cell retinopathy (SCR)\nRelevance\nTo synthesize evidence on SCR examining genotype-specific features, multimodal imaging findings, systemic correlations, and management approaches, with the goal of informing earlier and more personalized ophthalmic care for children with sickle cell disease (SCD).\nMethods\nThis review was conducted in accordance with the Preferred Reporting Items for Systematic Reviews and Meta-Analyses (PRISMA) guidelines. A comprehensive PubMed search identified studies published between 1974 and 2025 reporting on SCR in children (≤18 years). Eligible studies included those describing ocular or imaging findings, classification approaches, systemic correlations, or management outcomes in children with SCD.\nResults\nThirty-seven studies met inclusion criteria. SCR was recognized as an early, often subclinical manifestation of SCD in children, with retinal changes reported as early as 5–7 years of age. Hemoglobin SC genotype was more often associated with proliferative retinopathy, while hemoglobin SS showed earlier macular thinning and anemia-related changes. Despite structural abnormalities, visual acuity generally remained preserved, underscoring the limitations of symptom-based screening. Optical coherence tomography (OCT), OCT angiography (OCTA), and ultra-widefield imaging reveal macular and peripheral pathology not detected on routine examination. Across studies, classification systems were inconsistently applied; most relied on the Goldberg staging designed for adults, highlighting the lack of pediatric-specific criteria. Retinal findings correlated with hematologic markers, hospitalization burden, and cerebrovascular disease, suggesting potential value as systemic biomarkers. Management remains largely observational, with selective use of laser and systemic therapies in advanced cases.\nConclusions\nPediatric SCR demonstrates early onset, genotype-dependent variation, and systemic associations. Current evidence supports the role of multimodal imaging for early detection and longitudinal monitoring. Standardizing screening practices and refining existing classification frameworks to reflect pediatric disease patterns may enhance early recognition and long-term visual outcomes.\nPROSPERO registration number\nCRD420251142795.","container-title":"AJO International","DOI":"10.1016/j.ajoint.2026.100228","ISSN":"2950-2535","issue":"1","journalAbbreviation":"AJO International","page":"100228","source":"ScienceDirect","title":"Pediatric sickle cell retinopathy: A review of screening, diagnostic imaging and treatment","title-short":"Pediatric sickle cell retinopathy","volume":"3","author":[{"family":"Matar","given":"Karen"},{"family":"Liao","given":"Karen C."},{"family":"Chaaya","given":"Celine"},{"family":"Hoyek","given":"Sandra"},{"family":"Pandiri","given":"Srujay"},{"family":"Altamirano","given":"Francisco"},{"family":"Kreft","given":"Pablo Altschwager"},{"family":"Gonzalez","given":"Efren"},{"family":"Patel","given":"Nimesh A."}],"issued":{"date-parts":[["2026",4,28]]}}}],"schema":"https://github.com/citation-style-language/schema/raw/master/csl-citation.json"} </w:instrText>
      </w:r>
      <w:r w:rsidR="00CF348F">
        <w:fldChar w:fldCharType="separate"/>
      </w:r>
      <w:r w:rsidR="00CF348F" w:rsidRPr="00CF348F">
        <w:rPr>
          <w:rFonts w:ascii="Calibri" w:hAnsi="Calibri" w:cs="Calibri"/>
        </w:rPr>
        <w:t>(Matar et al., 2026)</w:t>
      </w:r>
      <w:r w:rsidR="00CF348F">
        <w:fldChar w:fldCharType="end"/>
      </w:r>
      <w:r>
        <w:t>. An earlier detection of subclinical injury and a window for intervention prior to permanent damage would be made possible by such an approach. Without this change, improvements made in the treatment of acute complications would continue to be undermined by the quiet burden of disease</w:t>
      </w:r>
      <w:r w:rsidR="00CF348F">
        <w:fldChar w:fldCharType="begin"/>
      </w:r>
      <w:r w:rsidR="00CF348F">
        <w:instrText xml:space="preserve"> ADDIN ZOTERO_ITEM CSL_CITATION {"citationID":"XVVcYSeR","properties":{"unsorted":false,"formattedCitation":"(Nasiri et al., 2025)","plainCitation":"(Nasiri et al., 2025)","noteIndex":0},"citationItems":[{"id":3149,"uris":["http://zotero.org/users/19602067/items/QGHRHMPV"],"itemData":{"id":3149,"type":"article-journal","abstract":"Sickle cell disease (SCD) is a hereditary hemoglobin disorder characterized by chronic hemolysis and recurrent vaso-occlusive crises, leading to a wide spectrum of complications. While common SCD manifestations have well-established management protocols, rare and atypical complications pose significant diagnostic and therapeutic challenges. A critical barrier is diagnostic overshadowing, where common SCD symptoms (pain, fever, respiratory distress) mask infrequent but life-threatening conditions, resulting in delayed recognition and suboptimal outcomes. This narrative review synthesizes the literature from 2000–2025 on rare SCD complications, including atypical neurological events (e.g., spontaneous epidural or subdural hematoma, central retinal artery occlusion, cerebral arteriovenous malformations, posterior reversible encephalopathy syndrome), uncommon hematologic syndromes (acute leukemia, extramedullary hematopoiesis in unusual sites, hemophagocytic lymphohistiocytosis), severe cardiopulmonary emergencies (acute multiorgan failure and fat embolism syndromes), unusual hepatic crises (acute hepatic sequestration, intrahepatic cholestasis), and others (e.g., compartment syndrome). Key insights underscore the need for high clinical suspicion and prompt use of advanced diagnostics (e.g., MRI, specialized laboratory tests) when patients present with atypical or disproportionate symptoms. Clinical implications: Heightening clinician awareness of these rare complications and implementing structured diagnostic strategies can facilitate earlier intervention, improving outcomes and reducing the high morbidity and mortality associated with these infrequent but severe events.","container-title":"Clinics and Practice","DOI":"10.3390/clinpract15090156","ISSN":"2039-7283","issue":"9","language":"en","license":"http://creativecommons.org/licenses/by/3.0/","page":"156","publisher":"Multidisciplinary Digital Publishing Institute","source":"www.mdpi.com","title":"Diagnostic Overshadowing and the Unseen Spectrum: A Narrative Review of Rare Complications in Sickle Cell Disease","title-short":"Diagnostic Overshadowing and the Unseen Spectrum","volume":"15","author":[{"family":"Nasiri","given":"Abdulrahman"},{"family":"Alshammari","given":"Manal"},{"family":"Alkharras","given":"Reem"},{"family":"Madkhali","given":"Albaraa"},{"family":"Mohammed Saleh","given":"Mostafa F."},{"family":"Alzahrani","given":"Hazza"}],"issued":{"date-parts":[["2025",9]]}}}],"schema":"https://github.com/citation-style-language/schema/raw/master/csl-citation.json"} </w:instrText>
      </w:r>
      <w:r w:rsidR="00CF348F">
        <w:fldChar w:fldCharType="separate"/>
      </w:r>
      <w:r w:rsidR="00CF348F" w:rsidRPr="00CF348F">
        <w:rPr>
          <w:rFonts w:ascii="Calibri" w:hAnsi="Calibri" w:cs="Calibri"/>
        </w:rPr>
        <w:t>(Nasiri et al., 2025)</w:t>
      </w:r>
      <w:r w:rsidR="00CF348F">
        <w:fldChar w:fldCharType="end"/>
      </w:r>
      <w:r>
        <w:t>.</w:t>
      </w:r>
    </w:p>
    <w:p w14:paraId="1CE734B3" w14:textId="77777777" w:rsidR="000F7EE6" w:rsidRPr="000F7EE6" w:rsidRDefault="000F7EE6" w:rsidP="000F7EE6">
      <w:pPr>
        <w:rPr>
          <w:b/>
          <w:bCs/>
        </w:rPr>
      </w:pPr>
      <w:r w:rsidRPr="000F7EE6">
        <w:rPr>
          <w:b/>
          <w:bCs/>
        </w:rPr>
        <w:t>5. Therapeutic Limitations</w:t>
      </w:r>
    </w:p>
    <w:p w14:paraId="6CDD8121" w14:textId="484A62C5" w:rsidR="000F7EE6" w:rsidRPr="000F7EE6" w:rsidRDefault="00FA3D88" w:rsidP="000F7EE6">
      <w:r>
        <w:t>The management of acute complications in sickle cell disease has significantly improved thanks to therapeutic advancements, although their influence on long-term organ preservation is still minimal</w:t>
      </w:r>
      <w:r w:rsidR="00291A3B">
        <w:t xml:space="preserve"> </w:t>
      </w:r>
      <w:r w:rsidR="007C7471">
        <w:fldChar w:fldCharType="begin"/>
      </w:r>
      <w:r w:rsidR="007C7471">
        <w:instrText xml:space="preserve"> ADDIN ZOTERO_ITEM CSL_CITATION {"citationID":"CI050lNV","properties":{"unsorted":false,"formattedCitation":"(Taher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7C7471">
        <w:fldChar w:fldCharType="separate"/>
      </w:r>
      <w:r w:rsidR="007C7471" w:rsidRPr="007C7471">
        <w:rPr>
          <w:rFonts w:ascii="Calibri" w:hAnsi="Calibri" w:cs="Calibri"/>
        </w:rPr>
        <w:t>(Taher et al., 2025)</w:t>
      </w:r>
      <w:r w:rsidR="007C7471">
        <w:fldChar w:fldCharType="end"/>
      </w:r>
      <w:r>
        <w:t xml:space="preserve">. Disease-modifying medications, transfusion techniques, and, more recently, curative-intent methods like gene therapy serve as the cornerstones of the contemporary treatment landscape. The silent, gradual processes that cause cumulative organ </w:t>
      </w:r>
      <w:r>
        <w:lastRenderedPageBreak/>
        <w:t>injury are not particularly intended to be stopped by any of these modalities, even though they all address significant parts of disease biology</w:t>
      </w:r>
      <w:r w:rsidR="009A140E">
        <w:fldChar w:fldCharType="begin"/>
      </w:r>
      <w:r w:rsidR="009A140E">
        <w:instrText xml:space="preserve"> ADDIN ZOTERO_ITEM CSL_CITATION {"citationID":"5TWI4xWA","properties":{"unsorted":false,"formattedCitation":"(Odame &amp; Bazuaye, 2024)","plainCitation":"(Odame &amp; Bazuaye, 2024)","noteIndex":0},"citationItems":[{"id":3153,"uris":["http://zotero.org/users/19602067/items/ULY888V7"],"itemData":{"id":3153,"type":"article-journal","abstract":", The mortality burden of sickle cell anemia (SCA) is centered in sub-Saharan Africa. In addition to a lack of systematic programs for early diagnosis, access to disease-modifying treatments is limited to only a few urban centers. Providing a safe and adequate blood supply is a major challenge, heightening mortality from SCA-associated complications that require urgent blood transfusion and making the delivery of regular transfusion therapy for stroke prevention nonfeasible. Hydroxyurea therapy with proven clinical benefits for pain episodes, acute chest syndrome, malaria, transfusions, hospitalizations, and stroke prevention is the most feasible treatment for SCA in Africa. Access barriers to hydroxyurea treatment include poor availability, unaffordable costs, health professionals' reluctance to prescribe, a lack of national guidelines, and exaggerated fears about drug toxicities. Strategies for the local manufacture of hydroxyurea combined with the systematic education and training of health professionals using guidelines supported by the World Health Organization can help surmount the access barriers. Hematopoietic stem cell transplantation as a curative therapy is available in only 7 countries in Africa. The few patients who have suitable sibling donors and can afford a transplant must usually travel out of the country for treatment, returning to their home countries where expertise and resources for posttransplant follow-up are lacking. The recently developed ex-vivo gene therapies are heavily dependent on technical infrastructure to deliver, a daunting challenge for Africa. Future in-vivo gene therapies that bypass myeloablation and ex-vivo processing would be more suitable. However, enthusiasm for pursuing these gene therapies should not overlook strategies to make hydroxyurea universally accessible in Africa.","container-title":"Hematology: the American Society of Hematology Education Program","DOI":"10.1182/hematology.2024000550","ISSN":"1520-4391","issue":"1","journalAbbreviation":"Hematology Am Soc Hematol Educ Program","page":"234-239","PMID":"39643983","PMCID":"PMC11665607","source":"PubMed Central","title":"Transfusions, disease-modifying treatments, and curative therapies for sickle cell anemia in Africa: where are we now?","title-short":"Transfusions, disease-modifying treatments, and curative therapies for sickle cell anemia in Africa","volume":"2024","author":[{"family":"Odame","given":"Isaac"},{"family":"Bazuaye","given":"Godwin Nosakhare"}],"issued":{"date-parts":[["2024",12,6]]}}}],"schema":"https://github.com/citation-style-language/schema/raw/master/csl-citation.json"} </w:instrText>
      </w:r>
      <w:r w:rsidR="009A140E">
        <w:fldChar w:fldCharType="separate"/>
      </w:r>
      <w:r w:rsidR="009A140E" w:rsidRPr="009A140E">
        <w:rPr>
          <w:rFonts w:ascii="Calibri" w:hAnsi="Calibri" w:cs="Calibri"/>
        </w:rPr>
        <w:t>(Odame &amp; Bazuaye, 2024)</w:t>
      </w:r>
      <w:r w:rsidR="009A140E">
        <w:fldChar w:fldCharType="end"/>
      </w:r>
      <w:r>
        <w:t>.</w:t>
      </w:r>
    </w:p>
    <w:p w14:paraId="08AFC17B" w14:textId="6B4DAE50" w:rsidR="000F7EE6" w:rsidRPr="000F7EE6" w:rsidRDefault="00FA3D88" w:rsidP="000F7EE6">
      <w:r>
        <w:t xml:space="preserve">The cornerstone of pharmacologic management is still hydroxyurea. It improves </w:t>
      </w:r>
      <w:proofErr w:type="spellStart"/>
      <w:r>
        <w:t>haematologic</w:t>
      </w:r>
      <w:proofErr w:type="spellEnd"/>
      <w:r>
        <w:t xml:space="preserve"> parameters, lowers the frequency of </w:t>
      </w:r>
      <w:proofErr w:type="spellStart"/>
      <w:r>
        <w:t>vaso</w:t>
      </w:r>
      <w:proofErr w:type="spellEnd"/>
      <w:r>
        <w:t xml:space="preserve">-occlusive episodes, and lessens erythrocyte sickling by stimulating </w:t>
      </w:r>
      <w:proofErr w:type="spellStart"/>
      <w:r>
        <w:t>foetal</w:t>
      </w:r>
      <w:proofErr w:type="spellEnd"/>
      <w:r>
        <w:t xml:space="preserve"> </w:t>
      </w:r>
      <w:proofErr w:type="spellStart"/>
      <w:r>
        <w:t>haemoglobin</w:t>
      </w:r>
      <w:proofErr w:type="spellEnd"/>
      <w:r>
        <w:t xml:space="preserve"> synthesis</w:t>
      </w:r>
      <w:r w:rsidR="00291A3B">
        <w:t xml:space="preserve"> </w:t>
      </w:r>
      <w:r w:rsidR="00D24FBC">
        <w:fldChar w:fldCharType="begin"/>
      </w:r>
      <w:r w:rsidR="00D24FBC">
        <w:instrText xml:space="preserve"> ADDIN ZOTERO_ITEM CSL_CITATION {"citationID":"KJoSDfqO","properties":{"unsorted":false,"formattedCitation":"(L\\uc0\\u243{}pez Rubio &amp; Arg\\uc0\\u252{}ello Marina, 2024)","plainCitation":"(López Rubio &amp; Argüello Marina, 2024)","noteIndex":0},"citationItems":[{"id":2494,"uris":["http://zotero.org/users/19602067/items/YXIU6AW9"],"itemData":{"id":2494,"type":"article-journal","abstract":"Despite advancements in treatment of sickle cell disease (SCD), hydroxyurea, a ribonucleotide reductase inhibitor, remains the cornerstone of therapy. While its primary effect is the elevation of fetal hemoglobin (HbF), hydroxyurea’s mechanisms of action are multifaceted. Hydroxyurea (HU) reduces leukocyte and platelet counts, decreases the expression of endothelial adhesion molecules CD36 and CD49d, and increases nitric oxide and cyclic nucleotide levels, which may facilitate vascular dilation and further HbF induction. Numerous studies have demonstrated that hydroxyurea therapy reduces the frequency of painful episodes, acute chest syndrome, and the need for erythrocyte transfusions and hospitalizations. Long-term use of hydroxyurea leads to reduced morbidity and mortality. Hydroxyurea should be initiated in children from 9 months of age, including asymptomatic individuals, and is recommended for adults experiencing pain crises that significantly interfere with daily activities or quality of life, as well as those with severe or recurrent vaso-occlusive crises, ACS, or severe symptomatic anemia. Hydroxyurea is not recommended during pregnancy or lactation due to potential teratogenic effects and transfer into breast milk. However, its use may be considered in high-risk patients, particularly during the second and third trimesters. Concerns about secondary tumor development have not been substantiated in long-term follow-up studies. Alternative therapies, including L-glutamine, crizanlizumab, and voxelotor, are not presently approved or available for clinical use in Europe.","container-title":"Journal of Clinical Medicine","DOI":"10.3390/jcm13216404","ISSN":"2077-0383","issue":"21","language":"en","license":"http://creativecommons.org/licenses/by/3.0/","page":"6404","publisher":"Multidisciplinary Digital Publishing Institute","source":"www.mdpi.com","title":"The Current Role of Hydroxyurea in the Treatment of Sickle Cell Anemia","volume":"13","author":[{"family":"López Rubio","given":"Montserrat"},{"family":"Argüello Marina","given":"María"}],"issued":{"date-parts":[["2024",1]]}}}],"schema":"https://github.com/citation-style-language/schema/raw/master/csl-citation.json"} </w:instrText>
      </w:r>
      <w:r w:rsidR="00D24FBC">
        <w:fldChar w:fldCharType="separate"/>
      </w:r>
      <w:r w:rsidR="00D24FBC" w:rsidRPr="00D24FBC">
        <w:rPr>
          <w:rFonts w:ascii="Calibri" w:hAnsi="Calibri" w:cs="Calibri"/>
          <w:kern w:val="0"/>
        </w:rPr>
        <w:t>(López Rubio &amp; Argüello Marina, 2024)</w:t>
      </w:r>
      <w:r w:rsidR="00D24FBC">
        <w:fldChar w:fldCharType="end"/>
      </w:r>
      <w:r>
        <w:t xml:space="preserve">. Acute chest syndrome, </w:t>
      </w:r>
      <w:proofErr w:type="spellStart"/>
      <w:r>
        <w:t>hospitalisation</w:t>
      </w:r>
      <w:proofErr w:type="spellEnd"/>
      <w:r>
        <w:t xml:space="preserve"> rates, and pain crises have all decreased, according to long-term observational research and clinical trials. Its ability to stop or reverse organ damage that has already occurred, however, is less well-defined</w:t>
      </w:r>
      <w:r w:rsidR="00291A3B">
        <w:t xml:space="preserve"> (</w:t>
      </w:r>
      <w:r w:rsidR="00D24FBC">
        <w:fldChar w:fldCharType="begin"/>
      </w:r>
      <w:r w:rsidR="002477FD">
        <w:instrText xml:space="preserve"> ADDIN ZOTERO_ITEM CSL_CITATION {"citationID":"lhzEvWGN","properties":{"unsorted":false,"formattedCitation":"(Gillespie et al., 2026)","plainCitation":"(Gillespie et al., 2026)","dontUpdate":true,"noteIndex":0},"citationItems":[{"id":2496,"uris":["http://zotero.org/users/19602067/items/Y2PPCF3F"],"itemData":{"id":2496,"type":"article-journal","abstract":"Sickle cell disease (SCD) is a globally prevalent inherited hemoglobinopathy marked by chronic hemolysis, vaso-occlusion, and systemic inflammation, leading to significant acute and chronic complications. Acute chest syndrome (ACS), a leading cause of morbidity and mortality in people with SCD (pwSCD) is often associated with vaso-occlusive pain episodes. Despite its clinical significance, the pathogenesis of ACS remains incompletely understood. This review synthesizes current knowledge on ACS in SCD, highlighting known and emerging risk factors, evolving concepts in pathophysiologic causes, and current diagnostic and phenotyping challenges, and discusses new approaches to preventive and therapeutic treatment regimens. We describe the significant disparities in care and outcomes in low- and middle-income countries, emphasizing the need for improved access to multidisciplinary subspecialty SCD care, including newborn screening and access to therapeutics. Finally, we identify key research gaps that need to be addressed to advance our understanding and management of ACS in a diverse health care landscape. Overall, this review aims to inform clinical practice and guide future research toward reducing the burden of ACS in pwSCD across the globe. Ultimately, advancing ACS management requires a paradigm shift toward resource-adaptable, precision-based care.","container-title":"Blood Red Cells &amp; Iron","DOI":"10.1016/j.brci.2026.100060","ISSN":"3050-5984","issue":"2","journalAbbreviation":"Blood Red Cells &amp; Iron","page":"100060","source":"ScienceDirect","title":"Emerging concepts in sickle cell disease acute chest syndrome","volume":"2","author":[{"family":"Gillespie","given":"Michelle"},{"family":"King","given":"Tiffany"},{"family":"Cohen","given":"Robyn T."},{"family":"Willen","given":"Shaina M."},{"family":"Koya","given":"Abdulmalik I."},{"family":"Ruhl","given":"A. Parker"},{"family":"Kopp","given":"Benjamin T."}],"issued":{"date-parts":[["2026",6,1]]}}}],"schema":"https://github.com/citation-style-language/schema/raw/master/csl-citation.json"} </w:instrText>
      </w:r>
      <w:r w:rsidR="00D24FBC">
        <w:fldChar w:fldCharType="separate"/>
      </w:r>
      <w:r w:rsidR="00D24FBC" w:rsidRPr="00D24FBC">
        <w:rPr>
          <w:rFonts w:ascii="Calibri" w:hAnsi="Calibri" w:cs="Calibri"/>
        </w:rPr>
        <w:t>Gillespie et al., 2026)</w:t>
      </w:r>
      <w:r w:rsidR="00D24FBC">
        <w:fldChar w:fldCharType="end"/>
      </w:r>
      <w:r>
        <w:t xml:space="preserve">. Hydroxyurea does not directly target endothelial injury or completely correct the microvascular abnormalities that cause subclinical </w:t>
      </w:r>
      <w:proofErr w:type="spellStart"/>
      <w:r>
        <w:t>ischaemia</w:t>
      </w:r>
      <w:proofErr w:type="spellEnd"/>
      <w:r>
        <w:t xml:space="preserve">, despite the fact that it may mitigate some elements of vascular </w:t>
      </w:r>
      <w:r w:rsidRPr="00291A3B">
        <w:t>dysfunction</w:t>
      </w:r>
      <w:r w:rsidR="00426C1C">
        <w:t xml:space="preserve"> </w:t>
      </w:r>
      <w:r w:rsidR="002D0FC2">
        <w:fldChar w:fldCharType="begin"/>
      </w:r>
      <w:r w:rsidR="002477FD">
        <w:instrText xml:space="preserve"> ADDIN ZOTERO_ITEM CSL_CITATION {"citationID":"3YjOsRE0","properties":{"unsorted":false,"formattedCitation":"(Fogliazza et al., 2025b)","plainCitation":"(Fogliazza et al., 2025b)","dontUpdate":true,"noteIndex":0},"citationItems":[{"id":2498,"uris":["http://zotero.org/users/19602067/items/E6UY5K9D"],"itemData":{"id":2498,"type":"article-journal","abstract":"Sickle cell disease (SCD) is the most common monogenic disorder worldwide and remains a major cause of morbidity and mortality. Sickle cell anemia (SCA), the homozygous HbSS genotype, represents the most severe and frequent form within the spectrum of SCD. Hydroxyurea (HU), a ribonucleotide reductase inhibitor, represents the first and most widely used disease-modifying therapy for SCA. This review summarizes current evidence on the mechanisms of action, clinical efficacy, systemic effects, and long-term safety of chronic HU therapy in patients with SCA. A comprehensive literature search was conducted in PubMed up to 2025 using the terms “sickle cell disease,” “sickle cell anemia”, “hydroxyurea,” and “children” or “paediatric.” Eligible studies included randomized controlled trials, cohort studies, and systematic reviews evaluating HU therapy in SCA. Literature analysis showed that HU exerts pleiotropic effects by inducing fetal hemoglobin (HbF) synthesis, improving red blood cell deformability, reducing leukocyte and platelet counts, and enhancing nitric oxide bioavailability. These mechanisms lead to decreased vaso-occlusive crises, acute chest syndrome, transfusion requirements, and overall mortality. Beyond hematologic improvement, HU confers neuroprotective benefits, modulates inflammatory and immune pathways, and supports normal growth and endocrine development in children. Adverse events, primarily mild bone marrow suppression, are dose-dependent and reversible with appropriate monitoring. No evidence supports an increased risk of malignancy with long-term use. In conclusion, chronic HU therapy is a safe, effective, and multifaceted treatment that substantially improves survival and quality of life in patients with SCA. Early initiation and individualized dosing maximize its therapeutic benefits and help prevent irreversible organ damage.","container-title":"Journal of Clinical Medicine","DOI":"10.3390/jcm14238599","ISSN":"2077-0383","issue":"23","journalAbbreviation":"J Clin Med","page":"8599","PMID":"41375902","PMCID":"PMC12692880","source":"PubMed Central","title":"Chronic Hydroxyurea Therapy in Children with Sickle Cell Anemia: Mechanisms of Action, Systemic Effects, and Long-Term Safety","title-short":"Chronic Hydroxyurea Therapy in Children with Sickle Cell Anemia","volume":"14","author":[{"family":"Fogliazza","given":"Federica"},{"family":"Berzieri","given":"Martina"},{"family":"Carbone","given":"Giulia"},{"family":"Ciriaco","given":"Davide"},{"family":"Esposito","given":"Susanna"}],"issued":{"date-parts":[["2025",12,4]]}}}],"schema":"https://github.com/citation-style-language/schema/raw/master/csl-citation.json"} </w:instrText>
      </w:r>
      <w:r w:rsidR="002D0FC2">
        <w:fldChar w:fldCharType="separate"/>
      </w:r>
      <w:r w:rsidR="002D0FC2" w:rsidRPr="002D0FC2">
        <w:rPr>
          <w:rFonts w:ascii="Calibri" w:hAnsi="Calibri" w:cs="Calibri"/>
        </w:rPr>
        <w:t>(Fogliazza et al., 2025)</w:t>
      </w:r>
      <w:r w:rsidR="002D0FC2">
        <w:fldChar w:fldCharType="end"/>
      </w:r>
      <w:r>
        <w:t>.</w:t>
      </w:r>
    </w:p>
    <w:p w14:paraId="599E5423" w14:textId="57082052" w:rsidR="000F7EE6" w:rsidRPr="000F7EE6" w:rsidRDefault="00FA3D88" w:rsidP="000F7EE6">
      <w:r>
        <w:t xml:space="preserve">Another crucial intervention is chronic blood transfusion therapy, especially for stroke prevention in high-risk </w:t>
      </w:r>
      <w:proofErr w:type="spellStart"/>
      <w:r>
        <w:t>paediatric</w:t>
      </w:r>
      <w:proofErr w:type="spellEnd"/>
      <w:r>
        <w:t xml:space="preserve"> groups. Transfusion lowers blood viscosity and enhances oxygen delivery by reducing the percentage of sickled erythrocytes</w:t>
      </w:r>
      <w:r w:rsidR="00291A3B">
        <w:t xml:space="preserve"> </w:t>
      </w:r>
      <w:r w:rsidR="007C7471">
        <w:fldChar w:fldCharType="begin"/>
      </w:r>
      <w:r w:rsidR="007C7471">
        <w:instrText xml:space="preserve"> ADDIN ZOTERO_ITEM CSL_CITATION {"citationID":"DMmrYEj8","properties":{"unsorted":false,"formattedCitation":"(Gillespie et al., 2026)","plainCitation":"(Gillespie et al., 2026)","noteIndex":0},"citationItems":[{"id":2496,"uris":["http://zotero.org/users/19602067/items/Y2PPCF3F"],"itemData":{"id":2496,"type":"article-journal","abstract":"Sickle cell disease (SCD) is a globally prevalent inherited hemoglobinopathy marked by chronic hemolysis, vaso-occlusion, and systemic inflammation, leading to significant acute and chronic complications. Acute chest syndrome (ACS), a leading cause of morbidity and mortality in people with SCD (pwSCD) is often associated with vaso-occlusive pain episodes. Despite its clinical significance, the pathogenesis of ACS remains incompletely understood. This review synthesizes current knowledge on ACS in SCD, highlighting known and emerging risk factors, evolving concepts in pathophysiologic causes, and current diagnostic and phenotyping challenges, and discusses new approaches to preventive and therapeutic treatment regimens. We describe the significant disparities in care and outcomes in low- and middle-income countries, emphasizing the need for improved access to multidisciplinary subspecialty SCD care, including newborn screening and access to therapeutics. Finally, we identify key research gaps that need to be addressed to advance our understanding and management of ACS in a diverse health care landscape. Overall, this review aims to inform clinical practice and guide future research toward reducing the burden of ACS in pwSCD across the globe. Ultimately, advancing ACS management requires a paradigm shift toward resource-adaptable, precision-based care.","container-title":"Blood Red Cells &amp; Iron","DOI":"10.1016/j.brci.2026.100060","ISSN":"3050-5984","issue":"2","journalAbbreviation":"Blood Red Cells &amp; Iron","page":"100060","source":"ScienceDirect","title":"Emerging concepts in sickle cell disease acute chest syndrome","volume":"2","author":[{"family":"Gillespie","given":"Michelle"},{"family":"King","given":"Tiffany"},{"family":"Cohen","given":"Robyn T."},{"family":"Willen","given":"Shaina M."},{"family":"Koya","given":"Abdulmalik I."},{"family":"Ruhl","given":"A. Parker"},{"family":"Kopp","given":"Benjamin T."}],"issued":{"date-parts":[["2026",6,1]]}}}],"schema":"https://github.com/citation-style-language/schema/raw/master/csl-citation.json"} </w:instrText>
      </w:r>
      <w:r w:rsidR="007C7471">
        <w:fldChar w:fldCharType="separate"/>
      </w:r>
      <w:r w:rsidR="007C7471" w:rsidRPr="007C7471">
        <w:rPr>
          <w:rFonts w:ascii="Calibri" w:hAnsi="Calibri" w:cs="Calibri"/>
        </w:rPr>
        <w:t>(Gillespie et al., 2026)</w:t>
      </w:r>
      <w:r w:rsidR="007C7471">
        <w:fldChar w:fldCharType="end"/>
      </w:r>
      <w:r>
        <w:t xml:space="preserve">. Despite these advantages, transfusion therapy has certain drawbacks, such as iron overload, </w:t>
      </w:r>
      <w:proofErr w:type="spellStart"/>
      <w:r>
        <w:t>alloimmunisation</w:t>
      </w:r>
      <w:proofErr w:type="spellEnd"/>
      <w:r>
        <w:t>, and the difficulty of long-term delivery. The overall course of the disease is complicated by iron accumulation in particular, which adds another layer of organ toxicity, particularly in the liver and heart</w:t>
      </w:r>
      <w:r w:rsidR="00291A3B">
        <w:t xml:space="preserve"> </w:t>
      </w:r>
      <w:r w:rsidR="007C7471">
        <w:fldChar w:fldCharType="begin"/>
      </w:r>
      <w:r w:rsidR="007C7471">
        <w:instrText xml:space="preserve"> ADDIN ZOTERO_ITEM CSL_CITATION {"citationID":"CPJ9v3JQ","properties":{"unsorted":false,"formattedCitation":"(Soliman et al., 2022)","plainCitation":"(Soliman et al., 2022)","noteIndex":0},"citationItems":[{"id":2427,"uris":["http://zotero.org/users/19602067/items/G9EPDH8W"],"itemData":{"id":2427,"type":"article-journal","abstract":"Introduction:\nIn patients with sickle cell disease (SCD), vaso occlusive crisis (VOCs) and iron intoxication due to repeated blood transfusion may cause damages in many organs, including the kidneys, lungs and brain, and pancreas.\n\nAim of our study:\nTo evaluate the iron status, hepatic functions and fasting plasma glucose (FPG) in non transfusion dependent (NTD-SCD) patients and transfusion dependent (TD-SCD) patients yearly for 5 years. Cardiac status was evaluated using echocardiography.\n\nResults:\n16 adults with NT-SCD and six with TD-SCD were studied. 6/16 NTD-SCD had serum ferritin (SF) &gt; 500 ng/mL, and 5/16 patients had high LIC (&gt; 36 μmol Fe/kg dry weight). 2/16 had impaired fasting glucose (IFG). The TD-SCD patients were on top-up transfusion and oral iron chelation therapy (Exjade). All had high LIC, but 2/6 had SF &lt;500 ng/mL. Liver enzymes were high in 2/6 patients. One had IFG. Five years after the initial assessment, 3/16 NT-SCD developed diabetes mellitus (DM) and 2/16 IFG. In TD-SCD, 2/6 developed DM and 1/6 had IFG. Echocardiography revealed abnormalities in 5/22 (22.7%).\n\nConclusions:\nA significant number of our patients with ND-SCD and TD-SCD develop dysglycemia, hepatopathy, and echocardiographic abnormalities during the follow-up that need effective early detection and management. However, the prevalence of DM in our SCD remains lower than in the general population in Qatar. TD-SCD patients who developed DM were younger and had high LIC and SF compared to those who developed DM in the NTD-SCD (www.actabiomedica.it).","container-title":"Acta Bio Medica : Atenei Parmensis","DOI":"10.23750/abm.v93i4.13330","ISSN":"0392-4203","issue":"4","journalAbbreviation":"Acta Biomed","page":"e2022291","PMID":"36043959","PMCID":"PMC9534241","source":"PubMed Central","title":"Blood transfusion and iron overload in patients with Sickle Cell Disease (SCD): Personal experience and a short update of diabetes mellitus occurrence","title-short":"Blood transfusion and iron overload in patients with Sickle Cell Disease (SCD)","volume":"93","author":[{"family":"Soliman","given":"Ashraf T"},{"family":"De Sanctis","given":"Vincenzo"},{"family":"Yassin","given":"Mohamed"},{"family":"Alshurafa","given":"Awni"},{"family":"Ata","given":"Fateen"},{"family":"Nashwan","given":"Abdulqadir"}],"issued":{"date-parts":[["2022"]]}}}],"schema":"https://github.com/citation-style-language/schema/raw/master/csl-citation.json"} </w:instrText>
      </w:r>
      <w:r w:rsidR="007C7471">
        <w:fldChar w:fldCharType="separate"/>
      </w:r>
      <w:r w:rsidR="007C7471" w:rsidRPr="007C7471">
        <w:rPr>
          <w:rFonts w:ascii="Calibri" w:hAnsi="Calibri" w:cs="Calibri"/>
        </w:rPr>
        <w:t>(Soliman et al., 2022)</w:t>
      </w:r>
      <w:r w:rsidR="007C7471">
        <w:fldChar w:fldCharType="end"/>
      </w:r>
      <w:r>
        <w:t>.</w:t>
      </w:r>
    </w:p>
    <w:p w14:paraId="2A0EB55B" w14:textId="1061AA16" w:rsidR="000F7EE6" w:rsidRPr="000F7EE6" w:rsidRDefault="003312EF" w:rsidP="000F7EE6">
      <w:r>
        <w:t xml:space="preserve">By focusing on the underlying genetic defect or reactivating </w:t>
      </w:r>
      <w:proofErr w:type="spellStart"/>
      <w:r>
        <w:t>foetal</w:t>
      </w:r>
      <w:proofErr w:type="spellEnd"/>
      <w:r>
        <w:t xml:space="preserve"> </w:t>
      </w:r>
      <w:proofErr w:type="spellStart"/>
      <w:r>
        <w:t>haemoglobin</w:t>
      </w:r>
      <w:proofErr w:type="spellEnd"/>
      <w:r>
        <w:t xml:space="preserve"> expression, emerging gene-based therapies offer the possibility of curative treatment. Early clinical outcomes have been encouraging, with evidence of reduced </w:t>
      </w:r>
      <w:proofErr w:type="spellStart"/>
      <w:r>
        <w:t>haemolysis</w:t>
      </w:r>
      <w:proofErr w:type="spellEnd"/>
      <w:r>
        <w:t xml:space="preserve"> and diminished clinical events</w:t>
      </w:r>
      <w:r w:rsidR="00291A3B">
        <w:t xml:space="preserve"> </w:t>
      </w:r>
      <w:r w:rsidR="009C54A7">
        <w:fldChar w:fldCharType="begin"/>
      </w:r>
      <w:r w:rsidR="009C54A7">
        <w:instrText xml:space="preserve"> ADDIN ZOTERO_ITEM CSL_CITATION {"citationID":"COyuqRb0","properties":{"unsorted":false,"formattedCitation":"(Bangolo et al., 2025)","plainCitation":"(Bangolo et al., 2025)","noteIndex":0},"citationItems":[{"id":2503,"uris":["http://zotero.org/users/19602067/items/N2W6ABKH"],"itemData":{"id":2503,"type":"article-journal","abstract":"Hemophilias and hemoglobinopathies—including hemophilias A and B, sickle cell disease (SCD), and β-thalassemia—are debilitating genetic disorders associated with significant global health burdens. While traditional management has centered on factor replacement and transfusions, these approaches remain palliative, with limited access and durability in many regions. Recent advances in immune-based therapeutics (e.g., emicizumab, concizumab, crizanlizumab), viral vector-mediated gene addition (e.g., Roctavian, Hemgenix), and gene-modified autologous stem cell therapies (e.g., Zynteglo, Casgevy) have ushered in a new era of disease-modifying and potentially curative interventions. These therapies offer durable efficacy and improved quality of life, particularly in adult populations. However, implementation remains uneven across global health systems due to high costs, limited infrastructure, and regulatory heterogeneity. Additionally, ethical considerations such as long-term surveillance, informed consent in vulnerable populations, and social perceptions of genetic modification present ongoing challenges. Innovations such as multiplex genome editing, immune-evasive donor platforms, synthetic biology, and AI-driven treatment modeling are poised to expand therapeutic horizons. Equitable access, particularly in regions bearing the highest disease burden, will require collaborative funding strategies, regional capacity building, and inclusive regulatory frameworks. This review summarizes the current landscape of curative therapy, outlines implementation barriers, and calls for coordinated international action to ensure that transformative care reaches all affected individuals worldwide.","container-title":"Biomedicines","DOI":"10.3390/biomedicines13082022","ISSN":"2227-9059","issue":"8","language":"en","license":"http://creativecommons.org/licenses/by/3.0/","page":"2022","publisher":"Multidisciplinary Digital Publishing Institute","source":"www.mdpi.com","title":"Curative Therapies for Hemophilias and Hemoglobinopathies in Adults: Immune, Gene, and Stem Cell Approaches in a Global Context","title-short":"Curative Therapies for Hemophilias and Hemoglobinopathies in Adults","volume":"13","author":[{"family":"Bangolo","given":"Ayrton"},{"family":"Amoozgar","given":"Behzad"},{"family":"Zhang","given":"Lili"},{"family":"Gill","given":"Sarvarinder"},{"family":"Lushimba Milolo","given":"Daniel"},{"family":"Ngindu Kankonde","given":"Justin"},{"family":"Mbuyi Batakamuna","given":"Claude"},{"family":"Tassan","given":"Robert"},{"family":"Cho","given":"Christina"},{"family":"Bukasa-Kakamba","given":"John"},{"family":"Mowatt-Pesce","given":"Kelley"}],"issued":{"date-parts":[["2025",8]]}}}],"schema":"https://github.com/citation-style-language/schema/raw/master/csl-citation.json"} </w:instrText>
      </w:r>
      <w:r w:rsidR="009C54A7">
        <w:fldChar w:fldCharType="separate"/>
      </w:r>
      <w:r w:rsidR="009C54A7" w:rsidRPr="009C54A7">
        <w:rPr>
          <w:rFonts w:ascii="Calibri" w:hAnsi="Calibri" w:cs="Calibri"/>
        </w:rPr>
        <w:t>(Bangolo et al., 2025)</w:t>
      </w:r>
      <w:r w:rsidR="009C54A7">
        <w:fldChar w:fldCharType="end"/>
      </w:r>
      <w:r>
        <w:t xml:space="preserve">. However, these therapies remain resource-intensive, technically complex, and largely inaccessible to the majority of affected individuals, especially in low- and middle-income regions where the disease burden is highest. Concerns about cost, infrastructure, and long-term safety further restrict their widespread </w:t>
      </w:r>
      <w:r w:rsidRPr="00291A3B">
        <w:t>adoption</w:t>
      </w:r>
      <w:r w:rsidR="009A140E">
        <w:fldChar w:fldCharType="begin"/>
      </w:r>
      <w:r w:rsidR="009A140E">
        <w:instrText xml:space="preserve"> ADDIN ZOTERO_ITEM CSL_CITATION {"citationID":"aYO8DOe1","properties":{"unsorted":false,"formattedCitation":"(Bangolo et al., 2025)","plainCitation":"(Bangolo et al., 2025)","noteIndex":0},"citationItems":[{"id":2503,"uris":["http://zotero.org/users/19602067/items/N2W6ABKH"],"itemData":{"id":2503,"type":"article-journal","abstract":"Hemophilias and hemoglobinopathies—including hemophilias A and B, sickle cell disease (SCD), and β-thalassemia—are debilitating genetic disorders associated with significant global health burdens. While traditional management has centered on factor replacement and transfusions, these approaches remain palliative, with limited access and durability in many regions. Recent advances in immune-based therapeutics (e.g., emicizumab, concizumab, crizanlizumab), viral vector-mediated gene addition (e.g., Roctavian, Hemgenix), and gene-modified autologous stem cell therapies (e.g., Zynteglo, Casgevy) have ushered in a new era of disease-modifying and potentially curative interventions. These therapies offer durable efficacy and improved quality of life, particularly in adult populations. However, implementation remains uneven across global health systems due to high costs, limited infrastructure, and regulatory heterogeneity. Additionally, ethical considerations such as long-term surveillance, informed consent in vulnerable populations, and social perceptions of genetic modification present ongoing challenges. Innovations such as multiplex genome editing, immune-evasive donor platforms, synthetic biology, and AI-driven treatment modeling are poised to expand therapeutic horizons. Equitable access, particularly in regions bearing the highest disease burden, will require collaborative funding strategies, regional capacity building, and inclusive regulatory frameworks. This review summarizes the current landscape of curative therapy, outlines implementation barriers, and calls for coordinated international action to ensure that transformative care reaches all affected individuals worldwide.","container-title":"Biomedicines","DOI":"10.3390/biomedicines13082022","ISSN":"2227-9059","issue":"8","language":"en","license":"http://creativecommons.org/licenses/by/3.0/","page":"2022","publisher":"Multidisciplinary Digital Publishing Institute","source":"www.mdpi.com","title":"Curative Therapies for Hemophilias and Hemoglobinopathies in Adults: Immune, Gene, and Stem Cell Approaches in a Global Context","title-short":"Curative Therapies for Hemophilias and Hemoglobinopathies in Adults","volume":"13","author":[{"family":"Bangolo","given":"Ayrton"},{"family":"Amoozgar","given":"Behzad"},{"family":"Zhang","given":"Lili"},{"family":"Gill","given":"Sarvarinder"},{"family":"Lushimba Milolo","given":"Daniel"},{"family":"Ngindu Kankonde","given":"Justin"},{"family":"Mbuyi Batakamuna","given":"Claude"},{"family":"Tassan","given":"Robert"},{"family":"Cho","given":"Christina"},{"family":"Bukasa-Kakamba","given":"John"},{"family":"Mowatt-Pesce","given":"Kelley"}],"issued":{"date-parts":[["2025",8]]}}}],"schema":"https://github.com/citation-style-language/schema/raw/master/csl-citation.json"} </w:instrText>
      </w:r>
      <w:r w:rsidR="009A140E">
        <w:fldChar w:fldCharType="separate"/>
      </w:r>
      <w:r w:rsidR="009A140E" w:rsidRPr="009A140E">
        <w:rPr>
          <w:rFonts w:ascii="Calibri" w:hAnsi="Calibri" w:cs="Calibri"/>
        </w:rPr>
        <w:t>(Bangolo et al., 2025)</w:t>
      </w:r>
      <w:r w:rsidR="009A140E">
        <w:fldChar w:fldCharType="end"/>
      </w:r>
      <w:r>
        <w:t>.</w:t>
      </w:r>
    </w:p>
    <w:p w14:paraId="11503A74" w14:textId="755AD96E" w:rsidR="000F7EE6" w:rsidRPr="000F7EE6" w:rsidRDefault="00BB6E5D" w:rsidP="000F7EE6">
      <w:r>
        <w:t xml:space="preserve">Beyond these particular procedures, the conceptual focus of contemporary therapeutic approaches is a basic drawback. Instead of maintaining organ function over time, the majority of treatments aim to lessen the frequency and intensity of acute </w:t>
      </w:r>
      <w:r w:rsidRPr="00291A3B">
        <w:t>crises</w:t>
      </w:r>
      <w:r w:rsidR="009A140E">
        <w:fldChar w:fldCharType="begin"/>
      </w:r>
      <w:r w:rsidR="009A140E">
        <w:instrText xml:space="preserve"> ADDIN ZOTERO_ITEM CSL_CITATION {"citationID":"lrcVsnd8","properties":{"unsorted":false,"formattedCitation":"(Adigwe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9A140E">
        <w:fldChar w:fldCharType="separate"/>
      </w:r>
      <w:r w:rsidR="009A140E" w:rsidRPr="009A140E">
        <w:rPr>
          <w:rFonts w:ascii="Calibri" w:hAnsi="Calibri" w:cs="Calibri"/>
        </w:rPr>
        <w:t>(Adigwe et al., 2023)</w:t>
      </w:r>
      <w:r w:rsidR="009A140E">
        <w:fldChar w:fldCharType="end"/>
      </w:r>
      <w:r>
        <w:t xml:space="preserve">. Although the underlying processes of silent injury are not well addressed, this emphasis reflects the historical </w:t>
      </w:r>
      <w:proofErr w:type="spellStart"/>
      <w:r>
        <w:t>prioritisation</w:t>
      </w:r>
      <w:proofErr w:type="spellEnd"/>
      <w:r>
        <w:t xml:space="preserve"> of acute therapy and symptomatic relief. There are still very few treatments that target endothelial repair, restore nitric oxide bioavailability, or shield the microvasculature from long-term damage</w:t>
      </w:r>
      <w:r w:rsidR="009A140E">
        <w:fldChar w:fldCharType="begin"/>
      </w:r>
      <w:r w:rsidR="009A140E">
        <w:instrText xml:space="preserve"> ADDIN ZOTERO_ITEM CSL_CITATION {"citationID":"LHz5n9qp","properties":{"unsorted":false,"formattedCitation":"(Musuka et al., 2024)","plainCitation":"(Musuka et al., 2024)","noteIndex":0},"citationItems":[{"id":2546,"uris":["http://zotero.org/users/19602067/items/TU4BIXT8"],"itemData":{"id":2546,"type":"article-journal","abstract":"Sickle cell disease (SCD) is a prevalent inherited blood disorder, particularly affecting populations in Africa. This review examined the disease’s burden, its diverse clinical presentations, and the challenges associated with its management in African settings. Africa bears a significant burden of SCD, with prevalence varying across countries and age groups. Newborn screening programs have highlighted the high prevalence of SCD at birth, emphasizing the need for early diagnosis and intervention. The clinical manifestations of SCD in Africa are multifaceted, encompassing acute complications like vaso-occlusive crises, acute chest syndrome, and stroke, as well as chronic complications such as organ damage and leg ulcers. Biological factors, including fetal hemoglobin levels, and demographic factors, like age and sex, influence disease severity and outcomes. The management of SCD in Africa faces numerous challenges. Limited access to resources, including diagnostic tools, medications, and trained healthcare professionals, hinders optimal care. The high cost of advanced therapies further restricts patient access. Cultural stigma and a lack of awareness create additional barriers to effective management. To address these challenges, early diagnosis through newborn screening programs and point-of-care testing is crucial. Comprehensive care models, including hydroxyurea therapy, pain management, and patient education, are essential for improving outcomes. Collaboration with international networks and leveraging local resources can enhance the sustainability of SCD programs. In conclusion, SCD significantly impacts African populations. Overcoming the challenges associated with its management requires addressing resource limitations, affordability issues, and cultural barriers. Early diagnosis, comprehensive care models, and ongoing research focused on affordability and accessibility are crucial for improving the lives of individuals living with SCD in Africa.","container-title":"Tropical Medicine and Infectious Disease","DOI":"10.3390/tropicalmed9120292","ISSN":"2414-6366","issue":"12","language":"en","license":"http://creativecommons.org/licenses/by/3.0/","page":"292","publisher":"Multidisciplinary Digital Publishing Institute","source":"www.mdpi.com","title":"Evolving Landscape of Sickle Cell Anemia Management in Africa: A Critical Review","title-short":"Evolving Landscape of Sickle Cell Anemia Management in Africa","volume":"9","author":[{"family":"Musuka","given":"Hazel W."},{"family":"Iradukunda","given":"Patrick Gad"},{"family":"Mano","given":"Oscar"},{"family":"Saramba","given":"Eric"},{"family":"Gashema","given":"Pierre"},{"family":"Moyo","given":"Enos"},{"family":"Dzinamarira","given":"Tafadzwa"}],"issued":{"date-parts":[["2024",12]]}}}],"schema":"https://github.com/citation-style-language/schema/raw/master/csl-citation.json"} </w:instrText>
      </w:r>
      <w:r w:rsidR="009A140E">
        <w:fldChar w:fldCharType="separate"/>
      </w:r>
      <w:r w:rsidR="009A140E" w:rsidRPr="009A140E">
        <w:rPr>
          <w:rFonts w:ascii="Calibri" w:hAnsi="Calibri" w:cs="Calibri"/>
        </w:rPr>
        <w:t>(Musuka et al., 2024)</w:t>
      </w:r>
      <w:r w:rsidR="009A140E">
        <w:fldChar w:fldCharType="end"/>
      </w:r>
      <w:r>
        <w:t>.</w:t>
      </w:r>
    </w:p>
    <w:p w14:paraId="4DDF382D" w14:textId="674AC4FB" w:rsidR="000F7EE6" w:rsidRPr="000F7EE6" w:rsidRDefault="00BB6E5D" w:rsidP="000F7EE6">
      <w:r>
        <w:t xml:space="preserve">As a result, even in cases where there appears to be clinical stability, subclinical organ damage frequently advances. The need for a more comprehensive therapeutic strategy that </w:t>
      </w:r>
      <w:r>
        <w:lastRenderedPageBreak/>
        <w:t>incorporates both organ protection and symptom control is highlighted by this disparity. Current treatments will only be somewhat effective in changing the long-term course of the disease if tailored strategies to disrupt the pathways of silent damage are not developed</w:t>
      </w:r>
      <w:r w:rsidR="009A140E">
        <w:fldChar w:fldCharType="begin"/>
      </w:r>
      <w:r w:rsidR="009A140E">
        <w:instrText xml:space="preserve"> ADDIN ZOTERO_ITEM CSL_CITATION {"citationID":"8SYBmXdO","properties":{"unsorted":false,"formattedCitation":"(Fogliazza et al., 2025b)","plainCitation":"(Fogliazza et al., 2025b)","noteIndex":0},"citationItems":[{"id":2498,"uris":["http://zotero.org/users/19602067/items/E6UY5K9D"],"itemData":{"id":2498,"type":"article-journal","abstract":"Sickle cell disease (SCD) is the most common monogenic disorder worldwide and remains a major cause of morbidity and mortality. Sickle cell anemia (SCA), the homozygous HbSS genotype, represents the most severe and frequent form within the spectrum of SCD. Hydroxyurea (HU), a ribonucleotide reductase inhibitor, represents the first and most widely used disease-modifying therapy for SCA. This review summarizes current evidence on the mechanisms of action, clinical efficacy, systemic effects, and long-term safety of chronic HU therapy in patients with SCA. A comprehensive literature search was conducted in PubMed up to 2025 using the terms “sickle cell disease,” “sickle cell anemia”, “hydroxyurea,” and “children” or “paediatric.” Eligible studies included randomized controlled trials, cohort studies, and systematic reviews evaluating HU therapy in SCA. Literature analysis showed that HU exerts pleiotropic effects by inducing fetal hemoglobin (HbF) synthesis, improving red blood cell deformability, reducing leukocyte and platelet counts, and enhancing nitric oxide bioavailability. These mechanisms lead to decreased vaso-occlusive crises, acute chest syndrome, transfusion requirements, and overall mortality. Beyond hematologic improvement, HU confers neuroprotective benefits, modulates inflammatory and immune pathways, and supports normal growth and endocrine development in children. Adverse events, primarily mild bone marrow suppression, are dose-dependent and reversible with appropriate monitoring. No evidence supports an increased risk of malignancy with long-term use. In conclusion, chronic HU therapy is a safe, effective, and multifaceted treatment that substantially improves survival and quality of life in patients with SCA. Early initiation and individualized dosing maximize its therapeutic benefits and help prevent irreversible organ damage.","container-title":"Journal of Clinical Medicine","DOI":"10.3390/jcm14238599","ISSN":"2077-0383","issue":"23","journalAbbreviation":"J Clin Med","page":"8599","PMID":"41375902","PMCID":"PMC12692880","source":"PubMed Central","title":"Chronic Hydroxyurea Therapy in Children with Sickle Cell Anemia: Mechanisms of Action, Systemic Effects, and Long-Term Safety","title-short":"Chronic Hydroxyurea Therapy in Children with Sickle Cell Anemia","volume":"14","author":[{"family":"Fogliazza","given":"Federica"},{"family":"Berzieri","given":"Martina"},{"family":"Carbone","given":"Giulia"},{"family":"Ciriaco","given":"Davide"},{"family":"Esposito","given":"Susanna"}],"issued":{"date-parts":[["2025",12,4]]}}}],"schema":"https://github.com/citation-style-language/schema/raw/master/csl-citation.json"} </w:instrText>
      </w:r>
      <w:r w:rsidR="009A140E">
        <w:fldChar w:fldCharType="separate"/>
      </w:r>
      <w:r w:rsidR="009A140E" w:rsidRPr="009A140E">
        <w:rPr>
          <w:rFonts w:ascii="Calibri" w:hAnsi="Calibri" w:cs="Calibri"/>
        </w:rPr>
        <w:t>(Fogliazza et al., 2025)</w:t>
      </w:r>
      <w:r w:rsidR="009A140E">
        <w:fldChar w:fldCharType="end"/>
      </w:r>
      <w:r>
        <w:t>.</w:t>
      </w:r>
    </w:p>
    <w:p w14:paraId="75DCE3BC" w14:textId="77777777" w:rsidR="000F7EE6" w:rsidRPr="000F7EE6" w:rsidRDefault="000F7EE6" w:rsidP="000F7EE6">
      <w:pPr>
        <w:rPr>
          <w:b/>
          <w:bCs/>
        </w:rPr>
      </w:pPr>
      <w:r w:rsidRPr="000F7EE6">
        <w:rPr>
          <w:b/>
          <w:bCs/>
        </w:rPr>
        <w:t>6. Future Directions</w:t>
      </w:r>
    </w:p>
    <w:p w14:paraId="36199E41" w14:textId="46EEF517" w:rsidR="000F7EE6" w:rsidRPr="000F7EE6" w:rsidRDefault="00BB6E5D" w:rsidP="000F7EE6">
      <w:r>
        <w:t xml:space="preserve">In order to address the hidden burden of sickle cell disease, anticipatory, mechanism-informed solutions that </w:t>
      </w:r>
      <w:proofErr w:type="spellStart"/>
      <w:r>
        <w:t>emphasise</w:t>
      </w:r>
      <w:proofErr w:type="spellEnd"/>
      <w:r>
        <w:t xml:space="preserve"> early detection, </w:t>
      </w:r>
      <w:proofErr w:type="spellStart"/>
      <w:r>
        <w:t>personalised</w:t>
      </w:r>
      <w:proofErr w:type="spellEnd"/>
      <w:r>
        <w:t xml:space="preserve"> risk assessment, and focused intervention must replace reactive treatment. Future advancements in medicines, genomes, and diagnostics will need to be integrated into frameworks that are both internationally applicable and clinically achievable</w:t>
      </w:r>
      <w:r w:rsidR="00291A3B">
        <w:t xml:space="preserve"> </w:t>
      </w:r>
      <w:r w:rsidR="009356A2">
        <w:fldChar w:fldCharType="begin"/>
      </w:r>
      <w:r w:rsidR="009356A2">
        <w:instrText xml:space="preserve"> ADDIN ZOTERO_ITEM CSL_CITATION {"citationID":"YglnUW1G","properties":{"unsorted":false,"formattedCitation":"(Smart et al., 2026)","plainCitation":"(Smart et al., 2026)","noteIndex":0},"citationItems":[{"id":2522,"uris":["http://zotero.org/users/19602067/items/AFNGKQXX"],"itemData":{"id":2522,"type":"article-journal","abstract":"Many of the children with sickle cell disease born in sub‐Saharan Africa remain undiagnosed and untreated. Increasing capacity and infrastructure to support diagnostic and screening programs in high income countries have enabled near universal survival into adulthood. Early diagnosis and treatment are achievable goals that enjoy widespread consensus in sub‐Saharan Africa but may require a variety of individualized approaches that are specific to each country. A clear understanding of the issues that influence program building is required before identifying solutions adapted to the diverse health care settings in Africa and responsive to the challenges observed during pilot programs.","container-title":"American Journal of Hematology","DOI":"10.1002/ajh.70210","ISSN":"0361-8609","issue":"Suppl 1","journalAbbreviation":"Am J Hematol","page":"17-32","PMID":"41830504","PMCID":"PMC12988570","source":"PubMed Central","title":"Creative and Adaptive Solutions for Early Diagnosis of Sickle Cell Disease in Sub‐Saharan Africa","volume":"101","author":[{"family":"Smart","given":"Luke R."},{"family":"Segbefia","given":"Catherine I."},{"family":"Odame","given":"Isaac"}],"issued":{"date-parts":[["2026",4]]}}}],"schema":"https://github.com/citation-style-language/schema/raw/master/csl-citation.json"} </w:instrText>
      </w:r>
      <w:r w:rsidR="009356A2">
        <w:fldChar w:fldCharType="separate"/>
      </w:r>
      <w:r w:rsidR="009356A2" w:rsidRPr="009356A2">
        <w:rPr>
          <w:rFonts w:ascii="Calibri" w:hAnsi="Calibri" w:cs="Calibri"/>
        </w:rPr>
        <w:t>(Smart et al., 2026)</w:t>
      </w:r>
      <w:r w:rsidR="009356A2">
        <w:fldChar w:fldCharType="end"/>
      </w:r>
      <w:r>
        <w:t>.</w:t>
      </w:r>
    </w:p>
    <w:p w14:paraId="0FD9004E" w14:textId="77777777" w:rsidR="000F7EE6" w:rsidRPr="000F7EE6" w:rsidRDefault="000F7EE6" w:rsidP="000F7EE6">
      <w:pPr>
        <w:rPr>
          <w:b/>
          <w:bCs/>
        </w:rPr>
      </w:pPr>
      <w:r w:rsidRPr="000F7EE6">
        <w:rPr>
          <w:b/>
          <w:bCs/>
        </w:rPr>
        <w:t>6.1 Early Detection Frameworks</w:t>
      </w:r>
    </w:p>
    <w:p w14:paraId="12ED57E7" w14:textId="092335E0" w:rsidR="000F7EE6" w:rsidRPr="000F7EE6" w:rsidRDefault="00DF3B9F" w:rsidP="000F7EE6">
      <w:r>
        <w:t xml:space="preserve">The development of </w:t>
      </w:r>
      <w:proofErr w:type="spellStart"/>
      <w:r>
        <w:t>organised</w:t>
      </w:r>
      <w:proofErr w:type="spellEnd"/>
      <w:r>
        <w:t xml:space="preserve">, biomarker-driven monitoring systems that can detect organ damage at a preclinical stage is a top objective. Circulating biomarkers that show inflammation, </w:t>
      </w:r>
      <w:proofErr w:type="spellStart"/>
      <w:r>
        <w:t>haemolysis</w:t>
      </w:r>
      <w:proofErr w:type="spellEnd"/>
      <w:r>
        <w:t>, endothelial activity, and early organ failure may be able to identify disease progression prior to irreversible damage</w:t>
      </w:r>
      <w:r w:rsidR="009A140E">
        <w:fldChar w:fldCharType="begin"/>
      </w:r>
      <w:r w:rsidR="009A140E">
        <w:instrText xml:space="preserve"> ADDIN ZOTERO_ITEM CSL_CITATION {"citationID":"lVtL8zbn","properties":{"unsorted":false,"formattedCitation":"(Zedde et al., 2024)","plainCitation":"(Zedde et al., 2024)","noteIndex":0},"citationItems":[{"id":2393,"uris":["http://zotero.org/users/19602067/items/UG8BQWUA"],"itemData":{"id":2393,"type":"article-journal","abstract":"Sickle cell disease (SCD) is a hereditary blood disorder characterized by abnormal hemoglobin, leading to the sickle shape of red blood cells. It has several vascular complications and the cerebrovascular ones are among the most frequent and severe both in children and in adults. This review summarizes the main neurovascular manifestations of SCD, including acute stroke, silent cerebral infarction, large-vessel diseases (moyamoya arteriopathy and aneurysms), and brain bleeding. Both epidemiology, pathophysiology, and treatment issues are addressed and prevention of cerebrovascular events, including silent cerebral infarctions, is particularly relevant in SCD patients, being associated to poor functional outcome and cognitive complaints. Transfusions and hydroxyurea are the main available therapy at the moment, but contraindications, availability, and complications might prevent their long term use, particularly in low-income countries. The role of transcranial Doppler in monitoring the patients (mainly children) is analyzed and a practical approach has been selected in order to give the main messages from the current literature for a better management of SCD patients.","container-title":"Hemato","DOI":"10.3390/hemato5030023","ISSN":"2673-6357","issue":"3","language":"en","license":"http://creativecommons.org/licenses/by/3.0/","page":"277-320","publisher":"Multidisciplinary Digital Publishing Institute","source":"www.mdpi.com","title":"Neurovascular Manifestations of Sickle Cell Disease","volume":"5","author":[{"family":"Zedde","given":"Marialuisa"},{"family":"Quaresima","given":"Micol"},{"family":"Capodanno","given":"Isabella"},{"family":"Grisendi","given":"Ilaria"},{"family":"Assenza","given":"Federica"},{"family":"Napoli","given":"Manuela"},{"family":"Moratti","given":"Claudio"},{"family":"Pavone","given":"Claudio"},{"family":"Bonacini","given":"Lara"},{"family":"Di Cecco","given":"Giovanna"},{"family":"D’Aniello","given":"Serena"},{"family":"Valzania","given":"Franco"},{"family":"Merli","given":"Francesco"},{"family":"Pascarella","given":"Rosario"}],"issued":{"date-parts":[["2024",9]]}}}],"schema":"https://github.com/citation-style-language/schema/raw/master/csl-citation.json"} </w:instrText>
      </w:r>
      <w:r w:rsidR="009A140E">
        <w:fldChar w:fldCharType="separate"/>
      </w:r>
      <w:r w:rsidR="009A140E" w:rsidRPr="009A140E">
        <w:rPr>
          <w:rFonts w:ascii="Calibri" w:hAnsi="Calibri" w:cs="Calibri"/>
        </w:rPr>
        <w:t>(Zedde et al., 2024)</w:t>
      </w:r>
      <w:r w:rsidR="009A140E">
        <w:fldChar w:fldCharType="end"/>
      </w:r>
      <w:r>
        <w:t xml:space="preserve">. These methods can offer a more accurate and thorough assessment of the state of the disease when paired with </w:t>
      </w:r>
      <w:proofErr w:type="spellStart"/>
      <w:r>
        <w:t>standardised</w:t>
      </w:r>
      <w:proofErr w:type="spellEnd"/>
      <w:r>
        <w:t xml:space="preserve"> imaging protocols, especially neuroimaging for silent brain infarcts and cardiopulmonary assessments. Early intervention and more accurate tracking of therapeutic response would be made possible by the development of longitudinal screening guidelines that integrate these technologies into standard care</w:t>
      </w:r>
      <w:r w:rsidR="009A140E">
        <w:fldChar w:fldCharType="begin"/>
      </w:r>
      <w:r w:rsidR="009A140E">
        <w:instrText xml:space="preserve"> ADDIN ZOTERO_ITEM CSL_CITATION {"citationID":"kiUWUWcD","properties":{"unsorted":false,"formattedCitation":"(DuPont et al., 2026b)","plainCitation":"(DuPont et al., 2026b)","noteIndex":0},"citationItems":[{"id":3077,"uris":["http://zotero.org/users/19602067/items/48CFQ732"],"itemData":{"id":3077,"type":"article-journal","abstract":"Sickle cell disease (SCD) is the most common inherited clinically relevant blood disorder. Although a deceptively simple monogenetic disorder, the associated complications have multiple downstream effects. In this review, we explore the many facets of SCD, with a particular focus on its impact on the vascular system. Despite progress in understanding the underlying mechanisms of SCD, including Hemoglobin S polymerization, microvascular occlusion, and inflammation, there are still many questions surrounding the condition, especially predicting which affected individuals will acquire specific complications in order to personalize treatments. While current standard of care treatments, including hydroxyurea and chronic red blood cell transfusions, have been proven to be disease-modifying, newer therapies like crizanlizumab and voxelotor have only proven to manage symptoms. Newer gene therapies have been approved; however, it is not clear what impact these will have long-term on the end-organ complications of SCD. There is still a significant need to understand how we optimize and personalize therapies to improve outcomes for patients. This review highlights the importance of recognizing SCD as a vascular disease to understand its multi-organ complications and heterogeneity of effects.","container-title":"Cells","DOI":"10.3390/cells15040326","ISSN":"2073-4409","issue":"4","language":"en","license":"http://creativecommons.org/licenses/by/3.0/","page":"326","publisher":"Multidisciplinary Digital Publishing Institute","source":"www.mdpi.com","title":"Rethinking Sickle Cell Disease as a Systemic Vasculopathy","volume":"15","author":[{"family":"DuPont","given":"Mariana"},{"family":"Galadanci","given":"Najibah A."},{"family":"Patel","given":"Rushil V."},{"family":"Lebensburger","given":"Jeffrey"},{"family":"Kanter","given":"Julie"}],"issued":{"date-parts":[["2026",1]]}}}],"schema":"https://github.com/citation-style-language/schema/raw/master/csl-citation.json"} </w:instrText>
      </w:r>
      <w:r w:rsidR="009A140E">
        <w:fldChar w:fldCharType="separate"/>
      </w:r>
      <w:r w:rsidR="009A140E" w:rsidRPr="009A140E">
        <w:rPr>
          <w:rFonts w:ascii="Calibri" w:hAnsi="Calibri" w:cs="Calibri"/>
        </w:rPr>
        <w:t>(DuPont et al., 2026)</w:t>
      </w:r>
      <w:r w:rsidR="009A140E">
        <w:fldChar w:fldCharType="end"/>
      </w:r>
      <w:r>
        <w:t>.</w:t>
      </w:r>
    </w:p>
    <w:p w14:paraId="3651E8CC" w14:textId="77777777" w:rsidR="000F7EE6" w:rsidRPr="000F7EE6" w:rsidRDefault="000F7EE6" w:rsidP="000F7EE6">
      <w:pPr>
        <w:rPr>
          <w:b/>
          <w:bCs/>
        </w:rPr>
      </w:pPr>
      <w:r w:rsidRPr="000F7EE6">
        <w:rPr>
          <w:b/>
          <w:bCs/>
        </w:rPr>
        <w:t>6.2 Precision Medicine</w:t>
      </w:r>
    </w:p>
    <w:p w14:paraId="7F5CB691" w14:textId="73689C0D" w:rsidR="000F7EE6" w:rsidRPr="000F7EE6" w:rsidRDefault="00DF3B9F" w:rsidP="000F7EE6">
      <w:r>
        <w:t xml:space="preserve">The impact of genetic and environmental modifiers is shown by the heterogeneity in clinical outcomes among sickle cell disease patients. The ability to find variations that affect </w:t>
      </w:r>
      <w:proofErr w:type="spellStart"/>
      <w:r>
        <w:t>haemolysis</w:t>
      </w:r>
      <w:proofErr w:type="spellEnd"/>
      <w:r>
        <w:t>, inflammation, and vascular dysfunction is made possible by developments in genomic and epigenomic profiling</w:t>
      </w:r>
      <w:r w:rsidR="00291A3B">
        <w:t xml:space="preserve"> </w:t>
      </w:r>
      <w:r w:rsidR="001D753E">
        <w:fldChar w:fldCharType="begin"/>
      </w:r>
      <w:r w:rsidR="001D753E">
        <w:instrText xml:space="preserve"> ADDIN ZOTERO_ITEM CSL_CITATION {"citationID":"6wiLPrei","properties":{"unsorted":false,"formattedCitation":"(Diamantidis et al., 2024)","plainCitation":"(Diamantidis et al., 2024)","noteIndex":0},"citationItems":[{"id":2536,"uris":["http://zotero.org/users/19602067/items/LKD7LCRK"],"itemData":{"id":2536,"type":"article-journal","abstract":"Hemoglobinopathies, namely β-thalassemia and sickle cell disease (SCD), are hereditary diseases, characterized by molecular genetic aberrations in the beta chains of hemoglobin. These defects affect the normal production of hemoglobin with severe anemia due to less or no amount of beta globins in patients with β-thalassemia (quantitative disorder), while SCD is a serious disease in which a mutated form of hemoglobin distorts the red blood cells into a crescent shape at low oxygen levels (qualitative disorder). Despite the revolutionary progress in recent years with the approval of gene therapy and gene editing for specific patients, there is an unmet need for highlighting the mechanisms influencing hemoglobin production and for the development of novel drugs and targeted therapies. The identification of the transcription factors and other genetic modifiers of hemoglobin expression is of utmost importance for discovering novel therapeutic approaches for patients with hemoglobinopathies. The aim of this review is to describe these complex molecular mechanisms and pathways affecting hemoglobin expression and to highlight the relevant investigational approaches or pharmaceutical interventions focusing on restoring the hemoglobin normal function by linking the molecular background of the disease with the clinical perspective. All the associated drugs increasing the hemoglobin expression in patients with hemoglobinopathies, along with gene therapy and gene editing, are also discussed.","container-title":"International Journal of Molecular Sciences","DOI":"10.3390/ijms252211886","ISSN":"1422-0067","issue":"22","language":"en","license":"http://creativecommons.org/licenses/by/3.0/","page":"11886","publisher":"Multidisciplinary Digital Publishing Institute","source":"www.mdpi.com","title":"Genetic Modifiers of Hemoglobin Expression from a Clinical Perspective in Hemoglobinopathy Patients with Beta Thalassemia and Sickle Cell Disease","volume":"25","author":[{"family":"Diamantidis","given":"Michael D."},{"family":"Ikonomou","given":"Georgia"},{"family":"Argyrakouli","given":"Ioanna"},{"family":"Pantelidou","given":"Despoina"},{"family":"Delicou","given":"Sophia"}],"issued":{"date-parts":[["2024",1]]}}}],"schema":"https://github.com/citation-style-language/schema/raw/master/csl-citation.json"} </w:instrText>
      </w:r>
      <w:r w:rsidR="001D753E">
        <w:fldChar w:fldCharType="separate"/>
      </w:r>
      <w:r w:rsidR="001D753E" w:rsidRPr="001D753E">
        <w:rPr>
          <w:rFonts w:ascii="Calibri" w:hAnsi="Calibri" w:cs="Calibri"/>
        </w:rPr>
        <w:t>(Diamantidis et al., 2024)</w:t>
      </w:r>
      <w:r w:rsidR="001D753E">
        <w:fldChar w:fldCharType="end"/>
      </w:r>
      <w:r>
        <w:t xml:space="preserve">. The creation of risk stratification models that forecast vulnerability to particular organ problems may be aided by incorporating these findings into therapeutic practice. These models would go beyond a standard approach to care by enabling </w:t>
      </w:r>
      <w:proofErr w:type="spellStart"/>
      <w:r>
        <w:t>customised</w:t>
      </w:r>
      <w:proofErr w:type="spellEnd"/>
      <w:r>
        <w:t xml:space="preserve"> monitoring tactics and guiding therapeutic decision-making</w:t>
      </w:r>
      <w:r w:rsidR="009A140E">
        <w:fldChar w:fldCharType="begin"/>
      </w:r>
      <w:r w:rsidR="009A140E">
        <w:instrText xml:space="preserve"> ADDIN ZOTERO_ITEM CSL_CITATION {"citationID":"VBK8x073","properties":{"unsorted":false,"formattedCitation":"(Diamantidis et al., 2024)","plainCitation":"(Diamantidis et al., 2024)","noteIndex":0},"citationItems":[{"id":2536,"uris":["http://zotero.org/users/19602067/items/LKD7LCRK"],"itemData":{"id":2536,"type":"article-journal","abstract":"Hemoglobinopathies, namely β-thalassemia and sickle cell disease (SCD), are hereditary diseases, characterized by molecular genetic aberrations in the beta chains of hemoglobin. These defects affect the normal production of hemoglobin with severe anemia due to less or no amount of beta globins in patients with β-thalassemia (quantitative disorder), while SCD is a serious disease in which a mutated form of hemoglobin distorts the red blood cells into a crescent shape at low oxygen levels (qualitative disorder). Despite the revolutionary progress in recent years with the approval of gene therapy and gene editing for specific patients, there is an unmet need for highlighting the mechanisms influencing hemoglobin production and for the development of novel drugs and targeted therapies. The identification of the transcription factors and other genetic modifiers of hemoglobin expression is of utmost importance for discovering novel therapeutic approaches for patients with hemoglobinopathies. The aim of this review is to describe these complex molecular mechanisms and pathways affecting hemoglobin expression and to highlight the relevant investigational approaches or pharmaceutical interventions focusing on restoring the hemoglobin normal function by linking the molecular background of the disease with the clinical perspective. All the associated drugs increasing the hemoglobin expression in patients with hemoglobinopathies, along with gene therapy and gene editing, are also discussed.","container-title":"International Journal of Molecular Sciences","DOI":"10.3390/ijms252211886","ISSN":"1422-0067","issue":"22","language":"en","license":"http://creativecommons.org/licenses/by/3.0/","page":"11886","publisher":"Multidisciplinary Digital Publishing Institute","source":"www.mdpi.com","title":"Genetic Modifiers of Hemoglobin Expression from a Clinical Perspective in Hemoglobinopathy Patients with Beta Thalassemia and Sickle Cell Disease","volume":"25","author":[{"family":"Diamantidis","given":"Michael D."},{"family":"Ikonomou","given":"Georgia"},{"family":"Argyrakouli","given":"Ioanna"},{"family":"Pantelidou","given":"Despoina"},{"family":"Delicou","given":"Sophia"}],"issued":{"date-parts":[["2024",1]]}}}],"schema":"https://github.com/citation-style-language/schema/raw/master/csl-citation.json"} </w:instrText>
      </w:r>
      <w:r w:rsidR="009A140E">
        <w:fldChar w:fldCharType="separate"/>
      </w:r>
      <w:r w:rsidR="009A140E" w:rsidRPr="009A140E">
        <w:rPr>
          <w:rFonts w:ascii="Calibri" w:hAnsi="Calibri" w:cs="Calibri"/>
        </w:rPr>
        <w:t>(Diamantidis et al., 2024)</w:t>
      </w:r>
      <w:r w:rsidR="009A140E">
        <w:fldChar w:fldCharType="end"/>
      </w:r>
      <w:r>
        <w:t>.</w:t>
      </w:r>
    </w:p>
    <w:p w14:paraId="22D4DE6D" w14:textId="77777777" w:rsidR="000F7EE6" w:rsidRPr="000F7EE6" w:rsidRDefault="000F7EE6" w:rsidP="000F7EE6">
      <w:pPr>
        <w:rPr>
          <w:b/>
          <w:bCs/>
        </w:rPr>
      </w:pPr>
      <w:r w:rsidRPr="000F7EE6">
        <w:rPr>
          <w:b/>
          <w:bCs/>
        </w:rPr>
        <w:t>6.3 Novel Therapeutic Targets</w:t>
      </w:r>
    </w:p>
    <w:p w14:paraId="5B65B7EA" w14:textId="15DA2B76" w:rsidR="000F7EE6" w:rsidRPr="000F7EE6" w:rsidRDefault="00DF3B9F" w:rsidP="000F7EE6">
      <w:r>
        <w:t>Future therapeutic advancements must address the underlying processes of silent harm in addition to reducing acute occurrences. One intriguing approach is to selectively modify immunological pathways to target chronic inflammati</w:t>
      </w:r>
      <w:r w:rsidR="00C108B7">
        <w:t>on</w:t>
      </w:r>
      <w:r>
        <w:t xml:space="preserve">. In a similar vein, measures to improve nitric oxide bioavailability and restore endothelial integrity may help to </w:t>
      </w:r>
      <w:proofErr w:type="spellStart"/>
      <w:r>
        <w:t>stabilise</w:t>
      </w:r>
      <w:proofErr w:type="spellEnd"/>
      <w:r>
        <w:t xml:space="preserve"> the </w:t>
      </w:r>
      <w:r>
        <w:lastRenderedPageBreak/>
        <w:t>microvasculature and lessen persistent tissue damage</w:t>
      </w:r>
      <w:r w:rsidR="009A140E">
        <w:fldChar w:fldCharType="begin"/>
      </w:r>
      <w:r w:rsidR="009A140E">
        <w:instrText xml:space="preserve"> ADDIN ZOTERO_ITEM CSL_CITATION {"citationID":"D7kOPtUq","properties":{"unsorted":false,"formattedCitation":"(Xue &amp; Li, 2024)","plainCitation":"(Xue &amp; Li, 2024)","noteIndex":0},"citationItems":[{"id":2343,"uris":["http://zotero.org/users/19602067/items/MEADVQC4"],"itemData":{"id":2343,"type":"article-journal","abstract":"Sickle cell disease (SCD) is a genetic disorder predominantly affecting individuals of African descent, with a significant global health burden. SCD is characterized by intravascular hemolysis, driven by the polymerization of mutated hemoglobin within red blood cells (RBCs), leading to vascular inflammation, organ damage, and heme toxicity. Clinical manifestations include acute pain crises, hemolytic anemia, and multi-organ dysfunction, imposing substantial morbidity and mortality challenges. Current therapeutic strategies mitigate these complications by increasing the concentration of RBCs with normal hemoglobin via transfusion, inducing fetal hemoglobin, restoring nitric oxide signaling, inhibiting platelet-endothelium interaction, and stabilizing hemoglobin in its oxygenated state. While hydroxyurea and gene therapies show promise, each faces distinct challenges. Hydroxyurea’s efficacy varies among patients, and gene therapies, though effective, are limited by issues of accessibility and affordability. An emerging frontier in SCD management involves harnessing endogenous clearance mechanisms for hemolysis products. A recent work by Heggland et al. showed that CD-36-like proteins mediate heme absorption in hematophagous ectoparasite, a type of parasite that feeds on the blood of its host. This discovery underscores the need for further investigation into scavenger receptors (e.g., CD36, SR-BI, SR-BII) for their possible role in heme uptake and detoxification in mammalian species. In this review, we discussed current SCD therapeutics and the specific stages of pathophysiology they target. We identified the limitations of existing treatments and explored potential future developments for novel SCD therapies. Novel therapeutic targets, including heme scavenging pathways, hold the potential for improving outcomes and reducing the global burden of SCD.","container-title":"Frontiers in Physiology","DOI":"10.3389/fphys.2024.1474569","ISSN":"1664-042X","journalAbbreviation":"Front Physiol","page":"1474569","PMID":"39345787","PMCID":"PMC11427376","source":"PubMed Central","title":"Therapeutics for sickle cell disease intravascular hemolysis","volume":"15","author":[{"family":"Xue","given":"Jianyao"},{"family":"Li","given":"Xiang-An"}],"issued":{"date-parts":[["2024",9,13]]}}}],"schema":"https://github.com/citation-style-language/schema/raw/master/csl-citation.json"} </w:instrText>
      </w:r>
      <w:r w:rsidR="009A140E">
        <w:fldChar w:fldCharType="separate"/>
      </w:r>
      <w:r w:rsidR="009A140E" w:rsidRPr="009A140E">
        <w:rPr>
          <w:rFonts w:ascii="Calibri" w:hAnsi="Calibri" w:cs="Calibri"/>
        </w:rPr>
        <w:t>(Xue &amp; Li, 2024)</w:t>
      </w:r>
      <w:r w:rsidR="009A140E">
        <w:fldChar w:fldCharType="end"/>
      </w:r>
      <w:r>
        <w:t xml:space="preserve">. To maintain physiological </w:t>
      </w:r>
      <w:proofErr w:type="spellStart"/>
      <w:r>
        <w:t>signalling</w:t>
      </w:r>
      <w:proofErr w:type="spellEnd"/>
      <w:r>
        <w:t xml:space="preserve"> while reducing oxidative damage, antioxidant treatments must be tailored to specific systems rather than suppressing reactive oxygen species in general. These strategies may be able to break the cycle of long-term damage that causes organ failure</w:t>
      </w:r>
      <w:r w:rsidR="00291A3B">
        <w:t xml:space="preserve"> </w:t>
      </w:r>
      <w:r w:rsidR="001D753E">
        <w:fldChar w:fldCharType="begin"/>
      </w:r>
      <w:r w:rsidR="001D753E">
        <w:instrText xml:space="preserve"> ADDIN ZOTERO_ITEM CSL_CITATION {"citationID":"OgW32aAt","properties":{"unsorted":false,"formattedCitation":"(Splendore et al., 2025)","plainCitation":"(Splendore et al., 2025)","noteIndex":0},"citationItems":[{"id":2541,"uris":["http://zotero.org/users/19602067/items/M25G4RSP"],"itemData":{"id":2541,"type":"article-journal","abstract":"Priapism is a frequent and debilitating complication in patients with sickle cell disease (SCD), characterized by recurrent ischemic episodes that can culminate in fibrosis of the erectile tissue and irreversible erectile dysfunction. Despite significant advancements in the management of acute episodes, current therapies remain largely ineffective in preventing recurrences, emphasizing the need for novel strategies that target the underlying pathophysiology. This narrative review describes the mechanistic links between oxidative stress and nitric oxide (NO) dysregulation in the pathogenesis of SCD-associated priapism, with a particular focus on the NO–cyclic guanosine monophosphate (cGMP)–phosphodiesterase type 5 (PDE5) signaling axis. We analyze preclinical evidence supporting resveratrol, a natural polyphenolic compound, as well as its NO-donor hybrid derivatives, as emerging therapeutic candidates. Additionally, we discuss the potential of combining resveratrol with current treatment approaches, and address the translational challenges that must be overcome to move from preclinical data to clinical application. Taken together, the evidence presented in this review supports resveratrol-based therapies as a promising approach for oxidative-stress-driven priapism in SCD and delineates critical perspectives for their further investigation.","container-title":"Antioxidants","DOI":"10.3390/antiox14101213","ISSN":"2076-3921","issue":"10","language":"en","license":"http://creativecommons.org/licenses/by/3.0/","page":"1213","publisher":"Multidisciplinary Digital Publishing Institute","source":"www.mdpi.com","title":"Resveratrol and Its Nitric Oxide–Donor Hybrid as an Emerging Therapy for Oxidative-Stress-Driven Priapism in Sickle Cell Disease","volume":"14","author":[{"family":"Splendore","given":"Carolina Oliveira"},{"family":"Oliveira","given":"Mariana G.","non-dropping-particle":"de"},{"family":"Costa","given":"Fernando Ferreira"},{"family":"Silva","given":"Fábio Henrique"}],"issued":{"date-parts":[["2025",10]]}}}],"schema":"https://github.com/citation-style-language/schema/raw/master/csl-citation.json"} </w:instrText>
      </w:r>
      <w:r w:rsidR="001D753E">
        <w:fldChar w:fldCharType="separate"/>
      </w:r>
      <w:r w:rsidR="001D753E" w:rsidRPr="001D753E">
        <w:rPr>
          <w:rFonts w:ascii="Calibri" w:hAnsi="Calibri" w:cs="Calibri"/>
        </w:rPr>
        <w:t>(Splendore et al., 2025)</w:t>
      </w:r>
      <w:r w:rsidR="001D753E">
        <w:fldChar w:fldCharType="end"/>
      </w:r>
      <w:r>
        <w:t>.</w:t>
      </w:r>
    </w:p>
    <w:p w14:paraId="684D6E50" w14:textId="77777777" w:rsidR="000F7EE6" w:rsidRPr="000F7EE6" w:rsidRDefault="000F7EE6" w:rsidP="000F7EE6">
      <w:pPr>
        <w:rPr>
          <w:b/>
          <w:bCs/>
        </w:rPr>
      </w:pPr>
      <w:r w:rsidRPr="000F7EE6">
        <w:rPr>
          <w:b/>
          <w:bCs/>
        </w:rPr>
        <w:t>6.4 Global Health Perspective</w:t>
      </w:r>
    </w:p>
    <w:p w14:paraId="7D8DD8E3" w14:textId="03903B96" w:rsidR="000F7EE6" w:rsidRDefault="00DF3B9F" w:rsidP="000F7EE6">
      <w:r>
        <w:t>The disproportionate prevalence of sickle cell disease in sub-Saharan Africa, where access to innovative diagnostics and treatments is frequently restricted and healthcare resources are scarce, must be taken into consideration in any strategy for the future. To close this gap, screening tools that are both affordable and scalable are necessary</w:t>
      </w:r>
      <w:r w:rsidR="00291A3B">
        <w:t xml:space="preserve"> </w:t>
      </w:r>
      <w:r w:rsidR="001D753E">
        <w:fldChar w:fldCharType="begin"/>
      </w:r>
      <w:r w:rsidR="001D753E">
        <w:instrText xml:space="preserve"> ADDIN ZOTERO_ITEM CSL_CITATION {"citationID":"3tlJ7l5q","properties":{"unsorted":false,"formattedCitation":"(Adigwe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1D753E">
        <w:fldChar w:fldCharType="separate"/>
      </w:r>
      <w:r w:rsidR="001D753E" w:rsidRPr="001D753E">
        <w:rPr>
          <w:rFonts w:ascii="Calibri" w:hAnsi="Calibri" w:cs="Calibri"/>
        </w:rPr>
        <w:t>(Adigwe et al., 2023)</w:t>
      </w:r>
      <w:r w:rsidR="001D753E">
        <w:fldChar w:fldCharType="end"/>
      </w:r>
      <w:r>
        <w:t>. In these contexts, community-based monitoring programs, streamlined imaging procedures, and point-of-care biomarker testing may help identify organ damage earlier. Converting scientific advancements into significant increases in survival will require bolstering the healthcare system and increasing access to necessary treatments. Despite advancements in high-resource contexts, discrepancies in results will continue in the absence of such initiatives</w:t>
      </w:r>
      <w:r w:rsidR="00291A3B">
        <w:t xml:space="preserve"> </w:t>
      </w:r>
      <w:r w:rsidR="001D753E">
        <w:fldChar w:fldCharType="begin"/>
      </w:r>
      <w:r w:rsidR="001D753E">
        <w:instrText xml:space="preserve"> ADDIN ZOTERO_ITEM CSL_CITATION {"citationID":"7mL1qe9B","properties":{"unsorted":false,"formattedCitation":"(Musuka et al., 2024)","plainCitation":"(Musuka et al., 2024)","noteIndex":0},"citationItems":[{"id":2546,"uris":["http://zotero.org/users/19602067/items/TU4BIXT8"],"itemData":{"id":2546,"type":"article-journal","abstract":"Sickle cell disease (SCD) is a prevalent inherited blood disorder, particularly affecting populations in Africa. This review examined the disease’s burden, its diverse clinical presentations, and the challenges associated with its management in African settings. Africa bears a significant burden of SCD, with prevalence varying across countries and age groups. Newborn screening programs have highlighted the high prevalence of SCD at birth, emphasizing the need for early diagnosis and intervention. The clinical manifestations of SCD in Africa are multifaceted, encompassing acute complications like vaso-occlusive crises, acute chest syndrome, and stroke, as well as chronic complications such as organ damage and leg ulcers. Biological factors, including fetal hemoglobin levels, and demographic factors, like age and sex, influence disease severity and outcomes. The management of SCD in Africa faces numerous challenges. Limited access to resources, including diagnostic tools, medications, and trained healthcare professionals, hinders optimal care. The high cost of advanced therapies further restricts patient access. Cultural stigma and a lack of awareness create additional barriers to effective management. To address these challenges, early diagnosis through newborn screening programs and point-of-care testing is crucial. Comprehensive care models, including hydroxyurea therapy, pain management, and patient education, are essential for improving outcomes. Collaboration with international networks and leveraging local resources can enhance the sustainability of SCD programs. In conclusion, SCD significantly impacts African populations. Overcoming the challenges associated with its management requires addressing resource limitations, affordability issues, and cultural barriers. Early diagnosis, comprehensive care models, and ongoing research focused on affordability and accessibility are crucial for improving the lives of individuals living with SCD in Africa.","container-title":"Tropical Medicine and Infectious Disease","DOI":"10.3390/tropicalmed9120292","ISSN":"2414-6366","issue":"12","language":"en","license":"http://creativecommons.org/licenses/by/3.0/","page":"292","publisher":"Multidisciplinary Digital Publishing Institute","source":"www.mdpi.com","title":"Evolving Landscape of Sickle Cell Anemia Management in Africa: A Critical Review","title-short":"Evolving Landscape of Sickle Cell Anemia Management in Africa","volume":"9","author":[{"family":"Musuka","given":"Hazel W."},{"family":"Iradukunda","given":"Patrick Gad"},{"family":"Mano","given":"Oscar"},{"family":"Saramba","given":"Eric"},{"family":"Gashema","given":"Pierre"},{"family":"Moyo","given":"Enos"},{"family":"Dzinamarira","given":"Tafadzwa"}],"issued":{"date-parts":[["2024",12]]}}}],"schema":"https://github.com/citation-style-language/schema/raw/master/csl-citation.json"} </w:instrText>
      </w:r>
      <w:r w:rsidR="001D753E">
        <w:fldChar w:fldCharType="separate"/>
      </w:r>
      <w:r w:rsidR="001D753E" w:rsidRPr="001D753E">
        <w:rPr>
          <w:rFonts w:ascii="Calibri" w:hAnsi="Calibri" w:cs="Calibri"/>
        </w:rPr>
        <w:t>(Musuka et al., 2024)</w:t>
      </w:r>
      <w:r w:rsidR="001D753E">
        <w:fldChar w:fldCharType="end"/>
      </w:r>
      <w:r>
        <w:t>.</w:t>
      </w:r>
    </w:p>
    <w:p w14:paraId="57987AB0" w14:textId="77777777" w:rsidR="00875E63" w:rsidRPr="00875E63" w:rsidRDefault="00875E63" w:rsidP="00875E63">
      <w:r w:rsidRPr="00875E63">
        <w:rPr>
          <w:b/>
          <w:bCs/>
        </w:rPr>
        <w:t>7. Limitations</w:t>
      </w:r>
    </w:p>
    <w:p w14:paraId="0FA78B2E" w14:textId="10B381C3" w:rsidR="00875E63" w:rsidRPr="00875E63" w:rsidRDefault="00A97B29" w:rsidP="00875E63">
      <w:r w:rsidRPr="00241F3D">
        <w:t xml:space="preserve">There are a number of limitations to this review. First, because it is a narrative review and does not adhere to the strict methods of a systematic review or meta-analysis, it may contain selection bias in the literature. Second, direct comparisons between findings may be limited because the data presented comes from studies with different designs, demographics, and end measures. Third, the long-term clinical value of several new ideas pertaining to biomarkers, precision medicine, and innovative therapeutic techniques is still being studied. Lastly, a large portion of the data is derived from high-resource healthcare settings, which may limit the applicability of some recommendations to low- and middle-income areas where sickle cell disease is most </w:t>
      </w:r>
      <w:proofErr w:type="gramStart"/>
      <w:r w:rsidRPr="00241F3D">
        <w:t>prevalent</w:t>
      </w:r>
      <w:r w:rsidR="002A6B4A" w:rsidRPr="002A6B4A">
        <w:t>(</w:t>
      </w:r>
      <w:proofErr w:type="spellStart"/>
      <w:proofErr w:type="gramEnd"/>
      <w:r w:rsidR="002A6B4A" w:rsidRPr="002A6B4A">
        <w:t>Adigwe</w:t>
      </w:r>
      <w:proofErr w:type="spellEnd"/>
      <w:r w:rsidR="002A6B4A" w:rsidRPr="002A6B4A">
        <w:t xml:space="preserve"> et al., 2023; Musuka et al., 2024)</w:t>
      </w:r>
      <w:r>
        <w:rPr>
          <w:b/>
          <w:bCs/>
        </w:rPr>
        <w:t>.</w:t>
      </w:r>
    </w:p>
    <w:p w14:paraId="6E11E26C" w14:textId="77777777" w:rsidR="00875E63" w:rsidRPr="000F7EE6" w:rsidRDefault="00875E63" w:rsidP="000F7EE6"/>
    <w:p w14:paraId="19FBED2D" w14:textId="118ED26D" w:rsidR="000F7EE6" w:rsidRDefault="00875E63" w:rsidP="000F7EE6">
      <w:pPr>
        <w:rPr>
          <w:b/>
          <w:bCs/>
        </w:rPr>
      </w:pPr>
      <w:r>
        <w:rPr>
          <w:b/>
          <w:bCs/>
        </w:rPr>
        <w:t>8</w:t>
      </w:r>
      <w:r w:rsidR="000F7EE6" w:rsidRPr="000F7EE6">
        <w:rPr>
          <w:b/>
          <w:bCs/>
        </w:rPr>
        <w:t>. Conclusion</w:t>
      </w:r>
    </w:p>
    <w:p w14:paraId="2219DAAB" w14:textId="19FE3D31" w:rsidR="000B505D" w:rsidRPr="00241F3D" w:rsidRDefault="000B505D" w:rsidP="000B505D">
      <w:r w:rsidRPr="00241F3D">
        <w:t xml:space="preserve">The clinical paradigm for sickle cell disease </w:t>
      </w:r>
      <w:r w:rsidR="00241F3D" w:rsidRPr="00241F3D">
        <w:t xml:space="preserve">must shift from its long-standing emphasis on acute </w:t>
      </w:r>
      <w:proofErr w:type="spellStart"/>
      <w:r w:rsidR="00241F3D" w:rsidRPr="00241F3D">
        <w:t>vaso</w:t>
      </w:r>
      <w:proofErr w:type="spellEnd"/>
      <w:r w:rsidR="00241F3D" w:rsidRPr="00241F3D">
        <w:t xml:space="preserve">-occlusive crises to a more all-encompassing focus on averting chronic organ damage. The ongoing burden of morbidity and early mortality cannot be entirely explained by acute complications alone, even if they are nonetheless clinically significant. There is mounting evidence that silent, cumulative multiorgan damage, which frequently develops years before overt clinical signs become apparent, is a significant and often overlooked contributor to </w:t>
      </w:r>
      <w:proofErr w:type="spellStart"/>
      <w:r w:rsidR="00241F3D" w:rsidRPr="00241F3D">
        <w:t>unfavourable</w:t>
      </w:r>
      <w:proofErr w:type="spellEnd"/>
      <w:r w:rsidR="00241F3D" w:rsidRPr="00241F3D">
        <w:t xml:space="preserve"> outcomes.</w:t>
      </w:r>
    </w:p>
    <w:p w14:paraId="54E69E52" w14:textId="175CCD49" w:rsidR="000B505D" w:rsidRPr="00241F3D" w:rsidRDefault="00241F3D" w:rsidP="000B505D">
      <w:r w:rsidRPr="00241F3D">
        <w:lastRenderedPageBreak/>
        <w:t>Genetics, disease modifiers, age, and healthcare access all have an impact on the burden and course of organ damage, which varies among patients. As a result, early detection of subclinical consequences should be given priority in disease monitoring and care regimens that take this variability into consideration. Sensitive biomarkers, imaging modalities, and longitudinal evaluation tools can be used in systematic screening to enable early intervention prior to irreversible damage. Concurrently, rather than focusing primarily on episodic, symptom-driven care, clinical recommendations should place more emphasis on proactive surveillance, risk assessment, and organ-preserving measures.</w:t>
      </w:r>
    </w:p>
    <w:p w14:paraId="2E54A594" w14:textId="51E24977" w:rsidR="000B505D" w:rsidRPr="00241F3D" w:rsidRDefault="00241F3D" w:rsidP="000B505D">
      <w:r w:rsidRPr="00241F3D">
        <w:t xml:space="preserve">Future studies should focus on identifying reliable biomarkers that can forecast the course of the disease as well as the processes, detection, and treatment of silent organ damage. Without concurrent efforts to prevent and </w:t>
      </w:r>
      <w:proofErr w:type="spellStart"/>
      <w:r w:rsidRPr="00241F3D">
        <w:t>minimise</w:t>
      </w:r>
      <w:proofErr w:type="spellEnd"/>
      <w:r w:rsidRPr="00241F3D">
        <w:t xml:space="preserve"> subclinical organ dysfunction, improvements in the treatment of acute consequences alone are unlikely to significantly lower the long-term burden of disease. In the end, an integrated, organ-protective strategy that incorporates early detection, </w:t>
      </w:r>
      <w:proofErr w:type="spellStart"/>
      <w:r w:rsidRPr="00241F3D">
        <w:t>customised</w:t>
      </w:r>
      <w:proofErr w:type="spellEnd"/>
      <w:r w:rsidRPr="00241F3D">
        <w:t xml:space="preserve"> risk assessment, and focused care may present the best chance to raise survival, lower morbidity, and improve quality of life for sickle cell disease patients.</w:t>
      </w:r>
    </w:p>
    <w:p w14:paraId="3A74288B" w14:textId="77777777" w:rsidR="000B505D" w:rsidRPr="00241F3D" w:rsidRDefault="000B505D" w:rsidP="000F7EE6"/>
    <w:p w14:paraId="36106F41" w14:textId="77777777" w:rsidR="00212C77" w:rsidRPr="00005ED1" w:rsidRDefault="00212C77" w:rsidP="00212C77">
      <w:pPr>
        <w:pStyle w:val="NoSpacing"/>
        <w:rPr>
          <w:rFonts w:ascii="Arial" w:hAnsi="Arial" w:cs="Arial"/>
          <w:highlight w:val="yellow"/>
        </w:rPr>
      </w:pPr>
      <w:bookmarkStart w:id="0" w:name="_Hlk198031404"/>
      <w:bookmarkStart w:id="1" w:name="_Hlk221094604"/>
      <w:r w:rsidRPr="00005ED1">
        <w:rPr>
          <w:rFonts w:ascii="Arial" w:hAnsi="Arial" w:cs="Arial"/>
          <w:highlight w:val="yellow"/>
        </w:rPr>
        <w:t>Disclaimer (Artificial intelligence)</w:t>
      </w:r>
    </w:p>
    <w:p w14:paraId="2F88F1CC" w14:textId="77777777" w:rsidR="00212C77" w:rsidRPr="00005ED1" w:rsidRDefault="00212C77" w:rsidP="00212C77">
      <w:pPr>
        <w:pStyle w:val="NoSpacing"/>
        <w:rPr>
          <w:rFonts w:ascii="Arial" w:hAnsi="Arial" w:cs="Arial"/>
          <w:highlight w:val="yellow"/>
        </w:rPr>
      </w:pPr>
    </w:p>
    <w:p w14:paraId="33B0E924" w14:textId="77777777" w:rsidR="00212C77" w:rsidRPr="00005ED1" w:rsidRDefault="00212C77" w:rsidP="00212C77">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24ECCF3D" w14:textId="77777777" w:rsidR="00212C77" w:rsidRDefault="00212C77" w:rsidP="00212C77">
      <w:pPr>
        <w:pStyle w:val="NoSpacing"/>
        <w:rPr>
          <w:rFonts w:ascii="Arial" w:hAnsi="Arial" w:cs="Arial"/>
        </w:rPr>
      </w:pPr>
    </w:p>
    <w:bookmarkEnd w:id="1"/>
    <w:p w14:paraId="0150F669" w14:textId="77777777" w:rsidR="001D753E" w:rsidRDefault="001D753E" w:rsidP="000F7EE6"/>
    <w:p w14:paraId="06920DE3" w14:textId="58AFC962" w:rsidR="001D753E" w:rsidRDefault="001D753E" w:rsidP="000F7EE6">
      <w:r>
        <w:t>REFERENCES</w:t>
      </w:r>
    </w:p>
    <w:p w14:paraId="088AF46E" w14:textId="77777777" w:rsidR="009A140E" w:rsidRDefault="001D753E" w:rsidP="000B0C51">
      <w:pPr>
        <w:pStyle w:val="Bibliography"/>
        <w:numPr>
          <w:ilvl w:val="0"/>
          <w:numId w:val="8"/>
        </w:numPr>
      </w:pPr>
      <w:r>
        <w:fldChar w:fldCharType="begin"/>
      </w:r>
      <w:r>
        <w:instrText xml:space="preserve"> ADDIN ZOTERO_BIBL {"uncited":[],"omitted":[],"custom":[]} CSL_BIBLIOGRAPHY </w:instrText>
      </w:r>
      <w:r>
        <w:fldChar w:fldCharType="separate"/>
      </w:r>
      <w:r w:rsidR="009A140E">
        <w:t xml:space="preserve">Abdi, S. S., De Haan, M., &amp; Kirkham, F. J. (2023). Neuroimaging and Cognitive Function in Sickle Cell Disease: A Systematic Review. </w:t>
      </w:r>
      <w:r w:rsidR="009A140E">
        <w:rPr>
          <w:i/>
          <w:iCs/>
        </w:rPr>
        <w:t>Children</w:t>
      </w:r>
      <w:r w:rsidR="009A140E">
        <w:t xml:space="preserve">, </w:t>
      </w:r>
      <w:r w:rsidR="009A140E">
        <w:rPr>
          <w:i/>
          <w:iCs/>
        </w:rPr>
        <w:t>10</w:t>
      </w:r>
      <w:r w:rsidR="009A140E">
        <w:t>(3), 532. https://doi.org/10.3390/children10030532</w:t>
      </w:r>
    </w:p>
    <w:p w14:paraId="55CFCF2A" w14:textId="77777777" w:rsidR="009A140E" w:rsidRDefault="009A140E" w:rsidP="000B0C51">
      <w:pPr>
        <w:pStyle w:val="Bibliography"/>
        <w:numPr>
          <w:ilvl w:val="0"/>
          <w:numId w:val="8"/>
        </w:numPr>
      </w:pPr>
      <w:r>
        <w:t xml:space="preserve">Adigwe, O. P., Onoja, S. O., &amp; Onavbavba, G. (2023). A Critical Review of Sickle Cell Disease Burden and Challenges in Sub-Saharan Africa. </w:t>
      </w:r>
      <w:r>
        <w:rPr>
          <w:i/>
          <w:iCs/>
        </w:rPr>
        <w:t>Journal of Blood Medicine</w:t>
      </w:r>
      <w:r>
        <w:t xml:space="preserve">, </w:t>
      </w:r>
      <w:r>
        <w:rPr>
          <w:i/>
          <w:iCs/>
        </w:rPr>
        <w:t>14</w:t>
      </w:r>
      <w:r>
        <w:t>, 367–376. https://doi.org/10.2147/JBM.S406196</w:t>
      </w:r>
    </w:p>
    <w:p w14:paraId="204B68BC" w14:textId="77777777" w:rsidR="009A140E" w:rsidRDefault="009A140E" w:rsidP="000B0C51">
      <w:pPr>
        <w:pStyle w:val="Bibliography"/>
        <w:numPr>
          <w:ilvl w:val="0"/>
          <w:numId w:val="8"/>
        </w:numPr>
      </w:pPr>
      <w:r>
        <w:t xml:space="preserve">Al-Busafi, S. A., Al-Zaabi, F., &amp; Al-Kindi, S. (2025). Prevalence, risk factors, and demographic insights of sickle cell hepatopathy in Omani adolescents and adults: A retrospective analysis. </w:t>
      </w:r>
      <w:r>
        <w:rPr>
          <w:i/>
          <w:iCs/>
        </w:rPr>
        <w:t xml:space="preserve">Saudi Journal of </w:t>
      </w:r>
      <w:proofErr w:type="gramStart"/>
      <w:r>
        <w:rPr>
          <w:i/>
          <w:iCs/>
        </w:rPr>
        <w:t>Gastroenterology :</w:t>
      </w:r>
      <w:proofErr w:type="gramEnd"/>
      <w:r>
        <w:rPr>
          <w:i/>
          <w:iCs/>
        </w:rPr>
        <w:t xml:space="preserve"> Official Journal of the Saudi Gastroenterology Association</w:t>
      </w:r>
      <w:r>
        <w:t xml:space="preserve">, </w:t>
      </w:r>
      <w:r>
        <w:rPr>
          <w:i/>
          <w:iCs/>
        </w:rPr>
        <w:t>31</w:t>
      </w:r>
      <w:r>
        <w:t>(5), 301–312. https://doi.org/10.4103/sjg.sjg_177_25</w:t>
      </w:r>
    </w:p>
    <w:p w14:paraId="07FDAC0C" w14:textId="77777777" w:rsidR="009A140E" w:rsidRDefault="009A140E" w:rsidP="000B0C51">
      <w:pPr>
        <w:pStyle w:val="Bibliography"/>
        <w:numPr>
          <w:ilvl w:val="0"/>
          <w:numId w:val="8"/>
        </w:numPr>
      </w:pPr>
      <w:r>
        <w:lastRenderedPageBreak/>
        <w:t xml:space="preserve">Allali, S., Taylor, M., Brice, J., &amp; de Montalembert, M. (2021). Chronic organ injuries in children with sickle cell disease. </w:t>
      </w:r>
      <w:r>
        <w:rPr>
          <w:i/>
          <w:iCs/>
        </w:rPr>
        <w:t>Haematologica</w:t>
      </w:r>
      <w:r>
        <w:t xml:space="preserve">, </w:t>
      </w:r>
      <w:r>
        <w:rPr>
          <w:i/>
          <w:iCs/>
        </w:rPr>
        <w:t>106</w:t>
      </w:r>
      <w:r>
        <w:t>(6), 1535–1544. https://doi.org/10.3324/haematol.2020.271353</w:t>
      </w:r>
    </w:p>
    <w:p w14:paraId="29BE013B" w14:textId="77777777" w:rsidR="009A140E" w:rsidRDefault="009A140E" w:rsidP="000B0C51">
      <w:pPr>
        <w:pStyle w:val="Bibliography"/>
        <w:numPr>
          <w:ilvl w:val="0"/>
          <w:numId w:val="8"/>
        </w:numPr>
      </w:pPr>
      <w:r>
        <w:t xml:space="preserve">Alshurafa, A., Soliman, A. T., De Sanctis, V., Ismail, O., Abu-Tineh, M., Hemadneh, M. K. E., Rashid, F. R., Qasim, H., Yassin, K., Nashwan, A. J., &amp; Yassin, M. A. (2023). Clinical and epidemiological features and therapeutic options of avascular necrosis in patients with sickle cell disease (SCD): A cross-sectional study. </w:t>
      </w:r>
      <w:r>
        <w:rPr>
          <w:i/>
          <w:iCs/>
        </w:rPr>
        <w:t xml:space="preserve">Acta Bio </w:t>
      </w:r>
      <w:proofErr w:type="gramStart"/>
      <w:r>
        <w:rPr>
          <w:i/>
          <w:iCs/>
        </w:rPr>
        <w:t>Medica :</w:t>
      </w:r>
      <w:proofErr w:type="gramEnd"/>
      <w:r>
        <w:rPr>
          <w:i/>
          <w:iCs/>
        </w:rPr>
        <w:t xml:space="preserve"> Atenei Parmensis</w:t>
      </w:r>
      <w:r>
        <w:t xml:space="preserve">, </w:t>
      </w:r>
      <w:r>
        <w:rPr>
          <w:i/>
          <w:iCs/>
        </w:rPr>
        <w:t>94</w:t>
      </w:r>
      <w:r>
        <w:t>(5), e2023198. https://doi.org/10.23750/abm.v94i5.14603</w:t>
      </w:r>
    </w:p>
    <w:p w14:paraId="79420919" w14:textId="77777777" w:rsidR="009A140E" w:rsidRDefault="009A140E" w:rsidP="000B0C51">
      <w:pPr>
        <w:pStyle w:val="Bibliography"/>
        <w:numPr>
          <w:ilvl w:val="0"/>
          <w:numId w:val="8"/>
        </w:numPr>
      </w:pPr>
      <w:r>
        <w:t xml:space="preserve">Ata, F., Rahhal, A., Malkawi, L., Iqbal, P., Khamees, I., Alhiyari, M., Yousaf, Z., Qasim, H., Alshurafa, A., Sardar, S., Javed, S., Fernyhough, L., &amp; Yassin, M. (2023). Genotypic and Phenotypic Composition of Sickle Cell Disease in the Arab Population—A Systematic Review. </w:t>
      </w:r>
      <w:r>
        <w:rPr>
          <w:i/>
          <w:iCs/>
        </w:rPr>
        <w:t>Pharmacogenomics and Personalized Medicine</w:t>
      </w:r>
      <w:r>
        <w:t xml:space="preserve">, </w:t>
      </w:r>
      <w:r>
        <w:rPr>
          <w:i/>
          <w:iCs/>
        </w:rPr>
        <w:t>16</w:t>
      </w:r>
      <w:r>
        <w:t>, 133–144. https://doi.org/10.2147/PGPM.S391394</w:t>
      </w:r>
    </w:p>
    <w:p w14:paraId="75640E06" w14:textId="77777777" w:rsidR="009A140E" w:rsidRDefault="009A140E" w:rsidP="000B0C51">
      <w:pPr>
        <w:pStyle w:val="Bibliography"/>
        <w:numPr>
          <w:ilvl w:val="0"/>
          <w:numId w:val="8"/>
        </w:numPr>
      </w:pPr>
      <w:r>
        <w:t xml:space="preserve">Bangolo, A., Amoozgar, B., Zhang, L., Gill, S., Lushimba Milolo, D., Ngindu Kankonde, J., Mbuyi Batakamuna, C., Tassan, R., Cho, C., Bukasa-Kakamba, J., &amp; Mowatt-Pesce, K. (2025). Curative Therapies for Hemophilias and Hemoglobinopathies in Adults: Immune, Gene, and Stem Cell Approaches in a Global Context. </w:t>
      </w:r>
      <w:r>
        <w:rPr>
          <w:i/>
          <w:iCs/>
        </w:rPr>
        <w:t>Biomedicines</w:t>
      </w:r>
      <w:r>
        <w:t xml:space="preserve">, </w:t>
      </w:r>
      <w:r>
        <w:rPr>
          <w:i/>
          <w:iCs/>
        </w:rPr>
        <w:t>13</w:t>
      </w:r>
      <w:r>
        <w:t>(8), 2022. https://doi.org/10.3390/biomedicines13082022</w:t>
      </w:r>
    </w:p>
    <w:p w14:paraId="1A7AE575" w14:textId="77777777" w:rsidR="009A140E" w:rsidRDefault="009A140E" w:rsidP="000B0C51">
      <w:pPr>
        <w:pStyle w:val="Bibliography"/>
        <w:numPr>
          <w:ilvl w:val="0"/>
          <w:numId w:val="8"/>
        </w:numPr>
      </w:pPr>
      <w:r>
        <w:t xml:space="preserve">Bedrouni, M., Touma, L., Sauvé, C., Botez, S., Soulières, D., &amp; Forté, S. (2022). Numb Chin Syndrome in Sickle Cell Disease: A Systematic Review and Recommendations for Investigation and Management. </w:t>
      </w:r>
      <w:r>
        <w:rPr>
          <w:i/>
          <w:iCs/>
        </w:rPr>
        <w:t>Diagnostics</w:t>
      </w:r>
      <w:r>
        <w:t xml:space="preserve">, </w:t>
      </w:r>
      <w:r>
        <w:rPr>
          <w:i/>
          <w:iCs/>
        </w:rPr>
        <w:t>12</w:t>
      </w:r>
      <w:r>
        <w:t>(12), 2933. https://doi.org/10.3390/diagnostics12122933</w:t>
      </w:r>
    </w:p>
    <w:p w14:paraId="77C174EB" w14:textId="77777777" w:rsidR="009A140E" w:rsidRDefault="009A140E" w:rsidP="000B0C51">
      <w:pPr>
        <w:pStyle w:val="Bibliography"/>
        <w:numPr>
          <w:ilvl w:val="0"/>
          <w:numId w:val="8"/>
        </w:numPr>
      </w:pPr>
      <w:r>
        <w:t xml:space="preserve">Bell, V., Varzakas, T., Psaltopoulou, T., &amp; Fernandes, T. (2024). Sickle Cell Disease Update: New Treatments and Challenging Nutritional Interventions. </w:t>
      </w:r>
      <w:r>
        <w:rPr>
          <w:i/>
          <w:iCs/>
        </w:rPr>
        <w:t>Nutrients</w:t>
      </w:r>
      <w:r>
        <w:t xml:space="preserve">, </w:t>
      </w:r>
      <w:r>
        <w:rPr>
          <w:i/>
          <w:iCs/>
        </w:rPr>
        <w:t>16</w:t>
      </w:r>
      <w:r>
        <w:t>(2), 258. https://doi.org/10.3390/nu16020258</w:t>
      </w:r>
    </w:p>
    <w:p w14:paraId="53AF5D25" w14:textId="77777777" w:rsidR="009A140E" w:rsidRDefault="009A140E" w:rsidP="000B0C51">
      <w:pPr>
        <w:pStyle w:val="Bibliography"/>
        <w:numPr>
          <w:ilvl w:val="0"/>
          <w:numId w:val="8"/>
        </w:numPr>
      </w:pPr>
      <w:r>
        <w:t xml:space="preserve">Casale, M., Benemei, S., Gallucci, C., Graziadei, G., &amp; Ferrero, G. B. (2025). The phenotypes of sickle cell disease: Strategies to aid the identification of undiagnosed patients in the Italian landscape. </w:t>
      </w:r>
      <w:r>
        <w:rPr>
          <w:i/>
          <w:iCs/>
        </w:rPr>
        <w:t>Italian Journal of Pediatrics</w:t>
      </w:r>
      <w:r>
        <w:t xml:space="preserve">, </w:t>
      </w:r>
      <w:r>
        <w:rPr>
          <w:i/>
          <w:iCs/>
        </w:rPr>
        <w:t>51</w:t>
      </w:r>
      <w:r>
        <w:t>, 157. https://doi.org/10.1186/s13052-025-01992-y</w:t>
      </w:r>
    </w:p>
    <w:p w14:paraId="0995455D" w14:textId="77777777" w:rsidR="009A140E" w:rsidRDefault="009A140E" w:rsidP="000B0C51">
      <w:pPr>
        <w:pStyle w:val="Bibliography"/>
        <w:numPr>
          <w:ilvl w:val="0"/>
          <w:numId w:val="8"/>
        </w:numPr>
      </w:pPr>
      <w:r>
        <w:t xml:space="preserve">Chance, M., Lebensburger, J., Osborn, K., Carlton, H., Evans, L., Wood, C., McClain, B., Bemrich-Stolz, C., Ilonze, C., &amp; Anum, S. (2025). Sickle cell disease survival analysis at a large United States southern comprehensive sickle cell disease center: 1995 - 2022. </w:t>
      </w:r>
      <w:r>
        <w:rPr>
          <w:i/>
          <w:iCs/>
        </w:rPr>
        <w:t>Blood, 67th ASH Annual Meeting Abstracts</w:t>
      </w:r>
      <w:r>
        <w:t xml:space="preserve">, </w:t>
      </w:r>
      <w:r>
        <w:rPr>
          <w:i/>
          <w:iCs/>
        </w:rPr>
        <w:t>146</w:t>
      </w:r>
      <w:r>
        <w:t>, 6225. https://doi.org/10.1182/blood-2025-6225</w:t>
      </w:r>
    </w:p>
    <w:p w14:paraId="3E92A9FF" w14:textId="201BE07E" w:rsidR="009A140E" w:rsidRDefault="009A140E" w:rsidP="000B0C51">
      <w:pPr>
        <w:pStyle w:val="Bibliography"/>
        <w:numPr>
          <w:ilvl w:val="0"/>
          <w:numId w:val="8"/>
        </w:numPr>
      </w:pPr>
      <w:r>
        <w:lastRenderedPageBreak/>
        <w:t xml:space="preserve">Chatzidavid, S., Flevari, P., Tombrou, I., Anastasiadis, G., &amp; Dimopoulou, M. (2024). Pulmonary Hypertension in Sickle Cell Disease: Novel Findings of Gene Polymorphisms Related to Pathophysiology. </w:t>
      </w:r>
      <w:r>
        <w:rPr>
          <w:i/>
          <w:iCs/>
        </w:rPr>
        <w:t>International Journal of Molecular Sciences</w:t>
      </w:r>
      <w:r>
        <w:t xml:space="preserve">, </w:t>
      </w:r>
      <w:r>
        <w:rPr>
          <w:i/>
          <w:iCs/>
        </w:rPr>
        <w:t>25</w:t>
      </w:r>
      <w:r>
        <w:t>(9), 4792. https://doi.org/10.3390/ijms25094792</w:t>
      </w:r>
    </w:p>
    <w:p w14:paraId="0F67E176" w14:textId="77777777" w:rsidR="009A140E" w:rsidRDefault="009A140E" w:rsidP="000B0C51">
      <w:pPr>
        <w:pStyle w:val="Bibliography"/>
        <w:numPr>
          <w:ilvl w:val="0"/>
          <w:numId w:val="8"/>
        </w:numPr>
      </w:pPr>
      <w:r>
        <w:t xml:space="preserve">Conran, N., &amp; Embury, S. H. (2021). Sickle cell vaso-occlusion: The dialectic between red cells and white cells. </w:t>
      </w:r>
      <w:r>
        <w:rPr>
          <w:i/>
          <w:iCs/>
        </w:rPr>
        <w:t>Experimental Biology and Medicine</w:t>
      </w:r>
      <w:r>
        <w:t xml:space="preserve">, </w:t>
      </w:r>
      <w:r>
        <w:rPr>
          <w:i/>
          <w:iCs/>
        </w:rPr>
        <w:t>246</w:t>
      </w:r>
      <w:r>
        <w:t>(12), 1458–1472. https://doi.org/10.1177/15353702211005392</w:t>
      </w:r>
    </w:p>
    <w:p w14:paraId="1F412D22" w14:textId="77777777" w:rsidR="009A140E" w:rsidRDefault="009A140E" w:rsidP="000B0C51">
      <w:pPr>
        <w:pStyle w:val="Bibliography"/>
        <w:numPr>
          <w:ilvl w:val="0"/>
          <w:numId w:val="8"/>
        </w:numPr>
      </w:pPr>
      <w:r>
        <w:t xml:space="preserve">Delicou, S., Xydaki, K., Moraki, M., &amp; Aforozis, T. (2026). End-of-Life Care in Sickle Cell Disease and Transfusion-Dependent β-Thalassemia: Clinical, Psychosocial, and Ethical Considerations. </w:t>
      </w:r>
      <w:r>
        <w:rPr>
          <w:i/>
          <w:iCs/>
        </w:rPr>
        <w:t>Mediterranean Journal of Hematology and Infectious Diseases</w:t>
      </w:r>
      <w:r>
        <w:t xml:space="preserve">, </w:t>
      </w:r>
      <w:r>
        <w:rPr>
          <w:i/>
          <w:iCs/>
        </w:rPr>
        <w:t>18</w:t>
      </w:r>
      <w:r>
        <w:t>(1), e2026015. https://doi.org/10.4084/MJHID.2026.015</w:t>
      </w:r>
    </w:p>
    <w:p w14:paraId="226D2CD9" w14:textId="77777777" w:rsidR="009A140E" w:rsidRDefault="009A140E" w:rsidP="000B0C51">
      <w:pPr>
        <w:pStyle w:val="Bibliography"/>
        <w:numPr>
          <w:ilvl w:val="0"/>
          <w:numId w:val="8"/>
        </w:numPr>
      </w:pPr>
      <w:r>
        <w:t xml:space="preserve">Diamantidis, M. D., Ikonomou, G., Argyrakouli, I., Pantelidou, D., &amp; Delicou, S. (2024). Genetic Modifiers of Hemoglobin Expression from a Clinical Perspective in Hemoglobinopathy Patients with Beta Thalassemia and Sickle Cell Disease. </w:t>
      </w:r>
      <w:r>
        <w:rPr>
          <w:i/>
          <w:iCs/>
        </w:rPr>
        <w:t>International Journal of Molecular Sciences</w:t>
      </w:r>
      <w:r>
        <w:t xml:space="preserve">, </w:t>
      </w:r>
      <w:r>
        <w:rPr>
          <w:i/>
          <w:iCs/>
        </w:rPr>
        <w:t>25</w:t>
      </w:r>
      <w:r>
        <w:t>(22), 11886. https://doi.org/10.3390/ijms252211886</w:t>
      </w:r>
    </w:p>
    <w:p w14:paraId="515E3CD9" w14:textId="77777777" w:rsidR="009A140E" w:rsidRDefault="009A140E" w:rsidP="000B0C51">
      <w:pPr>
        <w:pStyle w:val="Bibliography"/>
        <w:numPr>
          <w:ilvl w:val="0"/>
          <w:numId w:val="8"/>
        </w:numPr>
      </w:pPr>
      <w:r>
        <w:t xml:space="preserve">Dorneles, J., de Menezes Mayer, A., &amp; Chies, J. A. B. (2025). Sickle Cell Anemia and Inflammation: A Review of Stones and Landmarks Paving the Road in the Last 25 Years. </w:t>
      </w:r>
      <w:r>
        <w:rPr>
          <w:i/>
          <w:iCs/>
        </w:rPr>
        <w:t>Hematology Reports</w:t>
      </w:r>
      <w:r>
        <w:t xml:space="preserve">, </w:t>
      </w:r>
      <w:r>
        <w:rPr>
          <w:i/>
          <w:iCs/>
        </w:rPr>
        <w:t>17</w:t>
      </w:r>
      <w:r>
        <w:t>(1), 2. https://doi.org/10.3390/hematolrep17010002</w:t>
      </w:r>
    </w:p>
    <w:p w14:paraId="27513DA1" w14:textId="688009C7" w:rsidR="009A140E" w:rsidRDefault="009A140E" w:rsidP="000B0C51">
      <w:pPr>
        <w:pStyle w:val="Bibliography"/>
        <w:numPr>
          <w:ilvl w:val="0"/>
          <w:numId w:val="8"/>
        </w:numPr>
      </w:pPr>
      <w:r>
        <w:t xml:space="preserve">DuPont, M., Galadanci, N. A., Patel, R. V., Lebensburger, J., &amp; Kanter, J. (2026). Rethinking Sickle Cell Disease as a Systemic Vasculopathy. </w:t>
      </w:r>
      <w:r>
        <w:rPr>
          <w:i/>
          <w:iCs/>
        </w:rPr>
        <w:t>Cells</w:t>
      </w:r>
      <w:r>
        <w:t xml:space="preserve">, </w:t>
      </w:r>
      <w:r>
        <w:rPr>
          <w:i/>
          <w:iCs/>
        </w:rPr>
        <w:t>15</w:t>
      </w:r>
      <w:r>
        <w:t>(4), 326. https://doi.org/10.3390/cells15040326</w:t>
      </w:r>
    </w:p>
    <w:p w14:paraId="4EFAB042" w14:textId="77777777" w:rsidR="009A140E" w:rsidRDefault="009A140E" w:rsidP="000B0C51">
      <w:pPr>
        <w:pStyle w:val="Bibliography"/>
        <w:numPr>
          <w:ilvl w:val="0"/>
          <w:numId w:val="8"/>
        </w:numPr>
      </w:pPr>
      <w:r>
        <w:t xml:space="preserve">Elendu, C., Amaechi, D. C., Alakwe-Ojimba, C. E., Elendu, T. C., Elendu, R. C., Ayabazu, C. P., Aina, T. O., Aborisade, O., &amp; Adenikinju, J. S. (2023). Understanding Sickle cell disease: Causes, symptoms, and treatment options. </w:t>
      </w:r>
      <w:r>
        <w:rPr>
          <w:i/>
          <w:iCs/>
        </w:rPr>
        <w:t>Medicine</w:t>
      </w:r>
      <w:r>
        <w:t xml:space="preserve">, </w:t>
      </w:r>
      <w:r>
        <w:rPr>
          <w:i/>
          <w:iCs/>
        </w:rPr>
        <w:t>102</w:t>
      </w:r>
      <w:r>
        <w:t>(38), e35237. https://doi.org/10.1097/MD.0000000000035237</w:t>
      </w:r>
    </w:p>
    <w:p w14:paraId="0248B46A" w14:textId="77777777" w:rsidR="009A140E" w:rsidRDefault="009A140E" w:rsidP="000B0C51">
      <w:pPr>
        <w:pStyle w:val="Bibliography"/>
        <w:numPr>
          <w:ilvl w:val="0"/>
          <w:numId w:val="8"/>
        </w:numPr>
      </w:pPr>
      <w:r>
        <w:t xml:space="preserve">Elzorkany, K., Alsalman, M., AlSahlawi, M., Alhedhod, A., Almulhim, N. A., Alsultan, N. J., Al-Ali, E. M., Ali, E., &amp; Omer, N. E. (2024). Prevalence and predictors of Sickle Cell Nephropathy A single-center experience. </w:t>
      </w:r>
      <w:r>
        <w:rPr>
          <w:i/>
          <w:iCs/>
        </w:rPr>
        <w:t>Scientific Reports</w:t>
      </w:r>
      <w:r>
        <w:t xml:space="preserve">, </w:t>
      </w:r>
      <w:r>
        <w:rPr>
          <w:i/>
          <w:iCs/>
        </w:rPr>
        <w:t>14</w:t>
      </w:r>
      <w:r>
        <w:t>(1), 28215. https://doi.org/10.1038/s41598-024-79345-8</w:t>
      </w:r>
    </w:p>
    <w:p w14:paraId="3A3DF138" w14:textId="77777777" w:rsidR="009A140E" w:rsidRDefault="009A140E" w:rsidP="000B0C51">
      <w:pPr>
        <w:pStyle w:val="Bibliography"/>
        <w:numPr>
          <w:ilvl w:val="0"/>
          <w:numId w:val="8"/>
        </w:numPr>
      </w:pPr>
      <w:r>
        <w:t xml:space="preserve">Engole, Y. M., Makanzu, B., Mvunzi, T. S., Makulo, J.-R. R., Mvita, Y., Nkodila, A. N., Nlandu, Y. M., Mboliasa, M.-F. I., Kadima, E. M., Musa, J., &amp; Sumaili, E. K. (2026). Elevated tricuspid regurgitation velocity in adults with sickle cell disease and HbAA controls in Kinshasa, Democratic Republic of the Congo: A comparative cross-sectional study. </w:t>
      </w:r>
      <w:r>
        <w:rPr>
          <w:i/>
          <w:iCs/>
        </w:rPr>
        <w:t>Annals of Hematology</w:t>
      </w:r>
      <w:r>
        <w:t xml:space="preserve">, </w:t>
      </w:r>
      <w:r>
        <w:rPr>
          <w:i/>
          <w:iCs/>
        </w:rPr>
        <w:t>105</w:t>
      </w:r>
      <w:r>
        <w:t>(4), 192. https://doi.org/10.1007/s00277-026-06945-x</w:t>
      </w:r>
    </w:p>
    <w:p w14:paraId="755BB959" w14:textId="1304067D" w:rsidR="009A140E" w:rsidRDefault="009A140E" w:rsidP="000B0C51">
      <w:pPr>
        <w:pStyle w:val="Bibliography"/>
        <w:numPr>
          <w:ilvl w:val="0"/>
          <w:numId w:val="8"/>
        </w:numPr>
      </w:pPr>
      <w:r>
        <w:lastRenderedPageBreak/>
        <w:t xml:space="preserve">Fogliazza, F., Berzieri, M., Carbone, G., Ciriaco, D., &amp; Esposito, S. (2025). Chronic Hydroxyurea Therapy in Children with Sickle Cell Anemia: Mechanisms of Action, Systemic Effects, and Long-Term Safety. </w:t>
      </w:r>
      <w:r>
        <w:rPr>
          <w:i/>
          <w:iCs/>
        </w:rPr>
        <w:t>Journal of Clinical Medicine</w:t>
      </w:r>
      <w:r>
        <w:t xml:space="preserve">, </w:t>
      </w:r>
      <w:r>
        <w:rPr>
          <w:i/>
          <w:iCs/>
        </w:rPr>
        <w:t>14</w:t>
      </w:r>
      <w:r>
        <w:t>(23), 8599. https://doi.org/10.3390/jcm14238599</w:t>
      </w:r>
    </w:p>
    <w:p w14:paraId="40F5CE2C" w14:textId="77777777" w:rsidR="009A140E" w:rsidRDefault="009A140E" w:rsidP="000B0C51">
      <w:pPr>
        <w:pStyle w:val="Bibliography"/>
        <w:numPr>
          <w:ilvl w:val="0"/>
          <w:numId w:val="8"/>
        </w:numPr>
      </w:pPr>
      <w:r>
        <w:t xml:space="preserve">Gillespie, M., King, T., Cohen, R. T., Willen, S. M., Koya, A. I., Ruhl, A. P., &amp; Kopp, B. T. (2026). Emerging concepts in sickle cell disease acute chest syndrome. </w:t>
      </w:r>
      <w:r>
        <w:rPr>
          <w:i/>
          <w:iCs/>
        </w:rPr>
        <w:t>Blood Red Cells &amp; Iron</w:t>
      </w:r>
      <w:r>
        <w:t xml:space="preserve">, </w:t>
      </w:r>
      <w:r>
        <w:rPr>
          <w:i/>
          <w:iCs/>
        </w:rPr>
        <w:t>2</w:t>
      </w:r>
      <w:r>
        <w:t>(2), 100060. https://doi.org/10.1016/j.brci.2026.100060</w:t>
      </w:r>
    </w:p>
    <w:p w14:paraId="30F33791" w14:textId="77777777" w:rsidR="009A140E" w:rsidRDefault="009A140E" w:rsidP="000B0C51">
      <w:pPr>
        <w:pStyle w:val="Bibliography"/>
        <w:numPr>
          <w:ilvl w:val="0"/>
          <w:numId w:val="8"/>
        </w:numPr>
      </w:pPr>
      <w:r>
        <w:t xml:space="preserve">Houwing, M. E., Grohssteiner, R. L., Dremmen, M. H. G., Atiq, F., Bramer, W. M., de Pagter, A. P. J., Zwaan, C. M., White, T. J. H., Vernooij, M. W., &amp; Cnossen, M. H. (2020). Silent cerebral infarcts in patients with sickle cell disease: A systematic review and meta-analysis. </w:t>
      </w:r>
      <w:r>
        <w:rPr>
          <w:i/>
          <w:iCs/>
        </w:rPr>
        <w:t>BMC Medicine</w:t>
      </w:r>
      <w:r>
        <w:t xml:space="preserve">, </w:t>
      </w:r>
      <w:r>
        <w:rPr>
          <w:i/>
          <w:iCs/>
        </w:rPr>
        <w:t>18</w:t>
      </w:r>
      <w:r>
        <w:t>, 393. https://doi.org/10.1186/s12916-020-01864-8</w:t>
      </w:r>
    </w:p>
    <w:p w14:paraId="7DA77762" w14:textId="77777777" w:rsidR="009A140E" w:rsidRDefault="009A140E" w:rsidP="000B0C51">
      <w:pPr>
        <w:pStyle w:val="Bibliography"/>
        <w:numPr>
          <w:ilvl w:val="0"/>
          <w:numId w:val="8"/>
        </w:numPr>
      </w:pPr>
      <w:r>
        <w:t xml:space="preserve">Khired, Z., Alzain, K. O., Hakami, A. A., Yaqoub, A. M., Muqri, K. Y., Moafa, M. H., &amp; Madkhli, E. H. (2024). Osteonecrosis of the femoral and Humoral heads in sickle disease patients: Risk factor, Comorbiditis. </w:t>
      </w:r>
      <w:r>
        <w:rPr>
          <w:i/>
          <w:iCs/>
        </w:rPr>
        <w:t>Clinical Epidemiology and Global Health</w:t>
      </w:r>
      <w:r>
        <w:t xml:space="preserve">, </w:t>
      </w:r>
      <w:r>
        <w:rPr>
          <w:i/>
          <w:iCs/>
        </w:rPr>
        <w:t>27</w:t>
      </w:r>
      <w:r>
        <w:t>, 101618. https://doi.org/10.1016/j.cegh.2024.101618</w:t>
      </w:r>
    </w:p>
    <w:p w14:paraId="1C9BF645" w14:textId="77777777" w:rsidR="009A140E" w:rsidRDefault="009A140E" w:rsidP="000B0C51">
      <w:pPr>
        <w:pStyle w:val="Bibliography"/>
        <w:numPr>
          <w:ilvl w:val="0"/>
          <w:numId w:val="8"/>
        </w:numPr>
      </w:pPr>
      <w:r>
        <w:t xml:space="preserve">López Rubio, M., &amp; Argüello Marina, M. (2024). The Current Role of Hydroxyurea in the Treatment of Sickle Cell Anemia. </w:t>
      </w:r>
      <w:r>
        <w:rPr>
          <w:i/>
          <w:iCs/>
        </w:rPr>
        <w:t>Journal of Clinical Medicine</w:t>
      </w:r>
      <w:r>
        <w:t xml:space="preserve">, </w:t>
      </w:r>
      <w:r>
        <w:rPr>
          <w:i/>
          <w:iCs/>
        </w:rPr>
        <w:t>13</w:t>
      </w:r>
      <w:r>
        <w:t>(21), 6404. https://doi.org/10.3390/jcm13216404</w:t>
      </w:r>
    </w:p>
    <w:p w14:paraId="26437EB9" w14:textId="77777777" w:rsidR="009A140E" w:rsidRDefault="009A140E" w:rsidP="000B0C51">
      <w:pPr>
        <w:pStyle w:val="Bibliography"/>
        <w:numPr>
          <w:ilvl w:val="0"/>
          <w:numId w:val="8"/>
        </w:numPr>
      </w:pPr>
      <w:r>
        <w:t xml:space="preserve">Matar, K., Liao, K. C., Chaaya, C., Hoyek, S., Pandiri, S., Altamirano, F., Kreft, P. A., Gonzalez, E., &amp; Patel, N. A. (2026). Pediatric sickle cell retinopathy: A review of screening, diagnostic imaging and treatment. </w:t>
      </w:r>
      <w:r>
        <w:rPr>
          <w:i/>
          <w:iCs/>
        </w:rPr>
        <w:t>AJO International</w:t>
      </w:r>
      <w:r>
        <w:t xml:space="preserve">, </w:t>
      </w:r>
      <w:r>
        <w:rPr>
          <w:i/>
          <w:iCs/>
        </w:rPr>
        <w:t>3</w:t>
      </w:r>
      <w:r>
        <w:t>(1), 100228. https://doi.org/10.1016/j.ajoint.2026.100228</w:t>
      </w:r>
    </w:p>
    <w:p w14:paraId="066147E4" w14:textId="77777777" w:rsidR="009A140E" w:rsidRDefault="009A140E" w:rsidP="000B0C51">
      <w:pPr>
        <w:pStyle w:val="Bibliography"/>
        <w:numPr>
          <w:ilvl w:val="0"/>
          <w:numId w:val="8"/>
        </w:numPr>
      </w:pPr>
      <w:r>
        <w:t xml:space="preserve">Mekontso Dessap, A., Dauger, S., Khellaf, M., Agbakou, M., Agut, S., Angoulvant, F., Arlet, J.-B., Aubron, C., Baudin, F., Boissier, F., Bounaud, N., Catoire, P., Cecchini, J., Chaiba, D., Chauvin, A., Chocron, R., Douay, B., Douillet, D., Elenga, N., … Jean, S. (2025). Guidelines for the management of emergencies and critical illness in pediatric and adult patients with sickle cell disease. </w:t>
      </w:r>
      <w:r>
        <w:rPr>
          <w:i/>
          <w:iCs/>
        </w:rPr>
        <w:t>Annals of Intensive Care</w:t>
      </w:r>
      <w:r>
        <w:t xml:space="preserve">, </w:t>
      </w:r>
      <w:r>
        <w:rPr>
          <w:i/>
          <w:iCs/>
        </w:rPr>
        <w:t>15</w:t>
      </w:r>
      <w:r>
        <w:t>, 74. https://doi.org/10.1186/s13613-025-01479-3</w:t>
      </w:r>
    </w:p>
    <w:p w14:paraId="5D0FB0A5" w14:textId="77777777" w:rsidR="009A140E" w:rsidRDefault="009A140E" w:rsidP="000B0C51">
      <w:pPr>
        <w:pStyle w:val="Bibliography"/>
        <w:numPr>
          <w:ilvl w:val="0"/>
          <w:numId w:val="8"/>
        </w:numPr>
      </w:pPr>
      <w:r>
        <w:t xml:space="preserve">Musuka, H. W., Iradukunda, P. G., Mano, O., Saramba, E., Gashema, P., Moyo, E., &amp; Dzinamarira, T. (2024). Evolving Landscape of Sickle Cell Anemia Management in Africa: A Critical Review. </w:t>
      </w:r>
      <w:r>
        <w:rPr>
          <w:i/>
          <w:iCs/>
        </w:rPr>
        <w:t>Tropical Medicine and Infectious Disease</w:t>
      </w:r>
      <w:r>
        <w:t xml:space="preserve">, </w:t>
      </w:r>
      <w:r>
        <w:rPr>
          <w:i/>
          <w:iCs/>
        </w:rPr>
        <w:t>9</w:t>
      </w:r>
      <w:r>
        <w:t>(12), 292. https://doi.org/10.3390/tropicalmed9120292</w:t>
      </w:r>
    </w:p>
    <w:p w14:paraId="3DF89A56" w14:textId="77777777" w:rsidR="009A140E" w:rsidRDefault="009A140E" w:rsidP="000B0C51">
      <w:pPr>
        <w:pStyle w:val="Bibliography"/>
        <w:numPr>
          <w:ilvl w:val="0"/>
          <w:numId w:val="8"/>
        </w:numPr>
      </w:pPr>
      <w:r>
        <w:t xml:space="preserve">Nasiri, A., Alshammari, M., Alkharras, R., Madkhali, A., Mohammed Saleh, M. F., &amp; Alzahrani, H. (2025). Diagnostic Overshadowing and the Unseen Spectrum: A Narrative </w:t>
      </w:r>
      <w:r>
        <w:lastRenderedPageBreak/>
        <w:t xml:space="preserve">Review of Rare Complications in Sickle Cell Disease. </w:t>
      </w:r>
      <w:r>
        <w:rPr>
          <w:i/>
          <w:iCs/>
        </w:rPr>
        <w:t>Clinics and Practice</w:t>
      </w:r>
      <w:r>
        <w:t xml:space="preserve">, </w:t>
      </w:r>
      <w:r>
        <w:rPr>
          <w:i/>
          <w:iCs/>
        </w:rPr>
        <w:t>15</w:t>
      </w:r>
      <w:r>
        <w:t>(9), 156. https://doi.org/10.3390/clinpract15090156</w:t>
      </w:r>
    </w:p>
    <w:p w14:paraId="05459A68" w14:textId="77777777" w:rsidR="009A140E" w:rsidRDefault="009A140E" w:rsidP="000B0C51">
      <w:pPr>
        <w:pStyle w:val="Bibliography"/>
        <w:numPr>
          <w:ilvl w:val="0"/>
          <w:numId w:val="8"/>
        </w:numPr>
      </w:pPr>
      <w:r>
        <w:t xml:space="preserve">Obeagu, E. I. (2025). Adhesion molecules in focus: Mechanistic pathways and therapeutic avenues in sickle cell vaso-occlusion – a narrative review. </w:t>
      </w:r>
      <w:r>
        <w:rPr>
          <w:i/>
          <w:iCs/>
        </w:rPr>
        <w:t>Annals of Medicine and Surgery</w:t>
      </w:r>
      <w:r>
        <w:t xml:space="preserve">, </w:t>
      </w:r>
      <w:r>
        <w:rPr>
          <w:i/>
          <w:iCs/>
        </w:rPr>
        <w:t>87</w:t>
      </w:r>
      <w:r>
        <w:t>(9), 5775–5783. https://doi.org/10.1097/MS9.0000000000003619</w:t>
      </w:r>
    </w:p>
    <w:p w14:paraId="5A412DFE" w14:textId="77777777" w:rsidR="009A140E" w:rsidRDefault="009A140E" w:rsidP="000B0C51">
      <w:pPr>
        <w:pStyle w:val="Bibliography"/>
        <w:numPr>
          <w:ilvl w:val="0"/>
          <w:numId w:val="8"/>
        </w:numPr>
      </w:pPr>
      <w:r>
        <w:t xml:space="preserve">Odame, I., &amp; Bazuaye, G. N. (2024). Transfusions, disease-modifying treatments, and curative therapies for sickle cell anemia in Africa: Where are we now? </w:t>
      </w:r>
      <w:r>
        <w:rPr>
          <w:i/>
          <w:iCs/>
        </w:rPr>
        <w:t>Hematology: The American Society of Hematology Education Program</w:t>
      </w:r>
      <w:r>
        <w:t xml:space="preserve">, </w:t>
      </w:r>
      <w:r>
        <w:rPr>
          <w:i/>
          <w:iCs/>
        </w:rPr>
        <w:t>2024</w:t>
      </w:r>
      <w:r>
        <w:t>(1), 234–239. https://doi.org/10.1182/hematology.2024000550</w:t>
      </w:r>
    </w:p>
    <w:p w14:paraId="118E5B8B" w14:textId="77777777" w:rsidR="009A140E" w:rsidRDefault="009A140E" w:rsidP="000B0C51">
      <w:pPr>
        <w:pStyle w:val="Bibliography"/>
        <w:numPr>
          <w:ilvl w:val="0"/>
          <w:numId w:val="8"/>
        </w:numPr>
      </w:pPr>
      <w:r>
        <w:t xml:space="preserve">Osunkwo, I., Andemariam, B., Minniti, C. P., Inusa, B. P. D., El Rassi, F., Francis‐Gibson, B., Nero, A., Trimnell, C., Abboud, M. R., Arlet, J., Colombatti, R., de Montalembert, M., Jain, S., Jastaniah, W., Nur, E., Pita, M., DeBonnett, L., Ramscar, N., Bailey, T., … James, J. (2021). Impact of sickle cell disease on patientsʼ daily lives, symptoms reported, and disease management strategies: Results from the international Sickle Cell World Assessment Survey (SWAY). </w:t>
      </w:r>
      <w:r>
        <w:rPr>
          <w:i/>
          <w:iCs/>
        </w:rPr>
        <w:t>American Journal of Hematology</w:t>
      </w:r>
      <w:r>
        <w:t xml:space="preserve">, </w:t>
      </w:r>
      <w:r>
        <w:rPr>
          <w:i/>
          <w:iCs/>
        </w:rPr>
        <w:t>96</w:t>
      </w:r>
      <w:r>
        <w:t>(4), 404–417. https://doi.org/10.1002/ajh.26063</w:t>
      </w:r>
    </w:p>
    <w:p w14:paraId="1D5A970D" w14:textId="77777777" w:rsidR="009A140E" w:rsidRDefault="009A140E" w:rsidP="000B0C51">
      <w:pPr>
        <w:pStyle w:val="Bibliography"/>
        <w:numPr>
          <w:ilvl w:val="0"/>
          <w:numId w:val="8"/>
        </w:numPr>
      </w:pPr>
      <w:r>
        <w:t xml:space="preserve">Palomo, M., Diaz-Ricart, M., &amp; Carreras, E. (2020). Is sickle cell disease-related neurotoxicity a systemic endotheliopathy? </w:t>
      </w:r>
      <w:r>
        <w:rPr>
          <w:i/>
          <w:iCs/>
        </w:rPr>
        <w:t>Hematology/Oncology and Stem Cell Therapy, Proceedings of the European Society for Blood and Marrow Transplantation (EBMT) Pediatric Diseases Working Party (PDWP) Congress on Sickle Cell Anemia</w:t>
      </w:r>
      <w:r>
        <w:t xml:space="preserve">, </w:t>
      </w:r>
      <w:r>
        <w:rPr>
          <w:i/>
          <w:iCs/>
        </w:rPr>
        <w:t>13</w:t>
      </w:r>
      <w:r>
        <w:t>(2), 111–115. https://doi.org/10.1016/j.hemonc.2019.12.005</w:t>
      </w:r>
    </w:p>
    <w:p w14:paraId="37618000" w14:textId="77777777" w:rsidR="009A140E" w:rsidRDefault="009A140E" w:rsidP="000B0C51">
      <w:pPr>
        <w:pStyle w:val="Bibliography"/>
        <w:numPr>
          <w:ilvl w:val="0"/>
          <w:numId w:val="8"/>
        </w:numPr>
      </w:pPr>
      <w:r>
        <w:t xml:space="preserve">Peretz, S., Livshits, L., Pretorius, E., Makhro, A., Bogdanova, A., Gassmann, M., Koren, A., &amp; Levin, C. (2022). The protective effect of the spleen in sickle cell patients. A comparative study between patients with asplenia/hyposplenism and hypersplenism. </w:t>
      </w:r>
      <w:r>
        <w:rPr>
          <w:i/>
          <w:iCs/>
        </w:rPr>
        <w:t>Frontiers in Physiology</w:t>
      </w:r>
      <w:r>
        <w:t xml:space="preserve">, </w:t>
      </w:r>
      <w:r>
        <w:rPr>
          <w:i/>
          <w:iCs/>
        </w:rPr>
        <w:t>13</w:t>
      </w:r>
      <w:r>
        <w:t>, 796837. https://doi.org/10.3389/fphys.2022.796837</w:t>
      </w:r>
    </w:p>
    <w:p w14:paraId="32785545" w14:textId="77777777" w:rsidR="009A140E" w:rsidRDefault="009A140E" w:rsidP="000B0C51">
      <w:pPr>
        <w:pStyle w:val="Bibliography"/>
        <w:numPr>
          <w:ilvl w:val="0"/>
          <w:numId w:val="8"/>
        </w:numPr>
      </w:pPr>
      <w:r>
        <w:t xml:space="preserve">Pervaiz, A., El-Baba, F., Dhillon, K., Daoud, A., &amp; Soubani, A. O. (2021). Pulmonary Complications of Sickle Cell Disease: A Narrative Clinical Review. </w:t>
      </w:r>
      <w:r>
        <w:rPr>
          <w:i/>
          <w:iCs/>
        </w:rPr>
        <w:t>Advances in Respiratory Medicine</w:t>
      </w:r>
      <w:r>
        <w:t xml:space="preserve">, </w:t>
      </w:r>
      <w:r>
        <w:rPr>
          <w:i/>
          <w:iCs/>
        </w:rPr>
        <w:t>89</w:t>
      </w:r>
      <w:r>
        <w:t>(2), 173–187. https://doi.org/10.5603/ARM.a2021.0011</w:t>
      </w:r>
    </w:p>
    <w:p w14:paraId="4D6C06AA" w14:textId="1C79B22B" w:rsidR="009A140E" w:rsidRDefault="009A140E" w:rsidP="000B0C51">
      <w:pPr>
        <w:pStyle w:val="Bibliography"/>
        <w:numPr>
          <w:ilvl w:val="0"/>
          <w:numId w:val="8"/>
        </w:numPr>
      </w:pPr>
      <w:r>
        <w:t xml:space="preserve">Pradhan-Sundd, T., Branchford, B., &amp; Beckman, J. (2026). Understanding Sickle Cell Disease Endothelial Pathology Through the Lens of Liver Sinusoidal Endothelial Cells. </w:t>
      </w:r>
      <w:r>
        <w:rPr>
          <w:i/>
          <w:iCs/>
        </w:rPr>
        <w:t>Cells</w:t>
      </w:r>
      <w:r>
        <w:t xml:space="preserve">, </w:t>
      </w:r>
      <w:r>
        <w:rPr>
          <w:i/>
          <w:iCs/>
        </w:rPr>
        <w:t>15</w:t>
      </w:r>
      <w:r>
        <w:t>(9), 846. https://doi.org/10.3390/cells15090846</w:t>
      </w:r>
    </w:p>
    <w:p w14:paraId="2FBCD86F" w14:textId="77777777" w:rsidR="009A140E" w:rsidRDefault="009A140E" w:rsidP="000B0C51">
      <w:pPr>
        <w:pStyle w:val="Bibliography"/>
        <w:numPr>
          <w:ilvl w:val="0"/>
          <w:numId w:val="8"/>
        </w:numPr>
      </w:pPr>
      <w:r>
        <w:t xml:space="preserve">Ramadas, N., &amp; Sparkenbaugh, E. (2025). Emerging pathways in thromboinflammation of sickle cell disease: Novel findings in disease pathogenesis. </w:t>
      </w:r>
      <w:r>
        <w:rPr>
          <w:i/>
          <w:iCs/>
        </w:rPr>
        <w:t>Research and Practice in Thrombosis and Haemostasis</w:t>
      </w:r>
      <w:r>
        <w:t xml:space="preserve">, </w:t>
      </w:r>
      <w:r>
        <w:rPr>
          <w:i/>
          <w:iCs/>
        </w:rPr>
        <w:t>9</w:t>
      </w:r>
      <w:r>
        <w:t>(7), 103193. https://doi.org/10.1016/j.rpth.2025.103193</w:t>
      </w:r>
    </w:p>
    <w:p w14:paraId="7AC7D6B7" w14:textId="77777777" w:rsidR="009A140E" w:rsidRDefault="009A140E" w:rsidP="000B0C51">
      <w:pPr>
        <w:pStyle w:val="Bibliography"/>
        <w:numPr>
          <w:ilvl w:val="0"/>
          <w:numId w:val="8"/>
        </w:numPr>
      </w:pPr>
      <w:r>
        <w:lastRenderedPageBreak/>
        <w:t xml:space="preserve">Safdar, O. Y., Baghdadi, R. M., Alahmadi, S. A., Fakieh, B. E., &amp; Algaydi, A. M. (2022). Sickle cell nephropathy: A review of novel biomarkers and their potential roles in early detection of renal involvement. </w:t>
      </w:r>
      <w:r>
        <w:rPr>
          <w:i/>
          <w:iCs/>
        </w:rPr>
        <w:t>World Journal of Clinical Pediatrics</w:t>
      </w:r>
      <w:r>
        <w:t xml:space="preserve">, </w:t>
      </w:r>
      <w:r>
        <w:rPr>
          <w:i/>
          <w:iCs/>
        </w:rPr>
        <w:t>11</w:t>
      </w:r>
      <w:r>
        <w:t>(1), 14–26. https://doi.org/10.5409/wjcp.v11.i1.14</w:t>
      </w:r>
    </w:p>
    <w:p w14:paraId="5F8513C1" w14:textId="77777777" w:rsidR="009A140E" w:rsidRDefault="009A140E" w:rsidP="000B0C51">
      <w:pPr>
        <w:pStyle w:val="Bibliography"/>
        <w:numPr>
          <w:ilvl w:val="0"/>
          <w:numId w:val="8"/>
        </w:numPr>
      </w:pPr>
      <w:r>
        <w:t xml:space="preserve">Sahu, T., Pande, B., Verma, H. K., Bhaskar, L. V. K. S., Sinha, M., Sinha, R., &amp; Rao, P. V. (2023). Infection and Potential Challenge of Childhood Mortality in Sickle Cell Disease: A Comprehensive Review of the Literature from a Global Perspective. </w:t>
      </w:r>
      <w:r>
        <w:rPr>
          <w:i/>
          <w:iCs/>
        </w:rPr>
        <w:t>Thalassemia Reports</w:t>
      </w:r>
      <w:r>
        <w:t xml:space="preserve">, </w:t>
      </w:r>
      <w:r>
        <w:rPr>
          <w:i/>
          <w:iCs/>
        </w:rPr>
        <w:t>13</w:t>
      </w:r>
      <w:r>
        <w:t>(3), 206–229. https://doi.org/10.3390/thalassrep13030019</w:t>
      </w:r>
    </w:p>
    <w:p w14:paraId="0F53B4E6" w14:textId="77777777" w:rsidR="009A140E" w:rsidRDefault="009A140E" w:rsidP="000B0C51">
      <w:pPr>
        <w:pStyle w:val="Bibliography"/>
        <w:numPr>
          <w:ilvl w:val="0"/>
          <w:numId w:val="8"/>
        </w:numPr>
      </w:pPr>
      <w:r>
        <w:t xml:space="preserve">Scourfield, L. E. A., Nardo-Marino, A., Williams, T. N., &amp; Rees, D. C. (2024). Infections in sickle cell disease. </w:t>
      </w:r>
      <w:r>
        <w:rPr>
          <w:i/>
          <w:iCs/>
        </w:rPr>
        <w:t>Haematologica</w:t>
      </w:r>
      <w:r>
        <w:t xml:space="preserve">, </w:t>
      </w:r>
      <w:r>
        <w:rPr>
          <w:i/>
          <w:iCs/>
        </w:rPr>
        <w:t>110</w:t>
      </w:r>
      <w:r>
        <w:t>(3), 546–561. https://doi.org/10.3324/haematol.2024.285066</w:t>
      </w:r>
    </w:p>
    <w:p w14:paraId="194F909B" w14:textId="77777777" w:rsidR="009A140E" w:rsidRDefault="009A140E" w:rsidP="000B0C51">
      <w:pPr>
        <w:pStyle w:val="Bibliography"/>
        <w:numPr>
          <w:ilvl w:val="0"/>
          <w:numId w:val="8"/>
        </w:numPr>
      </w:pPr>
      <w:r>
        <w:t xml:space="preserve">Silva, M., &amp; Faustino, P. (2023). From Stress to Sick(le) and Back Again–Oxidative/Antioxidant Mechanisms, Genetic Modulation, and Cerebrovascular Disease in Children with Sickle Cell Anemia. </w:t>
      </w:r>
      <w:r>
        <w:rPr>
          <w:i/>
          <w:iCs/>
        </w:rPr>
        <w:t>Antioxidants</w:t>
      </w:r>
      <w:r>
        <w:t xml:space="preserve">, </w:t>
      </w:r>
      <w:r>
        <w:rPr>
          <w:i/>
          <w:iCs/>
        </w:rPr>
        <w:t>12</w:t>
      </w:r>
      <w:r>
        <w:t>(11), 1977. https://doi.org/10.3390/antiox12111977</w:t>
      </w:r>
    </w:p>
    <w:p w14:paraId="1C6B54DD" w14:textId="77777777" w:rsidR="009A140E" w:rsidRDefault="009A140E" w:rsidP="000B0C51">
      <w:pPr>
        <w:pStyle w:val="Bibliography"/>
        <w:numPr>
          <w:ilvl w:val="0"/>
          <w:numId w:val="8"/>
        </w:numPr>
      </w:pPr>
      <w:r>
        <w:t xml:space="preserve">Smart, L. R., Segbefia, C. I., &amp; Odame, I. (2026). Creative and Adaptive Solutions for Early Diagnosis of Sickle Cell Disease in Sub‐Saharan Africa. </w:t>
      </w:r>
      <w:r>
        <w:rPr>
          <w:i/>
          <w:iCs/>
        </w:rPr>
        <w:t>American Journal of Hematology</w:t>
      </w:r>
      <w:r>
        <w:t xml:space="preserve">, </w:t>
      </w:r>
      <w:r>
        <w:rPr>
          <w:i/>
          <w:iCs/>
        </w:rPr>
        <w:t>101</w:t>
      </w:r>
      <w:r>
        <w:t>(Suppl 1), 17–32. https://doi.org/10.1002/ajh.70210</w:t>
      </w:r>
    </w:p>
    <w:p w14:paraId="5CA371DC" w14:textId="77777777" w:rsidR="009A140E" w:rsidRDefault="009A140E" w:rsidP="000B0C51">
      <w:pPr>
        <w:pStyle w:val="Bibliography"/>
        <w:numPr>
          <w:ilvl w:val="0"/>
          <w:numId w:val="8"/>
        </w:numPr>
      </w:pPr>
      <w:r>
        <w:t xml:space="preserve">Soliman, A. T., De Sanctis, V., Yassin, M., Alshurafa, A., Ata, F., &amp; Nashwan, A. (2022). Blood transfusion and iron overload in patients with Sickle Cell Disease (SCD): Personal experience and a short update of diabetes mellitus occurrence. </w:t>
      </w:r>
      <w:r>
        <w:rPr>
          <w:i/>
          <w:iCs/>
        </w:rPr>
        <w:t xml:space="preserve">Acta Bio </w:t>
      </w:r>
      <w:proofErr w:type="gramStart"/>
      <w:r>
        <w:rPr>
          <w:i/>
          <w:iCs/>
        </w:rPr>
        <w:t>Medica :</w:t>
      </w:r>
      <w:proofErr w:type="gramEnd"/>
      <w:r>
        <w:rPr>
          <w:i/>
          <w:iCs/>
        </w:rPr>
        <w:t xml:space="preserve"> Atenei Parmensis</w:t>
      </w:r>
      <w:r>
        <w:t xml:space="preserve">, </w:t>
      </w:r>
      <w:r>
        <w:rPr>
          <w:i/>
          <w:iCs/>
        </w:rPr>
        <w:t>93</w:t>
      </w:r>
      <w:r>
        <w:t>(4), e2022291. https://doi.org/10.23750/abm.v93i4.13330</w:t>
      </w:r>
    </w:p>
    <w:p w14:paraId="0553DB05" w14:textId="77777777" w:rsidR="009A140E" w:rsidRDefault="009A140E" w:rsidP="000B0C51">
      <w:pPr>
        <w:pStyle w:val="Bibliography"/>
        <w:numPr>
          <w:ilvl w:val="0"/>
          <w:numId w:val="8"/>
        </w:numPr>
      </w:pPr>
      <w:r>
        <w:t xml:space="preserve">Splendore, C. O., de Oliveira, M. G., Costa, F. F., &amp; Silva, F. H. (2025). Resveratrol and Its Nitric Oxide–Donor Hybrid as an Emerging Therapy for Oxidative-Stress-Driven Priapism in Sickle Cell Disease. </w:t>
      </w:r>
      <w:r>
        <w:rPr>
          <w:i/>
          <w:iCs/>
        </w:rPr>
        <w:t>Antioxidants</w:t>
      </w:r>
      <w:r>
        <w:t xml:space="preserve">, </w:t>
      </w:r>
      <w:r>
        <w:rPr>
          <w:i/>
          <w:iCs/>
        </w:rPr>
        <w:t>14</w:t>
      </w:r>
      <w:r>
        <w:t>(10), 1213. https://doi.org/10.3390/antiox14101213</w:t>
      </w:r>
    </w:p>
    <w:p w14:paraId="7D05F6F9" w14:textId="77777777" w:rsidR="009A140E" w:rsidRDefault="009A140E" w:rsidP="000B0C51">
      <w:pPr>
        <w:pStyle w:val="Bibliography"/>
        <w:numPr>
          <w:ilvl w:val="0"/>
          <w:numId w:val="8"/>
        </w:numPr>
      </w:pPr>
      <w:r>
        <w:t xml:space="preserve">Taher, M., Aminondin, S. ‘Aisyah, Nasir, N. A., Jasmadi, N. A., Nizam, N. I. N., Shahrul, I. S., Susanti, D., Khotib, J., Faiyazuddin, M., Widodo, R. T., &amp; Haris, M. S. (2025). Sickle cell disease: Understanding pathophysiology, clinical features and advances in gene therapy approaches. </w:t>
      </w:r>
      <w:r>
        <w:rPr>
          <w:i/>
          <w:iCs/>
        </w:rPr>
        <w:t>Frontiers in Pharmacology</w:t>
      </w:r>
      <w:r>
        <w:t xml:space="preserve">, </w:t>
      </w:r>
      <w:r>
        <w:rPr>
          <w:i/>
          <w:iCs/>
        </w:rPr>
        <w:t>16</w:t>
      </w:r>
      <w:r>
        <w:t>, 1630994. https://doi.org/10.3389/fphar.2025.1630994</w:t>
      </w:r>
    </w:p>
    <w:p w14:paraId="68E0BC72" w14:textId="03B4DD6A" w:rsidR="009A140E" w:rsidRDefault="009A140E" w:rsidP="000B0C51">
      <w:pPr>
        <w:pStyle w:val="Bibliography"/>
        <w:numPr>
          <w:ilvl w:val="0"/>
          <w:numId w:val="8"/>
        </w:numPr>
      </w:pPr>
      <w:r>
        <w:t xml:space="preserve">Tebbi, C. K. (2022). Sickle Cell Disease, a Review. </w:t>
      </w:r>
      <w:r>
        <w:rPr>
          <w:i/>
          <w:iCs/>
        </w:rPr>
        <w:t>Hemato</w:t>
      </w:r>
      <w:r>
        <w:t xml:space="preserve">, </w:t>
      </w:r>
      <w:r>
        <w:rPr>
          <w:i/>
          <w:iCs/>
        </w:rPr>
        <w:t>3</w:t>
      </w:r>
      <w:r>
        <w:t>(2), 341–366. https://doi.org/10.3390/hemato3020024</w:t>
      </w:r>
    </w:p>
    <w:p w14:paraId="6EE67051" w14:textId="77777777" w:rsidR="009A140E" w:rsidRDefault="009A140E" w:rsidP="000B0C51">
      <w:pPr>
        <w:pStyle w:val="Bibliography"/>
        <w:numPr>
          <w:ilvl w:val="0"/>
          <w:numId w:val="8"/>
        </w:numPr>
      </w:pPr>
      <w:r>
        <w:lastRenderedPageBreak/>
        <w:t xml:space="preserve">Xue, J., &amp; Li, X.-A. (2024). Therapeutics for sickle cell disease intravascular hemolysis. </w:t>
      </w:r>
      <w:r>
        <w:rPr>
          <w:i/>
          <w:iCs/>
        </w:rPr>
        <w:t>Frontiers in Physiology</w:t>
      </w:r>
      <w:r>
        <w:t xml:space="preserve">, </w:t>
      </w:r>
      <w:r>
        <w:rPr>
          <w:i/>
          <w:iCs/>
        </w:rPr>
        <w:t>15</w:t>
      </w:r>
      <w:r>
        <w:t>, 1474569. https://doi.org/10.3389/fphys.2024.1474569</w:t>
      </w:r>
    </w:p>
    <w:p w14:paraId="196FBC1A" w14:textId="77777777" w:rsidR="009A140E" w:rsidRDefault="009A140E" w:rsidP="000B0C51">
      <w:pPr>
        <w:pStyle w:val="Bibliography"/>
        <w:numPr>
          <w:ilvl w:val="0"/>
          <w:numId w:val="8"/>
        </w:numPr>
      </w:pPr>
      <w:r>
        <w:t xml:space="preserve">Zedde, M., Quaresima, M., Capodanno, I., Grisendi, I., Assenza, F., Napoli, M., Moratti, C., Pavone, C., Bonacini, L., Di Cecco, G., D’Aniello, S., Valzania, F., Merli, F., &amp; Pascarella, R. (2024). Neurovascular Manifestations of Sickle Cell Disease. </w:t>
      </w:r>
      <w:r>
        <w:rPr>
          <w:i/>
          <w:iCs/>
        </w:rPr>
        <w:t>Hemato</w:t>
      </w:r>
      <w:r>
        <w:t xml:space="preserve">, </w:t>
      </w:r>
      <w:r>
        <w:rPr>
          <w:i/>
          <w:iCs/>
        </w:rPr>
        <w:t>5</w:t>
      </w:r>
      <w:r>
        <w:t>(3), 277–320. https://doi.org/10.3390/hemato5030023</w:t>
      </w:r>
    </w:p>
    <w:p w14:paraId="6A712719" w14:textId="0F112FF8" w:rsidR="001D753E" w:rsidRPr="000F7EE6" w:rsidRDefault="001D753E" w:rsidP="000F7EE6">
      <w:r>
        <w:fldChar w:fldCharType="end"/>
      </w:r>
    </w:p>
    <w:p w14:paraId="57A5DC98" w14:textId="77777777" w:rsidR="001C65D7" w:rsidRDefault="001C65D7"/>
    <w:sectPr w:rsidR="001C65D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FE331" w14:textId="77777777" w:rsidR="005D08E3" w:rsidRDefault="005D08E3" w:rsidP="003916AE">
      <w:pPr>
        <w:spacing w:after="0" w:line="240" w:lineRule="auto"/>
      </w:pPr>
      <w:r>
        <w:separator/>
      </w:r>
    </w:p>
  </w:endnote>
  <w:endnote w:type="continuationSeparator" w:id="0">
    <w:p w14:paraId="31B18835" w14:textId="77777777" w:rsidR="005D08E3" w:rsidRDefault="005D08E3" w:rsidP="00391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1CF78" w14:textId="77777777" w:rsidR="003916AE" w:rsidRDefault="00391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0A47" w14:textId="77777777" w:rsidR="003916AE" w:rsidRDefault="00391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DE97" w14:textId="77777777" w:rsidR="003916AE" w:rsidRDefault="00391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27BDF" w14:textId="77777777" w:rsidR="005D08E3" w:rsidRDefault="005D08E3" w:rsidP="003916AE">
      <w:pPr>
        <w:spacing w:after="0" w:line="240" w:lineRule="auto"/>
      </w:pPr>
      <w:r>
        <w:separator/>
      </w:r>
    </w:p>
  </w:footnote>
  <w:footnote w:type="continuationSeparator" w:id="0">
    <w:p w14:paraId="7B65CA04" w14:textId="77777777" w:rsidR="005D08E3" w:rsidRDefault="005D08E3" w:rsidP="00391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8300" w14:textId="7D044C35" w:rsidR="003916AE" w:rsidRDefault="00000000">
    <w:pPr>
      <w:pStyle w:val="Header"/>
    </w:pPr>
    <w:r>
      <w:rPr>
        <w:noProof/>
      </w:rPr>
      <w:pict w14:anchorId="53ABB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1" o:spid="_x0000_s1026"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C94C" w14:textId="4EFC6492" w:rsidR="003916AE" w:rsidRDefault="00000000">
    <w:pPr>
      <w:pStyle w:val="Header"/>
    </w:pPr>
    <w:r>
      <w:rPr>
        <w:noProof/>
      </w:rPr>
      <w:pict w14:anchorId="1DBBF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2" o:spid="_x0000_s1027"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9594" w14:textId="072B56BE" w:rsidR="003916AE" w:rsidRDefault="00000000">
    <w:pPr>
      <w:pStyle w:val="Header"/>
    </w:pPr>
    <w:r>
      <w:rPr>
        <w:noProof/>
      </w:rPr>
      <w:pict w14:anchorId="09A7D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0" o:spid="_x0000_s1025"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61F1"/>
    <w:multiLevelType w:val="hybridMultilevel"/>
    <w:tmpl w:val="C43CA4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540E5"/>
    <w:multiLevelType w:val="multilevel"/>
    <w:tmpl w:val="C882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0212A"/>
    <w:multiLevelType w:val="multilevel"/>
    <w:tmpl w:val="DE7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1A68A7"/>
    <w:multiLevelType w:val="multilevel"/>
    <w:tmpl w:val="3DC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BB14AB"/>
    <w:multiLevelType w:val="multilevel"/>
    <w:tmpl w:val="4678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0D2052"/>
    <w:multiLevelType w:val="multilevel"/>
    <w:tmpl w:val="4B8E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AA41A9"/>
    <w:multiLevelType w:val="multilevel"/>
    <w:tmpl w:val="671A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DB63BC"/>
    <w:multiLevelType w:val="hybridMultilevel"/>
    <w:tmpl w:val="E188A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86287520">
    <w:abstractNumId w:val="2"/>
  </w:num>
  <w:num w:numId="2" w16cid:durableId="2110393770">
    <w:abstractNumId w:val="1"/>
  </w:num>
  <w:num w:numId="3" w16cid:durableId="1160077229">
    <w:abstractNumId w:val="5"/>
  </w:num>
  <w:num w:numId="4" w16cid:durableId="260723642">
    <w:abstractNumId w:val="3"/>
  </w:num>
  <w:num w:numId="5" w16cid:durableId="347101012">
    <w:abstractNumId w:val="4"/>
  </w:num>
  <w:num w:numId="6" w16cid:durableId="1496066903">
    <w:abstractNumId w:val="6"/>
  </w:num>
  <w:num w:numId="7" w16cid:durableId="372073080">
    <w:abstractNumId w:val="0"/>
  </w:num>
  <w:num w:numId="8" w16cid:durableId="18882500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EE6"/>
    <w:rsid w:val="000227C2"/>
    <w:rsid w:val="00032F85"/>
    <w:rsid w:val="00054644"/>
    <w:rsid w:val="000739DA"/>
    <w:rsid w:val="000B0C51"/>
    <w:rsid w:val="000B505D"/>
    <w:rsid w:val="000B53D9"/>
    <w:rsid w:val="000F7EE6"/>
    <w:rsid w:val="00126AF5"/>
    <w:rsid w:val="001302E6"/>
    <w:rsid w:val="00161FC7"/>
    <w:rsid w:val="001633A4"/>
    <w:rsid w:val="001A5CB3"/>
    <w:rsid w:val="001A5D4D"/>
    <w:rsid w:val="001A63F8"/>
    <w:rsid w:val="001A652D"/>
    <w:rsid w:val="001C65D7"/>
    <w:rsid w:val="001D4D86"/>
    <w:rsid w:val="001D6718"/>
    <w:rsid w:val="001D753E"/>
    <w:rsid w:val="00212C77"/>
    <w:rsid w:val="00222AC0"/>
    <w:rsid w:val="00223781"/>
    <w:rsid w:val="00241F3D"/>
    <w:rsid w:val="002439DF"/>
    <w:rsid w:val="00243D72"/>
    <w:rsid w:val="0024457A"/>
    <w:rsid w:val="002477FD"/>
    <w:rsid w:val="00276036"/>
    <w:rsid w:val="00276E5A"/>
    <w:rsid w:val="00291A3B"/>
    <w:rsid w:val="00293E8D"/>
    <w:rsid w:val="002A6B4A"/>
    <w:rsid w:val="002D0FC2"/>
    <w:rsid w:val="002D7299"/>
    <w:rsid w:val="002E6046"/>
    <w:rsid w:val="003312EF"/>
    <w:rsid w:val="00343E5C"/>
    <w:rsid w:val="003510EB"/>
    <w:rsid w:val="003550D2"/>
    <w:rsid w:val="00357E7A"/>
    <w:rsid w:val="00383956"/>
    <w:rsid w:val="003907A0"/>
    <w:rsid w:val="003916AE"/>
    <w:rsid w:val="003F38E8"/>
    <w:rsid w:val="00426C1C"/>
    <w:rsid w:val="00467789"/>
    <w:rsid w:val="00494C5C"/>
    <w:rsid w:val="004C2D70"/>
    <w:rsid w:val="0053160D"/>
    <w:rsid w:val="00544E74"/>
    <w:rsid w:val="00582369"/>
    <w:rsid w:val="00597009"/>
    <w:rsid w:val="005A2680"/>
    <w:rsid w:val="005A304D"/>
    <w:rsid w:val="005A4B6D"/>
    <w:rsid w:val="005B35B0"/>
    <w:rsid w:val="005D08E3"/>
    <w:rsid w:val="005F5207"/>
    <w:rsid w:val="005F5F3C"/>
    <w:rsid w:val="005F706A"/>
    <w:rsid w:val="00614BD1"/>
    <w:rsid w:val="00615386"/>
    <w:rsid w:val="00616E75"/>
    <w:rsid w:val="00652EAA"/>
    <w:rsid w:val="0065713C"/>
    <w:rsid w:val="00662372"/>
    <w:rsid w:val="006626E6"/>
    <w:rsid w:val="00673A47"/>
    <w:rsid w:val="006836B9"/>
    <w:rsid w:val="00684330"/>
    <w:rsid w:val="00692E7F"/>
    <w:rsid w:val="00693601"/>
    <w:rsid w:val="006A6530"/>
    <w:rsid w:val="006D2865"/>
    <w:rsid w:val="006D6F44"/>
    <w:rsid w:val="006E20A7"/>
    <w:rsid w:val="006F56EE"/>
    <w:rsid w:val="00711653"/>
    <w:rsid w:val="0073454C"/>
    <w:rsid w:val="00774B15"/>
    <w:rsid w:val="00776B3B"/>
    <w:rsid w:val="00782E07"/>
    <w:rsid w:val="00790249"/>
    <w:rsid w:val="007C5806"/>
    <w:rsid w:val="007C7471"/>
    <w:rsid w:val="007E1643"/>
    <w:rsid w:val="007F576E"/>
    <w:rsid w:val="007F6F3B"/>
    <w:rsid w:val="00804142"/>
    <w:rsid w:val="0080506F"/>
    <w:rsid w:val="00831576"/>
    <w:rsid w:val="00834AC4"/>
    <w:rsid w:val="00841EA8"/>
    <w:rsid w:val="00844402"/>
    <w:rsid w:val="008525D2"/>
    <w:rsid w:val="008754EA"/>
    <w:rsid w:val="00875E63"/>
    <w:rsid w:val="0088302A"/>
    <w:rsid w:val="008A704F"/>
    <w:rsid w:val="008F04DB"/>
    <w:rsid w:val="009356A2"/>
    <w:rsid w:val="00936BE4"/>
    <w:rsid w:val="009504C8"/>
    <w:rsid w:val="00962394"/>
    <w:rsid w:val="009A140E"/>
    <w:rsid w:val="009B34C9"/>
    <w:rsid w:val="009C54A7"/>
    <w:rsid w:val="009C5B9D"/>
    <w:rsid w:val="009C72E8"/>
    <w:rsid w:val="00A25F83"/>
    <w:rsid w:val="00A3000A"/>
    <w:rsid w:val="00A44278"/>
    <w:rsid w:val="00A57405"/>
    <w:rsid w:val="00A808E2"/>
    <w:rsid w:val="00A849D6"/>
    <w:rsid w:val="00A867EA"/>
    <w:rsid w:val="00A97B29"/>
    <w:rsid w:val="00AA46D8"/>
    <w:rsid w:val="00AB5B5A"/>
    <w:rsid w:val="00AB6280"/>
    <w:rsid w:val="00AF0EC8"/>
    <w:rsid w:val="00AF4947"/>
    <w:rsid w:val="00B715D5"/>
    <w:rsid w:val="00B71C12"/>
    <w:rsid w:val="00BA56E5"/>
    <w:rsid w:val="00BB1870"/>
    <w:rsid w:val="00BB6E5D"/>
    <w:rsid w:val="00BD6D6D"/>
    <w:rsid w:val="00BE17B8"/>
    <w:rsid w:val="00C108B7"/>
    <w:rsid w:val="00C22A71"/>
    <w:rsid w:val="00C77741"/>
    <w:rsid w:val="00CA4E25"/>
    <w:rsid w:val="00CB1576"/>
    <w:rsid w:val="00CD1E1E"/>
    <w:rsid w:val="00CD32C3"/>
    <w:rsid w:val="00CF348F"/>
    <w:rsid w:val="00D0595E"/>
    <w:rsid w:val="00D24FBC"/>
    <w:rsid w:val="00D373D5"/>
    <w:rsid w:val="00D4336D"/>
    <w:rsid w:val="00D5790B"/>
    <w:rsid w:val="00D7172F"/>
    <w:rsid w:val="00D7662B"/>
    <w:rsid w:val="00DA0C42"/>
    <w:rsid w:val="00DE3D20"/>
    <w:rsid w:val="00DF0429"/>
    <w:rsid w:val="00DF3B9F"/>
    <w:rsid w:val="00DF5717"/>
    <w:rsid w:val="00E00427"/>
    <w:rsid w:val="00E238E9"/>
    <w:rsid w:val="00E35669"/>
    <w:rsid w:val="00E42309"/>
    <w:rsid w:val="00E52683"/>
    <w:rsid w:val="00E5295F"/>
    <w:rsid w:val="00E600E4"/>
    <w:rsid w:val="00E853ED"/>
    <w:rsid w:val="00EA0789"/>
    <w:rsid w:val="00EB093F"/>
    <w:rsid w:val="00EB4C6A"/>
    <w:rsid w:val="00EF2AF6"/>
    <w:rsid w:val="00F05795"/>
    <w:rsid w:val="00F26A16"/>
    <w:rsid w:val="00F277DC"/>
    <w:rsid w:val="00F609B1"/>
    <w:rsid w:val="00F6205E"/>
    <w:rsid w:val="00F67D69"/>
    <w:rsid w:val="00F77328"/>
    <w:rsid w:val="00F85122"/>
    <w:rsid w:val="00F94B01"/>
    <w:rsid w:val="00F97757"/>
    <w:rsid w:val="00FA3D88"/>
    <w:rsid w:val="00FC3A39"/>
    <w:rsid w:val="00FC797D"/>
    <w:rsid w:val="00FD1D41"/>
    <w:rsid w:val="00FE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E4040"/>
  <w15:chartTrackingRefBased/>
  <w15:docId w15:val="{A1EEA81C-0394-4214-A1F4-93D9405C1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EE6"/>
  </w:style>
  <w:style w:type="paragraph" w:styleId="Heading1">
    <w:name w:val="heading 1"/>
    <w:basedOn w:val="Normal"/>
    <w:next w:val="Normal"/>
    <w:link w:val="Heading1Char"/>
    <w:uiPriority w:val="9"/>
    <w:qFormat/>
    <w:rsid w:val="000F7E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7E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7E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7E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7E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7E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7E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7E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7E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E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7E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7E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7E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7E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7E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7E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7E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7EE6"/>
    <w:rPr>
      <w:rFonts w:eastAsiaTheme="majorEastAsia" w:cstheme="majorBidi"/>
      <w:color w:val="272727" w:themeColor="text1" w:themeTint="D8"/>
    </w:rPr>
  </w:style>
  <w:style w:type="paragraph" w:styleId="Title">
    <w:name w:val="Title"/>
    <w:basedOn w:val="Normal"/>
    <w:next w:val="Normal"/>
    <w:link w:val="TitleChar"/>
    <w:uiPriority w:val="10"/>
    <w:qFormat/>
    <w:rsid w:val="000F7E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E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7E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7E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7EE6"/>
    <w:pPr>
      <w:spacing w:before="160"/>
      <w:jc w:val="center"/>
    </w:pPr>
    <w:rPr>
      <w:i/>
      <w:iCs/>
      <w:color w:val="404040" w:themeColor="text1" w:themeTint="BF"/>
    </w:rPr>
  </w:style>
  <w:style w:type="character" w:customStyle="1" w:styleId="QuoteChar">
    <w:name w:val="Quote Char"/>
    <w:basedOn w:val="DefaultParagraphFont"/>
    <w:link w:val="Quote"/>
    <w:uiPriority w:val="29"/>
    <w:rsid w:val="000F7EE6"/>
    <w:rPr>
      <w:i/>
      <w:iCs/>
      <w:color w:val="404040" w:themeColor="text1" w:themeTint="BF"/>
    </w:rPr>
  </w:style>
  <w:style w:type="paragraph" w:styleId="ListParagraph">
    <w:name w:val="List Paragraph"/>
    <w:basedOn w:val="Normal"/>
    <w:uiPriority w:val="34"/>
    <w:qFormat/>
    <w:rsid w:val="000F7EE6"/>
    <w:pPr>
      <w:ind w:left="720"/>
      <w:contextualSpacing/>
    </w:pPr>
  </w:style>
  <w:style w:type="character" w:styleId="IntenseEmphasis">
    <w:name w:val="Intense Emphasis"/>
    <w:basedOn w:val="DefaultParagraphFont"/>
    <w:uiPriority w:val="21"/>
    <w:qFormat/>
    <w:rsid w:val="000F7EE6"/>
    <w:rPr>
      <w:i/>
      <w:iCs/>
      <w:color w:val="2F5496" w:themeColor="accent1" w:themeShade="BF"/>
    </w:rPr>
  </w:style>
  <w:style w:type="paragraph" w:styleId="IntenseQuote">
    <w:name w:val="Intense Quote"/>
    <w:basedOn w:val="Normal"/>
    <w:next w:val="Normal"/>
    <w:link w:val="IntenseQuoteChar"/>
    <w:uiPriority w:val="30"/>
    <w:qFormat/>
    <w:rsid w:val="000F7E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7EE6"/>
    <w:rPr>
      <w:i/>
      <w:iCs/>
      <w:color w:val="2F5496" w:themeColor="accent1" w:themeShade="BF"/>
    </w:rPr>
  </w:style>
  <w:style w:type="character" w:styleId="IntenseReference">
    <w:name w:val="Intense Reference"/>
    <w:basedOn w:val="DefaultParagraphFont"/>
    <w:uiPriority w:val="32"/>
    <w:qFormat/>
    <w:rsid w:val="000F7EE6"/>
    <w:rPr>
      <w:b/>
      <w:bCs/>
      <w:smallCaps/>
      <w:color w:val="2F5496" w:themeColor="accent1" w:themeShade="BF"/>
      <w:spacing w:val="5"/>
    </w:rPr>
  </w:style>
  <w:style w:type="paragraph" w:styleId="Bibliography">
    <w:name w:val="Bibliography"/>
    <w:basedOn w:val="Normal"/>
    <w:next w:val="Normal"/>
    <w:uiPriority w:val="37"/>
    <w:unhideWhenUsed/>
    <w:rsid w:val="00BB1870"/>
  </w:style>
  <w:style w:type="character" w:styleId="Hyperlink">
    <w:name w:val="Hyperlink"/>
    <w:basedOn w:val="DefaultParagraphFont"/>
    <w:uiPriority w:val="99"/>
    <w:unhideWhenUsed/>
    <w:rsid w:val="005A304D"/>
    <w:rPr>
      <w:color w:val="0563C1" w:themeColor="hyperlink"/>
      <w:u w:val="single"/>
    </w:rPr>
  </w:style>
  <w:style w:type="character" w:styleId="UnresolvedMention">
    <w:name w:val="Unresolved Mention"/>
    <w:basedOn w:val="DefaultParagraphFont"/>
    <w:uiPriority w:val="99"/>
    <w:semiHidden/>
    <w:unhideWhenUsed/>
    <w:rsid w:val="005A304D"/>
    <w:rPr>
      <w:color w:val="605E5C"/>
      <w:shd w:val="clear" w:color="auto" w:fill="E1DFDD"/>
    </w:rPr>
  </w:style>
  <w:style w:type="paragraph" w:styleId="Header">
    <w:name w:val="header"/>
    <w:basedOn w:val="Normal"/>
    <w:link w:val="HeaderChar"/>
    <w:uiPriority w:val="99"/>
    <w:unhideWhenUsed/>
    <w:rsid w:val="00391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6AE"/>
  </w:style>
  <w:style w:type="paragraph" w:styleId="Footer">
    <w:name w:val="footer"/>
    <w:basedOn w:val="Normal"/>
    <w:link w:val="FooterChar"/>
    <w:uiPriority w:val="99"/>
    <w:unhideWhenUsed/>
    <w:rsid w:val="00391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6AE"/>
  </w:style>
  <w:style w:type="paragraph" w:styleId="NoSpacing">
    <w:name w:val="No Spacing"/>
    <w:uiPriority w:val="1"/>
    <w:qFormat/>
    <w:rsid w:val="00212C77"/>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8927B5-F76D-4226-ABD3-2215B8E77AAB}">
  <we:reference id="wa200000368" version="1.0.0.0" store="en-US" storeType="OMEX"/>
  <we:alternateReferences>
    <we:reference id="wa200000368" version="1.0.0.0" store="en-US" storeType="OMEX"/>
  </we:alternateReferences>
  <we:properties>
    <we:property name="documentId" value="&quot;9e9248c1f4199673&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TotalTime>
  <Pages>22</Pages>
  <Words>42019</Words>
  <Characters>239510</Characters>
  <Application>Microsoft Office Word</Application>
  <DocSecurity>0</DocSecurity>
  <Lines>1995</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1156</cp:lastModifiedBy>
  <cp:revision>3</cp:revision>
  <dcterms:created xsi:type="dcterms:W3CDTF">2026-05-25T08:06:00Z</dcterms:created>
  <dcterms:modified xsi:type="dcterms:W3CDTF">2026-05-26T11:48:00Z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c886e06f-e80f-46a0-b109-8699cce0823b</vt:lpwstr>
  </property>
  <property fmtid="{D5CDD505-2E9C-101B-9397-08002B2CF9AE}" pid="3" name="ZOTERO_PREF_1">
    <vt:lpwstr>&lt;data data-version="3" zotero-version="9.0.3"&gt;&lt;session id="CQShJJct"/&gt;&lt;style id="http://www.zotero.org/styles/apa" locale="en-US" hasBibliography="1" bibliographyStyleHasBeenSet="1"/&gt;&lt;prefs&gt;&lt;pref name="fieldType" value="Field"/&gt;&lt;pref name="automaticJourna</vt:lpwstr>
  </property>
  <property fmtid="{D5CDD505-2E9C-101B-9397-08002B2CF9AE}" pid="4" name="ZOTERO_PREF_2">
    <vt:lpwstr>lAbbreviations" value="true"/&gt;&lt;/prefs&gt;&lt;/data&gt;</vt:lpwstr>
  </property>
</Properties>
</file>