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A1D25" w14:textId="77777777" w:rsidR="0068598F" w:rsidRDefault="0068598F" w:rsidP="0068598F">
      <w:pPr>
        <w:spacing w:after="0" w:line="360" w:lineRule="auto"/>
        <w:ind w:left="270" w:hanging="270"/>
        <w:rPr>
          <w:b/>
          <w:bCs/>
          <w:sz w:val="24"/>
          <w:szCs w:val="24"/>
        </w:rPr>
      </w:pPr>
    </w:p>
    <w:p w14:paraId="3953F284" w14:textId="05A1E385" w:rsidR="009D5C0A" w:rsidRDefault="00521FF4" w:rsidP="0068598F">
      <w:pPr>
        <w:spacing w:after="0" w:line="360" w:lineRule="auto"/>
        <w:ind w:left="270" w:hanging="270"/>
        <w:jc w:val="center"/>
        <w:rPr>
          <w:b/>
          <w:bCs/>
          <w:sz w:val="24"/>
          <w:szCs w:val="24"/>
        </w:rPr>
      </w:pPr>
      <w:r w:rsidRPr="00A358A4">
        <w:rPr>
          <w:b/>
          <w:bCs/>
          <w:sz w:val="24"/>
          <w:szCs w:val="24"/>
        </w:rPr>
        <w:t xml:space="preserve">Influence </w:t>
      </w:r>
      <w:r>
        <w:rPr>
          <w:b/>
          <w:bCs/>
          <w:sz w:val="24"/>
          <w:szCs w:val="24"/>
        </w:rPr>
        <w:t>o</w:t>
      </w:r>
      <w:r w:rsidRPr="00A358A4">
        <w:rPr>
          <w:b/>
          <w:bCs/>
          <w:sz w:val="24"/>
          <w:szCs w:val="24"/>
        </w:rPr>
        <w:t xml:space="preserve">f </w:t>
      </w:r>
      <w:proofErr w:type="spellStart"/>
      <w:r w:rsidRPr="00A358A4">
        <w:rPr>
          <w:b/>
          <w:bCs/>
          <w:sz w:val="24"/>
          <w:szCs w:val="24"/>
        </w:rPr>
        <w:t>Chlormequat</w:t>
      </w:r>
      <w:proofErr w:type="spellEnd"/>
      <w:r w:rsidRPr="00A358A4">
        <w:rPr>
          <w:b/>
          <w:bCs/>
          <w:sz w:val="24"/>
          <w:szCs w:val="24"/>
        </w:rPr>
        <w:t xml:space="preserve"> Chloride </w:t>
      </w:r>
      <w:r w:rsidR="005C7935">
        <w:rPr>
          <w:b/>
          <w:bCs/>
          <w:sz w:val="24"/>
          <w:szCs w:val="24"/>
        </w:rPr>
        <w:t>a</w:t>
      </w:r>
      <w:r w:rsidRPr="00A358A4">
        <w:rPr>
          <w:b/>
          <w:bCs/>
          <w:sz w:val="24"/>
          <w:szCs w:val="24"/>
        </w:rPr>
        <w:t xml:space="preserve">nd Maleic Hydrazide </w:t>
      </w:r>
      <w:r w:rsidR="003F3886">
        <w:rPr>
          <w:b/>
          <w:bCs/>
          <w:sz w:val="24"/>
          <w:szCs w:val="24"/>
        </w:rPr>
        <w:t>o</w:t>
      </w:r>
      <w:r w:rsidRPr="00A358A4">
        <w:rPr>
          <w:b/>
          <w:bCs/>
          <w:sz w:val="24"/>
          <w:szCs w:val="24"/>
        </w:rPr>
        <w:t xml:space="preserve">n Yield </w:t>
      </w:r>
      <w:r>
        <w:rPr>
          <w:b/>
          <w:bCs/>
          <w:sz w:val="24"/>
          <w:szCs w:val="24"/>
        </w:rPr>
        <w:t>a</w:t>
      </w:r>
      <w:r w:rsidRPr="00A358A4">
        <w:rPr>
          <w:b/>
          <w:bCs/>
          <w:sz w:val="24"/>
          <w:szCs w:val="24"/>
        </w:rPr>
        <w:t>nd Yield Components Of Rice (</w:t>
      </w:r>
      <w:r w:rsidRPr="00A358A4">
        <w:rPr>
          <w:b/>
          <w:bCs/>
          <w:i/>
          <w:iCs/>
          <w:sz w:val="24"/>
          <w:szCs w:val="24"/>
        </w:rPr>
        <w:t>Oryza Sativa</w:t>
      </w:r>
      <w:r w:rsidRPr="00A358A4">
        <w:rPr>
          <w:b/>
          <w:bCs/>
          <w:sz w:val="24"/>
          <w:szCs w:val="24"/>
        </w:rPr>
        <w:t xml:space="preserve"> L.)</w:t>
      </w:r>
    </w:p>
    <w:p w14:paraId="5F29ED0B" w14:textId="77777777" w:rsidR="00A358A4" w:rsidRPr="0016331F" w:rsidRDefault="00A358A4" w:rsidP="00A358A4">
      <w:pPr>
        <w:spacing w:after="0" w:line="360" w:lineRule="auto"/>
        <w:ind w:left="270" w:hanging="270"/>
        <w:jc w:val="center"/>
        <w:rPr>
          <w:b/>
          <w:bCs/>
          <w:sz w:val="24"/>
          <w:szCs w:val="24"/>
        </w:rPr>
      </w:pPr>
    </w:p>
    <w:p w14:paraId="54FA8953" w14:textId="56B883B2" w:rsidR="00A57D1F" w:rsidRPr="00C45160" w:rsidRDefault="0094183E" w:rsidP="00C45160">
      <w:pPr>
        <w:spacing w:after="0" w:line="360" w:lineRule="auto"/>
        <w:rPr>
          <w:sz w:val="24"/>
          <w:szCs w:val="24"/>
        </w:rPr>
      </w:pPr>
      <w:r w:rsidRPr="0016331F">
        <w:rPr>
          <w:b/>
          <w:bCs/>
          <w:sz w:val="24"/>
          <w:szCs w:val="24"/>
          <w:lang w:val="en-US"/>
        </w:rPr>
        <w:t>ABSTRACT</w:t>
      </w:r>
    </w:p>
    <w:p w14:paraId="1BFE199F" w14:textId="560DB18A" w:rsidR="000C3758" w:rsidRDefault="006440AE" w:rsidP="000C3758">
      <w:pPr>
        <w:pStyle w:val="Style29"/>
        <w:widowControl/>
        <w:spacing w:before="200" w:after="200" w:line="360" w:lineRule="auto"/>
        <w:rPr>
          <w:rFonts w:eastAsia="DejaVu Sans"/>
          <w:lang w:val="en"/>
        </w:rPr>
      </w:pPr>
      <w:r w:rsidRPr="006440AE">
        <w:rPr>
          <w:rFonts w:eastAsia="DejaVu Sans"/>
          <w:lang w:val="en"/>
        </w:rPr>
        <w:t xml:space="preserve">Rice productivity is often affected by climate variability and lodging, especially in coastal regions, leading to yield losses and poor grain quality. Plant growth regulators such as </w:t>
      </w:r>
      <w:proofErr w:type="spellStart"/>
      <w:r w:rsidRPr="006440AE">
        <w:rPr>
          <w:rFonts w:eastAsia="DejaVu Sans"/>
          <w:lang w:val="en"/>
        </w:rPr>
        <w:t>chlormequat</w:t>
      </w:r>
      <w:proofErr w:type="spellEnd"/>
      <w:r w:rsidRPr="006440AE">
        <w:rPr>
          <w:rFonts w:eastAsia="DejaVu Sans"/>
          <w:lang w:val="en"/>
        </w:rPr>
        <w:t xml:space="preserve"> chloride and maleic hydrazide are used to modify plant growth and improve assimilate distribution, lodging resistance, and yield performance in rice.</w:t>
      </w:r>
      <w:r w:rsidR="00E26399">
        <w:rPr>
          <w:rFonts w:eastAsia="DejaVu Sans"/>
          <w:lang w:val="en"/>
        </w:rPr>
        <w:t xml:space="preserve"> </w:t>
      </w:r>
      <w:r w:rsidR="002F56BE" w:rsidRPr="002F56BE">
        <w:rPr>
          <w:rFonts w:eastAsia="DejaVu Sans"/>
          <w:lang w:val="en"/>
        </w:rPr>
        <w:t xml:space="preserve">A field investigation was carried out on rice during the </w:t>
      </w:r>
      <w:r w:rsidR="002F56BE" w:rsidRPr="0068598F">
        <w:rPr>
          <w:rFonts w:eastAsia="DejaVu Sans"/>
          <w:i/>
          <w:iCs/>
          <w:lang w:val="en"/>
        </w:rPr>
        <w:t>rabi</w:t>
      </w:r>
      <w:r w:rsidR="0068598F">
        <w:rPr>
          <w:rFonts w:eastAsia="DejaVu Sans"/>
          <w:lang w:val="en"/>
        </w:rPr>
        <w:t xml:space="preserve">, </w:t>
      </w:r>
      <w:r w:rsidR="002F56BE" w:rsidRPr="002F56BE">
        <w:rPr>
          <w:rFonts w:eastAsia="DejaVu Sans"/>
          <w:lang w:val="en"/>
        </w:rPr>
        <w:t>2020</w:t>
      </w:r>
      <w:r w:rsidR="00CD3E9A">
        <w:rPr>
          <w:rFonts w:eastAsia="DejaVu Sans"/>
          <w:lang w:val="en"/>
        </w:rPr>
        <w:t xml:space="preserve"> - </w:t>
      </w:r>
      <w:r w:rsidR="002F56BE" w:rsidRPr="002F56BE">
        <w:rPr>
          <w:rFonts w:eastAsia="DejaVu Sans"/>
          <w:lang w:val="en"/>
        </w:rPr>
        <w:t xml:space="preserve">21 at the wetland farm of S.V. Agricultural College, Tirupati, Andhra Pradesh. </w:t>
      </w:r>
      <w:r w:rsidR="00A66F2F" w:rsidRPr="00A66F2F">
        <w:rPr>
          <w:rFonts w:eastAsia="DejaVu Sans"/>
          <w:lang w:val="en"/>
        </w:rPr>
        <w:t xml:space="preserve">The goal was to </w:t>
      </w:r>
      <w:r w:rsidR="009022A7">
        <w:rPr>
          <w:rFonts w:eastAsia="DejaVu Sans"/>
          <w:lang w:val="en"/>
        </w:rPr>
        <w:t>study</w:t>
      </w:r>
      <w:r w:rsidR="00A66F2F" w:rsidRPr="00A66F2F">
        <w:rPr>
          <w:rFonts w:eastAsia="DejaVu Sans"/>
          <w:lang w:val="en"/>
        </w:rPr>
        <w:t xml:space="preserve"> the effects of foliar application of maleic hydrazide and </w:t>
      </w:r>
      <w:proofErr w:type="spellStart"/>
      <w:r w:rsidR="00A66F2F" w:rsidRPr="00A66F2F">
        <w:rPr>
          <w:rFonts w:eastAsia="DejaVu Sans"/>
          <w:lang w:val="en"/>
        </w:rPr>
        <w:t>chlormequat</w:t>
      </w:r>
      <w:proofErr w:type="spellEnd"/>
      <w:r w:rsidR="00A66F2F" w:rsidRPr="00A66F2F">
        <w:rPr>
          <w:rFonts w:eastAsia="DejaVu Sans"/>
          <w:lang w:val="en"/>
        </w:rPr>
        <w:t xml:space="preserve"> chloride on rice yield and </w:t>
      </w:r>
      <w:r w:rsidR="00B40EE2">
        <w:rPr>
          <w:rFonts w:eastAsia="DejaVu Sans"/>
          <w:lang w:val="en"/>
        </w:rPr>
        <w:t xml:space="preserve">its attributes </w:t>
      </w:r>
      <w:r w:rsidR="00A66F2F" w:rsidRPr="00A66F2F">
        <w:rPr>
          <w:rFonts w:eastAsia="DejaVu Sans"/>
          <w:lang w:val="en"/>
        </w:rPr>
        <w:t>. The experiment followed a Randomized Block Design (RBD) with seven treatments and three replications. Twenty</w:t>
      </w:r>
      <w:r w:rsidR="00B40EE2">
        <w:rPr>
          <w:rFonts w:eastAsia="DejaVu Sans"/>
          <w:lang w:val="en"/>
        </w:rPr>
        <w:t xml:space="preserve"> </w:t>
      </w:r>
      <w:r w:rsidR="00A66F2F" w:rsidRPr="00A66F2F">
        <w:rPr>
          <w:rFonts w:eastAsia="DejaVu Sans"/>
          <w:lang w:val="en"/>
        </w:rPr>
        <w:t>one</w:t>
      </w:r>
      <w:r w:rsidR="00B40EE2">
        <w:rPr>
          <w:rFonts w:eastAsia="DejaVu Sans"/>
          <w:lang w:val="en"/>
        </w:rPr>
        <w:t xml:space="preserve"> </w:t>
      </w:r>
      <w:r w:rsidR="00A66F2F" w:rsidRPr="00A66F2F">
        <w:rPr>
          <w:rFonts w:eastAsia="DejaVu Sans"/>
          <w:lang w:val="en"/>
        </w:rPr>
        <w:t>day</w:t>
      </w:r>
      <w:r w:rsidR="00B40EE2">
        <w:rPr>
          <w:rFonts w:eastAsia="DejaVu Sans"/>
          <w:lang w:val="en"/>
        </w:rPr>
        <w:t xml:space="preserve"> </w:t>
      </w:r>
      <w:r w:rsidR="00A66F2F" w:rsidRPr="00A66F2F">
        <w:rPr>
          <w:rFonts w:eastAsia="DejaVu Sans"/>
          <w:lang w:val="en"/>
        </w:rPr>
        <w:t xml:space="preserve">old rice seedlings were transplanted at two seedlings per hill. The treatments included control (T₁), maleic hydrazide at 5000 ppm (T₂), 10,000 ppm (T₃), and 15,000 ppm (T₄). It also included </w:t>
      </w:r>
      <w:proofErr w:type="spellStart"/>
      <w:r w:rsidR="00A66F2F" w:rsidRPr="00A66F2F">
        <w:rPr>
          <w:rFonts w:eastAsia="DejaVu Sans"/>
          <w:lang w:val="en"/>
        </w:rPr>
        <w:t>chlormequat</w:t>
      </w:r>
      <w:proofErr w:type="spellEnd"/>
      <w:r w:rsidR="00A66F2F" w:rsidRPr="00A66F2F">
        <w:rPr>
          <w:rFonts w:eastAsia="DejaVu Sans"/>
          <w:lang w:val="en"/>
        </w:rPr>
        <w:t xml:space="preserve"> chloride at 250 ppm (T₅), 500 ppm (T₆), and 750 ppm (T₇), applied as a foliar spray during the flowering stage. Observations on productive </w:t>
      </w:r>
      <w:r w:rsidR="00965749" w:rsidRPr="00A66F2F">
        <w:rPr>
          <w:rFonts w:eastAsia="DejaVu Sans"/>
          <w:lang w:val="en"/>
        </w:rPr>
        <w:t>tillers</w:t>
      </w:r>
      <w:r w:rsidR="00FC43B1">
        <w:rPr>
          <w:rFonts w:eastAsia="DejaVu Sans"/>
          <w:lang w:val="en"/>
        </w:rPr>
        <w:t>, plant</w:t>
      </w:r>
      <w:r w:rsidR="00FC43B1" w:rsidRPr="00FC43B1">
        <w:rPr>
          <w:rFonts w:eastAsia="DejaVu Sans"/>
          <w:vertAlign w:val="superscript"/>
          <w:lang w:val="en"/>
        </w:rPr>
        <w:t>-1</w:t>
      </w:r>
      <w:r w:rsidR="00FC43B1">
        <w:rPr>
          <w:rFonts w:eastAsia="DejaVu Sans"/>
          <w:lang w:val="en"/>
        </w:rPr>
        <w:t>, grains panicle</w:t>
      </w:r>
      <w:r w:rsidR="00FC43B1" w:rsidRPr="00FC43B1">
        <w:rPr>
          <w:rFonts w:eastAsia="DejaVu Sans"/>
          <w:vertAlign w:val="superscript"/>
          <w:lang w:val="en"/>
        </w:rPr>
        <w:t>-1</w:t>
      </w:r>
      <w:r w:rsidR="00FC43B1">
        <w:rPr>
          <w:rFonts w:eastAsia="DejaVu Sans"/>
          <w:lang w:val="en"/>
        </w:rPr>
        <w:t>, filled grains panicle</w:t>
      </w:r>
      <w:r w:rsidR="00FC43B1" w:rsidRPr="00FC43B1">
        <w:rPr>
          <w:rFonts w:eastAsia="DejaVu Sans"/>
          <w:vertAlign w:val="superscript"/>
          <w:lang w:val="en"/>
        </w:rPr>
        <w:t>-1</w:t>
      </w:r>
      <w:r w:rsidR="00FC43B1">
        <w:rPr>
          <w:rFonts w:eastAsia="DejaVu Sans"/>
          <w:lang w:val="en"/>
        </w:rPr>
        <w:t xml:space="preserve">, grain yield, straw yield, and test weight were recorded and </w:t>
      </w:r>
      <w:proofErr w:type="spellStart"/>
      <w:r w:rsidR="00FC43B1">
        <w:rPr>
          <w:rFonts w:eastAsia="DejaVu Sans"/>
          <w:lang w:val="en"/>
        </w:rPr>
        <w:t>analysed</w:t>
      </w:r>
      <w:proofErr w:type="spellEnd"/>
      <w:r w:rsidR="00A66F2F" w:rsidRPr="00A66F2F">
        <w:rPr>
          <w:rFonts w:eastAsia="DejaVu Sans"/>
          <w:lang w:val="en"/>
        </w:rPr>
        <w:t xml:space="preserve"> statistically using ANOVA. Significant differences appeared among the treatments for all studied parameters. </w:t>
      </w:r>
      <w:proofErr w:type="spellStart"/>
      <w:r w:rsidR="00A66F2F" w:rsidRPr="00A66F2F">
        <w:rPr>
          <w:rFonts w:eastAsia="DejaVu Sans"/>
          <w:lang w:val="en"/>
        </w:rPr>
        <w:t>Chlormequat</w:t>
      </w:r>
      <w:proofErr w:type="spellEnd"/>
      <w:r w:rsidR="00A66F2F" w:rsidRPr="00A66F2F">
        <w:rPr>
          <w:rFonts w:eastAsia="DejaVu Sans"/>
          <w:lang w:val="en"/>
        </w:rPr>
        <w:t xml:space="preserve"> chloride at 500 ppm (T₆) showed the highest results for productive tillers plant</w:t>
      </w:r>
      <w:r w:rsidR="00965749" w:rsidRPr="00965749">
        <w:rPr>
          <w:rFonts w:eastAsia="DejaVu Sans"/>
          <w:vertAlign w:val="superscript"/>
          <w:lang w:val="en"/>
        </w:rPr>
        <w:t>-1</w:t>
      </w:r>
      <w:r w:rsidR="00A66F2F" w:rsidRPr="00A66F2F">
        <w:rPr>
          <w:rFonts w:eastAsia="DejaVu Sans"/>
          <w:lang w:val="en"/>
        </w:rPr>
        <w:t xml:space="preserve"> (10.00), </w:t>
      </w:r>
      <w:r w:rsidR="00965749" w:rsidRPr="007F5040">
        <w:rPr>
          <w:rFonts w:eastAsia="Calibri"/>
          <w:bCs/>
        </w:rPr>
        <w:t>grains panicle</w:t>
      </w:r>
      <w:r w:rsidR="00965749" w:rsidRPr="007F5040">
        <w:rPr>
          <w:rFonts w:eastAsia="Calibri"/>
          <w:bCs/>
          <w:vertAlign w:val="superscript"/>
        </w:rPr>
        <w:t>-1</w:t>
      </w:r>
      <w:r w:rsidR="00A66F2F" w:rsidRPr="00A66F2F">
        <w:rPr>
          <w:rFonts w:eastAsia="DejaVu Sans"/>
          <w:lang w:val="en"/>
        </w:rPr>
        <w:t xml:space="preserve">(185.33), filled </w:t>
      </w:r>
      <w:r w:rsidR="00965749" w:rsidRPr="007F5040">
        <w:rPr>
          <w:rFonts w:eastAsia="Calibri"/>
          <w:bCs/>
        </w:rPr>
        <w:t>grains panicle</w:t>
      </w:r>
      <w:r w:rsidR="00965749" w:rsidRPr="007F5040">
        <w:rPr>
          <w:rFonts w:eastAsia="Calibri"/>
          <w:bCs/>
          <w:vertAlign w:val="superscript"/>
        </w:rPr>
        <w:t>-1</w:t>
      </w:r>
      <w:r w:rsidR="00A66F2F" w:rsidRPr="00A66F2F">
        <w:rPr>
          <w:rFonts w:eastAsia="DejaVu Sans"/>
          <w:lang w:val="en"/>
        </w:rPr>
        <w:t xml:space="preserve">(173.66), grain yield (5248 </w:t>
      </w:r>
      <w:r w:rsidR="009022A7" w:rsidRPr="001000F9">
        <w:t>kg ha</w:t>
      </w:r>
      <w:r w:rsidR="009022A7" w:rsidRPr="00BB3D17">
        <w:rPr>
          <w:lang w:val="en-IN"/>
        </w:rPr>
        <w:t>⁻</w:t>
      </w:r>
      <w:r w:rsidR="009022A7" w:rsidRPr="00B86A25">
        <w:rPr>
          <w:vertAlign w:val="superscript"/>
          <w:lang w:val="en-IN"/>
        </w:rPr>
        <w:t>1</w:t>
      </w:r>
      <w:r w:rsidR="00A66F2F" w:rsidRPr="00A66F2F">
        <w:rPr>
          <w:rFonts w:eastAsia="DejaVu Sans"/>
          <w:lang w:val="en"/>
        </w:rPr>
        <w:t xml:space="preserve">), straw yield (7248 </w:t>
      </w:r>
      <w:r w:rsidR="009022A7" w:rsidRPr="001000F9">
        <w:t>kg ha</w:t>
      </w:r>
      <w:r w:rsidR="009022A7" w:rsidRPr="00BB3D17">
        <w:rPr>
          <w:lang w:val="en-IN"/>
        </w:rPr>
        <w:t>⁻</w:t>
      </w:r>
      <w:r w:rsidR="009022A7" w:rsidRPr="00B86A25">
        <w:rPr>
          <w:vertAlign w:val="superscript"/>
          <w:lang w:val="en-IN"/>
        </w:rPr>
        <w:t>1</w:t>
      </w:r>
      <w:r w:rsidR="00A66F2F" w:rsidRPr="00A66F2F">
        <w:rPr>
          <w:rFonts w:eastAsia="DejaVu Sans"/>
          <w:lang w:val="en"/>
        </w:rPr>
        <w:t xml:space="preserve">), and test weight (20.66 g). The untreated control had the lowest values for all yield attributes and parameters. The improved performance from growth retardant treatments resulted from better assimilate distribution, higher photosynthetic efficiency, and improved grain filling. The study concluded that foliar application of </w:t>
      </w:r>
      <w:proofErr w:type="spellStart"/>
      <w:r w:rsidR="00A66F2F" w:rsidRPr="00A66F2F">
        <w:rPr>
          <w:rFonts w:eastAsia="DejaVu Sans"/>
          <w:lang w:val="en"/>
        </w:rPr>
        <w:t>chlormequat</w:t>
      </w:r>
      <w:proofErr w:type="spellEnd"/>
      <w:r w:rsidR="00A66F2F" w:rsidRPr="00A66F2F">
        <w:rPr>
          <w:rFonts w:eastAsia="DejaVu Sans"/>
          <w:lang w:val="en"/>
        </w:rPr>
        <w:t xml:space="preserve"> chloride</w:t>
      </w:r>
      <w:r w:rsidR="00B6720A">
        <w:rPr>
          <w:rFonts w:eastAsia="DejaVu Sans"/>
          <w:lang w:val="en"/>
        </w:rPr>
        <w:t xml:space="preserve"> @</w:t>
      </w:r>
      <w:r w:rsidR="00A66F2F" w:rsidRPr="00A66F2F">
        <w:rPr>
          <w:rFonts w:eastAsia="DejaVu Sans"/>
          <w:lang w:val="en"/>
        </w:rPr>
        <w:t xml:space="preserve"> 500 ppm is an effective method to boost rice productivity</w:t>
      </w:r>
      <w:r w:rsidR="00E80E57">
        <w:rPr>
          <w:rFonts w:eastAsia="DejaVu Sans"/>
          <w:lang w:val="en"/>
        </w:rPr>
        <w:t>.</w:t>
      </w:r>
    </w:p>
    <w:p w14:paraId="1CA565D8" w14:textId="0968FEA8" w:rsidR="00A57D1F" w:rsidRPr="0016331F" w:rsidRDefault="00A57D1F" w:rsidP="000C3758">
      <w:pPr>
        <w:pStyle w:val="Style29"/>
        <w:widowControl/>
        <w:spacing w:before="200" w:after="200" w:line="360" w:lineRule="auto"/>
      </w:pPr>
      <w:r w:rsidRPr="00835A80">
        <w:rPr>
          <w:b/>
          <w:bCs/>
        </w:rPr>
        <w:t>Keywords:</w:t>
      </w:r>
      <w:r w:rsidRPr="0016331F">
        <w:t xml:space="preserve"> </w:t>
      </w:r>
      <w:proofErr w:type="spellStart"/>
      <w:r w:rsidRPr="0016331F">
        <w:t>Chlormequat</w:t>
      </w:r>
      <w:proofErr w:type="spellEnd"/>
      <w:r w:rsidRPr="0016331F">
        <w:t xml:space="preserve"> chloride,</w:t>
      </w:r>
      <w:r>
        <w:t xml:space="preserve"> </w:t>
      </w:r>
      <w:r w:rsidRPr="0016331F">
        <w:t>maleic hydrazide</w:t>
      </w:r>
      <w:r w:rsidR="00B975F9">
        <w:t xml:space="preserve">, </w:t>
      </w:r>
      <w:r w:rsidR="00240BDE" w:rsidRPr="00240BDE">
        <w:t>growth retardants</w:t>
      </w:r>
      <w:r w:rsidR="00B975F9">
        <w:t>,</w:t>
      </w:r>
      <w:r w:rsidR="002E0AF5">
        <w:t xml:space="preserve"> </w:t>
      </w:r>
      <w:r w:rsidR="00F73CE6" w:rsidRPr="00994DC0">
        <w:rPr>
          <w:bCs/>
          <w:lang w:val="en-IN"/>
        </w:rPr>
        <w:t>grain yield</w:t>
      </w:r>
      <w:r w:rsidR="00835A80">
        <w:rPr>
          <w:bCs/>
          <w:lang w:val="en-IN"/>
        </w:rPr>
        <w:t xml:space="preserve">, </w:t>
      </w:r>
      <w:r w:rsidR="002E0AF5" w:rsidRPr="002E0AF5">
        <w:rPr>
          <w:bCs/>
        </w:rPr>
        <w:t>Rice (</w:t>
      </w:r>
      <w:r w:rsidR="002E0AF5" w:rsidRPr="002E0AF5">
        <w:rPr>
          <w:bCs/>
          <w:i/>
          <w:iCs/>
        </w:rPr>
        <w:t>Oryza sativa</w:t>
      </w:r>
      <w:r w:rsidR="002E0AF5" w:rsidRPr="002E0AF5">
        <w:rPr>
          <w:bCs/>
        </w:rPr>
        <w:t xml:space="preserve"> L.)</w:t>
      </w:r>
      <w:r w:rsidR="002E0AF5">
        <w:rPr>
          <w:bCs/>
        </w:rPr>
        <w:t xml:space="preserve">, </w:t>
      </w:r>
      <w:r w:rsidR="002E0AF5" w:rsidRPr="004D134F">
        <w:t>yield attributes</w:t>
      </w:r>
    </w:p>
    <w:p w14:paraId="1040C100" w14:textId="62AD7741" w:rsidR="00A57D1F" w:rsidRPr="00637C52" w:rsidRDefault="00A57D1F" w:rsidP="00637C52">
      <w:pPr>
        <w:pStyle w:val="ListParagraph"/>
        <w:numPr>
          <w:ilvl w:val="0"/>
          <w:numId w:val="1"/>
        </w:numPr>
        <w:spacing w:after="0" w:line="360" w:lineRule="auto"/>
        <w:jc w:val="both"/>
        <w:rPr>
          <w:b/>
          <w:bCs/>
          <w:sz w:val="24"/>
          <w:szCs w:val="24"/>
        </w:rPr>
        <w:sectPr w:rsidR="00A57D1F" w:rsidRPr="00637C52" w:rsidSect="00A57D1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09" w:footer="709" w:gutter="0"/>
          <w:cols w:space="720"/>
        </w:sectPr>
      </w:pPr>
      <w:r w:rsidRPr="00637C52">
        <w:rPr>
          <w:b/>
          <w:bCs/>
          <w:sz w:val="24"/>
          <w:szCs w:val="24"/>
        </w:rPr>
        <w:t>INTRODUCTION</w:t>
      </w:r>
    </w:p>
    <w:p w14:paraId="2A8D3FFF" w14:textId="09EA32FE" w:rsidR="005344C6" w:rsidRPr="005344C6" w:rsidRDefault="005344C6" w:rsidP="005344C6">
      <w:pPr>
        <w:spacing w:line="360" w:lineRule="auto"/>
        <w:ind w:firstLine="720"/>
        <w:jc w:val="both"/>
        <w:rPr>
          <w:sz w:val="24"/>
          <w:szCs w:val="24"/>
          <w:lang w:val="en-IN"/>
        </w:rPr>
      </w:pPr>
      <w:r w:rsidRPr="005344C6">
        <w:rPr>
          <w:sz w:val="24"/>
          <w:szCs w:val="24"/>
          <w:lang w:val="en-IN"/>
        </w:rPr>
        <w:t>India is the second</w:t>
      </w:r>
      <w:r w:rsidR="00EC0BA3">
        <w:rPr>
          <w:sz w:val="24"/>
          <w:szCs w:val="24"/>
          <w:lang w:val="en-IN"/>
        </w:rPr>
        <w:t xml:space="preserve"> </w:t>
      </w:r>
      <w:r w:rsidRPr="005344C6">
        <w:rPr>
          <w:sz w:val="24"/>
          <w:szCs w:val="24"/>
          <w:lang w:val="en-IN"/>
        </w:rPr>
        <w:t xml:space="preserve">largest producer of rice in the world and one of the largest consumers. Rice holds a prominent position in Indian agriculture both in terms of area under cultivation and </w:t>
      </w:r>
      <w:r w:rsidRPr="005344C6">
        <w:rPr>
          <w:sz w:val="24"/>
          <w:szCs w:val="24"/>
          <w:lang w:val="en-IN"/>
        </w:rPr>
        <w:lastRenderedPageBreak/>
        <w:t>total production</w:t>
      </w:r>
      <w:r w:rsidR="00C54088">
        <w:rPr>
          <w:sz w:val="24"/>
          <w:szCs w:val="24"/>
          <w:lang w:val="en-IN"/>
        </w:rPr>
        <w:t xml:space="preserve"> (</w:t>
      </w:r>
      <w:r w:rsidR="00C54088" w:rsidRPr="00C54088">
        <w:rPr>
          <w:sz w:val="24"/>
          <w:szCs w:val="24"/>
        </w:rPr>
        <w:t>Dey</w:t>
      </w:r>
      <w:r w:rsidR="00C54088">
        <w:rPr>
          <w:sz w:val="24"/>
          <w:szCs w:val="24"/>
        </w:rPr>
        <w:t xml:space="preserve"> </w:t>
      </w:r>
      <w:r w:rsidR="00C54088" w:rsidRPr="00C54088">
        <w:rPr>
          <w:i/>
          <w:iCs/>
          <w:sz w:val="24"/>
          <w:szCs w:val="24"/>
        </w:rPr>
        <w:t>et al.,</w:t>
      </w:r>
      <w:r w:rsidR="00C54088">
        <w:rPr>
          <w:sz w:val="24"/>
          <w:szCs w:val="24"/>
        </w:rPr>
        <w:t xml:space="preserve"> 2022)</w:t>
      </w:r>
      <w:r w:rsidRPr="005344C6">
        <w:rPr>
          <w:sz w:val="24"/>
          <w:szCs w:val="24"/>
          <w:lang w:val="en-IN"/>
        </w:rPr>
        <w:t xml:space="preserve">. The crop is grown widely in various </w:t>
      </w:r>
      <w:proofErr w:type="spellStart"/>
      <w:r w:rsidRPr="005344C6">
        <w:rPr>
          <w:sz w:val="24"/>
          <w:szCs w:val="24"/>
          <w:lang w:val="en-IN"/>
        </w:rPr>
        <w:t>agro</w:t>
      </w:r>
      <w:proofErr w:type="spellEnd"/>
      <w:r w:rsidRPr="005344C6">
        <w:rPr>
          <w:sz w:val="24"/>
          <w:szCs w:val="24"/>
          <w:lang w:val="en-IN"/>
        </w:rPr>
        <w:t xml:space="preserve">-climatic zones from irrigated plains of Punjab and Haryana to rainfed and coastal ecosystems of eastern and southern India. </w:t>
      </w:r>
      <w:r w:rsidR="0095451B" w:rsidRPr="0095451B">
        <w:rPr>
          <w:sz w:val="24"/>
          <w:szCs w:val="24"/>
          <w:lang w:val="en-IN"/>
        </w:rPr>
        <w:t>The major rice</w:t>
      </w:r>
      <w:r w:rsidR="009022A7">
        <w:rPr>
          <w:sz w:val="24"/>
          <w:szCs w:val="24"/>
          <w:lang w:val="en-IN"/>
        </w:rPr>
        <w:t xml:space="preserve"> </w:t>
      </w:r>
      <w:r w:rsidR="0095451B" w:rsidRPr="0095451B">
        <w:rPr>
          <w:sz w:val="24"/>
          <w:szCs w:val="24"/>
          <w:lang w:val="en-IN"/>
        </w:rPr>
        <w:t>growing states of India include West Bengal, Uttar Pradesh, Punjab, Telangana, Andhra Pradesh, Bihar and Tamil Nadu</w:t>
      </w:r>
      <w:r w:rsidR="0095451B">
        <w:rPr>
          <w:sz w:val="24"/>
          <w:szCs w:val="24"/>
          <w:lang w:val="en-IN"/>
        </w:rPr>
        <w:t xml:space="preserve"> </w:t>
      </w:r>
      <w:r w:rsidR="0095451B" w:rsidRPr="0095451B">
        <w:rPr>
          <w:sz w:val="24"/>
          <w:szCs w:val="24"/>
        </w:rPr>
        <w:t>(Government of India, 2023; FAOSTAT, 2023)</w:t>
      </w:r>
      <w:r w:rsidRPr="005344C6">
        <w:rPr>
          <w:sz w:val="24"/>
          <w:szCs w:val="24"/>
          <w:lang w:val="en-IN"/>
        </w:rPr>
        <w:t xml:space="preserve">. </w:t>
      </w:r>
      <w:r w:rsidR="009022A7" w:rsidRPr="009022A7">
        <w:rPr>
          <w:sz w:val="24"/>
          <w:szCs w:val="24"/>
        </w:rPr>
        <w:t>Rice is an important part of the country’s economy and culture and provides livelihood to millions of farmers and agricultural workers. It also plays a key role in food security and supports the agricultural economy through processing, milling, marketing and export activities</w:t>
      </w:r>
      <w:r w:rsidRPr="005344C6">
        <w:rPr>
          <w:sz w:val="24"/>
          <w:szCs w:val="24"/>
          <w:lang w:val="en-IN"/>
        </w:rPr>
        <w:t>.</w:t>
      </w:r>
    </w:p>
    <w:p w14:paraId="491BAFA2" w14:textId="271E26C8" w:rsidR="00196537" w:rsidRPr="00196537" w:rsidRDefault="00196537" w:rsidP="00C80905">
      <w:pPr>
        <w:spacing w:line="360" w:lineRule="auto"/>
        <w:ind w:firstLine="720"/>
        <w:jc w:val="both"/>
        <w:rPr>
          <w:sz w:val="24"/>
          <w:szCs w:val="24"/>
          <w:lang w:val="en-IN"/>
        </w:rPr>
      </w:pPr>
      <w:r w:rsidRPr="00196537">
        <w:rPr>
          <w:sz w:val="24"/>
          <w:szCs w:val="24"/>
          <w:lang w:val="en-IN"/>
        </w:rPr>
        <w:t>Climate change has created a major challenge to agricultural production</w:t>
      </w:r>
      <w:r>
        <w:rPr>
          <w:sz w:val="24"/>
          <w:szCs w:val="24"/>
          <w:lang w:val="en-IN"/>
        </w:rPr>
        <w:t xml:space="preserve"> in India</w:t>
      </w:r>
      <w:r w:rsidRPr="00196537">
        <w:rPr>
          <w:sz w:val="24"/>
          <w:szCs w:val="24"/>
          <w:lang w:val="en-IN"/>
        </w:rPr>
        <w:t xml:space="preserve"> especially in the coastal regions of Andhra Pradesh where agriculture is heavily reliant on seasonal rainfall patterns</w:t>
      </w:r>
      <w:r w:rsidR="0080648F">
        <w:rPr>
          <w:sz w:val="24"/>
          <w:szCs w:val="24"/>
          <w:lang w:val="en-IN"/>
        </w:rPr>
        <w:t xml:space="preserve"> </w:t>
      </w:r>
      <w:r w:rsidR="0080648F" w:rsidRPr="009B5B07">
        <w:rPr>
          <w:sz w:val="24"/>
          <w:szCs w:val="24"/>
          <w:lang w:val="en-IN"/>
        </w:rPr>
        <w:t>(IPCC, 2022)</w:t>
      </w:r>
      <w:r w:rsidRPr="00196537">
        <w:rPr>
          <w:sz w:val="24"/>
          <w:szCs w:val="24"/>
          <w:lang w:val="en-IN"/>
        </w:rPr>
        <w:t>.</w:t>
      </w:r>
      <w:r>
        <w:rPr>
          <w:sz w:val="24"/>
          <w:szCs w:val="24"/>
          <w:lang w:val="en-IN"/>
        </w:rPr>
        <w:t xml:space="preserve"> </w:t>
      </w:r>
      <w:r w:rsidRPr="00196537">
        <w:rPr>
          <w:sz w:val="24"/>
          <w:szCs w:val="24"/>
          <w:lang w:val="en-IN"/>
        </w:rPr>
        <w:t>Coastal areas are very vulnerable to extreme weather events such as high precipitation, flooding and cyclonic storms during critical stages of crop growth</w:t>
      </w:r>
      <w:r w:rsidR="0080648F">
        <w:rPr>
          <w:sz w:val="24"/>
          <w:szCs w:val="24"/>
          <w:lang w:val="en-IN"/>
        </w:rPr>
        <w:t xml:space="preserve"> (</w:t>
      </w:r>
      <w:r w:rsidR="0080648F" w:rsidRPr="0080648F">
        <w:rPr>
          <w:sz w:val="24"/>
          <w:szCs w:val="24"/>
        </w:rPr>
        <w:t>Krishnan</w:t>
      </w:r>
      <w:r w:rsidR="0080648F">
        <w:rPr>
          <w:sz w:val="24"/>
          <w:szCs w:val="24"/>
        </w:rPr>
        <w:t xml:space="preserve"> </w:t>
      </w:r>
      <w:r w:rsidR="0080648F" w:rsidRPr="0080648F">
        <w:rPr>
          <w:i/>
          <w:iCs/>
          <w:sz w:val="24"/>
          <w:szCs w:val="24"/>
        </w:rPr>
        <w:t>et al.,</w:t>
      </w:r>
      <w:r w:rsidR="0080648F">
        <w:rPr>
          <w:sz w:val="24"/>
          <w:szCs w:val="24"/>
        </w:rPr>
        <w:t xml:space="preserve"> 2020)</w:t>
      </w:r>
      <w:r w:rsidRPr="00196537">
        <w:rPr>
          <w:sz w:val="24"/>
          <w:szCs w:val="24"/>
          <w:lang w:val="en-IN"/>
        </w:rPr>
        <w:t>. These climatic disturbances not only affect the crop yield but also have an adverse effect on the soil health, nutrients and overall farming sustainability.</w:t>
      </w:r>
      <w:r w:rsidR="005C6063">
        <w:rPr>
          <w:sz w:val="24"/>
          <w:szCs w:val="24"/>
          <w:lang w:val="en-IN"/>
        </w:rPr>
        <w:t xml:space="preserve"> </w:t>
      </w:r>
      <w:r w:rsidR="00C80905">
        <w:rPr>
          <w:sz w:val="24"/>
          <w:szCs w:val="24"/>
          <w:lang w:val="en-IN"/>
        </w:rPr>
        <w:t>The effect of c</w:t>
      </w:r>
      <w:r w:rsidRPr="00196537">
        <w:rPr>
          <w:sz w:val="24"/>
          <w:szCs w:val="24"/>
          <w:lang w:val="en-IN"/>
        </w:rPr>
        <w:t xml:space="preserve">limate change </w:t>
      </w:r>
      <w:r w:rsidR="00F02724">
        <w:rPr>
          <w:sz w:val="24"/>
          <w:szCs w:val="24"/>
          <w:lang w:val="en-IN"/>
        </w:rPr>
        <w:t>we</w:t>
      </w:r>
      <w:r w:rsidRPr="00196537">
        <w:rPr>
          <w:sz w:val="24"/>
          <w:szCs w:val="24"/>
          <w:lang w:val="en-IN"/>
        </w:rPr>
        <w:t xml:space="preserve">re most evident on seed development, maturation and quality. </w:t>
      </w:r>
      <w:r w:rsidR="00C80905">
        <w:rPr>
          <w:sz w:val="24"/>
          <w:szCs w:val="24"/>
          <w:lang w:val="en-IN"/>
        </w:rPr>
        <w:t>The c</w:t>
      </w:r>
      <w:r w:rsidRPr="00196537">
        <w:rPr>
          <w:sz w:val="24"/>
          <w:szCs w:val="24"/>
          <w:lang w:val="en-IN"/>
        </w:rPr>
        <w:t xml:space="preserve">ereal crops like </w:t>
      </w:r>
      <w:r w:rsidR="00A40BD2">
        <w:rPr>
          <w:sz w:val="24"/>
          <w:szCs w:val="24"/>
          <w:lang w:val="en-IN"/>
        </w:rPr>
        <w:t>r</w:t>
      </w:r>
      <w:r w:rsidRPr="00196537">
        <w:rPr>
          <w:sz w:val="24"/>
          <w:szCs w:val="24"/>
          <w:lang w:val="en-IN"/>
        </w:rPr>
        <w:t>ice are often subject to pre-harvest sprouting or premature germination due to excess rainfall and high humidity</w:t>
      </w:r>
      <w:r w:rsidR="009022A7">
        <w:rPr>
          <w:sz w:val="24"/>
          <w:szCs w:val="24"/>
          <w:lang w:val="en-IN"/>
        </w:rPr>
        <w:t xml:space="preserve"> during maturity stage</w:t>
      </w:r>
      <w:r w:rsidRPr="00196537">
        <w:rPr>
          <w:sz w:val="24"/>
          <w:szCs w:val="24"/>
          <w:lang w:val="en-IN"/>
        </w:rPr>
        <w:t xml:space="preserve">. Such conditions result in decline in grain quality, seed vigour, poor germination performance and lower storage life. </w:t>
      </w:r>
      <w:r w:rsidR="009022A7" w:rsidRPr="009022A7">
        <w:rPr>
          <w:sz w:val="24"/>
          <w:szCs w:val="24"/>
        </w:rPr>
        <w:t>Grains affected by flooding and lodging at maturity are exposed to moisture stress and microbial infection, which reduce seed viability and market value.</w:t>
      </w:r>
      <w:r w:rsidR="009022A7">
        <w:rPr>
          <w:sz w:val="24"/>
          <w:szCs w:val="24"/>
        </w:rPr>
        <w:t xml:space="preserve"> </w:t>
      </w:r>
      <w:r w:rsidR="006E55E3">
        <w:rPr>
          <w:sz w:val="24"/>
          <w:szCs w:val="24"/>
          <w:lang w:val="en-IN"/>
        </w:rPr>
        <w:t>(</w:t>
      </w:r>
      <w:r w:rsidR="00C6230D">
        <w:rPr>
          <w:sz w:val="24"/>
          <w:szCs w:val="24"/>
          <w:lang w:val="en-IN"/>
        </w:rPr>
        <w:t>Pathak</w:t>
      </w:r>
      <w:r w:rsidR="006E55E3" w:rsidRPr="006E55E3">
        <w:rPr>
          <w:i/>
          <w:iCs/>
          <w:sz w:val="24"/>
          <w:szCs w:val="24"/>
          <w:lang w:val="en-IN"/>
        </w:rPr>
        <w:t>,</w:t>
      </w:r>
      <w:r w:rsidR="006E55E3">
        <w:rPr>
          <w:sz w:val="24"/>
          <w:szCs w:val="24"/>
          <w:lang w:val="en-IN"/>
        </w:rPr>
        <w:t xml:space="preserve"> 202</w:t>
      </w:r>
      <w:r w:rsidR="00C6230D">
        <w:rPr>
          <w:sz w:val="24"/>
          <w:szCs w:val="24"/>
          <w:lang w:val="en-IN"/>
        </w:rPr>
        <w:t>3</w:t>
      </w:r>
      <w:r w:rsidR="006E55E3">
        <w:rPr>
          <w:sz w:val="24"/>
          <w:szCs w:val="24"/>
          <w:lang w:val="en-IN"/>
        </w:rPr>
        <w:t>)</w:t>
      </w:r>
      <w:r w:rsidRPr="00196537">
        <w:rPr>
          <w:sz w:val="24"/>
          <w:szCs w:val="24"/>
          <w:lang w:val="en-IN"/>
        </w:rPr>
        <w:t xml:space="preserve">. Also, variation in temperature and moisture during seed filling and maturation interferes with the physiological and biochemical processes associated with seed dormancy and germination. </w:t>
      </w:r>
      <w:r w:rsidR="006216A2" w:rsidRPr="006216A2">
        <w:rPr>
          <w:sz w:val="24"/>
          <w:szCs w:val="24"/>
          <w:lang w:val="en-IN"/>
        </w:rPr>
        <w:t>These challenges highlight the need for proper management strategies, such as inducing seed dormancy and using plant growth regulators, to protect seed quality and improve tolerance to climate stress</w:t>
      </w:r>
      <w:r w:rsidR="00524C97">
        <w:rPr>
          <w:sz w:val="24"/>
          <w:szCs w:val="24"/>
          <w:lang w:val="en-IN"/>
        </w:rPr>
        <w:t xml:space="preserve"> (</w:t>
      </w:r>
      <w:r w:rsidR="00524C97" w:rsidRPr="00524C97">
        <w:rPr>
          <w:sz w:val="24"/>
          <w:szCs w:val="24"/>
          <w:lang w:val="en-IN"/>
        </w:rPr>
        <w:t>Copeland</w:t>
      </w:r>
      <w:r w:rsidR="00524C97">
        <w:rPr>
          <w:sz w:val="24"/>
          <w:szCs w:val="24"/>
          <w:lang w:val="en-IN"/>
        </w:rPr>
        <w:t xml:space="preserve"> and McDonald, 2001).</w:t>
      </w:r>
    </w:p>
    <w:p w14:paraId="2CAB5957" w14:textId="77777777" w:rsidR="0068598F" w:rsidRDefault="00531E2B" w:rsidP="00EC0BA3">
      <w:pPr>
        <w:spacing w:line="360" w:lineRule="auto"/>
        <w:ind w:firstLine="720"/>
        <w:jc w:val="both"/>
        <w:rPr>
          <w:sz w:val="24"/>
          <w:szCs w:val="24"/>
        </w:rPr>
      </w:pPr>
      <w:r w:rsidRPr="00531E2B">
        <w:rPr>
          <w:sz w:val="24"/>
          <w:szCs w:val="24"/>
          <w:lang w:val="en-IN"/>
        </w:rPr>
        <w:t xml:space="preserve">The increasing problems of climate variability and intensive agriculture have increased the use of plant growth regulators (PGRs) as important tools for sustainable crop management. </w:t>
      </w:r>
      <w:r w:rsidRPr="00531E2B">
        <w:rPr>
          <w:sz w:val="24"/>
          <w:szCs w:val="24"/>
          <w:lang w:val="en-IN"/>
        </w:rPr>
        <w:br/>
        <w:t>Plant growth regulators are organic compounds (natural or synthetic) that at low concentrations affect a number of physiological and biochemical processes in plants</w:t>
      </w:r>
      <w:r w:rsidR="0095451B">
        <w:rPr>
          <w:sz w:val="24"/>
          <w:szCs w:val="24"/>
          <w:lang w:val="en-IN"/>
        </w:rPr>
        <w:t xml:space="preserve"> (Kaur </w:t>
      </w:r>
      <w:r w:rsidR="0095451B" w:rsidRPr="0095451B">
        <w:rPr>
          <w:i/>
          <w:iCs/>
          <w:sz w:val="24"/>
          <w:szCs w:val="24"/>
          <w:lang w:val="en-IN"/>
        </w:rPr>
        <w:t>et al.,</w:t>
      </w:r>
      <w:r w:rsidR="0095451B">
        <w:rPr>
          <w:sz w:val="24"/>
          <w:szCs w:val="24"/>
          <w:lang w:val="en-IN"/>
        </w:rPr>
        <w:t xml:space="preserve"> 2015). </w:t>
      </w:r>
      <w:r w:rsidR="0068598F" w:rsidRPr="0068598F">
        <w:rPr>
          <w:sz w:val="24"/>
          <w:szCs w:val="24"/>
          <w:lang w:val="en-IN"/>
        </w:rPr>
        <w:t xml:space="preserve">Maleic hydrazide and </w:t>
      </w:r>
      <w:proofErr w:type="spellStart"/>
      <w:r w:rsidR="0068598F" w:rsidRPr="0068598F">
        <w:rPr>
          <w:sz w:val="24"/>
          <w:szCs w:val="24"/>
          <w:lang w:val="en-IN"/>
        </w:rPr>
        <w:t>chlormequat</w:t>
      </w:r>
      <w:proofErr w:type="spellEnd"/>
      <w:r w:rsidR="0068598F" w:rsidRPr="0068598F">
        <w:rPr>
          <w:sz w:val="24"/>
          <w:szCs w:val="24"/>
          <w:lang w:val="en-IN"/>
        </w:rPr>
        <w:t xml:space="preserve"> chloride were selected due to their role as growth retardants that inhibit gibberellin activity and improve assimilate partitioning, leading to enhanced yield (Rademacher, 2000; Taiz </w:t>
      </w:r>
      <w:r w:rsidR="0068598F" w:rsidRPr="0068598F">
        <w:rPr>
          <w:i/>
          <w:iCs/>
          <w:sz w:val="24"/>
          <w:szCs w:val="24"/>
          <w:lang w:val="en-IN"/>
        </w:rPr>
        <w:t>et al.,</w:t>
      </w:r>
      <w:r w:rsidR="0068598F" w:rsidRPr="0068598F">
        <w:rPr>
          <w:sz w:val="24"/>
          <w:szCs w:val="24"/>
          <w:lang w:val="en-IN"/>
        </w:rPr>
        <w:t xml:space="preserve"> 2015). These regulators are widely used in cereals to improve plant architecture, lodging resistance and physiological efficiency (Rajala and Peltonen-Sainio, 2001; Kaur </w:t>
      </w:r>
      <w:r w:rsidR="0068598F" w:rsidRPr="0068598F">
        <w:rPr>
          <w:i/>
          <w:iCs/>
          <w:sz w:val="24"/>
          <w:szCs w:val="24"/>
          <w:lang w:val="en-IN"/>
        </w:rPr>
        <w:t>et al.,</w:t>
      </w:r>
      <w:r w:rsidR="0068598F" w:rsidRPr="0068598F">
        <w:rPr>
          <w:sz w:val="24"/>
          <w:szCs w:val="24"/>
          <w:lang w:val="en-IN"/>
        </w:rPr>
        <w:t xml:space="preserve"> 2015).</w:t>
      </w:r>
      <w:r w:rsidRPr="00531E2B">
        <w:rPr>
          <w:sz w:val="24"/>
          <w:szCs w:val="24"/>
          <w:lang w:val="en-IN"/>
        </w:rPr>
        <w:t xml:space="preserve"> </w:t>
      </w:r>
      <w:r w:rsidR="0068598F" w:rsidRPr="0068598F">
        <w:rPr>
          <w:sz w:val="24"/>
          <w:szCs w:val="24"/>
        </w:rPr>
        <w:t xml:space="preserve">Hormonal interactions play a key role in determining seed dormancy, </w:t>
      </w:r>
      <w:r w:rsidR="0068598F" w:rsidRPr="0068598F">
        <w:rPr>
          <w:sz w:val="24"/>
          <w:szCs w:val="24"/>
        </w:rPr>
        <w:lastRenderedPageBreak/>
        <w:t xml:space="preserve">and the application of such growth regulators can influence this process (Rajala, 2003). Therefore, the use of maleic hydrazide and </w:t>
      </w:r>
      <w:proofErr w:type="spellStart"/>
      <w:r w:rsidR="0068598F" w:rsidRPr="0068598F">
        <w:rPr>
          <w:sz w:val="24"/>
          <w:szCs w:val="24"/>
        </w:rPr>
        <w:t>chlormequat</w:t>
      </w:r>
      <w:proofErr w:type="spellEnd"/>
      <w:r w:rsidR="0068598F" w:rsidRPr="0068598F">
        <w:rPr>
          <w:sz w:val="24"/>
          <w:szCs w:val="24"/>
        </w:rPr>
        <w:t xml:space="preserve"> chloride can be considered a potential approach for managing seed dormancy and reducing pre-harvest sprouting losses in rice.</w:t>
      </w:r>
    </w:p>
    <w:p w14:paraId="4E8CF4AC" w14:textId="52CA0EEC" w:rsidR="00A57D1F" w:rsidRPr="00EC0BA3" w:rsidRDefault="00ED53AD" w:rsidP="00EC0BA3">
      <w:pPr>
        <w:spacing w:line="360" w:lineRule="auto"/>
        <w:ind w:firstLine="720"/>
        <w:jc w:val="both"/>
        <w:rPr>
          <w:sz w:val="24"/>
          <w:szCs w:val="24"/>
          <w:lang w:val="en-IN"/>
        </w:rPr>
      </w:pPr>
      <w:r w:rsidRPr="00ED53AD">
        <w:rPr>
          <w:sz w:val="24"/>
          <w:szCs w:val="24"/>
        </w:rPr>
        <w:t xml:space="preserve">Therefore, the present study was conducted to assess the effects of maleic hydrazide and </w:t>
      </w:r>
      <w:proofErr w:type="spellStart"/>
      <w:r w:rsidRPr="00ED53AD">
        <w:rPr>
          <w:sz w:val="24"/>
          <w:szCs w:val="24"/>
        </w:rPr>
        <w:t>chlormequat</w:t>
      </w:r>
      <w:proofErr w:type="spellEnd"/>
      <w:r w:rsidRPr="00ED53AD">
        <w:rPr>
          <w:sz w:val="24"/>
          <w:szCs w:val="24"/>
        </w:rPr>
        <w:t xml:space="preserve"> chloride on rice yield and its component traits, with particular focus on their potential to enhance crop performance and induce seed dormancy under coastal </w:t>
      </w:r>
      <w:proofErr w:type="spellStart"/>
      <w:r w:rsidRPr="00ED53AD">
        <w:rPr>
          <w:sz w:val="24"/>
          <w:szCs w:val="24"/>
        </w:rPr>
        <w:t>agro</w:t>
      </w:r>
      <w:proofErr w:type="spellEnd"/>
      <w:r w:rsidRPr="00ED53AD">
        <w:rPr>
          <w:sz w:val="24"/>
          <w:szCs w:val="24"/>
        </w:rPr>
        <w:t>-climatic conditions.</w:t>
      </w:r>
    </w:p>
    <w:p w14:paraId="10935B8E" w14:textId="32881907" w:rsidR="00A57D1F" w:rsidRPr="00637C52" w:rsidRDefault="00A57D1F" w:rsidP="00637C52">
      <w:pPr>
        <w:pStyle w:val="ListParagraph"/>
        <w:numPr>
          <w:ilvl w:val="0"/>
          <w:numId w:val="1"/>
        </w:numPr>
        <w:spacing w:after="0" w:line="360" w:lineRule="auto"/>
        <w:jc w:val="both"/>
        <w:rPr>
          <w:b/>
          <w:bCs/>
          <w:sz w:val="24"/>
          <w:szCs w:val="24"/>
        </w:rPr>
      </w:pPr>
      <w:r w:rsidRPr="00637C52">
        <w:rPr>
          <w:b/>
          <w:bCs/>
          <w:sz w:val="24"/>
          <w:szCs w:val="24"/>
        </w:rPr>
        <w:t>MATERIAL AND METHODS</w:t>
      </w:r>
    </w:p>
    <w:p w14:paraId="678692ED" w14:textId="411E1A88" w:rsidR="00A170E9" w:rsidRDefault="00707888" w:rsidP="00A170E9">
      <w:pPr>
        <w:spacing w:after="0" w:line="360" w:lineRule="auto"/>
        <w:ind w:firstLine="720"/>
        <w:jc w:val="both"/>
        <w:rPr>
          <w:sz w:val="24"/>
          <w:szCs w:val="24"/>
          <w:lang w:val="en-IN"/>
        </w:rPr>
      </w:pPr>
      <w:r w:rsidRPr="00707888">
        <w:rPr>
          <w:sz w:val="24"/>
          <w:szCs w:val="24"/>
          <w:lang w:val="en-IN"/>
        </w:rPr>
        <w:t xml:space="preserve">The field experiment was carried out in the wetland farm of S.V. Agricultural College, Tirupati, in the Southern </w:t>
      </w:r>
      <w:proofErr w:type="spellStart"/>
      <w:r w:rsidRPr="00707888">
        <w:rPr>
          <w:sz w:val="24"/>
          <w:szCs w:val="24"/>
          <w:lang w:val="en-IN"/>
        </w:rPr>
        <w:t>Agro</w:t>
      </w:r>
      <w:proofErr w:type="spellEnd"/>
      <w:r w:rsidRPr="00707888">
        <w:rPr>
          <w:sz w:val="24"/>
          <w:szCs w:val="24"/>
          <w:lang w:val="en-IN"/>
        </w:rPr>
        <w:t>-Climatic Zone of Andhra Pradesh, India, during the rabi season of 2020</w:t>
      </w:r>
      <w:r w:rsidR="00EC0BA3">
        <w:rPr>
          <w:sz w:val="24"/>
          <w:szCs w:val="24"/>
          <w:lang w:val="en-IN"/>
        </w:rPr>
        <w:t xml:space="preserve"> - </w:t>
      </w:r>
      <w:r w:rsidRPr="00707888">
        <w:rPr>
          <w:sz w:val="24"/>
          <w:szCs w:val="24"/>
          <w:lang w:val="en-IN"/>
        </w:rPr>
        <w:t>21. The soil had a neutral response and was sandy clay loam. Twenty-one-day-old seedlings were transplanted onto the main field at two seedlings per hill after being raised in a nursery employing line sowing on prepared beds.</w:t>
      </w:r>
      <w:r w:rsidR="00E70084">
        <w:rPr>
          <w:sz w:val="24"/>
          <w:szCs w:val="24"/>
          <w:lang w:val="en-IN"/>
        </w:rPr>
        <w:t xml:space="preserve"> </w:t>
      </w:r>
      <w:r w:rsidR="00A57D1F" w:rsidRPr="0016331F">
        <w:rPr>
          <w:sz w:val="24"/>
          <w:szCs w:val="24"/>
        </w:rPr>
        <w:t>T</w:t>
      </w:r>
      <w:r w:rsidR="00A57D1F" w:rsidRPr="0016331F">
        <w:rPr>
          <w:sz w:val="24"/>
          <w:szCs w:val="24"/>
          <w:vertAlign w:val="subscript"/>
        </w:rPr>
        <w:t>1</w:t>
      </w:r>
      <w:r w:rsidR="00A57D1F" w:rsidRPr="0016331F">
        <w:rPr>
          <w:b/>
          <w:bCs/>
          <w:sz w:val="24"/>
          <w:szCs w:val="24"/>
          <w:vertAlign w:val="subscript"/>
        </w:rPr>
        <w:t xml:space="preserve"> </w:t>
      </w:r>
      <w:r w:rsidR="00A57D1F" w:rsidRPr="0016331F">
        <w:rPr>
          <w:sz w:val="24"/>
          <w:szCs w:val="24"/>
        </w:rPr>
        <w:t>- Control, T</w:t>
      </w:r>
      <w:r w:rsidR="00A57D1F" w:rsidRPr="0016331F">
        <w:rPr>
          <w:sz w:val="24"/>
          <w:szCs w:val="24"/>
          <w:vertAlign w:val="subscript"/>
        </w:rPr>
        <w:t xml:space="preserve">2 </w:t>
      </w:r>
      <w:r w:rsidR="00A57D1F" w:rsidRPr="0016331F">
        <w:rPr>
          <w:sz w:val="24"/>
          <w:szCs w:val="24"/>
        </w:rPr>
        <w:t>- Maleic hydrazide @ 5000 ppm, T</w:t>
      </w:r>
      <w:r w:rsidR="00A57D1F" w:rsidRPr="0016331F">
        <w:rPr>
          <w:sz w:val="24"/>
          <w:szCs w:val="24"/>
          <w:vertAlign w:val="subscript"/>
        </w:rPr>
        <w:t>3</w:t>
      </w:r>
      <w:r w:rsidR="00A57D1F" w:rsidRPr="0016331F">
        <w:rPr>
          <w:b/>
          <w:bCs/>
          <w:sz w:val="24"/>
          <w:szCs w:val="24"/>
          <w:vertAlign w:val="subscript"/>
        </w:rPr>
        <w:t xml:space="preserve"> </w:t>
      </w:r>
      <w:r w:rsidR="00C80350">
        <w:rPr>
          <w:sz w:val="24"/>
          <w:szCs w:val="24"/>
        </w:rPr>
        <w:t xml:space="preserve">- </w:t>
      </w:r>
      <w:r w:rsidR="00A57D1F" w:rsidRPr="0016331F">
        <w:rPr>
          <w:sz w:val="24"/>
          <w:szCs w:val="24"/>
        </w:rPr>
        <w:t>Maleic hydrazide @ 10,000 ppm, T</w:t>
      </w:r>
      <w:r w:rsidR="00A57D1F" w:rsidRPr="0016331F">
        <w:rPr>
          <w:sz w:val="24"/>
          <w:szCs w:val="24"/>
          <w:vertAlign w:val="subscript"/>
        </w:rPr>
        <w:t>4</w:t>
      </w:r>
      <w:r w:rsidR="00C80350">
        <w:rPr>
          <w:sz w:val="24"/>
          <w:szCs w:val="24"/>
          <w:vertAlign w:val="subscript"/>
        </w:rPr>
        <w:t xml:space="preserve"> </w:t>
      </w:r>
      <w:r w:rsidR="00C80350">
        <w:rPr>
          <w:sz w:val="24"/>
          <w:szCs w:val="24"/>
        </w:rPr>
        <w:t xml:space="preserve">- </w:t>
      </w:r>
      <w:r w:rsidR="00A57D1F" w:rsidRPr="0016331F">
        <w:rPr>
          <w:sz w:val="24"/>
          <w:szCs w:val="24"/>
        </w:rPr>
        <w:t>Maleic hydrazide @ 15,000 ppm, T</w:t>
      </w:r>
      <w:r w:rsidR="00A57D1F" w:rsidRPr="0016331F">
        <w:rPr>
          <w:sz w:val="24"/>
          <w:szCs w:val="24"/>
          <w:vertAlign w:val="subscript"/>
        </w:rPr>
        <w:t xml:space="preserve">5 </w:t>
      </w:r>
      <w:r w:rsidR="00A57D1F" w:rsidRPr="0016331F">
        <w:rPr>
          <w:sz w:val="24"/>
          <w:szCs w:val="24"/>
        </w:rPr>
        <w:t xml:space="preserve">-  </w:t>
      </w:r>
      <w:proofErr w:type="spellStart"/>
      <w:r w:rsidR="00A57D1F" w:rsidRPr="0016331F">
        <w:rPr>
          <w:sz w:val="24"/>
          <w:szCs w:val="24"/>
        </w:rPr>
        <w:t>Chlormequat</w:t>
      </w:r>
      <w:proofErr w:type="spellEnd"/>
      <w:r w:rsidR="00A57D1F" w:rsidRPr="0016331F">
        <w:rPr>
          <w:sz w:val="24"/>
          <w:szCs w:val="24"/>
        </w:rPr>
        <w:t xml:space="preserve"> chloride @ 250 ppm, T</w:t>
      </w:r>
      <w:r w:rsidR="00A57D1F" w:rsidRPr="0016331F">
        <w:rPr>
          <w:sz w:val="24"/>
          <w:szCs w:val="24"/>
          <w:vertAlign w:val="subscript"/>
        </w:rPr>
        <w:t xml:space="preserve">6 </w:t>
      </w:r>
      <w:r w:rsidR="00A57D1F" w:rsidRPr="0016331F">
        <w:rPr>
          <w:sz w:val="24"/>
          <w:szCs w:val="24"/>
        </w:rPr>
        <w:t xml:space="preserve">- </w:t>
      </w:r>
      <w:proofErr w:type="spellStart"/>
      <w:r w:rsidR="00A57D1F" w:rsidRPr="0016331F">
        <w:rPr>
          <w:sz w:val="24"/>
          <w:szCs w:val="24"/>
        </w:rPr>
        <w:t>Chlormequat</w:t>
      </w:r>
      <w:proofErr w:type="spellEnd"/>
      <w:r w:rsidR="00A57D1F" w:rsidRPr="0016331F">
        <w:rPr>
          <w:sz w:val="24"/>
          <w:szCs w:val="24"/>
        </w:rPr>
        <w:t xml:space="preserve"> chloride @ 500 ppm and T</w:t>
      </w:r>
      <w:r w:rsidR="00A57D1F" w:rsidRPr="0016331F">
        <w:rPr>
          <w:sz w:val="24"/>
          <w:szCs w:val="24"/>
          <w:vertAlign w:val="subscript"/>
        </w:rPr>
        <w:t xml:space="preserve">7 </w:t>
      </w:r>
      <w:r w:rsidR="00A57D1F" w:rsidRPr="0016331F">
        <w:rPr>
          <w:sz w:val="24"/>
          <w:szCs w:val="24"/>
        </w:rPr>
        <w:t xml:space="preserve">-  </w:t>
      </w:r>
      <w:proofErr w:type="spellStart"/>
      <w:r w:rsidR="00A57D1F" w:rsidRPr="0016331F">
        <w:rPr>
          <w:sz w:val="24"/>
          <w:szCs w:val="24"/>
        </w:rPr>
        <w:t>Chlormequat</w:t>
      </w:r>
      <w:proofErr w:type="spellEnd"/>
      <w:r w:rsidR="00A57D1F" w:rsidRPr="0016331F">
        <w:rPr>
          <w:sz w:val="24"/>
          <w:szCs w:val="24"/>
        </w:rPr>
        <w:t xml:space="preserve"> chloride @ 750 ppm </w:t>
      </w:r>
      <w:r w:rsidR="00E70084" w:rsidRPr="00707888">
        <w:rPr>
          <w:sz w:val="24"/>
          <w:szCs w:val="24"/>
          <w:lang w:val="en-IN"/>
        </w:rPr>
        <w:t>ppm applied as foliar spray during the flowering stage</w:t>
      </w:r>
      <w:r w:rsidR="00E86222">
        <w:rPr>
          <w:sz w:val="24"/>
          <w:szCs w:val="24"/>
          <w:lang w:val="en-IN"/>
        </w:rPr>
        <w:t xml:space="preserve">. </w:t>
      </w:r>
      <w:r w:rsidR="0050455B">
        <w:rPr>
          <w:sz w:val="24"/>
          <w:szCs w:val="24"/>
          <w:lang w:val="en-IN"/>
        </w:rPr>
        <w:t>To document</w:t>
      </w:r>
      <w:r w:rsidR="00A170E9" w:rsidRPr="00A170E9">
        <w:rPr>
          <w:sz w:val="24"/>
          <w:szCs w:val="24"/>
          <w:lang w:val="en-IN"/>
        </w:rPr>
        <w:t xml:space="preserve"> growth and yield parameters, five plants per treatment were randomly tagged in each replication.</w:t>
      </w:r>
      <w:r w:rsidR="00C80350">
        <w:rPr>
          <w:sz w:val="24"/>
          <w:szCs w:val="24"/>
          <w:lang w:val="en-IN"/>
        </w:rPr>
        <w:t xml:space="preserve"> </w:t>
      </w:r>
    </w:p>
    <w:p w14:paraId="64286AD9" w14:textId="59B332E4" w:rsidR="0084084B" w:rsidRPr="007F5040" w:rsidRDefault="0099226C" w:rsidP="0084084B">
      <w:pPr>
        <w:spacing w:before="200" w:line="360" w:lineRule="auto"/>
        <w:jc w:val="both"/>
        <w:rPr>
          <w:b/>
          <w:bCs/>
          <w:sz w:val="24"/>
          <w:szCs w:val="24"/>
        </w:rPr>
      </w:pPr>
      <w:r>
        <w:rPr>
          <w:b/>
          <w:bCs/>
          <w:sz w:val="24"/>
          <w:szCs w:val="24"/>
        </w:rPr>
        <w:t xml:space="preserve">2.1 </w:t>
      </w:r>
      <w:r w:rsidR="0084084B" w:rsidRPr="007F5040">
        <w:rPr>
          <w:b/>
          <w:bCs/>
          <w:sz w:val="24"/>
          <w:szCs w:val="24"/>
        </w:rPr>
        <w:t>Number of productive tillers plant</w:t>
      </w:r>
      <w:r w:rsidR="0084084B" w:rsidRPr="007F5040">
        <w:rPr>
          <w:b/>
          <w:bCs/>
          <w:sz w:val="24"/>
          <w:szCs w:val="24"/>
          <w:vertAlign w:val="superscript"/>
        </w:rPr>
        <w:t>-1</w:t>
      </w:r>
    </w:p>
    <w:p w14:paraId="40F66433" w14:textId="60A38DB0" w:rsidR="00B14E86" w:rsidRPr="00B14E86" w:rsidRDefault="00B14E86" w:rsidP="00B14E86">
      <w:pPr>
        <w:pStyle w:val="Style29"/>
        <w:spacing w:before="200" w:after="200" w:line="360" w:lineRule="auto"/>
        <w:rPr>
          <w:rFonts w:eastAsia="DejaVu Sans"/>
          <w:lang w:val="en-IN"/>
        </w:rPr>
      </w:pPr>
      <w:r w:rsidRPr="00B14E86">
        <w:rPr>
          <w:lang w:val="en-IN"/>
        </w:rPr>
        <w:t xml:space="preserve"> </w:t>
      </w:r>
      <w:r w:rsidRPr="00B14E86">
        <w:rPr>
          <w:rFonts w:eastAsia="DejaVu Sans"/>
          <w:lang w:val="en-IN"/>
        </w:rPr>
        <w:t>At harvest, the number of tillers bearing panicles per plant was recorded and expressed as the number of productive tillers per plant.</w:t>
      </w:r>
    </w:p>
    <w:p w14:paraId="5916DCDC" w14:textId="5447D975" w:rsidR="00DF773F" w:rsidRPr="007F5040" w:rsidRDefault="0099226C" w:rsidP="00DF773F">
      <w:pPr>
        <w:spacing w:before="200" w:line="384" w:lineRule="auto"/>
        <w:jc w:val="both"/>
        <w:rPr>
          <w:rStyle w:val="FontStyle128"/>
          <w:b w:val="0"/>
          <w:bCs w:val="0"/>
          <w:iCs/>
        </w:rPr>
      </w:pPr>
      <w:r>
        <w:rPr>
          <w:rStyle w:val="FontStyle128"/>
        </w:rPr>
        <w:t xml:space="preserve">2.2 </w:t>
      </w:r>
      <w:r w:rsidR="00DF773F" w:rsidRPr="007F5040">
        <w:rPr>
          <w:rStyle w:val="FontStyle128"/>
        </w:rPr>
        <w:t>Total number of grains panicle</w:t>
      </w:r>
      <w:r w:rsidR="00DF773F" w:rsidRPr="007F5040">
        <w:rPr>
          <w:rStyle w:val="FontStyle128"/>
          <w:vertAlign w:val="superscript"/>
        </w:rPr>
        <w:t>-1</w:t>
      </w:r>
    </w:p>
    <w:p w14:paraId="42583C07" w14:textId="3E7F57A5" w:rsidR="00B14E86" w:rsidRPr="00B14E86" w:rsidRDefault="00B14E86" w:rsidP="00B14E86">
      <w:pPr>
        <w:pStyle w:val="Style29"/>
        <w:spacing w:before="200" w:after="200" w:line="384" w:lineRule="auto"/>
        <w:rPr>
          <w:rFonts w:eastAsia="Calibri"/>
          <w:bCs/>
          <w:lang w:val="en-IN"/>
        </w:rPr>
      </w:pPr>
      <w:r w:rsidRPr="00B14E86">
        <w:rPr>
          <w:lang w:val="en-IN"/>
        </w:rPr>
        <w:t xml:space="preserve"> </w:t>
      </w:r>
      <w:r w:rsidRPr="00B14E86">
        <w:rPr>
          <w:rFonts w:eastAsia="Calibri"/>
          <w:bCs/>
          <w:lang w:val="en-IN"/>
        </w:rPr>
        <w:t>The total number of grains from five panicles was counted, and the mean value was calculated and expressed as the number of grains per panicle.</w:t>
      </w:r>
    </w:p>
    <w:p w14:paraId="678A37B4" w14:textId="40E8F9AF" w:rsidR="002F4DFF" w:rsidRPr="007F5040" w:rsidRDefault="0099226C" w:rsidP="002F4DFF">
      <w:pPr>
        <w:spacing w:before="200" w:line="384" w:lineRule="auto"/>
        <w:jc w:val="both"/>
        <w:rPr>
          <w:rStyle w:val="FontStyle128"/>
        </w:rPr>
      </w:pPr>
      <w:r>
        <w:rPr>
          <w:b/>
          <w:bCs/>
          <w:sz w:val="24"/>
          <w:szCs w:val="24"/>
        </w:rPr>
        <w:t xml:space="preserve">2.3 </w:t>
      </w:r>
      <w:r w:rsidR="002F4DFF" w:rsidRPr="007F5040">
        <w:rPr>
          <w:b/>
          <w:bCs/>
          <w:sz w:val="24"/>
          <w:szCs w:val="24"/>
        </w:rPr>
        <w:t>Number of filled grains panicle</w:t>
      </w:r>
      <w:r w:rsidR="002F4DFF" w:rsidRPr="007F5040">
        <w:rPr>
          <w:rStyle w:val="FontStyle128"/>
          <w:vertAlign w:val="superscript"/>
        </w:rPr>
        <w:t>-1</w:t>
      </w:r>
    </w:p>
    <w:p w14:paraId="74CC831C" w14:textId="77777777" w:rsidR="00B14E86" w:rsidRDefault="00B14E86" w:rsidP="00C31EEB">
      <w:pPr>
        <w:spacing w:before="200" w:line="384" w:lineRule="auto"/>
        <w:jc w:val="both"/>
        <w:rPr>
          <w:rFonts w:eastAsia="DejaVu Sans"/>
          <w:sz w:val="24"/>
          <w:szCs w:val="24"/>
        </w:rPr>
      </w:pPr>
      <w:r w:rsidRPr="00B14E86">
        <w:t xml:space="preserve"> </w:t>
      </w:r>
      <w:r w:rsidRPr="00B14E86">
        <w:rPr>
          <w:rFonts w:eastAsia="DejaVu Sans"/>
          <w:sz w:val="24"/>
          <w:szCs w:val="24"/>
        </w:rPr>
        <w:t>The number of filled grains was determined separately by excluding chaffy and poorly filled grains from the tagged hills in each plot, and the results were expressed as the number of filled grains per panicle.</w:t>
      </w:r>
    </w:p>
    <w:p w14:paraId="4B842D22" w14:textId="1C794EB0" w:rsidR="00C31EEB" w:rsidRPr="007F5040" w:rsidRDefault="0099226C" w:rsidP="00C31EEB">
      <w:pPr>
        <w:spacing w:before="200" w:line="384" w:lineRule="auto"/>
        <w:jc w:val="both"/>
        <w:rPr>
          <w:rStyle w:val="FontStyle128"/>
        </w:rPr>
      </w:pPr>
      <w:r>
        <w:rPr>
          <w:rStyle w:val="FontStyle128"/>
        </w:rPr>
        <w:t xml:space="preserve">2.4 </w:t>
      </w:r>
      <w:r w:rsidR="00C31EEB" w:rsidRPr="007F5040">
        <w:rPr>
          <w:rStyle w:val="FontStyle128"/>
        </w:rPr>
        <w:t>Grain yield (kg ha</w:t>
      </w:r>
      <w:r w:rsidR="00C31EEB" w:rsidRPr="007F5040">
        <w:rPr>
          <w:rStyle w:val="FontStyle128"/>
          <w:vertAlign w:val="superscript"/>
        </w:rPr>
        <w:t>-1</w:t>
      </w:r>
      <w:r w:rsidR="00C31EEB" w:rsidRPr="007F5040">
        <w:rPr>
          <w:rStyle w:val="FontStyle128"/>
        </w:rPr>
        <w:t>)</w:t>
      </w:r>
    </w:p>
    <w:p w14:paraId="5DD102F5" w14:textId="326A8F95" w:rsidR="00B14E86" w:rsidRPr="00B14E86" w:rsidRDefault="00B14E86" w:rsidP="00B14E86">
      <w:pPr>
        <w:pStyle w:val="Style29"/>
        <w:spacing w:before="200" w:after="200" w:line="384" w:lineRule="auto"/>
        <w:rPr>
          <w:rFonts w:eastAsia="DejaVu Sans"/>
          <w:lang w:val="en-IN"/>
        </w:rPr>
      </w:pPr>
      <w:r w:rsidRPr="00B14E86">
        <w:rPr>
          <w:lang w:val="en-IN"/>
        </w:rPr>
        <w:lastRenderedPageBreak/>
        <w:t xml:space="preserve"> </w:t>
      </w:r>
      <w:r w:rsidRPr="00B14E86">
        <w:rPr>
          <w:rFonts w:eastAsia="DejaVu Sans"/>
          <w:lang w:val="en-IN"/>
        </w:rPr>
        <w:t>Grain harvested from the net plot area was thoroughly sun-dried and weighed, and grain yield per hectare was subsequently calculated based on the net plot area.</w:t>
      </w:r>
    </w:p>
    <w:p w14:paraId="26BBB22B" w14:textId="5C3DC13B" w:rsidR="003F326C" w:rsidRPr="007F5040" w:rsidRDefault="0099226C" w:rsidP="00C26C09">
      <w:pPr>
        <w:spacing w:before="200" w:line="384" w:lineRule="auto"/>
        <w:ind w:right="-45"/>
        <w:jc w:val="both"/>
        <w:rPr>
          <w:rStyle w:val="FontStyle128"/>
        </w:rPr>
      </w:pPr>
      <w:r>
        <w:rPr>
          <w:rStyle w:val="FontStyle128"/>
        </w:rPr>
        <w:t xml:space="preserve">2.5 </w:t>
      </w:r>
      <w:r w:rsidR="003F326C" w:rsidRPr="007F5040">
        <w:rPr>
          <w:rStyle w:val="FontStyle128"/>
        </w:rPr>
        <w:t>Straw yield (kg ha</w:t>
      </w:r>
      <w:r w:rsidR="003F326C" w:rsidRPr="007F5040">
        <w:rPr>
          <w:rStyle w:val="FontStyle128"/>
          <w:vertAlign w:val="superscript"/>
        </w:rPr>
        <w:t>-1</w:t>
      </w:r>
      <w:r w:rsidR="003F326C" w:rsidRPr="007F5040">
        <w:rPr>
          <w:rStyle w:val="FontStyle128"/>
        </w:rPr>
        <w:t>)</w:t>
      </w:r>
    </w:p>
    <w:p w14:paraId="712E651D" w14:textId="4D8FB0AA" w:rsidR="007F5040" w:rsidRPr="007F5040" w:rsidRDefault="00B14E86" w:rsidP="007F5040">
      <w:pPr>
        <w:spacing w:before="200" w:line="360" w:lineRule="auto"/>
        <w:jc w:val="both"/>
        <w:rPr>
          <w:rStyle w:val="FontStyle128"/>
        </w:rPr>
      </w:pPr>
      <w:r w:rsidRPr="00B14E86">
        <w:t xml:space="preserve"> </w:t>
      </w:r>
      <w:r w:rsidRPr="00B14E86">
        <w:rPr>
          <w:rFonts w:eastAsia="DejaVu Sans"/>
        </w:rPr>
        <w:t>Straw obtained from the net plot area was thoroughly sun-dried and weighed, and straw yield per hectare was subsequently calculated on the basis of the net plot area.</w:t>
      </w:r>
      <w:r w:rsidR="000441B5">
        <w:rPr>
          <w:rStyle w:val="FontStyle128"/>
        </w:rPr>
        <w:t xml:space="preserve">2.6 </w:t>
      </w:r>
      <w:r w:rsidR="007F5040" w:rsidRPr="007F5040">
        <w:rPr>
          <w:rStyle w:val="FontStyle128"/>
        </w:rPr>
        <w:t>Test weight (1000 grain weight)</w:t>
      </w:r>
    </w:p>
    <w:p w14:paraId="3517B326" w14:textId="270AB54B" w:rsidR="00A57D1F" w:rsidRDefault="007F5040" w:rsidP="0050455B">
      <w:pPr>
        <w:pStyle w:val="ListParagraph"/>
        <w:spacing w:before="200" w:line="360" w:lineRule="auto"/>
        <w:ind w:left="0" w:firstLine="720"/>
        <w:contextualSpacing w:val="0"/>
        <w:jc w:val="both"/>
        <w:rPr>
          <w:rStyle w:val="FontStyle130"/>
          <w:rFonts w:eastAsia="DejaVu Sans"/>
        </w:rPr>
      </w:pPr>
      <w:r w:rsidRPr="007F5040">
        <w:rPr>
          <w:rStyle w:val="FontStyle130"/>
          <w:rFonts w:eastAsia="DejaVu Sans"/>
        </w:rPr>
        <w:t>Thousand filled grains were counted from each treatment and replication and their weight was expressed in grams.</w:t>
      </w:r>
    </w:p>
    <w:p w14:paraId="03A4E49A" w14:textId="77777777" w:rsidR="007864D4" w:rsidRPr="007864D4" w:rsidRDefault="007864D4" w:rsidP="007864D4">
      <w:pPr>
        <w:pStyle w:val="ListParagraph"/>
        <w:numPr>
          <w:ilvl w:val="1"/>
          <w:numId w:val="1"/>
        </w:numPr>
        <w:spacing w:after="0" w:line="360" w:lineRule="auto"/>
        <w:ind w:left="284"/>
        <w:jc w:val="both"/>
        <w:rPr>
          <w:rFonts w:eastAsia="DejaVu Sans"/>
          <w:b/>
          <w:bCs/>
          <w:sz w:val="24"/>
          <w:szCs w:val="24"/>
        </w:rPr>
      </w:pPr>
      <w:r w:rsidRPr="007864D4">
        <w:rPr>
          <w:rFonts w:eastAsia="DejaVu Sans"/>
          <w:b/>
          <w:bCs/>
          <w:sz w:val="24"/>
          <w:szCs w:val="24"/>
        </w:rPr>
        <w:t>Statistical Analysis</w:t>
      </w:r>
    </w:p>
    <w:p w14:paraId="220693B6" w14:textId="388096DE" w:rsidR="00B976CC" w:rsidRPr="007864D4" w:rsidRDefault="00B976CC" w:rsidP="00F05CAF">
      <w:pPr>
        <w:spacing w:after="0" w:line="360" w:lineRule="auto"/>
        <w:ind w:left="142" w:firstLine="578"/>
        <w:jc w:val="both"/>
        <w:rPr>
          <w:rFonts w:eastAsia="DejaVu Sans"/>
          <w:sz w:val="24"/>
          <w:szCs w:val="24"/>
        </w:rPr>
      </w:pPr>
      <w:r>
        <w:rPr>
          <w:rFonts w:eastAsia="DejaVu Sans"/>
          <w:sz w:val="24"/>
          <w:szCs w:val="24"/>
        </w:rPr>
        <w:t>The study used a Completely Randomized Design (CRD) with three replications to ensure proper experimental control and statistical reliability. The experimental data were subjected to analysis of variance (ANOVA) to assess the significance of treatment effects. Mean separation was performed wherever the ANOVA showed significant differences. We included measures of variability, such as standard errors and critical difference (CD) values, to improve the transparency, strength, and reproducibility of the findings</w:t>
      </w:r>
      <w:r w:rsidR="00F05CAF">
        <w:rPr>
          <w:rFonts w:eastAsia="DejaVu Sans"/>
          <w:sz w:val="24"/>
          <w:szCs w:val="24"/>
        </w:rPr>
        <w:t>.</w:t>
      </w:r>
    </w:p>
    <w:p w14:paraId="69408814" w14:textId="35B6A63A" w:rsidR="00A57D1F" w:rsidRPr="00B976CC" w:rsidRDefault="00B976CC" w:rsidP="00B976CC">
      <w:pPr>
        <w:spacing w:after="0" w:line="360" w:lineRule="auto"/>
        <w:jc w:val="both"/>
        <w:rPr>
          <w:b/>
          <w:bCs/>
          <w:sz w:val="24"/>
          <w:szCs w:val="24"/>
        </w:rPr>
      </w:pPr>
      <w:r>
        <w:rPr>
          <w:b/>
          <w:bCs/>
          <w:sz w:val="24"/>
          <w:szCs w:val="24"/>
        </w:rPr>
        <w:t>3.</w:t>
      </w:r>
      <w:r w:rsidR="00A57D1F" w:rsidRPr="00B976CC">
        <w:rPr>
          <w:b/>
          <w:bCs/>
          <w:sz w:val="24"/>
          <w:szCs w:val="24"/>
        </w:rPr>
        <w:t>RESULTS AND DISCUSSION</w:t>
      </w:r>
    </w:p>
    <w:p w14:paraId="24E8A74B" w14:textId="63671A73" w:rsidR="00ED36BB" w:rsidRDefault="000441B5" w:rsidP="00ED36BB">
      <w:pPr>
        <w:spacing w:before="200" w:line="360" w:lineRule="auto"/>
        <w:jc w:val="both"/>
        <w:rPr>
          <w:rFonts w:eastAsia="Calibri"/>
          <w:b/>
          <w:sz w:val="24"/>
          <w:szCs w:val="24"/>
          <w:vertAlign w:val="superscript"/>
          <w:lang w:val="en-US" w:eastAsia="en-US"/>
        </w:rPr>
      </w:pPr>
      <w:r>
        <w:rPr>
          <w:rFonts w:eastAsia="Calibri"/>
          <w:b/>
          <w:sz w:val="24"/>
          <w:szCs w:val="24"/>
          <w:lang w:val="en-US" w:eastAsia="en-US"/>
        </w:rPr>
        <w:t xml:space="preserve">3.1 </w:t>
      </w:r>
      <w:r w:rsidR="00ED36BB" w:rsidRPr="00ED36BB">
        <w:rPr>
          <w:rFonts w:eastAsia="Calibri"/>
          <w:b/>
          <w:sz w:val="24"/>
          <w:szCs w:val="24"/>
          <w:lang w:val="en-US" w:eastAsia="en-US"/>
        </w:rPr>
        <w:t xml:space="preserve">Number of </w:t>
      </w:r>
      <w:r w:rsidR="00F617BB">
        <w:rPr>
          <w:rFonts w:eastAsia="Calibri"/>
          <w:b/>
          <w:sz w:val="24"/>
          <w:szCs w:val="24"/>
          <w:lang w:val="en-US" w:eastAsia="en-US"/>
        </w:rPr>
        <w:t>P</w:t>
      </w:r>
      <w:r w:rsidR="00ED36BB" w:rsidRPr="00ED36BB">
        <w:rPr>
          <w:rFonts w:eastAsia="Calibri"/>
          <w:b/>
          <w:sz w:val="24"/>
          <w:szCs w:val="24"/>
          <w:lang w:val="en-US" w:eastAsia="en-US"/>
        </w:rPr>
        <w:t xml:space="preserve">roductive </w:t>
      </w:r>
      <w:r w:rsidR="00F617BB">
        <w:rPr>
          <w:rFonts w:eastAsia="Calibri"/>
          <w:b/>
          <w:sz w:val="24"/>
          <w:szCs w:val="24"/>
          <w:lang w:val="en-US" w:eastAsia="en-US"/>
        </w:rPr>
        <w:t>T</w:t>
      </w:r>
      <w:r w:rsidR="00ED36BB" w:rsidRPr="00ED36BB">
        <w:rPr>
          <w:rFonts w:eastAsia="Calibri"/>
          <w:b/>
          <w:sz w:val="24"/>
          <w:szCs w:val="24"/>
          <w:lang w:val="en-US" w:eastAsia="en-US"/>
        </w:rPr>
        <w:t xml:space="preserve">illers </w:t>
      </w:r>
      <w:r w:rsidR="00F617BB">
        <w:rPr>
          <w:rFonts w:eastAsia="Calibri"/>
          <w:b/>
          <w:sz w:val="24"/>
          <w:szCs w:val="24"/>
          <w:lang w:val="en-US" w:eastAsia="en-US"/>
        </w:rPr>
        <w:t>P</w:t>
      </w:r>
      <w:r w:rsidR="00ED36BB" w:rsidRPr="00ED36BB">
        <w:rPr>
          <w:rFonts w:eastAsia="Calibri"/>
          <w:b/>
          <w:sz w:val="24"/>
          <w:szCs w:val="24"/>
          <w:lang w:val="en-US" w:eastAsia="en-US"/>
        </w:rPr>
        <w:t>lant</w:t>
      </w:r>
      <w:r w:rsidR="00ED36BB" w:rsidRPr="00ED36BB">
        <w:rPr>
          <w:rFonts w:eastAsia="Calibri"/>
          <w:b/>
          <w:sz w:val="24"/>
          <w:szCs w:val="24"/>
          <w:vertAlign w:val="superscript"/>
          <w:lang w:val="en-US" w:eastAsia="en-US"/>
        </w:rPr>
        <w:t>-1</w:t>
      </w:r>
    </w:p>
    <w:p w14:paraId="1184F5F4" w14:textId="7BA42939" w:rsidR="007C623A" w:rsidRDefault="00B34263" w:rsidP="006E767D">
      <w:pPr>
        <w:spacing w:after="0" w:line="360" w:lineRule="auto"/>
        <w:ind w:firstLine="720"/>
        <w:jc w:val="both"/>
        <w:rPr>
          <w:sz w:val="24"/>
          <w:szCs w:val="24"/>
          <w:lang w:val="en-IN"/>
        </w:rPr>
      </w:pPr>
      <w:r w:rsidRPr="003C3B73">
        <w:rPr>
          <w:sz w:val="24"/>
          <w:szCs w:val="24"/>
          <w:lang w:val="en-IN"/>
        </w:rPr>
        <w:t>The analysis of the data showed that the number of productive tillers plant</w:t>
      </w:r>
      <w:r w:rsidRPr="003C3B73">
        <w:rPr>
          <w:sz w:val="24"/>
          <w:szCs w:val="24"/>
          <w:vertAlign w:val="superscript"/>
          <w:lang w:val="en-IN"/>
        </w:rPr>
        <w:t>-1</w:t>
      </w:r>
      <w:r w:rsidRPr="003C3B73">
        <w:rPr>
          <w:sz w:val="24"/>
          <w:szCs w:val="24"/>
          <w:lang w:val="en-IN"/>
        </w:rPr>
        <w:t xml:space="preserve"> with treatments differed significantly from the control when growth-regulating drugs were applied topically. </w:t>
      </w:r>
      <w:r w:rsidR="00F958CF">
        <w:rPr>
          <w:sz w:val="24"/>
          <w:szCs w:val="24"/>
          <w:lang w:val="en-IN"/>
        </w:rPr>
        <w:t>The t</w:t>
      </w:r>
      <w:r w:rsidRPr="003C3B73">
        <w:rPr>
          <w:sz w:val="24"/>
          <w:szCs w:val="24"/>
          <w:lang w:val="en-IN"/>
        </w:rPr>
        <w:t xml:space="preserve">reatment </w:t>
      </w:r>
      <w:proofErr w:type="spellStart"/>
      <w:r w:rsidR="00643DDA">
        <w:rPr>
          <w:sz w:val="24"/>
          <w:szCs w:val="24"/>
          <w:lang w:val="en-IN"/>
        </w:rPr>
        <w:t>c</w:t>
      </w:r>
      <w:r w:rsidRPr="003C3B73">
        <w:rPr>
          <w:sz w:val="24"/>
          <w:szCs w:val="24"/>
          <w:lang w:val="en-IN"/>
        </w:rPr>
        <w:t>hlormequat</w:t>
      </w:r>
      <w:proofErr w:type="spellEnd"/>
      <w:r w:rsidRPr="003C3B73">
        <w:rPr>
          <w:sz w:val="24"/>
          <w:szCs w:val="24"/>
          <w:lang w:val="en-IN"/>
        </w:rPr>
        <w:t xml:space="preserve"> chloride @ 500 ppm (T</w:t>
      </w:r>
      <w:r w:rsidRPr="003C3B73">
        <w:rPr>
          <w:sz w:val="24"/>
          <w:szCs w:val="24"/>
          <w:vertAlign w:val="subscript"/>
          <w:lang w:val="en-IN"/>
        </w:rPr>
        <w:t>6</w:t>
      </w:r>
      <w:r w:rsidRPr="003C3B73">
        <w:rPr>
          <w:sz w:val="24"/>
          <w:szCs w:val="24"/>
          <w:lang w:val="en-IN"/>
        </w:rPr>
        <w:t xml:space="preserve">) (10.00) had more productive tillers per plant, followed by </w:t>
      </w:r>
      <w:r w:rsidR="00643DDA">
        <w:rPr>
          <w:sz w:val="24"/>
          <w:szCs w:val="24"/>
          <w:lang w:val="en-IN"/>
        </w:rPr>
        <w:t>m</w:t>
      </w:r>
      <w:r w:rsidRPr="003C3B73">
        <w:rPr>
          <w:sz w:val="24"/>
          <w:szCs w:val="24"/>
          <w:lang w:val="en-IN"/>
        </w:rPr>
        <w:t>aleic hydrazide @ 5000 ppm (T</w:t>
      </w:r>
      <w:r w:rsidRPr="003C3B73">
        <w:rPr>
          <w:sz w:val="24"/>
          <w:szCs w:val="24"/>
          <w:vertAlign w:val="subscript"/>
          <w:lang w:val="en-IN"/>
        </w:rPr>
        <w:t>2</w:t>
      </w:r>
      <w:r w:rsidRPr="003C3B73">
        <w:rPr>
          <w:sz w:val="24"/>
          <w:szCs w:val="24"/>
          <w:lang w:val="en-IN"/>
        </w:rPr>
        <w:t xml:space="preserve">) (9.33) while </w:t>
      </w:r>
      <w:r w:rsidR="00643DDA">
        <w:rPr>
          <w:sz w:val="24"/>
          <w:szCs w:val="24"/>
          <w:lang w:val="en-IN"/>
        </w:rPr>
        <w:t>c</w:t>
      </w:r>
      <w:r w:rsidRPr="003C3B73">
        <w:rPr>
          <w:sz w:val="24"/>
          <w:szCs w:val="24"/>
          <w:lang w:val="en-IN"/>
        </w:rPr>
        <w:t>ontrol (T</w:t>
      </w:r>
      <w:r w:rsidRPr="003C3B73">
        <w:rPr>
          <w:sz w:val="24"/>
          <w:szCs w:val="24"/>
          <w:vertAlign w:val="subscript"/>
          <w:lang w:val="en-IN"/>
        </w:rPr>
        <w:t>1</w:t>
      </w:r>
      <w:r w:rsidRPr="003C3B73">
        <w:rPr>
          <w:sz w:val="24"/>
          <w:szCs w:val="24"/>
          <w:lang w:val="en-IN"/>
        </w:rPr>
        <w:t>) recorded fewer (6.66)</w:t>
      </w:r>
      <w:r w:rsidR="00D94B3B">
        <w:rPr>
          <w:sz w:val="24"/>
          <w:szCs w:val="24"/>
          <w:lang w:val="en-IN"/>
        </w:rPr>
        <w:t xml:space="preserve"> </w:t>
      </w:r>
      <w:r w:rsidR="00D94B3B" w:rsidRPr="00D94B3B">
        <w:rPr>
          <w:sz w:val="24"/>
          <w:szCs w:val="24"/>
        </w:rPr>
        <w:t>(Table 1)</w:t>
      </w:r>
      <w:r w:rsidRPr="003C3B73">
        <w:rPr>
          <w:sz w:val="24"/>
          <w:szCs w:val="24"/>
          <w:lang w:val="en-IN"/>
        </w:rPr>
        <w:t>.</w:t>
      </w:r>
      <w:r w:rsidR="00EE4421">
        <w:rPr>
          <w:sz w:val="24"/>
          <w:szCs w:val="24"/>
          <w:lang w:val="en-IN"/>
        </w:rPr>
        <w:t xml:space="preserve"> </w:t>
      </w:r>
    </w:p>
    <w:p w14:paraId="066892B8" w14:textId="7992D79C" w:rsidR="00ED36BB" w:rsidRDefault="00EE4421" w:rsidP="006E767D">
      <w:pPr>
        <w:spacing w:after="0" w:line="360" w:lineRule="auto"/>
        <w:ind w:firstLine="720"/>
        <w:jc w:val="both"/>
        <w:rPr>
          <w:sz w:val="24"/>
          <w:szCs w:val="24"/>
          <w:lang w:val="en-IN"/>
        </w:rPr>
      </w:pPr>
      <w:r w:rsidRPr="00EE4421">
        <w:rPr>
          <w:sz w:val="24"/>
          <w:szCs w:val="24"/>
          <w:lang w:val="en-IN"/>
        </w:rPr>
        <w:t xml:space="preserve">Application of growth retardants reduced plant height during the tillering stage, which likely decreased apical dominance and promoted better redistribution of </w:t>
      </w:r>
      <w:proofErr w:type="spellStart"/>
      <w:r w:rsidRPr="00EE4421">
        <w:rPr>
          <w:sz w:val="24"/>
          <w:szCs w:val="24"/>
          <w:lang w:val="en-IN"/>
        </w:rPr>
        <w:t>photoassimilates</w:t>
      </w:r>
      <w:proofErr w:type="spellEnd"/>
      <w:r w:rsidRPr="00EE4421">
        <w:rPr>
          <w:sz w:val="24"/>
          <w:szCs w:val="24"/>
          <w:lang w:val="en-IN"/>
        </w:rPr>
        <w:t xml:space="preserve"> towards tiller development. This enhanced assimilate partitioning may have contributed to the production of a higher number of productive tillers compared to the control</w:t>
      </w:r>
      <w:r w:rsidR="00142244">
        <w:rPr>
          <w:sz w:val="24"/>
          <w:szCs w:val="24"/>
          <w:lang w:val="en-IN"/>
        </w:rPr>
        <w:t xml:space="preserve"> (</w:t>
      </w:r>
      <w:r w:rsidR="00142244" w:rsidRPr="008E5E3C">
        <w:rPr>
          <w:sz w:val="24"/>
          <w:szCs w:val="24"/>
        </w:rPr>
        <w:t>Rademacher</w:t>
      </w:r>
      <w:r w:rsidR="00142244">
        <w:rPr>
          <w:sz w:val="24"/>
          <w:szCs w:val="24"/>
        </w:rPr>
        <w:t>, 2000)</w:t>
      </w:r>
      <w:r w:rsidRPr="00EE4421">
        <w:rPr>
          <w:sz w:val="24"/>
          <w:szCs w:val="24"/>
          <w:lang w:val="en-IN"/>
        </w:rPr>
        <w:t xml:space="preserve">. Similar findings were reported by Shraddha </w:t>
      </w:r>
      <w:r w:rsidRPr="00EE4421">
        <w:rPr>
          <w:i/>
          <w:iCs/>
          <w:sz w:val="24"/>
          <w:szCs w:val="24"/>
          <w:lang w:val="en-IN"/>
        </w:rPr>
        <w:t>et al.</w:t>
      </w:r>
      <w:r w:rsidRPr="00EE4421">
        <w:rPr>
          <w:sz w:val="24"/>
          <w:szCs w:val="24"/>
          <w:lang w:val="en-IN"/>
        </w:rPr>
        <w:t xml:space="preserve"> (2019) in </w:t>
      </w:r>
      <w:r w:rsidR="00752ED1">
        <w:rPr>
          <w:sz w:val="24"/>
          <w:szCs w:val="24"/>
          <w:lang w:val="en-IN"/>
        </w:rPr>
        <w:t>r</w:t>
      </w:r>
      <w:r w:rsidRPr="00EE4421">
        <w:rPr>
          <w:sz w:val="24"/>
          <w:szCs w:val="24"/>
          <w:lang w:val="en-IN"/>
        </w:rPr>
        <w:t>ice, where the application of plant growth regulators significantly increased the number of productive tillers over untreated plants.</w:t>
      </w:r>
    </w:p>
    <w:p w14:paraId="2D112FC2" w14:textId="34DE5300" w:rsidR="00E271B8" w:rsidRDefault="000441B5" w:rsidP="00E271B8">
      <w:pPr>
        <w:spacing w:before="200" w:line="384" w:lineRule="auto"/>
        <w:jc w:val="both"/>
        <w:rPr>
          <w:b/>
          <w:sz w:val="24"/>
          <w:szCs w:val="24"/>
          <w:vertAlign w:val="superscript"/>
          <w:lang w:val="en-IN"/>
        </w:rPr>
      </w:pPr>
      <w:r>
        <w:rPr>
          <w:b/>
          <w:sz w:val="24"/>
          <w:szCs w:val="24"/>
          <w:lang w:val="en-IN"/>
        </w:rPr>
        <w:t xml:space="preserve">3.2 </w:t>
      </w:r>
      <w:r w:rsidR="00E271B8" w:rsidRPr="00E271B8">
        <w:rPr>
          <w:b/>
          <w:sz w:val="24"/>
          <w:szCs w:val="24"/>
          <w:lang w:val="en-IN"/>
        </w:rPr>
        <w:t>Number of Grains Panicle</w:t>
      </w:r>
      <w:r w:rsidR="00E271B8" w:rsidRPr="00E271B8">
        <w:rPr>
          <w:b/>
          <w:sz w:val="24"/>
          <w:szCs w:val="24"/>
          <w:vertAlign w:val="superscript"/>
          <w:lang w:val="en-IN"/>
        </w:rPr>
        <w:t>-1</w:t>
      </w:r>
    </w:p>
    <w:p w14:paraId="0FBA4BB1" w14:textId="66B3D51A" w:rsidR="0023065D" w:rsidRDefault="0023065D" w:rsidP="00396065">
      <w:pPr>
        <w:spacing w:before="200" w:line="384" w:lineRule="auto"/>
        <w:ind w:firstLine="720"/>
        <w:jc w:val="both"/>
        <w:rPr>
          <w:bCs/>
          <w:sz w:val="24"/>
          <w:szCs w:val="24"/>
        </w:rPr>
      </w:pPr>
      <w:r w:rsidRPr="0023065D">
        <w:rPr>
          <w:bCs/>
          <w:sz w:val="24"/>
          <w:szCs w:val="24"/>
        </w:rPr>
        <w:lastRenderedPageBreak/>
        <w:t>Significant variation was observed among treatments with respect to</w:t>
      </w:r>
      <w:r w:rsidR="00396065">
        <w:rPr>
          <w:bCs/>
          <w:sz w:val="24"/>
          <w:szCs w:val="24"/>
        </w:rPr>
        <w:t xml:space="preserve"> number of</w:t>
      </w:r>
      <w:r w:rsidRPr="0023065D">
        <w:rPr>
          <w:bCs/>
          <w:sz w:val="24"/>
          <w:szCs w:val="24"/>
        </w:rPr>
        <w:t xml:space="preserve"> </w:t>
      </w:r>
      <w:r w:rsidR="009E4D29">
        <w:rPr>
          <w:bCs/>
          <w:sz w:val="24"/>
          <w:szCs w:val="24"/>
          <w:lang w:val="en-IN"/>
        </w:rPr>
        <w:t>g</w:t>
      </w:r>
      <w:r w:rsidR="004D13F4" w:rsidRPr="004D13F4">
        <w:rPr>
          <w:bCs/>
          <w:sz w:val="24"/>
          <w:szCs w:val="24"/>
          <w:lang w:val="en-IN"/>
        </w:rPr>
        <w:t xml:space="preserve">rains </w:t>
      </w:r>
      <w:r w:rsidR="009E4D29">
        <w:rPr>
          <w:bCs/>
          <w:sz w:val="24"/>
          <w:szCs w:val="24"/>
          <w:lang w:val="en-IN"/>
        </w:rPr>
        <w:t>p</w:t>
      </w:r>
      <w:r w:rsidR="004D13F4" w:rsidRPr="004D13F4">
        <w:rPr>
          <w:bCs/>
          <w:sz w:val="24"/>
          <w:szCs w:val="24"/>
          <w:lang w:val="en-IN"/>
        </w:rPr>
        <w:t>anicle</w:t>
      </w:r>
      <w:r w:rsidR="004D13F4" w:rsidRPr="004D13F4">
        <w:rPr>
          <w:bCs/>
          <w:sz w:val="24"/>
          <w:szCs w:val="24"/>
          <w:vertAlign w:val="superscript"/>
          <w:lang w:val="en-IN"/>
        </w:rPr>
        <w:t>-1</w:t>
      </w:r>
      <w:r w:rsidR="004D13F4">
        <w:rPr>
          <w:bCs/>
          <w:sz w:val="24"/>
          <w:szCs w:val="24"/>
        </w:rPr>
        <w:t xml:space="preserve">. </w:t>
      </w:r>
      <w:r w:rsidR="004D13F4" w:rsidRPr="004D13F4">
        <w:rPr>
          <w:bCs/>
          <w:sz w:val="24"/>
          <w:szCs w:val="24"/>
        </w:rPr>
        <w:t xml:space="preserve">The control (T₁) exhibited the lowest </w:t>
      </w:r>
      <w:r w:rsidR="00527B14">
        <w:rPr>
          <w:bCs/>
          <w:sz w:val="24"/>
          <w:szCs w:val="24"/>
          <w:lang w:val="en-IN"/>
        </w:rPr>
        <w:t>g</w:t>
      </w:r>
      <w:r w:rsidR="00527B14" w:rsidRPr="004D13F4">
        <w:rPr>
          <w:bCs/>
          <w:sz w:val="24"/>
          <w:szCs w:val="24"/>
          <w:lang w:val="en-IN"/>
        </w:rPr>
        <w:t xml:space="preserve">rains </w:t>
      </w:r>
      <w:r w:rsidR="00527B14">
        <w:rPr>
          <w:bCs/>
          <w:sz w:val="24"/>
          <w:szCs w:val="24"/>
          <w:lang w:val="en-IN"/>
        </w:rPr>
        <w:t>p</w:t>
      </w:r>
      <w:r w:rsidR="00527B14" w:rsidRPr="004D13F4">
        <w:rPr>
          <w:bCs/>
          <w:sz w:val="24"/>
          <w:szCs w:val="24"/>
          <w:lang w:val="en-IN"/>
        </w:rPr>
        <w:t>anicle</w:t>
      </w:r>
      <w:r w:rsidR="00527B14" w:rsidRPr="004D13F4">
        <w:rPr>
          <w:bCs/>
          <w:sz w:val="24"/>
          <w:szCs w:val="24"/>
          <w:vertAlign w:val="superscript"/>
          <w:lang w:val="en-IN"/>
        </w:rPr>
        <w:t>-1</w:t>
      </w:r>
      <w:r w:rsidR="00527B14" w:rsidRPr="004D13F4">
        <w:rPr>
          <w:bCs/>
          <w:sz w:val="24"/>
          <w:szCs w:val="24"/>
        </w:rPr>
        <w:t xml:space="preserve"> </w:t>
      </w:r>
      <w:r w:rsidR="004D13F4" w:rsidRPr="004D13F4">
        <w:rPr>
          <w:bCs/>
          <w:sz w:val="24"/>
          <w:szCs w:val="24"/>
        </w:rPr>
        <w:t xml:space="preserve">(125.66). It was followed by maleic hydrazide applied at 10,000 ppm (T₃) and 15,000 ppm (T₄), which were statistically similar, recording 132.66 and 141.33 </w:t>
      </w:r>
      <w:r w:rsidR="00CE371C">
        <w:rPr>
          <w:bCs/>
          <w:sz w:val="24"/>
          <w:szCs w:val="24"/>
          <w:lang w:val="en-IN"/>
        </w:rPr>
        <w:t>g</w:t>
      </w:r>
      <w:r w:rsidR="00CE371C" w:rsidRPr="004D13F4">
        <w:rPr>
          <w:bCs/>
          <w:sz w:val="24"/>
          <w:szCs w:val="24"/>
          <w:lang w:val="en-IN"/>
        </w:rPr>
        <w:t xml:space="preserve">rains </w:t>
      </w:r>
      <w:r w:rsidR="00CE371C">
        <w:rPr>
          <w:bCs/>
          <w:sz w:val="24"/>
          <w:szCs w:val="24"/>
          <w:lang w:val="en-IN"/>
        </w:rPr>
        <w:t>p</w:t>
      </w:r>
      <w:r w:rsidR="00CE371C" w:rsidRPr="004D13F4">
        <w:rPr>
          <w:bCs/>
          <w:sz w:val="24"/>
          <w:szCs w:val="24"/>
          <w:lang w:val="en-IN"/>
        </w:rPr>
        <w:t>anicle</w:t>
      </w:r>
      <w:r w:rsidR="00CE371C" w:rsidRPr="004D13F4">
        <w:rPr>
          <w:bCs/>
          <w:sz w:val="24"/>
          <w:szCs w:val="24"/>
          <w:vertAlign w:val="superscript"/>
          <w:lang w:val="en-IN"/>
        </w:rPr>
        <w:t>-1</w:t>
      </w:r>
      <w:r w:rsidR="004D13F4" w:rsidRPr="004D13F4">
        <w:rPr>
          <w:bCs/>
          <w:sz w:val="24"/>
          <w:szCs w:val="24"/>
        </w:rPr>
        <w:t xml:space="preserve">, respectively. Treatments comprising </w:t>
      </w:r>
      <w:proofErr w:type="spellStart"/>
      <w:r w:rsidR="004D13F4" w:rsidRPr="004D13F4">
        <w:rPr>
          <w:bCs/>
          <w:sz w:val="24"/>
          <w:szCs w:val="24"/>
        </w:rPr>
        <w:t>chlormequat</w:t>
      </w:r>
      <w:proofErr w:type="spellEnd"/>
      <w:r w:rsidR="004D13F4" w:rsidRPr="004D13F4">
        <w:rPr>
          <w:bCs/>
          <w:sz w:val="24"/>
          <w:szCs w:val="24"/>
        </w:rPr>
        <w:t xml:space="preserve"> chloride at 250 ppm (T₅) and 750 ppm (T₇), along with maleic hydrazide at 5000 ppm (T₂), were at par, registering 174.66, 176.00, and 182.00 </w:t>
      </w:r>
      <w:r w:rsidR="00527B14">
        <w:rPr>
          <w:bCs/>
          <w:sz w:val="24"/>
          <w:szCs w:val="24"/>
          <w:lang w:val="en-IN"/>
        </w:rPr>
        <w:t>g</w:t>
      </w:r>
      <w:r w:rsidR="00527B14" w:rsidRPr="004D13F4">
        <w:rPr>
          <w:bCs/>
          <w:sz w:val="24"/>
          <w:szCs w:val="24"/>
          <w:lang w:val="en-IN"/>
        </w:rPr>
        <w:t xml:space="preserve">rains </w:t>
      </w:r>
      <w:r w:rsidR="00527B14">
        <w:rPr>
          <w:bCs/>
          <w:sz w:val="24"/>
          <w:szCs w:val="24"/>
          <w:lang w:val="en-IN"/>
        </w:rPr>
        <w:t>p</w:t>
      </w:r>
      <w:r w:rsidR="00527B14" w:rsidRPr="004D13F4">
        <w:rPr>
          <w:bCs/>
          <w:sz w:val="24"/>
          <w:szCs w:val="24"/>
          <w:lang w:val="en-IN"/>
        </w:rPr>
        <w:t>anicle</w:t>
      </w:r>
      <w:r w:rsidR="00527B14" w:rsidRPr="004D13F4">
        <w:rPr>
          <w:bCs/>
          <w:sz w:val="24"/>
          <w:szCs w:val="24"/>
          <w:vertAlign w:val="superscript"/>
          <w:lang w:val="en-IN"/>
        </w:rPr>
        <w:t>-1</w:t>
      </w:r>
      <w:r w:rsidR="004D13F4" w:rsidRPr="004D13F4">
        <w:rPr>
          <w:bCs/>
          <w:sz w:val="24"/>
          <w:szCs w:val="24"/>
        </w:rPr>
        <w:t xml:space="preserve">, respectively. The maximum </w:t>
      </w:r>
      <w:r w:rsidR="00CE371C">
        <w:rPr>
          <w:bCs/>
          <w:sz w:val="24"/>
          <w:szCs w:val="24"/>
          <w:lang w:val="en-IN"/>
        </w:rPr>
        <w:t>g</w:t>
      </w:r>
      <w:r w:rsidR="00CE371C" w:rsidRPr="004D13F4">
        <w:rPr>
          <w:bCs/>
          <w:sz w:val="24"/>
          <w:szCs w:val="24"/>
          <w:lang w:val="en-IN"/>
        </w:rPr>
        <w:t xml:space="preserve">rains </w:t>
      </w:r>
      <w:r w:rsidR="00CE371C">
        <w:rPr>
          <w:bCs/>
          <w:sz w:val="24"/>
          <w:szCs w:val="24"/>
          <w:lang w:val="en-IN"/>
        </w:rPr>
        <w:t>p</w:t>
      </w:r>
      <w:r w:rsidR="00CE371C" w:rsidRPr="004D13F4">
        <w:rPr>
          <w:bCs/>
          <w:sz w:val="24"/>
          <w:szCs w:val="24"/>
          <w:lang w:val="en-IN"/>
        </w:rPr>
        <w:t>anicle</w:t>
      </w:r>
      <w:r w:rsidR="00CE371C" w:rsidRPr="004D13F4">
        <w:rPr>
          <w:bCs/>
          <w:sz w:val="24"/>
          <w:szCs w:val="24"/>
          <w:vertAlign w:val="superscript"/>
          <w:lang w:val="en-IN"/>
        </w:rPr>
        <w:t>-1</w:t>
      </w:r>
      <w:r w:rsidR="00CE371C" w:rsidRPr="004D13F4">
        <w:rPr>
          <w:bCs/>
          <w:sz w:val="24"/>
          <w:szCs w:val="24"/>
        </w:rPr>
        <w:t xml:space="preserve"> </w:t>
      </w:r>
      <w:r w:rsidR="004D13F4" w:rsidRPr="004D13F4">
        <w:rPr>
          <w:bCs/>
          <w:sz w:val="24"/>
          <w:szCs w:val="24"/>
        </w:rPr>
        <w:t xml:space="preserve">(185.33) was obtained with </w:t>
      </w:r>
      <w:proofErr w:type="spellStart"/>
      <w:r w:rsidR="004D13F4" w:rsidRPr="004D13F4">
        <w:rPr>
          <w:bCs/>
          <w:sz w:val="24"/>
          <w:szCs w:val="24"/>
        </w:rPr>
        <w:t>chlormequat</w:t>
      </w:r>
      <w:proofErr w:type="spellEnd"/>
      <w:r w:rsidR="004D13F4" w:rsidRPr="004D13F4">
        <w:rPr>
          <w:bCs/>
          <w:sz w:val="24"/>
          <w:szCs w:val="24"/>
        </w:rPr>
        <w:t xml:space="preserve"> chloride at 500 ppm (T₆)</w:t>
      </w:r>
      <w:r w:rsidR="00D94B3B">
        <w:rPr>
          <w:bCs/>
          <w:sz w:val="24"/>
          <w:szCs w:val="24"/>
        </w:rPr>
        <w:t xml:space="preserve"> </w:t>
      </w:r>
      <w:r w:rsidR="00D94B3B" w:rsidRPr="00D94B3B">
        <w:rPr>
          <w:bCs/>
          <w:sz w:val="24"/>
          <w:szCs w:val="24"/>
        </w:rPr>
        <w:t>(Table 1)</w:t>
      </w:r>
      <w:r w:rsidR="004D13F4" w:rsidRPr="004D13F4">
        <w:rPr>
          <w:bCs/>
          <w:sz w:val="24"/>
          <w:szCs w:val="24"/>
        </w:rPr>
        <w:t>.</w:t>
      </w:r>
    </w:p>
    <w:p w14:paraId="6DB5DE1A" w14:textId="4EBCC6DD" w:rsidR="007C258E" w:rsidRDefault="007C258E" w:rsidP="00501758">
      <w:pPr>
        <w:spacing w:before="200" w:line="384" w:lineRule="auto"/>
        <w:ind w:firstLine="720"/>
        <w:jc w:val="both"/>
        <w:rPr>
          <w:bCs/>
          <w:sz w:val="24"/>
          <w:szCs w:val="24"/>
        </w:rPr>
      </w:pPr>
      <w:r w:rsidRPr="007C258E">
        <w:rPr>
          <w:bCs/>
          <w:sz w:val="24"/>
          <w:szCs w:val="24"/>
        </w:rPr>
        <w:t xml:space="preserve">The increase in </w:t>
      </w:r>
      <w:r w:rsidR="007721B2">
        <w:rPr>
          <w:bCs/>
          <w:sz w:val="24"/>
          <w:szCs w:val="24"/>
          <w:lang w:val="en-IN"/>
        </w:rPr>
        <w:t>g</w:t>
      </w:r>
      <w:r w:rsidR="007721B2" w:rsidRPr="004D13F4">
        <w:rPr>
          <w:bCs/>
          <w:sz w:val="24"/>
          <w:szCs w:val="24"/>
          <w:lang w:val="en-IN"/>
        </w:rPr>
        <w:t xml:space="preserve">rains </w:t>
      </w:r>
      <w:r w:rsidR="007721B2">
        <w:rPr>
          <w:bCs/>
          <w:sz w:val="24"/>
          <w:szCs w:val="24"/>
          <w:lang w:val="en-IN"/>
        </w:rPr>
        <w:t>p</w:t>
      </w:r>
      <w:r w:rsidR="007721B2" w:rsidRPr="004D13F4">
        <w:rPr>
          <w:bCs/>
          <w:sz w:val="24"/>
          <w:szCs w:val="24"/>
          <w:lang w:val="en-IN"/>
        </w:rPr>
        <w:t>anicle</w:t>
      </w:r>
      <w:r w:rsidR="007721B2" w:rsidRPr="004D13F4">
        <w:rPr>
          <w:bCs/>
          <w:sz w:val="24"/>
          <w:szCs w:val="24"/>
          <w:vertAlign w:val="superscript"/>
          <w:lang w:val="en-IN"/>
        </w:rPr>
        <w:t>-1</w:t>
      </w:r>
      <w:r w:rsidR="006216A2">
        <w:rPr>
          <w:bCs/>
          <w:sz w:val="24"/>
          <w:szCs w:val="24"/>
          <w:vertAlign w:val="superscript"/>
          <w:lang w:val="en-IN"/>
        </w:rPr>
        <w:t xml:space="preserve"> </w:t>
      </w:r>
      <w:r w:rsidRPr="007C258E">
        <w:rPr>
          <w:bCs/>
          <w:sz w:val="24"/>
          <w:szCs w:val="24"/>
        </w:rPr>
        <w:t xml:space="preserve">under plant growth regulator (PGR) application is mainly due to reduced vegetative growth and improved allocation of assimilates towards reproductive sinks. Growth retardants such as </w:t>
      </w:r>
      <w:proofErr w:type="spellStart"/>
      <w:r w:rsidRPr="007C258E">
        <w:rPr>
          <w:bCs/>
          <w:sz w:val="24"/>
          <w:szCs w:val="24"/>
        </w:rPr>
        <w:t>chlormequat</w:t>
      </w:r>
      <w:proofErr w:type="spellEnd"/>
      <w:r w:rsidRPr="007C258E">
        <w:rPr>
          <w:bCs/>
          <w:sz w:val="24"/>
          <w:szCs w:val="24"/>
        </w:rPr>
        <w:t xml:space="preserve"> chloride act by inhibiting gibberellin biosynthesis, which restricts excessive shoot elongation and promotes a </w:t>
      </w:r>
      <w:proofErr w:type="spellStart"/>
      <w:r w:rsidRPr="007C258E">
        <w:rPr>
          <w:bCs/>
          <w:sz w:val="24"/>
          <w:szCs w:val="24"/>
        </w:rPr>
        <w:t>favourable</w:t>
      </w:r>
      <w:proofErr w:type="spellEnd"/>
      <w:r w:rsidRPr="007C258E">
        <w:rPr>
          <w:bCs/>
          <w:sz w:val="24"/>
          <w:szCs w:val="24"/>
        </w:rPr>
        <w:t xml:space="preserve"> source</w:t>
      </w:r>
      <w:r w:rsidR="00527B14">
        <w:rPr>
          <w:bCs/>
          <w:sz w:val="24"/>
          <w:szCs w:val="24"/>
        </w:rPr>
        <w:t>-</w:t>
      </w:r>
      <w:r w:rsidRPr="007C258E">
        <w:rPr>
          <w:bCs/>
          <w:sz w:val="24"/>
          <w:szCs w:val="24"/>
        </w:rPr>
        <w:t>sink balance, ultimately enhancing yield components</w:t>
      </w:r>
      <w:r w:rsidR="00FF437C">
        <w:rPr>
          <w:bCs/>
          <w:sz w:val="24"/>
          <w:szCs w:val="24"/>
        </w:rPr>
        <w:t xml:space="preserve"> (</w:t>
      </w:r>
      <w:r w:rsidR="00FF437C" w:rsidRPr="008E5E3C">
        <w:rPr>
          <w:sz w:val="24"/>
          <w:szCs w:val="24"/>
        </w:rPr>
        <w:t>Rademacher</w:t>
      </w:r>
      <w:r w:rsidR="00FF437C">
        <w:rPr>
          <w:sz w:val="24"/>
          <w:szCs w:val="24"/>
        </w:rPr>
        <w:t>, 2000)</w:t>
      </w:r>
      <w:r w:rsidRPr="007C258E">
        <w:rPr>
          <w:bCs/>
          <w:sz w:val="24"/>
          <w:szCs w:val="24"/>
        </w:rPr>
        <w:t xml:space="preserve">. Similar </w:t>
      </w:r>
      <w:r w:rsidR="00CD5F7D">
        <w:rPr>
          <w:bCs/>
          <w:sz w:val="24"/>
          <w:szCs w:val="24"/>
        </w:rPr>
        <w:t xml:space="preserve">increase </w:t>
      </w:r>
      <w:r w:rsidRPr="007C258E">
        <w:rPr>
          <w:bCs/>
          <w:sz w:val="24"/>
          <w:szCs w:val="24"/>
        </w:rPr>
        <w:t xml:space="preserve">in </w:t>
      </w:r>
      <w:r w:rsidR="00CD5F7D">
        <w:rPr>
          <w:bCs/>
          <w:sz w:val="24"/>
          <w:szCs w:val="24"/>
          <w:lang w:val="en-IN"/>
        </w:rPr>
        <w:t>grain panicle-</w:t>
      </w:r>
      <w:r w:rsidR="00CD5F7D" w:rsidRPr="00CD5F7D">
        <w:rPr>
          <w:bCs/>
          <w:sz w:val="24"/>
          <w:szCs w:val="24"/>
          <w:vertAlign w:val="superscript"/>
          <w:lang w:val="en-IN"/>
        </w:rPr>
        <w:t>1</w:t>
      </w:r>
      <w:r w:rsidR="00CD5F7D">
        <w:rPr>
          <w:bCs/>
          <w:sz w:val="24"/>
          <w:szCs w:val="24"/>
          <w:lang w:val="en-IN"/>
        </w:rPr>
        <w:t xml:space="preserve"> through better assimilate partitioning and sink strength in rice has</w:t>
      </w:r>
      <w:r w:rsidRPr="007C258E">
        <w:rPr>
          <w:bCs/>
          <w:sz w:val="24"/>
          <w:szCs w:val="24"/>
        </w:rPr>
        <w:t xml:space="preserve"> been reported by</w:t>
      </w:r>
      <w:r w:rsidR="005A1C7B">
        <w:rPr>
          <w:bCs/>
          <w:sz w:val="24"/>
          <w:szCs w:val="24"/>
        </w:rPr>
        <w:t xml:space="preserve"> </w:t>
      </w:r>
      <w:r w:rsidR="005A1C7B" w:rsidRPr="005A1C7B">
        <w:rPr>
          <w:bCs/>
          <w:sz w:val="24"/>
          <w:szCs w:val="24"/>
        </w:rPr>
        <w:t xml:space="preserve">Shraddha </w:t>
      </w:r>
      <w:r w:rsidR="005A1C7B" w:rsidRPr="005A1C7B">
        <w:rPr>
          <w:bCs/>
          <w:i/>
          <w:iCs/>
          <w:sz w:val="24"/>
          <w:szCs w:val="24"/>
        </w:rPr>
        <w:t>et al.</w:t>
      </w:r>
      <w:r w:rsidR="005A1C7B">
        <w:rPr>
          <w:bCs/>
          <w:sz w:val="24"/>
          <w:szCs w:val="24"/>
        </w:rPr>
        <w:t xml:space="preserve"> (</w:t>
      </w:r>
      <w:r w:rsidR="005A1C7B" w:rsidRPr="005A1C7B">
        <w:rPr>
          <w:bCs/>
          <w:sz w:val="24"/>
          <w:szCs w:val="24"/>
        </w:rPr>
        <w:t>2019)</w:t>
      </w:r>
      <w:r w:rsidR="005A1C7B">
        <w:rPr>
          <w:bCs/>
          <w:sz w:val="24"/>
          <w:szCs w:val="24"/>
        </w:rPr>
        <w:t>,</w:t>
      </w:r>
      <w:r w:rsidRPr="007C258E">
        <w:rPr>
          <w:bCs/>
          <w:sz w:val="24"/>
          <w:szCs w:val="24"/>
        </w:rPr>
        <w:t xml:space="preserve"> Parvathi </w:t>
      </w:r>
      <w:r w:rsidRPr="0051074D">
        <w:rPr>
          <w:bCs/>
          <w:i/>
          <w:iCs/>
          <w:sz w:val="24"/>
          <w:szCs w:val="24"/>
        </w:rPr>
        <w:t>et al.</w:t>
      </w:r>
      <w:r w:rsidRPr="007C258E">
        <w:rPr>
          <w:bCs/>
          <w:sz w:val="24"/>
          <w:szCs w:val="24"/>
        </w:rPr>
        <w:t xml:space="preserve"> (2025) and Ashraf </w:t>
      </w:r>
      <w:r w:rsidRPr="0051074D">
        <w:rPr>
          <w:bCs/>
          <w:i/>
          <w:iCs/>
          <w:sz w:val="24"/>
          <w:szCs w:val="24"/>
        </w:rPr>
        <w:t>et al.</w:t>
      </w:r>
      <w:r w:rsidRPr="007C258E">
        <w:rPr>
          <w:bCs/>
          <w:sz w:val="24"/>
          <w:szCs w:val="24"/>
        </w:rPr>
        <w:t xml:space="preserve"> (2025).</w:t>
      </w:r>
    </w:p>
    <w:p w14:paraId="66163739" w14:textId="1979C241" w:rsidR="00F617BB" w:rsidRDefault="000441B5" w:rsidP="00F617BB">
      <w:pPr>
        <w:spacing w:before="200" w:line="360" w:lineRule="auto"/>
        <w:jc w:val="both"/>
        <w:rPr>
          <w:b/>
          <w:sz w:val="24"/>
          <w:szCs w:val="24"/>
          <w:vertAlign w:val="superscript"/>
          <w:lang w:val="en-IN"/>
        </w:rPr>
      </w:pPr>
      <w:r>
        <w:rPr>
          <w:b/>
          <w:sz w:val="24"/>
          <w:szCs w:val="24"/>
          <w:lang w:val="en-IN"/>
        </w:rPr>
        <w:t xml:space="preserve">3.3 </w:t>
      </w:r>
      <w:r w:rsidR="00F617BB" w:rsidRPr="006E23A4">
        <w:rPr>
          <w:b/>
          <w:sz w:val="24"/>
          <w:szCs w:val="24"/>
          <w:lang w:val="en-IN"/>
        </w:rPr>
        <w:t>Number of Filled Grains Panicle</w:t>
      </w:r>
      <w:r w:rsidR="00F617BB" w:rsidRPr="006E23A4">
        <w:rPr>
          <w:b/>
          <w:sz w:val="24"/>
          <w:szCs w:val="24"/>
          <w:vertAlign w:val="superscript"/>
          <w:lang w:val="en-IN"/>
        </w:rPr>
        <w:t>-1</w:t>
      </w:r>
    </w:p>
    <w:p w14:paraId="1B8CB7D0" w14:textId="44C8C625" w:rsidR="000C4A6E" w:rsidRPr="000C4A6E" w:rsidRDefault="00BB3D17" w:rsidP="005700AB">
      <w:pPr>
        <w:spacing w:before="200" w:line="360" w:lineRule="auto"/>
        <w:ind w:firstLine="720"/>
        <w:jc w:val="both"/>
        <w:rPr>
          <w:sz w:val="24"/>
          <w:szCs w:val="24"/>
          <w:lang w:val="en-IN"/>
        </w:rPr>
      </w:pPr>
      <w:r w:rsidRPr="00BB3D17">
        <w:rPr>
          <w:sz w:val="24"/>
          <w:szCs w:val="24"/>
          <w:lang w:val="en-IN"/>
        </w:rPr>
        <w:t>The number of filled grains panicle⁻</w:t>
      </w:r>
      <w:r w:rsidR="00B86A25" w:rsidRPr="00B86A25">
        <w:rPr>
          <w:sz w:val="24"/>
          <w:szCs w:val="24"/>
          <w:vertAlign w:val="superscript"/>
          <w:lang w:val="en-IN"/>
        </w:rPr>
        <w:t>1</w:t>
      </w:r>
      <w:r w:rsidRPr="00BB3D17">
        <w:rPr>
          <w:sz w:val="24"/>
          <w:szCs w:val="24"/>
          <w:lang w:val="en-IN"/>
        </w:rPr>
        <w:t xml:space="preserve"> varied significantly among the different treatments imposed. Among all the treatments, application of </w:t>
      </w:r>
      <w:proofErr w:type="spellStart"/>
      <w:r w:rsidRPr="00BB3D17">
        <w:rPr>
          <w:sz w:val="24"/>
          <w:szCs w:val="24"/>
          <w:lang w:val="en-IN"/>
        </w:rPr>
        <w:t>chlormequat</w:t>
      </w:r>
      <w:proofErr w:type="spellEnd"/>
      <w:r w:rsidRPr="00BB3D17">
        <w:rPr>
          <w:sz w:val="24"/>
          <w:szCs w:val="24"/>
          <w:lang w:val="en-IN"/>
        </w:rPr>
        <w:t xml:space="preserve"> chloride @ 500 ppm (T</w:t>
      </w:r>
      <w:r w:rsidRPr="00A135BD">
        <w:rPr>
          <w:sz w:val="24"/>
          <w:szCs w:val="24"/>
          <w:vertAlign w:val="subscript"/>
          <w:lang w:val="en-IN"/>
        </w:rPr>
        <w:t>6</w:t>
      </w:r>
      <w:r w:rsidRPr="00BB3D17">
        <w:rPr>
          <w:sz w:val="24"/>
          <w:szCs w:val="24"/>
          <w:lang w:val="en-IN"/>
        </w:rPr>
        <w:t>) produced the highest number of filled grains panicle</w:t>
      </w:r>
      <w:r w:rsidR="00B86A25" w:rsidRPr="00BB3D17">
        <w:rPr>
          <w:sz w:val="24"/>
          <w:szCs w:val="24"/>
          <w:lang w:val="en-IN"/>
        </w:rPr>
        <w:t>⁻</w:t>
      </w:r>
      <w:r w:rsidR="00B86A25" w:rsidRPr="00B86A25">
        <w:rPr>
          <w:sz w:val="24"/>
          <w:szCs w:val="24"/>
          <w:vertAlign w:val="superscript"/>
          <w:lang w:val="en-IN"/>
        </w:rPr>
        <w:t>1</w:t>
      </w:r>
      <w:r w:rsidRPr="00BB3D17">
        <w:rPr>
          <w:sz w:val="24"/>
          <w:szCs w:val="24"/>
          <w:lang w:val="en-IN"/>
        </w:rPr>
        <w:t xml:space="preserve"> (173.66). This was followed by maleic hydrazide @ 5000 ppm (T</w:t>
      </w:r>
      <w:r w:rsidRPr="00630188">
        <w:rPr>
          <w:sz w:val="24"/>
          <w:szCs w:val="24"/>
          <w:vertAlign w:val="subscript"/>
          <w:lang w:val="en-IN"/>
        </w:rPr>
        <w:t>2</w:t>
      </w:r>
      <w:r w:rsidRPr="00BB3D17">
        <w:rPr>
          <w:sz w:val="24"/>
          <w:szCs w:val="24"/>
          <w:lang w:val="en-IN"/>
        </w:rPr>
        <w:t>) with 170.67 filled grains panicle</w:t>
      </w:r>
      <w:r w:rsidR="00A135BD" w:rsidRPr="00BB3D17">
        <w:rPr>
          <w:sz w:val="24"/>
          <w:szCs w:val="24"/>
          <w:lang w:val="en-IN"/>
        </w:rPr>
        <w:t>⁻</w:t>
      </w:r>
      <w:r w:rsidR="00A135BD" w:rsidRPr="00B86A25">
        <w:rPr>
          <w:sz w:val="24"/>
          <w:szCs w:val="24"/>
          <w:vertAlign w:val="superscript"/>
          <w:lang w:val="en-IN"/>
        </w:rPr>
        <w:t>1</w:t>
      </w:r>
      <w:r w:rsidR="0058174B">
        <w:rPr>
          <w:sz w:val="24"/>
          <w:szCs w:val="24"/>
          <w:lang w:val="en-IN"/>
        </w:rPr>
        <w:t xml:space="preserve">. </w:t>
      </w:r>
      <w:r w:rsidRPr="00BB3D17">
        <w:rPr>
          <w:sz w:val="24"/>
          <w:szCs w:val="24"/>
          <w:lang w:val="en-IN"/>
        </w:rPr>
        <w:t>The untreated control (T</w:t>
      </w:r>
      <w:r w:rsidRPr="00A135BD">
        <w:rPr>
          <w:sz w:val="24"/>
          <w:szCs w:val="24"/>
          <w:vertAlign w:val="subscript"/>
          <w:lang w:val="en-IN"/>
        </w:rPr>
        <w:t>1</w:t>
      </w:r>
      <w:r w:rsidRPr="00BB3D17">
        <w:rPr>
          <w:sz w:val="24"/>
          <w:szCs w:val="24"/>
          <w:lang w:val="en-IN"/>
        </w:rPr>
        <w:t>) registered the minimum number of filled grains panicle</w:t>
      </w:r>
      <w:r w:rsidR="00B86A25" w:rsidRPr="00BB3D17">
        <w:rPr>
          <w:sz w:val="24"/>
          <w:szCs w:val="24"/>
          <w:lang w:val="en-IN"/>
        </w:rPr>
        <w:t>⁻</w:t>
      </w:r>
      <w:r w:rsidR="00B86A25" w:rsidRPr="00B86A25">
        <w:rPr>
          <w:sz w:val="24"/>
          <w:szCs w:val="24"/>
          <w:vertAlign w:val="superscript"/>
          <w:lang w:val="en-IN"/>
        </w:rPr>
        <w:t>1</w:t>
      </w:r>
      <w:r w:rsidRPr="00BB3D17">
        <w:rPr>
          <w:sz w:val="24"/>
          <w:szCs w:val="24"/>
          <w:lang w:val="en-IN"/>
        </w:rPr>
        <w:t xml:space="preserve"> (112.66)</w:t>
      </w:r>
      <w:r w:rsidR="00752ED1">
        <w:rPr>
          <w:sz w:val="24"/>
          <w:szCs w:val="24"/>
          <w:lang w:val="en-IN"/>
        </w:rPr>
        <w:t xml:space="preserve"> </w:t>
      </w:r>
      <w:r w:rsidR="00752ED1" w:rsidRPr="00752ED1">
        <w:rPr>
          <w:sz w:val="24"/>
          <w:szCs w:val="24"/>
        </w:rPr>
        <w:t>(Table 1)</w:t>
      </w:r>
      <w:r w:rsidRPr="00BB3D17">
        <w:rPr>
          <w:sz w:val="24"/>
          <w:szCs w:val="24"/>
          <w:lang w:val="en-IN"/>
        </w:rPr>
        <w:t>.</w:t>
      </w:r>
    </w:p>
    <w:p w14:paraId="6623595C" w14:textId="4E17B337" w:rsidR="000C4A6E" w:rsidRDefault="000C4A6E" w:rsidP="005700AB">
      <w:pPr>
        <w:spacing w:before="200" w:line="360" w:lineRule="auto"/>
        <w:ind w:firstLine="720"/>
        <w:jc w:val="both"/>
        <w:rPr>
          <w:sz w:val="24"/>
          <w:szCs w:val="24"/>
          <w:lang w:val="en-IN"/>
        </w:rPr>
      </w:pPr>
      <w:r w:rsidRPr="000C4A6E">
        <w:rPr>
          <w:sz w:val="24"/>
          <w:szCs w:val="24"/>
          <w:lang w:val="en-IN"/>
        </w:rPr>
        <w:t xml:space="preserve">Using growth retardants like </w:t>
      </w:r>
      <w:proofErr w:type="spellStart"/>
      <w:r w:rsidRPr="000C4A6E">
        <w:rPr>
          <w:sz w:val="24"/>
          <w:szCs w:val="24"/>
          <w:lang w:val="en-IN"/>
        </w:rPr>
        <w:t>chlormequat</w:t>
      </w:r>
      <w:proofErr w:type="spellEnd"/>
      <w:r w:rsidRPr="000C4A6E">
        <w:rPr>
          <w:sz w:val="24"/>
          <w:szCs w:val="24"/>
          <w:lang w:val="en-IN"/>
        </w:rPr>
        <w:t xml:space="preserve"> chloride and maleic hydrazide can improve yield attributes in rice and other cereals. They help </w:t>
      </w:r>
      <w:r w:rsidR="00FE648A">
        <w:rPr>
          <w:sz w:val="24"/>
          <w:szCs w:val="24"/>
          <w:lang w:val="en-IN"/>
        </w:rPr>
        <w:t>reduce excessive vegetative growth, improve nutrient distribution, and increase</w:t>
      </w:r>
      <w:r w:rsidRPr="000C4A6E">
        <w:rPr>
          <w:sz w:val="24"/>
          <w:szCs w:val="24"/>
          <w:lang w:val="en-IN"/>
        </w:rPr>
        <w:t xml:space="preserve"> resistance to lodging</w:t>
      </w:r>
      <w:r w:rsidR="003305FD">
        <w:rPr>
          <w:sz w:val="24"/>
          <w:szCs w:val="24"/>
          <w:lang w:val="en-IN"/>
        </w:rPr>
        <w:t xml:space="preserve"> (</w:t>
      </w:r>
      <w:r w:rsidR="003305FD" w:rsidRPr="003305FD">
        <w:rPr>
          <w:sz w:val="24"/>
          <w:szCs w:val="24"/>
          <w:lang w:val="en-IN"/>
        </w:rPr>
        <w:t>Rajala, 2003</w:t>
      </w:r>
      <w:r w:rsidR="003B1E9B">
        <w:rPr>
          <w:sz w:val="24"/>
          <w:szCs w:val="24"/>
          <w:lang w:val="en-IN"/>
        </w:rPr>
        <w:t xml:space="preserve"> </w:t>
      </w:r>
      <w:r w:rsidR="004567FF">
        <w:rPr>
          <w:sz w:val="24"/>
          <w:szCs w:val="24"/>
          <w:lang w:val="en-IN"/>
        </w:rPr>
        <w:t xml:space="preserve">; </w:t>
      </w:r>
      <w:proofErr w:type="spellStart"/>
      <w:r w:rsidR="004567FF" w:rsidRPr="004567FF">
        <w:rPr>
          <w:sz w:val="24"/>
          <w:szCs w:val="24"/>
          <w:lang w:val="en-US"/>
        </w:rPr>
        <w:t>Pirasteh-anosheh</w:t>
      </w:r>
      <w:proofErr w:type="spellEnd"/>
      <w:r w:rsidR="004567FF" w:rsidRPr="004567FF">
        <w:rPr>
          <w:sz w:val="24"/>
          <w:szCs w:val="24"/>
          <w:lang w:val="en-US"/>
        </w:rPr>
        <w:t xml:space="preserve"> </w:t>
      </w:r>
      <w:r w:rsidR="004567FF" w:rsidRPr="004567FF">
        <w:rPr>
          <w:i/>
          <w:sz w:val="24"/>
          <w:szCs w:val="24"/>
          <w:lang w:val="en-US"/>
        </w:rPr>
        <w:t xml:space="preserve">et al., </w:t>
      </w:r>
      <w:r w:rsidR="004567FF" w:rsidRPr="004567FF">
        <w:rPr>
          <w:sz w:val="24"/>
          <w:szCs w:val="24"/>
          <w:lang w:val="en-US"/>
        </w:rPr>
        <w:t>2016</w:t>
      </w:r>
      <w:r w:rsidR="003305FD">
        <w:rPr>
          <w:sz w:val="24"/>
          <w:szCs w:val="24"/>
          <w:lang w:val="en-IN"/>
        </w:rPr>
        <w:t>)</w:t>
      </w:r>
      <w:r w:rsidRPr="000C4A6E">
        <w:rPr>
          <w:sz w:val="24"/>
          <w:szCs w:val="24"/>
          <w:lang w:val="en-IN"/>
        </w:rPr>
        <w:t xml:space="preserve">. </w:t>
      </w:r>
      <w:r w:rsidR="00F35A7B">
        <w:rPr>
          <w:sz w:val="24"/>
          <w:szCs w:val="24"/>
          <w:lang w:val="en-IN"/>
        </w:rPr>
        <w:t>Study</w:t>
      </w:r>
      <w:r w:rsidRPr="000C4A6E">
        <w:rPr>
          <w:sz w:val="24"/>
          <w:szCs w:val="24"/>
          <w:lang w:val="en-IN"/>
        </w:rPr>
        <w:t xml:space="preserve"> by </w:t>
      </w:r>
      <w:proofErr w:type="spellStart"/>
      <w:r w:rsidRPr="000C4A6E">
        <w:rPr>
          <w:sz w:val="24"/>
          <w:szCs w:val="24"/>
          <w:lang w:val="en-IN"/>
        </w:rPr>
        <w:t>Zhenxing</w:t>
      </w:r>
      <w:proofErr w:type="spellEnd"/>
      <w:r w:rsidRPr="000C4A6E">
        <w:rPr>
          <w:sz w:val="24"/>
          <w:szCs w:val="24"/>
          <w:lang w:val="en-IN"/>
        </w:rPr>
        <w:t xml:space="preserve"> </w:t>
      </w:r>
      <w:r w:rsidRPr="00F35A7B">
        <w:rPr>
          <w:i/>
          <w:iCs/>
          <w:sz w:val="24"/>
          <w:szCs w:val="24"/>
          <w:lang w:val="en-IN"/>
        </w:rPr>
        <w:t>et al.</w:t>
      </w:r>
      <w:r w:rsidRPr="000C4A6E">
        <w:rPr>
          <w:sz w:val="24"/>
          <w:szCs w:val="24"/>
          <w:lang w:val="en-IN"/>
        </w:rPr>
        <w:t xml:space="preserve"> (2019) showed that applying </w:t>
      </w:r>
      <w:proofErr w:type="spellStart"/>
      <w:r w:rsidRPr="000C4A6E">
        <w:rPr>
          <w:sz w:val="24"/>
          <w:szCs w:val="24"/>
          <w:lang w:val="en-IN"/>
        </w:rPr>
        <w:t>chlormequat</w:t>
      </w:r>
      <w:proofErr w:type="spellEnd"/>
      <w:r w:rsidRPr="000C4A6E">
        <w:rPr>
          <w:sz w:val="24"/>
          <w:szCs w:val="24"/>
          <w:lang w:val="en-IN"/>
        </w:rPr>
        <w:t xml:space="preserve"> chloride significantly increased the number of </w:t>
      </w:r>
      <w:r w:rsidR="00FE648A" w:rsidRPr="00BB3D17">
        <w:rPr>
          <w:sz w:val="24"/>
          <w:szCs w:val="24"/>
          <w:lang w:val="en-IN"/>
        </w:rPr>
        <w:t>filled grains panicle</w:t>
      </w:r>
      <w:r w:rsidR="00B86A25" w:rsidRPr="00BB3D17">
        <w:rPr>
          <w:sz w:val="24"/>
          <w:szCs w:val="24"/>
          <w:lang w:val="en-IN"/>
        </w:rPr>
        <w:t>⁻</w:t>
      </w:r>
      <w:r w:rsidR="00B86A25" w:rsidRPr="00B86A25">
        <w:rPr>
          <w:sz w:val="24"/>
          <w:szCs w:val="24"/>
          <w:vertAlign w:val="superscript"/>
          <w:lang w:val="en-IN"/>
        </w:rPr>
        <w:t>1</w:t>
      </w:r>
      <w:r w:rsidRPr="000C4A6E">
        <w:rPr>
          <w:sz w:val="24"/>
          <w:szCs w:val="24"/>
          <w:lang w:val="en-IN"/>
        </w:rPr>
        <w:t xml:space="preserve">, panicle density, and grain yield by enhancing physiological efficiency and promoting the movement of photosynthates to developing reproductive areas. Niu </w:t>
      </w:r>
      <w:r w:rsidRPr="000B7F2B">
        <w:rPr>
          <w:i/>
          <w:iCs/>
          <w:sz w:val="24"/>
          <w:szCs w:val="24"/>
          <w:lang w:val="en-IN"/>
        </w:rPr>
        <w:t>et al.</w:t>
      </w:r>
      <w:r w:rsidRPr="000C4A6E">
        <w:rPr>
          <w:sz w:val="24"/>
          <w:szCs w:val="24"/>
          <w:lang w:val="en-IN"/>
        </w:rPr>
        <w:t xml:space="preserve"> (2022) found that growth retardants strengthen culms, decrease lodging, and improve grain filling and productive </w:t>
      </w:r>
      <w:proofErr w:type="spellStart"/>
      <w:r w:rsidRPr="000C4A6E">
        <w:rPr>
          <w:sz w:val="24"/>
          <w:szCs w:val="24"/>
          <w:lang w:val="en-IN"/>
        </w:rPr>
        <w:t>spikelets</w:t>
      </w:r>
      <w:proofErr w:type="spellEnd"/>
      <w:r w:rsidRPr="000C4A6E">
        <w:rPr>
          <w:sz w:val="24"/>
          <w:szCs w:val="24"/>
          <w:lang w:val="en-IN"/>
        </w:rPr>
        <w:t xml:space="preserve"> in cereals. Ma </w:t>
      </w:r>
      <w:r w:rsidRPr="000B7F2B">
        <w:rPr>
          <w:i/>
          <w:iCs/>
          <w:sz w:val="24"/>
          <w:szCs w:val="24"/>
          <w:lang w:val="en-IN"/>
        </w:rPr>
        <w:t>et al.</w:t>
      </w:r>
      <w:r w:rsidRPr="000C4A6E">
        <w:rPr>
          <w:sz w:val="24"/>
          <w:szCs w:val="24"/>
          <w:lang w:val="en-IN"/>
        </w:rPr>
        <w:t xml:space="preserve"> (2026) explained that gibberellin biosynthesis inhibitors like </w:t>
      </w:r>
      <w:proofErr w:type="spellStart"/>
      <w:r w:rsidR="00AE41D0" w:rsidRPr="000C4A6E">
        <w:rPr>
          <w:sz w:val="24"/>
          <w:szCs w:val="24"/>
          <w:lang w:val="en-IN"/>
        </w:rPr>
        <w:t>chlormequat</w:t>
      </w:r>
      <w:proofErr w:type="spellEnd"/>
      <w:r w:rsidR="00AE41D0" w:rsidRPr="000C4A6E">
        <w:rPr>
          <w:sz w:val="24"/>
          <w:szCs w:val="24"/>
          <w:lang w:val="en-IN"/>
        </w:rPr>
        <w:t xml:space="preserve"> chloride</w:t>
      </w:r>
      <w:r w:rsidRPr="000C4A6E">
        <w:rPr>
          <w:sz w:val="24"/>
          <w:szCs w:val="24"/>
          <w:lang w:val="en-IN"/>
        </w:rPr>
        <w:t xml:space="preserve"> help regulate hormone levels </w:t>
      </w:r>
      <w:r w:rsidRPr="000C4A6E">
        <w:rPr>
          <w:sz w:val="24"/>
          <w:szCs w:val="24"/>
          <w:lang w:val="en-IN"/>
        </w:rPr>
        <w:lastRenderedPageBreak/>
        <w:t xml:space="preserve">and the distribution of nutrients, leading to better reproductive development and more </w:t>
      </w:r>
      <w:r w:rsidR="00FE648A" w:rsidRPr="00BB3D17">
        <w:rPr>
          <w:sz w:val="24"/>
          <w:szCs w:val="24"/>
          <w:lang w:val="en-IN"/>
        </w:rPr>
        <w:t>filled grains panicle</w:t>
      </w:r>
      <w:r w:rsidR="008C7DD3" w:rsidRPr="00BB3D17">
        <w:rPr>
          <w:sz w:val="24"/>
          <w:szCs w:val="24"/>
          <w:lang w:val="en-IN"/>
        </w:rPr>
        <w:t>⁻</w:t>
      </w:r>
      <w:r w:rsidR="008C7DD3" w:rsidRPr="00B86A25">
        <w:rPr>
          <w:sz w:val="24"/>
          <w:szCs w:val="24"/>
          <w:vertAlign w:val="superscript"/>
          <w:lang w:val="en-IN"/>
        </w:rPr>
        <w:t>1</w:t>
      </w:r>
      <w:r w:rsidR="00FE648A">
        <w:rPr>
          <w:sz w:val="24"/>
          <w:szCs w:val="24"/>
          <w:lang w:val="en-IN"/>
        </w:rPr>
        <w:t xml:space="preserve"> </w:t>
      </w:r>
      <w:r w:rsidRPr="000C4A6E">
        <w:rPr>
          <w:sz w:val="24"/>
          <w:szCs w:val="24"/>
          <w:lang w:val="en-IN"/>
        </w:rPr>
        <w:t>in cereals.</w:t>
      </w:r>
    </w:p>
    <w:p w14:paraId="1DE1E25B" w14:textId="0293C74B" w:rsidR="004924B5" w:rsidRPr="001000F9" w:rsidRDefault="000441B5" w:rsidP="004924B5">
      <w:pPr>
        <w:spacing w:before="200" w:line="355" w:lineRule="auto"/>
        <w:jc w:val="both"/>
        <w:rPr>
          <w:b/>
          <w:sz w:val="24"/>
          <w:szCs w:val="24"/>
          <w:lang w:val="en-IN"/>
        </w:rPr>
      </w:pPr>
      <w:r>
        <w:rPr>
          <w:b/>
          <w:sz w:val="24"/>
          <w:szCs w:val="24"/>
          <w:lang w:val="en-IN"/>
        </w:rPr>
        <w:t xml:space="preserve">3.4 </w:t>
      </w:r>
      <w:r w:rsidR="004924B5" w:rsidRPr="001000F9">
        <w:rPr>
          <w:b/>
          <w:sz w:val="24"/>
          <w:szCs w:val="24"/>
          <w:lang w:val="en-IN"/>
        </w:rPr>
        <w:t>Grain Yield (kg ha</w:t>
      </w:r>
      <w:r w:rsidR="004924B5" w:rsidRPr="001000F9">
        <w:rPr>
          <w:b/>
          <w:sz w:val="24"/>
          <w:szCs w:val="24"/>
          <w:vertAlign w:val="superscript"/>
          <w:lang w:val="en-IN"/>
        </w:rPr>
        <w:t>-1</w:t>
      </w:r>
      <w:r w:rsidR="004924B5" w:rsidRPr="001000F9">
        <w:rPr>
          <w:b/>
          <w:sz w:val="24"/>
          <w:szCs w:val="24"/>
          <w:lang w:val="en-IN"/>
        </w:rPr>
        <w:t>)</w:t>
      </w:r>
    </w:p>
    <w:p w14:paraId="7E021579" w14:textId="18578CE7" w:rsidR="001000F9" w:rsidRDefault="001000F9" w:rsidP="00501758">
      <w:pPr>
        <w:spacing w:before="200" w:line="355" w:lineRule="auto"/>
        <w:ind w:firstLine="720"/>
        <w:jc w:val="both"/>
        <w:rPr>
          <w:sz w:val="24"/>
          <w:szCs w:val="24"/>
        </w:rPr>
      </w:pPr>
      <w:r w:rsidRPr="001000F9">
        <w:rPr>
          <w:sz w:val="24"/>
          <w:szCs w:val="24"/>
        </w:rPr>
        <w:t xml:space="preserve">Grain yield is considered one of the most important yield attributes and is largely influenced by the accumulation and partitioning of dry matter during the post-anthesis period. Analysis of variance revealed significant differences among the treatments with respect to grain yield. Among the various treatments, application of </w:t>
      </w:r>
      <w:proofErr w:type="spellStart"/>
      <w:r w:rsidRPr="001000F9">
        <w:rPr>
          <w:sz w:val="24"/>
          <w:szCs w:val="24"/>
        </w:rPr>
        <w:t>chlormequat</w:t>
      </w:r>
      <w:proofErr w:type="spellEnd"/>
      <w:r w:rsidRPr="001000F9">
        <w:rPr>
          <w:sz w:val="24"/>
          <w:szCs w:val="24"/>
        </w:rPr>
        <w:t xml:space="preserve"> chloride @ 500 ppm (T</w:t>
      </w:r>
      <w:r w:rsidRPr="00743B52">
        <w:rPr>
          <w:sz w:val="24"/>
          <w:szCs w:val="24"/>
          <w:vertAlign w:val="subscript"/>
        </w:rPr>
        <w:t>6</w:t>
      </w:r>
      <w:r w:rsidRPr="001000F9">
        <w:rPr>
          <w:sz w:val="24"/>
          <w:szCs w:val="24"/>
        </w:rPr>
        <w:t>) recorded the highest grain yield (5248 kg ha</w:t>
      </w:r>
      <w:r w:rsidR="008C7DD3" w:rsidRPr="00BB3D17">
        <w:rPr>
          <w:sz w:val="24"/>
          <w:szCs w:val="24"/>
          <w:lang w:val="en-IN"/>
        </w:rPr>
        <w:t>⁻</w:t>
      </w:r>
      <w:r w:rsidR="008C7DD3" w:rsidRPr="00B86A25">
        <w:rPr>
          <w:sz w:val="24"/>
          <w:szCs w:val="24"/>
          <w:vertAlign w:val="superscript"/>
          <w:lang w:val="en-IN"/>
        </w:rPr>
        <w:t>1</w:t>
      </w:r>
      <w:r w:rsidRPr="001000F9">
        <w:rPr>
          <w:sz w:val="24"/>
          <w:szCs w:val="24"/>
        </w:rPr>
        <w:t>). This was followed by maleic hydrazide @ 5000 ppm (T</w:t>
      </w:r>
      <w:r w:rsidRPr="00743B52">
        <w:rPr>
          <w:sz w:val="24"/>
          <w:szCs w:val="24"/>
          <w:vertAlign w:val="subscript"/>
        </w:rPr>
        <w:t>2</w:t>
      </w:r>
      <w:r w:rsidRPr="001000F9">
        <w:rPr>
          <w:sz w:val="24"/>
          <w:szCs w:val="24"/>
        </w:rPr>
        <w:t>), which produced a grain yield of 5072 kg ha</w:t>
      </w:r>
      <w:r w:rsidR="008C7DD3" w:rsidRPr="00BB3D17">
        <w:rPr>
          <w:sz w:val="24"/>
          <w:szCs w:val="24"/>
          <w:lang w:val="en-IN"/>
        </w:rPr>
        <w:t>⁻</w:t>
      </w:r>
      <w:r w:rsidR="008C7DD3" w:rsidRPr="00B86A25">
        <w:rPr>
          <w:sz w:val="24"/>
          <w:szCs w:val="24"/>
          <w:vertAlign w:val="superscript"/>
          <w:lang w:val="en-IN"/>
        </w:rPr>
        <w:t>1</w:t>
      </w:r>
      <w:r w:rsidRPr="001000F9">
        <w:rPr>
          <w:sz w:val="24"/>
          <w:szCs w:val="24"/>
        </w:rPr>
        <w:t xml:space="preserve"> In contrast, the untreated control (T</w:t>
      </w:r>
      <w:r w:rsidRPr="008C7DD3">
        <w:rPr>
          <w:sz w:val="24"/>
          <w:szCs w:val="24"/>
          <w:vertAlign w:val="subscript"/>
        </w:rPr>
        <w:t>1</w:t>
      </w:r>
      <w:r w:rsidRPr="001000F9">
        <w:rPr>
          <w:sz w:val="24"/>
          <w:szCs w:val="24"/>
        </w:rPr>
        <w:t>) registered the lowest grain yield of 2319 kg ha</w:t>
      </w:r>
      <w:r w:rsidR="008C7DD3" w:rsidRPr="00BB3D17">
        <w:rPr>
          <w:sz w:val="24"/>
          <w:szCs w:val="24"/>
          <w:lang w:val="en-IN"/>
        </w:rPr>
        <w:t>⁻</w:t>
      </w:r>
      <w:r w:rsidR="008C7DD3" w:rsidRPr="00B86A25">
        <w:rPr>
          <w:sz w:val="24"/>
          <w:szCs w:val="24"/>
          <w:vertAlign w:val="superscript"/>
          <w:lang w:val="en-IN"/>
        </w:rPr>
        <w:t>1</w:t>
      </w:r>
      <w:r w:rsidRPr="001000F9">
        <w:rPr>
          <w:sz w:val="24"/>
          <w:szCs w:val="24"/>
        </w:rPr>
        <w:t xml:space="preserve"> at harvest</w:t>
      </w:r>
      <w:r w:rsidR="00752ED1">
        <w:rPr>
          <w:sz w:val="24"/>
          <w:szCs w:val="24"/>
        </w:rPr>
        <w:t xml:space="preserve"> </w:t>
      </w:r>
      <w:r w:rsidR="00752ED1" w:rsidRPr="00752ED1">
        <w:rPr>
          <w:sz w:val="24"/>
          <w:szCs w:val="24"/>
        </w:rPr>
        <w:t>(Table 1)</w:t>
      </w:r>
      <w:r w:rsidRPr="001000F9">
        <w:rPr>
          <w:sz w:val="24"/>
          <w:szCs w:val="24"/>
        </w:rPr>
        <w:t>.</w:t>
      </w:r>
    </w:p>
    <w:p w14:paraId="143850C7" w14:textId="2540030A" w:rsidR="005C2CAC" w:rsidRPr="005C2CAC" w:rsidRDefault="00433D18" w:rsidP="005C2CAC">
      <w:pPr>
        <w:spacing w:before="200" w:line="355" w:lineRule="auto"/>
        <w:ind w:firstLine="720"/>
        <w:jc w:val="both"/>
        <w:rPr>
          <w:sz w:val="24"/>
          <w:szCs w:val="24"/>
          <w:lang w:val="en-IN"/>
        </w:rPr>
      </w:pPr>
      <w:r w:rsidRPr="00433D18">
        <w:rPr>
          <w:sz w:val="24"/>
          <w:szCs w:val="24"/>
        </w:rPr>
        <w:t xml:space="preserve"> </w:t>
      </w:r>
      <w:r w:rsidR="005C2CAC" w:rsidRPr="005C2CAC">
        <w:rPr>
          <w:sz w:val="24"/>
          <w:szCs w:val="24"/>
          <w:lang w:val="en-IN"/>
        </w:rPr>
        <w:t xml:space="preserve">Enhanced grain yield under growth retardant treatments may be attributed to improved photosynthetic efficiency, higher chlorophyll retention and delayed senescence during later growth stages, leading to better production and utilization of </w:t>
      </w:r>
      <w:proofErr w:type="spellStart"/>
      <w:r w:rsidR="005C2CAC" w:rsidRPr="005C2CAC">
        <w:rPr>
          <w:sz w:val="24"/>
          <w:szCs w:val="24"/>
          <w:lang w:val="en-IN"/>
        </w:rPr>
        <w:t>photoassimilates</w:t>
      </w:r>
      <w:proofErr w:type="spellEnd"/>
      <w:r w:rsidR="005C2CAC" w:rsidRPr="005C2CAC">
        <w:rPr>
          <w:sz w:val="24"/>
          <w:szCs w:val="24"/>
          <w:lang w:val="en-IN"/>
        </w:rPr>
        <w:t xml:space="preserve">. </w:t>
      </w:r>
      <w:r w:rsidR="006216A2" w:rsidRPr="006216A2">
        <w:rPr>
          <w:sz w:val="24"/>
          <w:szCs w:val="24"/>
        </w:rPr>
        <w:t>Efficient transfer of stored nutrients from the stem to developing grains during grain filling helps improve yield.</w:t>
      </w:r>
      <w:r w:rsidR="006216A2">
        <w:rPr>
          <w:sz w:val="24"/>
          <w:szCs w:val="24"/>
        </w:rPr>
        <w:t xml:space="preserve"> </w:t>
      </w:r>
      <w:r w:rsidR="005C2CAC" w:rsidRPr="005C2CAC">
        <w:rPr>
          <w:sz w:val="24"/>
          <w:szCs w:val="24"/>
          <w:lang w:val="en-IN"/>
        </w:rPr>
        <w:t>Growth retardants also enhance dry matter accumulation, tiller production, sink strength and overall yield performance (Rademacher, 2000; Rajala and Peltonen-Sainio, 2001).</w:t>
      </w:r>
    </w:p>
    <w:p w14:paraId="7078043D" w14:textId="50874F47" w:rsidR="005C2CAC" w:rsidRPr="005C2CAC" w:rsidRDefault="005C2CAC" w:rsidP="005C2CAC">
      <w:pPr>
        <w:spacing w:before="200" w:line="355" w:lineRule="auto"/>
        <w:ind w:firstLine="720"/>
        <w:jc w:val="both"/>
        <w:rPr>
          <w:sz w:val="24"/>
          <w:szCs w:val="24"/>
          <w:lang w:val="en-IN"/>
        </w:rPr>
      </w:pPr>
      <w:proofErr w:type="spellStart"/>
      <w:r w:rsidRPr="005C2CAC">
        <w:rPr>
          <w:sz w:val="24"/>
          <w:szCs w:val="24"/>
          <w:lang w:val="en-IN"/>
        </w:rPr>
        <w:t>Chlormequat</w:t>
      </w:r>
      <w:proofErr w:type="spellEnd"/>
      <w:r w:rsidRPr="005C2CAC">
        <w:rPr>
          <w:sz w:val="24"/>
          <w:szCs w:val="24"/>
          <w:lang w:val="en-IN"/>
        </w:rPr>
        <w:t xml:space="preserve"> chloride has been reported to influence hormonal balance and maintain physiological activity, thereby improving yield (Taiz </w:t>
      </w:r>
      <w:r w:rsidRPr="005C2CAC">
        <w:rPr>
          <w:i/>
          <w:iCs/>
          <w:sz w:val="24"/>
          <w:szCs w:val="24"/>
          <w:lang w:val="en-IN"/>
        </w:rPr>
        <w:t>et al.,</w:t>
      </w:r>
      <w:r w:rsidRPr="005C2CAC">
        <w:rPr>
          <w:sz w:val="24"/>
          <w:szCs w:val="24"/>
          <w:lang w:val="en-IN"/>
        </w:rPr>
        <w:t xml:space="preserve"> 2015). Similar findings of enhanced photosynthetic efficiency, assimilate partitioning and grain yield due to </w:t>
      </w:r>
      <w:proofErr w:type="spellStart"/>
      <w:r w:rsidRPr="005C2CAC">
        <w:rPr>
          <w:sz w:val="24"/>
          <w:szCs w:val="24"/>
          <w:lang w:val="en-IN"/>
        </w:rPr>
        <w:t>chlormequat</w:t>
      </w:r>
      <w:proofErr w:type="spellEnd"/>
      <w:r w:rsidRPr="005C2CAC">
        <w:rPr>
          <w:sz w:val="24"/>
          <w:szCs w:val="24"/>
          <w:lang w:val="en-IN"/>
        </w:rPr>
        <w:t xml:space="preserve"> chloride application were reported by Li </w:t>
      </w:r>
      <w:r w:rsidRPr="005C2CAC">
        <w:rPr>
          <w:i/>
          <w:iCs/>
          <w:sz w:val="24"/>
          <w:szCs w:val="24"/>
          <w:lang w:val="en-IN"/>
        </w:rPr>
        <w:t>et al.</w:t>
      </w:r>
      <w:r w:rsidRPr="005C2CAC">
        <w:rPr>
          <w:sz w:val="24"/>
          <w:szCs w:val="24"/>
          <w:lang w:val="en-IN"/>
        </w:rPr>
        <w:t xml:space="preserve"> (2025) and Ma </w:t>
      </w:r>
      <w:r w:rsidRPr="005C2CAC">
        <w:rPr>
          <w:i/>
          <w:iCs/>
          <w:sz w:val="24"/>
          <w:szCs w:val="24"/>
          <w:lang w:val="en-IN"/>
        </w:rPr>
        <w:t xml:space="preserve">et al. </w:t>
      </w:r>
      <w:r w:rsidRPr="005C2CAC">
        <w:rPr>
          <w:sz w:val="24"/>
          <w:szCs w:val="24"/>
          <w:lang w:val="en-IN"/>
        </w:rPr>
        <w:t xml:space="preserve">(2026). The present results are also in agreement with earlier studies by </w:t>
      </w:r>
      <w:proofErr w:type="spellStart"/>
      <w:r w:rsidRPr="005C2CAC">
        <w:rPr>
          <w:sz w:val="24"/>
          <w:szCs w:val="24"/>
          <w:lang w:val="en-IN"/>
        </w:rPr>
        <w:t>Hunje</w:t>
      </w:r>
      <w:proofErr w:type="spellEnd"/>
      <w:r w:rsidRPr="005C2CAC">
        <w:rPr>
          <w:sz w:val="24"/>
          <w:szCs w:val="24"/>
          <w:lang w:val="en-IN"/>
        </w:rPr>
        <w:t xml:space="preserve"> </w:t>
      </w:r>
      <w:r w:rsidRPr="005C2CAC">
        <w:rPr>
          <w:i/>
          <w:iCs/>
          <w:sz w:val="24"/>
          <w:szCs w:val="24"/>
          <w:lang w:val="en-IN"/>
        </w:rPr>
        <w:t>et al.</w:t>
      </w:r>
      <w:r w:rsidRPr="005C2CAC">
        <w:rPr>
          <w:sz w:val="24"/>
          <w:szCs w:val="24"/>
          <w:lang w:val="en-IN"/>
        </w:rPr>
        <w:t xml:space="preserve"> (1995) in cowpea and Shraddha </w:t>
      </w:r>
      <w:r w:rsidRPr="005C2CAC">
        <w:rPr>
          <w:i/>
          <w:iCs/>
          <w:sz w:val="24"/>
          <w:szCs w:val="24"/>
          <w:lang w:val="en-IN"/>
        </w:rPr>
        <w:t>et al.</w:t>
      </w:r>
      <w:r w:rsidRPr="005C2CAC">
        <w:rPr>
          <w:sz w:val="24"/>
          <w:szCs w:val="24"/>
          <w:lang w:val="en-IN"/>
        </w:rPr>
        <w:t xml:space="preserve"> (2019) in rice.</w:t>
      </w:r>
    </w:p>
    <w:p w14:paraId="777EC68C" w14:textId="1C085EAE" w:rsidR="00AE24CE" w:rsidRDefault="000441B5" w:rsidP="00AE24CE">
      <w:pPr>
        <w:spacing w:before="200" w:line="360" w:lineRule="auto"/>
        <w:jc w:val="both"/>
        <w:rPr>
          <w:b/>
          <w:sz w:val="24"/>
          <w:szCs w:val="24"/>
          <w:lang w:val="en-IN"/>
        </w:rPr>
      </w:pPr>
      <w:r>
        <w:rPr>
          <w:b/>
          <w:sz w:val="24"/>
          <w:szCs w:val="24"/>
        </w:rPr>
        <w:t xml:space="preserve">3.5 </w:t>
      </w:r>
      <w:r w:rsidR="00AE24CE" w:rsidRPr="00AE24CE">
        <w:rPr>
          <w:b/>
          <w:sz w:val="24"/>
          <w:szCs w:val="24"/>
        </w:rPr>
        <w:t xml:space="preserve">Straw Yield </w:t>
      </w:r>
      <w:r w:rsidR="00AE24CE" w:rsidRPr="00AE24CE">
        <w:rPr>
          <w:b/>
          <w:sz w:val="24"/>
          <w:szCs w:val="24"/>
          <w:lang w:val="en-IN"/>
        </w:rPr>
        <w:t>(kg ha</w:t>
      </w:r>
      <w:r w:rsidR="00AE24CE" w:rsidRPr="00AE24CE">
        <w:rPr>
          <w:b/>
          <w:sz w:val="24"/>
          <w:szCs w:val="24"/>
          <w:vertAlign w:val="superscript"/>
          <w:lang w:val="en-IN"/>
        </w:rPr>
        <w:t>-1</w:t>
      </w:r>
      <w:r w:rsidR="00AE24CE" w:rsidRPr="00AE24CE">
        <w:rPr>
          <w:b/>
          <w:sz w:val="24"/>
          <w:szCs w:val="24"/>
          <w:lang w:val="en-IN"/>
        </w:rPr>
        <w:t>)</w:t>
      </w:r>
    </w:p>
    <w:p w14:paraId="60F7B385" w14:textId="25EF8583" w:rsidR="00EA129E" w:rsidRPr="00EA129E" w:rsidRDefault="00B0139F" w:rsidP="00EA129E">
      <w:pPr>
        <w:spacing w:before="200" w:line="360" w:lineRule="auto"/>
        <w:ind w:firstLine="720"/>
        <w:jc w:val="both"/>
        <w:rPr>
          <w:sz w:val="24"/>
          <w:szCs w:val="24"/>
          <w:lang w:val="en-IN"/>
        </w:rPr>
      </w:pPr>
      <w:r w:rsidRPr="00B0139F">
        <w:rPr>
          <w:sz w:val="24"/>
          <w:szCs w:val="24"/>
        </w:rPr>
        <w:t>The data on straw yield showed considerable differences among the treatments</w:t>
      </w:r>
      <w:r w:rsidR="00EA129E" w:rsidRPr="00EA129E">
        <w:rPr>
          <w:sz w:val="24"/>
          <w:szCs w:val="24"/>
          <w:lang w:val="en-IN"/>
        </w:rPr>
        <w:t xml:space="preserve">. Among the different treatments, </w:t>
      </w:r>
      <w:proofErr w:type="spellStart"/>
      <w:r w:rsidR="00EA129E" w:rsidRPr="00EA129E">
        <w:rPr>
          <w:sz w:val="24"/>
          <w:szCs w:val="24"/>
          <w:lang w:val="en-IN"/>
        </w:rPr>
        <w:t>chlormequat</w:t>
      </w:r>
      <w:proofErr w:type="spellEnd"/>
      <w:r w:rsidR="00EA129E" w:rsidRPr="00EA129E">
        <w:rPr>
          <w:sz w:val="24"/>
          <w:szCs w:val="24"/>
          <w:lang w:val="en-IN"/>
        </w:rPr>
        <w:t xml:space="preserve"> chloride @ 500 ppm (T</w:t>
      </w:r>
      <w:r w:rsidR="00EA129E" w:rsidRPr="00EA129E">
        <w:rPr>
          <w:sz w:val="24"/>
          <w:szCs w:val="24"/>
          <w:vertAlign w:val="subscript"/>
          <w:lang w:val="en-IN"/>
        </w:rPr>
        <w:t>6</w:t>
      </w:r>
      <w:r w:rsidR="00EA129E" w:rsidRPr="00EA129E">
        <w:rPr>
          <w:sz w:val="24"/>
          <w:szCs w:val="24"/>
          <w:lang w:val="en-IN"/>
        </w:rPr>
        <w:t>) produced the highest straw yield (7248 kg ha</w:t>
      </w:r>
      <w:r w:rsidR="006D027B" w:rsidRPr="00BB3D17">
        <w:rPr>
          <w:sz w:val="24"/>
          <w:szCs w:val="24"/>
          <w:lang w:val="en-IN"/>
        </w:rPr>
        <w:t>⁻</w:t>
      </w:r>
      <w:r w:rsidR="006D027B" w:rsidRPr="00B86A25">
        <w:rPr>
          <w:sz w:val="24"/>
          <w:szCs w:val="24"/>
          <w:vertAlign w:val="superscript"/>
          <w:lang w:val="en-IN"/>
        </w:rPr>
        <w:t>1</w:t>
      </w:r>
      <w:r w:rsidR="00EA129E" w:rsidRPr="00EA129E">
        <w:rPr>
          <w:sz w:val="24"/>
          <w:szCs w:val="24"/>
          <w:lang w:val="en-IN"/>
        </w:rPr>
        <w:t>), whereas the untreated control (T</w:t>
      </w:r>
      <w:r w:rsidR="00EA129E" w:rsidRPr="00EA129E">
        <w:rPr>
          <w:sz w:val="24"/>
          <w:szCs w:val="24"/>
          <w:vertAlign w:val="subscript"/>
          <w:lang w:val="en-IN"/>
        </w:rPr>
        <w:t>1</w:t>
      </w:r>
      <w:r w:rsidR="00EA129E" w:rsidRPr="00EA129E">
        <w:rPr>
          <w:sz w:val="24"/>
          <w:szCs w:val="24"/>
          <w:lang w:val="en-IN"/>
        </w:rPr>
        <w:t>) recorded the lowest straw yield of 5371 kg ha</w:t>
      </w:r>
      <w:r w:rsidR="006D027B" w:rsidRPr="00BB3D17">
        <w:rPr>
          <w:sz w:val="24"/>
          <w:szCs w:val="24"/>
          <w:lang w:val="en-IN"/>
        </w:rPr>
        <w:t>⁻</w:t>
      </w:r>
      <w:r w:rsidR="006D027B" w:rsidRPr="00B86A25">
        <w:rPr>
          <w:sz w:val="24"/>
          <w:szCs w:val="24"/>
          <w:vertAlign w:val="superscript"/>
          <w:lang w:val="en-IN"/>
        </w:rPr>
        <w:t>1</w:t>
      </w:r>
      <w:r w:rsidR="00752ED1">
        <w:rPr>
          <w:sz w:val="24"/>
          <w:szCs w:val="24"/>
          <w:vertAlign w:val="superscript"/>
          <w:lang w:val="en-IN"/>
        </w:rPr>
        <w:t xml:space="preserve"> </w:t>
      </w:r>
      <w:r w:rsidR="00752ED1" w:rsidRPr="00752ED1">
        <w:rPr>
          <w:sz w:val="24"/>
          <w:szCs w:val="24"/>
        </w:rPr>
        <w:t>(Table 1)</w:t>
      </w:r>
      <w:r w:rsidR="00EA129E" w:rsidRPr="00EA129E">
        <w:rPr>
          <w:sz w:val="24"/>
          <w:szCs w:val="24"/>
          <w:lang w:val="en-IN"/>
        </w:rPr>
        <w:t>.</w:t>
      </w:r>
    </w:p>
    <w:p w14:paraId="76DB219C" w14:textId="77777777" w:rsidR="005C2CAC" w:rsidRDefault="005C2CAC" w:rsidP="001E19EB">
      <w:pPr>
        <w:spacing w:before="200" w:line="360" w:lineRule="auto"/>
        <w:ind w:firstLine="720"/>
        <w:jc w:val="both"/>
        <w:rPr>
          <w:bCs/>
          <w:sz w:val="24"/>
          <w:szCs w:val="24"/>
        </w:rPr>
      </w:pPr>
      <w:r w:rsidRPr="005C2CAC">
        <w:rPr>
          <w:bCs/>
          <w:sz w:val="24"/>
          <w:szCs w:val="24"/>
        </w:rPr>
        <w:t xml:space="preserve">The increase in straw yield under growth retardant treatments may be attributed to enhanced vegetative growth, higher dry matter accumulation and sustained leaf area duration, leading to greater biomass production. Growth retardants such as </w:t>
      </w:r>
      <w:proofErr w:type="spellStart"/>
      <w:r w:rsidRPr="005C2CAC">
        <w:rPr>
          <w:bCs/>
          <w:sz w:val="24"/>
          <w:szCs w:val="24"/>
        </w:rPr>
        <w:t>chlormequat</w:t>
      </w:r>
      <w:proofErr w:type="spellEnd"/>
      <w:r w:rsidRPr="005C2CAC">
        <w:rPr>
          <w:bCs/>
          <w:sz w:val="24"/>
          <w:szCs w:val="24"/>
        </w:rPr>
        <w:t xml:space="preserve"> chloride improve </w:t>
      </w:r>
      <w:r w:rsidRPr="005C2CAC">
        <w:rPr>
          <w:bCs/>
          <w:sz w:val="24"/>
          <w:szCs w:val="24"/>
        </w:rPr>
        <w:lastRenderedPageBreak/>
        <w:t xml:space="preserve">canopy architecture, stem strength and nutrient use efficiency, thereby promoting better accumulation of vegetative biomass (Rademacher, 2000; Rajala and Peltonen-Sainio, 2001). </w:t>
      </w:r>
    </w:p>
    <w:p w14:paraId="3203E503" w14:textId="12A43B52" w:rsidR="005C2CAC" w:rsidRPr="001E19EB" w:rsidRDefault="005C2CAC" w:rsidP="001E19EB">
      <w:pPr>
        <w:spacing w:before="200" w:line="360" w:lineRule="auto"/>
        <w:ind w:firstLine="720"/>
        <w:jc w:val="both"/>
        <w:rPr>
          <w:bCs/>
          <w:sz w:val="24"/>
          <w:szCs w:val="24"/>
        </w:rPr>
      </w:pPr>
      <w:r>
        <w:rPr>
          <w:bCs/>
          <w:sz w:val="24"/>
          <w:szCs w:val="24"/>
        </w:rPr>
        <w:t>The</w:t>
      </w:r>
      <w:r w:rsidRPr="005C2CAC">
        <w:rPr>
          <w:bCs/>
          <w:sz w:val="24"/>
          <w:szCs w:val="24"/>
        </w:rPr>
        <w:t xml:space="preserve"> straw yield </w:t>
      </w:r>
      <w:r>
        <w:rPr>
          <w:bCs/>
          <w:sz w:val="24"/>
          <w:szCs w:val="24"/>
        </w:rPr>
        <w:t xml:space="preserve">has </w:t>
      </w:r>
      <w:r w:rsidRPr="005C2CAC">
        <w:rPr>
          <w:bCs/>
          <w:sz w:val="24"/>
          <w:szCs w:val="24"/>
        </w:rPr>
        <w:t xml:space="preserve">improved </w:t>
      </w:r>
      <w:r>
        <w:rPr>
          <w:bCs/>
          <w:sz w:val="24"/>
          <w:szCs w:val="24"/>
        </w:rPr>
        <w:t xml:space="preserve">through </w:t>
      </w:r>
      <w:r w:rsidRPr="005C2CAC">
        <w:rPr>
          <w:bCs/>
          <w:sz w:val="24"/>
          <w:szCs w:val="24"/>
        </w:rPr>
        <w:t xml:space="preserve">assimilate partitioning and physiological efficiency under </w:t>
      </w:r>
      <w:proofErr w:type="spellStart"/>
      <w:r w:rsidRPr="005C2CAC">
        <w:rPr>
          <w:bCs/>
          <w:sz w:val="24"/>
          <w:szCs w:val="24"/>
        </w:rPr>
        <w:t>chlormequat</w:t>
      </w:r>
      <w:proofErr w:type="spellEnd"/>
      <w:r w:rsidRPr="005C2CAC">
        <w:rPr>
          <w:bCs/>
          <w:sz w:val="24"/>
          <w:szCs w:val="24"/>
        </w:rPr>
        <w:t xml:space="preserve"> chloride application</w:t>
      </w:r>
      <w:r>
        <w:rPr>
          <w:bCs/>
          <w:sz w:val="24"/>
          <w:szCs w:val="24"/>
        </w:rPr>
        <w:t>, as</w:t>
      </w:r>
      <w:r w:rsidRPr="005C2CAC">
        <w:rPr>
          <w:bCs/>
          <w:sz w:val="24"/>
          <w:szCs w:val="24"/>
        </w:rPr>
        <w:t xml:space="preserve"> reported by Li </w:t>
      </w:r>
      <w:r w:rsidRPr="005C2CAC">
        <w:rPr>
          <w:bCs/>
          <w:i/>
          <w:iCs/>
          <w:sz w:val="24"/>
          <w:szCs w:val="24"/>
        </w:rPr>
        <w:t>et al.</w:t>
      </w:r>
      <w:r w:rsidRPr="005C2CAC">
        <w:rPr>
          <w:bCs/>
          <w:sz w:val="24"/>
          <w:szCs w:val="24"/>
        </w:rPr>
        <w:t xml:space="preserve"> (2025), while gibberellin biosynthesis inhibitors are known to regulate plant architecture and biomass accumulation in cereals (Ma </w:t>
      </w:r>
      <w:r w:rsidRPr="005C2CAC">
        <w:rPr>
          <w:bCs/>
          <w:i/>
          <w:iCs/>
          <w:sz w:val="24"/>
          <w:szCs w:val="24"/>
        </w:rPr>
        <w:t>et al.,</w:t>
      </w:r>
      <w:r w:rsidRPr="005C2CAC">
        <w:rPr>
          <w:bCs/>
          <w:sz w:val="24"/>
          <w:szCs w:val="24"/>
        </w:rPr>
        <w:t xml:space="preserve"> 2026). The present findings are in agreement with earlier reports by </w:t>
      </w:r>
      <w:proofErr w:type="spellStart"/>
      <w:r w:rsidRPr="005C2CAC">
        <w:rPr>
          <w:bCs/>
          <w:sz w:val="24"/>
          <w:szCs w:val="24"/>
        </w:rPr>
        <w:t>Afria</w:t>
      </w:r>
      <w:proofErr w:type="spellEnd"/>
      <w:r w:rsidRPr="005C2CAC">
        <w:rPr>
          <w:bCs/>
          <w:sz w:val="24"/>
          <w:szCs w:val="24"/>
        </w:rPr>
        <w:t xml:space="preserve"> </w:t>
      </w:r>
      <w:r w:rsidRPr="005C2CAC">
        <w:rPr>
          <w:bCs/>
          <w:i/>
          <w:iCs/>
          <w:sz w:val="24"/>
          <w:szCs w:val="24"/>
        </w:rPr>
        <w:t>et al.</w:t>
      </w:r>
      <w:r w:rsidRPr="005C2CAC">
        <w:rPr>
          <w:bCs/>
          <w:sz w:val="24"/>
          <w:szCs w:val="24"/>
        </w:rPr>
        <w:t xml:space="preserve"> (1988) in guar and </w:t>
      </w:r>
      <w:proofErr w:type="spellStart"/>
      <w:r w:rsidRPr="005C2CAC">
        <w:rPr>
          <w:bCs/>
          <w:sz w:val="24"/>
          <w:szCs w:val="24"/>
        </w:rPr>
        <w:t>Mehriya</w:t>
      </w:r>
      <w:proofErr w:type="spellEnd"/>
      <w:r w:rsidRPr="005C2CAC">
        <w:rPr>
          <w:bCs/>
          <w:sz w:val="24"/>
          <w:szCs w:val="24"/>
        </w:rPr>
        <w:t xml:space="preserve"> and </w:t>
      </w:r>
      <w:proofErr w:type="spellStart"/>
      <w:r w:rsidRPr="005C2CAC">
        <w:rPr>
          <w:bCs/>
          <w:sz w:val="24"/>
          <w:szCs w:val="24"/>
        </w:rPr>
        <w:t>Khangarot</w:t>
      </w:r>
      <w:proofErr w:type="spellEnd"/>
      <w:r w:rsidRPr="005C2CAC">
        <w:rPr>
          <w:bCs/>
          <w:sz w:val="24"/>
          <w:szCs w:val="24"/>
        </w:rPr>
        <w:t xml:space="preserve"> (2000) in mustard.</w:t>
      </w:r>
    </w:p>
    <w:p w14:paraId="5DD71B02" w14:textId="683CFEAF" w:rsidR="00CD66D5" w:rsidRPr="00D472A9" w:rsidRDefault="000441B5" w:rsidP="00CD66D5">
      <w:pPr>
        <w:spacing w:before="200" w:line="360" w:lineRule="auto"/>
        <w:jc w:val="both"/>
        <w:rPr>
          <w:b/>
          <w:sz w:val="24"/>
          <w:szCs w:val="24"/>
          <w:lang w:val="en-IN"/>
        </w:rPr>
      </w:pPr>
      <w:r>
        <w:rPr>
          <w:b/>
          <w:sz w:val="24"/>
          <w:szCs w:val="24"/>
          <w:lang w:val="en-IN"/>
        </w:rPr>
        <w:t xml:space="preserve">3.6 </w:t>
      </w:r>
      <w:r w:rsidR="00CD66D5" w:rsidRPr="00D472A9">
        <w:rPr>
          <w:b/>
          <w:sz w:val="24"/>
          <w:szCs w:val="24"/>
          <w:lang w:val="en-IN"/>
        </w:rPr>
        <w:t>Test Weight (g)</w:t>
      </w:r>
    </w:p>
    <w:p w14:paraId="47D5D7FC" w14:textId="1A4E0B3D" w:rsidR="00762465" w:rsidRDefault="00153147" w:rsidP="00D472A9">
      <w:pPr>
        <w:spacing w:before="200" w:line="355" w:lineRule="auto"/>
        <w:ind w:firstLine="720"/>
        <w:jc w:val="both"/>
        <w:rPr>
          <w:bCs/>
          <w:sz w:val="24"/>
          <w:szCs w:val="24"/>
        </w:rPr>
      </w:pPr>
      <w:r w:rsidRPr="00153147">
        <w:rPr>
          <w:bCs/>
          <w:sz w:val="24"/>
          <w:szCs w:val="24"/>
        </w:rPr>
        <w:t xml:space="preserve">The influence of foliar application of growth regulating chemicals on test weight revealed significant differences among the treatments. Among the various treatments, </w:t>
      </w:r>
      <w:proofErr w:type="spellStart"/>
      <w:r w:rsidRPr="00153147">
        <w:rPr>
          <w:bCs/>
          <w:sz w:val="24"/>
          <w:szCs w:val="24"/>
        </w:rPr>
        <w:t>chlormequat</w:t>
      </w:r>
      <w:proofErr w:type="spellEnd"/>
      <w:r w:rsidRPr="00153147">
        <w:rPr>
          <w:bCs/>
          <w:sz w:val="24"/>
          <w:szCs w:val="24"/>
        </w:rPr>
        <w:t xml:space="preserve"> chloride @ 500 ppm (T</w:t>
      </w:r>
      <w:r w:rsidRPr="009412D2">
        <w:rPr>
          <w:bCs/>
          <w:sz w:val="24"/>
          <w:szCs w:val="24"/>
          <w:vertAlign w:val="subscript"/>
        </w:rPr>
        <w:t>6</w:t>
      </w:r>
      <w:r w:rsidRPr="00153147">
        <w:rPr>
          <w:bCs/>
          <w:sz w:val="24"/>
          <w:szCs w:val="24"/>
        </w:rPr>
        <w:t xml:space="preserve">) recorded the highest test weight (20.66 g), which was statistically comparable </w:t>
      </w:r>
      <w:r w:rsidR="005A23AE">
        <w:rPr>
          <w:bCs/>
          <w:sz w:val="24"/>
          <w:szCs w:val="24"/>
        </w:rPr>
        <w:t>to maleic hydrazide @ 5000 ppm (T</w:t>
      </w:r>
      <w:r w:rsidR="005A23AE" w:rsidRPr="006216A2">
        <w:rPr>
          <w:bCs/>
          <w:sz w:val="24"/>
          <w:szCs w:val="24"/>
          <w:vertAlign w:val="subscript"/>
        </w:rPr>
        <w:t>2</w:t>
      </w:r>
      <w:r w:rsidR="005A23AE">
        <w:rPr>
          <w:bCs/>
          <w:sz w:val="24"/>
          <w:szCs w:val="24"/>
        </w:rPr>
        <w:t>), which recorded</w:t>
      </w:r>
      <w:r w:rsidRPr="00153147">
        <w:rPr>
          <w:bCs/>
          <w:sz w:val="24"/>
          <w:szCs w:val="24"/>
        </w:rPr>
        <w:t xml:space="preserve"> 20.54 g. The lowest test weight was observed in the untreated control (T</w:t>
      </w:r>
      <w:r w:rsidRPr="00762465">
        <w:rPr>
          <w:bCs/>
          <w:sz w:val="24"/>
          <w:szCs w:val="24"/>
          <w:vertAlign w:val="subscript"/>
        </w:rPr>
        <w:t>1</w:t>
      </w:r>
      <w:r w:rsidRPr="00153147">
        <w:rPr>
          <w:bCs/>
          <w:sz w:val="24"/>
          <w:szCs w:val="24"/>
        </w:rPr>
        <w:t>) with 13.08 g</w:t>
      </w:r>
      <w:r w:rsidR="00752ED1">
        <w:rPr>
          <w:bCs/>
          <w:sz w:val="24"/>
          <w:szCs w:val="24"/>
        </w:rPr>
        <w:t xml:space="preserve"> </w:t>
      </w:r>
      <w:r w:rsidR="00752ED1" w:rsidRPr="00752ED1">
        <w:rPr>
          <w:bCs/>
          <w:sz w:val="24"/>
          <w:szCs w:val="24"/>
        </w:rPr>
        <w:t>(Table 1)</w:t>
      </w:r>
      <w:r w:rsidRPr="00153147">
        <w:rPr>
          <w:bCs/>
          <w:sz w:val="24"/>
          <w:szCs w:val="24"/>
        </w:rPr>
        <w:t xml:space="preserve">. </w:t>
      </w:r>
    </w:p>
    <w:p w14:paraId="751223A7" w14:textId="2C6A9EB6" w:rsidR="00155EB3" w:rsidRDefault="00153147" w:rsidP="006D6C28">
      <w:pPr>
        <w:spacing w:before="200" w:line="355" w:lineRule="auto"/>
        <w:ind w:firstLine="720"/>
        <w:jc w:val="both"/>
        <w:rPr>
          <w:bCs/>
          <w:sz w:val="24"/>
          <w:szCs w:val="24"/>
        </w:rPr>
      </w:pPr>
      <w:r w:rsidRPr="00153147">
        <w:rPr>
          <w:bCs/>
          <w:sz w:val="24"/>
          <w:szCs w:val="24"/>
        </w:rPr>
        <w:t xml:space="preserve"> </w:t>
      </w:r>
      <w:r w:rsidR="006D6C28" w:rsidRPr="006D6C28">
        <w:rPr>
          <w:bCs/>
          <w:sz w:val="24"/>
          <w:szCs w:val="24"/>
        </w:rPr>
        <w:t xml:space="preserve">The increase in test weight under growth retardant treatments may be due to better movement and use of photosynthates towards developing grains, leading to improved grain filling and seed </w:t>
      </w:r>
      <w:proofErr w:type="spellStart"/>
      <w:r w:rsidR="006D6C28" w:rsidRPr="006D6C28">
        <w:rPr>
          <w:bCs/>
          <w:sz w:val="24"/>
          <w:szCs w:val="24"/>
        </w:rPr>
        <w:t>development.</w:t>
      </w:r>
      <w:r w:rsidRPr="00153147">
        <w:rPr>
          <w:bCs/>
          <w:sz w:val="24"/>
          <w:szCs w:val="24"/>
        </w:rPr>
        <w:t>Reduction</w:t>
      </w:r>
      <w:proofErr w:type="spellEnd"/>
      <w:r w:rsidRPr="00153147">
        <w:rPr>
          <w:bCs/>
          <w:sz w:val="24"/>
          <w:szCs w:val="24"/>
        </w:rPr>
        <w:t xml:space="preserve"> in plant height caused by growth retardants decreases the distance between source and sink, thereby improving assimilate translocation efficiency and utilization (Doddamani </w:t>
      </w:r>
      <w:r w:rsidRPr="00762465">
        <w:rPr>
          <w:bCs/>
          <w:i/>
          <w:iCs/>
          <w:sz w:val="24"/>
          <w:szCs w:val="24"/>
        </w:rPr>
        <w:t>et al.,</w:t>
      </w:r>
      <w:r w:rsidRPr="00153147">
        <w:rPr>
          <w:bCs/>
          <w:sz w:val="24"/>
          <w:szCs w:val="24"/>
        </w:rPr>
        <w:t xml:space="preserve"> 2010).</w:t>
      </w:r>
      <w:r w:rsidR="00762465">
        <w:rPr>
          <w:bCs/>
          <w:sz w:val="24"/>
          <w:szCs w:val="24"/>
        </w:rPr>
        <w:t xml:space="preserve"> </w:t>
      </w:r>
      <w:r w:rsidR="00762465" w:rsidRPr="00762465">
        <w:rPr>
          <w:bCs/>
          <w:sz w:val="24"/>
          <w:szCs w:val="24"/>
        </w:rPr>
        <w:t xml:space="preserve">Ma </w:t>
      </w:r>
      <w:r w:rsidR="00762465" w:rsidRPr="00762465">
        <w:rPr>
          <w:bCs/>
          <w:i/>
          <w:iCs/>
          <w:sz w:val="24"/>
          <w:szCs w:val="24"/>
        </w:rPr>
        <w:t>et al.</w:t>
      </w:r>
      <w:r w:rsidR="00762465" w:rsidRPr="00762465">
        <w:rPr>
          <w:bCs/>
          <w:sz w:val="24"/>
          <w:szCs w:val="24"/>
        </w:rPr>
        <w:t xml:space="preserve"> (2026) stated that gibberellin biosynthesis inhibitors such as </w:t>
      </w:r>
      <w:proofErr w:type="spellStart"/>
      <w:r w:rsidR="00762465" w:rsidRPr="00762465">
        <w:rPr>
          <w:bCs/>
          <w:sz w:val="24"/>
          <w:szCs w:val="24"/>
        </w:rPr>
        <w:t>chlormequat</w:t>
      </w:r>
      <w:proofErr w:type="spellEnd"/>
      <w:r w:rsidR="00762465" w:rsidRPr="00762465">
        <w:rPr>
          <w:bCs/>
          <w:sz w:val="24"/>
          <w:szCs w:val="24"/>
        </w:rPr>
        <w:t xml:space="preserve"> chloride improve grain development and seed weight by regulating hormonal balance and promoting efficient mobilization of assimilates during grain filling.</w:t>
      </w:r>
    </w:p>
    <w:p w14:paraId="05EEC8AE" w14:textId="14C87DCA" w:rsidR="00155EB3" w:rsidRPr="00297E62" w:rsidRDefault="00155EB3" w:rsidP="00297E62">
      <w:pPr>
        <w:pStyle w:val="ListParagraph"/>
        <w:numPr>
          <w:ilvl w:val="0"/>
          <w:numId w:val="2"/>
        </w:numPr>
        <w:spacing w:before="200" w:line="355" w:lineRule="auto"/>
        <w:jc w:val="both"/>
        <w:rPr>
          <w:b/>
          <w:sz w:val="24"/>
          <w:szCs w:val="24"/>
        </w:rPr>
      </w:pPr>
      <w:r w:rsidRPr="00297E62">
        <w:rPr>
          <w:b/>
          <w:sz w:val="24"/>
          <w:szCs w:val="24"/>
        </w:rPr>
        <w:t>CONCLUSION</w:t>
      </w:r>
    </w:p>
    <w:p w14:paraId="72FD7FDA" w14:textId="52FE5592" w:rsidR="00155EB3" w:rsidRDefault="00297E62" w:rsidP="00EC1E6D">
      <w:pPr>
        <w:pStyle w:val="NormalWeb"/>
        <w:spacing w:line="360" w:lineRule="auto"/>
        <w:ind w:left="142" w:firstLine="218"/>
        <w:jc w:val="both"/>
      </w:pPr>
      <w:r>
        <w:t xml:space="preserve">The present investigation revealed that foliar application of growth regulators significantly influenced rice yield and yield-contributing characters. Among the treatments, </w:t>
      </w:r>
      <w:proofErr w:type="spellStart"/>
      <w:r>
        <w:t>chlormequat</w:t>
      </w:r>
      <w:proofErr w:type="spellEnd"/>
      <w:r>
        <w:t xml:space="preserve"> chloride proved more effective than the untreated control in enhancing productive tillers plant</w:t>
      </w:r>
      <w:r w:rsidR="006D6C28" w:rsidRPr="00BB3D17">
        <w:t>⁻</w:t>
      </w:r>
      <w:r w:rsidR="006D6C28" w:rsidRPr="00B86A25">
        <w:rPr>
          <w:vertAlign w:val="superscript"/>
        </w:rPr>
        <w:t>1</w:t>
      </w:r>
      <w:r>
        <w:t>, grains</w:t>
      </w:r>
      <w:r w:rsidR="006D6C28">
        <w:t xml:space="preserve"> </w:t>
      </w:r>
      <w:r w:rsidR="006D6C28" w:rsidRPr="00BB3D17">
        <w:t>panicle⁻</w:t>
      </w:r>
      <w:r w:rsidR="006D6C28" w:rsidRPr="00B86A25">
        <w:rPr>
          <w:vertAlign w:val="superscript"/>
        </w:rPr>
        <w:t>1</w:t>
      </w:r>
      <w:r>
        <w:t xml:space="preserve">, filled grains </w:t>
      </w:r>
      <w:r w:rsidR="006D6C28" w:rsidRPr="00BB3D17">
        <w:t>panicle⁻</w:t>
      </w:r>
      <w:r w:rsidR="006D6C28" w:rsidRPr="00B86A25">
        <w:rPr>
          <w:vertAlign w:val="superscript"/>
        </w:rPr>
        <w:t>1</w:t>
      </w:r>
      <w:r w:rsidR="006D6C28" w:rsidRPr="006D6C28">
        <w:t>,</w:t>
      </w:r>
      <w:r w:rsidR="006D6C28">
        <w:t xml:space="preserve"> </w:t>
      </w:r>
      <w:r>
        <w:t xml:space="preserve">grain yield, straw yield, and test weight. In particular, </w:t>
      </w:r>
      <w:proofErr w:type="spellStart"/>
      <w:r>
        <w:t>chlormequat</w:t>
      </w:r>
      <w:proofErr w:type="spellEnd"/>
      <w:r>
        <w:t xml:space="preserve"> chloride @ 500 ppm exhibited superior performance by improving yield attributes and overall productivity of rice. The beneficial effects of growth retardants may be attributed to improved assimilate partitioning, enhanced photosynthetic efficiency, better translocation of photosynthates, and reduced excessive vegetative growth. Therefore, foliar </w:t>
      </w:r>
      <w:r>
        <w:lastRenderedPageBreak/>
        <w:t xml:space="preserve">application of </w:t>
      </w:r>
      <w:proofErr w:type="spellStart"/>
      <w:r>
        <w:t>chlormequat</w:t>
      </w:r>
      <w:proofErr w:type="spellEnd"/>
      <w:r>
        <w:t xml:space="preserve"> chloride @ 500 ppm can be considered a promising management practice for improving yield and yield attributes in rice under wetland conditions.</w:t>
      </w:r>
    </w:p>
    <w:p w14:paraId="7C2A93C1" w14:textId="77777777" w:rsidR="00EC1E6D" w:rsidRPr="00EC1E6D" w:rsidRDefault="00EC1E6D" w:rsidP="00EC1E6D">
      <w:pPr>
        <w:pStyle w:val="NormalWeb"/>
        <w:spacing w:line="360" w:lineRule="auto"/>
        <w:jc w:val="both"/>
        <w:rPr>
          <w:b/>
          <w:bCs/>
          <w:lang w:val="en"/>
        </w:rPr>
      </w:pPr>
      <w:r w:rsidRPr="00EC1E6D">
        <w:rPr>
          <w:b/>
          <w:bCs/>
          <w:lang w:val="en"/>
        </w:rPr>
        <w:t>DISCLAIMER (ARTIFICIAL INTELLIGENCE)</w:t>
      </w:r>
    </w:p>
    <w:p w14:paraId="4B590913" w14:textId="77777777" w:rsidR="0044107C" w:rsidRDefault="00EC1E6D" w:rsidP="00EC1E6D">
      <w:pPr>
        <w:pStyle w:val="NormalWeb"/>
        <w:spacing w:line="360" w:lineRule="auto"/>
        <w:ind w:firstLine="720"/>
        <w:jc w:val="both"/>
        <w:rPr>
          <w:lang w:val="en"/>
        </w:rPr>
      </w:pPr>
      <w:r w:rsidRPr="00EC1E6D">
        <w:rPr>
          <w:lang w:val="en"/>
        </w:rPr>
        <w:t>Author(s)  hereby  declare  that  NO  generative  AI technologies  such  as  Large  Language  Models (ChatGPT,   COPILOT,   etc.)   and   text-to-image</w:t>
      </w:r>
      <w:r w:rsidR="0044107C">
        <w:rPr>
          <w:lang w:val="en"/>
        </w:rPr>
        <w:t xml:space="preserve"> </w:t>
      </w:r>
      <w:r w:rsidR="0044107C" w:rsidRPr="0044107C">
        <w:rPr>
          <w:lang w:val="en"/>
        </w:rPr>
        <w:t>generators have been used during the  writing or editing of this manuscript.</w:t>
      </w:r>
    </w:p>
    <w:p w14:paraId="68B60872" w14:textId="77777777" w:rsidR="00B22407" w:rsidRPr="00B22407" w:rsidRDefault="00B22407" w:rsidP="00B22407">
      <w:pPr>
        <w:spacing w:line="360" w:lineRule="auto"/>
        <w:jc w:val="both"/>
        <w:rPr>
          <w:b/>
          <w:bCs/>
          <w:sz w:val="24"/>
          <w:szCs w:val="24"/>
        </w:rPr>
      </w:pPr>
      <w:r w:rsidRPr="00B22407">
        <w:rPr>
          <w:b/>
          <w:bCs/>
          <w:sz w:val="24"/>
          <w:szCs w:val="24"/>
        </w:rPr>
        <w:t>COMPETING INTERESTS DISCLAIMER:</w:t>
      </w:r>
    </w:p>
    <w:p w14:paraId="636AA8E8" w14:textId="77777777" w:rsidR="00B22407" w:rsidRDefault="00B22407" w:rsidP="00B22407">
      <w:pPr>
        <w:spacing w:line="360" w:lineRule="auto"/>
        <w:jc w:val="both"/>
        <w:rPr>
          <w:b/>
          <w:bCs/>
          <w:sz w:val="24"/>
          <w:szCs w:val="24"/>
        </w:rPr>
      </w:pPr>
      <w:r w:rsidRPr="00B22407">
        <w:rPr>
          <w:b/>
          <w:bCs/>
          <w:sz w:val="24"/>
          <w:szCs w:val="24"/>
        </w:rPr>
        <w:t>Authors have declared that they have no known competing financial interests OR non-financial interests OR personal relationships that could have appeared to influence the work reported in this paper.</w:t>
      </w:r>
    </w:p>
    <w:p w14:paraId="084A1A56" w14:textId="7D7A99C9" w:rsidR="00A57D1F" w:rsidRDefault="000040B1" w:rsidP="00B22407">
      <w:pPr>
        <w:spacing w:line="360" w:lineRule="auto"/>
        <w:jc w:val="both"/>
        <w:rPr>
          <w:b/>
          <w:bCs/>
          <w:sz w:val="24"/>
          <w:szCs w:val="24"/>
        </w:rPr>
      </w:pPr>
      <w:r w:rsidRPr="0016331F">
        <w:rPr>
          <w:b/>
          <w:bCs/>
          <w:sz w:val="24"/>
          <w:szCs w:val="24"/>
        </w:rPr>
        <w:t>REFERENCES:</w:t>
      </w:r>
    </w:p>
    <w:p w14:paraId="714022F9" w14:textId="77777777" w:rsidR="00965749" w:rsidRDefault="00965749" w:rsidP="000B09D0">
      <w:pPr>
        <w:spacing w:line="360" w:lineRule="auto"/>
        <w:ind w:left="709" w:hanging="709"/>
        <w:jc w:val="both"/>
        <w:rPr>
          <w:sz w:val="24"/>
          <w:szCs w:val="24"/>
        </w:rPr>
      </w:pPr>
      <w:proofErr w:type="spellStart"/>
      <w:r w:rsidRPr="009E5CFE">
        <w:rPr>
          <w:sz w:val="24"/>
          <w:szCs w:val="24"/>
        </w:rPr>
        <w:t>Afria</w:t>
      </w:r>
      <w:proofErr w:type="spellEnd"/>
      <w:r w:rsidRPr="009E5CFE">
        <w:rPr>
          <w:sz w:val="24"/>
          <w:szCs w:val="24"/>
        </w:rPr>
        <w:t>, B.S., Nathawat, N.S</w:t>
      </w:r>
      <w:r>
        <w:rPr>
          <w:sz w:val="24"/>
          <w:szCs w:val="24"/>
        </w:rPr>
        <w:t xml:space="preserve"> and</w:t>
      </w:r>
      <w:r w:rsidRPr="009E5CFE">
        <w:rPr>
          <w:sz w:val="24"/>
          <w:szCs w:val="24"/>
        </w:rPr>
        <w:t xml:space="preserve"> Yadav, M.L. (1998). Effect of </w:t>
      </w:r>
      <w:proofErr w:type="spellStart"/>
      <w:r w:rsidRPr="009E5CFE">
        <w:rPr>
          <w:sz w:val="24"/>
          <w:szCs w:val="24"/>
        </w:rPr>
        <w:t>cycocel</w:t>
      </w:r>
      <w:proofErr w:type="spellEnd"/>
      <w:r w:rsidRPr="009E5CFE">
        <w:rPr>
          <w:sz w:val="24"/>
          <w:szCs w:val="24"/>
        </w:rPr>
        <w:t xml:space="preserve"> and saline irrigation of physiological attributes, yield</w:t>
      </w:r>
      <w:r>
        <w:rPr>
          <w:sz w:val="24"/>
          <w:szCs w:val="24"/>
        </w:rPr>
        <w:t xml:space="preserve"> </w:t>
      </w:r>
      <w:r w:rsidRPr="009E5CFE">
        <w:rPr>
          <w:sz w:val="24"/>
          <w:szCs w:val="24"/>
        </w:rPr>
        <w:t>and its components in different varieties of guar (</w:t>
      </w:r>
      <w:r w:rsidRPr="005659EF">
        <w:rPr>
          <w:i/>
          <w:iCs/>
          <w:sz w:val="24"/>
          <w:szCs w:val="24"/>
        </w:rPr>
        <w:t xml:space="preserve">Cyamopsis </w:t>
      </w:r>
      <w:proofErr w:type="spellStart"/>
      <w:r w:rsidRPr="005659EF">
        <w:rPr>
          <w:i/>
          <w:iCs/>
          <w:sz w:val="24"/>
          <w:szCs w:val="24"/>
        </w:rPr>
        <w:t>tetragonoloba</w:t>
      </w:r>
      <w:proofErr w:type="spellEnd"/>
      <w:r w:rsidRPr="009E5CFE">
        <w:rPr>
          <w:sz w:val="24"/>
          <w:szCs w:val="24"/>
        </w:rPr>
        <w:t xml:space="preserve"> L. Taub. </w:t>
      </w:r>
      <w:r w:rsidRPr="009E5CFE">
        <w:rPr>
          <w:i/>
          <w:iCs/>
          <w:sz w:val="24"/>
          <w:szCs w:val="24"/>
        </w:rPr>
        <w:t>Indian journal of plant physiology</w:t>
      </w:r>
      <w:r>
        <w:rPr>
          <w:i/>
          <w:iCs/>
          <w:sz w:val="24"/>
          <w:szCs w:val="24"/>
        </w:rPr>
        <w:t>.</w:t>
      </w:r>
      <w:r w:rsidRPr="009E5CFE">
        <w:rPr>
          <w:i/>
          <w:iCs/>
          <w:sz w:val="24"/>
          <w:szCs w:val="24"/>
        </w:rPr>
        <w:t xml:space="preserve"> 3</w:t>
      </w:r>
      <w:r>
        <w:rPr>
          <w:sz w:val="24"/>
          <w:szCs w:val="24"/>
        </w:rPr>
        <w:t>:</w:t>
      </w:r>
      <w:r w:rsidRPr="009E5CFE">
        <w:rPr>
          <w:sz w:val="24"/>
          <w:szCs w:val="24"/>
        </w:rPr>
        <w:t xml:space="preserve"> 46-48.</w:t>
      </w:r>
    </w:p>
    <w:p w14:paraId="448AB0CE" w14:textId="77777777" w:rsidR="00965749" w:rsidRDefault="00965749" w:rsidP="000B09D0">
      <w:pPr>
        <w:spacing w:line="360" w:lineRule="auto"/>
        <w:ind w:left="709" w:hanging="709"/>
        <w:jc w:val="both"/>
      </w:pPr>
      <w:r w:rsidRPr="0051074D">
        <w:rPr>
          <w:sz w:val="24"/>
          <w:szCs w:val="24"/>
        </w:rPr>
        <w:t xml:space="preserve">Ashraf, M. A., </w:t>
      </w:r>
      <w:proofErr w:type="spellStart"/>
      <w:r w:rsidRPr="0051074D">
        <w:rPr>
          <w:sz w:val="24"/>
          <w:szCs w:val="24"/>
        </w:rPr>
        <w:t>Punniyamoorthi</w:t>
      </w:r>
      <w:proofErr w:type="spellEnd"/>
      <w:r w:rsidRPr="0051074D">
        <w:rPr>
          <w:sz w:val="24"/>
          <w:szCs w:val="24"/>
        </w:rPr>
        <w:t>, R</w:t>
      </w:r>
      <w:r>
        <w:rPr>
          <w:sz w:val="24"/>
          <w:szCs w:val="24"/>
        </w:rPr>
        <w:t xml:space="preserve"> and </w:t>
      </w:r>
      <w:r w:rsidRPr="0051074D">
        <w:rPr>
          <w:sz w:val="24"/>
          <w:szCs w:val="24"/>
        </w:rPr>
        <w:t>Archana, H. A. (2025)</w:t>
      </w:r>
      <w:r>
        <w:rPr>
          <w:sz w:val="24"/>
          <w:szCs w:val="24"/>
        </w:rPr>
        <w:t xml:space="preserve">. </w:t>
      </w:r>
      <w:r w:rsidRPr="00857D21">
        <w:rPr>
          <w:sz w:val="24"/>
          <w:szCs w:val="24"/>
        </w:rPr>
        <w:t xml:space="preserve">Effect of Moisture Stress and Growth Regulating Compounds on Root Traits, Nutrient Uptake and Yield of Transplanted Rice at Critical Stages. </w:t>
      </w:r>
      <w:r w:rsidRPr="0051074D">
        <w:rPr>
          <w:i/>
          <w:iCs/>
          <w:sz w:val="24"/>
          <w:szCs w:val="24"/>
        </w:rPr>
        <w:t>Indian Journal of Agricultural Research</w:t>
      </w:r>
      <w:r w:rsidRPr="00857D21">
        <w:rPr>
          <w:sz w:val="24"/>
          <w:szCs w:val="24"/>
        </w:rPr>
        <w:t>. 59(11): 1675-1682.</w:t>
      </w:r>
      <w:r>
        <w:rPr>
          <w:sz w:val="24"/>
          <w:szCs w:val="24"/>
        </w:rPr>
        <w:t xml:space="preserve"> </w:t>
      </w:r>
      <w:r w:rsidRPr="00EA5307">
        <w:rPr>
          <w:sz w:val="24"/>
          <w:szCs w:val="24"/>
          <w:lang w:val="en-IN"/>
        </w:rPr>
        <w:t>DOI:</w:t>
      </w:r>
      <w:hyperlink r:id="rId13" w:history="1">
        <w:r w:rsidRPr="00EA5307">
          <w:rPr>
            <w:rStyle w:val="Hyperlink"/>
            <w:sz w:val="24"/>
            <w:szCs w:val="24"/>
            <w:lang w:val="en-IN"/>
          </w:rPr>
          <w:t>10.18805/ijare.a-6368</w:t>
        </w:r>
      </w:hyperlink>
    </w:p>
    <w:p w14:paraId="17AD9C8A" w14:textId="6C4E9A28" w:rsidR="00965749" w:rsidRPr="000B09D0" w:rsidRDefault="00965749" w:rsidP="00524C97">
      <w:pPr>
        <w:spacing w:line="360" w:lineRule="auto"/>
        <w:ind w:left="709" w:hanging="709"/>
        <w:jc w:val="both"/>
        <w:rPr>
          <w:sz w:val="24"/>
          <w:szCs w:val="24"/>
          <w:lang w:val="en-IN"/>
        </w:rPr>
      </w:pPr>
      <w:r w:rsidRPr="00524C97">
        <w:rPr>
          <w:sz w:val="24"/>
          <w:szCs w:val="24"/>
          <w:lang w:val="en-IN"/>
        </w:rPr>
        <w:t>Copeland, L.O</w:t>
      </w:r>
      <w:r w:rsidR="00C6230D">
        <w:rPr>
          <w:sz w:val="24"/>
          <w:szCs w:val="24"/>
          <w:lang w:val="en-IN"/>
        </w:rPr>
        <w:t xml:space="preserve"> </w:t>
      </w:r>
      <w:r w:rsidRPr="00524C97">
        <w:rPr>
          <w:sz w:val="24"/>
          <w:szCs w:val="24"/>
          <w:lang w:val="en-IN"/>
        </w:rPr>
        <w:t xml:space="preserve">and McDonald, M.B. </w:t>
      </w:r>
      <w:r w:rsidR="00C6230D">
        <w:rPr>
          <w:sz w:val="24"/>
          <w:szCs w:val="24"/>
          <w:lang w:val="en-IN"/>
        </w:rPr>
        <w:t>(</w:t>
      </w:r>
      <w:r w:rsidRPr="00524C97">
        <w:rPr>
          <w:sz w:val="24"/>
          <w:szCs w:val="24"/>
          <w:lang w:val="en-IN"/>
        </w:rPr>
        <w:t>2001</w:t>
      </w:r>
      <w:r w:rsidR="00C6230D">
        <w:rPr>
          <w:sz w:val="24"/>
          <w:szCs w:val="24"/>
          <w:lang w:val="en-IN"/>
        </w:rPr>
        <w:t>)</w:t>
      </w:r>
      <w:r w:rsidRPr="00524C97">
        <w:rPr>
          <w:sz w:val="24"/>
          <w:szCs w:val="24"/>
          <w:lang w:val="en-IN"/>
        </w:rPr>
        <w:t xml:space="preserve">. Principles of seed science and technology. 4th edition. Kluwer Academic Publishers, Norwell, Massachusetts. </w:t>
      </w:r>
      <w:hyperlink r:id="rId14" w:history="1">
        <w:r w:rsidRPr="00524C97">
          <w:rPr>
            <w:rStyle w:val="Hyperlink"/>
            <w:sz w:val="24"/>
            <w:szCs w:val="24"/>
            <w:lang w:val="en-IN"/>
          </w:rPr>
          <w:t>https://doi.org/10.1007/978-1-4615-1619-4</w:t>
        </w:r>
      </w:hyperlink>
    </w:p>
    <w:p w14:paraId="7A5B1B78" w14:textId="77777777" w:rsidR="00965749" w:rsidRPr="00C54088" w:rsidRDefault="00965749" w:rsidP="00735BC7">
      <w:pPr>
        <w:spacing w:before="240" w:after="240" w:line="360" w:lineRule="auto"/>
        <w:ind w:left="720" w:hanging="720"/>
        <w:jc w:val="both"/>
        <w:rPr>
          <w:sz w:val="24"/>
          <w:szCs w:val="24"/>
        </w:rPr>
      </w:pPr>
      <w:r w:rsidRPr="00C54088">
        <w:rPr>
          <w:sz w:val="24"/>
          <w:szCs w:val="24"/>
        </w:rPr>
        <w:t xml:space="preserve">Dey, P., Panda, D., Saha, D., </w:t>
      </w:r>
      <w:proofErr w:type="spellStart"/>
      <w:r w:rsidRPr="00C54088">
        <w:rPr>
          <w:sz w:val="24"/>
          <w:szCs w:val="24"/>
        </w:rPr>
        <w:t>Kesawat</w:t>
      </w:r>
      <w:proofErr w:type="spellEnd"/>
      <w:r w:rsidRPr="00C54088">
        <w:rPr>
          <w:sz w:val="24"/>
          <w:szCs w:val="24"/>
        </w:rPr>
        <w:t xml:space="preserve">, M.S., Dash, D., </w:t>
      </w:r>
      <w:proofErr w:type="spellStart"/>
      <w:r w:rsidRPr="00C54088">
        <w:rPr>
          <w:sz w:val="24"/>
          <w:szCs w:val="24"/>
        </w:rPr>
        <w:t>Pattnaik</w:t>
      </w:r>
      <w:proofErr w:type="spellEnd"/>
      <w:r w:rsidRPr="00C54088">
        <w:rPr>
          <w:sz w:val="24"/>
          <w:szCs w:val="24"/>
        </w:rPr>
        <w:t xml:space="preserve">, D., Datta, D., Samal, K.C. and Baig, M.J. 2022. Effect of leaf related traits on the yield of rice cultivars under low light stress. </w:t>
      </w:r>
      <w:r w:rsidRPr="00774705">
        <w:rPr>
          <w:i/>
          <w:iCs/>
          <w:sz w:val="24"/>
          <w:szCs w:val="24"/>
        </w:rPr>
        <w:t>Journal of Plant Development Sciences</w:t>
      </w:r>
      <w:r w:rsidRPr="00C54088">
        <w:rPr>
          <w:sz w:val="24"/>
          <w:szCs w:val="24"/>
        </w:rPr>
        <w:t>. 14</w:t>
      </w:r>
      <w:r>
        <w:rPr>
          <w:sz w:val="24"/>
          <w:szCs w:val="24"/>
        </w:rPr>
        <w:t xml:space="preserve"> (2)</w:t>
      </w:r>
      <w:r w:rsidRPr="00C54088">
        <w:rPr>
          <w:sz w:val="24"/>
          <w:szCs w:val="24"/>
        </w:rPr>
        <w:t>: 157-165.</w:t>
      </w:r>
    </w:p>
    <w:p w14:paraId="1439B36C" w14:textId="77777777" w:rsidR="00965749" w:rsidRDefault="00965749" w:rsidP="00735BC7">
      <w:pPr>
        <w:spacing w:before="240" w:after="240" w:line="360" w:lineRule="auto"/>
        <w:ind w:left="720" w:hanging="720"/>
        <w:jc w:val="both"/>
      </w:pPr>
      <w:r w:rsidRPr="00F773AC">
        <w:rPr>
          <w:spacing w:val="-2"/>
          <w:sz w:val="24"/>
          <w:szCs w:val="24"/>
        </w:rPr>
        <w:t xml:space="preserve">Doddamani, M., Chetti, M.B and Arvind Kumar, B.N. </w:t>
      </w:r>
      <w:r>
        <w:rPr>
          <w:spacing w:val="-2"/>
          <w:sz w:val="24"/>
          <w:szCs w:val="24"/>
        </w:rPr>
        <w:t>(</w:t>
      </w:r>
      <w:r w:rsidRPr="00F773AC">
        <w:rPr>
          <w:spacing w:val="-2"/>
          <w:sz w:val="24"/>
          <w:szCs w:val="24"/>
        </w:rPr>
        <w:t>2010</w:t>
      </w:r>
      <w:r>
        <w:rPr>
          <w:spacing w:val="-2"/>
          <w:sz w:val="24"/>
          <w:szCs w:val="24"/>
        </w:rPr>
        <w:t>)</w:t>
      </w:r>
      <w:r w:rsidRPr="00F773AC">
        <w:rPr>
          <w:spacing w:val="-2"/>
          <w:sz w:val="24"/>
          <w:szCs w:val="24"/>
        </w:rPr>
        <w:t>. Effect of growth</w:t>
      </w:r>
      <w:r w:rsidRPr="00F773AC">
        <w:rPr>
          <w:sz w:val="24"/>
          <w:szCs w:val="24"/>
        </w:rPr>
        <w:t xml:space="preserve"> retardants on morpho-physiological traits and yield in sunflower. </w:t>
      </w:r>
      <w:r w:rsidRPr="00F773AC">
        <w:rPr>
          <w:i/>
          <w:sz w:val="24"/>
          <w:szCs w:val="24"/>
        </w:rPr>
        <w:t xml:space="preserve">Karnataka Journal of Agricultural Sciences. </w:t>
      </w:r>
      <w:r w:rsidRPr="00F773AC">
        <w:rPr>
          <w:sz w:val="24"/>
          <w:szCs w:val="24"/>
        </w:rPr>
        <w:t>23(2): 347-349</w:t>
      </w:r>
      <w:r w:rsidRPr="00B67760">
        <w:rPr>
          <w:szCs w:val="32"/>
        </w:rPr>
        <w:t>.</w:t>
      </w:r>
      <w:r w:rsidRPr="00DC712A">
        <w:t xml:space="preserve"> </w:t>
      </w:r>
      <w:hyperlink r:id="rId15" w:history="1">
        <w:r w:rsidRPr="00DC712A">
          <w:rPr>
            <w:rStyle w:val="Hyperlink"/>
            <w:sz w:val="24"/>
            <w:szCs w:val="24"/>
          </w:rPr>
          <w:t>(PDF) Effect of growth retardants on morpho-physiological traits and yield in sunflower</w:t>
        </w:r>
      </w:hyperlink>
    </w:p>
    <w:p w14:paraId="04A4EE36" w14:textId="77777777" w:rsidR="00965749" w:rsidRPr="0095451B" w:rsidRDefault="00965749" w:rsidP="0095451B">
      <w:pPr>
        <w:spacing w:line="360" w:lineRule="auto"/>
        <w:ind w:left="851" w:hanging="851"/>
        <w:jc w:val="both"/>
        <w:rPr>
          <w:sz w:val="24"/>
          <w:szCs w:val="24"/>
          <w:lang w:val="en-IN"/>
        </w:rPr>
      </w:pPr>
      <w:r w:rsidRPr="0095451B">
        <w:rPr>
          <w:sz w:val="24"/>
          <w:szCs w:val="24"/>
          <w:lang w:val="en-IN"/>
        </w:rPr>
        <w:lastRenderedPageBreak/>
        <w:t xml:space="preserve">FAOSTAT. </w:t>
      </w:r>
      <w:r>
        <w:rPr>
          <w:sz w:val="24"/>
          <w:szCs w:val="24"/>
          <w:lang w:val="en-IN"/>
        </w:rPr>
        <w:t>(</w:t>
      </w:r>
      <w:r w:rsidRPr="0095451B">
        <w:rPr>
          <w:sz w:val="24"/>
          <w:szCs w:val="24"/>
          <w:lang w:val="en-IN"/>
        </w:rPr>
        <w:t>2023</w:t>
      </w:r>
      <w:r>
        <w:rPr>
          <w:sz w:val="24"/>
          <w:szCs w:val="24"/>
          <w:lang w:val="en-IN"/>
        </w:rPr>
        <w:t>)</w:t>
      </w:r>
      <w:r w:rsidRPr="0095451B">
        <w:rPr>
          <w:sz w:val="24"/>
          <w:szCs w:val="24"/>
          <w:lang w:val="en-IN"/>
        </w:rPr>
        <w:t>. FAO statistical database. Food and Agriculture Organization of the United Nations, Rome.</w:t>
      </w:r>
    </w:p>
    <w:p w14:paraId="46533508" w14:textId="77777777" w:rsidR="00965749" w:rsidRPr="008E5E3C" w:rsidRDefault="00965749" w:rsidP="008E5E3C">
      <w:pPr>
        <w:spacing w:line="360" w:lineRule="auto"/>
        <w:ind w:left="851" w:hanging="851"/>
        <w:jc w:val="both"/>
        <w:rPr>
          <w:sz w:val="24"/>
          <w:szCs w:val="24"/>
          <w:lang w:val="en-IN"/>
        </w:rPr>
      </w:pPr>
      <w:r w:rsidRPr="0095451B">
        <w:rPr>
          <w:sz w:val="24"/>
          <w:szCs w:val="24"/>
          <w:lang w:val="en-IN"/>
        </w:rPr>
        <w:t xml:space="preserve">Government of India. </w:t>
      </w:r>
      <w:r>
        <w:rPr>
          <w:sz w:val="24"/>
          <w:szCs w:val="24"/>
          <w:lang w:val="en-IN"/>
        </w:rPr>
        <w:t>(</w:t>
      </w:r>
      <w:r w:rsidRPr="0095451B">
        <w:rPr>
          <w:sz w:val="24"/>
          <w:szCs w:val="24"/>
          <w:lang w:val="en-IN"/>
        </w:rPr>
        <w:t>2023</w:t>
      </w:r>
      <w:r>
        <w:rPr>
          <w:sz w:val="24"/>
          <w:szCs w:val="24"/>
          <w:lang w:val="en-IN"/>
        </w:rPr>
        <w:t>)</w:t>
      </w:r>
      <w:r w:rsidRPr="0095451B">
        <w:rPr>
          <w:sz w:val="24"/>
          <w:szCs w:val="24"/>
          <w:lang w:val="en-IN"/>
        </w:rPr>
        <w:t>. Agricultural statistics at a glance. Ministry of Agriculture and Farmers Welfare, New Delhi.</w:t>
      </w:r>
    </w:p>
    <w:p w14:paraId="01263C37" w14:textId="77777777" w:rsidR="00965749" w:rsidRDefault="00965749" w:rsidP="0004201E">
      <w:pPr>
        <w:spacing w:before="240" w:after="240" w:line="360" w:lineRule="auto"/>
        <w:ind w:left="720" w:hanging="720"/>
        <w:jc w:val="both"/>
        <w:rPr>
          <w:sz w:val="24"/>
          <w:szCs w:val="24"/>
        </w:rPr>
      </w:pPr>
      <w:proofErr w:type="spellStart"/>
      <w:r w:rsidRPr="00AC751E">
        <w:rPr>
          <w:sz w:val="24"/>
          <w:szCs w:val="24"/>
        </w:rPr>
        <w:t>Hunje</w:t>
      </w:r>
      <w:proofErr w:type="spellEnd"/>
      <w:r w:rsidRPr="00AC751E">
        <w:rPr>
          <w:sz w:val="24"/>
          <w:szCs w:val="24"/>
        </w:rPr>
        <w:t xml:space="preserve">, R.V., Kulkarni, G.N., </w:t>
      </w:r>
      <w:proofErr w:type="spellStart"/>
      <w:r w:rsidRPr="00AC751E">
        <w:rPr>
          <w:sz w:val="24"/>
          <w:szCs w:val="24"/>
        </w:rPr>
        <w:t>Vyakarnahal</w:t>
      </w:r>
      <w:proofErr w:type="spellEnd"/>
      <w:r w:rsidRPr="00AC751E">
        <w:rPr>
          <w:sz w:val="24"/>
          <w:szCs w:val="24"/>
        </w:rPr>
        <w:t xml:space="preserve">, B.S and Shashidhara, S.D. 1995. </w:t>
      </w:r>
      <w:r w:rsidRPr="00AC751E">
        <w:rPr>
          <w:spacing w:val="-2"/>
          <w:sz w:val="24"/>
          <w:szCs w:val="24"/>
        </w:rPr>
        <w:t xml:space="preserve">Effect of growth regulators on growth and yield in cowpea. </w:t>
      </w:r>
      <w:r w:rsidRPr="00AC751E">
        <w:rPr>
          <w:i/>
          <w:spacing w:val="-2"/>
          <w:sz w:val="24"/>
          <w:szCs w:val="24"/>
        </w:rPr>
        <w:t>Karnataka</w:t>
      </w:r>
      <w:r w:rsidRPr="00AC751E">
        <w:rPr>
          <w:i/>
          <w:sz w:val="24"/>
          <w:szCs w:val="24"/>
        </w:rPr>
        <w:t xml:space="preserve"> Journal of Agricultural Sciences</w:t>
      </w:r>
      <w:r w:rsidRPr="00AC751E">
        <w:rPr>
          <w:sz w:val="24"/>
          <w:szCs w:val="24"/>
        </w:rPr>
        <w:t>. 8: 429-431.</w:t>
      </w:r>
      <w:r w:rsidRPr="00F676C9">
        <w:t xml:space="preserve"> </w:t>
      </w:r>
      <w:hyperlink r:id="rId16" w:history="1">
        <w:r w:rsidRPr="009F40DD">
          <w:rPr>
            <w:rStyle w:val="Hyperlink"/>
            <w:sz w:val="24"/>
            <w:szCs w:val="24"/>
          </w:rPr>
          <w:t>https://scholar.google.com/scholar?hl=en&amp;as_sdt=0,5&amp;cluster=3831553460860000276</w:t>
        </w:r>
      </w:hyperlink>
    </w:p>
    <w:p w14:paraId="32E0C852" w14:textId="77777777" w:rsidR="00965749" w:rsidRPr="00AC751E" w:rsidRDefault="00965749" w:rsidP="0080648F">
      <w:pPr>
        <w:spacing w:before="240" w:after="240" w:line="360" w:lineRule="auto"/>
        <w:ind w:left="720" w:hanging="720"/>
        <w:jc w:val="both"/>
        <w:rPr>
          <w:sz w:val="24"/>
          <w:szCs w:val="24"/>
        </w:rPr>
      </w:pPr>
      <w:r w:rsidRPr="009B5B07">
        <w:rPr>
          <w:sz w:val="24"/>
          <w:szCs w:val="24"/>
        </w:rPr>
        <w:t xml:space="preserve">Intergovernmental Panel on Climate Change (IPCC). </w:t>
      </w:r>
      <w:r>
        <w:rPr>
          <w:sz w:val="24"/>
          <w:szCs w:val="24"/>
        </w:rPr>
        <w:t>(</w:t>
      </w:r>
      <w:r w:rsidRPr="009B5B07">
        <w:rPr>
          <w:sz w:val="24"/>
          <w:szCs w:val="24"/>
        </w:rPr>
        <w:t>2022</w:t>
      </w:r>
      <w:r>
        <w:rPr>
          <w:sz w:val="24"/>
          <w:szCs w:val="24"/>
        </w:rPr>
        <w:t>)</w:t>
      </w:r>
      <w:r w:rsidRPr="009B5B07">
        <w:rPr>
          <w:sz w:val="24"/>
          <w:szCs w:val="24"/>
        </w:rPr>
        <w:t xml:space="preserve">. Climate Change 2022: Mitigation of Climate Change. </w:t>
      </w:r>
      <w:proofErr w:type="spellStart"/>
      <w:r w:rsidRPr="009B5B07">
        <w:rPr>
          <w:sz w:val="24"/>
          <w:szCs w:val="24"/>
        </w:rPr>
        <w:t>CambridgeUniversity</w:t>
      </w:r>
      <w:proofErr w:type="spellEnd"/>
      <w:r w:rsidRPr="009B5B07">
        <w:rPr>
          <w:sz w:val="24"/>
          <w:szCs w:val="24"/>
        </w:rPr>
        <w:t xml:space="preserve"> Press, Cambridge, United Kingdom and New York, NY, USA.</w:t>
      </w:r>
    </w:p>
    <w:p w14:paraId="7471D06C" w14:textId="77777777" w:rsidR="00965749" w:rsidRDefault="00965749" w:rsidP="0004201E">
      <w:pPr>
        <w:spacing w:before="240" w:after="240" w:line="360" w:lineRule="auto"/>
        <w:ind w:left="720" w:hanging="720"/>
        <w:jc w:val="both"/>
        <w:rPr>
          <w:color w:val="000000" w:themeColor="text1"/>
          <w:sz w:val="24"/>
          <w:szCs w:val="24"/>
        </w:rPr>
      </w:pPr>
      <w:r w:rsidRPr="0016331F">
        <w:rPr>
          <w:color w:val="000000" w:themeColor="text1"/>
          <w:sz w:val="24"/>
          <w:szCs w:val="24"/>
        </w:rPr>
        <w:t xml:space="preserve">Kaur, R., Singh, K., Deol, J.S., Dass, A and Choudhary, A.K. </w:t>
      </w:r>
      <w:r>
        <w:rPr>
          <w:color w:val="000000" w:themeColor="text1"/>
          <w:sz w:val="24"/>
          <w:szCs w:val="24"/>
        </w:rPr>
        <w:t>(</w:t>
      </w:r>
      <w:r w:rsidRPr="0016331F">
        <w:rPr>
          <w:color w:val="000000" w:themeColor="text1"/>
          <w:sz w:val="24"/>
          <w:szCs w:val="24"/>
        </w:rPr>
        <w:t>2015</w:t>
      </w:r>
      <w:r>
        <w:rPr>
          <w:color w:val="000000" w:themeColor="text1"/>
          <w:sz w:val="24"/>
          <w:szCs w:val="24"/>
        </w:rPr>
        <w:t>)</w:t>
      </w:r>
      <w:r w:rsidRPr="0016331F">
        <w:rPr>
          <w:color w:val="000000" w:themeColor="text1"/>
          <w:sz w:val="24"/>
          <w:szCs w:val="24"/>
        </w:rPr>
        <w:t xml:space="preserve">. Possibilities of improving performance of direct seeded rice using </w:t>
      </w:r>
      <w:r w:rsidRPr="0016331F">
        <w:rPr>
          <w:color w:val="000000" w:themeColor="text1"/>
          <w:spacing w:val="-4"/>
          <w:sz w:val="24"/>
          <w:szCs w:val="24"/>
        </w:rPr>
        <w:t xml:space="preserve">plant growth regulators: a review. </w:t>
      </w:r>
      <w:r w:rsidRPr="0016331F">
        <w:rPr>
          <w:i/>
          <w:iCs/>
          <w:color w:val="000000" w:themeColor="text1"/>
          <w:spacing w:val="-4"/>
          <w:sz w:val="24"/>
          <w:szCs w:val="24"/>
        </w:rPr>
        <w:t>Proceedings of the National Academy</w:t>
      </w:r>
      <w:r w:rsidRPr="0016331F">
        <w:rPr>
          <w:i/>
          <w:iCs/>
          <w:color w:val="000000" w:themeColor="text1"/>
          <w:sz w:val="24"/>
          <w:szCs w:val="24"/>
        </w:rPr>
        <w:t xml:space="preserve"> of Sciences, India Section B: Biological Sciences</w:t>
      </w:r>
      <w:r w:rsidRPr="0016331F">
        <w:rPr>
          <w:color w:val="000000" w:themeColor="text1"/>
          <w:sz w:val="24"/>
          <w:szCs w:val="24"/>
        </w:rPr>
        <w:t xml:space="preserve">. </w:t>
      </w:r>
      <w:r w:rsidRPr="0016331F">
        <w:rPr>
          <w:iCs/>
          <w:color w:val="000000" w:themeColor="text1"/>
          <w:sz w:val="24"/>
          <w:szCs w:val="24"/>
        </w:rPr>
        <w:t>85</w:t>
      </w:r>
      <w:r w:rsidRPr="0016331F">
        <w:rPr>
          <w:color w:val="000000" w:themeColor="text1"/>
          <w:sz w:val="24"/>
          <w:szCs w:val="24"/>
        </w:rPr>
        <w:t>(4): 909-922.</w:t>
      </w:r>
      <w:r w:rsidRPr="00D05C83">
        <w:t xml:space="preserve"> </w:t>
      </w:r>
      <w:hyperlink r:id="rId17" w:history="1">
        <w:r w:rsidRPr="009F40DD">
          <w:rPr>
            <w:rStyle w:val="Hyperlink"/>
            <w:sz w:val="24"/>
            <w:szCs w:val="24"/>
          </w:rPr>
          <w:t>https://link.springer.com/article/10.1007/s40011-015-0551-8</w:t>
        </w:r>
      </w:hyperlink>
    </w:p>
    <w:p w14:paraId="4D55B462" w14:textId="78B2DDDC" w:rsidR="00965749" w:rsidRPr="0080648F" w:rsidRDefault="00965749" w:rsidP="0080648F">
      <w:pPr>
        <w:spacing w:before="240" w:after="240" w:line="360" w:lineRule="auto"/>
        <w:ind w:left="720" w:hanging="720"/>
        <w:jc w:val="both"/>
        <w:rPr>
          <w:color w:val="000000" w:themeColor="text1"/>
          <w:sz w:val="24"/>
          <w:szCs w:val="24"/>
          <w:lang w:val="en-IN"/>
        </w:rPr>
      </w:pPr>
      <w:r w:rsidRPr="0080648F">
        <w:rPr>
          <w:color w:val="000000" w:themeColor="text1"/>
          <w:sz w:val="24"/>
          <w:szCs w:val="24"/>
          <w:lang w:val="en-IN"/>
        </w:rPr>
        <w:t xml:space="preserve">Krishnan, R., Sanjay, J., </w:t>
      </w:r>
      <w:proofErr w:type="spellStart"/>
      <w:r w:rsidRPr="0080648F">
        <w:rPr>
          <w:color w:val="000000" w:themeColor="text1"/>
          <w:sz w:val="24"/>
          <w:szCs w:val="24"/>
          <w:lang w:val="en-IN"/>
        </w:rPr>
        <w:t>Gnanaseelan</w:t>
      </w:r>
      <w:proofErr w:type="spellEnd"/>
      <w:r w:rsidRPr="0080648F">
        <w:rPr>
          <w:color w:val="000000" w:themeColor="text1"/>
          <w:sz w:val="24"/>
          <w:szCs w:val="24"/>
          <w:lang w:val="en-IN"/>
        </w:rPr>
        <w:t>, C., Mujumdar, M., Kulkarni, A and Chakraborty, S. 2020. Assessment of climate change over the Indian region: A report of the Ministry of Earth Sciences (</w:t>
      </w:r>
      <w:proofErr w:type="spellStart"/>
      <w:r w:rsidRPr="0080648F">
        <w:rPr>
          <w:color w:val="000000" w:themeColor="text1"/>
          <w:sz w:val="24"/>
          <w:szCs w:val="24"/>
          <w:lang w:val="en-IN"/>
        </w:rPr>
        <w:t>MoES</w:t>
      </w:r>
      <w:proofErr w:type="spellEnd"/>
      <w:r w:rsidRPr="0080648F">
        <w:rPr>
          <w:color w:val="000000" w:themeColor="text1"/>
          <w:sz w:val="24"/>
          <w:szCs w:val="24"/>
          <w:lang w:val="en-IN"/>
        </w:rPr>
        <w:t xml:space="preserve">), Government of India. </w:t>
      </w:r>
      <w:r w:rsidRPr="0080648F">
        <w:rPr>
          <w:i/>
          <w:iCs/>
          <w:color w:val="000000" w:themeColor="text1"/>
          <w:sz w:val="24"/>
          <w:szCs w:val="24"/>
          <w:lang w:val="en-IN"/>
        </w:rPr>
        <w:t>Springer.</w:t>
      </w:r>
      <w:r w:rsidRPr="0080648F">
        <w:rPr>
          <w:color w:val="000000" w:themeColor="text1"/>
          <w:sz w:val="24"/>
          <w:szCs w:val="24"/>
        </w:rPr>
        <w:t xml:space="preserve"> https://doi.org/10.1007/978-981-15-4327-2</w:t>
      </w:r>
    </w:p>
    <w:p w14:paraId="6BF60078" w14:textId="77777777" w:rsidR="00965749" w:rsidRPr="00AC751E" w:rsidRDefault="00965749" w:rsidP="00AC751E">
      <w:pPr>
        <w:spacing w:line="360" w:lineRule="auto"/>
        <w:ind w:left="851" w:hanging="851"/>
        <w:jc w:val="both"/>
        <w:rPr>
          <w:sz w:val="24"/>
          <w:szCs w:val="24"/>
          <w:lang w:val="en-IN"/>
        </w:rPr>
      </w:pPr>
      <w:r w:rsidRPr="009B5B07">
        <w:rPr>
          <w:sz w:val="24"/>
          <w:szCs w:val="24"/>
          <w:lang w:val="en-IN"/>
        </w:rPr>
        <w:t xml:space="preserve">Li, H., Li, T., Weng, W., Cui, G., Zhang, H., Xing, Z., Fu, L., Liu, B., Wei, H. and Zhang, H. </w:t>
      </w:r>
      <w:r>
        <w:rPr>
          <w:sz w:val="24"/>
          <w:szCs w:val="24"/>
          <w:lang w:val="en-IN"/>
        </w:rPr>
        <w:t>(</w:t>
      </w:r>
      <w:r w:rsidRPr="009B5B07">
        <w:rPr>
          <w:sz w:val="24"/>
          <w:szCs w:val="24"/>
          <w:lang w:val="en-IN"/>
        </w:rPr>
        <w:t>2025</w:t>
      </w:r>
      <w:r>
        <w:rPr>
          <w:sz w:val="24"/>
          <w:szCs w:val="24"/>
          <w:lang w:val="en-IN"/>
        </w:rPr>
        <w:t>)</w:t>
      </w:r>
      <w:r w:rsidRPr="009B5B07">
        <w:rPr>
          <w:sz w:val="24"/>
          <w:szCs w:val="24"/>
          <w:lang w:val="en-IN"/>
        </w:rPr>
        <w:t xml:space="preserve">. </w:t>
      </w:r>
      <w:proofErr w:type="spellStart"/>
      <w:r w:rsidRPr="009B5B07">
        <w:rPr>
          <w:sz w:val="24"/>
          <w:szCs w:val="24"/>
          <w:lang w:val="en-IN"/>
        </w:rPr>
        <w:t>Chlormequat</w:t>
      </w:r>
      <w:proofErr w:type="spellEnd"/>
      <w:r w:rsidRPr="009B5B07">
        <w:rPr>
          <w:sz w:val="24"/>
          <w:szCs w:val="24"/>
          <w:lang w:val="en-IN"/>
        </w:rPr>
        <w:t xml:space="preserve"> chloride and uniconazole regulate lodging resistance and yield formation of wheat through different strategies. </w:t>
      </w:r>
      <w:r w:rsidRPr="009B5B07">
        <w:rPr>
          <w:i/>
          <w:iCs/>
          <w:sz w:val="24"/>
          <w:szCs w:val="24"/>
          <w:lang w:val="en-IN"/>
        </w:rPr>
        <w:t>Agronomy.</w:t>
      </w:r>
      <w:r w:rsidRPr="009B5B07">
        <w:rPr>
          <w:sz w:val="24"/>
          <w:szCs w:val="24"/>
          <w:lang w:val="en-IN"/>
        </w:rPr>
        <w:t xml:space="preserve"> 15: 2475. </w:t>
      </w:r>
      <w:r w:rsidRPr="00F14087">
        <w:rPr>
          <w:sz w:val="24"/>
          <w:szCs w:val="24"/>
          <w:lang w:val="en-IN"/>
        </w:rPr>
        <w:t>https://doi.org/10.3390/agronomy15112475</w:t>
      </w:r>
    </w:p>
    <w:p w14:paraId="577CF8DF" w14:textId="77777777" w:rsidR="00965749" w:rsidRPr="00AC751E" w:rsidRDefault="00965749" w:rsidP="00AC751E">
      <w:pPr>
        <w:spacing w:line="360" w:lineRule="auto"/>
        <w:ind w:left="851" w:hanging="851"/>
        <w:jc w:val="both"/>
        <w:rPr>
          <w:sz w:val="24"/>
          <w:szCs w:val="24"/>
          <w:lang w:val="en-IN"/>
        </w:rPr>
      </w:pPr>
      <w:r w:rsidRPr="009B5B07">
        <w:rPr>
          <w:sz w:val="24"/>
          <w:szCs w:val="24"/>
        </w:rPr>
        <w:t xml:space="preserve">Ma, Deng-Ke., Mo, You., Dai, A-Li., Zhang, Xiong., Duan, Liu-Sheng., Tan, Meng-Jun and Tan, Wei-Ming. </w:t>
      </w:r>
      <w:r>
        <w:rPr>
          <w:sz w:val="24"/>
          <w:szCs w:val="24"/>
        </w:rPr>
        <w:t>(</w:t>
      </w:r>
      <w:r w:rsidRPr="009B5B07">
        <w:rPr>
          <w:sz w:val="24"/>
          <w:szCs w:val="24"/>
        </w:rPr>
        <w:t>2026</w:t>
      </w:r>
      <w:r>
        <w:rPr>
          <w:sz w:val="24"/>
          <w:szCs w:val="24"/>
        </w:rPr>
        <w:t>)</w:t>
      </w:r>
      <w:r w:rsidRPr="009B5B07">
        <w:rPr>
          <w:sz w:val="24"/>
          <w:szCs w:val="24"/>
        </w:rPr>
        <w:t xml:space="preserve">. Gibberellin biosynthesis inhibitors in wheat and rice: architectural regulation, agronomic trade-offs, and emerging opportunities. </w:t>
      </w:r>
      <w:r w:rsidRPr="009B5B07">
        <w:rPr>
          <w:i/>
          <w:iCs/>
          <w:sz w:val="24"/>
          <w:szCs w:val="24"/>
        </w:rPr>
        <w:t xml:space="preserve">Advanced </w:t>
      </w:r>
      <w:proofErr w:type="spellStart"/>
      <w:r w:rsidRPr="009B5B07">
        <w:rPr>
          <w:i/>
          <w:iCs/>
          <w:sz w:val="24"/>
          <w:szCs w:val="24"/>
        </w:rPr>
        <w:t>Agrochem</w:t>
      </w:r>
      <w:proofErr w:type="spellEnd"/>
      <w:r>
        <w:rPr>
          <w:sz w:val="24"/>
          <w:szCs w:val="24"/>
        </w:rPr>
        <w:t xml:space="preserve">. </w:t>
      </w:r>
      <w:r w:rsidRPr="00034460">
        <w:rPr>
          <w:sz w:val="24"/>
          <w:szCs w:val="24"/>
        </w:rPr>
        <w:t>2773-2371</w:t>
      </w:r>
      <w:r>
        <w:rPr>
          <w:sz w:val="24"/>
          <w:szCs w:val="24"/>
        </w:rPr>
        <w:t>.</w:t>
      </w:r>
      <w:r w:rsidRPr="009678A2">
        <w:t xml:space="preserve"> </w:t>
      </w:r>
      <w:r w:rsidRPr="009678A2">
        <w:rPr>
          <w:sz w:val="24"/>
          <w:szCs w:val="24"/>
        </w:rPr>
        <w:t>https://doi.org/10.1016/j.aac.2026.01.005</w:t>
      </w:r>
    </w:p>
    <w:p w14:paraId="706477D3" w14:textId="77777777" w:rsidR="00965749" w:rsidRPr="00E31C3F" w:rsidRDefault="00965749" w:rsidP="00965749">
      <w:pPr>
        <w:spacing w:before="240" w:after="240" w:line="360" w:lineRule="auto"/>
        <w:ind w:left="567" w:hanging="720"/>
        <w:jc w:val="both"/>
        <w:rPr>
          <w:sz w:val="24"/>
          <w:szCs w:val="24"/>
        </w:rPr>
      </w:pPr>
      <w:proofErr w:type="spellStart"/>
      <w:r w:rsidRPr="00E31C3F">
        <w:rPr>
          <w:sz w:val="24"/>
          <w:szCs w:val="24"/>
        </w:rPr>
        <w:lastRenderedPageBreak/>
        <w:t>Mehriya</w:t>
      </w:r>
      <w:proofErr w:type="spellEnd"/>
      <w:r w:rsidRPr="00E31C3F">
        <w:rPr>
          <w:sz w:val="24"/>
          <w:szCs w:val="24"/>
        </w:rPr>
        <w:t xml:space="preserve">, M.L and </w:t>
      </w:r>
      <w:proofErr w:type="spellStart"/>
      <w:r w:rsidRPr="00E31C3F">
        <w:rPr>
          <w:sz w:val="24"/>
          <w:szCs w:val="24"/>
        </w:rPr>
        <w:t>khangarot</w:t>
      </w:r>
      <w:proofErr w:type="spellEnd"/>
      <w:r w:rsidRPr="00E31C3F">
        <w:rPr>
          <w:sz w:val="24"/>
          <w:szCs w:val="24"/>
        </w:rPr>
        <w:t>, S.S. 2000. Response of mustard (</w:t>
      </w:r>
      <w:r w:rsidRPr="00E31C3F">
        <w:rPr>
          <w:i/>
          <w:sz w:val="24"/>
          <w:szCs w:val="24"/>
        </w:rPr>
        <w:t>Brassica juncea</w:t>
      </w:r>
      <w:r w:rsidRPr="00E31C3F">
        <w:rPr>
          <w:sz w:val="24"/>
          <w:szCs w:val="24"/>
        </w:rPr>
        <w:t xml:space="preserve"> L.) to </w:t>
      </w:r>
      <w:proofErr w:type="spellStart"/>
      <w:r w:rsidRPr="00E31C3F">
        <w:rPr>
          <w:sz w:val="24"/>
          <w:szCs w:val="24"/>
        </w:rPr>
        <w:t>sulphur</w:t>
      </w:r>
      <w:proofErr w:type="spellEnd"/>
      <w:r w:rsidRPr="00E31C3F">
        <w:rPr>
          <w:sz w:val="24"/>
          <w:szCs w:val="24"/>
        </w:rPr>
        <w:t xml:space="preserve"> and growth regulators. </w:t>
      </w:r>
      <w:r w:rsidRPr="00E31C3F">
        <w:rPr>
          <w:i/>
          <w:sz w:val="24"/>
          <w:szCs w:val="24"/>
        </w:rPr>
        <w:t>Annuals of Arid Zone.</w:t>
      </w:r>
      <w:r w:rsidRPr="00E31C3F">
        <w:rPr>
          <w:sz w:val="24"/>
          <w:szCs w:val="24"/>
        </w:rPr>
        <w:t xml:space="preserve"> 39: 81-82.</w:t>
      </w:r>
      <w:r w:rsidRPr="008022BF">
        <w:t xml:space="preserve"> </w:t>
      </w:r>
      <w:r w:rsidRPr="008022BF">
        <w:rPr>
          <w:sz w:val="24"/>
          <w:szCs w:val="24"/>
        </w:rPr>
        <w:t>https://doi.org/10.56093/aaz.v39i1.65893</w:t>
      </w:r>
    </w:p>
    <w:p w14:paraId="5955BA4F" w14:textId="77777777" w:rsidR="00965749" w:rsidRDefault="00965749" w:rsidP="00965749">
      <w:pPr>
        <w:spacing w:line="360" w:lineRule="auto"/>
        <w:ind w:left="567" w:hanging="851"/>
        <w:jc w:val="both"/>
        <w:rPr>
          <w:sz w:val="24"/>
          <w:szCs w:val="24"/>
        </w:rPr>
      </w:pPr>
      <w:r w:rsidRPr="00F506A5">
        <w:rPr>
          <w:sz w:val="24"/>
          <w:szCs w:val="24"/>
        </w:rPr>
        <w:t>Niu, Y., Chen, T., Zhao, C</w:t>
      </w:r>
      <w:r>
        <w:rPr>
          <w:sz w:val="24"/>
          <w:szCs w:val="24"/>
        </w:rPr>
        <w:t xml:space="preserve"> and</w:t>
      </w:r>
      <w:r w:rsidRPr="00F506A5">
        <w:rPr>
          <w:sz w:val="24"/>
          <w:szCs w:val="24"/>
        </w:rPr>
        <w:t xml:space="preserve"> Zhou, M. 2022. Lodging prevention in cereals: Morphological, biochemical, anatomical traits and their molecular mechanisms, management and breeding strategies. </w:t>
      </w:r>
      <w:r w:rsidRPr="00F506A5">
        <w:rPr>
          <w:i/>
          <w:iCs/>
          <w:sz w:val="24"/>
          <w:szCs w:val="24"/>
        </w:rPr>
        <w:t>Field Crops Research.</w:t>
      </w:r>
      <w:r w:rsidRPr="00F506A5">
        <w:rPr>
          <w:sz w:val="24"/>
          <w:szCs w:val="24"/>
        </w:rPr>
        <w:t xml:space="preserve"> 289: 108733.</w:t>
      </w:r>
      <w:r>
        <w:rPr>
          <w:sz w:val="24"/>
          <w:szCs w:val="24"/>
        </w:rPr>
        <w:t xml:space="preserve"> </w:t>
      </w:r>
      <w:r w:rsidRPr="009B637E">
        <w:rPr>
          <w:sz w:val="24"/>
          <w:szCs w:val="24"/>
        </w:rPr>
        <w:t>https://doi.org/10.1016/j.fcr.2022.108733</w:t>
      </w:r>
    </w:p>
    <w:p w14:paraId="48D94ED4" w14:textId="6B6C5C59" w:rsidR="00965749" w:rsidRDefault="00965749" w:rsidP="00965749">
      <w:pPr>
        <w:spacing w:line="360" w:lineRule="auto"/>
        <w:ind w:left="567" w:hanging="851"/>
        <w:jc w:val="both"/>
        <w:rPr>
          <w:sz w:val="24"/>
          <w:szCs w:val="24"/>
        </w:rPr>
      </w:pPr>
      <w:r w:rsidRPr="003768CB">
        <w:rPr>
          <w:sz w:val="24"/>
          <w:szCs w:val="24"/>
        </w:rPr>
        <w:t xml:space="preserve">Parvathi, S., Thakur, A. K., Kumar, N., </w:t>
      </w:r>
      <w:proofErr w:type="spellStart"/>
      <w:r w:rsidRPr="003768CB">
        <w:rPr>
          <w:sz w:val="24"/>
          <w:szCs w:val="24"/>
        </w:rPr>
        <w:t>Chandrakar</w:t>
      </w:r>
      <w:proofErr w:type="spellEnd"/>
      <w:r w:rsidRPr="003768CB">
        <w:rPr>
          <w:sz w:val="24"/>
          <w:szCs w:val="24"/>
        </w:rPr>
        <w:t>, T., Ramteke, V., Janghel, P</w:t>
      </w:r>
      <w:r>
        <w:rPr>
          <w:sz w:val="24"/>
          <w:szCs w:val="24"/>
        </w:rPr>
        <w:t xml:space="preserve"> and</w:t>
      </w:r>
      <w:r w:rsidRPr="003768CB">
        <w:rPr>
          <w:sz w:val="24"/>
          <w:szCs w:val="24"/>
        </w:rPr>
        <w:t xml:space="preserve"> Toppo, N. R. (2025). Effect of plant growth regulators and </w:t>
      </w:r>
      <w:proofErr w:type="spellStart"/>
      <w:r w:rsidRPr="003768CB">
        <w:rPr>
          <w:sz w:val="24"/>
          <w:szCs w:val="24"/>
        </w:rPr>
        <w:t>biostimulants</w:t>
      </w:r>
      <w:proofErr w:type="spellEnd"/>
      <w:r w:rsidRPr="003768CB">
        <w:rPr>
          <w:sz w:val="24"/>
          <w:szCs w:val="24"/>
        </w:rPr>
        <w:t xml:space="preserve"> on growth and yield of transplanted rice. </w:t>
      </w:r>
      <w:r w:rsidRPr="003768CB">
        <w:rPr>
          <w:i/>
          <w:iCs/>
          <w:sz w:val="24"/>
          <w:szCs w:val="24"/>
        </w:rPr>
        <w:t xml:space="preserve">International Journal of Research in Agronomy, </w:t>
      </w:r>
      <w:r w:rsidRPr="00585B0C">
        <w:rPr>
          <w:sz w:val="24"/>
          <w:szCs w:val="24"/>
        </w:rPr>
        <w:t>8</w:t>
      </w:r>
      <w:r w:rsidRPr="003768CB">
        <w:rPr>
          <w:sz w:val="24"/>
          <w:szCs w:val="24"/>
        </w:rPr>
        <w:t>(9)</w:t>
      </w:r>
      <w:r>
        <w:rPr>
          <w:sz w:val="24"/>
          <w:szCs w:val="24"/>
        </w:rPr>
        <w:t xml:space="preserve">: </w:t>
      </w:r>
      <w:r w:rsidRPr="003768CB">
        <w:rPr>
          <w:sz w:val="24"/>
          <w:szCs w:val="24"/>
        </w:rPr>
        <w:t>704</w:t>
      </w:r>
      <w:r>
        <w:rPr>
          <w:sz w:val="24"/>
          <w:szCs w:val="24"/>
        </w:rPr>
        <w:t xml:space="preserve"> -</w:t>
      </w:r>
      <w:r w:rsidRPr="003768CB">
        <w:rPr>
          <w:sz w:val="24"/>
          <w:szCs w:val="24"/>
        </w:rPr>
        <w:t>708.</w:t>
      </w:r>
      <w:r w:rsidRPr="0078323C">
        <w:t xml:space="preserve"> </w:t>
      </w:r>
      <w:r w:rsidRPr="0078323C">
        <w:rPr>
          <w:sz w:val="24"/>
          <w:szCs w:val="24"/>
        </w:rPr>
        <w:t>https://doi.org/10.33545/2618060x.2025.v8.i9j.3840</w:t>
      </w:r>
    </w:p>
    <w:p w14:paraId="53B1E498" w14:textId="77777777" w:rsidR="00965749" w:rsidRPr="006E55E3" w:rsidRDefault="00965749" w:rsidP="00965749">
      <w:pPr>
        <w:spacing w:before="240" w:after="240" w:line="360" w:lineRule="auto"/>
        <w:ind w:left="567" w:hanging="720"/>
        <w:jc w:val="both"/>
        <w:rPr>
          <w:sz w:val="24"/>
          <w:szCs w:val="24"/>
          <w:lang w:val="en-IN"/>
        </w:rPr>
      </w:pPr>
      <w:r w:rsidRPr="006E55E3">
        <w:rPr>
          <w:sz w:val="24"/>
          <w:szCs w:val="24"/>
          <w:lang w:val="en-IN"/>
        </w:rPr>
        <w:t xml:space="preserve">Pathak, H. 2023. Impact, adaptation, and mitigation of climate change in Indian agriculture. Environmental Monitoring and Assessment. 195: 52. </w:t>
      </w:r>
      <w:hyperlink r:id="rId18" w:history="1">
        <w:r w:rsidRPr="006E55E3">
          <w:rPr>
            <w:rStyle w:val="Hyperlink"/>
            <w:sz w:val="24"/>
            <w:szCs w:val="24"/>
            <w:lang w:val="en-IN"/>
          </w:rPr>
          <w:t>https://doi.org/10.1007/s10661-022-10537-3</w:t>
        </w:r>
      </w:hyperlink>
    </w:p>
    <w:p w14:paraId="6A9B834B" w14:textId="77777777" w:rsidR="00965749" w:rsidRPr="00DA0E85" w:rsidRDefault="00965749" w:rsidP="00965749">
      <w:pPr>
        <w:spacing w:before="240" w:after="240" w:line="360" w:lineRule="auto"/>
        <w:ind w:left="426" w:hanging="426"/>
        <w:jc w:val="both"/>
        <w:rPr>
          <w:sz w:val="24"/>
          <w:szCs w:val="24"/>
        </w:rPr>
      </w:pPr>
      <w:proofErr w:type="spellStart"/>
      <w:r w:rsidRPr="00DA0E85">
        <w:rPr>
          <w:sz w:val="24"/>
          <w:szCs w:val="24"/>
        </w:rPr>
        <w:t>Pirasteh-anosheh</w:t>
      </w:r>
      <w:proofErr w:type="spellEnd"/>
      <w:r w:rsidRPr="00DA0E85">
        <w:rPr>
          <w:sz w:val="24"/>
          <w:szCs w:val="24"/>
        </w:rPr>
        <w:t xml:space="preserve">, H., Emam, Y and Khaliq, A. </w:t>
      </w:r>
      <w:r>
        <w:rPr>
          <w:sz w:val="24"/>
          <w:szCs w:val="24"/>
        </w:rPr>
        <w:t>(</w:t>
      </w:r>
      <w:r w:rsidRPr="00DA0E85">
        <w:rPr>
          <w:sz w:val="24"/>
          <w:szCs w:val="24"/>
        </w:rPr>
        <w:t>2016</w:t>
      </w:r>
      <w:r>
        <w:rPr>
          <w:sz w:val="24"/>
          <w:szCs w:val="24"/>
        </w:rPr>
        <w:t>)</w:t>
      </w:r>
      <w:r w:rsidRPr="00DA0E85">
        <w:rPr>
          <w:sz w:val="24"/>
          <w:szCs w:val="24"/>
        </w:rPr>
        <w:t xml:space="preserve">. Response of cereals to </w:t>
      </w:r>
      <w:proofErr w:type="spellStart"/>
      <w:r w:rsidRPr="00DA0E85">
        <w:rPr>
          <w:sz w:val="24"/>
          <w:szCs w:val="24"/>
        </w:rPr>
        <w:t>cycocel</w:t>
      </w:r>
      <w:proofErr w:type="spellEnd"/>
      <w:r w:rsidRPr="00DA0E85">
        <w:rPr>
          <w:sz w:val="24"/>
          <w:szCs w:val="24"/>
        </w:rPr>
        <w:t xml:space="preserve"> application: review article. </w:t>
      </w:r>
      <w:r w:rsidRPr="00DA0E85">
        <w:rPr>
          <w:i/>
          <w:sz w:val="24"/>
          <w:szCs w:val="24"/>
        </w:rPr>
        <w:t>Iran Agricultural Research</w:t>
      </w:r>
      <w:r w:rsidRPr="00DA0E85">
        <w:rPr>
          <w:sz w:val="24"/>
          <w:szCs w:val="24"/>
        </w:rPr>
        <w:t>. 35(1): 1-12.</w:t>
      </w:r>
      <w:r>
        <w:rPr>
          <w:sz w:val="24"/>
          <w:szCs w:val="24"/>
        </w:rPr>
        <w:t xml:space="preserve"> </w:t>
      </w:r>
      <w:hyperlink r:id="rId19" w:history="1">
        <w:r w:rsidRPr="00D77346">
          <w:rPr>
            <w:rStyle w:val="Hyperlink"/>
            <w:sz w:val="24"/>
            <w:szCs w:val="24"/>
          </w:rPr>
          <w:t>article_3652_4dcbf1a4596cc675f3f6710df1e8f950-libre.pdf</w:t>
        </w:r>
      </w:hyperlink>
    </w:p>
    <w:p w14:paraId="6B08B98C" w14:textId="71175C66" w:rsidR="00965749" w:rsidRDefault="00965749" w:rsidP="00965749">
      <w:pPr>
        <w:spacing w:line="360" w:lineRule="auto"/>
        <w:ind w:left="426" w:hanging="426"/>
        <w:jc w:val="both"/>
        <w:rPr>
          <w:sz w:val="24"/>
          <w:szCs w:val="24"/>
        </w:rPr>
      </w:pPr>
      <w:r w:rsidRPr="008E5E3C">
        <w:rPr>
          <w:sz w:val="24"/>
          <w:szCs w:val="24"/>
        </w:rPr>
        <w:t>Rademacher</w:t>
      </w:r>
      <w:r w:rsidR="00EA5D21">
        <w:rPr>
          <w:sz w:val="24"/>
          <w:szCs w:val="24"/>
        </w:rPr>
        <w:t>,</w:t>
      </w:r>
      <w:r w:rsidRPr="008E5E3C">
        <w:rPr>
          <w:sz w:val="24"/>
          <w:szCs w:val="24"/>
        </w:rPr>
        <w:t xml:space="preserve"> W. (2000). GROWTH RETARDANTS: Effects on Gibberellin Biosynthesis and Other Metabolic Pathways. </w:t>
      </w:r>
      <w:r w:rsidRPr="008E5E3C">
        <w:rPr>
          <w:i/>
          <w:iCs/>
          <w:sz w:val="24"/>
          <w:szCs w:val="24"/>
        </w:rPr>
        <w:t>Annual review of plant physiology and plant molecular biology</w:t>
      </w:r>
      <w:r>
        <w:rPr>
          <w:sz w:val="24"/>
          <w:szCs w:val="24"/>
        </w:rPr>
        <w:t xml:space="preserve">. </w:t>
      </w:r>
      <w:r w:rsidRPr="008E5E3C">
        <w:rPr>
          <w:sz w:val="24"/>
          <w:szCs w:val="24"/>
        </w:rPr>
        <w:t>51</w:t>
      </w:r>
      <w:r>
        <w:rPr>
          <w:sz w:val="24"/>
          <w:szCs w:val="24"/>
        </w:rPr>
        <w:t>:</w:t>
      </w:r>
      <w:r w:rsidRPr="008E5E3C">
        <w:rPr>
          <w:sz w:val="24"/>
          <w:szCs w:val="24"/>
        </w:rPr>
        <w:t xml:space="preserve"> 501–531. https://doi.org/10.1146/annurev.arplant.51.1.501</w:t>
      </w:r>
    </w:p>
    <w:p w14:paraId="48C31FE1" w14:textId="77777777" w:rsidR="00965749" w:rsidRPr="004C0079" w:rsidRDefault="00965749" w:rsidP="00DD0AA6">
      <w:pPr>
        <w:tabs>
          <w:tab w:val="left" w:pos="0"/>
        </w:tabs>
        <w:spacing w:line="360" w:lineRule="auto"/>
        <w:ind w:left="450" w:hanging="450"/>
        <w:rPr>
          <w:color w:val="000000"/>
          <w:sz w:val="24"/>
          <w:szCs w:val="24"/>
        </w:rPr>
      </w:pPr>
      <w:r w:rsidRPr="00DD0AA6">
        <w:rPr>
          <w:color w:val="000000"/>
          <w:sz w:val="24"/>
          <w:szCs w:val="24"/>
        </w:rPr>
        <w:t>Rajala, A and Peltonen-Sainio, P. (2001), Plant Growth Regulator Effects on Spring Cereal Root and</w:t>
      </w:r>
      <w:r>
        <w:rPr>
          <w:color w:val="000000"/>
          <w:sz w:val="24"/>
          <w:szCs w:val="24"/>
        </w:rPr>
        <w:t xml:space="preserve"> </w:t>
      </w:r>
      <w:r w:rsidRPr="00DD0AA6">
        <w:rPr>
          <w:color w:val="000000"/>
          <w:sz w:val="24"/>
          <w:szCs w:val="24"/>
        </w:rPr>
        <w:t>Shoot Growth.</w:t>
      </w:r>
      <w:r>
        <w:rPr>
          <w:color w:val="000000"/>
          <w:sz w:val="24"/>
          <w:szCs w:val="24"/>
        </w:rPr>
        <w:t xml:space="preserve"> </w:t>
      </w:r>
      <w:r>
        <w:rPr>
          <w:i/>
          <w:iCs/>
          <w:color w:val="000000"/>
          <w:sz w:val="24"/>
          <w:szCs w:val="24"/>
        </w:rPr>
        <w:t>A</w:t>
      </w:r>
      <w:r w:rsidRPr="00DD0AA6">
        <w:rPr>
          <w:i/>
          <w:iCs/>
          <w:color w:val="000000"/>
          <w:sz w:val="24"/>
          <w:szCs w:val="24"/>
        </w:rPr>
        <w:t>gronomy Journal</w:t>
      </w:r>
      <w:r>
        <w:rPr>
          <w:color w:val="000000"/>
          <w:sz w:val="24"/>
          <w:szCs w:val="24"/>
        </w:rPr>
        <w:t xml:space="preserve">. </w:t>
      </w:r>
      <w:r w:rsidRPr="00DD0AA6">
        <w:rPr>
          <w:color w:val="000000"/>
          <w:sz w:val="24"/>
          <w:szCs w:val="24"/>
        </w:rPr>
        <w:t>93: 936-943. https://doi.org/10.2134/agronj2001.934936x</w:t>
      </w:r>
    </w:p>
    <w:p w14:paraId="00AAC37F" w14:textId="77777777" w:rsidR="00965749" w:rsidRDefault="00965749" w:rsidP="00A57D1F">
      <w:pPr>
        <w:tabs>
          <w:tab w:val="left" w:pos="0"/>
        </w:tabs>
        <w:spacing w:line="360" w:lineRule="auto"/>
        <w:ind w:left="450" w:hanging="450"/>
        <w:jc w:val="both"/>
        <w:rPr>
          <w:color w:val="000000"/>
          <w:sz w:val="24"/>
          <w:szCs w:val="24"/>
        </w:rPr>
      </w:pPr>
      <w:r>
        <w:rPr>
          <w:color w:val="000000"/>
          <w:sz w:val="24"/>
          <w:szCs w:val="24"/>
        </w:rPr>
        <w:t xml:space="preserve">Rajala, A. (2003). Plant growth regulators to manipulate cereal growth in northern growing condition. </w:t>
      </w:r>
      <w:r>
        <w:rPr>
          <w:i/>
          <w:iCs/>
          <w:color w:val="000000"/>
          <w:sz w:val="24"/>
          <w:szCs w:val="24"/>
        </w:rPr>
        <w:t>Ph.D. Thesis</w:t>
      </w:r>
      <w:r>
        <w:rPr>
          <w:color w:val="000000"/>
          <w:sz w:val="24"/>
          <w:szCs w:val="24"/>
        </w:rPr>
        <w:t xml:space="preserve">, University of Helsinki, Finland. </w:t>
      </w:r>
      <w:hyperlink r:id="rId20" w:history="1">
        <w:r w:rsidRPr="009F40DD">
          <w:rPr>
            <w:rStyle w:val="Hyperlink"/>
            <w:sz w:val="24"/>
            <w:szCs w:val="24"/>
          </w:rPr>
          <w:t>https://helda.helsinki.fi/items/804f3d5e-0c07-4af2-9986-52c8ed74b802/full</w:t>
        </w:r>
      </w:hyperlink>
    </w:p>
    <w:p w14:paraId="321AA0ED" w14:textId="77777777" w:rsidR="00965749" w:rsidRPr="0016331F" w:rsidRDefault="00965749" w:rsidP="00DD0AA6">
      <w:pPr>
        <w:tabs>
          <w:tab w:val="left" w:pos="0"/>
        </w:tabs>
        <w:spacing w:line="360" w:lineRule="auto"/>
        <w:ind w:left="450" w:hanging="450"/>
        <w:rPr>
          <w:sz w:val="24"/>
          <w:szCs w:val="24"/>
        </w:rPr>
      </w:pPr>
      <w:r w:rsidRPr="0016331F">
        <w:rPr>
          <w:sz w:val="24"/>
          <w:szCs w:val="24"/>
        </w:rPr>
        <w:t xml:space="preserve">Shraddha, S., Singh, A.S., Singh, A.S., Singh, P and Verma, N.P. </w:t>
      </w:r>
      <w:r>
        <w:rPr>
          <w:sz w:val="24"/>
          <w:szCs w:val="24"/>
        </w:rPr>
        <w:t>(</w:t>
      </w:r>
      <w:r w:rsidRPr="0016331F">
        <w:rPr>
          <w:sz w:val="24"/>
          <w:szCs w:val="24"/>
        </w:rPr>
        <w:t>2019</w:t>
      </w:r>
      <w:r>
        <w:rPr>
          <w:sz w:val="24"/>
          <w:szCs w:val="24"/>
        </w:rPr>
        <w:t>)</w:t>
      </w:r>
      <w:r w:rsidRPr="0016331F">
        <w:rPr>
          <w:sz w:val="24"/>
          <w:szCs w:val="24"/>
        </w:rPr>
        <w:t>. Impact of excess application of growth inhibitor for initiation of seed dormancy in rice (</w:t>
      </w:r>
      <w:r w:rsidRPr="0016331F">
        <w:rPr>
          <w:i/>
          <w:sz w:val="24"/>
          <w:szCs w:val="24"/>
        </w:rPr>
        <w:t>Oryza sativa</w:t>
      </w:r>
      <w:r w:rsidRPr="0016331F">
        <w:rPr>
          <w:sz w:val="24"/>
          <w:szCs w:val="24"/>
        </w:rPr>
        <w:t xml:space="preserve"> L.). </w:t>
      </w:r>
      <w:r w:rsidRPr="0016331F">
        <w:rPr>
          <w:i/>
          <w:sz w:val="24"/>
          <w:szCs w:val="24"/>
        </w:rPr>
        <w:t>International Journal of Chemical Studies.</w:t>
      </w:r>
      <w:r w:rsidRPr="0016331F">
        <w:rPr>
          <w:sz w:val="24"/>
          <w:szCs w:val="24"/>
        </w:rPr>
        <w:t xml:space="preserve"> 6: 618-621.</w:t>
      </w:r>
      <w:r>
        <w:rPr>
          <w:sz w:val="24"/>
          <w:szCs w:val="24"/>
        </w:rPr>
        <w:t xml:space="preserve"> </w:t>
      </w:r>
      <w:hyperlink r:id="rId21" w:history="1">
        <w:r w:rsidRPr="001A0E21">
          <w:rPr>
            <w:rStyle w:val="Hyperlink"/>
            <w:sz w:val="24"/>
            <w:szCs w:val="24"/>
          </w:rPr>
          <w:t>SP-7-6-156-184.pdf</w:t>
        </w:r>
      </w:hyperlink>
    </w:p>
    <w:p w14:paraId="789124DC" w14:textId="3925CEF7" w:rsidR="00965749" w:rsidRDefault="00965749" w:rsidP="00965749">
      <w:pPr>
        <w:spacing w:line="360" w:lineRule="auto"/>
        <w:ind w:left="567" w:hanging="567"/>
        <w:jc w:val="both"/>
        <w:rPr>
          <w:sz w:val="24"/>
          <w:szCs w:val="24"/>
        </w:rPr>
      </w:pPr>
      <w:r w:rsidRPr="00736672">
        <w:rPr>
          <w:sz w:val="24"/>
          <w:szCs w:val="24"/>
        </w:rPr>
        <w:lastRenderedPageBreak/>
        <w:t xml:space="preserve">Taiz, L., Zeiger, E., Møller, I.M. and Murphy, A. 2015. </w:t>
      </w:r>
      <w:r w:rsidRPr="00736672">
        <w:rPr>
          <w:i/>
          <w:iCs/>
          <w:sz w:val="24"/>
          <w:szCs w:val="24"/>
        </w:rPr>
        <w:t>Plant physiology and development</w:t>
      </w:r>
      <w:r w:rsidRPr="00736672">
        <w:rPr>
          <w:sz w:val="24"/>
          <w:szCs w:val="24"/>
        </w:rPr>
        <w:t>. 6th edition.</w:t>
      </w:r>
      <w:r>
        <w:rPr>
          <w:sz w:val="24"/>
          <w:szCs w:val="24"/>
        </w:rPr>
        <w:t xml:space="preserve"> </w:t>
      </w:r>
      <w:r w:rsidRPr="00736672">
        <w:rPr>
          <w:sz w:val="24"/>
          <w:szCs w:val="24"/>
        </w:rPr>
        <w:t>Sinauer</w:t>
      </w:r>
      <w:r>
        <w:rPr>
          <w:sz w:val="24"/>
          <w:szCs w:val="24"/>
        </w:rPr>
        <w:t xml:space="preserve"> </w:t>
      </w:r>
      <w:r w:rsidRPr="00736672">
        <w:rPr>
          <w:sz w:val="24"/>
          <w:szCs w:val="24"/>
        </w:rPr>
        <w:t>Associates, Sunderland, Massachusetts.</w:t>
      </w:r>
      <w:r>
        <w:rPr>
          <w:sz w:val="24"/>
          <w:szCs w:val="24"/>
        </w:rPr>
        <w:t xml:space="preserve"> </w:t>
      </w:r>
      <w:r w:rsidRPr="005C2CAC">
        <w:rPr>
          <w:sz w:val="24"/>
          <w:szCs w:val="24"/>
        </w:rPr>
        <w:t>https://doi.org/10.1093/hesc/9780197614204.001.000</w:t>
      </w:r>
    </w:p>
    <w:p w14:paraId="73400321" w14:textId="77777777" w:rsidR="00965749" w:rsidRDefault="00965749" w:rsidP="00965749">
      <w:pPr>
        <w:spacing w:line="360" w:lineRule="auto"/>
        <w:ind w:left="567" w:hanging="567"/>
        <w:jc w:val="both"/>
        <w:rPr>
          <w:sz w:val="24"/>
          <w:szCs w:val="24"/>
        </w:rPr>
      </w:pPr>
      <w:proofErr w:type="spellStart"/>
      <w:r w:rsidRPr="000365E1">
        <w:rPr>
          <w:sz w:val="24"/>
          <w:szCs w:val="24"/>
        </w:rPr>
        <w:t>Zhenxing</w:t>
      </w:r>
      <w:proofErr w:type="spellEnd"/>
      <w:r w:rsidRPr="000365E1">
        <w:rPr>
          <w:sz w:val="24"/>
          <w:szCs w:val="24"/>
        </w:rPr>
        <w:t>, X., Chuzhang, Z., Junian, Z., Liu, F., Qi, L</w:t>
      </w:r>
      <w:r>
        <w:rPr>
          <w:sz w:val="24"/>
          <w:szCs w:val="24"/>
        </w:rPr>
        <w:t xml:space="preserve"> and</w:t>
      </w:r>
      <w:r w:rsidRPr="000365E1">
        <w:rPr>
          <w:sz w:val="24"/>
          <w:szCs w:val="24"/>
        </w:rPr>
        <w:t xml:space="preserve"> </w:t>
      </w:r>
      <w:proofErr w:type="spellStart"/>
      <w:r w:rsidRPr="000365E1">
        <w:rPr>
          <w:sz w:val="24"/>
          <w:szCs w:val="24"/>
        </w:rPr>
        <w:t>Fangmei</w:t>
      </w:r>
      <w:proofErr w:type="spellEnd"/>
      <w:r w:rsidRPr="000365E1">
        <w:rPr>
          <w:sz w:val="24"/>
          <w:szCs w:val="24"/>
        </w:rPr>
        <w:t xml:space="preserve">, Z. (2019). Effect of Plant Growth Regulators on Rice Lodging Resistance and Grain Production of Main-crop and Ratooning Rice. </w:t>
      </w:r>
      <w:r w:rsidRPr="003E10EB">
        <w:rPr>
          <w:i/>
          <w:iCs/>
          <w:sz w:val="24"/>
          <w:szCs w:val="24"/>
        </w:rPr>
        <w:t>Chinese Journal of Rice Science</w:t>
      </w:r>
      <w:r>
        <w:rPr>
          <w:sz w:val="24"/>
          <w:szCs w:val="24"/>
        </w:rPr>
        <w:t>.</w:t>
      </w:r>
      <w:r w:rsidRPr="000365E1">
        <w:rPr>
          <w:sz w:val="24"/>
          <w:szCs w:val="24"/>
        </w:rPr>
        <w:t xml:space="preserve"> 33(2)</w:t>
      </w:r>
      <w:r>
        <w:rPr>
          <w:sz w:val="24"/>
          <w:szCs w:val="24"/>
        </w:rPr>
        <w:t xml:space="preserve">: 141-147. </w:t>
      </w:r>
      <w:r w:rsidRPr="00B60B68">
        <w:rPr>
          <w:sz w:val="24"/>
          <w:szCs w:val="24"/>
        </w:rPr>
        <w:t>https://doi.org/10.16819/j.1001-7216.2019.8075</w:t>
      </w:r>
    </w:p>
    <w:p w14:paraId="429C6A02" w14:textId="10388F20" w:rsidR="00965749" w:rsidRPr="0016331F" w:rsidRDefault="00965749" w:rsidP="00B60B68">
      <w:pPr>
        <w:spacing w:line="360" w:lineRule="auto"/>
        <w:ind w:left="851" w:hanging="851"/>
        <w:jc w:val="both"/>
        <w:rPr>
          <w:sz w:val="24"/>
          <w:szCs w:val="24"/>
        </w:rPr>
        <w:sectPr w:rsidR="00965749" w:rsidRPr="0016331F" w:rsidSect="00965749">
          <w:type w:val="continuous"/>
          <w:pgSz w:w="11907" w:h="16839"/>
          <w:pgMar w:top="1440" w:right="1275" w:bottom="1440" w:left="1440" w:header="709" w:footer="709" w:gutter="0"/>
          <w:cols w:space="720"/>
        </w:sectPr>
      </w:pPr>
    </w:p>
    <w:p w14:paraId="5518C768" w14:textId="77777777" w:rsidR="00A57D1F" w:rsidRPr="0016331F" w:rsidRDefault="00A57D1F" w:rsidP="00A57D1F">
      <w:pPr>
        <w:spacing w:line="360" w:lineRule="auto"/>
        <w:jc w:val="both"/>
        <w:rPr>
          <w:sz w:val="24"/>
          <w:szCs w:val="24"/>
        </w:rPr>
      </w:pPr>
    </w:p>
    <w:tbl>
      <w:tblPr>
        <w:tblpPr w:leftFromText="180" w:rightFromText="180" w:vertAnchor="page" w:horzAnchor="margin" w:tblpY="2857"/>
        <w:tblW w:w="146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66"/>
        <w:gridCol w:w="4222"/>
        <w:gridCol w:w="2009"/>
        <w:gridCol w:w="1397"/>
        <w:gridCol w:w="1297"/>
        <w:gridCol w:w="1636"/>
        <w:gridCol w:w="1636"/>
        <w:gridCol w:w="1636"/>
      </w:tblGrid>
      <w:tr w:rsidR="00E9076B" w:rsidRPr="00E9076B" w14:paraId="1914BB4F" w14:textId="77777777" w:rsidTr="00E9076B">
        <w:trPr>
          <w:trHeight w:val="493"/>
        </w:trPr>
        <w:tc>
          <w:tcPr>
            <w:tcW w:w="866" w:type="dxa"/>
          </w:tcPr>
          <w:p w14:paraId="32A6B8C0" w14:textId="77777777" w:rsidR="00E9076B" w:rsidRPr="00E9076B" w:rsidRDefault="00E9076B" w:rsidP="00004EE1">
            <w:pPr>
              <w:spacing w:after="0" w:line="360" w:lineRule="auto"/>
              <w:jc w:val="center"/>
              <w:rPr>
                <w:b/>
                <w:bCs/>
                <w:sz w:val="24"/>
                <w:szCs w:val="24"/>
              </w:rPr>
            </w:pPr>
            <w:proofErr w:type="spellStart"/>
            <w:r w:rsidRPr="00E9076B">
              <w:rPr>
                <w:b/>
                <w:bCs/>
                <w:sz w:val="24"/>
                <w:szCs w:val="24"/>
              </w:rPr>
              <w:t>S.No</w:t>
            </w:r>
            <w:proofErr w:type="spellEnd"/>
            <w:r w:rsidRPr="00E9076B">
              <w:rPr>
                <w:b/>
                <w:bCs/>
                <w:sz w:val="24"/>
                <w:szCs w:val="24"/>
              </w:rPr>
              <w:t>.</w:t>
            </w:r>
          </w:p>
        </w:tc>
        <w:tc>
          <w:tcPr>
            <w:tcW w:w="4222" w:type="dxa"/>
          </w:tcPr>
          <w:p w14:paraId="410A5AAB" w14:textId="77777777" w:rsidR="00E9076B" w:rsidRPr="00E9076B" w:rsidRDefault="00E9076B" w:rsidP="00004EE1">
            <w:pPr>
              <w:spacing w:after="0" w:line="360" w:lineRule="auto"/>
              <w:jc w:val="center"/>
              <w:rPr>
                <w:b/>
                <w:bCs/>
                <w:sz w:val="24"/>
                <w:szCs w:val="24"/>
              </w:rPr>
            </w:pPr>
            <w:r w:rsidRPr="00E9076B">
              <w:rPr>
                <w:b/>
                <w:bCs/>
                <w:sz w:val="24"/>
                <w:szCs w:val="24"/>
              </w:rPr>
              <w:t>Treatments</w:t>
            </w:r>
          </w:p>
        </w:tc>
        <w:tc>
          <w:tcPr>
            <w:tcW w:w="2009" w:type="dxa"/>
            <w:vAlign w:val="center"/>
          </w:tcPr>
          <w:p w14:paraId="02FFF73D" w14:textId="0C8BC8DE" w:rsidR="00E9076B" w:rsidRPr="00E9076B" w:rsidRDefault="00E9076B" w:rsidP="00004EE1">
            <w:pPr>
              <w:spacing w:after="0" w:line="360" w:lineRule="auto"/>
              <w:jc w:val="center"/>
              <w:rPr>
                <w:b/>
                <w:bCs/>
                <w:sz w:val="24"/>
                <w:szCs w:val="24"/>
              </w:rPr>
            </w:pPr>
            <w:r w:rsidRPr="00E9076B">
              <w:rPr>
                <w:b/>
                <w:sz w:val="24"/>
                <w:szCs w:val="24"/>
              </w:rPr>
              <w:t>Productive</w:t>
            </w:r>
            <w:r w:rsidRPr="00E9076B">
              <w:rPr>
                <w:b/>
                <w:sz w:val="24"/>
                <w:szCs w:val="24"/>
              </w:rPr>
              <w:br/>
              <w:t>tillers</w:t>
            </w:r>
            <w:r w:rsidRPr="00E9076B">
              <w:rPr>
                <w:b/>
                <w:sz w:val="24"/>
                <w:szCs w:val="24"/>
              </w:rPr>
              <w:br/>
              <w:t>plant</w:t>
            </w:r>
            <w:r w:rsidRPr="00E9076B">
              <w:rPr>
                <w:b/>
                <w:sz w:val="24"/>
                <w:szCs w:val="24"/>
                <w:vertAlign w:val="superscript"/>
              </w:rPr>
              <w:t>-1</w:t>
            </w:r>
          </w:p>
        </w:tc>
        <w:tc>
          <w:tcPr>
            <w:tcW w:w="1397" w:type="dxa"/>
            <w:vAlign w:val="center"/>
          </w:tcPr>
          <w:p w14:paraId="45451F72" w14:textId="1A4BF0D7" w:rsidR="00E9076B" w:rsidRPr="00E9076B" w:rsidRDefault="00E9076B" w:rsidP="00004EE1">
            <w:pPr>
              <w:spacing w:after="0" w:line="360" w:lineRule="auto"/>
              <w:jc w:val="center"/>
              <w:rPr>
                <w:b/>
                <w:bCs/>
                <w:sz w:val="24"/>
                <w:szCs w:val="24"/>
              </w:rPr>
            </w:pPr>
            <w:r w:rsidRPr="00E9076B">
              <w:rPr>
                <w:b/>
                <w:sz w:val="24"/>
                <w:szCs w:val="24"/>
              </w:rPr>
              <w:t>Grains</w:t>
            </w:r>
            <w:r w:rsidRPr="00E9076B">
              <w:rPr>
                <w:b/>
                <w:sz w:val="24"/>
                <w:szCs w:val="24"/>
              </w:rPr>
              <w:br/>
              <w:t>panicle</w:t>
            </w:r>
            <w:r w:rsidRPr="00E9076B">
              <w:rPr>
                <w:b/>
                <w:sz w:val="24"/>
                <w:szCs w:val="24"/>
                <w:vertAlign w:val="superscript"/>
              </w:rPr>
              <w:t>-1</w:t>
            </w:r>
          </w:p>
        </w:tc>
        <w:tc>
          <w:tcPr>
            <w:tcW w:w="1297" w:type="dxa"/>
            <w:vAlign w:val="center"/>
          </w:tcPr>
          <w:p w14:paraId="07D443A4" w14:textId="6E631C7A" w:rsidR="00E9076B" w:rsidRPr="00E9076B" w:rsidRDefault="00E9076B" w:rsidP="00004EE1">
            <w:pPr>
              <w:spacing w:after="0" w:line="360" w:lineRule="auto"/>
              <w:jc w:val="center"/>
              <w:rPr>
                <w:b/>
                <w:bCs/>
                <w:color w:val="000000"/>
                <w:sz w:val="24"/>
                <w:szCs w:val="24"/>
              </w:rPr>
            </w:pPr>
            <w:r w:rsidRPr="00E9076B">
              <w:rPr>
                <w:b/>
                <w:sz w:val="24"/>
                <w:szCs w:val="24"/>
              </w:rPr>
              <w:t>Filled</w:t>
            </w:r>
            <w:r w:rsidRPr="00E9076B">
              <w:rPr>
                <w:b/>
                <w:sz w:val="24"/>
                <w:szCs w:val="24"/>
              </w:rPr>
              <w:br/>
              <w:t>grains</w:t>
            </w:r>
            <w:r w:rsidRPr="00E9076B">
              <w:rPr>
                <w:b/>
                <w:sz w:val="24"/>
                <w:szCs w:val="24"/>
              </w:rPr>
              <w:br/>
              <w:t>panicle</w:t>
            </w:r>
            <w:r w:rsidRPr="00E9076B">
              <w:rPr>
                <w:b/>
                <w:sz w:val="24"/>
                <w:szCs w:val="24"/>
                <w:vertAlign w:val="superscript"/>
              </w:rPr>
              <w:t>-1</w:t>
            </w:r>
          </w:p>
        </w:tc>
        <w:tc>
          <w:tcPr>
            <w:tcW w:w="1636" w:type="dxa"/>
            <w:vAlign w:val="center"/>
          </w:tcPr>
          <w:p w14:paraId="75339B47" w14:textId="5037AEB4" w:rsidR="00E9076B" w:rsidRPr="00E9076B" w:rsidRDefault="00E9076B" w:rsidP="00004EE1">
            <w:pPr>
              <w:spacing w:after="0" w:line="360" w:lineRule="auto"/>
              <w:jc w:val="center"/>
              <w:rPr>
                <w:b/>
                <w:bCs/>
                <w:color w:val="000000"/>
                <w:sz w:val="24"/>
                <w:szCs w:val="24"/>
              </w:rPr>
            </w:pPr>
            <w:r w:rsidRPr="00E9076B">
              <w:rPr>
                <w:b/>
                <w:sz w:val="24"/>
                <w:szCs w:val="24"/>
              </w:rPr>
              <w:t>Grain</w:t>
            </w:r>
            <w:r w:rsidRPr="00E9076B">
              <w:rPr>
                <w:b/>
                <w:sz w:val="24"/>
                <w:szCs w:val="24"/>
              </w:rPr>
              <w:br/>
              <w:t>yield</w:t>
            </w:r>
            <w:r w:rsidRPr="00E9076B">
              <w:rPr>
                <w:b/>
                <w:sz w:val="24"/>
                <w:szCs w:val="24"/>
              </w:rPr>
              <w:br/>
              <w:t>(kg ha</w:t>
            </w:r>
            <w:r w:rsidRPr="00E9076B">
              <w:rPr>
                <w:b/>
                <w:sz w:val="24"/>
                <w:szCs w:val="24"/>
                <w:vertAlign w:val="superscript"/>
              </w:rPr>
              <w:t>-1</w:t>
            </w:r>
            <w:r w:rsidRPr="00E9076B">
              <w:rPr>
                <w:b/>
                <w:sz w:val="24"/>
                <w:szCs w:val="24"/>
              </w:rPr>
              <w:t>)</w:t>
            </w:r>
          </w:p>
        </w:tc>
        <w:tc>
          <w:tcPr>
            <w:tcW w:w="1636" w:type="dxa"/>
            <w:vAlign w:val="center"/>
          </w:tcPr>
          <w:p w14:paraId="3950ADFD" w14:textId="03360437" w:rsidR="00E9076B" w:rsidRPr="00E9076B" w:rsidRDefault="00E9076B" w:rsidP="00004EE1">
            <w:pPr>
              <w:spacing w:after="0" w:line="360" w:lineRule="auto"/>
              <w:jc w:val="center"/>
              <w:rPr>
                <w:b/>
                <w:bCs/>
                <w:color w:val="000000"/>
                <w:sz w:val="24"/>
                <w:szCs w:val="24"/>
              </w:rPr>
            </w:pPr>
            <w:r w:rsidRPr="00E9076B">
              <w:rPr>
                <w:b/>
                <w:sz w:val="24"/>
                <w:szCs w:val="24"/>
              </w:rPr>
              <w:t>Straw</w:t>
            </w:r>
            <w:r w:rsidRPr="00E9076B">
              <w:rPr>
                <w:b/>
                <w:sz w:val="24"/>
                <w:szCs w:val="24"/>
              </w:rPr>
              <w:br/>
              <w:t>yield</w:t>
            </w:r>
            <w:r w:rsidRPr="00E9076B">
              <w:rPr>
                <w:b/>
                <w:sz w:val="24"/>
                <w:szCs w:val="24"/>
              </w:rPr>
              <w:br/>
              <w:t>(kg ha</w:t>
            </w:r>
            <w:r w:rsidRPr="00E9076B">
              <w:rPr>
                <w:b/>
                <w:sz w:val="24"/>
                <w:szCs w:val="24"/>
                <w:vertAlign w:val="superscript"/>
              </w:rPr>
              <w:t>-1</w:t>
            </w:r>
            <w:r w:rsidRPr="00E9076B">
              <w:rPr>
                <w:b/>
                <w:sz w:val="24"/>
                <w:szCs w:val="24"/>
              </w:rPr>
              <w:t>)</w:t>
            </w:r>
          </w:p>
        </w:tc>
        <w:tc>
          <w:tcPr>
            <w:tcW w:w="1636" w:type="dxa"/>
            <w:vAlign w:val="center"/>
          </w:tcPr>
          <w:p w14:paraId="2EC3709D" w14:textId="53FEDCF1" w:rsidR="00E9076B" w:rsidRPr="00E9076B" w:rsidRDefault="00E9076B" w:rsidP="00004EE1">
            <w:pPr>
              <w:spacing w:after="0" w:line="360" w:lineRule="auto"/>
              <w:jc w:val="center"/>
              <w:rPr>
                <w:b/>
                <w:bCs/>
                <w:color w:val="000000"/>
                <w:sz w:val="24"/>
                <w:szCs w:val="24"/>
              </w:rPr>
            </w:pPr>
            <w:r w:rsidRPr="00E9076B">
              <w:rPr>
                <w:b/>
                <w:sz w:val="24"/>
                <w:szCs w:val="24"/>
              </w:rPr>
              <w:t>Test</w:t>
            </w:r>
            <w:r w:rsidRPr="00E9076B">
              <w:rPr>
                <w:b/>
                <w:sz w:val="24"/>
                <w:szCs w:val="24"/>
              </w:rPr>
              <w:br/>
              <w:t>weight</w:t>
            </w:r>
            <w:r w:rsidRPr="00E9076B">
              <w:rPr>
                <w:b/>
                <w:sz w:val="24"/>
                <w:szCs w:val="24"/>
              </w:rPr>
              <w:br/>
              <w:t>(g)</w:t>
            </w:r>
          </w:p>
        </w:tc>
      </w:tr>
      <w:tr w:rsidR="00E9076B" w:rsidRPr="00E9076B" w14:paraId="5977FA2F" w14:textId="77777777" w:rsidTr="00E9076B">
        <w:trPr>
          <w:trHeight w:val="493"/>
        </w:trPr>
        <w:tc>
          <w:tcPr>
            <w:tcW w:w="866" w:type="dxa"/>
          </w:tcPr>
          <w:p w14:paraId="4B6284DD" w14:textId="77777777" w:rsidR="00E9076B" w:rsidRPr="00E9076B" w:rsidRDefault="00E9076B" w:rsidP="00E9076B">
            <w:pPr>
              <w:spacing w:after="0" w:line="360" w:lineRule="auto"/>
              <w:jc w:val="both"/>
              <w:rPr>
                <w:sz w:val="24"/>
                <w:szCs w:val="24"/>
              </w:rPr>
            </w:pPr>
            <w:r w:rsidRPr="00E9076B">
              <w:rPr>
                <w:sz w:val="24"/>
                <w:szCs w:val="24"/>
              </w:rPr>
              <w:t xml:space="preserve">1 </w:t>
            </w:r>
          </w:p>
        </w:tc>
        <w:tc>
          <w:tcPr>
            <w:tcW w:w="4222" w:type="dxa"/>
          </w:tcPr>
          <w:p w14:paraId="1D8FF0D9" w14:textId="77777777" w:rsidR="00E9076B" w:rsidRPr="00E9076B" w:rsidRDefault="00E9076B" w:rsidP="00E9076B">
            <w:pPr>
              <w:spacing w:after="0" w:line="360" w:lineRule="auto"/>
              <w:jc w:val="both"/>
              <w:rPr>
                <w:sz w:val="24"/>
                <w:szCs w:val="24"/>
              </w:rPr>
            </w:pPr>
            <w:r w:rsidRPr="00E9076B">
              <w:rPr>
                <w:sz w:val="24"/>
                <w:szCs w:val="24"/>
              </w:rPr>
              <w:t>T</w:t>
            </w:r>
            <w:r w:rsidRPr="00E9076B">
              <w:rPr>
                <w:sz w:val="24"/>
                <w:szCs w:val="24"/>
                <w:vertAlign w:val="subscript"/>
              </w:rPr>
              <w:t>1</w:t>
            </w:r>
            <w:r w:rsidRPr="00E9076B">
              <w:rPr>
                <w:sz w:val="24"/>
                <w:szCs w:val="24"/>
              </w:rPr>
              <w:t>: Control</w:t>
            </w:r>
          </w:p>
        </w:tc>
        <w:tc>
          <w:tcPr>
            <w:tcW w:w="2009" w:type="dxa"/>
            <w:vAlign w:val="center"/>
          </w:tcPr>
          <w:p w14:paraId="38188B12" w14:textId="69A59302" w:rsidR="00E9076B" w:rsidRPr="00E9076B" w:rsidRDefault="00E9076B" w:rsidP="0089762C">
            <w:pPr>
              <w:spacing w:after="0" w:line="360" w:lineRule="auto"/>
              <w:jc w:val="center"/>
              <w:rPr>
                <w:sz w:val="24"/>
                <w:szCs w:val="24"/>
              </w:rPr>
            </w:pPr>
            <w:r w:rsidRPr="00E9076B">
              <w:rPr>
                <w:sz w:val="24"/>
                <w:szCs w:val="24"/>
              </w:rPr>
              <w:t>6.66</w:t>
            </w:r>
          </w:p>
        </w:tc>
        <w:tc>
          <w:tcPr>
            <w:tcW w:w="1397" w:type="dxa"/>
            <w:vAlign w:val="center"/>
          </w:tcPr>
          <w:p w14:paraId="36177126" w14:textId="6B48733F" w:rsidR="00E9076B" w:rsidRPr="00E9076B" w:rsidRDefault="00E9076B" w:rsidP="0089762C">
            <w:pPr>
              <w:spacing w:after="0" w:line="360" w:lineRule="auto"/>
              <w:jc w:val="center"/>
              <w:rPr>
                <w:sz w:val="24"/>
                <w:szCs w:val="24"/>
              </w:rPr>
            </w:pPr>
            <w:r w:rsidRPr="00E9076B">
              <w:rPr>
                <w:sz w:val="24"/>
                <w:szCs w:val="24"/>
              </w:rPr>
              <w:t>125.66</w:t>
            </w:r>
          </w:p>
        </w:tc>
        <w:tc>
          <w:tcPr>
            <w:tcW w:w="1297" w:type="dxa"/>
            <w:vAlign w:val="center"/>
          </w:tcPr>
          <w:p w14:paraId="3C5CA11C" w14:textId="557A2CB3" w:rsidR="00E9076B" w:rsidRPr="00E9076B" w:rsidRDefault="00E9076B" w:rsidP="0089762C">
            <w:pPr>
              <w:spacing w:after="0" w:line="360" w:lineRule="auto"/>
              <w:jc w:val="center"/>
              <w:rPr>
                <w:sz w:val="24"/>
                <w:szCs w:val="24"/>
              </w:rPr>
            </w:pPr>
            <w:r w:rsidRPr="00E9076B">
              <w:rPr>
                <w:sz w:val="24"/>
                <w:szCs w:val="24"/>
              </w:rPr>
              <w:t>112.66</w:t>
            </w:r>
          </w:p>
        </w:tc>
        <w:tc>
          <w:tcPr>
            <w:tcW w:w="1636" w:type="dxa"/>
            <w:vAlign w:val="center"/>
          </w:tcPr>
          <w:p w14:paraId="489D9500" w14:textId="4A4C56C5" w:rsidR="00E9076B" w:rsidRPr="00E9076B" w:rsidRDefault="00E9076B" w:rsidP="0089762C">
            <w:pPr>
              <w:spacing w:after="0" w:line="360" w:lineRule="auto"/>
              <w:jc w:val="center"/>
              <w:rPr>
                <w:sz w:val="24"/>
                <w:szCs w:val="24"/>
              </w:rPr>
            </w:pPr>
            <w:r w:rsidRPr="00E9076B">
              <w:rPr>
                <w:sz w:val="24"/>
                <w:szCs w:val="24"/>
              </w:rPr>
              <w:t>2,319</w:t>
            </w:r>
          </w:p>
        </w:tc>
        <w:tc>
          <w:tcPr>
            <w:tcW w:w="1636" w:type="dxa"/>
            <w:vAlign w:val="center"/>
          </w:tcPr>
          <w:p w14:paraId="6069F511" w14:textId="6DA9A486" w:rsidR="00E9076B" w:rsidRPr="00E9076B" w:rsidRDefault="00E9076B" w:rsidP="0089762C">
            <w:pPr>
              <w:spacing w:after="0" w:line="360" w:lineRule="auto"/>
              <w:jc w:val="center"/>
              <w:rPr>
                <w:sz w:val="24"/>
                <w:szCs w:val="24"/>
              </w:rPr>
            </w:pPr>
            <w:r w:rsidRPr="00E9076B">
              <w:rPr>
                <w:sz w:val="24"/>
                <w:szCs w:val="24"/>
              </w:rPr>
              <w:t>5,371</w:t>
            </w:r>
          </w:p>
        </w:tc>
        <w:tc>
          <w:tcPr>
            <w:tcW w:w="1636" w:type="dxa"/>
            <w:vAlign w:val="center"/>
          </w:tcPr>
          <w:p w14:paraId="7AA0496D" w14:textId="736EE749" w:rsidR="00E9076B" w:rsidRPr="00E9076B" w:rsidRDefault="00E9076B" w:rsidP="0089762C">
            <w:pPr>
              <w:spacing w:after="0" w:line="360" w:lineRule="auto"/>
              <w:jc w:val="center"/>
              <w:rPr>
                <w:sz w:val="24"/>
                <w:szCs w:val="24"/>
              </w:rPr>
            </w:pPr>
            <w:r w:rsidRPr="00E9076B">
              <w:rPr>
                <w:sz w:val="24"/>
                <w:szCs w:val="24"/>
              </w:rPr>
              <w:t>13.08</w:t>
            </w:r>
          </w:p>
        </w:tc>
      </w:tr>
      <w:tr w:rsidR="00E9076B" w:rsidRPr="00E9076B" w14:paraId="0CE1C4FD" w14:textId="77777777" w:rsidTr="00E9076B">
        <w:trPr>
          <w:trHeight w:val="493"/>
        </w:trPr>
        <w:tc>
          <w:tcPr>
            <w:tcW w:w="866" w:type="dxa"/>
          </w:tcPr>
          <w:p w14:paraId="6AC5D1E3" w14:textId="77777777" w:rsidR="00E9076B" w:rsidRPr="00E9076B" w:rsidRDefault="00E9076B" w:rsidP="00E9076B">
            <w:pPr>
              <w:spacing w:after="0" w:line="360" w:lineRule="auto"/>
              <w:jc w:val="both"/>
              <w:rPr>
                <w:sz w:val="24"/>
                <w:szCs w:val="24"/>
              </w:rPr>
            </w:pPr>
            <w:r w:rsidRPr="00E9076B">
              <w:rPr>
                <w:sz w:val="24"/>
                <w:szCs w:val="24"/>
              </w:rPr>
              <w:t>2</w:t>
            </w:r>
          </w:p>
        </w:tc>
        <w:tc>
          <w:tcPr>
            <w:tcW w:w="4222" w:type="dxa"/>
          </w:tcPr>
          <w:p w14:paraId="4211D21F" w14:textId="77777777" w:rsidR="00E9076B" w:rsidRPr="00E9076B" w:rsidRDefault="00E9076B" w:rsidP="00E9076B">
            <w:pPr>
              <w:spacing w:after="0" w:line="360" w:lineRule="auto"/>
              <w:jc w:val="both"/>
              <w:rPr>
                <w:sz w:val="24"/>
                <w:szCs w:val="24"/>
              </w:rPr>
            </w:pPr>
            <w:r w:rsidRPr="00E9076B">
              <w:rPr>
                <w:sz w:val="24"/>
                <w:szCs w:val="24"/>
              </w:rPr>
              <w:t>T</w:t>
            </w:r>
            <w:r w:rsidRPr="00E9076B">
              <w:rPr>
                <w:sz w:val="24"/>
                <w:szCs w:val="24"/>
                <w:vertAlign w:val="subscript"/>
              </w:rPr>
              <w:t>2</w:t>
            </w:r>
            <w:r w:rsidRPr="00E9076B">
              <w:rPr>
                <w:sz w:val="24"/>
                <w:szCs w:val="24"/>
              </w:rPr>
              <w:t>: Maleic hydrazide @ 5000ppm</w:t>
            </w:r>
          </w:p>
        </w:tc>
        <w:tc>
          <w:tcPr>
            <w:tcW w:w="2009" w:type="dxa"/>
            <w:vAlign w:val="center"/>
          </w:tcPr>
          <w:p w14:paraId="64BAC56F" w14:textId="1005B3EF" w:rsidR="00E9076B" w:rsidRPr="00E9076B" w:rsidRDefault="00E9076B" w:rsidP="0089762C">
            <w:pPr>
              <w:spacing w:after="0" w:line="360" w:lineRule="auto"/>
              <w:jc w:val="center"/>
              <w:rPr>
                <w:sz w:val="24"/>
                <w:szCs w:val="24"/>
              </w:rPr>
            </w:pPr>
            <w:r w:rsidRPr="00E9076B">
              <w:rPr>
                <w:sz w:val="24"/>
                <w:szCs w:val="24"/>
              </w:rPr>
              <w:t>9.33</w:t>
            </w:r>
          </w:p>
        </w:tc>
        <w:tc>
          <w:tcPr>
            <w:tcW w:w="1397" w:type="dxa"/>
            <w:vAlign w:val="center"/>
          </w:tcPr>
          <w:p w14:paraId="40B6D564" w14:textId="4B11AFC2" w:rsidR="00E9076B" w:rsidRPr="00E9076B" w:rsidRDefault="00E9076B" w:rsidP="0089762C">
            <w:pPr>
              <w:spacing w:after="0" w:line="360" w:lineRule="auto"/>
              <w:jc w:val="center"/>
              <w:rPr>
                <w:sz w:val="24"/>
                <w:szCs w:val="24"/>
              </w:rPr>
            </w:pPr>
            <w:r w:rsidRPr="00E9076B">
              <w:rPr>
                <w:sz w:val="24"/>
                <w:szCs w:val="24"/>
              </w:rPr>
              <w:t>182.00</w:t>
            </w:r>
          </w:p>
        </w:tc>
        <w:tc>
          <w:tcPr>
            <w:tcW w:w="1297" w:type="dxa"/>
            <w:vAlign w:val="center"/>
          </w:tcPr>
          <w:p w14:paraId="412526E8" w14:textId="0090926D" w:rsidR="00E9076B" w:rsidRPr="00E9076B" w:rsidRDefault="00E9076B" w:rsidP="0089762C">
            <w:pPr>
              <w:spacing w:after="0" w:line="360" w:lineRule="auto"/>
              <w:jc w:val="center"/>
              <w:rPr>
                <w:sz w:val="24"/>
                <w:szCs w:val="24"/>
              </w:rPr>
            </w:pPr>
            <w:r w:rsidRPr="00E9076B">
              <w:rPr>
                <w:sz w:val="24"/>
                <w:szCs w:val="24"/>
              </w:rPr>
              <w:t>173.66</w:t>
            </w:r>
          </w:p>
        </w:tc>
        <w:tc>
          <w:tcPr>
            <w:tcW w:w="1636" w:type="dxa"/>
            <w:vAlign w:val="center"/>
          </w:tcPr>
          <w:p w14:paraId="49527A5B" w14:textId="20199B2C" w:rsidR="00E9076B" w:rsidRPr="00E9076B" w:rsidRDefault="00E9076B" w:rsidP="0089762C">
            <w:pPr>
              <w:spacing w:after="0" w:line="360" w:lineRule="auto"/>
              <w:jc w:val="center"/>
              <w:rPr>
                <w:sz w:val="24"/>
                <w:szCs w:val="24"/>
              </w:rPr>
            </w:pPr>
            <w:r w:rsidRPr="00E9076B">
              <w:rPr>
                <w:sz w:val="24"/>
                <w:szCs w:val="24"/>
              </w:rPr>
              <w:t>5,072</w:t>
            </w:r>
          </w:p>
        </w:tc>
        <w:tc>
          <w:tcPr>
            <w:tcW w:w="1636" w:type="dxa"/>
            <w:vAlign w:val="center"/>
          </w:tcPr>
          <w:p w14:paraId="7C2CDA5C" w14:textId="1162AF71" w:rsidR="00E9076B" w:rsidRPr="00E9076B" w:rsidRDefault="00E9076B" w:rsidP="0089762C">
            <w:pPr>
              <w:spacing w:after="0" w:line="360" w:lineRule="auto"/>
              <w:jc w:val="center"/>
              <w:rPr>
                <w:sz w:val="24"/>
                <w:szCs w:val="24"/>
              </w:rPr>
            </w:pPr>
            <w:r w:rsidRPr="00E9076B">
              <w:rPr>
                <w:sz w:val="24"/>
                <w:szCs w:val="24"/>
              </w:rPr>
              <w:t>6,520</w:t>
            </w:r>
          </w:p>
        </w:tc>
        <w:tc>
          <w:tcPr>
            <w:tcW w:w="1636" w:type="dxa"/>
            <w:vAlign w:val="center"/>
          </w:tcPr>
          <w:p w14:paraId="5A51AF1E" w14:textId="00ABBE47" w:rsidR="00E9076B" w:rsidRPr="00E9076B" w:rsidRDefault="00E9076B" w:rsidP="0089762C">
            <w:pPr>
              <w:spacing w:after="0" w:line="360" w:lineRule="auto"/>
              <w:jc w:val="center"/>
              <w:rPr>
                <w:sz w:val="24"/>
                <w:szCs w:val="24"/>
              </w:rPr>
            </w:pPr>
            <w:r w:rsidRPr="00E9076B">
              <w:rPr>
                <w:sz w:val="24"/>
                <w:szCs w:val="24"/>
              </w:rPr>
              <w:t>20.54</w:t>
            </w:r>
          </w:p>
        </w:tc>
      </w:tr>
      <w:tr w:rsidR="00E9076B" w:rsidRPr="00E9076B" w14:paraId="1DF7CDF4" w14:textId="77777777" w:rsidTr="00E9076B">
        <w:trPr>
          <w:trHeight w:val="508"/>
        </w:trPr>
        <w:tc>
          <w:tcPr>
            <w:tcW w:w="866" w:type="dxa"/>
          </w:tcPr>
          <w:p w14:paraId="4C4EE3D1" w14:textId="77777777" w:rsidR="00E9076B" w:rsidRPr="00E9076B" w:rsidRDefault="00E9076B" w:rsidP="00E9076B">
            <w:pPr>
              <w:spacing w:after="0" w:line="360" w:lineRule="auto"/>
              <w:jc w:val="both"/>
              <w:rPr>
                <w:sz w:val="24"/>
                <w:szCs w:val="24"/>
              </w:rPr>
            </w:pPr>
            <w:r w:rsidRPr="00E9076B">
              <w:rPr>
                <w:sz w:val="24"/>
                <w:szCs w:val="24"/>
              </w:rPr>
              <w:t>3</w:t>
            </w:r>
          </w:p>
        </w:tc>
        <w:tc>
          <w:tcPr>
            <w:tcW w:w="4222" w:type="dxa"/>
          </w:tcPr>
          <w:p w14:paraId="0986B4D3" w14:textId="77777777" w:rsidR="00E9076B" w:rsidRPr="00E9076B" w:rsidRDefault="00E9076B" w:rsidP="00E9076B">
            <w:pPr>
              <w:spacing w:after="0" w:line="360" w:lineRule="auto"/>
              <w:jc w:val="both"/>
              <w:rPr>
                <w:sz w:val="24"/>
                <w:szCs w:val="24"/>
              </w:rPr>
            </w:pPr>
            <w:r w:rsidRPr="00E9076B">
              <w:rPr>
                <w:sz w:val="24"/>
                <w:szCs w:val="24"/>
              </w:rPr>
              <w:t>T</w:t>
            </w:r>
            <w:r w:rsidRPr="00E9076B">
              <w:rPr>
                <w:sz w:val="24"/>
                <w:szCs w:val="24"/>
                <w:vertAlign w:val="subscript"/>
              </w:rPr>
              <w:t>3</w:t>
            </w:r>
            <w:r w:rsidRPr="00E9076B">
              <w:rPr>
                <w:sz w:val="24"/>
                <w:szCs w:val="24"/>
              </w:rPr>
              <w:t>: Maleic hydrazide @ 10,000ppm</w:t>
            </w:r>
          </w:p>
        </w:tc>
        <w:tc>
          <w:tcPr>
            <w:tcW w:w="2009" w:type="dxa"/>
            <w:vAlign w:val="center"/>
          </w:tcPr>
          <w:p w14:paraId="36B91D57" w14:textId="45D48322" w:rsidR="00E9076B" w:rsidRPr="00E9076B" w:rsidRDefault="00E9076B" w:rsidP="0089762C">
            <w:pPr>
              <w:spacing w:after="0" w:line="360" w:lineRule="auto"/>
              <w:jc w:val="center"/>
              <w:rPr>
                <w:sz w:val="24"/>
                <w:szCs w:val="24"/>
              </w:rPr>
            </w:pPr>
            <w:r w:rsidRPr="00E9076B">
              <w:rPr>
                <w:sz w:val="24"/>
                <w:szCs w:val="24"/>
              </w:rPr>
              <w:t>7.33</w:t>
            </w:r>
          </w:p>
        </w:tc>
        <w:tc>
          <w:tcPr>
            <w:tcW w:w="1397" w:type="dxa"/>
            <w:vAlign w:val="center"/>
          </w:tcPr>
          <w:p w14:paraId="0FD3CBB6" w14:textId="454E171F" w:rsidR="00E9076B" w:rsidRPr="00E9076B" w:rsidRDefault="00E9076B" w:rsidP="0089762C">
            <w:pPr>
              <w:spacing w:after="0" w:line="360" w:lineRule="auto"/>
              <w:jc w:val="center"/>
              <w:rPr>
                <w:sz w:val="24"/>
                <w:szCs w:val="24"/>
              </w:rPr>
            </w:pPr>
            <w:r w:rsidRPr="00E9076B">
              <w:rPr>
                <w:sz w:val="24"/>
                <w:szCs w:val="24"/>
              </w:rPr>
              <w:t>132.66</w:t>
            </w:r>
          </w:p>
        </w:tc>
        <w:tc>
          <w:tcPr>
            <w:tcW w:w="1297" w:type="dxa"/>
            <w:vAlign w:val="center"/>
          </w:tcPr>
          <w:p w14:paraId="4B3ABC6A" w14:textId="5FD9CA97" w:rsidR="00E9076B" w:rsidRPr="00E9076B" w:rsidRDefault="00E9076B" w:rsidP="0089762C">
            <w:pPr>
              <w:spacing w:after="0" w:line="360" w:lineRule="auto"/>
              <w:jc w:val="center"/>
              <w:rPr>
                <w:sz w:val="24"/>
                <w:szCs w:val="24"/>
              </w:rPr>
            </w:pPr>
            <w:r w:rsidRPr="00E9076B">
              <w:rPr>
                <w:sz w:val="24"/>
                <w:szCs w:val="24"/>
              </w:rPr>
              <w:t>121.33</w:t>
            </w:r>
          </w:p>
        </w:tc>
        <w:tc>
          <w:tcPr>
            <w:tcW w:w="1636" w:type="dxa"/>
            <w:vAlign w:val="center"/>
          </w:tcPr>
          <w:p w14:paraId="275B0A4C" w14:textId="11F14E55" w:rsidR="00E9076B" w:rsidRPr="00E9076B" w:rsidRDefault="00E9076B" w:rsidP="0089762C">
            <w:pPr>
              <w:spacing w:after="0" w:line="360" w:lineRule="auto"/>
              <w:jc w:val="center"/>
              <w:rPr>
                <w:sz w:val="24"/>
                <w:szCs w:val="24"/>
              </w:rPr>
            </w:pPr>
            <w:r w:rsidRPr="00E9076B">
              <w:rPr>
                <w:sz w:val="24"/>
                <w:szCs w:val="24"/>
              </w:rPr>
              <w:t>2,816</w:t>
            </w:r>
          </w:p>
        </w:tc>
        <w:tc>
          <w:tcPr>
            <w:tcW w:w="1636" w:type="dxa"/>
            <w:vAlign w:val="center"/>
          </w:tcPr>
          <w:p w14:paraId="6AA6CCA4" w14:textId="7156C2E8" w:rsidR="00E9076B" w:rsidRPr="00E9076B" w:rsidRDefault="00E9076B" w:rsidP="0089762C">
            <w:pPr>
              <w:spacing w:after="0" w:line="360" w:lineRule="auto"/>
              <w:jc w:val="center"/>
              <w:rPr>
                <w:sz w:val="24"/>
                <w:szCs w:val="24"/>
              </w:rPr>
            </w:pPr>
            <w:r w:rsidRPr="00E9076B">
              <w:rPr>
                <w:sz w:val="24"/>
                <w:szCs w:val="24"/>
              </w:rPr>
              <w:t>5,915</w:t>
            </w:r>
          </w:p>
        </w:tc>
        <w:tc>
          <w:tcPr>
            <w:tcW w:w="1636" w:type="dxa"/>
            <w:vAlign w:val="center"/>
          </w:tcPr>
          <w:p w14:paraId="4F81F498" w14:textId="57AF6CDA" w:rsidR="00E9076B" w:rsidRPr="00E9076B" w:rsidRDefault="00E9076B" w:rsidP="0089762C">
            <w:pPr>
              <w:spacing w:after="0" w:line="360" w:lineRule="auto"/>
              <w:jc w:val="center"/>
              <w:rPr>
                <w:sz w:val="24"/>
                <w:szCs w:val="24"/>
              </w:rPr>
            </w:pPr>
            <w:r w:rsidRPr="00E9076B">
              <w:rPr>
                <w:sz w:val="24"/>
                <w:szCs w:val="24"/>
              </w:rPr>
              <w:t>14.31</w:t>
            </w:r>
          </w:p>
        </w:tc>
      </w:tr>
      <w:tr w:rsidR="00E9076B" w:rsidRPr="00E9076B" w14:paraId="11DC745D" w14:textId="77777777" w:rsidTr="00E9076B">
        <w:trPr>
          <w:trHeight w:val="493"/>
        </w:trPr>
        <w:tc>
          <w:tcPr>
            <w:tcW w:w="866" w:type="dxa"/>
          </w:tcPr>
          <w:p w14:paraId="46A4D6F7" w14:textId="77777777" w:rsidR="00E9076B" w:rsidRPr="00E9076B" w:rsidRDefault="00E9076B" w:rsidP="00E9076B">
            <w:pPr>
              <w:spacing w:after="0" w:line="360" w:lineRule="auto"/>
              <w:jc w:val="both"/>
              <w:rPr>
                <w:sz w:val="24"/>
                <w:szCs w:val="24"/>
              </w:rPr>
            </w:pPr>
            <w:r w:rsidRPr="00E9076B">
              <w:rPr>
                <w:sz w:val="24"/>
                <w:szCs w:val="24"/>
              </w:rPr>
              <w:t>4</w:t>
            </w:r>
          </w:p>
        </w:tc>
        <w:tc>
          <w:tcPr>
            <w:tcW w:w="4222" w:type="dxa"/>
          </w:tcPr>
          <w:p w14:paraId="3CD7ACF4" w14:textId="77777777" w:rsidR="00E9076B" w:rsidRPr="00E9076B" w:rsidRDefault="00E9076B" w:rsidP="00E9076B">
            <w:pPr>
              <w:spacing w:after="0" w:line="360" w:lineRule="auto"/>
              <w:jc w:val="both"/>
              <w:rPr>
                <w:sz w:val="24"/>
                <w:szCs w:val="24"/>
              </w:rPr>
            </w:pPr>
            <w:r w:rsidRPr="00E9076B">
              <w:rPr>
                <w:sz w:val="24"/>
                <w:szCs w:val="24"/>
              </w:rPr>
              <w:t>T</w:t>
            </w:r>
            <w:r w:rsidRPr="00E9076B">
              <w:rPr>
                <w:sz w:val="24"/>
                <w:szCs w:val="24"/>
                <w:vertAlign w:val="subscript"/>
              </w:rPr>
              <w:t>4</w:t>
            </w:r>
            <w:r w:rsidRPr="00E9076B">
              <w:rPr>
                <w:sz w:val="24"/>
                <w:szCs w:val="24"/>
              </w:rPr>
              <w:t>: Maleic hydrazide @ 15,000ppm</w:t>
            </w:r>
          </w:p>
        </w:tc>
        <w:tc>
          <w:tcPr>
            <w:tcW w:w="2009" w:type="dxa"/>
            <w:vAlign w:val="center"/>
          </w:tcPr>
          <w:p w14:paraId="06C347D3" w14:textId="04B788BF" w:rsidR="00E9076B" w:rsidRPr="00E9076B" w:rsidRDefault="00E9076B" w:rsidP="0089762C">
            <w:pPr>
              <w:spacing w:after="0" w:line="360" w:lineRule="auto"/>
              <w:jc w:val="center"/>
              <w:rPr>
                <w:sz w:val="24"/>
                <w:szCs w:val="24"/>
              </w:rPr>
            </w:pPr>
            <w:r w:rsidRPr="00E9076B">
              <w:rPr>
                <w:sz w:val="24"/>
                <w:szCs w:val="24"/>
              </w:rPr>
              <w:t>7.66</w:t>
            </w:r>
          </w:p>
        </w:tc>
        <w:tc>
          <w:tcPr>
            <w:tcW w:w="1397" w:type="dxa"/>
            <w:vAlign w:val="center"/>
          </w:tcPr>
          <w:p w14:paraId="3912E3B5" w14:textId="413DEF5A" w:rsidR="00E9076B" w:rsidRPr="00E9076B" w:rsidRDefault="00E9076B" w:rsidP="0089762C">
            <w:pPr>
              <w:spacing w:after="0" w:line="360" w:lineRule="auto"/>
              <w:jc w:val="center"/>
              <w:rPr>
                <w:sz w:val="24"/>
                <w:szCs w:val="24"/>
              </w:rPr>
            </w:pPr>
            <w:r w:rsidRPr="00E9076B">
              <w:rPr>
                <w:sz w:val="24"/>
                <w:szCs w:val="24"/>
              </w:rPr>
              <w:t>141.33</w:t>
            </w:r>
          </w:p>
        </w:tc>
        <w:tc>
          <w:tcPr>
            <w:tcW w:w="1297" w:type="dxa"/>
            <w:vAlign w:val="center"/>
          </w:tcPr>
          <w:p w14:paraId="24B67324" w14:textId="00142A23" w:rsidR="00E9076B" w:rsidRPr="00E9076B" w:rsidRDefault="00E9076B" w:rsidP="0089762C">
            <w:pPr>
              <w:spacing w:after="0" w:line="360" w:lineRule="auto"/>
              <w:jc w:val="center"/>
              <w:rPr>
                <w:sz w:val="24"/>
                <w:szCs w:val="24"/>
              </w:rPr>
            </w:pPr>
            <w:r w:rsidRPr="00E9076B">
              <w:rPr>
                <w:sz w:val="24"/>
                <w:szCs w:val="24"/>
              </w:rPr>
              <w:t>131.00</w:t>
            </w:r>
          </w:p>
        </w:tc>
        <w:tc>
          <w:tcPr>
            <w:tcW w:w="1636" w:type="dxa"/>
            <w:vAlign w:val="center"/>
          </w:tcPr>
          <w:p w14:paraId="066C047F" w14:textId="288028AE" w:rsidR="00E9076B" w:rsidRPr="00E9076B" w:rsidRDefault="00E9076B" w:rsidP="0089762C">
            <w:pPr>
              <w:spacing w:after="0" w:line="360" w:lineRule="auto"/>
              <w:jc w:val="center"/>
              <w:rPr>
                <w:sz w:val="24"/>
                <w:szCs w:val="24"/>
              </w:rPr>
            </w:pPr>
            <w:r w:rsidRPr="00E9076B">
              <w:rPr>
                <w:sz w:val="24"/>
                <w:szCs w:val="24"/>
              </w:rPr>
              <w:t>3,964</w:t>
            </w:r>
          </w:p>
        </w:tc>
        <w:tc>
          <w:tcPr>
            <w:tcW w:w="1636" w:type="dxa"/>
            <w:vAlign w:val="center"/>
          </w:tcPr>
          <w:p w14:paraId="78F53C7F" w14:textId="57A5725A" w:rsidR="00E9076B" w:rsidRPr="00E9076B" w:rsidRDefault="00E9076B" w:rsidP="0089762C">
            <w:pPr>
              <w:spacing w:after="0" w:line="360" w:lineRule="auto"/>
              <w:jc w:val="center"/>
              <w:rPr>
                <w:sz w:val="24"/>
                <w:szCs w:val="24"/>
              </w:rPr>
            </w:pPr>
            <w:r w:rsidRPr="00E9076B">
              <w:rPr>
                <w:sz w:val="24"/>
                <w:szCs w:val="24"/>
              </w:rPr>
              <w:t>6,612</w:t>
            </w:r>
          </w:p>
        </w:tc>
        <w:tc>
          <w:tcPr>
            <w:tcW w:w="1636" w:type="dxa"/>
            <w:vAlign w:val="center"/>
          </w:tcPr>
          <w:p w14:paraId="679AC4DB" w14:textId="7FEFD6D6" w:rsidR="00E9076B" w:rsidRPr="00E9076B" w:rsidRDefault="00E9076B" w:rsidP="0089762C">
            <w:pPr>
              <w:spacing w:after="0" w:line="360" w:lineRule="auto"/>
              <w:jc w:val="center"/>
              <w:rPr>
                <w:sz w:val="24"/>
                <w:szCs w:val="24"/>
              </w:rPr>
            </w:pPr>
            <w:r w:rsidRPr="00E9076B">
              <w:rPr>
                <w:sz w:val="24"/>
                <w:szCs w:val="24"/>
              </w:rPr>
              <w:t>14.96</w:t>
            </w:r>
          </w:p>
        </w:tc>
      </w:tr>
      <w:tr w:rsidR="00E9076B" w:rsidRPr="00E9076B" w14:paraId="1EE264C9" w14:textId="77777777" w:rsidTr="00E9076B">
        <w:trPr>
          <w:trHeight w:val="493"/>
        </w:trPr>
        <w:tc>
          <w:tcPr>
            <w:tcW w:w="866" w:type="dxa"/>
          </w:tcPr>
          <w:p w14:paraId="5168BFFE" w14:textId="77777777" w:rsidR="00E9076B" w:rsidRPr="00E9076B" w:rsidRDefault="00E9076B" w:rsidP="00E9076B">
            <w:pPr>
              <w:spacing w:after="0" w:line="360" w:lineRule="auto"/>
              <w:jc w:val="both"/>
              <w:rPr>
                <w:sz w:val="24"/>
                <w:szCs w:val="24"/>
              </w:rPr>
            </w:pPr>
            <w:r w:rsidRPr="00E9076B">
              <w:rPr>
                <w:sz w:val="24"/>
                <w:szCs w:val="24"/>
              </w:rPr>
              <w:t>5</w:t>
            </w:r>
          </w:p>
        </w:tc>
        <w:tc>
          <w:tcPr>
            <w:tcW w:w="4222" w:type="dxa"/>
          </w:tcPr>
          <w:p w14:paraId="3A9A5F0F" w14:textId="77777777" w:rsidR="00E9076B" w:rsidRPr="00E9076B" w:rsidRDefault="00E9076B" w:rsidP="00E9076B">
            <w:pPr>
              <w:spacing w:after="0" w:line="360" w:lineRule="auto"/>
              <w:jc w:val="both"/>
              <w:rPr>
                <w:sz w:val="24"/>
                <w:szCs w:val="24"/>
              </w:rPr>
            </w:pPr>
            <w:r w:rsidRPr="00E9076B">
              <w:rPr>
                <w:sz w:val="24"/>
                <w:szCs w:val="24"/>
              </w:rPr>
              <w:t>T</w:t>
            </w:r>
            <w:r w:rsidRPr="00E9076B">
              <w:rPr>
                <w:sz w:val="24"/>
                <w:szCs w:val="24"/>
                <w:vertAlign w:val="subscript"/>
              </w:rPr>
              <w:t>5</w:t>
            </w:r>
            <w:r w:rsidRPr="00E9076B">
              <w:rPr>
                <w:sz w:val="24"/>
                <w:szCs w:val="24"/>
              </w:rPr>
              <w:t xml:space="preserve">: </w:t>
            </w:r>
            <w:proofErr w:type="spellStart"/>
            <w:r w:rsidRPr="00E9076B">
              <w:rPr>
                <w:sz w:val="24"/>
                <w:szCs w:val="24"/>
              </w:rPr>
              <w:t>Chlormequat</w:t>
            </w:r>
            <w:proofErr w:type="spellEnd"/>
            <w:r w:rsidRPr="00E9076B">
              <w:rPr>
                <w:sz w:val="24"/>
                <w:szCs w:val="24"/>
              </w:rPr>
              <w:t xml:space="preserve"> chloride @ 250ppm</w:t>
            </w:r>
          </w:p>
        </w:tc>
        <w:tc>
          <w:tcPr>
            <w:tcW w:w="2009" w:type="dxa"/>
            <w:vAlign w:val="center"/>
          </w:tcPr>
          <w:p w14:paraId="731B697C" w14:textId="1005AF40" w:rsidR="00E9076B" w:rsidRPr="00E9076B" w:rsidRDefault="00E9076B" w:rsidP="0089762C">
            <w:pPr>
              <w:spacing w:after="0" w:line="360" w:lineRule="auto"/>
              <w:jc w:val="center"/>
              <w:rPr>
                <w:sz w:val="24"/>
                <w:szCs w:val="24"/>
              </w:rPr>
            </w:pPr>
            <w:r w:rsidRPr="00E9076B">
              <w:rPr>
                <w:sz w:val="24"/>
                <w:szCs w:val="24"/>
              </w:rPr>
              <w:t>8.00</w:t>
            </w:r>
          </w:p>
        </w:tc>
        <w:tc>
          <w:tcPr>
            <w:tcW w:w="1397" w:type="dxa"/>
            <w:vAlign w:val="center"/>
          </w:tcPr>
          <w:p w14:paraId="4F3D9445" w14:textId="20A13D69" w:rsidR="00E9076B" w:rsidRPr="00E9076B" w:rsidRDefault="00E9076B" w:rsidP="0089762C">
            <w:pPr>
              <w:spacing w:after="0" w:line="360" w:lineRule="auto"/>
              <w:jc w:val="center"/>
              <w:rPr>
                <w:sz w:val="24"/>
                <w:szCs w:val="24"/>
              </w:rPr>
            </w:pPr>
            <w:r w:rsidRPr="00E9076B">
              <w:rPr>
                <w:sz w:val="24"/>
                <w:szCs w:val="24"/>
              </w:rPr>
              <w:t>174.66</w:t>
            </w:r>
          </w:p>
        </w:tc>
        <w:tc>
          <w:tcPr>
            <w:tcW w:w="1297" w:type="dxa"/>
            <w:vAlign w:val="center"/>
          </w:tcPr>
          <w:p w14:paraId="086E0265" w14:textId="64BD9D91" w:rsidR="00E9076B" w:rsidRPr="00E9076B" w:rsidRDefault="00E9076B" w:rsidP="0089762C">
            <w:pPr>
              <w:spacing w:after="0" w:line="360" w:lineRule="auto"/>
              <w:jc w:val="center"/>
              <w:rPr>
                <w:sz w:val="24"/>
                <w:szCs w:val="24"/>
              </w:rPr>
            </w:pPr>
            <w:r w:rsidRPr="00E9076B">
              <w:rPr>
                <w:sz w:val="24"/>
                <w:szCs w:val="24"/>
              </w:rPr>
              <w:t>130.66</w:t>
            </w:r>
          </w:p>
        </w:tc>
        <w:tc>
          <w:tcPr>
            <w:tcW w:w="1636" w:type="dxa"/>
            <w:vAlign w:val="center"/>
          </w:tcPr>
          <w:p w14:paraId="7F5EA2AC" w14:textId="0120CA0E" w:rsidR="00E9076B" w:rsidRPr="00E9076B" w:rsidRDefault="00E9076B" w:rsidP="0089762C">
            <w:pPr>
              <w:spacing w:after="0" w:line="360" w:lineRule="auto"/>
              <w:jc w:val="center"/>
              <w:rPr>
                <w:sz w:val="24"/>
                <w:szCs w:val="24"/>
              </w:rPr>
            </w:pPr>
            <w:r w:rsidRPr="00E9076B">
              <w:rPr>
                <w:sz w:val="24"/>
                <w:szCs w:val="24"/>
              </w:rPr>
              <w:t>3,421</w:t>
            </w:r>
          </w:p>
        </w:tc>
        <w:tc>
          <w:tcPr>
            <w:tcW w:w="1636" w:type="dxa"/>
            <w:vAlign w:val="center"/>
          </w:tcPr>
          <w:p w14:paraId="6C939359" w14:textId="61F42904" w:rsidR="00E9076B" w:rsidRPr="00E9076B" w:rsidRDefault="00E9076B" w:rsidP="0089762C">
            <w:pPr>
              <w:spacing w:after="0" w:line="360" w:lineRule="auto"/>
              <w:jc w:val="center"/>
              <w:rPr>
                <w:sz w:val="24"/>
                <w:szCs w:val="24"/>
              </w:rPr>
            </w:pPr>
            <w:r w:rsidRPr="00E9076B">
              <w:rPr>
                <w:sz w:val="24"/>
                <w:szCs w:val="24"/>
              </w:rPr>
              <w:t>5,452</w:t>
            </w:r>
          </w:p>
        </w:tc>
        <w:tc>
          <w:tcPr>
            <w:tcW w:w="1636" w:type="dxa"/>
            <w:vAlign w:val="center"/>
          </w:tcPr>
          <w:p w14:paraId="6890E769" w14:textId="2F11CDC6" w:rsidR="00E9076B" w:rsidRPr="00E9076B" w:rsidRDefault="00E9076B" w:rsidP="0089762C">
            <w:pPr>
              <w:spacing w:after="0" w:line="360" w:lineRule="auto"/>
              <w:jc w:val="center"/>
              <w:rPr>
                <w:sz w:val="24"/>
                <w:szCs w:val="24"/>
              </w:rPr>
            </w:pPr>
            <w:r w:rsidRPr="00E9076B">
              <w:rPr>
                <w:sz w:val="24"/>
                <w:szCs w:val="24"/>
              </w:rPr>
              <w:t>15.26</w:t>
            </w:r>
          </w:p>
        </w:tc>
      </w:tr>
      <w:tr w:rsidR="00E9076B" w:rsidRPr="00E9076B" w14:paraId="2FD3A4AE" w14:textId="77777777" w:rsidTr="00E9076B">
        <w:trPr>
          <w:trHeight w:val="508"/>
        </w:trPr>
        <w:tc>
          <w:tcPr>
            <w:tcW w:w="866" w:type="dxa"/>
          </w:tcPr>
          <w:p w14:paraId="6E4128AA" w14:textId="77777777" w:rsidR="00E9076B" w:rsidRPr="00E9076B" w:rsidRDefault="00E9076B" w:rsidP="00E9076B">
            <w:pPr>
              <w:spacing w:after="0" w:line="360" w:lineRule="auto"/>
              <w:jc w:val="both"/>
              <w:rPr>
                <w:sz w:val="24"/>
                <w:szCs w:val="24"/>
              </w:rPr>
            </w:pPr>
            <w:r w:rsidRPr="00E9076B">
              <w:rPr>
                <w:sz w:val="24"/>
                <w:szCs w:val="24"/>
              </w:rPr>
              <w:t>6</w:t>
            </w:r>
          </w:p>
        </w:tc>
        <w:tc>
          <w:tcPr>
            <w:tcW w:w="4222" w:type="dxa"/>
          </w:tcPr>
          <w:p w14:paraId="54C2040F" w14:textId="77777777" w:rsidR="00E9076B" w:rsidRPr="00E9076B" w:rsidRDefault="00E9076B" w:rsidP="00E9076B">
            <w:pPr>
              <w:spacing w:after="0" w:line="360" w:lineRule="auto"/>
              <w:jc w:val="both"/>
              <w:rPr>
                <w:sz w:val="24"/>
                <w:szCs w:val="24"/>
              </w:rPr>
            </w:pPr>
            <w:r w:rsidRPr="00E9076B">
              <w:rPr>
                <w:sz w:val="24"/>
                <w:szCs w:val="24"/>
              </w:rPr>
              <w:t>T</w:t>
            </w:r>
            <w:r w:rsidRPr="00E9076B">
              <w:rPr>
                <w:sz w:val="24"/>
                <w:szCs w:val="24"/>
                <w:vertAlign w:val="subscript"/>
              </w:rPr>
              <w:t>6</w:t>
            </w:r>
            <w:r w:rsidRPr="00E9076B">
              <w:rPr>
                <w:sz w:val="24"/>
                <w:szCs w:val="24"/>
              </w:rPr>
              <w:t xml:space="preserve">: </w:t>
            </w:r>
            <w:proofErr w:type="spellStart"/>
            <w:r w:rsidRPr="00E9076B">
              <w:rPr>
                <w:sz w:val="24"/>
                <w:szCs w:val="24"/>
              </w:rPr>
              <w:t>Chlormequat</w:t>
            </w:r>
            <w:proofErr w:type="spellEnd"/>
            <w:r w:rsidRPr="00E9076B">
              <w:rPr>
                <w:sz w:val="24"/>
                <w:szCs w:val="24"/>
              </w:rPr>
              <w:t xml:space="preserve"> chloride @ 500ppm</w:t>
            </w:r>
          </w:p>
        </w:tc>
        <w:tc>
          <w:tcPr>
            <w:tcW w:w="2009" w:type="dxa"/>
            <w:vAlign w:val="center"/>
          </w:tcPr>
          <w:p w14:paraId="2D442868" w14:textId="4520F601" w:rsidR="00E9076B" w:rsidRPr="00E9076B" w:rsidRDefault="00E9076B" w:rsidP="0089762C">
            <w:pPr>
              <w:spacing w:after="0" w:line="360" w:lineRule="auto"/>
              <w:jc w:val="center"/>
              <w:rPr>
                <w:sz w:val="24"/>
                <w:szCs w:val="24"/>
              </w:rPr>
            </w:pPr>
            <w:r w:rsidRPr="00E9076B">
              <w:rPr>
                <w:sz w:val="24"/>
                <w:szCs w:val="24"/>
              </w:rPr>
              <w:t>10.00</w:t>
            </w:r>
          </w:p>
        </w:tc>
        <w:tc>
          <w:tcPr>
            <w:tcW w:w="1397" w:type="dxa"/>
            <w:vAlign w:val="center"/>
          </w:tcPr>
          <w:p w14:paraId="3222887E" w14:textId="5952A289" w:rsidR="00E9076B" w:rsidRPr="00E9076B" w:rsidRDefault="00E9076B" w:rsidP="0089762C">
            <w:pPr>
              <w:spacing w:after="0" w:line="360" w:lineRule="auto"/>
              <w:jc w:val="center"/>
              <w:rPr>
                <w:sz w:val="24"/>
                <w:szCs w:val="24"/>
              </w:rPr>
            </w:pPr>
            <w:r w:rsidRPr="00E9076B">
              <w:rPr>
                <w:sz w:val="24"/>
                <w:szCs w:val="24"/>
              </w:rPr>
              <w:t>185.33</w:t>
            </w:r>
          </w:p>
        </w:tc>
        <w:tc>
          <w:tcPr>
            <w:tcW w:w="1297" w:type="dxa"/>
            <w:vAlign w:val="center"/>
          </w:tcPr>
          <w:p w14:paraId="71DB29D4" w14:textId="523239F6" w:rsidR="00E9076B" w:rsidRPr="00E9076B" w:rsidRDefault="00E9076B" w:rsidP="0089762C">
            <w:pPr>
              <w:spacing w:after="0" w:line="360" w:lineRule="auto"/>
              <w:jc w:val="center"/>
              <w:rPr>
                <w:sz w:val="24"/>
                <w:szCs w:val="24"/>
              </w:rPr>
            </w:pPr>
            <w:r w:rsidRPr="00E9076B">
              <w:rPr>
                <w:sz w:val="24"/>
                <w:szCs w:val="24"/>
              </w:rPr>
              <w:t>170.67</w:t>
            </w:r>
          </w:p>
        </w:tc>
        <w:tc>
          <w:tcPr>
            <w:tcW w:w="1636" w:type="dxa"/>
            <w:vAlign w:val="center"/>
          </w:tcPr>
          <w:p w14:paraId="7FE0A4F8" w14:textId="6ED6658E" w:rsidR="00E9076B" w:rsidRPr="00E9076B" w:rsidRDefault="00E9076B" w:rsidP="0089762C">
            <w:pPr>
              <w:spacing w:after="0" w:line="360" w:lineRule="auto"/>
              <w:jc w:val="center"/>
              <w:rPr>
                <w:sz w:val="24"/>
                <w:szCs w:val="24"/>
              </w:rPr>
            </w:pPr>
            <w:r w:rsidRPr="00E9076B">
              <w:rPr>
                <w:sz w:val="24"/>
                <w:szCs w:val="24"/>
              </w:rPr>
              <w:t>5,248</w:t>
            </w:r>
          </w:p>
        </w:tc>
        <w:tc>
          <w:tcPr>
            <w:tcW w:w="1636" w:type="dxa"/>
            <w:vAlign w:val="center"/>
          </w:tcPr>
          <w:p w14:paraId="6825C124" w14:textId="3202DB7E" w:rsidR="00E9076B" w:rsidRPr="00E9076B" w:rsidRDefault="00E9076B" w:rsidP="0089762C">
            <w:pPr>
              <w:spacing w:after="0" w:line="360" w:lineRule="auto"/>
              <w:jc w:val="center"/>
              <w:rPr>
                <w:sz w:val="24"/>
                <w:szCs w:val="24"/>
              </w:rPr>
            </w:pPr>
            <w:r w:rsidRPr="00E9076B">
              <w:rPr>
                <w:sz w:val="24"/>
                <w:szCs w:val="24"/>
              </w:rPr>
              <w:t>7,248</w:t>
            </w:r>
          </w:p>
        </w:tc>
        <w:tc>
          <w:tcPr>
            <w:tcW w:w="1636" w:type="dxa"/>
            <w:vAlign w:val="center"/>
          </w:tcPr>
          <w:p w14:paraId="2897A716" w14:textId="590FEC7C" w:rsidR="00E9076B" w:rsidRPr="00E9076B" w:rsidRDefault="00E9076B" w:rsidP="0089762C">
            <w:pPr>
              <w:spacing w:after="0" w:line="360" w:lineRule="auto"/>
              <w:jc w:val="center"/>
              <w:rPr>
                <w:sz w:val="24"/>
                <w:szCs w:val="24"/>
              </w:rPr>
            </w:pPr>
            <w:r w:rsidRPr="00E9076B">
              <w:rPr>
                <w:sz w:val="24"/>
                <w:szCs w:val="24"/>
              </w:rPr>
              <w:t>20.66</w:t>
            </w:r>
          </w:p>
        </w:tc>
      </w:tr>
      <w:tr w:rsidR="00E9076B" w:rsidRPr="00E9076B" w14:paraId="745CF733" w14:textId="77777777" w:rsidTr="00E9076B">
        <w:trPr>
          <w:trHeight w:val="508"/>
        </w:trPr>
        <w:tc>
          <w:tcPr>
            <w:tcW w:w="866" w:type="dxa"/>
          </w:tcPr>
          <w:p w14:paraId="656186F8" w14:textId="77777777" w:rsidR="00E9076B" w:rsidRPr="00E9076B" w:rsidRDefault="00E9076B" w:rsidP="00E9076B">
            <w:pPr>
              <w:spacing w:after="0" w:line="360" w:lineRule="auto"/>
              <w:jc w:val="both"/>
              <w:rPr>
                <w:sz w:val="24"/>
                <w:szCs w:val="24"/>
              </w:rPr>
            </w:pPr>
            <w:r w:rsidRPr="00E9076B">
              <w:rPr>
                <w:sz w:val="24"/>
                <w:szCs w:val="24"/>
              </w:rPr>
              <w:t>7</w:t>
            </w:r>
          </w:p>
        </w:tc>
        <w:tc>
          <w:tcPr>
            <w:tcW w:w="4222" w:type="dxa"/>
          </w:tcPr>
          <w:p w14:paraId="6983B72D" w14:textId="77777777" w:rsidR="00E9076B" w:rsidRPr="00E9076B" w:rsidRDefault="00E9076B" w:rsidP="00E9076B">
            <w:pPr>
              <w:spacing w:after="0" w:line="360" w:lineRule="auto"/>
              <w:jc w:val="both"/>
              <w:rPr>
                <w:sz w:val="24"/>
                <w:szCs w:val="24"/>
              </w:rPr>
            </w:pPr>
            <w:r w:rsidRPr="00E9076B">
              <w:rPr>
                <w:sz w:val="24"/>
                <w:szCs w:val="24"/>
              </w:rPr>
              <w:t>T</w:t>
            </w:r>
            <w:r w:rsidRPr="00E9076B">
              <w:rPr>
                <w:sz w:val="24"/>
                <w:szCs w:val="24"/>
                <w:vertAlign w:val="subscript"/>
              </w:rPr>
              <w:t>7</w:t>
            </w:r>
            <w:r w:rsidRPr="00E9076B">
              <w:rPr>
                <w:sz w:val="24"/>
                <w:szCs w:val="24"/>
              </w:rPr>
              <w:t xml:space="preserve">: </w:t>
            </w:r>
            <w:proofErr w:type="spellStart"/>
            <w:r w:rsidRPr="00E9076B">
              <w:rPr>
                <w:sz w:val="24"/>
                <w:szCs w:val="24"/>
              </w:rPr>
              <w:t>Chlormequat</w:t>
            </w:r>
            <w:proofErr w:type="spellEnd"/>
            <w:r w:rsidRPr="00E9076B">
              <w:rPr>
                <w:sz w:val="24"/>
                <w:szCs w:val="24"/>
              </w:rPr>
              <w:t xml:space="preserve"> chloride @ 750ppm</w:t>
            </w:r>
          </w:p>
        </w:tc>
        <w:tc>
          <w:tcPr>
            <w:tcW w:w="2009" w:type="dxa"/>
            <w:vAlign w:val="center"/>
          </w:tcPr>
          <w:p w14:paraId="68A4128D" w14:textId="1C8A5058" w:rsidR="00E9076B" w:rsidRPr="00E9076B" w:rsidRDefault="00E9076B" w:rsidP="0089762C">
            <w:pPr>
              <w:spacing w:after="0" w:line="360" w:lineRule="auto"/>
              <w:jc w:val="center"/>
              <w:rPr>
                <w:sz w:val="24"/>
                <w:szCs w:val="24"/>
              </w:rPr>
            </w:pPr>
            <w:r w:rsidRPr="00E9076B">
              <w:rPr>
                <w:sz w:val="24"/>
                <w:szCs w:val="24"/>
              </w:rPr>
              <w:t>8.66</w:t>
            </w:r>
          </w:p>
        </w:tc>
        <w:tc>
          <w:tcPr>
            <w:tcW w:w="1397" w:type="dxa"/>
            <w:vAlign w:val="center"/>
          </w:tcPr>
          <w:p w14:paraId="7D172671" w14:textId="6BE66430" w:rsidR="00E9076B" w:rsidRPr="00E9076B" w:rsidRDefault="00E9076B" w:rsidP="0089762C">
            <w:pPr>
              <w:spacing w:after="0" w:line="360" w:lineRule="auto"/>
              <w:jc w:val="center"/>
              <w:rPr>
                <w:sz w:val="24"/>
                <w:szCs w:val="24"/>
              </w:rPr>
            </w:pPr>
            <w:r w:rsidRPr="00E9076B">
              <w:rPr>
                <w:sz w:val="24"/>
                <w:szCs w:val="24"/>
              </w:rPr>
              <w:t>176.00</w:t>
            </w:r>
          </w:p>
        </w:tc>
        <w:tc>
          <w:tcPr>
            <w:tcW w:w="1297" w:type="dxa"/>
            <w:vAlign w:val="center"/>
          </w:tcPr>
          <w:p w14:paraId="7C2AA8DF" w14:textId="009E6CC5" w:rsidR="00E9076B" w:rsidRPr="00E9076B" w:rsidRDefault="00E9076B" w:rsidP="0089762C">
            <w:pPr>
              <w:spacing w:after="0" w:line="360" w:lineRule="auto"/>
              <w:jc w:val="center"/>
              <w:rPr>
                <w:sz w:val="24"/>
                <w:szCs w:val="24"/>
              </w:rPr>
            </w:pPr>
            <w:r w:rsidRPr="00E9076B">
              <w:rPr>
                <w:sz w:val="24"/>
                <w:szCs w:val="24"/>
              </w:rPr>
              <w:t>168.00</w:t>
            </w:r>
          </w:p>
        </w:tc>
        <w:tc>
          <w:tcPr>
            <w:tcW w:w="1636" w:type="dxa"/>
            <w:vAlign w:val="center"/>
          </w:tcPr>
          <w:p w14:paraId="0B9D5B8A" w14:textId="32AB419F" w:rsidR="00E9076B" w:rsidRPr="00E9076B" w:rsidRDefault="00E9076B" w:rsidP="0089762C">
            <w:pPr>
              <w:spacing w:after="0" w:line="360" w:lineRule="auto"/>
              <w:jc w:val="center"/>
              <w:rPr>
                <w:sz w:val="24"/>
                <w:szCs w:val="24"/>
              </w:rPr>
            </w:pPr>
            <w:r w:rsidRPr="00E9076B">
              <w:rPr>
                <w:sz w:val="24"/>
                <w:szCs w:val="24"/>
              </w:rPr>
              <w:t>4,816</w:t>
            </w:r>
          </w:p>
        </w:tc>
        <w:tc>
          <w:tcPr>
            <w:tcW w:w="1636" w:type="dxa"/>
            <w:vAlign w:val="center"/>
          </w:tcPr>
          <w:p w14:paraId="2ECD7F98" w14:textId="6F014A39" w:rsidR="00E9076B" w:rsidRPr="00E9076B" w:rsidRDefault="00E9076B" w:rsidP="0089762C">
            <w:pPr>
              <w:spacing w:after="0" w:line="360" w:lineRule="auto"/>
              <w:jc w:val="center"/>
              <w:rPr>
                <w:sz w:val="24"/>
                <w:szCs w:val="24"/>
              </w:rPr>
            </w:pPr>
            <w:r w:rsidRPr="00E9076B">
              <w:rPr>
                <w:sz w:val="24"/>
                <w:szCs w:val="24"/>
              </w:rPr>
              <w:t>6,783</w:t>
            </w:r>
          </w:p>
        </w:tc>
        <w:tc>
          <w:tcPr>
            <w:tcW w:w="1636" w:type="dxa"/>
            <w:vAlign w:val="center"/>
          </w:tcPr>
          <w:p w14:paraId="1DE99752" w14:textId="52F03CCB" w:rsidR="00E9076B" w:rsidRPr="00E9076B" w:rsidRDefault="00E9076B" w:rsidP="0089762C">
            <w:pPr>
              <w:spacing w:after="0" w:line="360" w:lineRule="auto"/>
              <w:jc w:val="center"/>
              <w:rPr>
                <w:sz w:val="24"/>
                <w:szCs w:val="24"/>
              </w:rPr>
            </w:pPr>
            <w:r w:rsidRPr="00E9076B">
              <w:rPr>
                <w:sz w:val="24"/>
                <w:szCs w:val="24"/>
              </w:rPr>
              <w:t>15.21</w:t>
            </w:r>
          </w:p>
        </w:tc>
      </w:tr>
      <w:tr w:rsidR="00E9076B" w:rsidRPr="00E9076B" w14:paraId="1025812A" w14:textId="77777777" w:rsidTr="00E9076B">
        <w:trPr>
          <w:trHeight w:val="508"/>
        </w:trPr>
        <w:tc>
          <w:tcPr>
            <w:tcW w:w="866" w:type="dxa"/>
          </w:tcPr>
          <w:p w14:paraId="2D8443DC" w14:textId="77777777" w:rsidR="00E9076B" w:rsidRPr="00E9076B" w:rsidRDefault="00E9076B" w:rsidP="00E9076B">
            <w:pPr>
              <w:spacing w:after="0" w:line="360" w:lineRule="auto"/>
              <w:jc w:val="both"/>
              <w:rPr>
                <w:sz w:val="24"/>
                <w:szCs w:val="24"/>
              </w:rPr>
            </w:pPr>
          </w:p>
        </w:tc>
        <w:tc>
          <w:tcPr>
            <w:tcW w:w="4222" w:type="dxa"/>
          </w:tcPr>
          <w:p w14:paraId="462C0ACA" w14:textId="08302A19" w:rsidR="00E9076B" w:rsidRPr="00E9076B" w:rsidRDefault="00E9076B" w:rsidP="00E9076B">
            <w:pPr>
              <w:spacing w:after="0" w:line="360" w:lineRule="auto"/>
              <w:jc w:val="both"/>
              <w:rPr>
                <w:sz w:val="24"/>
                <w:szCs w:val="24"/>
              </w:rPr>
            </w:pPr>
            <w:r w:rsidRPr="00E9076B">
              <w:rPr>
                <w:sz w:val="24"/>
                <w:szCs w:val="24"/>
              </w:rPr>
              <w:t>CD (p=0.05)</w:t>
            </w:r>
          </w:p>
        </w:tc>
        <w:tc>
          <w:tcPr>
            <w:tcW w:w="2009" w:type="dxa"/>
            <w:vAlign w:val="center"/>
          </w:tcPr>
          <w:p w14:paraId="4132931B" w14:textId="0138FA7E" w:rsidR="00E9076B" w:rsidRPr="00E9076B" w:rsidRDefault="00E9076B" w:rsidP="0089762C">
            <w:pPr>
              <w:spacing w:after="0" w:line="360" w:lineRule="auto"/>
              <w:jc w:val="center"/>
              <w:rPr>
                <w:sz w:val="24"/>
                <w:szCs w:val="24"/>
              </w:rPr>
            </w:pPr>
            <w:r w:rsidRPr="00E9076B">
              <w:rPr>
                <w:sz w:val="24"/>
                <w:szCs w:val="24"/>
              </w:rPr>
              <w:t>0.96</w:t>
            </w:r>
          </w:p>
        </w:tc>
        <w:tc>
          <w:tcPr>
            <w:tcW w:w="1397" w:type="dxa"/>
            <w:vAlign w:val="center"/>
          </w:tcPr>
          <w:p w14:paraId="22A6C63F" w14:textId="58BF6143" w:rsidR="00E9076B" w:rsidRPr="00E9076B" w:rsidRDefault="00E9076B" w:rsidP="0089762C">
            <w:pPr>
              <w:spacing w:after="0" w:line="360" w:lineRule="auto"/>
              <w:jc w:val="center"/>
              <w:rPr>
                <w:sz w:val="24"/>
                <w:szCs w:val="24"/>
              </w:rPr>
            </w:pPr>
            <w:r w:rsidRPr="00E9076B">
              <w:rPr>
                <w:sz w:val="24"/>
                <w:szCs w:val="24"/>
              </w:rPr>
              <w:t>20.52</w:t>
            </w:r>
          </w:p>
        </w:tc>
        <w:tc>
          <w:tcPr>
            <w:tcW w:w="1297" w:type="dxa"/>
            <w:vAlign w:val="center"/>
          </w:tcPr>
          <w:p w14:paraId="731010B6" w14:textId="41031AD0" w:rsidR="00E9076B" w:rsidRPr="00E9076B" w:rsidRDefault="00E9076B" w:rsidP="0089762C">
            <w:pPr>
              <w:spacing w:after="0" w:line="360" w:lineRule="auto"/>
              <w:jc w:val="center"/>
              <w:rPr>
                <w:sz w:val="24"/>
                <w:szCs w:val="24"/>
              </w:rPr>
            </w:pPr>
            <w:r w:rsidRPr="00E9076B">
              <w:rPr>
                <w:sz w:val="24"/>
                <w:szCs w:val="24"/>
              </w:rPr>
              <w:t>18.18</w:t>
            </w:r>
          </w:p>
        </w:tc>
        <w:tc>
          <w:tcPr>
            <w:tcW w:w="1636" w:type="dxa"/>
            <w:vAlign w:val="center"/>
          </w:tcPr>
          <w:p w14:paraId="4A5E0E4D" w14:textId="1F896844" w:rsidR="00E9076B" w:rsidRPr="00E9076B" w:rsidRDefault="00E9076B" w:rsidP="0089762C">
            <w:pPr>
              <w:spacing w:after="0" w:line="360" w:lineRule="auto"/>
              <w:jc w:val="center"/>
              <w:rPr>
                <w:sz w:val="24"/>
                <w:szCs w:val="24"/>
              </w:rPr>
            </w:pPr>
            <w:r w:rsidRPr="00E9076B">
              <w:rPr>
                <w:sz w:val="24"/>
                <w:szCs w:val="24"/>
              </w:rPr>
              <w:t>497.79</w:t>
            </w:r>
          </w:p>
        </w:tc>
        <w:tc>
          <w:tcPr>
            <w:tcW w:w="1636" w:type="dxa"/>
            <w:vAlign w:val="center"/>
          </w:tcPr>
          <w:p w14:paraId="1557874D" w14:textId="7571C068" w:rsidR="00E9076B" w:rsidRPr="00E9076B" w:rsidRDefault="00E9076B" w:rsidP="0089762C">
            <w:pPr>
              <w:spacing w:after="0" w:line="360" w:lineRule="auto"/>
              <w:jc w:val="center"/>
              <w:rPr>
                <w:sz w:val="24"/>
                <w:szCs w:val="24"/>
              </w:rPr>
            </w:pPr>
            <w:r w:rsidRPr="00E9076B">
              <w:rPr>
                <w:sz w:val="24"/>
                <w:szCs w:val="24"/>
              </w:rPr>
              <w:t>1132.10</w:t>
            </w:r>
          </w:p>
        </w:tc>
        <w:tc>
          <w:tcPr>
            <w:tcW w:w="1636" w:type="dxa"/>
            <w:vAlign w:val="center"/>
          </w:tcPr>
          <w:p w14:paraId="36EBF62F" w14:textId="6559193A" w:rsidR="00E9076B" w:rsidRPr="00E9076B" w:rsidRDefault="00E9076B" w:rsidP="0089762C">
            <w:pPr>
              <w:spacing w:after="0" w:line="360" w:lineRule="auto"/>
              <w:jc w:val="center"/>
              <w:rPr>
                <w:sz w:val="24"/>
                <w:szCs w:val="24"/>
              </w:rPr>
            </w:pPr>
            <w:r w:rsidRPr="00E9076B">
              <w:rPr>
                <w:sz w:val="24"/>
                <w:szCs w:val="24"/>
              </w:rPr>
              <w:t>1.96</w:t>
            </w:r>
          </w:p>
        </w:tc>
      </w:tr>
      <w:tr w:rsidR="00E9076B" w:rsidRPr="00E9076B" w14:paraId="1581DA57" w14:textId="77777777" w:rsidTr="00E9076B">
        <w:trPr>
          <w:trHeight w:val="508"/>
        </w:trPr>
        <w:tc>
          <w:tcPr>
            <w:tcW w:w="866" w:type="dxa"/>
          </w:tcPr>
          <w:p w14:paraId="09D8DFEF" w14:textId="77777777" w:rsidR="00E9076B" w:rsidRPr="00E9076B" w:rsidRDefault="00E9076B" w:rsidP="00E9076B">
            <w:pPr>
              <w:spacing w:after="0" w:line="360" w:lineRule="auto"/>
              <w:jc w:val="both"/>
              <w:rPr>
                <w:sz w:val="24"/>
                <w:szCs w:val="24"/>
              </w:rPr>
            </w:pPr>
          </w:p>
        </w:tc>
        <w:tc>
          <w:tcPr>
            <w:tcW w:w="4222" w:type="dxa"/>
          </w:tcPr>
          <w:p w14:paraId="601385BA" w14:textId="3ACBB9CE" w:rsidR="00E9076B" w:rsidRPr="00E9076B" w:rsidRDefault="00E9076B" w:rsidP="00E9076B">
            <w:pPr>
              <w:spacing w:after="0" w:line="360" w:lineRule="auto"/>
              <w:jc w:val="both"/>
              <w:rPr>
                <w:sz w:val="24"/>
                <w:szCs w:val="24"/>
              </w:rPr>
            </w:pPr>
            <w:r w:rsidRPr="00E9076B">
              <w:rPr>
                <w:sz w:val="24"/>
                <w:szCs w:val="24"/>
              </w:rPr>
              <w:t>SE(m)±</w:t>
            </w:r>
          </w:p>
        </w:tc>
        <w:tc>
          <w:tcPr>
            <w:tcW w:w="2009" w:type="dxa"/>
            <w:vAlign w:val="center"/>
          </w:tcPr>
          <w:p w14:paraId="083B99DA" w14:textId="01EE61EF" w:rsidR="00E9076B" w:rsidRPr="00E9076B" w:rsidRDefault="00E9076B" w:rsidP="0089762C">
            <w:pPr>
              <w:spacing w:after="0" w:line="360" w:lineRule="auto"/>
              <w:jc w:val="center"/>
              <w:rPr>
                <w:sz w:val="24"/>
                <w:szCs w:val="24"/>
              </w:rPr>
            </w:pPr>
            <w:r w:rsidRPr="00E9076B">
              <w:rPr>
                <w:sz w:val="24"/>
                <w:szCs w:val="24"/>
              </w:rPr>
              <w:t>0.32</w:t>
            </w:r>
          </w:p>
        </w:tc>
        <w:tc>
          <w:tcPr>
            <w:tcW w:w="1397" w:type="dxa"/>
            <w:vAlign w:val="center"/>
          </w:tcPr>
          <w:p w14:paraId="67FE095C" w14:textId="2F2869D7" w:rsidR="00E9076B" w:rsidRPr="00E9076B" w:rsidRDefault="00E9076B" w:rsidP="0089762C">
            <w:pPr>
              <w:spacing w:after="0" w:line="360" w:lineRule="auto"/>
              <w:jc w:val="center"/>
              <w:rPr>
                <w:sz w:val="24"/>
                <w:szCs w:val="24"/>
              </w:rPr>
            </w:pPr>
            <w:r w:rsidRPr="00E9076B">
              <w:rPr>
                <w:sz w:val="24"/>
                <w:szCs w:val="24"/>
              </w:rPr>
              <w:t>6.84</w:t>
            </w:r>
          </w:p>
        </w:tc>
        <w:tc>
          <w:tcPr>
            <w:tcW w:w="1297" w:type="dxa"/>
            <w:vAlign w:val="center"/>
          </w:tcPr>
          <w:p w14:paraId="17B9F1A1" w14:textId="3C713380" w:rsidR="00E9076B" w:rsidRPr="00E9076B" w:rsidRDefault="00E9076B" w:rsidP="0089762C">
            <w:pPr>
              <w:spacing w:after="0" w:line="360" w:lineRule="auto"/>
              <w:jc w:val="center"/>
              <w:rPr>
                <w:sz w:val="24"/>
                <w:szCs w:val="24"/>
              </w:rPr>
            </w:pPr>
            <w:r w:rsidRPr="00E9076B">
              <w:rPr>
                <w:sz w:val="24"/>
                <w:szCs w:val="24"/>
              </w:rPr>
              <w:t>6.06</w:t>
            </w:r>
          </w:p>
        </w:tc>
        <w:tc>
          <w:tcPr>
            <w:tcW w:w="1636" w:type="dxa"/>
            <w:vAlign w:val="center"/>
          </w:tcPr>
          <w:p w14:paraId="537773D8" w14:textId="27EF4F77" w:rsidR="00E9076B" w:rsidRPr="00E9076B" w:rsidRDefault="00E9076B" w:rsidP="0089762C">
            <w:pPr>
              <w:spacing w:after="0" w:line="360" w:lineRule="auto"/>
              <w:jc w:val="center"/>
              <w:rPr>
                <w:sz w:val="24"/>
                <w:szCs w:val="24"/>
              </w:rPr>
            </w:pPr>
            <w:r w:rsidRPr="00E9076B">
              <w:rPr>
                <w:sz w:val="24"/>
                <w:szCs w:val="24"/>
              </w:rPr>
              <w:t>165.93</w:t>
            </w:r>
          </w:p>
        </w:tc>
        <w:tc>
          <w:tcPr>
            <w:tcW w:w="1636" w:type="dxa"/>
            <w:vAlign w:val="center"/>
          </w:tcPr>
          <w:p w14:paraId="28A414D0" w14:textId="22C86179" w:rsidR="00E9076B" w:rsidRPr="00E9076B" w:rsidRDefault="00E9076B" w:rsidP="0089762C">
            <w:pPr>
              <w:spacing w:after="0" w:line="360" w:lineRule="auto"/>
              <w:jc w:val="center"/>
              <w:rPr>
                <w:sz w:val="24"/>
                <w:szCs w:val="24"/>
              </w:rPr>
            </w:pPr>
            <w:r w:rsidRPr="00E9076B">
              <w:rPr>
                <w:sz w:val="24"/>
                <w:szCs w:val="24"/>
              </w:rPr>
              <w:t>377.45</w:t>
            </w:r>
          </w:p>
        </w:tc>
        <w:tc>
          <w:tcPr>
            <w:tcW w:w="1636" w:type="dxa"/>
            <w:vAlign w:val="center"/>
          </w:tcPr>
          <w:p w14:paraId="4B7FAE5F" w14:textId="2629ABFA" w:rsidR="00E9076B" w:rsidRPr="00E9076B" w:rsidRDefault="00E9076B" w:rsidP="0089762C">
            <w:pPr>
              <w:spacing w:after="0" w:line="360" w:lineRule="auto"/>
              <w:jc w:val="center"/>
              <w:rPr>
                <w:sz w:val="24"/>
                <w:szCs w:val="24"/>
              </w:rPr>
            </w:pPr>
            <w:r w:rsidRPr="00E9076B">
              <w:rPr>
                <w:sz w:val="24"/>
                <w:szCs w:val="24"/>
              </w:rPr>
              <w:t>0.64</w:t>
            </w:r>
          </w:p>
        </w:tc>
      </w:tr>
    </w:tbl>
    <w:p w14:paraId="63027ADC" w14:textId="6E09CC5F" w:rsidR="00A57D1F" w:rsidRPr="0016331F" w:rsidRDefault="00F523F8" w:rsidP="00A57D1F">
      <w:pPr>
        <w:spacing w:line="360" w:lineRule="auto"/>
        <w:jc w:val="both"/>
        <w:rPr>
          <w:sz w:val="24"/>
          <w:szCs w:val="24"/>
        </w:rPr>
      </w:pPr>
      <w:r w:rsidRPr="0016331F">
        <w:rPr>
          <w:b/>
          <w:bCs/>
          <w:color w:val="000000"/>
          <w:sz w:val="24"/>
          <w:szCs w:val="24"/>
        </w:rPr>
        <w:t xml:space="preserve">Table 1. </w:t>
      </w:r>
      <w:r w:rsidR="00EB6B49" w:rsidRPr="00EB6B49">
        <w:rPr>
          <w:b/>
          <w:bCs/>
          <w:color w:val="000000"/>
          <w:sz w:val="24"/>
          <w:szCs w:val="24"/>
        </w:rPr>
        <w:t xml:space="preserve">Influence of </w:t>
      </w:r>
      <w:proofErr w:type="spellStart"/>
      <w:r w:rsidR="00E03DD0" w:rsidRPr="00EB6B49">
        <w:rPr>
          <w:b/>
          <w:bCs/>
          <w:color w:val="000000"/>
          <w:sz w:val="24"/>
          <w:szCs w:val="24"/>
        </w:rPr>
        <w:t>chlormequat</w:t>
      </w:r>
      <w:proofErr w:type="spellEnd"/>
      <w:r w:rsidR="00E03DD0" w:rsidRPr="00EB6B49">
        <w:rPr>
          <w:b/>
          <w:bCs/>
          <w:color w:val="000000"/>
          <w:sz w:val="24"/>
          <w:szCs w:val="24"/>
        </w:rPr>
        <w:t xml:space="preserve"> chloride and maleic hydrazide on yield parameters in rice</w:t>
      </w:r>
    </w:p>
    <w:p w14:paraId="71302DE0" w14:textId="77777777" w:rsidR="00A57D1F" w:rsidRPr="0016331F" w:rsidRDefault="00A57D1F" w:rsidP="00A57D1F">
      <w:pPr>
        <w:spacing w:line="360" w:lineRule="auto"/>
        <w:jc w:val="both"/>
        <w:rPr>
          <w:sz w:val="24"/>
          <w:szCs w:val="24"/>
        </w:rPr>
      </w:pPr>
    </w:p>
    <w:p w14:paraId="605CD00D" w14:textId="77777777" w:rsidR="00A57D1F" w:rsidRPr="0016331F" w:rsidRDefault="00A57D1F" w:rsidP="00A57D1F">
      <w:pPr>
        <w:spacing w:line="360" w:lineRule="auto"/>
        <w:jc w:val="both"/>
        <w:rPr>
          <w:sz w:val="24"/>
          <w:szCs w:val="24"/>
        </w:rPr>
        <w:sectPr w:rsidR="00A57D1F" w:rsidRPr="0016331F" w:rsidSect="00A57D1F">
          <w:pgSz w:w="16838" w:h="11906" w:orient="landscape"/>
          <w:pgMar w:top="1440" w:right="1440" w:bottom="1440" w:left="1440" w:header="708" w:footer="708" w:gutter="0"/>
          <w:cols w:space="708"/>
          <w:docGrid w:linePitch="360"/>
        </w:sectPr>
      </w:pPr>
    </w:p>
    <w:p w14:paraId="15BBE7A0" w14:textId="77777777" w:rsidR="007C6D64" w:rsidRDefault="007C6D64" w:rsidP="00004EE1">
      <w:pPr>
        <w:spacing w:line="360" w:lineRule="auto"/>
        <w:jc w:val="both"/>
      </w:pPr>
    </w:p>
    <w:sectPr w:rsidR="007C6D64" w:rsidSect="00A57D1F">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402EB" w14:textId="77777777" w:rsidR="00EF2AA2" w:rsidRDefault="00EF2AA2" w:rsidP="002D2F06">
      <w:pPr>
        <w:spacing w:after="0" w:line="240" w:lineRule="auto"/>
      </w:pPr>
      <w:r>
        <w:separator/>
      </w:r>
    </w:p>
  </w:endnote>
  <w:endnote w:type="continuationSeparator" w:id="0">
    <w:p w14:paraId="0FFEF718" w14:textId="77777777" w:rsidR="00EF2AA2" w:rsidRDefault="00EF2AA2" w:rsidP="002D2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Unicode MS"/>
    <w:charset w:val="00"/>
    <w:family w:val="swiss"/>
    <w:pitch w:val="variable"/>
    <w:sig w:usb0="E7000EFF" w:usb1="5200FDFF" w:usb2="0A042021"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937D" w14:textId="77777777" w:rsidR="002D2F06" w:rsidRDefault="002D2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E126" w14:textId="77777777" w:rsidR="002D2F06" w:rsidRDefault="002D2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1A54" w14:textId="77777777" w:rsidR="002D2F06" w:rsidRDefault="002D2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04625" w14:textId="77777777" w:rsidR="00EF2AA2" w:rsidRDefault="00EF2AA2" w:rsidP="002D2F06">
      <w:pPr>
        <w:spacing w:after="0" w:line="240" w:lineRule="auto"/>
      </w:pPr>
      <w:r>
        <w:separator/>
      </w:r>
    </w:p>
  </w:footnote>
  <w:footnote w:type="continuationSeparator" w:id="0">
    <w:p w14:paraId="4C2E1437" w14:textId="77777777" w:rsidR="00EF2AA2" w:rsidRDefault="00EF2AA2" w:rsidP="002D2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9044" w14:textId="616630DA" w:rsidR="002D2F06" w:rsidRDefault="00000000">
    <w:pPr>
      <w:pStyle w:val="Header"/>
    </w:pPr>
    <w:r>
      <w:rPr>
        <w:noProof/>
      </w:rPr>
      <w:pict w14:anchorId="04B65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84079"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86D6" w14:textId="77379AB1" w:rsidR="002D2F06" w:rsidRDefault="00000000">
    <w:pPr>
      <w:pStyle w:val="Header"/>
    </w:pPr>
    <w:r>
      <w:rPr>
        <w:noProof/>
      </w:rPr>
      <w:pict w14:anchorId="574B1A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84080"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0380" w14:textId="594DBADA" w:rsidR="002D2F06" w:rsidRDefault="00000000">
    <w:pPr>
      <w:pStyle w:val="Header"/>
    </w:pPr>
    <w:r>
      <w:rPr>
        <w:noProof/>
      </w:rPr>
      <w:pict w14:anchorId="2FB8A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84078"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A0B"/>
    <w:multiLevelType w:val="multilevel"/>
    <w:tmpl w:val="F7D0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4254D"/>
    <w:multiLevelType w:val="multilevel"/>
    <w:tmpl w:val="45DA35E0"/>
    <w:lvl w:ilvl="0">
      <w:start w:val="1"/>
      <w:numFmt w:val="decimal"/>
      <w:lvlText w:val="%1."/>
      <w:lvlJc w:val="left"/>
      <w:pPr>
        <w:ind w:left="720" w:hanging="360"/>
      </w:pPr>
      <w:rPr>
        <w:rFonts w:hint="default"/>
      </w:rPr>
    </w:lvl>
    <w:lvl w:ilvl="1">
      <w:start w:val="7"/>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12D0A12"/>
    <w:multiLevelType w:val="hybridMultilevel"/>
    <w:tmpl w:val="47C0139C"/>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83424719">
    <w:abstractNumId w:val="1"/>
  </w:num>
  <w:num w:numId="2" w16cid:durableId="598416149">
    <w:abstractNumId w:val="2"/>
  </w:num>
  <w:num w:numId="3" w16cid:durableId="2121416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1F"/>
    <w:rsid w:val="000040B1"/>
    <w:rsid w:val="00004EE1"/>
    <w:rsid w:val="00020A25"/>
    <w:rsid w:val="0003223E"/>
    <w:rsid w:val="000365E1"/>
    <w:rsid w:val="00036A12"/>
    <w:rsid w:val="0004201E"/>
    <w:rsid w:val="000441B5"/>
    <w:rsid w:val="00066907"/>
    <w:rsid w:val="000B09D0"/>
    <w:rsid w:val="000B1313"/>
    <w:rsid w:val="000B7F2B"/>
    <w:rsid w:val="000C3758"/>
    <w:rsid w:val="000C4A6E"/>
    <w:rsid w:val="000D3046"/>
    <w:rsid w:val="000E6647"/>
    <w:rsid w:val="001000F9"/>
    <w:rsid w:val="00116C0F"/>
    <w:rsid w:val="001212DA"/>
    <w:rsid w:val="00142244"/>
    <w:rsid w:val="00143A32"/>
    <w:rsid w:val="00153147"/>
    <w:rsid w:val="00155EB3"/>
    <w:rsid w:val="00175571"/>
    <w:rsid w:val="0017660A"/>
    <w:rsid w:val="00196537"/>
    <w:rsid w:val="001A0E21"/>
    <w:rsid w:val="001C33F0"/>
    <w:rsid w:val="001E03F3"/>
    <w:rsid w:val="001E19EB"/>
    <w:rsid w:val="001F6E20"/>
    <w:rsid w:val="002171DC"/>
    <w:rsid w:val="00217C84"/>
    <w:rsid w:val="0023065D"/>
    <w:rsid w:val="00240BDE"/>
    <w:rsid w:val="002524C5"/>
    <w:rsid w:val="00264181"/>
    <w:rsid w:val="00266E47"/>
    <w:rsid w:val="00297E62"/>
    <w:rsid w:val="002A01BC"/>
    <w:rsid w:val="002D2F06"/>
    <w:rsid w:val="002E0AF5"/>
    <w:rsid w:val="002E17EB"/>
    <w:rsid w:val="002E266B"/>
    <w:rsid w:val="002F4DFF"/>
    <w:rsid w:val="002F56BE"/>
    <w:rsid w:val="003305FD"/>
    <w:rsid w:val="00353D6A"/>
    <w:rsid w:val="003617A3"/>
    <w:rsid w:val="00373B69"/>
    <w:rsid w:val="003768CB"/>
    <w:rsid w:val="00377488"/>
    <w:rsid w:val="00380B88"/>
    <w:rsid w:val="00396065"/>
    <w:rsid w:val="003B1E9B"/>
    <w:rsid w:val="003C3B73"/>
    <w:rsid w:val="003D079C"/>
    <w:rsid w:val="003E10EB"/>
    <w:rsid w:val="003E4C35"/>
    <w:rsid w:val="003F326C"/>
    <w:rsid w:val="003F3886"/>
    <w:rsid w:val="003F5D94"/>
    <w:rsid w:val="003F7850"/>
    <w:rsid w:val="00417A4C"/>
    <w:rsid w:val="00431A3F"/>
    <w:rsid w:val="00433D18"/>
    <w:rsid w:val="0044107C"/>
    <w:rsid w:val="00452E1C"/>
    <w:rsid w:val="00455182"/>
    <w:rsid w:val="004567FF"/>
    <w:rsid w:val="00460379"/>
    <w:rsid w:val="004924B5"/>
    <w:rsid w:val="004A0749"/>
    <w:rsid w:val="004A5D90"/>
    <w:rsid w:val="004A7046"/>
    <w:rsid w:val="004C12E8"/>
    <w:rsid w:val="004D134F"/>
    <w:rsid w:val="004D13F4"/>
    <w:rsid w:val="00501758"/>
    <w:rsid w:val="0050455B"/>
    <w:rsid w:val="0051074D"/>
    <w:rsid w:val="00521AF7"/>
    <w:rsid w:val="00521FF4"/>
    <w:rsid w:val="00524C97"/>
    <w:rsid w:val="00527B14"/>
    <w:rsid w:val="00531E2B"/>
    <w:rsid w:val="005344C6"/>
    <w:rsid w:val="00540032"/>
    <w:rsid w:val="005627BD"/>
    <w:rsid w:val="005659EF"/>
    <w:rsid w:val="00565EA6"/>
    <w:rsid w:val="005700AB"/>
    <w:rsid w:val="0058174B"/>
    <w:rsid w:val="00585B0C"/>
    <w:rsid w:val="005A1C7B"/>
    <w:rsid w:val="005A23AE"/>
    <w:rsid w:val="005B1F10"/>
    <w:rsid w:val="005B2D79"/>
    <w:rsid w:val="005B67DA"/>
    <w:rsid w:val="005C2CAC"/>
    <w:rsid w:val="005C6063"/>
    <w:rsid w:val="005C7935"/>
    <w:rsid w:val="005D3C0A"/>
    <w:rsid w:val="005D4F2A"/>
    <w:rsid w:val="005F0759"/>
    <w:rsid w:val="005F548E"/>
    <w:rsid w:val="00602DDA"/>
    <w:rsid w:val="00611A08"/>
    <w:rsid w:val="006216A2"/>
    <w:rsid w:val="00630188"/>
    <w:rsid w:val="00637C52"/>
    <w:rsid w:val="00643DDA"/>
    <w:rsid w:val="006440AE"/>
    <w:rsid w:val="00674566"/>
    <w:rsid w:val="0068598F"/>
    <w:rsid w:val="006B53AB"/>
    <w:rsid w:val="006B77F1"/>
    <w:rsid w:val="006D027B"/>
    <w:rsid w:val="006D6C28"/>
    <w:rsid w:val="006D795A"/>
    <w:rsid w:val="006E23A4"/>
    <w:rsid w:val="006E55E3"/>
    <w:rsid w:val="006E767D"/>
    <w:rsid w:val="00707888"/>
    <w:rsid w:val="00714EDD"/>
    <w:rsid w:val="00732338"/>
    <w:rsid w:val="00735BC7"/>
    <w:rsid w:val="00736672"/>
    <w:rsid w:val="00743B52"/>
    <w:rsid w:val="00752ED1"/>
    <w:rsid w:val="00760735"/>
    <w:rsid w:val="00761102"/>
    <w:rsid w:val="00762465"/>
    <w:rsid w:val="007662E9"/>
    <w:rsid w:val="007721B2"/>
    <w:rsid w:val="00774705"/>
    <w:rsid w:val="0078323C"/>
    <w:rsid w:val="007864D4"/>
    <w:rsid w:val="00797F29"/>
    <w:rsid w:val="007C1C6D"/>
    <w:rsid w:val="007C258E"/>
    <w:rsid w:val="007C623A"/>
    <w:rsid w:val="007C6D64"/>
    <w:rsid w:val="007E36AF"/>
    <w:rsid w:val="007F345B"/>
    <w:rsid w:val="007F5040"/>
    <w:rsid w:val="008022BF"/>
    <w:rsid w:val="00805586"/>
    <w:rsid w:val="0080648F"/>
    <w:rsid w:val="00813821"/>
    <w:rsid w:val="008223D8"/>
    <w:rsid w:val="00835A80"/>
    <w:rsid w:val="0084075B"/>
    <w:rsid w:val="0084084B"/>
    <w:rsid w:val="00845255"/>
    <w:rsid w:val="00857D21"/>
    <w:rsid w:val="0089762C"/>
    <w:rsid w:val="008C6D62"/>
    <w:rsid w:val="008C7DD3"/>
    <w:rsid w:val="008E5E3C"/>
    <w:rsid w:val="008F15CE"/>
    <w:rsid w:val="008F6B41"/>
    <w:rsid w:val="009022A7"/>
    <w:rsid w:val="00925293"/>
    <w:rsid w:val="0093504F"/>
    <w:rsid w:val="00935CEB"/>
    <w:rsid w:val="009412D2"/>
    <w:rsid w:val="0094183E"/>
    <w:rsid w:val="0095451B"/>
    <w:rsid w:val="00957206"/>
    <w:rsid w:val="00965749"/>
    <w:rsid w:val="009678A2"/>
    <w:rsid w:val="00974704"/>
    <w:rsid w:val="009751FC"/>
    <w:rsid w:val="0099226C"/>
    <w:rsid w:val="00994DC0"/>
    <w:rsid w:val="009B637E"/>
    <w:rsid w:val="009D3A45"/>
    <w:rsid w:val="009D5C0A"/>
    <w:rsid w:val="009E2E0D"/>
    <w:rsid w:val="009E4D29"/>
    <w:rsid w:val="009E582E"/>
    <w:rsid w:val="009E59B3"/>
    <w:rsid w:val="009E5CFE"/>
    <w:rsid w:val="009F19E0"/>
    <w:rsid w:val="009F2B5E"/>
    <w:rsid w:val="00A135BD"/>
    <w:rsid w:val="00A170E9"/>
    <w:rsid w:val="00A358A4"/>
    <w:rsid w:val="00A40BD2"/>
    <w:rsid w:val="00A4738D"/>
    <w:rsid w:val="00A51918"/>
    <w:rsid w:val="00A5396C"/>
    <w:rsid w:val="00A57D1F"/>
    <w:rsid w:val="00A66F2F"/>
    <w:rsid w:val="00A73748"/>
    <w:rsid w:val="00A85177"/>
    <w:rsid w:val="00AB3527"/>
    <w:rsid w:val="00AB739D"/>
    <w:rsid w:val="00AC751E"/>
    <w:rsid w:val="00AE24CE"/>
    <w:rsid w:val="00AE41D0"/>
    <w:rsid w:val="00B0139F"/>
    <w:rsid w:val="00B14E86"/>
    <w:rsid w:val="00B20798"/>
    <w:rsid w:val="00B22407"/>
    <w:rsid w:val="00B34263"/>
    <w:rsid w:val="00B40EE2"/>
    <w:rsid w:val="00B53372"/>
    <w:rsid w:val="00B60B68"/>
    <w:rsid w:val="00B6720A"/>
    <w:rsid w:val="00B81413"/>
    <w:rsid w:val="00B86A25"/>
    <w:rsid w:val="00B91D5C"/>
    <w:rsid w:val="00B975F9"/>
    <w:rsid w:val="00B976CC"/>
    <w:rsid w:val="00BA6FB0"/>
    <w:rsid w:val="00BB3D17"/>
    <w:rsid w:val="00C26C09"/>
    <w:rsid w:val="00C26D96"/>
    <w:rsid w:val="00C31EEB"/>
    <w:rsid w:val="00C36F74"/>
    <w:rsid w:val="00C45160"/>
    <w:rsid w:val="00C515AB"/>
    <w:rsid w:val="00C54088"/>
    <w:rsid w:val="00C6230D"/>
    <w:rsid w:val="00C80350"/>
    <w:rsid w:val="00C80905"/>
    <w:rsid w:val="00C9415F"/>
    <w:rsid w:val="00C95DF7"/>
    <w:rsid w:val="00CC47F5"/>
    <w:rsid w:val="00CD3E9A"/>
    <w:rsid w:val="00CD5F7D"/>
    <w:rsid w:val="00CD66D5"/>
    <w:rsid w:val="00CE371C"/>
    <w:rsid w:val="00CF3A99"/>
    <w:rsid w:val="00D05C83"/>
    <w:rsid w:val="00D20A9F"/>
    <w:rsid w:val="00D26B6A"/>
    <w:rsid w:val="00D270F0"/>
    <w:rsid w:val="00D472A9"/>
    <w:rsid w:val="00D614B1"/>
    <w:rsid w:val="00D77346"/>
    <w:rsid w:val="00D81A8C"/>
    <w:rsid w:val="00D81E40"/>
    <w:rsid w:val="00D85C33"/>
    <w:rsid w:val="00D94B3B"/>
    <w:rsid w:val="00DA0E85"/>
    <w:rsid w:val="00DC712A"/>
    <w:rsid w:val="00DD0AA6"/>
    <w:rsid w:val="00DE4A0C"/>
    <w:rsid w:val="00DF773F"/>
    <w:rsid w:val="00E03DD0"/>
    <w:rsid w:val="00E15834"/>
    <w:rsid w:val="00E171C7"/>
    <w:rsid w:val="00E26399"/>
    <w:rsid w:val="00E271B8"/>
    <w:rsid w:val="00E274C4"/>
    <w:rsid w:val="00E3099E"/>
    <w:rsid w:val="00E31C3F"/>
    <w:rsid w:val="00E34BF0"/>
    <w:rsid w:val="00E662AB"/>
    <w:rsid w:val="00E70084"/>
    <w:rsid w:val="00E770A2"/>
    <w:rsid w:val="00E80E57"/>
    <w:rsid w:val="00E86222"/>
    <w:rsid w:val="00E9076B"/>
    <w:rsid w:val="00E93DD2"/>
    <w:rsid w:val="00E96EBD"/>
    <w:rsid w:val="00EA129E"/>
    <w:rsid w:val="00EA5307"/>
    <w:rsid w:val="00EA5D21"/>
    <w:rsid w:val="00EB29A6"/>
    <w:rsid w:val="00EB6B49"/>
    <w:rsid w:val="00EC0BA3"/>
    <w:rsid w:val="00EC1E6D"/>
    <w:rsid w:val="00EC3473"/>
    <w:rsid w:val="00ED36BB"/>
    <w:rsid w:val="00ED53AD"/>
    <w:rsid w:val="00EE4421"/>
    <w:rsid w:val="00EF2AA2"/>
    <w:rsid w:val="00F02724"/>
    <w:rsid w:val="00F05CAF"/>
    <w:rsid w:val="00F14087"/>
    <w:rsid w:val="00F35A7B"/>
    <w:rsid w:val="00F506A5"/>
    <w:rsid w:val="00F523F8"/>
    <w:rsid w:val="00F617BB"/>
    <w:rsid w:val="00F62443"/>
    <w:rsid w:val="00F676C9"/>
    <w:rsid w:val="00F73CE6"/>
    <w:rsid w:val="00F773AC"/>
    <w:rsid w:val="00F958CF"/>
    <w:rsid w:val="00F97E7A"/>
    <w:rsid w:val="00FB4DF6"/>
    <w:rsid w:val="00FC43B1"/>
    <w:rsid w:val="00FD6177"/>
    <w:rsid w:val="00FE648A"/>
    <w:rsid w:val="00FF43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3DC78"/>
  <w15:chartTrackingRefBased/>
  <w15:docId w15:val="{745C38BC-9C26-4BF8-ACBF-15182999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E7A"/>
    <w:pPr>
      <w:spacing w:after="200" w:line="276" w:lineRule="auto"/>
    </w:pPr>
    <w:rPr>
      <w:rFonts w:ascii="Times New Roman" w:eastAsia="Times New Roman" w:hAnsi="Times New Roman" w:cs="Times New Roman"/>
      <w:kern w:val="0"/>
      <w:sz w:val="27"/>
      <w:szCs w:val="27"/>
      <w:lang w:val="en" w:eastAsia="en-IN"/>
      <w14:ligatures w14:val="none"/>
    </w:rPr>
  </w:style>
  <w:style w:type="paragraph" w:styleId="Heading1">
    <w:name w:val="heading 1"/>
    <w:basedOn w:val="Normal"/>
    <w:next w:val="Normal"/>
    <w:link w:val="Heading1Char"/>
    <w:uiPriority w:val="9"/>
    <w:qFormat/>
    <w:rsid w:val="00A57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D1F"/>
    <w:rPr>
      <w:rFonts w:eastAsiaTheme="majorEastAsia" w:cstheme="majorBidi"/>
      <w:color w:val="272727" w:themeColor="text1" w:themeTint="D8"/>
    </w:rPr>
  </w:style>
  <w:style w:type="paragraph" w:styleId="Title">
    <w:name w:val="Title"/>
    <w:basedOn w:val="Normal"/>
    <w:next w:val="Normal"/>
    <w:link w:val="TitleChar"/>
    <w:uiPriority w:val="10"/>
    <w:qFormat/>
    <w:rsid w:val="00A57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D1F"/>
    <w:pPr>
      <w:spacing w:before="160"/>
      <w:jc w:val="center"/>
    </w:pPr>
    <w:rPr>
      <w:i/>
      <w:iCs/>
      <w:color w:val="404040" w:themeColor="text1" w:themeTint="BF"/>
    </w:rPr>
  </w:style>
  <w:style w:type="character" w:customStyle="1" w:styleId="QuoteChar">
    <w:name w:val="Quote Char"/>
    <w:basedOn w:val="DefaultParagraphFont"/>
    <w:link w:val="Quote"/>
    <w:uiPriority w:val="29"/>
    <w:rsid w:val="00A57D1F"/>
    <w:rPr>
      <w:i/>
      <w:iCs/>
      <w:color w:val="404040" w:themeColor="text1" w:themeTint="BF"/>
    </w:rPr>
  </w:style>
  <w:style w:type="paragraph" w:styleId="ListParagraph">
    <w:name w:val="List Paragraph"/>
    <w:basedOn w:val="Normal"/>
    <w:qFormat/>
    <w:rsid w:val="00A57D1F"/>
    <w:pPr>
      <w:ind w:left="720"/>
      <w:contextualSpacing/>
    </w:pPr>
  </w:style>
  <w:style w:type="character" w:styleId="IntenseEmphasis">
    <w:name w:val="Intense Emphasis"/>
    <w:basedOn w:val="DefaultParagraphFont"/>
    <w:uiPriority w:val="21"/>
    <w:qFormat/>
    <w:rsid w:val="00A57D1F"/>
    <w:rPr>
      <w:i/>
      <w:iCs/>
      <w:color w:val="0F4761" w:themeColor="accent1" w:themeShade="BF"/>
    </w:rPr>
  </w:style>
  <w:style w:type="paragraph" w:styleId="IntenseQuote">
    <w:name w:val="Intense Quote"/>
    <w:basedOn w:val="Normal"/>
    <w:next w:val="Normal"/>
    <w:link w:val="IntenseQuoteChar"/>
    <w:uiPriority w:val="30"/>
    <w:qFormat/>
    <w:rsid w:val="00A57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D1F"/>
    <w:rPr>
      <w:i/>
      <w:iCs/>
      <w:color w:val="0F4761" w:themeColor="accent1" w:themeShade="BF"/>
    </w:rPr>
  </w:style>
  <w:style w:type="character" w:styleId="IntenseReference">
    <w:name w:val="Intense Reference"/>
    <w:basedOn w:val="DefaultParagraphFont"/>
    <w:uiPriority w:val="32"/>
    <w:qFormat/>
    <w:rsid w:val="00A57D1F"/>
    <w:rPr>
      <w:b/>
      <w:bCs/>
      <w:smallCaps/>
      <w:color w:val="0F4761" w:themeColor="accent1" w:themeShade="BF"/>
      <w:spacing w:val="5"/>
    </w:rPr>
  </w:style>
  <w:style w:type="paragraph" w:customStyle="1" w:styleId="Style29">
    <w:name w:val="Style29"/>
    <w:basedOn w:val="Normal"/>
    <w:uiPriority w:val="99"/>
    <w:rsid w:val="0084084B"/>
    <w:pPr>
      <w:widowControl w:val="0"/>
      <w:autoSpaceDE w:val="0"/>
      <w:autoSpaceDN w:val="0"/>
      <w:adjustRightInd w:val="0"/>
      <w:spacing w:after="0" w:line="449" w:lineRule="exact"/>
      <w:ind w:firstLine="720"/>
      <w:jc w:val="both"/>
    </w:pPr>
    <w:rPr>
      <w:sz w:val="24"/>
      <w:szCs w:val="24"/>
      <w:lang w:val="en-US" w:eastAsia="en-US"/>
    </w:rPr>
  </w:style>
  <w:style w:type="character" w:customStyle="1" w:styleId="FontStyle130">
    <w:name w:val="Font Style130"/>
    <w:uiPriority w:val="99"/>
    <w:rsid w:val="0084084B"/>
    <w:rPr>
      <w:rFonts w:ascii="Times New Roman" w:hAnsi="Times New Roman" w:cs="Times New Roman"/>
      <w:sz w:val="24"/>
      <w:szCs w:val="24"/>
    </w:rPr>
  </w:style>
  <w:style w:type="character" w:customStyle="1" w:styleId="FontStyle128">
    <w:name w:val="Font Style128"/>
    <w:uiPriority w:val="99"/>
    <w:rsid w:val="00DF773F"/>
    <w:rPr>
      <w:rFonts w:ascii="Times New Roman" w:hAnsi="Times New Roman" w:cs="Times New Roman"/>
      <w:b/>
      <w:bCs/>
      <w:sz w:val="24"/>
      <w:szCs w:val="24"/>
    </w:rPr>
  </w:style>
  <w:style w:type="paragraph" w:styleId="NormalWeb">
    <w:name w:val="Normal (Web)"/>
    <w:basedOn w:val="Normal"/>
    <w:uiPriority w:val="99"/>
    <w:unhideWhenUsed/>
    <w:rsid w:val="00377488"/>
    <w:pPr>
      <w:spacing w:before="100" w:beforeAutospacing="1" w:after="100" w:afterAutospacing="1" w:line="240" w:lineRule="auto"/>
    </w:pPr>
    <w:rPr>
      <w:sz w:val="24"/>
      <w:szCs w:val="24"/>
      <w:lang w:val="en-IN"/>
    </w:rPr>
  </w:style>
  <w:style w:type="character" w:styleId="Hyperlink">
    <w:name w:val="Hyperlink"/>
    <w:basedOn w:val="DefaultParagraphFont"/>
    <w:uiPriority w:val="99"/>
    <w:unhideWhenUsed/>
    <w:rsid w:val="00EA5307"/>
    <w:rPr>
      <w:color w:val="467886" w:themeColor="hyperlink"/>
      <w:u w:val="single"/>
    </w:rPr>
  </w:style>
  <w:style w:type="character" w:styleId="UnresolvedMention">
    <w:name w:val="Unresolved Mention"/>
    <w:basedOn w:val="DefaultParagraphFont"/>
    <w:uiPriority w:val="99"/>
    <w:semiHidden/>
    <w:unhideWhenUsed/>
    <w:rsid w:val="00EA5307"/>
    <w:rPr>
      <w:color w:val="605E5C"/>
      <w:shd w:val="clear" w:color="auto" w:fill="E1DFDD"/>
    </w:rPr>
  </w:style>
  <w:style w:type="paragraph" w:styleId="Header">
    <w:name w:val="header"/>
    <w:basedOn w:val="Normal"/>
    <w:link w:val="HeaderChar"/>
    <w:uiPriority w:val="99"/>
    <w:unhideWhenUsed/>
    <w:rsid w:val="002D2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F06"/>
    <w:rPr>
      <w:rFonts w:ascii="Times New Roman" w:eastAsia="Times New Roman" w:hAnsi="Times New Roman" w:cs="Times New Roman"/>
      <w:kern w:val="0"/>
      <w:sz w:val="27"/>
      <w:szCs w:val="27"/>
      <w:lang w:val="en" w:eastAsia="en-IN"/>
      <w14:ligatures w14:val="none"/>
    </w:rPr>
  </w:style>
  <w:style w:type="paragraph" w:styleId="Footer">
    <w:name w:val="footer"/>
    <w:basedOn w:val="Normal"/>
    <w:link w:val="FooterChar"/>
    <w:uiPriority w:val="99"/>
    <w:unhideWhenUsed/>
    <w:rsid w:val="002D2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F06"/>
    <w:rPr>
      <w:rFonts w:ascii="Times New Roman" w:eastAsia="Times New Roman" w:hAnsi="Times New Roman" w:cs="Times New Roman"/>
      <w:kern w:val="0"/>
      <w:sz w:val="27"/>
      <w:szCs w:val="27"/>
      <w:lang w:val="en" w:eastAsia="en-IN"/>
      <w14:ligatures w14:val="none"/>
    </w:rPr>
  </w:style>
  <w:style w:type="paragraph" w:styleId="Revision">
    <w:name w:val="Revision"/>
    <w:hidden/>
    <w:uiPriority w:val="99"/>
    <w:semiHidden/>
    <w:rsid w:val="00B14E86"/>
    <w:pPr>
      <w:spacing w:after="0" w:line="240" w:lineRule="auto"/>
    </w:pPr>
    <w:rPr>
      <w:rFonts w:ascii="Times New Roman" w:eastAsia="Times New Roman" w:hAnsi="Times New Roman" w:cs="Times New Roman"/>
      <w:kern w:val="0"/>
      <w:sz w:val="27"/>
      <w:szCs w:val="27"/>
      <w:lang w:val="e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8805/ijare.a-6368" TargetMode="External"/><Relationship Id="rId18" Type="http://schemas.openxmlformats.org/officeDocument/2006/relationships/hyperlink" Target="https://doi.org/10.1007/s10661-022-10537-3" TargetMode="External"/><Relationship Id="rId3" Type="http://schemas.openxmlformats.org/officeDocument/2006/relationships/settings" Target="settings.xml"/><Relationship Id="rId21" Type="http://schemas.openxmlformats.org/officeDocument/2006/relationships/hyperlink" Target="https://www.chemijournal.com/archives/2019/vol7issue6/PartO/SP-7-6-156-184.pdf"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link.springer.com/article/10.1007/s40011-015-0551-8" TargetMode="External"/><Relationship Id="rId2" Type="http://schemas.openxmlformats.org/officeDocument/2006/relationships/styles" Target="styles.xml"/><Relationship Id="rId16" Type="http://schemas.openxmlformats.org/officeDocument/2006/relationships/hyperlink" Target="https://scholar.google.com/scholar?hl=en&amp;as_sdt=0,5&amp;cluster=3831553460860000276" TargetMode="External"/><Relationship Id="rId20" Type="http://schemas.openxmlformats.org/officeDocument/2006/relationships/hyperlink" Target="https://helda.helsinki.fi/items/804f3d5e-0c07-4af2-9986-52c8ed74b802/ful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academia.edu/69747005/Effect_of_growth_retardants_on_morpho_physiological_traits_and_yield_in_sunflower"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1wqtxts1xzle7.cloudfront.net/104317966/article_3652_4dcbf1a4596cc675f3f6710df1e8f950-libre.pdf?1689583385=&amp;response-content-disposition=inline%3B+filename%3DResponse_of_cereals_to_cycocel_applicati.pdf&amp;Expires=1778506134&amp;Signature=Ob0dkoeyL6Nh-TnsCeKwtX7rDZCRbXLNxaxXqhVfuiJHOWFQ0arl-O0sMDbIae0A6wW0Gxnqxu0cFsYgDI2UAnFEI50Qx9Z3kHsdHhlwUwrhfkrpeAuIupKl-QYjOJSUy~oMS-zASjo~-LJQ-P0BfAoUMEiXYxG1s-JN~jHfE4LyNaBPefwuhj7YM3u0lOHhLVx-mijilpRMyd5Mqx-rm7McaShbNSppPNEix1O1maMfUWM3vTziitQBf3sGuSsIwCpo0nJZSoGQVNBaHfD1ucXNmyL1l0spflcey-YQLYSKERcbIDnWK0kX9UT9LXNAFMU~kP58euMGwfQMhY3O3g__&amp;Key-Pair-Id=APKAJLOHF5GGSLRBV4Z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07/978-1-4615-1619-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967</TotalTime>
  <Pages>13</Pages>
  <Words>3803</Words>
  <Characters>21678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tressa trety</dc:creator>
  <cp:keywords/>
  <dc:description/>
  <cp:lastModifiedBy>SDI 1186</cp:lastModifiedBy>
  <cp:revision>278</cp:revision>
  <dcterms:created xsi:type="dcterms:W3CDTF">2026-05-08T17:42:00Z</dcterms:created>
  <dcterms:modified xsi:type="dcterms:W3CDTF">2026-05-23T04:34:00Z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adb65d87-ea01-40bb-94c5-15e3668b612b</vt:lpwstr>
  </property>
</Properties>
</file>