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8FE" w:rsidRPr="000C4FE1" w:rsidRDefault="006A655D" w:rsidP="006B539E">
      <w:pPr>
        <w:spacing w:line="360" w:lineRule="auto"/>
        <w:jc w:val="both"/>
        <w:rPr>
          <w:rFonts w:ascii="Arial" w:hAnsi="Arial" w:cs="Arial"/>
          <w:sz w:val="20"/>
          <w:szCs w:val="20"/>
        </w:rPr>
      </w:pPr>
      <w:r w:rsidRPr="000C4FE1">
        <w:rPr>
          <w:rFonts w:ascii="Arial" w:hAnsi="Arial" w:cs="Arial"/>
          <w:b/>
          <w:sz w:val="20"/>
          <w:szCs w:val="20"/>
          <w:lang w:val="en-GB"/>
        </w:rPr>
        <w:t>Integrated Nutrient Management, Irrigation Scheduling and Moisture Conservation Effects on Water Use Efficiency of Garden Cress (</w:t>
      </w:r>
      <w:r w:rsidRPr="000C4FE1">
        <w:rPr>
          <w:rFonts w:ascii="Arial" w:hAnsi="Arial" w:cs="Arial"/>
          <w:b/>
          <w:i/>
          <w:sz w:val="20"/>
          <w:szCs w:val="20"/>
          <w:lang w:val="en-GB"/>
        </w:rPr>
        <w:t>Lepidium sativum</w:t>
      </w:r>
      <w:r w:rsidRPr="000C4FE1">
        <w:rPr>
          <w:rFonts w:ascii="Arial" w:hAnsi="Arial" w:cs="Arial"/>
          <w:b/>
          <w:sz w:val="20"/>
          <w:szCs w:val="20"/>
          <w:lang w:val="en-GB"/>
        </w:rPr>
        <w:t>)</w:t>
      </w:r>
    </w:p>
    <w:p w:rsidR="009B6FB1" w:rsidRPr="000C4FE1" w:rsidRDefault="009B6FB1" w:rsidP="006B539E">
      <w:pPr>
        <w:spacing w:line="360" w:lineRule="auto"/>
        <w:jc w:val="both"/>
        <w:rPr>
          <w:rFonts w:ascii="Arial" w:hAnsi="Arial" w:cs="Arial"/>
          <w:sz w:val="20"/>
          <w:szCs w:val="20"/>
        </w:rPr>
      </w:pPr>
    </w:p>
    <w:p w:rsidR="00D648FE" w:rsidRPr="000C4FE1" w:rsidRDefault="00D648FE" w:rsidP="006B539E">
      <w:pPr>
        <w:spacing w:line="360" w:lineRule="auto"/>
        <w:jc w:val="both"/>
        <w:rPr>
          <w:rFonts w:ascii="Arial" w:hAnsi="Arial" w:cs="Arial"/>
          <w:sz w:val="20"/>
          <w:szCs w:val="20"/>
        </w:rPr>
      </w:pPr>
    </w:p>
    <w:p w:rsidR="001A6B25" w:rsidRPr="000C4FE1" w:rsidRDefault="00375501" w:rsidP="006B539E">
      <w:pPr>
        <w:spacing w:line="360" w:lineRule="auto"/>
        <w:jc w:val="both"/>
        <w:rPr>
          <w:rFonts w:ascii="Arial" w:hAnsi="Arial" w:cs="Arial"/>
          <w:b/>
          <w:sz w:val="20"/>
          <w:szCs w:val="20"/>
        </w:rPr>
      </w:pPr>
      <w:r w:rsidRPr="000C4FE1">
        <w:rPr>
          <w:rFonts w:ascii="Arial" w:hAnsi="Arial" w:cs="Arial"/>
          <w:b/>
          <w:sz w:val="20"/>
          <w:szCs w:val="20"/>
        </w:rPr>
        <w:t>Abstract</w:t>
      </w:r>
      <w:r w:rsidR="00533C62" w:rsidRPr="000C4FE1">
        <w:rPr>
          <w:rFonts w:ascii="Arial" w:hAnsi="Arial" w:cs="Arial"/>
          <w:b/>
          <w:sz w:val="20"/>
          <w:szCs w:val="20"/>
        </w:rPr>
        <w:t xml:space="preserve">: </w:t>
      </w:r>
    </w:p>
    <w:p w:rsidR="001A6B25" w:rsidRPr="000C4FE1" w:rsidRDefault="000C4FE1" w:rsidP="006B539E">
      <w:pPr>
        <w:spacing w:line="360" w:lineRule="auto"/>
        <w:jc w:val="both"/>
        <w:rPr>
          <w:rFonts w:ascii="Arial" w:hAnsi="Arial" w:cs="Arial"/>
          <w:bCs/>
          <w:sz w:val="20"/>
          <w:szCs w:val="20"/>
        </w:rPr>
      </w:pPr>
      <w:r w:rsidRPr="000C4FE1">
        <w:rPr>
          <w:rFonts w:ascii="Arial" w:hAnsi="Arial" w:cs="Arial"/>
          <w:sz w:val="20"/>
          <w:szCs w:val="20"/>
        </w:rPr>
        <w:t>Garden cress (</w:t>
      </w:r>
      <w:r w:rsidRPr="000C4FE1">
        <w:rPr>
          <w:rStyle w:val="Emphasis"/>
          <w:rFonts w:ascii="Arial" w:hAnsi="Arial" w:cs="Arial"/>
          <w:sz w:val="20"/>
          <w:szCs w:val="20"/>
        </w:rPr>
        <w:t>Lepidium sativum</w:t>
      </w:r>
      <w:r w:rsidRPr="000C4FE1">
        <w:rPr>
          <w:rFonts w:ascii="Arial" w:hAnsi="Arial" w:cs="Arial"/>
          <w:sz w:val="20"/>
          <w:szCs w:val="20"/>
        </w:rPr>
        <w:t xml:space="preserve"> L.), a nutritious and medicinal herb widely cultivated in parts of India, is gaining importance due to its health benefits and increasing demand. However, its productivity and water use efficiency are influenced by appropriate nutrient management, irrigation scheduling, and moisture conservation practices, particularly under limited water resources. </w:t>
      </w:r>
      <w:r w:rsidR="001A6B25" w:rsidRPr="000C4FE1">
        <w:rPr>
          <w:rFonts w:ascii="Arial" w:hAnsi="Arial" w:cs="Arial"/>
          <w:bCs/>
          <w:sz w:val="20"/>
          <w:szCs w:val="20"/>
          <w:highlight w:val="yellow"/>
        </w:rPr>
        <w:t>A field experiment was conducted during the Rabi seasons of 2015–16 and 2016–17 at the Soil Conservation and Water Management Farm of Chandra Shekhar Azad University of Agriculture and Technology (C.S.A.U.A&amp;T), Kanpur, to evaluate the effects of irrigation scheduling, integrated nutrient management (INM), and moisture conservation practices on growth attributes, total water use, and water use efficiency (WUE) of garden cress (</w:t>
      </w:r>
      <w:r w:rsidR="001A6B25" w:rsidRPr="000C4FE1">
        <w:rPr>
          <w:rFonts w:ascii="Arial" w:hAnsi="Arial" w:cs="Arial"/>
          <w:bCs/>
          <w:i/>
          <w:iCs/>
          <w:sz w:val="20"/>
          <w:szCs w:val="20"/>
          <w:highlight w:val="yellow"/>
        </w:rPr>
        <w:t>Lepidium sativum</w:t>
      </w:r>
      <w:r w:rsidR="001A6B25" w:rsidRPr="000C4FE1">
        <w:rPr>
          <w:rFonts w:ascii="Arial" w:hAnsi="Arial" w:cs="Arial"/>
          <w:bCs/>
          <w:sz w:val="20"/>
          <w:szCs w:val="20"/>
          <w:highlight w:val="yellow"/>
        </w:rPr>
        <w:t xml:space="preserve"> L.). The experiment was laid out in a split-plot design with three replications, comprising three irrigation schedules (irrigation at 35 DAS; 35 and 60 DAS; and 35 and 70 DAS), three INM treatments (100% nitrogen through fertilizer; 75% nitrogen through fertilizer + 25% nitrogen through FYM; and 75% nitrogen through fertilizer + 25% nitrogen through vermicompost + PSB), and three moisture conservation practices (control, organic residue mulch @ 4 t ha</w:t>
      </w:r>
      <w:r w:rsidR="001A6B25" w:rsidRPr="000C4FE1">
        <w:rPr>
          <w:rFonts w:ascii="Cambria Math" w:hAnsi="Cambria Math" w:cs="Cambria Math"/>
          <w:bCs/>
          <w:sz w:val="20"/>
          <w:szCs w:val="20"/>
          <w:highlight w:val="yellow"/>
        </w:rPr>
        <w:t>⁻</w:t>
      </w:r>
      <w:r w:rsidR="001A6B25" w:rsidRPr="000C4FE1">
        <w:rPr>
          <w:rFonts w:ascii="Arial" w:hAnsi="Arial" w:cs="Arial"/>
          <w:bCs/>
          <w:sz w:val="20"/>
          <w:szCs w:val="20"/>
          <w:highlight w:val="yellow"/>
        </w:rPr>
        <w:t>¹, and weeding and hoeing + mulch @ 4 t ha</w:t>
      </w:r>
      <w:r w:rsidR="001A6B25" w:rsidRPr="000C4FE1">
        <w:rPr>
          <w:rFonts w:ascii="Cambria Math" w:hAnsi="Cambria Math" w:cs="Cambria Math"/>
          <w:bCs/>
          <w:sz w:val="20"/>
          <w:szCs w:val="20"/>
          <w:highlight w:val="yellow"/>
        </w:rPr>
        <w:t>⁻</w:t>
      </w:r>
      <w:r w:rsidR="001A6B25" w:rsidRPr="000C4FE1">
        <w:rPr>
          <w:rFonts w:ascii="Arial" w:hAnsi="Arial" w:cs="Arial"/>
          <w:bCs/>
          <w:sz w:val="20"/>
          <w:szCs w:val="20"/>
          <w:highlight w:val="yellow"/>
        </w:rPr>
        <w:t>¹).The results revealed that irrigation scheduling, INM, and moisture conservation practices had non-significant effects on initial and final plant stand as well as weed density during both years. However, these treatments significantly influenced total water use and WUE. Irrigation at 35 and 60 DAS recorded the highest total water use, whereas irrigation at 35 and 70 DAS resulted in the highest WUE. Among INM treatments, application of 75% nitrogen through fertilizer combined with 25% nitrogen through vermicompost + PSB recorded the lowest water use and highest WUE. Moisture conservation practices significantly improved water productivity, with weeding and hoeing combined with organic residue mulch showing superior performance. Overall, integrated nutrient management along with efficient irrigation scheduling and mulching practices enhanced water use efficiency and sustainability of garden cress production.</w:t>
      </w:r>
    </w:p>
    <w:p w:rsidR="00687B89" w:rsidRPr="000C4FE1" w:rsidRDefault="003C6F55" w:rsidP="006B539E">
      <w:pPr>
        <w:spacing w:line="360" w:lineRule="auto"/>
        <w:jc w:val="both"/>
        <w:rPr>
          <w:rFonts w:ascii="Arial" w:hAnsi="Arial" w:cs="Arial"/>
          <w:sz w:val="20"/>
          <w:szCs w:val="20"/>
        </w:rPr>
      </w:pPr>
      <w:r w:rsidRPr="000C4FE1">
        <w:rPr>
          <w:rFonts w:ascii="Arial" w:hAnsi="Arial" w:cs="Arial"/>
          <w:b/>
          <w:sz w:val="20"/>
          <w:szCs w:val="20"/>
        </w:rPr>
        <w:t>Key words</w:t>
      </w:r>
      <w:r w:rsidR="00893399" w:rsidRPr="000C4FE1">
        <w:rPr>
          <w:rFonts w:ascii="Arial" w:hAnsi="Arial" w:cs="Arial"/>
          <w:b/>
          <w:sz w:val="20"/>
          <w:szCs w:val="20"/>
        </w:rPr>
        <w:t xml:space="preserve">: </w:t>
      </w:r>
      <w:proofErr w:type="spellStart"/>
      <w:r w:rsidR="00354F6A" w:rsidRPr="000C4FE1">
        <w:rPr>
          <w:rFonts w:ascii="Arial" w:hAnsi="Arial" w:cs="Arial"/>
          <w:sz w:val="20"/>
          <w:szCs w:val="20"/>
        </w:rPr>
        <w:t>C</w:t>
      </w:r>
      <w:r w:rsidR="00893399" w:rsidRPr="000C4FE1">
        <w:rPr>
          <w:rFonts w:ascii="Arial" w:hAnsi="Arial" w:cs="Arial"/>
          <w:sz w:val="20"/>
          <w:szCs w:val="20"/>
        </w:rPr>
        <w:t>handrasur</w:t>
      </w:r>
      <w:proofErr w:type="spellEnd"/>
      <w:r w:rsidR="00354F6A" w:rsidRPr="000C4FE1">
        <w:rPr>
          <w:rFonts w:ascii="Arial" w:hAnsi="Arial" w:cs="Arial"/>
          <w:sz w:val="20"/>
          <w:szCs w:val="20"/>
        </w:rPr>
        <w:t xml:space="preserve"> </w:t>
      </w:r>
      <w:r w:rsidR="00354F6A" w:rsidRPr="000C4FE1">
        <w:rPr>
          <w:rFonts w:ascii="Arial" w:hAnsi="Arial" w:cs="Arial"/>
          <w:bCs/>
          <w:sz w:val="20"/>
          <w:szCs w:val="20"/>
        </w:rPr>
        <w:t>(garden cress)</w:t>
      </w:r>
      <w:r w:rsidR="00893399" w:rsidRPr="000C4FE1">
        <w:rPr>
          <w:rFonts w:ascii="Arial" w:hAnsi="Arial" w:cs="Arial"/>
          <w:bCs/>
          <w:sz w:val="20"/>
          <w:szCs w:val="20"/>
        </w:rPr>
        <w:t xml:space="preserve">, </w:t>
      </w:r>
      <w:r w:rsidR="00354F6A" w:rsidRPr="000C4FE1">
        <w:rPr>
          <w:rFonts w:ascii="Arial" w:hAnsi="Arial" w:cs="Arial"/>
          <w:bCs/>
          <w:sz w:val="20"/>
          <w:szCs w:val="20"/>
        </w:rPr>
        <w:t>total water use (mm),</w:t>
      </w:r>
      <w:r w:rsidR="00FB3CA2" w:rsidRPr="000C4FE1">
        <w:rPr>
          <w:rFonts w:ascii="Arial" w:hAnsi="Arial" w:cs="Arial"/>
          <w:bCs/>
          <w:sz w:val="20"/>
          <w:szCs w:val="20"/>
        </w:rPr>
        <w:t xml:space="preserve"> water use efficiency (kg seed ha</w:t>
      </w:r>
      <w:r w:rsidR="00FB3CA2" w:rsidRPr="000C4FE1">
        <w:rPr>
          <w:rFonts w:ascii="Arial" w:hAnsi="Arial" w:cs="Arial"/>
          <w:bCs/>
          <w:sz w:val="20"/>
          <w:szCs w:val="20"/>
          <w:vertAlign w:val="superscript"/>
        </w:rPr>
        <w:t>-1</w:t>
      </w:r>
      <w:r w:rsidR="00FB3CA2" w:rsidRPr="000C4FE1">
        <w:rPr>
          <w:rFonts w:ascii="Arial" w:hAnsi="Arial" w:cs="Arial"/>
          <w:bCs/>
          <w:sz w:val="20"/>
          <w:szCs w:val="20"/>
        </w:rPr>
        <w:t xml:space="preserve"> mm</w:t>
      </w:r>
      <w:r w:rsidR="00FB3CA2" w:rsidRPr="000C4FE1">
        <w:rPr>
          <w:rFonts w:ascii="Arial" w:hAnsi="Arial" w:cs="Arial"/>
          <w:bCs/>
          <w:sz w:val="20"/>
          <w:szCs w:val="20"/>
          <w:vertAlign w:val="superscript"/>
        </w:rPr>
        <w:t>-1</w:t>
      </w:r>
      <w:r w:rsidR="00FB3CA2" w:rsidRPr="000C4FE1">
        <w:rPr>
          <w:rFonts w:ascii="Arial" w:hAnsi="Arial" w:cs="Arial"/>
          <w:bCs/>
          <w:sz w:val="20"/>
          <w:szCs w:val="20"/>
        </w:rPr>
        <w:t>)</w:t>
      </w:r>
      <w:r w:rsidR="0089703D" w:rsidRPr="000C4FE1">
        <w:rPr>
          <w:rFonts w:ascii="Arial" w:hAnsi="Arial" w:cs="Arial"/>
          <w:bCs/>
          <w:sz w:val="20"/>
          <w:szCs w:val="20"/>
        </w:rPr>
        <w:t>,</w:t>
      </w:r>
      <w:r w:rsidR="00FB3CA2" w:rsidRPr="000C4FE1">
        <w:rPr>
          <w:rFonts w:ascii="Arial" w:hAnsi="Arial" w:cs="Arial"/>
          <w:bCs/>
          <w:sz w:val="20"/>
          <w:szCs w:val="20"/>
        </w:rPr>
        <w:t xml:space="preserve"> </w:t>
      </w:r>
      <w:r w:rsidR="00354F6A" w:rsidRPr="000C4FE1">
        <w:rPr>
          <w:rFonts w:ascii="Arial" w:hAnsi="Arial" w:cs="Arial"/>
          <w:sz w:val="20"/>
          <w:szCs w:val="20"/>
        </w:rPr>
        <w:t>growth attributes</w:t>
      </w:r>
      <w:r w:rsidR="00893399" w:rsidRPr="000C4FE1">
        <w:rPr>
          <w:rFonts w:ascii="Arial" w:hAnsi="Arial" w:cs="Arial"/>
          <w:sz w:val="20"/>
          <w:szCs w:val="20"/>
        </w:rPr>
        <w:t xml:space="preserve">, </w:t>
      </w:r>
      <w:r w:rsidR="00354F6A" w:rsidRPr="000C4FE1">
        <w:rPr>
          <w:rFonts w:ascii="Arial" w:hAnsi="Arial" w:cs="Arial"/>
          <w:sz w:val="20"/>
          <w:szCs w:val="20"/>
        </w:rPr>
        <w:t xml:space="preserve">integrated nutrient management  </w:t>
      </w:r>
    </w:p>
    <w:p w:rsidR="00893399" w:rsidRPr="000C4FE1" w:rsidRDefault="00687B89" w:rsidP="006B539E">
      <w:pPr>
        <w:spacing w:line="360" w:lineRule="auto"/>
        <w:jc w:val="both"/>
        <w:rPr>
          <w:rFonts w:ascii="Arial" w:hAnsi="Arial" w:cs="Arial"/>
          <w:sz w:val="20"/>
          <w:szCs w:val="20"/>
        </w:rPr>
      </w:pPr>
      <w:r w:rsidRPr="000C4FE1">
        <w:rPr>
          <w:rFonts w:ascii="Arial" w:hAnsi="Arial" w:cs="Arial"/>
          <w:b/>
          <w:sz w:val="20"/>
          <w:szCs w:val="20"/>
        </w:rPr>
        <w:t xml:space="preserve">I.  </w:t>
      </w:r>
      <w:r w:rsidR="003C6F55" w:rsidRPr="000C4FE1">
        <w:rPr>
          <w:rFonts w:ascii="Arial" w:hAnsi="Arial" w:cs="Arial"/>
          <w:b/>
          <w:sz w:val="20"/>
          <w:szCs w:val="20"/>
        </w:rPr>
        <w:t>INTRODUCTION</w:t>
      </w:r>
    </w:p>
    <w:p w:rsidR="002E404F" w:rsidRDefault="00354F6A" w:rsidP="004F647E">
      <w:pPr>
        <w:spacing w:line="360" w:lineRule="auto"/>
        <w:jc w:val="both"/>
        <w:rPr>
          <w:rFonts w:ascii="Arial" w:hAnsi="Arial" w:cs="Arial"/>
          <w:sz w:val="20"/>
          <w:szCs w:val="20"/>
        </w:rPr>
      </w:pPr>
      <w:r w:rsidRPr="000C4FE1">
        <w:rPr>
          <w:rFonts w:ascii="Arial" w:hAnsi="Arial" w:cs="Arial"/>
          <w:sz w:val="20"/>
          <w:szCs w:val="20"/>
        </w:rPr>
        <w:tab/>
      </w:r>
      <w:r w:rsidR="004F647E" w:rsidRPr="004F647E">
        <w:rPr>
          <w:rFonts w:ascii="Arial" w:hAnsi="Arial" w:cs="Arial"/>
          <w:sz w:val="20"/>
          <w:szCs w:val="20"/>
        </w:rPr>
        <w:t>Garden cress (</w:t>
      </w:r>
      <w:r w:rsidR="004F647E" w:rsidRPr="004F647E">
        <w:rPr>
          <w:rFonts w:ascii="Arial" w:hAnsi="Arial" w:cs="Arial"/>
          <w:i/>
          <w:sz w:val="20"/>
          <w:szCs w:val="20"/>
        </w:rPr>
        <w:t>Lepidium sativum</w:t>
      </w:r>
      <w:r w:rsidR="004F647E" w:rsidRPr="004F647E">
        <w:rPr>
          <w:rFonts w:ascii="Arial" w:hAnsi="Arial" w:cs="Arial"/>
          <w:sz w:val="20"/>
          <w:szCs w:val="20"/>
        </w:rPr>
        <w:t xml:space="preserve"> L.) is commonly referred to as </w:t>
      </w:r>
      <w:proofErr w:type="spellStart"/>
      <w:r w:rsidR="004F647E" w:rsidRPr="004F647E">
        <w:rPr>
          <w:rFonts w:ascii="Arial" w:hAnsi="Arial" w:cs="Arial"/>
          <w:sz w:val="20"/>
          <w:szCs w:val="20"/>
        </w:rPr>
        <w:t>chandrasur</w:t>
      </w:r>
      <w:proofErr w:type="spellEnd"/>
      <w:r w:rsidR="004F647E" w:rsidRPr="004F647E">
        <w:rPr>
          <w:rFonts w:ascii="Arial" w:hAnsi="Arial" w:cs="Arial"/>
          <w:sz w:val="20"/>
          <w:szCs w:val="20"/>
        </w:rPr>
        <w:t xml:space="preserve"> in Hindi, </w:t>
      </w:r>
      <w:proofErr w:type="spellStart"/>
      <w:r w:rsidR="004F647E" w:rsidRPr="004F647E">
        <w:rPr>
          <w:rFonts w:ascii="Arial" w:hAnsi="Arial" w:cs="Arial"/>
          <w:sz w:val="20"/>
          <w:szCs w:val="20"/>
        </w:rPr>
        <w:t>halim</w:t>
      </w:r>
      <w:proofErr w:type="spellEnd"/>
      <w:r w:rsidR="004F647E" w:rsidRPr="004F647E">
        <w:rPr>
          <w:rFonts w:ascii="Arial" w:hAnsi="Arial" w:cs="Arial"/>
          <w:sz w:val="20"/>
          <w:szCs w:val="20"/>
        </w:rPr>
        <w:t xml:space="preserve"> in Marathi, and </w:t>
      </w:r>
      <w:proofErr w:type="spellStart"/>
      <w:r w:rsidR="004F647E" w:rsidRPr="004F647E">
        <w:rPr>
          <w:rFonts w:ascii="Arial" w:hAnsi="Arial" w:cs="Arial"/>
          <w:sz w:val="20"/>
          <w:szCs w:val="20"/>
        </w:rPr>
        <w:t>shargundai</w:t>
      </w:r>
      <w:proofErr w:type="spellEnd"/>
      <w:r w:rsidR="004F647E" w:rsidRPr="004F647E">
        <w:rPr>
          <w:rFonts w:ascii="Arial" w:hAnsi="Arial" w:cs="Arial"/>
          <w:sz w:val="20"/>
          <w:szCs w:val="20"/>
        </w:rPr>
        <w:t xml:space="preserve"> in Punjabi. In India, it is predominantly cultivated in Uttar Pradesh, Madhya </w:t>
      </w:r>
      <w:r w:rsidR="004F647E" w:rsidRPr="004F647E">
        <w:rPr>
          <w:rFonts w:ascii="Arial" w:hAnsi="Arial" w:cs="Arial"/>
          <w:sz w:val="20"/>
          <w:szCs w:val="20"/>
        </w:rPr>
        <w:lastRenderedPageBreak/>
        <w:t>Pradesh, Rajasthan, Gujarat, and Maharashtra, while its cultivation is also reported in parts of North America and Europe (</w:t>
      </w:r>
      <w:proofErr w:type="spellStart"/>
      <w:r w:rsidR="004F647E" w:rsidRPr="004F647E">
        <w:rPr>
          <w:rFonts w:ascii="Arial" w:hAnsi="Arial" w:cs="Arial"/>
          <w:sz w:val="20"/>
          <w:szCs w:val="20"/>
        </w:rPr>
        <w:t>Gokavi</w:t>
      </w:r>
      <w:proofErr w:type="spellEnd"/>
      <w:r w:rsidR="004F647E" w:rsidRPr="004F647E">
        <w:rPr>
          <w:rFonts w:ascii="Arial" w:hAnsi="Arial" w:cs="Arial"/>
          <w:sz w:val="20"/>
          <w:szCs w:val="20"/>
        </w:rPr>
        <w:t xml:space="preserve"> et al., 2004; Kumar &amp; Kumar, 2019). Garden cress is </w:t>
      </w:r>
      <w:proofErr w:type="spellStart"/>
      <w:r w:rsidR="004F647E" w:rsidRPr="004F647E">
        <w:rPr>
          <w:rFonts w:ascii="Arial" w:hAnsi="Arial" w:cs="Arial"/>
          <w:sz w:val="20"/>
          <w:szCs w:val="20"/>
        </w:rPr>
        <w:t>recognised</w:t>
      </w:r>
      <w:proofErr w:type="spellEnd"/>
      <w:r w:rsidR="004F647E" w:rsidRPr="004F647E">
        <w:rPr>
          <w:rFonts w:ascii="Arial" w:hAnsi="Arial" w:cs="Arial"/>
          <w:sz w:val="20"/>
          <w:szCs w:val="20"/>
        </w:rPr>
        <w:t xml:space="preserve"> as a highly nutritious and medicinal herb, with both its leaves and seeds being of considerable importance.</w:t>
      </w:r>
      <w:r w:rsidR="004F647E">
        <w:rPr>
          <w:rFonts w:ascii="Arial" w:hAnsi="Arial" w:cs="Arial"/>
          <w:sz w:val="20"/>
          <w:szCs w:val="20"/>
        </w:rPr>
        <w:t xml:space="preserve"> </w:t>
      </w:r>
      <w:r w:rsidR="004F647E" w:rsidRPr="004F647E">
        <w:rPr>
          <w:rFonts w:ascii="Arial" w:hAnsi="Arial" w:cs="Arial"/>
          <w:sz w:val="20"/>
          <w:szCs w:val="20"/>
        </w:rPr>
        <w:t xml:space="preserve">The seeds are particularly valued for their potent antioxidant activity and a wide range of therapeutic properties, including anti-diabetic, </w:t>
      </w:r>
      <w:proofErr w:type="spellStart"/>
      <w:r w:rsidR="004F647E" w:rsidRPr="004F647E">
        <w:rPr>
          <w:rFonts w:ascii="Arial" w:hAnsi="Arial" w:cs="Arial"/>
          <w:sz w:val="20"/>
          <w:szCs w:val="20"/>
        </w:rPr>
        <w:t>hypocholesterolaemic</w:t>
      </w:r>
      <w:proofErr w:type="spellEnd"/>
      <w:r w:rsidR="004F647E" w:rsidRPr="004F647E">
        <w:rPr>
          <w:rFonts w:ascii="Arial" w:hAnsi="Arial" w:cs="Arial"/>
          <w:sz w:val="20"/>
          <w:szCs w:val="20"/>
        </w:rPr>
        <w:t xml:space="preserve">, antihypertensive, antispasmodic, hepatoprotective, antipyretic, and potential anti-carcinogenic effects. Morphologically, the seeds resemble certain oilseeds, with the dicotyledonous endosperm constituting approximately 80–85% of the total seed mass, while the seed coat and embryo account for about 12–17% and 2–3%, respectively. The seed coat typically varies in </w:t>
      </w:r>
      <w:proofErr w:type="spellStart"/>
      <w:r w:rsidR="004F647E" w:rsidRPr="004F647E">
        <w:rPr>
          <w:rFonts w:ascii="Arial" w:hAnsi="Arial" w:cs="Arial"/>
          <w:sz w:val="20"/>
          <w:szCs w:val="20"/>
        </w:rPr>
        <w:t>colour</w:t>
      </w:r>
      <w:proofErr w:type="spellEnd"/>
      <w:r w:rsidR="004F647E" w:rsidRPr="004F647E">
        <w:rPr>
          <w:rFonts w:ascii="Arial" w:hAnsi="Arial" w:cs="Arial"/>
          <w:sz w:val="20"/>
          <w:szCs w:val="20"/>
        </w:rPr>
        <w:t xml:space="preserve"> from brick red to cream, whereas the endosperm is yellow in appearance.</w:t>
      </w:r>
      <w:r w:rsidR="004F647E">
        <w:rPr>
          <w:rFonts w:ascii="Arial" w:hAnsi="Arial" w:cs="Arial"/>
          <w:sz w:val="20"/>
          <w:szCs w:val="20"/>
        </w:rPr>
        <w:t xml:space="preserve"> </w:t>
      </w:r>
      <w:r w:rsidR="004F647E" w:rsidRPr="004F647E">
        <w:rPr>
          <w:rFonts w:ascii="Arial" w:hAnsi="Arial" w:cs="Arial"/>
          <w:sz w:val="20"/>
          <w:szCs w:val="20"/>
        </w:rPr>
        <w:t xml:space="preserve">Chemically, the seeds contain several bioactive compounds, including the alkaloid </w:t>
      </w:r>
      <w:proofErr w:type="spellStart"/>
      <w:r w:rsidR="004F647E" w:rsidRPr="004F647E">
        <w:rPr>
          <w:rFonts w:ascii="Arial" w:hAnsi="Arial" w:cs="Arial"/>
          <w:sz w:val="20"/>
          <w:szCs w:val="20"/>
        </w:rPr>
        <w:t>lepidin</w:t>
      </w:r>
      <w:proofErr w:type="spellEnd"/>
      <w:r w:rsidR="004F647E" w:rsidRPr="004F647E">
        <w:rPr>
          <w:rFonts w:ascii="Arial" w:hAnsi="Arial" w:cs="Arial"/>
          <w:sz w:val="20"/>
          <w:szCs w:val="20"/>
        </w:rPr>
        <w:t xml:space="preserve">, </w:t>
      </w:r>
      <w:proofErr w:type="spellStart"/>
      <w:r w:rsidR="004F647E" w:rsidRPr="004F647E">
        <w:rPr>
          <w:rFonts w:ascii="Arial" w:hAnsi="Arial" w:cs="Arial"/>
          <w:sz w:val="20"/>
          <w:szCs w:val="20"/>
        </w:rPr>
        <w:t>glucotropaeolin</w:t>
      </w:r>
      <w:proofErr w:type="spellEnd"/>
      <w:r w:rsidR="004F647E" w:rsidRPr="004F647E">
        <w:rPr>
          <w:rFonts w:ascii="Arial" w:hAnsi="Arial" w:cs="Arial"/>
          <w:sz w:val="20"/>
          <w:szCs w:val="20"/>
        </w:rPr>
        <w:t xml:space="preserve">, </w:t>
      </w:r>
      <w:proofErr w:type="spellStart"/>
      <w:r w:rsidR="004F647E" w:rsidRPr="004F647E">
        <w:rPr>
          <w:rFonts w:ascii="Arial" w:hAnsi="Arial" w:cs="Arial"/>
          <w:sz w:val="20"/>
          <w:szCs w:val="20"/>
        </w:rPr>
        <w:t>sinapin</w:t>
      </w:r>
      <w:proofErr w:type="spellEnd"/>
      <w:r w:rsidR="004F647E" w:rsidRPr="004F647E">
        <w:rPr>
          <w:rFonts w:ascii="Arial" w:hAnsi="Arial" w:cs="Arial"/>
          <w:sz w:val="20"/>
          <w:szCs w:val="20"/>
        </w:rPr>
        <w:t xml:space="preserve">, and </w:t>
      </w:r>
      <w:proofErr w:type="spellStart"/>
      <w:r w:rsidR="004F647E" w:rsidRPr="004F647E">
        <w:rPr>
          <w:rFonts w:ascii="Arial" w:hAnsi="Arial" w:cs="Arial"/>
          <w:sz w:val="20"/>
          <w:szCs w:val="20"/>
        </w:rPr>
        <w:t>sinapic</w:t>
      </w:r>
      <w:proofErr w:type="spellEnd"/>
      <w:r w:rsidR="004F647E" w:rsidRPr="004F647E">
        <w:rPr>
          <w:rFonts w:ascii="Arial" w:hAnsi="Arial" w:cs="Arial"/>
          <w:sz w:val="20"/>
          <w:szCs w:val="20"/>
        </w:rPr>
        <w:t xml:space="preserve"> acid, along with mucilaginous substances (approximately 5%) and uric acid (0.108 g kg</w:t>
      </w:r>
      <w:r w:rsidR="004F647E" w:rsidRPr="004F647E">
        <w:rPr>
          <w:rFonts w:ascii="Cambria Math" w:hAnsi="Cambria Math" w:cs="Cambria Math"/>
          <w:sz w:val="20"/>
          <w:szCs w:val="20"/>
        </w:rPr>
        <w:t>⁻</w:t>
      </w:r>
      <w:r w:rsidR="004F647E" w:rsidRPr="004F647E">
        <w:rPr>
          <w:rFonts w:ascii="Arial" w:hAnsi="Arial" w:cs="Arial"/>
          <w:sz w:val="20"/>
          <w:szCs w:val="20"/>
        </w:rPr>
        <w:t xml:space="preserve">¹). They are also a source of essential vitamins, particularly vitamin C and B-complex vitamins. In terms of proximate composition, the seeds contain approximately 5.69% moisture, 23.5% protein, 15.9% fat, and 5.7% ash, along with significant mineral content, including phosphorus (1.65%), calcium (0.31%), and </w:t>
      </w:r>
      <w:proofErr w:type="spellStart"/>
      <w:r w:rsidR="004F647E" w:rsidRPr="004F647E">
        <w:rPr>
          <w:rFonts w:ascii="Arial" w:hAnsi="Arial" w:cs="Arial"/>
          <w:sz w:val="20"/>
          <w:szCs w:val="20"/>
        </w:rPr>
        <w:t>sulphur</w:t>
      </w:r>
      <w:proofErr w:type="spellEnd"/>
      <w:r w:rsidR="004F647E" w:rsidRPr="004F647E">
        <w:rPr>
          <w:rFonts w:ascii="Arial" w:hAnsi="Arial" w:cs="Arial"/>
          <w:sz w:val="20"/>
          <w:szCs w:val="20"/>
        </w:rPr>
        <w:t xml:space="preserve"> (0.9%) (Yildirim et al., 2025; Kumar &amp; Kumar, 2019).</w:t>
      </w:r>
      <w:r w:rsidR="004F647E">
        <w:rPr>
          <w:rFonts w:ascii="Arial" w:hAnsi="Arial" w:cs="Arial"/>
          <w:sz w:val="20"/>
          <w:szCs w:val="20"/>
        </w:rPr>
        <w:t xml:space="preserve"> </w:t>
      </w:r>
      <w:r w:rsidR="004F647E" w:rsidRPr="004F647E">
        <w:rPr>
          <w:rFonts w:ascii="Arial" w:hAnsi="Arial" w:cs="Arial"/>
          <w:sz w:val="20"/>
          <w:szCs w:val="20"/>
        </w:rPr>
        <w:t xml:space="preserve">Owing to their rich nutritional profile, these seeds are considered beneficial for enhancing milk yield in both cattle and lactating mothers. Fresh leaves and young seedlings are commonly consumed as a spice and salad ingredient and are rich in </w:t>
      </w:r>
      <w:proofErr w:type="spellStart"/>
      <w:r w:rsidR="004F647E" w:rsidRPr="004F647E">
        <w:rPr>
          <w:rFonts w:ascii="Arial" w:hAnsi="Arial" w:cs="Arial"/>
          <w:sz w:val="20"/>
          <w:szCs w:val="20"/>
        </w:rPr>
        <w:t>glucosinolates</w:t>
      </w:r>
      <w:proofErr w:type="spellEnd"/>
      <w:r w:rsidR="004F647E" w:rsidRPr="004F647E">
        <w:rPr>
          <w:rFonts w:ascii="Arial" w:hAnsi="Arial" w:cs="Arial"/>
          <w:sz w:val="20"/>
          <w:szCs w:val="20"/>
        </w:rPr>
        <w:t>. They are also known to support digestion and contribute to the healthy growth of children. In addition, seed oil is used externally for the management of rheumatic conditions, while seed extracts have been reported to exhibit hypotensive effects accompanied by transient respiratory stimulation (Jamali et al., 2023; Kumar &amp; Kumar, 2019).</w:t>
      </w:r>
    </w:p>
    <w:p w:rsidR="004F647E" w:rsidRPr="000C4FE1" w:rsidRDefault="004F647E" w:rsidP="004F647E">
      <w:pPr>
        <w:spacing w:line="360" w:lineRule="auto"/>
        <w:jc w:val="both"/>
        <w:rPr>
          <w:rFonts w:ascii="Arial" w:hAnsi="Arial" w:cs="Arial"/>
          <w:color w:val="222222"/>
          <w:sz w:val="20"/>
          <w:szCs w:val="20"/>
          <w:shd w:val="clear" w:color="auto" w:fill="FFFFFF"/>
        </w:rPr>
      </w:pPr>
    </w:p>
    <w:p w:rsidR="004F647E" w:rsidRDefault="002E404F" w:rsidP="006B539E">
      <w:pPr>
        <w:spacing w:line="360" w:lineRule="auto"/>
        <w:jc w:val="both"/>
        <w:rPr>
          <w:rFonts w:ascii="Arial" w:hAnsi="Arial" w:cs="Arial"/>
          <w:sz w:val="20"/>
          <w:szCs w:val="20"/>
        </w:rPr>
      </w:pPr>
      <w:r w:rsidRPr="000C4FE1">
        <w:rPr>
          <w:rFonts w:ascii="Arial" w:hAnsi="Arial" w:cs="Arial"/>
          <w:sz w:val="20"/>
          <w:szCs w:val="20"/>
        </w:rPr>
        <w:tab/>
      </w:r>
      <w:r w:rsidR="004F647E" w:rsidRPr="004F647E">
        <w:rPr>
          <w:rFonts w:ascii="Arial" w:hAnsi="Arial" w:cs="Arial"/>
          <w:sz w:val="20"/>
          <w:szCs w:val="20"/>
        </w:rPr>
        <w:t xml:space="preserve">At present, the cultivation of garden cress is largely restricted to the northern states of India. However, with its increasing </w:t>
      </w:r>
      <w:proofErr w:type="spellStart"/>
      <w:r w:rsidR="004F647E" w:rsidRPr="004F647E">
        <w:rPr>
          <w:rFonts w:ascii="Arial" w:hAnsi="Arial" w:cs="Arial"/>
          <w:sz w:val="20"/>
          <w:szCs w:val="20"/>
        </w:rPr>
        <w:t>utilisation</w:t>
      </w:r>
      <w:proofErr w:type="spellEnd"/>
      <w:r w:rsidR="004F647E" w:rsidRPr="004F647E">
        <w:rPr>
          <w:rFonts w:ascii="Arial" w:hAnsi="Arial" w:cs="Arial"/>
          <w:sz w:val="20"/>
          <w:szCs w:val="20"/>
        </w:rPr>
        <w:t xml:space="preserve"> and the prospect of assured economic returns, there is a clear need to expand the area under this valuable medicinal crop. Consequently, systematic research is required on integrated nutrient management, irrigation scheduling, and moisture conservation practices to ensure the production of garden cress seeds of both high yield and superior quality.</w:t>
      </w:r>
    </w:p>
    <w:p w:rsidR="00CC277D" w:rsidRPr="000C4FE1" w:rsidRDefault="00687B89" w:rsidP="006B539E">
      <w:pPr>
        <w:spacing w:line="360" w:lineRule="auto"/>
        <w:jc w:val="both"/>
        <w:rPr>
          <w:rFonts w:ascii="Arial" w:hAnsi="Arial" w:cs="Arial"/>
          <w:b/>
          <w:sz w:val="20"/>
          <w:szCs w:val="20"/>
        </w:rPr>
      </w:pPr>
      <w:r w:rsidRPr="000C4FE1">
        <w:rPr>
          <w:rFonts w:ascii="Arial" w:hAnsi="Arial" w:cs="Arial"/>
          <w:b/>
          <w:sz w:val="20"/>
          <w:szCs w:val="20"/>
        </w:rPr>
        <w:t>II.   MATERIALS AND METHODS</w:t>
      </w:r>
    </w:p>
    <w:p w:rsidR="00CC277D" w:rsidRPr="000C4FE1" w:rsidRDefault="004F647E" w:rsidP="004F647E">
      <w:pPr>
        <w:spacing w:line="360" w:lineRule="auto"/>
        <w:ind w:firstLine="720"/>
        <w:jc w:val="both"/>
        <w:rPr>
          <w:rFonts w:ascii="Arial" w:hAnsi="Arial" w:cs="Arial"/>
          <w:sz w:val="20"/>
          <w:szCs w:val="20"/>
        </w:rPr>
      </w:pPr>
      <w:r w:rsidRPr="004F647E">
        <w:rPr>
          <w:rFonts w:ascii="Arial" w:hAnsi="Arial" w:cs="Arial"/>
          <w:sz w:val="20"/>
          <w:szCs w:val="20"/>
        </w:rPr>
        <w:t>A field experiment was carried out over two consecutive winter seasons (2015–16 and 2016–17) to evaluate the effects of integrated nutrient management and irrigation on growth parameters, total water use, and water use efficiency of garden cress (</w:t>
      </w:r>
      <w:r w:rsidRPr="004F647E">
        <w:rPr>
          <w:rFonts w:ascii="Arial" w:hAnsi="Arial" w:cs="Arial"/>
          <w:i/>
          <w:sz w:val="20"/>
          <w:szCs w:val="20"/>
        </w:rPr>
        <w:t>Lepidium sativum</w:t>
      </w:r>
      <w:r w:rsidRPr="004F647E">
        <w:rPr>
          <w:rFonts w:ascii="Arial" w:hAnsi="Arial" w:cs="Arial"/>
          <w:sz w:val="20"/>
          <w:szCs w:val="20"/>
        </w:rPr>
        <w:t xml:space="preserve"> L.) under varying moisture conservation practices at the Soil Conservation and Water Management Farm of C.S.A.U.A&amp;T, Kanpur. Geographically, Kanpur is situated at 26.30° N latitude, 80.15° E longitude, and an altitude of 125.9 m above mean sea level.</w:t>
      </w:r>
      <w:r>
        <w:rPr>
          <w:rFonts w:ascii="Arial" w:hAnsi="Arial" w:cs="Arial"/>
          <w:sz w:val="20"/>
          <w:szCs w:val="20"/>
        </w:rPr>
        <w:t xml:space="preserve"> </w:t>
      </w:r>
      <w:r w:rsidRPr="004F647E">
        <w:rPr>
          <w:rFonts w:ascii="Arial" w:hAnsi="Arial" w:cs="Arial"/>
          <w:sz w:val="20"/>
          <w:szCs w:val="20"/>
        </w:rPr>
        <w:t xml:space="preserve">The study comprised treatment combinations involving three irrigation schedules, namely irrigation at 35 days after sowing (DAS), irrigation at 35 and 60 DAS, and irrigation at 35 and 70 </w:t>
      </w:r>
      <w:r w:rsidRPr="004F647E">
        <w:rPr>
          <w:rFonts w:ascii="Arial" w:hAnsi="Arial" w:cs="Arial"/>
          <w:sz w:val="20"/>
          <w:szCs w:val="20"/>
        </w:rPr>
        <w:lastRenderedPageBreak/>
        <w:t>DAS. Three integrated nutrient management strategies were evaluated: 100% nitrogen (60 kg ha</w:t>
      </w:r>
      <w:r w:rsidRPr="004F647E">
        <w:rPr>
          <w:rFonts w:ascii="Cambria Math" w:hAnsi="Cambria Math" w:cs="Cambria Math"/>
          <w:sz w:val="20"/>
          <w:szCs w:val="20"/>
        </w:rPr>
        <w:t>⁻</w:t>
      </w:r>
      <w:r w:rsidRPr="004F647E">
        <w:rPr>
          <w:rFonts w:ascii="Arial" w:hAnsi="Arial" w:cs="Arial"/>
          <w:sz w:val="20"/>
          <w:szCs w:val="20"/>
        </w:rPr>
        <w:t xml:space="preserve">¹) supplied through </w:t>
      </w:r>
      <w:proofErr w:type="spellStart"/>
      <w:r w:rsidRPr="004F647E">
        <w:rPr>
          <w:rFonts w:ascii="Arial" w:hAnsi="Arial" w:cs="Arial"/>
          <w:sz w:val="20"/>
          <w:szCs w:val="20"/>
        </w:rPr>
        <w:t>fertiliser</w:t>
      </w:r>
      <w:proofErr w:type="spellEnd"/>
      <w:r w:rsidRPr="004F647E">
        <w:rPr>
          <w:rFonts w:ascii="Arial" w:hAnsi="Arial" w:cs="Arial"/>
          <w:sz w:val="20"/>
          <w:szCs w:val="20"/>
        </w:rPr>
        <w:t xml:space="preserve">, 75% nitrogen through </w:t>
      </w:r>
      <w:proofErr w:type="spellStart"/>
      <w:r w:rsidRPr="004F647E">
        <w:rPr>
          <w:rFonts w:ascii="Arial" w:hAnsi="Arial" w:cs="Arial"/>
          <w:sz w:val="20"/>
          <w:szCs w:val="20"/>
        </w:rPr>
        <w:t>fertiliser</w:t>
      </w:r>
      <w:proofErr w:type="spellEnd"/>
      <w:r w:rsidRPr="004F647E">
        <w:rPr>
          <w:rFonts w:ascii="Arial" w:hAnsi="Arial" w:cs="Arial"/>
          <w:sz w:val="20"/>
          <w:szCs w:val="20"/>
        </w:rPr>
        <w:t xml:space="preserve"> combined with 25% nitrogen through farmyard manure (FYM), and 75% nitrogen through </w:t>
      </w:r>
      <w:proofErr w:type="spellStart"/>
      <w:r w:rsidRPr="004F647E">
        <w:rPr>
          <w:rFonts w:ascii="Arial" w:hAnsi="Arial" w:cs="Arial"/>
          <w:sz w:val="20"/>
          <w:szCs w:val="20"/>
        </w:rPr>
        <w:t>fertiliser</w:t>
      </w:r>
      <w:proofErr w:type="spellEnd"/>
      <w:r w:rsidRPr="004F647E">
        <w:rPr>
          <w:rFonts w:ascii="Arial" w:hAnsi="Arial" w:cs="Arial"/>
          <w:sz w:val="20"/>
          <w:szCs w:val="20"/>
        </w:rPr>
        <w:t xml:space="preserve"> combined with 25% nitrogen through vermicompost along with phosphate-</w:t>
      </w:r>
      <w:proofErr w:type="spellStart"/>
      <w:r w:rsidRPr="004F647E">
        <w:rPr>
          <w:rFonts w:ascii="Arial" w:hAnsi="Arial" w:cs="Arial"/>
          <w:sz w:val="20"/>
          <w:szCs w:val="20"/>
        </w:rPr>
        <w:t>solubilising</w:t>
      </w:r>
      <w:proofErr w:type="spellEnd"/>
      <w:r w:rsidRPr="004F647E">
        <w:rPr>
          <w:rFonts w:ascii="Arial" w:hAnsi="Arial" w:cs="Arial"/>
          <w:sz w:val="20"/>
          <w:szCs w:val="20"/>
        </w:rPr>
        <w:t xml:space="preserve"> bacteria (PSB). In addition, three moisture conservation practices were assessed, viz. control, organic residue mulch at 4 t ha</w:t>
      </w:r>
      <w:r w:rsidRPr="004F647E">
        <w:rPr>
          <w:rFonts w:ascii="Cambria Math" w:hAnsi="Cambria Math" w:cs="Cambria Math"/>
          <w:sz w:val="20"/>
          <w:szCs w:val="20"/>
        </w:rPr>
        <w:t>⁻</w:t>
      </w:r>
      <w:r w:rsidRPr="004F647E">
        <w:rPr>
          <w:rFonts w:ascii="Arial" w:hAnsi="Arial" w:cs="Arial"/>
          <w:sz w:val="20"/>
          <w:szCs w:val="20"/>
        </w:rPr>
        <w:t>¹, and weeding and hoeing combined with organic residue mulch at 4 t ha</w:t>
      </w:r>
      <w:r w:rsidRPr="004F647E">
        <w:rPr>
          <w:rFonts w:ascii="Cambria Math" w:hAnsi="Cambria Math" w:cs="Cambria Math"/>
          <w:sz w:val="20"/>
          <w:szCs w:val="20"/>
        </w:rPr>
        <w:t>⁻</w:t>
      </w:r>
      <w:r w:rsidRPr="004F647E">
        <w:rPr>
          <w:rFonts w:ascii="Arial" w:hAnsi="Arial" w:cs="Arial"/>
          <w:sz w:val="20"/>
          <w:szCs w:val="20"/>
        </w:rPr>
        <w:t>¹.</w:t>
      </w:r>
      <w:r>
        <w:rPr>
          <w:rFonts w:ascii="Arial" w:hAnsi="Arial" w:cs="Arial"/>
          <w:sz w:val="20"/>
          <w:szCs w:val="20"/>
        </w:rPr>
        <w:t xml:space="preserve"> </w:t>
      </w:r>
      <w:r w:rsidRPr="004F647E">
        <w:rPr>
          <w:rFonts w:ascii="Arial" w:hAnsi="Arial" w:cs="Arial"/>
          <w:sz w:val="20"/>
          <w:szCs w:val="20"/>
        </w:rPr>
        <w:t>The experiment was arranged in a split-plot design with three replications, where irrigation scheduling was assigned to main plots, integrated nutrient management to sub-plots, and moisture conservation practices to sub-sub plots. The crop (</w:t>
      </w:r>
      <w:proofErr w:type="spellStart"/>
      <w:r w:rsidRPr="004F647E">
        <w:rPr>
          <w:rFonts w:ascii="Arial" w:hAnsi="Arial" w:cs="Arial"/>
          <w:sz w:val="20"/>
          <w:szCs w:val="20"/>
        </w:rPr>
        <w:t>chandrasur</w:t>
      </w:r>
      <w:proofErr w:type="spellEnd"/>
      <w:r w:rsidRPr="004F647E">
        <w:rPr>
          <w:rFonts w:ascii="Arial" w:hAnsi="Arial" w:cs="Arial"/>
          <w:sz w:val="20"/>
          <w:szCs w:val="20"/>
        </w:rPr>
        <w:t>) was sown at a seed rate of 4 kg ha</w:t>
      </w:r>
      <w:r w:rsidRPr="004F647E">
        <w:rPr>
          <w:rFonts w:ascii="Cambria Math" w:hAnsi="Cambria Math" w:cs="Cambria Math"/>
          <w:sz w:val="20"/>
          <w:szCs w:val="20"/>
        </w:rPr>
        <w:t>⁻</w:t>
      </w:r>
      <w:r w:rsidRPr="004F647E">
        <w:rPr>
          <w:rFonts w:ascii="Arial" w:hAnsi="Arial" w:cs="Arial"/>
          <w:sz w:val="20"/>
          <w:szCs w:val="20"/>
        </w:rPr>
        <w:t>¹ in furrows using a traditional plough, maintaining a row spacing of 30 cm and plant spacing of 15 cm. Sowing was carried out on 19 November 2015 and 25 November 2016, while harvesting was completed on 2 April 2016 and 6 April 2017 for the first and second years, respectively.</w:t>
      </w:r>
      <w:r>
        <w:rPr>
          <w:rFonts w:ascii="Arial" w:hAnsi="Arial" w:cs="Arial"/>
          <w:sz w:val="20"/>
          <w:szCs w:val="20"/>
        </w:rPr>
        <w:t xml:space="preserve"> </w:t>
      </w:r>
      <w:r w:rsidRPr="004F647E">
        <w:rPr>
          <w:rFonts w:ascii="Arial" w:hAnsi="Arial" w:cs="Arial"/>
          <w:sz w:val="20"/>
          <w:szCs w:val="20"/>
        </w:rPr>
        <w:t xml:space="preserve">The crop received a basal </w:t>
      </w:r>
      <w:proofErr w:type="spellStart"/>
      <w:r w:rsidRPr="004F647E">
        <w:rPr>
          <w:rFonts w:ascii="Arial" w:hAnsi="Arial" w:cs="Arial"/>
          <w:sz w:val="20"/>
          <w:szCs w:val="20"/>
        </w:rPr>
        <w:t>fertiliser</w:t>
      </w:r>
      <w:proofErr w:type="spellEnd"/>
      <w:r w:rsidRPr="004F647E">
        <w:rPr>
          <w:rFonts w:ascii="Arial" w:hAnsi="Arial" w:cs="Arial"/>
          <w:sz w:val="20"/>
          <w:szCs w:val="20"/>
        </w:rPr>
        <w:t xml:space="preserve"> dose of 60 kg N, 30 kg P</w:t>
      </w:r>
      <w:r w:rsidRPr="004F647E">
        <w:rPr>
          <w:rFonts w:ascii="Cambria Math" w:hAnsi="Cambria Math" w:cs="Cambria Math"/>
          <w:sz w:val="20"/>
          <w:szCs w:val="20"/>
        </w:rPr>
        <w:t>₂</w:t>
      </w:r>
      <w:r w:rsidRPr="004F647E">
        <w:rPr>
          <w:rFonts w:ascii="Arial" w:hAnsi="Arial" w:cs="Arial"/>
          <w:sz w:val="20"/>
          <w:szCs w:val="20"/>
        </w:rPr>
        <w:t>O</w:t>
      </w:r>
      <w:r w:rsidRPr="004F647E">
        <w:rPr>
          <w:rFonts w:ascii="Cambria Math" w:hAnsi="Cambria Math" w:cs="Cambria Math"/>
          <w:sz w:val="20"/>
          <w:szCs w:val="20"/>
        </w:rPr>
        <w:t>₅</w:t>
      </w:r>
      <w:r w:rsidRPr="004F647E">
        <w:rPr>
          <w:rFonts w:ascii="Arial" w:hAnsi="Arial" w:cs="Arial"/>
          <w:sz w:val="20"/>
          <w:szCs w:val="20"/>
        </w:rPr>
        <w:t>, and 30 kg K</w:t>
      </w:r>
      <w:r w:rsidRPr="004F647E">
        <w:rPr>
          <w:rFonts w:ascii="Cambria Math" w:hAnsi="Cambria Math" w:cs="Cambria Math"/>
          <w:sz w:val="20"/>
          <w:szCs w:val="20"/>
        </w:rPr>
        <w:t>₂</w:t>
      </w:r>
      <w:r w:rsidRPr="004F647E">
        <w:rPr>
          <w:rFonts w:ascii="Arial" w:hAnsi="Arial" w:cs="Arial"/>
          <w:sz w:val="20"/>
          <w:szCs w:val="20"/>
        </w:rPr>
        <w:t>O per hectare. Half of the nitrogen along with the full doses of phosphorus and potassium was applied at sowing, while the remaining half of nitrogen was top-dressed 30 days after sowing. Nitrogen was supplied through both organic and inorganic sources according to the treatment structure. During the experimental period, winter rainfall amounted to 49.9 mm and 32.8 mm in 2015–16 and 2016–17, respectively.</w:t>
      </w:r>
      <w:r>
        <w:rPr>
          <w:rFonts w:ascii="Arial" w:hAnsi="Arial" w:cs="Arial"/>
          <w:sz w:val="20"/>
          <w:szCs w:val="20"/>
        </w:rPr>
        <w:t xml:space="preserve"> </w:t>
      </w:r>
      <w:r w:rsidRPr="004F647E">
        <w:rPr>
          <w:rFonts w:ascii="Arial" w:hAnsi="Arial" w:cs="Arial"/>
          <w:sz w:val="20"/>
          <w:szCs w:val="20"/>
        </w:rPr>
        <w:t xml:space="preserve">Data on yield attributes, yield, and economic returns were </w:t>
      </w:r>
      <w:proofErr w:type="spellStart"/>
      <w:r w:rsidRPr="004F647E">
        <w:rPr>
          <w:rFonts w:ascii="Arial" w:hAnsi="Arial" w:cs="Arial"/>
          <w:sz w:val="20"/>
          <w:szCs w:val="20"/>
        </w:rPr>
        <w:t>analysed</w:t>
      </w:r>
      <w:proofErr w:type="spellEnd"/>
      <w:r w:rsidRPr="004F647E">
        <w:rPr>
          <w:rFonts w:ascii="Arial" w:hAnsi="Arial" w:cs="Arial"/>
          <w:sz w:val="20"/>
          <w:szCs w:val="20"/>
        </w:rPr>
        <w:t xml:space="preserve"> using Fisher’s analysis of variance technique as described by </w:t>
      </w:r>
      <w:proofErr w:type="spellStart"/>
      <w:r w:rsidRPr="004F647E">
        <w:rPr>
          <w:rFonts w:ascii="Arial" w:hAnsi="Arial" w:cs="Arial"/>
          <w:sz w:val="20"/>
          <w:szCs w:val="20"/>
        </w:rPr>
        <w:t>Panse</w:t>
      </w:r>
      <w:proofErr w:type="spellEnd"/>
      <w:r w:rsidRPr="004F647E">
        <w:rPr>
          <w:rFonts w:ascii="Arial" w:hAnsi="Arial" w:cs="Arial"/>
          <w:sz w:val="20"/>
          <w:szCs w:val="20"/>
        </w:rPr>
        <w:t xml:space="preserve"> and </w:t>
      </w:r>
      <w:proofErr w:type="spellStart"/>
      <w:r w:rsidRPr="004F647E">
        <w:rPr>
          <w:rFonts w:ascii="Arial" w:hAnsi="Arial" w:cs="Arial"/>
          <w:sz w:val="20"/>
          <w:szCs w:val="20"/>
        </w:rPr>
        <w:t>Sukhatme</w:t>
      </w:r>
      <w:proofErr w:type="spellEnd"/>
      <w:r w:rsidRPr="004F647E">
        <w:rPr>
          <w:rFonts w:ascii="Arial" w:hAnsi="Arial" w:cs="Arial"/>
          <w:sz w:val="20"/>
          <w:szCs w:val="20"/>
        </w:rPr>
        <w:t xml:space="preserve"> (1967). For oil content estimation, 100 g seed samples from each plot were uniformly dried and </w:t>
      </w:r>
      <w:proofErr w:type="spellStart"/>
      <w:r w:rsidRPr="004F647E">
        <w:rPr>
          <w:rFonts w:ascii="Arial" w:hAnsi="Arial" w:cs="Arial"/>
          <w:sz w:val="20"/>
          <w:szCs w:val="20"/>
        </w:rPr>
        <w:t>analysed</w:t>
      </w:r>
      <w:proofErr w:type="spellEnd"/>
      <w:r w:rsidRPr="004F647E">
        <w:rPr>
          <w:rFonts w:ascii="Arial" w:hAnsi="Arial" w:cs="Arial"/>
          <w:sz w:val="20"/>
          <w:szCs w:val="20"/>
        </w:rPr>
        <w:t xml:space="preserve"> using nuclear magnetic resonance (NMR) spectroscopy, with results expressed as percentage</w:t>
      </w:r>
      <w:r w:rsidR="00291A94" w:rsidRPr="000C4FE1">
        <w:rPr>
          <w:rFonts w:ascii="Arial" w:hAnsi="Arial" w:cs="Arial"/>
          <w:sz w:val="20"/>
          <w:szCs w:val="20"/>
        </w:rPr>
        <w:t>.</w:t>
      </w:r>
    </w:p>
    <w:p w:rsidR="00CC277D" w:rsidRPr="000C4FE1" w:rsidRDefault="00DF79E2" w:rsidP="006B539E">
      <w:pPr>
        <w:spacing w:line="360" w:lineRule="auto"/>
        <w:jc w:val="both"/>
        <w:rPr>
          <w:rFonts w:ascii="Arial" w:hAnsi="Arial" w:cs="Arial"/>
          <w:b/>
          <w:sz w:val="20"/>
          <w:szCs w:val="20"/>
        </w:rPr>
      </w:pPr>
      <w:r w:rsidRPr="000C4FE1">
        <w:rPr>
          <w:rFonts w:ascii="Arial" w:hAnsi="Arial" w:cs="Arial"/>
          <w:b/>
          <w:sz w:val="20"/>
          <w:szCs w:val="20"/>
        </w:rPr>
        <w:t>III.   RESULT</w:t>
      </w:r>
      <w:r w:rsidR="00715A08" w:rsidRPr="000C4FE1">
        <w:rPr>
          <w:rFonts w:ascii="Arial" w:hAnsi="Arial" w:cs="Arial"/>
          <w:b/>
          <w:sz w:val="20"/>
          <w:szCs w:val="20"/>
        </w:rPr>
        <w:t>S</w:t>
      </w:r>
      <w:r w:rsidRPr="000C4FE1">
        <w:rPr>
          <w:rFonts w:ascii="Arial" w:hAnsi="Arial" w:cs="Arial"/>
          <w:b/>
          <w:sz w:val="20"/>
          <w:szCs w:val="20"/>
        </w:rPr>
        <w:t xml:space="preserve"> AND DISCUSSION</w:t>
      </w:r>
    </w:p>
    <w:p w:rsidR="00CC277D" w:rsidRPr="000C4FE1" w:rsidRDefault="004E246C" w:rsidP="006B539E">
      <w:pPr>
        <w:spacing w:line="360" w:lineRule="auto"/>
        <w:jc w:val="both"/>
        <w:rPr>
          <w:rFonts w:ascii="Arial" w:hAnsi="Arial" w:cs="Arial"/>
          <w:b/>
          <w:sz w:val="20"/>
          <w:szCs w:val="20"/>
        </w:rPr>
      </w:pPr>
      <w:proofErr w:type="spellStart"/>
      <w:r w:rsidRPr="000C4FE1">
        <w:rPr>
          <w:rFonts w:ascii="Arial" w:hAnsi="Arial" w:cs="Arial"/>
          <w:b/>
          <w:sz w:val="20"/>
          <w:szCs w:val="20"/>
        </w:rPr>
        <w:t>i</w:t>
      </w:r>
      <w:proofErr w:type="spellEnd"/>
      <w:r w:rsidRPr="000C4FE1">
        <w:rPr>
          <w:rFonts w:ascii="Arial" w:hAnsi="Arial" w:cs="Arial"/>
          <w:b/>
          <w:sz w:val="20"/>
          <w:szCs w:val="20"/>
        </w:rPr>
        <w:t xml:space="preserve">.  </w:t>
      </w:r>
      <w:r w:rsidR="00357EE2" w:rsidRPr="000C4FE1">
        <w:rPr>
          <w:rFonts w:ascii="Arial" w:hAnsi="Arial" w:cs="Arial"/>
          <w:b/>
          <w:sz w:val="20"/>
          <w:szCs w:val="20"/>
        </w:rPr>
        <w:t>Growth</w:t>
      </w:r>
      <w:r w:rsidR="00DF79E2" w:rsidRPr="000C4FE1">
        <w:rPr>
          <w:rFonts w:ascii="Arial" w:hAnsi="Arial" w:cs="Arial"/>
          <w:b/>
          <w:sz w:val="20"/>
          <w:szCs w:val="20"/>
        </w:rPr>
        <w:t xml:space="preserve"> attributing characters</w:t>
      </w:r>
      <w:r w:rsidR="006E28FA" w:rsidRPr="000C4FE1">
        <w:rPr>
          <w:rFonts w:ascii="Arial" w:hAnsi="Arial" w:cs="Arial"/>
          <w:b/>
          <w:sz w:val="20"/>
          <w:szCs w:val="20"/>
        </w:rPr>
        <w:t>:</w:t>
      </w:r>
    </w:p>
    <w:p w:rsidR="004E246C" w:rsidRPr="000C4FE1" w:rsidRDefault="004E246C" w:rsidP="006B539E">
      <w:pPr>
        <w:spacing w:line="360" w:lineRule="auto"/>
        <w:jc w:val="both"/>
        <w:rPr>
          <w:rFonts w:ascii="Arial" w:hAnsi="Arial" w:cs="Arial"/>
          <w:b/>
          <w:sz w:val="20"/>
          <w:szCs w:val="20"/>
        </w:rPr>
      </w:pPr>
      <w:r w:rsidRPr="000C4FE1">
        <w:rPr>
          <w:rFonts w:ascii="Arial" w:hAnsi="Arial" w:cs="Arial"/>
          <w:b/>
          <w:sz w:val="20"/>
          <w:szCs w:val="20"/>
        </w:rPr>
        <w:t xml:space="preserve">(a) Initial plant </w:t>
      </w:r>
      <w:proofErr w:type="gramStart"/>
      <w:r w:rsidRPr="000C4FE1">
        <w:rPr>
          <w:rFonts w:ascii="Arial" w:hAnsi="Arial" w:cs="Arial"/>
          <w:b/>
          <w:sz w:val="20"/>
          <w:szCs w:val="20"/>
        </w:rPr>
        <w:t>stand</w:t>
      </w:r>
      <w:proofErr w:type="gramEnd"/>
      <w:r w:rsidRPr="000C4FE1">
        <w:rPr>
          <w:rFonts w:ascii="Arial" w:hAnsi="Arial" w:cs="Arial"/>
          <w:b/>
          <w:sz w:val="20"/>
          <w:szCs w:val="20"/>
        </w:rPr>
        <w:t xml:space="preserve"> and Final plant stand:</w:t>
      </w:r>
    </w:p>
    <w:p w:rsidR="004E246C" w:rsidRPr="000C4FE1" w:rsidRDefault="004E246C" w:rsidP="006B539E">
      <w:pPr>
        <w:spacing w:line="360" w:lineRule="auto"/>
        <w:jc w:val="both"/>
        <w:rPr>
          <w:rFonts w:ascii="Arial" w:hAnsi="Arial" w:cs="Arial"/>
          <w:sz w:val="20"/>
          <w:szCs w:val="20"/>
        </w:rPr>
      </w:pPr>
      <w:r w:rsidRPr="000C4FE1">
        <w:rPr>
          <w:rFonts w:ascii="Arial" w:hAnsi="Arial" w:cs="Arial"/>
          <w:b/>
          <w:sz w:val="20"/>
          <w:szCs w:val="20"/>
        </w:rPr>
        <w:tab/>
      </w:r>
      <w:r w:rsidRPr="000C4FE1">
        <w:rPr>
          <w:rFonts w:ascii="Arial" w:hAnsi="Arial" w:cs="Arial"/>
          <w:sz w:val="20"/>
          <w:szCs w:val="20"/>
        </w:rPr>
        <w:t>Data pertaining to initial plant stand</w:t>
      </w:r>
      <w:r w:rsidR="00B563DC" w:rsidRPr="000C4FE1">
        <w:rPr>
          <w:rFonts w:ascii="Arial" w:hAnsi="Arial" w:cs="Arial"/>
          <w:sz w:val="20"/>
          <w:szCs w:val="20"/>
        </w:rPr>
        <w:t xml:space="preserve"> and final plant stand</w:t>
      </w:r>
      <w:r w:rsidRPr="000C4FE1">
        <w:rPr>
          <w:rFonts w:ascii="Arial" w:hAnsi="Arial" w:cs="Arial"/>
          <w:sz w:val="20"/>
          <w:szCs w:val="20"/>
        </w:rPr>
        <w:t xml:space="preserve"> (000 ha</w:t>
      </w:r>
      <w:r w:rsidRPr="000C4FE1">
        <w:rPr>
          <w:rFonts w:ascii="Arial" w:hAnsi="Arial" w:cs="Arial"/>
          <w:sz w:val="20"/>
          <w:szCs w:val="20"/>
          <w:vertAlign w:val="superscript"/>
        </w:rPr>
        <w:t>-1</w:t>
      </w:r>
      <w:r w:rsidRPr="000C4FE1">
        <w:rPr>
          <w:rFonts w:ascii="Arial" w:hAnsi="Arial" w:cs="Arial"/>
          <w:sz w:val="20"/>
          <w:szCs w:val="20"/>
        </w:rPr>
        <w:t xml:space="preserve">) 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as affected by different irrigation scheduling, integrated nutrient management and moisture conservation practices during 2015-16 and 2016-17 have been presented in Table (1)</w:t>
      </w:r>
      <w:r w:rsidR="0018277F" w:rsidRPr="000C4FE1">
        <w:rPr>
          <w:rFonts w:ascii="Arial" w:hAnsi="Arial" w:cs="Arial"/>
          <w:sz w:val="20"/>
          <w:szCs w:val="20"/>
        </w:rPr>
        <w:t>.</w:t>
      </w:r>
      <w:r w:rsidRPr="000C4FE1">
        <w:rPr>
          <w:rFonts w:ascii="Arial" w:hAnsi="Arial" w:cs="Arial"/>
          <w:sz w:val="20"/>
          <w:szCs w:val="20"/>
        </w:rPr>
        <w:tab/>
        <w:t xml:space="preserve"> </w:t>
      </w:r>
    </w:p>
    <w:p w:rsidR="004E246C" w:rsidRPr="000C4FE1" w:rsidRDefault="004E246C" w:rsidP="006B539E">
      <w:pPr>
        <w:spacing w:line="360" w:lineRule="auto"/>
        <w:jc w:val="both"/>
        <w:rPr>
          <w:rFonts w:ascii="Arial" w:hAnsi="Arial" w:cs="Arial"/>
          <w:sz w:val="20"/>
          <w:szCs w:val="20"/>
        </w:rPr>
      </w:pPr>
      <w:r w:rsidRPr="000C4FE1">
        <w:rPr>
          <w:rFonts w:ascii="Arial" w:hAnsi="Arial" w:cs="Arial"/>
          <w:sz w:val="20"/>
          <w:szCs w:val="20"/>
        </w:rPr>
        <w:tab/>
        <w:t>It is evident from the Table (1) that different irr</w:t>
      </w:r>
      <w:r w:rsidR="00B563DC" w:rsidRPr="000C4FE1">
        <w:rPr>
          <w:rFonts w:ascii="Arial" w:hAnsi="Arial" w:cs="Arial"/>
          <w:sz w:val="20"/>
          <w:szCs w:val="20"/>
        </w:rPr>
        <w:t xml:space="preserve">igation scheduling showed </w:t>
      </w:r>
      <w:proofErr w:type="spellStart"/>
      <w:r w:rsidR="00B563DC" w:rsidRPr="000C4FE1">
        <w:rPr>
          <w:rFonts w:ascii="Arial" w:hAnsi="Arial" w:cs="Arial"/>
          <w:sz w:val="20"/>
          <w:szCs w:val="20"/>
        </w:rPr>
        <w:t xml:space="preserve">non </w:t>
      </w:r>
      <w:r w:rsidRPr="000C4FE1">
        <w:rPr>
          <w:rFonts w:ascii="Arial" w:hAnsi="Arial" w:cs="Arial"/>
          <w:sz w:val="20"/>
          <w:szCs w:val="20"/>
        </w:rPr>
        <w:t>significant</w:t>
      </w:r>
      <w:proofErr w:type="spellEnd"/>
      <w:r w:rsidRPr="000C4FE1">
        <w:rPr>
          <w:rFonts w:ascii="Arial" w:hAnsi="Arial" w:cs="Arial"/>
          <w:sz w:val="20"/>
          <w:szCs w:val="20"/>
        </w:rPr>
        <w:t xml:space="preserve"> effect on initial plant stand</w:t>
      </w:r>
      <w:r w:rsidR="00B563DC" w:rsidRPr="000C4FE1">
        <w:rPr>
          <w:rFonts w:ascii="Arial" w:hAnsi="Arial" w:cs="Arial"/>
          <w:sz w:val="20"/>
          <w:szCs w:val="20"/>
        </w:rPr>
        <w:t xml:space="preserve"> and final plant </w:t>
      </w:r>
      <w:proofErr w:type="gramStart"/>
      <w:r w:rsidR="00B563DC" w:rsidRPr="000C4FE1">
        <w:rPr>
          <w:rFonts w:ascii="Arial" w:hAnsi="Arial" w:cs="Arial"/>
          <w:sz w:val="20"/>
          <w:szCs w:val="20"/>
        </w:rPr>
        <w:t>stand</w:t>
      </w:r>
      <w:r w:rsidRPr="000C4FE1">
        <w:rPr>
          <w:rFonts w:ascii="Arial" w:hAnsi="Arial" w:cs="Arial"/>
          <w:sz w:val="20"/>
          <w:szCs w:val="20"/>
        </w:rPr>
        <w:t xml:space="preserve">  of</w:t>
      </w:r>
      <w:proofErr w:type="gramEnd"/>
      <w:r w:rsidRPr="000C4FE1">
        <w:rPr>
          <w:rFonts w:ascii="Arial" w:hAnsi="Arial" w:cs="Arial"/>
          <w:sz w:val="20"/>
          <w:szCs w:val="20"/>
        </w:rPr>
        <w:t xml:space="preserve">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during both the years of investigation. Maximum initial plant stand</w:t>
      </w:r>
      <w:r w:rsidR="00B563DC" w:rsidRPr="000C4FE1">
        <w:rPr>
          <w:rFonts w:ascii="Arial" w:hAnsi="Arial" w:cs="Arial"/>
          <w:sz w:val="20"/>
          <w:szCs w:val="20"/>
        </w:rPr>
        <w:t xml:space="preserve"> and final plant stand </w:t>
      </w:r>
      <w:proofErr w:type="gramStart"/>
      <w:r w:rsidR="00B563DC" w:rsidRPr="000C4FE1">
        <w:rPr>
          <w:rFonts w:ascii="Arial" w:hAnsi="Arial" w:cs="Arial"/>
          <w:sz w:val="20"/>
          <w:szCs w:val="20"/>
        </w:rPr>
        <w:t xml:space="preserve"> </w:t>
      </w:r>
      <w:r w:rsidRPr="000C4FE1">
        <w:rPr>
          <w:rFonts w:ascii="Arial" w:hAnsi="Arial" w:cs="Arial"/>
          <w:sz w:val="20"/>
          <w:szCs w:val="20"/>
        </w:rPr>
        <w:t xml:space="preserve">  </w:t>
      </w:r>
      <w:bookmarkStart w:id="0" w:name="_GoBack"/>
      <w:bookmarkEnd w:id="0"/>
      <w:r w:rsidRPr="000C4FE1">
        <w:rPr>
          <w:rFonts w:ascii="Arial" w:hAnsi="Arial" w:cs="Arial"/>
          <w:sz w:val="20"/>
          <w:szCs w:val="20"/>
        </w:rPr>
        <w:t>(</w:t>
      </w:r>
      <w:proofErr w:type="gramEnd"/>
      <w:r w:rsidRPr="000C4FE1">
        <w:rPr>
          <w:rFonts w:ascii="Arial" w:hAnsi="Arial" w:cs="Arial"/>
          <w:sz w:val="20"/>
          <w:szCs w:val="20"/>
        </w:rPr>
        <w:t>227330 and  228000 plants ha</w:t>
      </w:r>
      <w:r w:rsidRPr="000C4FE1">
        <w:rPr>
          <w:rFonts w:ascii="Arial" w:hAnsi="Arial" w:cs="Arial"/>
          <w:sz w:val="20"/>
          <w:szCs w:val="20"/>
          <w:vertAlign w:val="superscript"/>
        </w:rPr>
        <w:t>-1</w:t>
      </w:r>
      <w:r w:rsidRPr="000C4FE1">
        <w:rPr>
          <w:rFonts w:ascii="Arial" w:hAnsi="Arial" w:cs="Arial"/>
          <w:sz w:val="20"/>
          <w:szCs w:val="20"/>
        </w:rPr>
        <w:t>)</w:t>
      </w:r>
      <w:r w:rsidR="00B563DC" w:rsidRPr="000C4FE1">
        <w:rPr>
          <w:rFonts w:ascii="Arial" w:hAnsi="Arial" w:cs="Arial"/>
          <w:sz w:val="20"/>
          <w:szCs w:val="20"/>
        </w:rPr>
        <w:t xml:space="preserve"> and (217310 and  218880 plants ha</w:t>
      </w:r>
      <w:r w:rsidR="00B563DC" w:rsidRPr="000C4FE1">
        <w:rPr>
          <w:rFonts w:ascii="Arial" w:hAnsi="Arial" w:cs="Arial"/>
          <w:sz w:val="20"/>
          <w:szCs w:val="20"/>
          <w:vertAlign w:val="superscript"/>
        </w:rPr>
        <w:t>-1</w:t>
      </w:r>
      <w:r w:rsidR="00B563DC" w:rsidRPr="000C4FE1">
        <w:rPr>
          <w:rFonts w:ascii="Arial" w:hAnsi="Arial" w:cs="Arial"/>
          <w:sz w:val="20"/>
          <w:szCs w:val="20"/>
        </w:rPr>
        <w:t xml:space="preserve">) </w:t>
      </w:r>
      <w:r w:rsidRPr="000C4FE1">
        <w:rPr>
          <w:rFonts w:ascii="Arial" w:hAnsi="Arial" w:cs="Arial"/>
          <w:sz w:val="20"/>
          <w:szCs w:val="20"/>
        </w:rPr>
        <w:t xml:space="preserve"> 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was obtained in irrigation given at 35 and 70 days after sowing followed by irrigation given  at 35 and 60 days after sowing (226380 and 227820 plants ha</w:t>
      </w:r>
      <w:r w:rsidRPr="000C4FE1">
        <w:rPr>
          <w:rFonts w:ascii="Arial" w:hAnsi="Arial" w:cs="Arial"/>
          <w:sz w:val="20"/>
          <w:szCs w:val="20"/>
          <w:vertAlign w:val="superscript"/>
        </w:rPr>
        <w:t>-1</w:t>
      </w:r>
      <w:r w:rsidRPr="000C4FE1">
        <w:rPr>
          <w:rFonts w:ascii="Arial" w:hAnsi="Arial" w:cs="Arial"/>
          <w:sz w:val="20"/>
          <w:szCs w:val="20"/>
        </w:rPr>
        <w:t>)</w:t>
      </w:r>
      <w:r w:rsidR="00B563DC" w:rsidRPr="000C4FE1">
        <w:rPr>
          <w:rFonts w:ascii="Arial" w:hAnsi="Arial" w:cs="Arial"/>
          <w:sz w:val="20"/>
          <w:szCs w:val="20"/>
        </w:rPr>
        <w:t xml:space="preserve"> and (216340 and 217660 plants ha</w:t>
      </w:r>
      <w:r w:rsidR="00B563DC" w:rsidRPr="000C4FE1">
        <w:rPr>
          <w:rFonts w:ascii="Arial" w:hAnsi="Arial" w:cs="Arial"/>
          <w:sz w:val="20"/>
          <w:szCs w:val="20"/>
          <w:vertAlign w:val="superscript"/>
        </w:rPr>
        <w:t>-1</w:t>
      </w:r>
      <w:r w:rsidR="00B563DC" w:rsidRPr="000C4FE1">
        <w:rPr>
          <w:rFonts w:ascii="Arial" w:hAnsi="Arial" w:cs="Arial"/>
          <w:sz w:val="20"/>
          <w:szCs w:val="20"/>
        </w:rPr>
        <w:t>)</w:t>
      </w:r>
      <w:r w:rsidRPr="000C4FE1">
        <w:rPr>
          <w:rFonts w:ascii="Arial" w:hAnsi="Arial" w:cs="Arial"/>
          <w:sz w:val="20"/>
          <w:szCs w:val="20"/>
        </w:rPr>
        <w:t xml:space="preserve"> during 2015-16 and 2016-17 respectively. Minimum </w:t>
      </w:r>
      <w:r w:rsidR="00B563DC" w:rsidRPr="000C4FE1">
        <w:rPr>
          <w:rFonts w:ascii="Arial" w:hAnsi="Arial" w:cs="Arial"/>
          <w:sz w:val="20"/>
          <w:szCs w:val="20"/>
        </w:rPr>
        <w:t xml:space="preserve">initial plant stand and final plant stand </w:t>
      </w:r>
      <w:r w:rsidRPr="000C4FE1">
        <w:rPr>
          <w:rFonts w:ascii="Arial" w:hAnsi="Arial" w:cs="Arial"/>
          <w:sz w:val="20"/>
          <w:szCs w:val="20"/>
        </w:rPr>
        <w:t>(224790 and 225620 plants ha</w:t>
      </w:r>
      <w:r w:rsidRPr="000C4FE1">
        <w:rPr>
          <w:rFonts w:ascii="Arial" w:hAnsi="Arial" w:cs="Arial"/>
          <w:sz w:val="20"/>
          <w:szCs w:val="20"/>
          <w:vertAlign w:val="superscript"/>
        </w:rPr>
        <w:t>-1</w:t>
      </w:r>
      <w:r w:rsidRPr="000C4FE1">
        <w:rPr>
          <w:rFonts w:ascii="Arial" w:hAnsi="Arial" w:cs="Arial"/>
          <w:sz w:val="20"/>
          <w:szCs w:val="20"/>
        </w:rPr>
        <w:t xml:space="preserve">) </w:t>
      </w:r>
      <w:r w:rsidR="00B563DC" w:rsidRPr="000C4FE1">
        <w:rPr>
          <w:rFonts w:ascii="Arial" w:hAnsi="Arial" w:cs="Arial"/>
          <w:sz w:val="20"/>
          <w:szCs w:val="20"/>
        </w:rPr>
        <w:t>and (211710 and 212530 plants ha</w:t>
      </w:r>
      <w:r w:rsidR="00B563DC" w:rsidRPr="000C4FE1">
        <w:rPr>
          <w:rFonts w:ascii="Arial" w:hAnsi="Arial" w:cs="Arial"/>
          <w:sz w:val="20"/>
          <w:szCs w:val="20"/>
          <w:vertAlign w:val="superscript"/>
        </w:rPr>
        <w:t>-1</w:t>
      </w:r>
      <w:r w:rsidR="00B563DC" w:rsidRPr="000C4FE1">
        <w:rPr>
          <w:rFonts w:ascii="Arial" w:hAnsi="Arial" w:cs="Arial"/>
          <w:sz w:val="20"/>
          <w:szCs w:val="20"/>
        </w:rPr>
        <w:t xml:space="preserve">) </w:t>
      </w:r>
      <w:r w:rsidRPr="000C4FE1">
        <w:rPr>
          <w:rFonts w:ascii="Arial" w:hAnsi="Arial" w:cs="Arial"/>
          <w:sz w:val="20"/>
          <w:szCs w:val="20"/>
        </w:rPr>
        <w:t xml:space="preserve">was obtained when irrigation given at 35 days after </w:t>
      </w:r>
      <w:proofErr w:type="gramStart"/>
      <w:r w:rsidRPr="000C4FE1">
        <w:rPr>
          <w:rFonts w:ascii="Arial" w:hAnsi="Arial" w:cs="Arial"/>
          <w:sz w:val="20"/>
          <w:szCs w:val="20"/>
        </w:rPr>
        <w:t>sowing  during</w:t>
      </w:r>
      <w:proofErr w:type="gramEnd"/>
      <w:r w:rsidRPr="000C4FE1">
        <w:rPr>
          <w:rFonts w:ascii="Arial" w:hAnsi="Arial" w:cs="Arial"/>
          <w:sz w:val="20"/>
          <w:szCs w:val="20"/>
        </w:rPr>
        <w:t xml:space="preserve"> 2015-16 and 2016-17, respectively.</w:t>
      </w:r>
      <w:r w:rsidR="00634E8D" w:rsidRPr="000C4FE1">
        <w:rPr>
          <w:rFonts w:ascii="Arial" w:hAnsi="Arial" w:cs="Arial"/>
          <w:sz w:val="20"/>
          <w:szCs w:val="20"/>
        </w:rPr>
        <w:t xml:space="preserve"> Similar results </w:t>
      </w:r>
      <w:proofErr w:type="gramStart"/>
      <w:r w:rsidR="00634E8D" w:rsidRPr="000C4FE1">
        <w:rPr>
          <w:rFonts w:ascii="Arial" w:hAnsi="Arial" w:cs="Arial"/>
          <w:sz w:val="20"/>
          <w:szCs w:val="20"/>
        </w:rPr>
        <w:t>has</w:t>
      </w:r>
      <w:proofErr w:type="gramEnd"/>
      <w:r w:rsidR="00634E8D" w:rsidRPr="000C4FE1">
        <w:rPr>
          <w:rFonts w:ascii="Arial" w:hAnsi="Arial" w:cs="Arial"/>
          <w:sz w:val="20"/>
          <w:szCs w:val="20"/>
        </w:rPr>
        <w:t xml:space="preserve"> also been reported by </w:t>
      </w:r>
      <w:r w:rsidR="00634E8D" w:rsidRPr="000C4FE1">
        <w:rPr>
          <w:rFonts w:ascii="Arial" w:hAnsi="Arial" w:cs="Arial"/>
          <w:b/>
          <w:sz w:val="20"/>
          <w:szCs w:val="20"/>
        </w:rPr>
        <w:t xml:space="preserve">Verma </w:t>
      </w:r>
      <w:r w:rsidR="00634E8D" w:rsidRPr="000C4FE1">
        <w:rPr>
          <w:rFonts w:ascii="Arial" w:hAnsi="Arial" w:cs="Arial"/>
          <w:b/>
          <w:i/>
          <w:sz w:val="20"/>
          <w:szCs w:val="20"/>
        </w:rPr>
        <w:t>et al.</w:t>
      </w:r>
      <w:r w:rsidR="00634E8D" w:rsidRPr="000C4FE1">
        <w:rPr>
          <w:rFonts w:ascii="Arial" w:hAnsi="Arial" w:cs="Arial"/>
          <w:b/>
          <w:sz w:val="20"/>
          <w:szCs w:val="20"/>
        </w:rPr>
        <w:t xml:space="preserve"> (2014)</w:t>
      </w:r>
      <w:r w:rsidR="00B83A64" w:rsidRPr="000C4FE1">
        <w:rPr>
          <w:rFonts w:ascii="Arial" w:hAnsi="Arial" w:cs="Arial"/>
          <w:b/>
          <w:sz w:val="20"/>
          <w:szCs w:val="20"/>
        </w:rPr>
        <w:t xml:space="preserve"> and </w:t>
      </w:r>
      <w:r w:rsidR="00B83A64" w:rsidRPr="000C4FE1">
        <w:rPr>
          <w:rFonts w:ascii="Arial" w:hAnsi="Arial" w:cs="Arial"/>
          <w:sz w:val="20"/>
          <w:szCs w:val="20"/>
          <w:highlight w:val="yellow"/>
        </w:rPr>
        <w:t>(</w:t>
      </w:r>
      <w:r w:rsidR="00B83A64" w:rsidRPr="000C4FE1">
        <w:rPr>
          <w:rFonts w:ascii="Arial" w:hAnsi="Arial" w:cs="Arial"/>
          <w:color w:val="222222"/>
          <w:sz w:val="20"/>
          <w:szCs w:val="20"/>
          <w:highlight w:val="yellow"/>
          <w:shd w:val="clear" w:color="auto" w:fill="FFFFFF"/>
        </w:rPr>
        <w:t>Yildirim, et al., 2025)</w:t>
      </w:r>
      <w:r w:rsidR="00B83A64" w:rsidRPr="000C4FE1">
        <w:rPr>
          <w:rFonts w:ascii="Arial" w:hAnsi="Arial" w:cs="Arial"/>
          <w:sz w:val="20"/>
          <w:szCs w:val="20"/>
          <w:highlight w:val="yellow"/>
        </w:rPr>
        <w:t>.</w:t>
      </w:r>
    </w:p>
    <w:p w:rsidR="004E246C" w:rsidRPr="000C4FE1" w:rsidRDefault="004E246C" w:rsidP="006B539E">
      <w:pPr>
        <w:spacing w:before="240" w:line="360" w:lineRule="auto"/>
        <w:jc w:val="both"/>
        <w:rPr>
          <w:rFonts w:ascii="Arial" w:hAnsi="Arial" w:cs="Arial"/>
          <w:b/>
          <w:sz w:val="20"/>
          <w:szCs w:val="20"/>
        </w:rPr>
      </w:pPr>
      <w:r w:rsidRPr="000C4FE1">
        <w:rPr>
          <w:rFonts w:ascii="Arial" w:hAnsi="Arial" w:cs="Arial"/>
          <w:sz w:val="20"/>
          <w:szCs w:val="20"/>
        </w:rPr>
        <w:lastRenderedPageBreak/>
        <w:tab/>
        <w:t xml:space="preserve">Among the different integrated nutrient management showed </w:t>
      </w:r>
      <w:proofErr w:type="spellStart"/>
      <w:proofErr w:type="gramStart"/>
      <w:r w:rsidRPr="000C4FE1">
        <w:rPr>
          <w:rFonts w:ascii="Arial" w:hAnsi="Arial" w:cs="Arial"/>
          <w:sz w:val="20"/>
          <w:szCs w:val="20"/>
        </w:rPr>
        <w:t>non significant</w:t>
      </w:r>
      <w:proofErr w:type="spellEnd"/>
      <w:proofErr w:type="gramEnd"/>
      <w:r w:rsidRPr="000C4FE1">
        <w:rPr>
          <w:rFonts w:ascii="Arial" w:hAnsi="Arial" w:cs="Arial"/>
          <w:sz w:val="20"/>
          <w:szCs w:val="20"/>
        </w:rPr>
        <w:t xml:space="preserve"> effect on </w:t>
      </w:r>
      <w:r w:rsidR="000545C3" w:rsidRPr="000C4FE1">
        <w:rPr>
          <w:rFonts w:ascii="Arial" w:hAnsi="Arial" w:cs="Arial"/>
          <w:sz w:val="20"/>
          <w:szCs w:val="20"/>
        </w:rPr>
        <w:t xml:space="preserve">initial plant stand and final plant stand </w:t>
      </w:r>
      <w:r w:rsidRPr="000C4FE1">
        <w:rPr>
          <w:rFonts w:ascii="Arial" w:hAnsi="Arial" w:cs="Arial"/>
          <w:sz w:val="20"/>
          <w:szCs w:val="20"/>
        </w:rPr>
        <w:t xml:space="preserve">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during both the years of experimentation. Application of 75% N through fertilizer + 25% N through vermicompost + PSB produced maximum </w:t>
      </w:r>
      <w:r w:rsidR="000545C3" w:rsidRPr="000C4FE1">
        <w:rPr>
          <w:rFonts w:ascii="Arial" w:hAnsi="Arial" w:cs="Arial"/>
          <w:sz w:val="20"/>
          <w:szCs w:val="20"/>
        </w:rPr>
        <w:t xml:space="preserve">initial plant stand and final plant </w:t>
      </w:r>
      <w:proofErr w:type="gramStart"/>
      <w:r w:rsidR="000545C3" w:rsidRPr="000C4FE1">
        <w:rPr>
          <w:rFonts w:ascii="Arial" w:hAnsi="Arial" w:cs="Arial"/>
          <w:sz w:val="20"/>
          <w:szCs w:val="20"/>
        </w:rPr>
        <w:t xml:space="preserve">stand  </w:t>
      </w:r>
      <w:r w:rsidRPr="000C4FE1">
        <w:rPr>
          <w:rFonts w:ascii="Arial" w:hAnsi="Arial" w:cs="Arial"/>
          <w:sz w:val="20"/>
          <w:szCs w:val="20"/>
        </w:rPr>
        <w:t>(</w:t>
      </w:r>
      <w:proofErr w:type="gramEnd"/>
      <w:r w:rsidRPr="000C4FE1">
        <w:rPr>
          <w:rFonts w:ascii="Arial" w:hAnsi="Arial" w:cs="Arial"/>
          <w:sz w:val="20"/>
          <w:szCs w:val="20"/>
        </w:rPr>
        <w:t>227230 and 228250 plants ha</w:t>
      </w:r>
      <w:r w:rsidRPr="000C4FE1">
        <w:rPr>
          <w:rFonts w:ascii="Arial" w:hAnsi="Arial" w:cs="Arial"/>
          <w:sz w:val="20"/>
          <w:szCs w:val="20"/>
          <w:vertAlign w:val="superscript"/>
        </w:rPr>
        <w:t>-1</w:t>
      </w:r>
      <w:r w:rsidRPr="000C4FE1">
        <w:rPr>
          <w:rFonts w:ascii="Arial" w:hAnsi="Arial" w:cs="Arial"/>
          <w:sz w:val="20"/>
          <w:szCs w:val="20"/>
        </w:rPr>
        <w:t>)</w:t>
      </w:r>
      <w:r w:rsidR="000545C3" w:rsidRPr="000C4FE1">
        <w:rPr>
          <w:rFonts w:ascii="Arial" w:hAnsi="Arial" w:cs="Arial"/>
          <w:sz w:val="20"/>
          <w:szCs w:val="20"/>
        </w:rPr>
        <w:t xml:space="preserve"> and (216420 and 217470 plants ha</w:t>
      </w:r>
      <w:r w:rsidR="000545C3" w:rsidRPr="000C4FE1">
        <w:rPr>
          <w:rFonts w:ascii="Arial" w:hAnsi="Arial" w:cs="Arial"/>
          <w:sz w:val="20"/>
          <w:szCs w:val="20"/>
          <w:vertAlign w:val="superscript"/>
        </w:rPr>
        <w:t>-1</w:t>
      </w:r>
      <w:r w:rsidR="000545C3" w:rsidRPr="000C4FE1">
        <w:rPr>
          <w:rFonts w:ascii="Arial" w:hAnsi="Arial" w:cs="Arial"/>
          <w:sz w:val="20"/>
          <w:szCs w:val="20"/>
        </w:rPr>
        <w:t>)</w:t>
      </w:r>
      <w:r w:rsidRPr="000C4FE1">
        <w:rPr>
          <w:rFonts w:ascii="Arial" w:hAnsi="Arial" w:cs="Arial"/>
          <w:sz w:val="20"/>
          <w:szCs w:val="20"/>
        </w:rPr>
        <w:t xml:space="preserve"> followed by 75% N through fertilizer + 25% N through FYM (226190 and 227640 plants ha</w:t>
      </w:r>
      <w:r w:rsidRPr="000C4FE1">
        <w:rPr>
          <w:rFonts w:ascii="Arial" w:hAnsi="Arial" w:cs="Arial"/>
          <w:sz w:val="20"/>
          <w:szCs w:val="20"/>
          <w:vertAlign w:val="superscript"/>
        </w:rPr>
        <w:t>-1</w:t>
      </w:r>
      <w:r w:rsidR="000545C3" w:rsidRPr="000C4FE1">
        <w:rPr>
          <w:rFonts w:ascii="Arial" w:hAnsi="Arial" w:cs="Arial"/>
          <w:sz w:val="20"/>
          <w:szCs w:val="20"/>
        </w:rPr>
        <w:t>) and (215380 and 216570 plants ha</w:t>
      </w:r>
      <w:r w:rsidR="000545C3" w:rsidRPr="000C4FE1">
        <w:rPr>
          <w:rFonts w:ascii="Arial" w:hAnsi="Arial" w:cs="Arial"/>
          <w:sz w:val="20"/>
          <w:szCs w:val="20"/>
          <w:vertAlign w:val="superscript"/>
        </w:rPr>
        <w:t>-1</w:t>
      </w:r>
      <w:r w:rsidR="000545C3" w:rsidRPr="000C4FE1">
        <w:rPr>
          <w:rFonts w:ascii="Arial" w:hAnsi="Arial" w:cs="Arial"/>
          <w:sz w:val="20"/>
          <w:szCs w:val="20"/>
        </w:rPr>
        <w:t xml:space="preserve">) </w:t>
      </w:r>
      <w:r w:rsidRPr="000C4FE1">
        <w:rPr>
          <w:rFonts w:ascii="Arial" w:hAnsi="Arial" w:cs="Arial"/>
          <w:sz w:val="20"/>
          <w:szCs w:val="20"/>
        </w:rPr>
        <w:t xml:space="preserve">during 2015-16 and 2016-17, respectively. Minimum </w:t>
      </w:r>
      <w:r w:rsidR="000545C3" w:rsidRPr="000C4FE1">
        <w:rPr>
          <w:rFonts w:ascii="Arial" w:hAnsi="Arial" w:cs="Arial"/>
          <w:sz w:val="20"/>
          <w:szCs w:val="20"/>
        </w:rPr>
        <w:t xml:space="preserve">initial plant stand and final plant </w:t>
      </w:r>
      <w:proofErr w:type="gramStart"/>
      <w:r w:rsidR="000545C3" w:rsidRPr="000C4FE1">
        <w:rPr>
          <w:rFonts w:ascii="Arial" w:hAnsi="Arial" w:cs="Arial"/>
          <w:sz w:val="20"/>
          <w:szCs w:val="20"/>
        </w:rPr>
        <w:t xml:space="preserve">stand  </w:t>
      </w:r>
      <w:r w:rsidRPr="000C4FE1">
        <w:rPr>
          <w:rFonts w:ascii="Arial" w:hAnsi="Arial" w:cs="Arial"/>
          <w:sz w:val="20"/>
          <w:szCs w:val="20"/>
        </w:rPr>
        <w:t>(</w:t>
      </w:r>
      <w:proofErr w:type="gramEnd"/>
      <w:r w:rsidRPr="000C4FE1">
        <w:rPr>
          <w:rFonts w:ascii="Arial" w:hAnsi="Arial" w:cs="Arial"/>
          <w:sz w:val="20"/>
          <w:szCs w:val="20"/>
        </w:rPr>
        <w:t>225080 and 226340 plants ha</w:t>
      </w:r>
      <w:r w:rsidRPr="000C4FE1">
        <w:rPr>
          <w:rFonts w:ascii="Arial" w:hAnsi="Arial" w:cs="Arial"/>
          <w:sz w:val="20"/>
          <w:szCs w:val="20"/>
          <w:vertAlign w:val="superscript"/>
        </w:rPr>
        <w:t>-1</w:t>
      </w:r>
      <w:r w:rsidRPr="000C4FE1">
        <w:rPr>
          <w:rFonts w:ascii="Arial" w:hAnsi="Arial" w:cs="Arial"/>
          <w:sz w:val="20"/>
          <w:szCs w:val="20"/>
        </w:rPr>
        <w:t>)</w:t>
      </w:r>
      <w:r w:rsidR="000545C3" w:rsidRPr="000C4FE1">
        <w:rPr>
          <w:rFonts w:ascii="Arial" w:hAnsi="Arial" w:cs="Arial"/>
          <w:sz w:val="20"/>
          <w:szCs w:val="20"/>
        </w:rPr>
        <w:t xml:space="preserve"> and</w:t>
      </w:r>
      <w:r w:rsidRPr="000C4FE1">
        <w:rPr>
          <w:rFonts w:ascii="Arial" w:hAnsi="Arial" w:cs="Arial"/>
          <w:sz w:val="20"/>
          <w:szCs w:val="20"/>
        </w:rPr>
        <w:t xml:space="preserve"> </w:t>
      </w:r>
      <w:r w:rsidR="000545C3" w:rsidRPr="000C4FE1">
        <w:rPr>
          <w:rFonts w:ascii="Arial" w:hAnsi="Arial" w:cs="Arial"/>
          <w:sz w:val="20"/>
          <w:szCs w:val="20"/>
        </w:rPr>
        <w:t>(213560 and 215030 plants ha</w:t>
      </w:r>
      <w:r w:rsidR="000545C3" w:rsidRPr="000C4FE1">
        <w:rPr>
          <w:rFonts w:ascii="Arial" w:hAnsi="Arial" w:cs="Arial"/>
          <w:sz w:val="20"/>
          <w:szCs w:val="20"/>
          <w:vertAlign w:val="superscript"/>
        </w:rPr>
        <w:t>-1</w:t>
      </w:r>
      <w:r w:rsidR="000545C3" w:rsidRPr="000C4FE1">
        <w:rPr>
          <w:rFonts w:ascii="Arial" w:hAnsi="Arial" w:cs="Arial"/>
          <w:sz w:val="20"/>
          <w:szCs w:val="20"/>
        </w:rPr>
        <w:t xml:space="preserve">) </w:t>
      </w:r>
      <w:r w:rsidRPr="000C4FE1">
        <w:rPr>
          <w:rFonts w:ascii="Arial" w:hAnsi="Arial" w:cs="Arial"/>
          <w:sz w:val="20"/>
          <w:szCs w:val="20"/>
        </w:rPr>
        <w:t xml:space="preserve">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was obtained with the application of 100% N (60 kg ha</w:t>
      </w:r>
      <w:r w:rsidRPr="000C4FE1">
        <w:rPr>
          <w:rFonts w:ascii="Arial" w:hAnsi="Arial" w:cs="Arial"/>
          <w:sz w:val="20"/>
          <w:szCs w:val="20"/>
          <w:vertAlign w:val="superscript"/>
        </w:rPr>
        <w:t>-1</w:t>
      </w:r>
      <w:r w:rsidRPr="000C4FE1">
        <w:rPr>
          <w:rFonts w:ascii="Arial" w:hAnsi="Arial" w:cs="Arial"/>
          <w:sz w:val="20"/>
          <w:szCs w:val="20"/>
        </w:rPr>
        <w:t>) through fertilizer during 2015-16 and 2016-17, respectively.</w:t>
      </w:r>
      <w:r w:rsidR="00112E59" w:rsidRPr="000C4FE1">
        <w:rPr>
          <w:rFonts w:ascii="Arial" w:hAnsi="Arial" w:cs="Arial"/>
          <w:sz w:val="20"/>
          <w:szCs w:val="20"/>
        </w:rPr>
        <w:t xml:space="preserve"> Similar results has also been reported by </w:t>
      </w:r>
      <w:r w:rsidR="00112E59" w:rsidRPr="000C4FE1">
        <w:rPr>
          <w:rFonts w:ascii="Arial" w:hAnsi="Arial" w:cs="Arial"/>
          <w:b/>
          <w:sz w:val="20"/>
          <w:szCs w:val="20"/>
        </w:rPr>
        <w:t xml:space="preserve">Singh </w:t>
      </w:r>
      <w:r w:rsidR="00112E59" w:rsidRPr="000C4FE1">
        <w:rPr>
          <w:rFonts w:ascii="Arial" w:hAnsi="Arial" w:cs="Arial"/>
          <w:b/>
          <w:i/>
          <w:sz w:val="20"/>
          <w:szCs w:val="20"/>
        </w:rPr>
        <w:t xml:space="preserve">et </w:t>
      </w:r>
      <w:proofErr w:type="gramStart"/>
      <w:r w:rsidR="00112E59" w:rsidRPr="000C4FE1">
        <w:rPr>
          <w:rFonts w:ascii="Arial" w:hAnsi="Arial" w:cs="Arial"/>
          <w:b/>
          <w:i/>
          <w:sz w:val="20"/>
          <w:szCs w:val="20"/>
        </w:rPr>
        <w:t>al</w:t>
      </w:r>
      <w:r w:rsidR="00B83A64" w:rsidRPr="000C4FE1">
        <w:rPr>
          <w:rFonts w:ascii="Arial" w:hAnsi="Arial" w:cs="Arial"/>
          <w:b/>
          <w:i/>
          <w:sz w:val="20"/>
          <w:szCs w:val="20"/>
        </w:rPr>
        <w:t xml:space="preserve"> </w:t>
      </w:r>
      <w:r w:rsidR="00112E59" w:rsidRPr="000C4FE1">
        <w:rPr>
          <w:rFonts w:ascii="Arial" w:hAnsi="Arial" w:cs="Arial"/>
          <w:b/>
          <w:i/>
          <w:sz w:val="20"/>
          <w:szCs w:val="20"/>
        </w:rPr>
        <w:t>.</w:t>
      </w:r>
      <w:proofErr w:type="gramEnd"/>
      <w:r w:rsidR="00112E59" w:rsidRPr="000C4FE1">
        <w:rPr>
          <w:rFonts w:ascii="Arial" w:hAnsi="Arial" w:cs="Arial"/>
          <w:b/>
          <w:sz w:val="20"/>
          <w:szCs w:val="20"/>
        </w:rPr>
        <w:t>(2009)</w:t>
      </w:r>
      <w:r w:rsidR="00B83A64" w:rsidRPr="000C4FE1">
        <w:rPr>
          <w:rFonts w:ascii="Arial" w:hAnsi="Arial" w:cs="Arial"/>
          <w:b/>
          <w:sz w:val="20"/>
          <w:szCs w:val="20"/>
        </w:rPr>
        <w:t xml:space="preserve"> and </w:t>
      </w:r>
      <w:r w:rsidR="00B83A64" w:rsidRPr="000C4FE1">
        <w:rPr>
          <w:rFonts w:ascii="Arial" w:hAnsi="Arial" w:cs="Arial"/>
          <w:b/>
          <w:sz w:val="20"/>
          <w:szCs w:val="20"/>
          <w:highlight w:val="yellow"/>
        </w:rPr>
        <w:t>Bhat (2018).</w:t>
      </w:r>
      <w:r w:rsidR="00B83A64" w:rsidRPr="000C4FE1">
        <w:rPr>
          <w:rFonts w:ascii="Arial" w:hAnsi="Arial" w:cs="Arial"/>
          <w:b/>
          <w:sz w:val="20"/>
          <w:szCs w:val="20"/>
        </w:rPr>
        <w:t xml:space="preserve"> </w:t>
      </w:r>
    </w:p>
    <w:p w:rsidR="004E246C" w:rsidRPr="000C4FE1" w:rsidRDefault="004E246C" w:rsidP="006B539E">
      <w:pPr>
        <w:spacing w:before="240" w:line="360" w:lineRule="auto"/>
        <w:jc w:val="both"/>
        <w:rPr>
          <w:rFonts w:ascii="Arial" w:hAnsi="Arial" w:cs="Arial"/>
          <w:color w:val="222222"/>
          <w:sz w:val="20"/>
          <w:szCs w:val="20"/>
          <w:shd w:val="clear" w:color="auto" w:fill="FFFFFF"/>
        </w:rPr>
      </w:pPr>
      <w:r w:rsidRPr="000C4FE1">
        <w:rPr>
          <w:rFonts w:ascii="Arial" w:hAnsi="Arial" w:cs="Arial"/>
          <w:sz w:val="20"/>
          <w:szCs w:val="20"/>
        </w:rPr>
        <w:tab/>
        <w:t xml:space="preserve">Among different moisture conservation practices showed </w:t>
      </w:r>
      <w:proofErr w:type="spellStart"/>
      <w:proofErr w:type="gramStart"/>
      <w:r w:rsidRPr="000C4FE1">
        <w:rPr>
          <w:rFonts w:ascii="Arial" w:hAnsi="Arial" w:cs="Arial"/>
          <w:sz w:val="20"/>
          <w:szCs w:val="20"/>
        </w:rPr>
        <w:t>non significant</w:t>
      </w:r>
      <w:proofErr w:type="spellEnd"/>
      <w:proofErr w:type="gramEnd"/>
      <w:r w:rsidRPr="000C4FE1">
        <w:rPr>
          <w:rFonts w:ascii="Arial" w:hAnsi="Arial" w:cs="Arial"/>
          <w:sz w:val="20"/>
          <w:szCs w:val="20"/>
        </w:rPr>
        <w:t xml:space="preserve"> effect on </w:t>
      </w:r>
      <w:r w:rsidR="00BE40CE" w:rsidRPr="000C4FE1">
        <w:rPr>
          <w:rFonts w:ascii="Arial" w:hAnsi="Arial" w:cs="Arial"/>
          <w:sz w:val="20"/>
          <w:szCs w:val="20"/>
        </w:rPr>
        <w:t xml:space="preserve">initial plant stand and final plant </w:t>
      </w:r>
      <w:r w:rsidRPr="000C4FE1">
        <w:rPr>
          <w:rFonts w:ascii="Arial" w:hAnsi="Arial" w:cs="Arial"/>
          <w:sz w:val="20"/>
          <w:szCs w:val="20"/>
        </w:rPr>
        <w:t xml:space="preserve">stand 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during both the years of study. Weeding and hoeing + organic residue mulch @ 4 t ha</w:t>
      </w:r>
      <w:r w:rsidRPr="000C4FE1">
        <w:rPr>
          <w:rFonts w:ascii="Arial" w:hAnsi="Arial" w:cs="Arial"/>
          <w:sz w:val="20"/>
          <w:szCs w:val="20"/>
          <w:vertAlign w:val="superscript"/>
        </w:rPr>
        <w:t>-1</w:t>
      </w:r>
      <w:r w:rsidRPr="000C4FE1">
        <w:rPr>
          <w:rFonts w:ascii="Arial" w:hAnsi="Arial" w:cs="Arial"/>
          <w:sz w:val="20"/>
          <w:szCs w:val="20"/>
        </w:rPr>
        <w:t xml:space="preserve"> recorded maximum </w:t>
      </w:r>
      <w:r w:rsidR="00BE40CE" w:rsidRPr="000C4FE1">
        <w:rPr>
          <w:rFonts w:ascii="Arial" w:hAnsi="Arial" w:cs="Arial"/>
          <w:sz w:val="20"/>
          <w:szCs w:val="20"/>
        </w:rPr>
        <w:t xml:space="preserve">initial plant </w:t>
      </w:r>
      <w:proofErr w:type="gramStart"/>
      <w:r w:rsidR="00BE40CE" w:rsidRPr="000C4FE1">
        <w:rPr>
          <w:rFonts w:ascii="Arial" w:hAnsi="Arial" w:cs="Arial"/>
          <w:sz w:val="20"/>
          <w:szCs w:val="20"/>
        </w:rPr>
        <w:t>stand</w:t>
      </w:r>
      <w:proofErr w:type="gramEnd"/>
      <w:r w:rsidR="00BE40CE" w:rsidRPr="000C4FE1">
        <w:rPr>
          <w:rFonts w:ascii="Arial" w:hAnsi="Arial" w:cs="Arial"/>
          <w:sz w:val="20"/>
          <w:szCs w:val="20"/>
        </w:rPr>
        <w:t xml:space="preserve"> and final plant </w:t>
      </w:r>
      <w:r w:rsidR="00B563DC" w:rsidRPr="000C4FE1">
        <w:rPr>
          <w:rFonts w:ascii="Arial" w:hAnsi="Arial" w:cs="Arial"/>
          <w:sz w:val="20"/>
          <w:szCs w:val="20"/>
        </w:rPr>
        <w:t>(227240 and 228590 plants ha</w:t>
      </w:r>
      <w:r w:rsidR="00B563DC" w:rsidRPr="000C4FE1">
        <w:rPr>
          <w:rFonts w:ascii="Arial" w:hAnsi="Arial" w:cs="Arial"/>
          <w:sz w:val="20"/>
          <w:szCs w:val="20"/>
          <w:vertAlign w:val="superscript"/>
        </w:rPr>
        <w:t>-1</w:t>
      </w:r>
      <w:r w:rsidR="00B563DC" w:rsidRPr="000C4FE1">
        <w:rPr>
          <w:rFonts w:ascii="Arial" w:hAnsi="Arial" w:cs="Arial"/>
          <w:sz w:val="20"/>
          <w:szCs w:val="20"/>
        </w:rPr>
        <w:t>)</w:t>
      </w:r>
      <w:r w:rsidR="00BE40CE" w:rsidRPr="000C4FE1">
        <w:rPr>
          <w:rFonts w:ascii="Arial" w:hAnsi="Arial" w:cs="Arial"/>
          <w:sz w:val="20"/>
          <w:szCs w:val="20"/>
        </w:rPr>
        <w:t xml:space="preserve"> and (217190 and 218260 plants ha</w:t>
      </w:r>
      <w:r w:rsidR="00BE40CE" w:rsidRPr="000C4FE1">
        <w:rPr>
          <w:rFonts w:ascii="Arial" w:hAnsi="Arial" w:cs="Arial"/>
          <w:sz w:val="20"/>
          <w:szCs w:val="20"/>
          <w:vertAlign w:val="superscript"/>
        </w:rPr>
        <w:t>-1</w:t>
      </w:r>
      <w:r w:rsidR="00BE40CE" w:rsidRPr="000C4FE1">
        <w:rPr>
          <w:rFonts w:ascii="Arial" w:hAnsi="Arial" w:cs="Arial"/>
          <w:sz w:val="20"/>
          <w:szCs w:val="20"/>
        </w:rPr>
        <w:t>)</w:t>
      </w:r>
      <w:r w:rsidR="00B563DC" w:rsidRPr="000C4FE1">
        <w:rPr>
          <w:rFonts w:ascii="Arial" w:hAnsi="Arial" w:cs="Arial"/>
          <w:sz w:val="20"/>
          <w:szCs w:val="20"/>
        </w:rPr>
        <w:t xml:space="preserve"> of </w:t>
      </w:r>
      <w:proofErr w:type="spellStart"/>
      <w:r w:rsidR="00B563DC" w:rsidRPr="000C4FE1">
        <w:rPr>
          <w:rFonts w:ascii="Arial" w:hAnsi="Arial" w:cs="Arial"/>
          <w:sz w:val="20"/>
          <w:szCs w:val="20"/>
        </w:rPr>
        <w:t>chandrasur</w:t>
      </w:r>
      <w:proofErr w:type="spellEnd"/>
      <w:r w:rsidR="00B563DC" w:rsidRPr="000C4FE1">
        <w:rPr>
          <w:rFonts w:ascii="Arial" w:hAnsi="Arial" w:cs="Arial"/>
          <w:sz w:val="20"/>
          <w:szCs w:val="20"/>
        </w:rPr>
        <w:t xml:space="preserve"> followed by application of organic residue mulch @ 4 t ha</w:t>
      </w:r>
      <w:r w:rsidR="00B563DC" w:rsidRPr="000C4FE1">
        <w:rPr>
          <w:rFonts w:ascii="Arial" w:hAnsi="Arial" w:cs="Arial"/>
          <w:sz w:val="20"/>
          <w:szCs w:val="20"/>
          <w:vertAlign w:val="superscript"/>
        </w:rPr>
        <w:t>-1</w:t>
      </w:r>
      <w:r w:rsidR="00B563DC" w:rsidRPr="000C4FE1">
        <w:rPr>
          <w:rFonts w:ascii="Arial" w:hAnsi="Arial" w:cs="Arial"/>
          <w:sz w:val="20"/>
          <w:szCs w:val="20"/>
        </w:rPr>
        <w:t xml:space="preserve"> (224890 and 225820 plants ha</w:t>
      </w:r>
      <w:r w:rsidR="00B563DC" w:rsidRPr="000C4FE1">
        <w:rPr>
          <w:rFonts w:ascii="Arial" w:hAnsi="Arial" w:cs="Arial"/>
          <w:sz w:val="20"/>
          <w:szCs w:val="20"/>
          <w:vertAlign w:val="superscript"/>
        </w:rPr>
        <w:t>-1</w:t>
      </w:r>
      <w:r w:rsidR="00B563DC" w:rsidRPr="000C4FE1">
        <w:rPr>
          <w:rFonts w:ascii="Arial" w:hAnsi="Arial" w:cs="Arial"/>
          <w:sz w:val="20"/>
          <w:szCs w:val="20"/>
        </w:rPr>
        <w:t>)</w:t>
      </w:r>
      <w:r w:rsidR="00BE40CE" w:rsidRPr="000C4FE1">
        <w:rPr>
          <w:rFonts w:ascii="Arial" w:hAnsi="Arial" w:cs="Arial"/>
          <w:sz w:val="20"/>
          <w:szCs w:val="20"/>
        </w:rPr>
        <w:t xml:space="preserve"> and (216120 and 217490 plants ha</w:t>
      </w:r>
      <w:r w:rsidR="00BE40CE" w:rsidRPr="000C4FE1">
        <w:rPr>
          <w:rFonts w:ascii="Arial" w:hAnsi="Arial" w:cs="Arial"/>
          <w:sz w:val="20"/>
          <w:szCs w:val="20"/>
          <w:vertAlign w:val="superscript"/>
        </w:rPr>
        <w:t>-1</w:t>
      </w:r>
      <w:r w:rsidR="00BE40CE" w:rsidRPr="000C4FE1">
        <w:rPr>
          <w:rFonts w:ascii="Arial" w:hAnsi="Arial" w:cs="Arial"/>
          <w:sz w:val="20"/>
          <w:szCs w:val="20"/>
        </w:rPr>
        <w:t>)</w:t>
      </w:r>
      <w:r w:rsidR="00B563DC" w:rsidRPr="000C4FE1">
        <w:rPr>
          <w:rFonts w:ascii="Arial" w:hAnsi="Arial" w:cs="Arial"/>
          <w:sz w:val="20"/>
          <w:szCs w:val="20"/>
        </w:rPr>
        <w:t xml:space="preserve"> during 2015-16 and 2016-17, respectively. Control plots recorded minimum </w:t>
      </w:r>
      <w:r w:rsidR="00BE40CE" w:rsidRPr="000C4FE1">
        <w:rPr>
          <w:rFonts w:ascii="Arial" w:hAnsi="Arial" w:cs="Arial"/>
          <w:sz w:val="20"/>
          <w:szCs w:val="20"/>
        </w:rPr>
        <w:t xml:space="preserve">initial plant stand and final plant stand </w:t>
      </w:r>
      <w:r w:rsidR="00B563DC" w:rsidRPr="000C4FE1">
        <w:rPr>
          <w:rFonts w:ascii="Arial" w:hAnsi="Arial" w:cs="Arial"/>
          <w:sz w:val="20"/>
          <w:szCs w:val="20"/>
        </w:rPr>
        <w:t>(226370 and 227830 plants ha</w:t>
      </w:r>
      <w:r w:rsidR="00B563DC" w:rsidRPr="000C4FE1">
        <w:rPr>
          <w:rFonts w:ascii="Arial" w:hAnsi="Arial" w:cs="Arial"/>
          <w:sz w:val="20"/>
          <w:szCs w:val="20"/>
          <w:vertAlign w:val="superscript"/>
        </w:rPr>
        <w:t>-1</w:t>
      </w:r>
      <w:r w:rsidR="00B563DC" w:rsidRPr="000C4FE1">
        <w:rPr>
          <w:rFonts w:ascii="Arial" w:hAnsi="Arial" w:cs="Arial"/>
          <w:sz w:val="20"/>
          <w:szCs w:val="20"/>
        </w:rPr>
        <w:t>)</w:t>
      </w:r>
      <w:r w:rsidR="00BE40CE" w:rsidRPr="000C4FE1">
        <w:rPr>
          <w:rFonts w:ascii="Arial" w:hAnsi="Arial" w:cs="Arial"/>
          <w:sz w:val="20"/>
          <w:szCs w:val="20"/>
        </w:rPr>
        <w:t xml:space="preserve"> and (212050 and 213330 plants ha</w:t>
      </w:r>
      <w:r w:rsidR="00BE40CE" w:rsidRPr="000C4FE1">
        <w:rPr>
          <w:rFonts w:ascii="Arial" w:hAnsi="Arial" w:cs="Arial"/>
          <w:sz w:val="20"/>
          <w:szCs w:val="20"/>
          <w:vertAlign w:val="superscript"/>
        </w:rPr>
        <w:t>-1</w:t>
      </w:r>
      <w:r w:rsidR="00BE40CE" w:rsidRPr="000C4FE1">
        <w:rPr>
          <w:rFonts w:ascii="Arial" w:hAnsi="Arial" w:cs="Arial"/>
          <w:sz w:val="20"/>
          <w:szCs w:val="20"/>
        </w:rPr>
        <w:t>)</w:t>
      </w:r>
      <w:r w:rsidR="00B563DC" w:rsidRPr="000C4FE1">
        <w:rPr>
          <w:rFonts w:ascii="Arial" w:hAnsi="Arial" w:cs="Arial"/>
          <w:sz w:val="20"/>
          <w:szCs w:val="20"/>
        </w:rPr>
        <w:t xml:space="preserve"> of </w:t>
      </w:r>
      <w:proofErr w:type="spellStart"/>
      <w:r w:rsidR="00B563DC" w:rsidRPr="000C4FE1">
        <w:rPr>
          <w:rFonts w:ascii="Arial" w:hAnsi="Arial" w:cs="Arial"/>
          <w:sz w:val="20"/>
          <w:szCs w:val="20"/>
        </w:rPr>
        <w:t>chandrasur</w:t>
      </w:r>
      <w:proofErr w:type="spellEnd"/>
      <w:r w:rsidR="00B563DC" w:rsidRPr="000C4FE1">
        <w:rPr>
          <w:rFonts w:ascii="Arial" w:hAnsi="Arial" w:cs="Arial"/>
          <w:sz w:val="20"/>
          <w:szCs w:val="20"/>
        </w:rPr>
        <w:t xml:space="preserve"> during 2015-16 and 2016-17, respectively.</w:t>
      </w:r>
      <w:r w:rsidR="00ED503F" w:rsidRPr="000C4FE1">
        <w:rPr>
          <w:rFonts w:ascii="Arial" w:hAnsi="Arial" w:cs="Arial"/>
          <w:b/>
          <w:sz w:val="20"/>
          <w:szCs w:val="20"/>
        </w:rPr>
        <w:t xml:space="preserve"> </w:t>
      </w:r>
      <w:r w:rsidR="00ED503F" w:rsidRPr="000C4FE1">
        <w:rPr>
          <w:rFonts w:ascii="Arial" w:hAnsi="Arial" w:cs="Arial"/>
          <w:sz w:val="20"/>
          <w:szCs w:val="20"/>
        </w:rPr>
        <w:t xml:space="preserve">Similar results </w:t>
      </w:r>
      <w:proofErr w:type="gramStart"/>
      <w:r w:rsidR="00ED503F" w:rsidRPr="000C4FE1">
        <w:rPr>
          <w:rFonts w:ascii="Arial" w:hAnsi="Arial" w:cs="Arial"/>
          <w:sz w:val="20"/>
          <w:szCs w:val="20"/>
        </w:rPr>
        <w:t>has</w:t>
      </w:r>
      <w:proofErr w:type="gramEnd"/>
      <w:r w:rsidR="00ED503F" w:rsidRPr="000C4FE1">
        <w:rPr>
          <w:rFonts w:ascii="Arial" w:hAnsi="Arial" w:cs="Arial"/>
          <w:sz w:val="20"/>
          <w:szCs w:val="20"/>
        </w:rPr>
        <w:t xml:space="preserve"> also been reported by </w:t>
      </w:r>
      <w:proofErr w:type="spellStart"/>
      <w:r w:rsidR="00ED503F" w:rsidRPr="000C4FE1">
        <w:rPr>
          <w:rFonts w:ascii="Arial" w:hAnsi="Arial" w:cs="Arial"/>
          <w:b/>
          <w:sz w:val="20"/>
          <w:szCs w:val="20"/>
        </w:rPr>
        <w:t>Tetarwal</w:t>
      </w:r>
      <w:proofErr w:type="spellEnd"/>
      <w:r w:rsidR="00ED503F" w:rsidRPr="000C4FE1">
        <w:rPr>
          <w:rFonts w:ascii="Arial" w:hAnsi="Arial" w:cs="Arial"/>
          <w:b/>
          <w:sz w:val="20"/>
          <w:szCs w:val="20"/>
        </w:rPr>
        <w:t xml:space="preserve"> </w:t>
      </w:r>
      <w:r w:rsidR="00ED503F" w:rsidRPr="000C4FE1">
        <w:rPr>
          <w:rFonts w:ascii="Arial" w:hAnsi="Arial" w:cs="Arial"/>
          <w:b/>
          <w:i/>
          <w:sz w:val="20"/>
          <w:szCs w:val="20"/>
        </w:rPr>
        <w:t>et al.</w:t>
      </w:r>
      <w:r w:rsidR="00ED503F" w:rsidRPr="000C4FE1">
        <w:rPr>
          <w:rFonts w:ascii="Arial" w:hAnsi="Arial" w:cs="Arial"/>
          <w:b/>
          <w:sz w:val="20"/>
          <w:szCs w:val="20"/>
        </w:rPr>
        <w:t xml:space="preserve"> (2013)</w:t>
      </w:r>
      <w:r w:rsidR="00C64239" w:rsidRPr="000C4FE1">
        <w:rPr>
          <w:rFonts w:ascii="Arial" w:hAnsi="Arial" w:cs="Arial"/>
          <w:b/>
          <w:sz w:val="20"/>
          <w:szCs w:val="20"/>
        </w:rPr>
        <w:t xml:space="preserve"> and </w:t>
      </w:r>
      <w:proofErr w:type="spellStart"/>
      <w:r w:rsidR="00C64239" w:rsidRPr="000C4FE1">
        <w:rPr>
          <w:rFonts w:ascii="Arial" w:hAnsi="Arial" w:cs="Arial"/>
          <w:color w:val="222222"/>
          <w:sz w:val="20"/>
          <w:szCs w:val="20"/>
          <w:highlight w:val="yellow"/>
          <w:shd w:val="clear" w:color="auto" w:fill="FFFFFF"/>
        </w:rPr>
        <w:t>Akarsh</w:t>
      </w:r>
      <w:proofErr w:type="spellEnd"/>
      <w:r w:rsidR="00C64239" w:rsidRPr="000C4FE1">
        <w:rPr>
          <w:rFonts w:ascii="Arial" w:hAnsi="Arial" w:cs="Arial"/>
          <w:color w:val="222222"/>
          <w:sz w:val="20"/>
          <w:szCs w:val="20"/>
          <w:highlight w:val="yellow"/>
          <w:shd w:val="clear" w:color="auto" w:fill="FFFFFF"/>
        </w:rPr>
        <w:t>, et al., (2020)</w:t>
      </w:r>
      <w:r w:rsidR="006203BC" w:rsidRPr="000C4FE1">
        <w:rPr>
          <w:rFonts w:ascii="Arial" w:hAnsi="Arial" w:cs="Arial"/>
          <w:color w:val="222222"/>
          <w:sz w:val="20"/>
          <w:szCs w:val="20"/>
          <w:shd w:val="clear" w:color="auto" w:fill="FFFFFF"/>
        </w:rPr>
        <w:t xml:space="preserve">. </w:t>
      </w:r>
    </w:p>
    <w:p w:rsidR="004E246C" w:rsidRPr="000C4FE1" w:rsidRDefault="006203BC" w:rsidP="006B539E">
      <w:pPr>
        <w:jc w:val="both"/>
        <w:rPr>
          <w:rFonts w:ascii="Arial" w:hAnsi="Arial" w:cs="Arial"/>
          <w:b/>
          <w:sz w:val="20"/>
          <w:szCs w:val="20"/>
        </w:rPr>
      </w:pPr>
      <w:r w:rsidRPr="000C4FE1">
        <w:rPr>
          <w:rFonts w:ascii="Arial" w:hAnsi="Arial" w:cs="Arial"/>
          <w:b/>
          <w:sz w:val="20"/>
          <w:szCs w:val="20"/>
        </w:rPr>
        <w:t xml:space="preserve"> </w:t>
      </w:r>
      <w:r w:rsidR="004E246C" w:rsidRPr="000C4FE1">
        <w:rPr>
          <w:rFonts w:ascii="Arial" w:hAnsi="Arial" w:cs="Arial"/>
          <w:b/>
          <w:sz w:val="20"/>
          <w:szCs w:val="20"/>
        </w:rPr>
        <w:t xml:space="preserve">(b) </w:t>
      </w:r>
      <w:r w:rsidR="009A6724" w:rsidRPr="000C4FE1">
        <w:rPr>
          <w:rFonts w:ascii="Arial" w:hAnsi="Arial" w:cs="Arial"/>
          <w:b/>
          <w:color w:val="000000" w:themeColor="text1"/>
          <w:sz w:val="20"/>
          <w:szCs w:val="20"/>
        </w:rPr>
        <w:t xml:space="preserve">Number of </w:t>
      </w:r>
      <w:proofErr w:type="gramStart"/>
      <w:r w:rsidR="009A6724" w:rsidRPr="000C4FE1">
        <w:rPr>
          <w:rFonts w:ascii="Arial" w:hAnsi="Arial" w:cs="Arial"/>
          <w:b/>
          <w:color w:val="000000" w:themeColor="text1"/>
          <w:sz w:val="20"/>
          <w:szCs w:val="20"/>
        </w:rPr>
        <w:t xml:space="preserve">weeds </w:t>
      </w:r>
      <w:r w:rsidR="009A6724" w:rsidRPr="000C4FE1">
        <w:rPr>
          <w:rFonts w:ascii="Arial" w:hAnsi="Arial" w:cs="Arial"/>
          <w:b/>
          <w:color w:val="000000" w:themeColor="text1"/>
          <w:sz w:val="20"/>
          <w:szCs w:val="20"/>
          <w:vertAlign w:val="superscript"/>
        </w:rPr>
        <w:t xml:space="preserve"> </w:t>
      </w:r>
      <w:r w:rsidR="009A6724" w:rsidRPr="000C4FE1">
        <w:rPr>
          <w:rFonts w:ascii="Arial" w:hAnsi="Arial" w:cs="Arial"/>
          <w:b/>
          <w:color w:val="000000" w:themeColor="text1"/>
          <w:sz w:val="20"/>
          <w:szCs w:val="20"/>
        </w:rPr>
        <w:t>at</w:t>
      </w:r>
      <w:proofErr w:type="gramEnd"/>
      <w:r w:rsidR="009A6724" w:rsidRPr="000C4FE1">
        <w:rPr>
          <w:rFonts w:ascii="Arial" w:hAnsi="Arial" w:cs="Arial"/>
          <w:b/>
          <w:color w:val="000000" w:themeColor="text1"/>
          <w:sz w:val="20"/>
          <w:szCs w:val="20"/>
        </w:rPr>
        <w:t xml:space="preserve"> initial stage</w:t>
      </w:r>
      <w:r w:rsidR="009A6724" w:rsidRPr="000C4FE1">
        <w:rPr>
          <w:rFonts w:ascii="Arial" w:hAnsi="Arial" w:cs="Arial"/>
          <w:b/>
          <w:sz w:val="20"/>
          <w:szCs w:val="20"/>
        </w:rPr>
        <w:t xml:space="preserve"> </w:t>
      </w:r>
      <w:r w:rsidR="004E246C" w:rsidRPr="000C4FE1">
        <w:rPr>
          <w:rFonts w:ascii="Arial" w:hAnsi="Arial" w:cs="Arial"/>
          <w:b/>
          <w:sz w:val="20"/>
          <w:szCs w:val="20"/>
        </w:rPr>
        <w:t xml:space="preserve">and </w:t>
      </w:r>
      <w:r w:rsidR="009A6724" w:rsidRPr="000C4FE1">
        <w:rPr>
          <w:rFonts w:ascii="Arial" w:hAnsi="Arial" w:cs="Arial"/>
          <w:b/>
          <w:color w:val="000000" w:themeColor="text1"/>
          <w:sz w:val="20"/>
          <w:szCs w:val="20"/>
        </w:rPr>
        <w:t>Number of weeds</w:t>
      </w:r>
      <w:r w:rsidR="009A6724" w:rsidRPr="000C4FE1">
        <w:rPr>
          <w:rFonts w:ascii="Arial" w:hAnsi="Arial" w:cs="Arial"/>
          <w:b/>
          <w:color w:val="000000" w:themeColor="text1"/>
          <w:sz w:val="20"/>
          <w:szCs w:val="20"/>
          <w:vertAlign w:val="superscript"/>
        </w:rPr>
        <w:t xml:space="preserve"> </w:t>
      </w:r>
      <w:r w:rsidR="009A6724" w:rsidRPr="000C4FE1">
        <w:rPr>
          <w:rFonts w:ascii="Arial" w:hAnsi="Arial" w:cs="Arial"/>
          <w:b/>
          <w:color w:val="000000" w:themeColor="text1"/>
          <w:sz w:val="20"/>
          <w:szCs w:val="20"/>
        </w:rPr>
        <w:t>at harvest stage</w:t>
      </w:r>
      <w:r w:rsidR="004E246C" w:rsidRPr="000C4FE1">
        <w:rPr>
          <w:rFonts w:ascii="Arial" w:hAnsi="Arial" w:cs="Arial"/>
          <w:b/>
          <w:sz w:val="20"/>
          <w:szCs w:val="20"/>
        </w:rPr>
        <w:t>:</w:t>
      </w:r>
    </w:p>
    <w:p w:rsidR="009A6724" w:rsidRPr="000C4FE1" w:rsidRDefault="004E246C" w:rsidP="006B539E">
      <w:pPr>
        <w:spacing w:line="384" w:lineRule="auto"/>
        <w:ind w:firstLine="720"/>
        <w:jc w:val="both"/>
        <w:rPr>
          <w:rFonts w:ascii="Arial" w:hAnsi="Arial" w:cs="Arial"/>
          <w:color w:val="000000" w:themeColor="text1"/>
          <w:sz w:val="20"/>
          <w:szCs w:val="20"/>
        </w:rPr>
      </w:pPr>
      <w:r w:rsidRPr="000C4FE1">
        <w:rPr>
          <w:rFonts w:ascii="Arial" w:hAnsi="Arial" w:cs="Arial"/>
          <w:sz w:val="20"/>
          <w:szCs w:val="20"/>
        </w:rPr>
        <w:tab/>
      </w:r>
      <w:r w:rsidR="009A6724" w:rsidRPr="000C4FE1">
        <w:rPr>
          <w:rFonts w:ascii="Arial" w:hAnsi="Arial" w:cs="Arial"/>
          <w:color w:val="000000" w:themeColor="text1"/>
          <w:sz w:val="20"/>
          <w:szCs w:val="20"/>
        </w:rPr>
        <w:t>Data on number of weeds per m</w:t>
      </w:r>
      <w:proofErr w:type="gramStart"/>
      <w:r w:rsidR="009A6724" w:rsidRPr="000C4FE1">
        <w:rPr>
          <w:rFonts w:ascii="Arial" w:hAnsi="Arial" w:cs="Arial"/>
          <w:color w:val="000000" w:themeColor="text1"/>
          <w:sz w:val="20"/>
          <w:szCs w:val="20"/>
          <w:vertAlign w:val="superscript"/>
        </w:rPr>
        <w:t xml:space="preserve">2  </w:t>
      </w:r>
      <w:r w:rsidR="009A6724" w:rsidRPr="000C4FE1">
        <w:rPr>
          <w:rFonts w:ascii="Arial" w:hAnsi="Arial" w:cs="Arial"/>
          <w:color w:val="000000" w:themeColor="text1"/>
          <w:sz w:val="20"/>
          <w:szCs w:val="20"/>
        </w:rPr>
        <w:t>at</w:t>
      </w:r>
      <w:proofErr w:type="gramEnd"/>
      <w:r w:rsidR="009A6724" w:rsidRPr="000C4FE1">
        <w:rPr>
          <w:rFonts w:ascii="Arial" w:hAnsi="Arial" w:cs="Arial"/>
          <w:color w:val="000000" w:themeColor="text1"/>
          <w:sz w:val="20"/>
          <w:szCs w:val="20"/>
        </w:rPr>
        <w:t xml:space="preserve"> initial stage</w:t>
      </w:r>
      <w:r w:rsidR="005D201C" w:rsidRPr="000C4FE1">
        <w:rPr>
          <w:rFonts w:ascii="Arial" w:hAnsi="Arial" w:cs="Arial"/>
          <w:color w:val="000000" w:themeColor="text1"/>
          <w:sz w:val="20"/>
          <w:szCs w:val="20"/>
        </w:rPr>
        <w:t xml:space="preserve"> and number of weeds per m</w:t>
      </w:r>
      <w:r w:rsidR="005D201C" w:rsidRPr="000C4FE1">
        <w:rPr>
          <w:rFonts w:ascii="Arial" w:hAnsi="Arial" w:cs="Arial"/>
          <w:color w:val="000000" w:themeColor="text1"/>
          <w:sz w:val="20"/>
          <w:szCs w:val="20"/>
          <w:vertAlign w:val="superscript"/>
        </w:rPr>
        <w:t xml:space="preserve">2 </w:t>
      </w:r>
      <w:r w:rsidR="005D201C" w:rsidRPr="000C4FE1">
        <w:rPr>
          <w:rFonts w:ascii="Arial" w:hAnsi="Arial" w:cs="Arial"/>
          <w:color w:val="000000" w:themeColor="text1"/>
          <w:sz w:val="20"/>
          <w:szCs w:val="20"/>
        </w:rPr>
        <w:t>at harvest stage</w:t>
      </w:r>
      <w:r w:rsidR="009A6724" w:rsidRPr="000C4FE1">
        <w:rPr>
          <w:rFonts w:ascii="Arial" w:hAnsi="Arial" w:cs="Arial"/>
          <w:color w:val="000000" w:themeColor="text1"/>
          <w:sz w:val="20"/>
          <w:szCs w:val="20"/>
        </w:rPr>
        <w:t xml:space="preserve"> of </w:t>
      </w:r>
      <w:proofErr w:type="spellStart"/>
      <w:r w:rsidR="009A6724" w:rsidRPr="000C4FE1">
        <w:rPr>
          <w:rFonts w:ascii="Arial" w:hAnsi="Arial" w:cs="Arial"/>
          <w:color w:val="000000" w:themeColor="text1"/>
          <w:sz w:val="20"/>
          <w:szCs w:val="20"/>
        </w:rPr>
        <w:t>chandrasur</w:t>
      </w:r>
      <w:proofErr w:type="spellEnd"/>
      <w:r w:rsidR="009A6724" w:rsidRPr="000C4FE1">
        <w:rPr>
          <w:rFonts w:ascii="Arial" w:hAnsi="Arial" w:cs="Arial"/>
          <w:color w:val="000000" w:themeColor="text1"/>
          <w:sz w:val="20"/>
          <w:szCs w:val="20"/>
        </w:rPr>
        <w:t xml:space="preserve"> as influenced by different irrigation scheduling, integrated nutrient management and moisture conservation practices during 2015-16 and 2016-17 have been presented in Table (</w:t>
      </w:r>
      <w:r w:rsidR="004417DB" w:rsidRPr="000C4FE1">
        <w:rPr>
          <w:rFonts w:ascii="Arial" w:hAnsi="Arial" w:cs="Arial"/>
          <w:color w:val="000000" w:themeColor="text1"/>
          <w:sz w:val="20"/>
          <w:szCs w:val="20"/>
        </w:rPr>
        <w:t>1</w:t>
      </w:r>
      <w:r w:rsidR="009A6724" w:rsidRPr="000C4FE1">
        <w:rPr>
          <w:rFonts w:ascii="Arial" w:hAnsi="Arial" w:cs="Arial"/>
          <w:color w:val="000000" w:themeColor="text1"/>
          <w:sz w:val="20"/>
          <w:szCs w:val="20"/>
        </w:rPr>
        <w:t xml:space="preserve">).      </w:t>
      </w:r>
    </w:p>
    <w:p w:rsidR="00853940" w:rsidRPr="000C4FE1" w:rsidRDefault="009A6724" w:rsidP="006B539E">
      <w:pPr>
        <w:spacing w:line="384" w:lineRule="auto"/>
        <w:ind w:firstLine="720"/>
        <w:jc w:val="both"/>
        <w:rPr>
          <w:rFonts w:ascii="Arial" w:hAnsi="Arial" w:cs="Arial"/>
          <w:color w:val="222222"/>
          <w:sz w:val="20"/>
          <w:szCs w:val="20"/>
          <w:shd w:val="clear" w:color="auto" w:fill="FFFFFF"/>
        </w:rPr>
      </w:pPr>
      <w:r w:rsidRPr="000C4FE1">
        <w:rPr>
          <w:rFonts w:ascii="Arial" w:hAnsi="Arial" w:cs="Arial"/>
          <w:color w:val="000000" w:themeColor="text1"/>
          <w:sz w:val="20"/>
          <w:szCs w:val="20"/>
        </w:rPr>
        <w:t>It is evident from the Table (</w:t>
      </w:r>
      <w:r w:rsidR="004417DB" w:rsidRPr="000C4FE1">
        <w:rPr>
          <w:rFonts w:ascii="Arial" w:hAnsi="Arial" w:cs="Arial"/>
          <w:color w:val="000000" w:themeColor="text1"/>
          <w:sz w:val="20"/>
          <w:szCs w:val="20"/>
        </w:rPr>
        <w:t>1</w:t>
      </w:r>
      <w:r w:rsidRPr="000C4FE1">
        <w:rPr>
          <w:rFonts w:ascii="Arial" w:hAnsi="Arial" w:cs="Arial"/>
          <w:color w:val="000000" w:themeColor="text1"/>
          <w:sz w:val="20"/>
          <w:szCs w:val="20"/>
        </w:rPr>
        <w:t>) that different irrigation scheduling did not affect significantly on number of weeds per m</w:t>
      </w:r>
      <w:proofErr w:type="gramStart"/>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at</w:t>
      </w:r>
      <w:proofErr w:type="gramEnd"/>
      <w:r w:rsidRPr="000C4FE1">
        <w:rPr>
          <w:rFonts w:ascii="Arial" w:hAnsi="Arial" w:cs="Arial"/>
          <w:color w:val="000000" w:themeColor="text1"/>
          <w:sz w:val="20"/>
          <w:szCs w:val="20"/>
        </w:rPr>
        <w:t xml:space="preserve"> initial stage</w:t>
      </w:r>
      <w:r w:rsidR="00853940" w:rsidRPr="000C4FE1">
        <w:rPr>
          <w:rFonts w:ascii="Arial" w:hAnsi="Arial" w:cs="Arial"/>
          <w:color w:val="000000" w:themeColor="text1"/>
          <w:sz w:val="20"/>
          <w:szCs w:val="20"/>
        </w:rPr>
        <w:t xml:space="preserve"> and number of weeds per m</w:t>
      </w:r>
      <w:r w:rsidR="00853940" w:rsidRPr="000C4FE1">
        <w:rPr>
          <w:rFonts w:ascii="Arial" w:hAnsi="Arial" w:cs="Arial"/>
          <w:color w:val="000000" w:themeColor="text1"/>
          <w:sz w:val="20"/>
          <w:szCs w:val="20"/>
          <w:vertAlign w:val="superscript"/>
        </w:rPr>
        <w:t xml:space="preserve">2 </w:t>
      </w:r>
      <w:r w:rsidR="00853940" w:rsidRPr="000C4FE1">
        <w:rPr>
          <w:rFonts w:ascii="Arial" w:hAnsi="Arial" w:cs="Arial"/>
          <w:color w:val="000000" w:themeColor="text1"/>
          <w:sz w:val="20"/>
          <w:szCs w:val="20"/>
        </w:rPr>
        <w:t>at harvest stage</w:t>
      </w:r>
      <w:r w:rsidRPr="000C4FE1">
        <w:rPr>
          <w:rFonts w:ascii="Arial" w:hAnsi="Arial" w:cs="Arial"/>
          <w:color w:val="000000" w:themeColor="text1"/>
          <w:sz w:val="20"/>
          <w:szCs w:val="20"/>
        </w:rPr>
        <w:t xml:space="preserve"> during both the years of study. Highest number of weeds (1.94 and 2.13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853940" w:rsidRPr="000C4FE1">
        <w:rPr>
          <w:rFonts w:ascii="Arial" w:hAnsi="Arial" w:cs="Arial"/>
          <w:color w:val="000000" w:themeColor="text1"/>
          <w:sz w:val="20"/>
          <w:szCs w:val="20"/>
        </w:rPr>
        <w:t xml:space="preserve"> and (3.76 and 3.96 per m</w:t>
      </w:r>
      <w:r w:rsidR="00853940" w:rsidRPr="000C4FE1">
        <w:rPr>
          <w:rFonts w:ascii="Arial" w:hAnsi="Arial" w:cs="Arial"/>
          <w:color w:val="000000" w:themeColor="text1"/>
          <w:sz w:val="20"/>
          <w:szCs w:val="20"/>
          <w:vertAlign w:val="superscript"/>
        </w:rPr>
        <w:t>2</w:t>
      </w:r>
      <w:r w:rsidR="0085394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was recorded in irrigation given at 35 and 70 days after sowing followed by irrigation given at 35 and 60 days after sowing (1.87 and 2.08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853940" w:rsidRPr="000C4FE1">
        <w:rPr>
          <w:rFonts w:ascii="Arial" w:hAnsi="Arial" w:cs="Arial"/>
          <w:color w:val="000000" w:themeColor="text1"/>
          <w:sz w:val="20"/>
          <w:szCs w:val="20"/>
        </w:rPr>
        <w:t xml:space="preserve"> and (3.63 and 3.80 per m</w:t>
      </w:r>
      <w:r w:rsidR="00853940" w:rsidRPr="000C4FE1">
        <w:rPr>
          <w:rFonts w:ascii="Arial" w:hAnsi="Arial" w:cs="Arial"/>
          <w:color w:val="000000" w:themeColor="text1"/>
          <w:sz w:val="20"/>
          <w:szCs w:val="20"/>
          <w:vertAlign w:val="superscript"/>
        </w:rPr>
        <w:t>2</w:t>
      </w:r>
      <w:proofErr w:type="gramStart"/>
      <w:r w:rsidR="0085394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 xml:space="preserve"> and</w:t>
      </w:r>
      <w:proofErr w:type="gramEnd"/>
      <w:r w:rsidRPr="000C4FE1">
        <w:rPr>
          <w:rFonts w:ascii="Arial" w:hAnsi="Arial" w:cs="Arial"/>
          <w:color w:val="000000" w:themeColor="text1"/>
          <w:sz w:val="20"/>
          <w:szCs w:val="20"/>
        </w:rPr>
        <w:t xml:space="preserve"> irrigation given at 35 days after sowing (1.77 and 2.66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853940" w:rsidRPr="000C4FE1">
        <w:rPr>
          <w:rFonts w:ascii="Arial" w:hAnsi="Arial" w:cs="Arial"/>
          <w:color w:val="000000" w:themeColor="text1"/>
          <w:sz w:val="20"/>
          <w:szCs w:val="20"/>
        </w:rPr>
        <w:t xml:space="preserve"> and (3.13 and 3.30 per m</w:t>
      </w:r>
      <w:r w:rsidR="00853940" w:rsidRPr="000C4FE1">
        <w:rPr>
          <w:rFonts w:ascii="Arial" w:hAnsi="Arial" w:cs="Arial"/>
          <w:color w:val="000000" w:themeColor="text1"/>
          <w:sz w:val="20"/>
          <w:szCs w:val="20"/>
          <w:vertAlign w:val="superscript"/>
        </w:rPr>
        <w:t>2</w:t>
      </w:r>
      <w:r w:rsidR="0085394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 xml:space="preserve"> during 2015-16 and 2016-17, respectively. Maximum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at initial stage</w:t>
      </w:r>
      <w:r w:rsidR="00853940" w:rsidRPr="000C4FE1">
        <w:rPr>
          <w:rFonts w:ascii="Arial" w:hAnsi="Arial" w:cs="Arial"/>
          <w:color w:val="000000" w:themeColor="text1"/>
          <w:sz w:val="20"/>
          <w:szCs w:val="20"/>
        </w:rPr>
        <w:t xml:space="preserve"> and number of weeds per m</w:t>
      </w:r>
      <w:r w:rsidR="00853940" w:rsidRPr="000C4FE1">
        <w:rPr>
          <w:rFonts w:ascii="Arial" w:hAnsi="Arial" w:cs="Arial"/>
          <w:color w:val="000000" w:themeColor="text1"/>
          <w:sz w:val="20"/>
          <w:szCs w:val="20"/>
          <w:vertAlign w:val="superscript"/>
        </w:rPr>
        <w:t xml:space="preserve">2 </w:t>
      </w:r>
      <w:r w:rsidR="00853940" w:rsidRPr="000C4FE1">
        <w:rPr>
          <w:rFonts w:ascii="Arial" w:hAnsi="Arial" w:cs="Arial"/>
          <w:color w:val="000000" w:themeColor="text1"/>
          <w:sz w:val="20"/>
          <w:szCs w:val="20"/>
        </w:rPr>
        <w:t>at harvest stage</w:t>
      </w:r>
      <w:r w:rsidRPr="000C4FE1">
        <w:rPr>
          <w:rFonts w:ascii="Arial" w:hAnsi="Arial" w:cs="Arial"/>
          <w:color w:val="000000" w:themeColor="text1"/>
          <w:sz w:val="20"/>
          <w:szCs w:val="20"/>
        </w:rPr>
        <w:t xml:space="preserve"> was recorded in irrigation given at 35 days after sowing in the respective years of study. Data given in parentheses are </w:t>
      </w:r>
      <m:oMath>
        <m:rad>
          <m:radPr>
            <m:degHide m:val="1"/>
            <m:ctrlPr>
              <w:rPr>
                <w:rFonts w:ascii="Cambria Math" w:hAnsi="Cambria Math" w:cs="Arial"/>
                <w:i/>
                <w:color w:val="000000" w:themeColor="text1"/>
                <w:sz w:val="20"/>
                <w:szCs w:val="20"/>
              </w:rPr>
            </m:ctrlPr>
          </m:radPr>
          <m:deg/>
          <m:e>
            <m:r>
              <w:rPr>
                <w:rFonts w:ascii="Cambria Math" w:hAnsi="Cambria Math" w:cs="Arial"/>
                <w:color w:val="000000" w:themeColor="text1"/>
                <w:sz w:val="20"/>
                <w:szCs w:val="20"/>
              </w:rPr>
              <m:t>x</m:t>
            </m:r>
          </m:e>
        </m:rad>
      </m:oMath>
      <w:r w:rsidRPr="000C4FE1">
        <w:rPr>
          <w:rFonts w:ascii="Arial" w:hAnsi="Arial" w:cs="Arial"/>
          <w:color w:val="000000" w:themeColor="text1"/>
          <w:sz w:val="20"/>
          <w:szCs w:val="20"/>
        </w:rPr>
        <w:t xml:space="preserve"> + 0.50 transformed value</w:t>
      </w:r>
      <w:r w:rsidR="00853940" w:rsidRPr="000C4FE1">
        <w:rPr>
          <w:rFonts w:ascii="Arial" w:hAnsi="Arial" w:cs="Arial"/>
          <w:color w:val="000000" w:themeColor="text1"/>
          <w:sz w:val="20"/>
          <w:szCs w:val="20"/>
        </w:rPr>
        <w:t>.</w:t>
      </w:r>
      <w:r w:rsidR="00354F6A" w:rsidRPr="000C4FE1">
        <w:rPr>
          <w:rFonts w:ascii="Arial" w:hAnsi="Arial" w:cs="Arial"/>
          <w:sz w:val="20"/>
          <w:szCs w:val="20"/>
        </w:rPr>
        <w:t xml:space="preserve"> Similar results </w:t>
      </w:r>
      <w:proofErr w:type="gramStart"/>
      <w:r w:rsidR="00354F6A" w:rsidRPr="000C4FE1">
        <w:rPr>
          <w:rFonts w:ascii="Arial" w:hAnsi="Arial" w:cs="Arial"/>
          <w:sz w:val="20"/>
          <w:szCs w:val="20"/>
        </w:rPr>
        <w:t>has</w:t>
      </w:r>
      <w:proofErr w:type="gramEnd"/>
      <w:r w:rsidR="00354F6A" w:rsidRPr="000C4FE1">
        <w:rPr>
          <w:rFonts w:ascii="Arial" w:hAnsi="Arial" w:cs="Arial"/>
          <w:sz w:val="20"/>
          <w:szCs w:val="20"/>
        </w:rPr>
        <w:t xml:space="preserve"> also been reported by </w:t>
      </w:r>
      <w:r w:rsidR="00354F6A" w:rsidRPr="000C4FE1">
        <w:rPr>
          <w:rFonts w:ascii="Arial" w:hAnsi="Arial" w:cs="Arial"/>
          <w:b/>
          <w:bCs/>
          <w:sz w:val="20"/>
          <w:szCs w:val="20"/>
        </w:rPr>
        <w:t xml:space="preserve">Verma </w:t>
      </w:r>
      <w:r w:rsidR="00354F6A" w:rsidRPr="000C4FE1">
        <w:rPr>
          <w:rFonts w:ascii="Arial" w:hAnsi="Arial" w:cs="Arial"/>
          <w:b/>
          <w:bCs/>
          <w:i/>
          <w:iCs/>
          <w:sz w:val="20"/>
          <w:szCs w:val="20"/>
        </w:rPr>
        <w:t>et al.</w:t>
      </w:r>
      <w:r w:rsidR="007E2C76" w:rsidRPr="000C4FE1">
        <w:rPr>
          <w:rFonts w:ascii="Arial" w:hAnsi="Arial" w:cs="Arial"/>
          <w:b/>
          <w:bCs/>
          <w:sz w:val="20"/>
          <w:szCs w:val="20"/>
        </w:rPr>
        <w:t xml:space="preserve"> (2014) and </w:t>
      </w:r>
      <w:proofErr w:type="spellStart"/>
      <w:r w:rsidR="007E2C76" w:rsidRPr="000C4FE1">
        <w:rPr>
          <w:rFonts w:ascii="Arial" w:hAnsi="Arial" w:cs="Arial"/>
          <w:color w:val="222222"/>
          <w:sz w:val="20"/>
          <w:szCs w:val="20"/>
          <w:highlight w:val="yellow"/>
          <w:shd w:val="clear" w:color="auto" w:fill="FFFFFF"/>
        </w:rPr>
        <w:t>Darshini</w:t>
      </w:r>
      <w:proofErr w:type="spellEnd"/>
      <w:r w:rsidR="007E2C76" w:rsidRPr="000C4FE1">
        <w:rPr>
          <w:rFonts w:ascii="Arial" w:hAnsi="Arial" w:cs="Arial"/>
          <w:color w:val="222222"/>
          <w:sz w:val="20"/>
          <w:szCs w:val="20"/>
          <w:highlight w:val="yellow"/>
          <w:shd w:val="clear" w:color="auto" w:fill="FFFFFF"/>
        </w:rPr>
        <w:t>, (2016)</w:t>
      </w:r>
      <w:r w:rsidR="007E2C76" w:rsidRPr="000C4FE1">
        <w:rPr>
          <w:rFonts w:ascii="Arial" w:hAnsi="Arial" w:cs="Arial"/>
          <w:color w:val="222222"/>
          <w:sz w:val="20"/>
          <w:szCs w:val="20"/>
          <w:shd w:val="clear" w:color="auto" w:fill="FFFFFF"/>
        </w:rPr>
        <w:t>.</w:t>
      </w:r>
    </w:p>
    <w:p w:rsidR="00853940" w:rsidRPr="000C4FE1" w:rsidRDefault="009A6724" w:rsidP="006B539E">
      <w:pPr>
        <w:spacing w:line="360" w:lineRule="auto"/>
        <w:ind w:firstLine="720"/>
        <w:jc w:val="both"/>
        <w:rPr>
          <w:rFonts w:ascii="Arial" w:hAnsi="Arial" w:cs="Arial"/>
          <w:b/>
          <w:bCs/>
          <w:sz w:val="20"/>
          <w:szCs w:val="20"/>
        </w:rPr>
      </w:pPr>
      <w:r w:rsidRPr="000C4FE1">
        <w:rPr>
          <w:rFonts w:ascii="Arial" w:hAnsi="Arial" w:cs="Arial"/>
          <w:color w:val="000000" w:themeColor="text1"/>
          <w:sz w:val="20"/>
          <w:szCs w:val="20"/>
        </w:rPr>
        <w:t>Among the different integrated nutrient management did not significantly influence on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 xml:space="preserve">at initial stage of </w:t>
      </w:r>
      <w:proofErr w:type="spellStart"/>
      <w:r w:rsidRPr="000C4FE1">
        <w:rPr>
          <w:rFonts w:ascii="Arial" w:hAnsi="Arial" w:cs="Arial"/>
          <w:color w:val="000000" w:themeColor="text1"/>
          <w:sz w:val="20"/>
          <w:szCs w:val="20"/>
        </w:rPr>
        <w:t>chandrasur</w:t>
      </w:r>
      <w:proofErr w:type="spellEnd"/>
      <w:r w:rsidRPr="000C4FE1">
        <w:rPr>
          <w:rFonts w:ascii="Arial" w:hAnsi="Arial" w:cs="Arial"/>
          <w:color w:val="000000" w:themeColor="text1"/>
          <w:sz w:val="20"/>
          <w:szCs w:val="20"/>
        </w:rPr>
        <w:t xml:space="preserve"> during both the years of study. Application of 75% N through </w:t>
      </w:r>
      <w:r w:rsidRPr="000C4FE1">
        <w:rPr>
          <w:rFonts w:ascii="Arial" w:hAnsi="Arial" w:cs="Arial"/>
          <w:color w:val="000000" w:themeColor="text1"/>
          <w:sz w:val="20"/>
          <w:szCs w:val="20"/>
        </w:rPr>
        <w:lastRenderedPageBreak/>
        <w:t>fertilizer + 25% N through vermicompost + PSB produced highest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at initial stage</w:t>
      </w:r>
      <w:r w:rsidR="00853940" w:rsidRPr="000C4FE1">
        <w:rPr>
          <w:rFonts w:ascii="Arial" w:hAnsi="Arial" w:cs="Arial"/>
          <w:color w:val="000000" w:themeColor="text1"/>
          <w:sz w:val="20"/>
          <w:szCs w:val="20"/>
        </w:rPr>
        <w:t xml:space="preserve"> and number of weeds per m</w:t>
      </w:r>
      <w:r w:rsidR="00853940" w:rsidRPr="000C4FE1">
        <w:rPr>
          <w:rFonts w:ascii="Arial" w:hAnsi="Arial" w:cs="Arial"/>
          <w:color w:val="000000" w:themeColor="text1"/>
          <w:sz w:val="20"/>
          <w:szCs w:val="20"/>
          <w:vertAlign w:val="superscript"/>
        </w:rPr>
        <w:t xml:space="preserve">2 </w:t>
      </w:r>
      <w:r w:rsidR="00853940" w:rsidRPr="000C4FE1">
        <w:rPr>
          <w:rFonts w:ascii="Arial" w:hAnsi="Arial" w:cs="Arial"/>
          <w:color w:val="000000" w:themeColor="text1"/>
          <w:sz w:val="20"/>
          <w:szCs w:val="20"/>
        </w:rPr>
        <w:t>at harvest stage</w:t>
      </w:r>
      <w:r w:rsidRPr="000C4FE1">
        <w:rPr>
          <w:rFonts w:ascii="Arial" w:hAnsi="Arial" w:cs="Arial"/>
          <w:color w:val="000000" w:themeColor="text1"/>
          <w:sz w:val="20"/>
          <w:szCs w:val="20"/>
        </w:rPr>
        <w:t xml:space="preserve"> (1.85 and 2.13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853940" w:rsidRPr="000C4FE1">
        <w:rPr>
          <w:rFonts w:ascii="Arial" w:hAnsi="Arial" w:cs="Arial"/>
          <w:color w:val="000000" w:themeColor="text1"/>
          <w:sz w:val="20"/>
          <w:szCs w:val="20"/>
        </w:rPr>
        <w:t xml:space="preserve"> and (3.73 and 3.86 ) </w:t>
      </w:r>
      <w:r w:rsidRPr="000C4FE1">
        <w:rPr>
          <w:rFonts w:ascii="Arial" w:hAnsi="Arial" w:cs="Arial"/>
          <w:color w:val="000000" w:themeColor="text1"/>
          <w:sz w:val="20"/>
          <w:szCs w:val="20"/>
        </w:rPr>
        <w:t xml:space="preserve"> followed by 75% N through fertilizer + 25% N through FYM (1.93 and 2.23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853940" w:rsidRPr="000C4FE1">
        <w:rPr>
          <w:rFonts w:ascii="Arial" w:hAnsi="Arial" w:cs="Arial"/>
          <w:color w:val="000000" w:themeColor="text1"/>
          <w:sz w:val="20"/>
          <w:szCs w:val="20"/>
        </w:rPr>
        <w:t xml:space="preserve"> and</w:t>
      </w:r>
      <w:r w:rsidR="00A46230" w:rsidRPr="000C4FE1">
        <w:rPr>
          <w:rFonts w:ascii="Arial" w:hAnsi="Arial" w:cs="Arial"/>
          <w:color w:val="000000" w:themeColor="text1"/>
          <w:sz w:val="20"/>
          <w:szCs w:val="20"/>
        </w:rPr>
        <w:t xml:space="preserve"> (3.55 and 3.74 per m</w:t>
      </w:r>
      <w:r w:rsidR="00A46230" w:rsidRPr="000C4FE1">
        <w:rPr>
          <w:rFonts w:ascii="Arial" w:hAnsi="Arial" w:cs="Arial"/>
          <w:color w:val="000000" w:themeColor="text1"/>
          <w:sz w:val="20"/>
          <w:szCs w:val="20"/>
          <w:vertAlign w:val="superscript"/>
        </w:rPr>
        <w:t>2</w:t>
      </w:r>
      <w:r w:rsidR="00A4623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and 100% N through fertilizer (1.81 and 1.92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A46230" w:rsidRPr="000C4FE1">
        <w:rPr>
          <w:rFonts w:ascii="Arial" w:hAnsi="Arial" w:cs="Arial"/>
          <w:color w:val="000000" w:themeColor="text1"/>
          <w:sz w:val="20"/>
          <w:szCs w:val="20"/>
        </w:rPr>
        <w:t xml:space="preserve"> and (3.24 and 3.46 per m</w:t>
      </w:r>
      <w:r w:rsidR="00A46230" w:rsidRPr="000C4FE1">
        <w:rPr>
          <w:rFonts w:ascii="Arial" w:hAnsi="Arial" w:cs="Arial"/>
          <w:color w:val="000000" w:themeColor="text1"/>
          <w:sz w:val="20"/>
          <w:szCs w:val="20"/>
          <w:vertAlign w:val="superscript"/>
        </w:rPr>
        <w:t>2</w:t>
      </w:r>
      <w:r w:rsidR="00A4623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 xml:space="preserve"> during 2015-16 and 2016-17, respectively. Application of 100% N through fertilizers recorded minimum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 xml:space="preserve">at initial stage </w:t>
      </w:r>
      <w:r w:rsidR="00A46230" w:rsidRPr="000C4FE1">
        <w:rPr>
          <w:rFonts w:ascii="Arial" w:hAnsi="Arial" w:cs="Arial"/>
          <w:color w:val="000000" w:themeColor="text1"/>
          <w:sz w:val="20"/>
          <w:szCs w:val="20"/>
        </w:rPr>
        <w:t>and number of weeds per m</w:t>
      </w:r>
      <w:r w:rsidR="00A46230" w:rsidRPr="000C4FE1">
        <w:rPr>
          <w:rFonts w:ascii="Arial" w:hAnsi="Arial" w:cs="Arial"/>
          <w:color w:val="000000" w:themeColor="text1"/>
          <w:sz w:val="20"/>
          <w:szCs w:val="20"/>
          <w:vertAlign w:val="superscript"/>
        </w:rPr>
        <w:t xml:space="preserve">2 </w:t>
      </w:r>
      <w:r w:rsidR="00A46230" w:rsidRPr="000C4FE1">
        <w:rPr>
          <w:rFonts w:ascii="Arial" w:hAnsi="Arial" w:cs="Arial"/>
          <w:color w:val="000000" w:themeColor="text1"/>
          <w:sz w:val="20"/>
          <w:szCs w:val="20"/>
        </w:rPr>
        <w:t xml:space="preserve">at harvest stage </w:t>
      </w:r>
      <w:r w:rsidRPr="000C4FE1">
        <w:rPr>
          <w:rFonts w:ascii="Arial" w:hAnsi="Arial" w:cs="Arial"/>
          <w:color w:val="000000" w:themeColor="text1"/>
          <w:sz w:val="20"/>
          <w:szCs w:val="20"/>
        </w:rPr>
        <w:t>during both the years of study.</w:t>
      </w:r>
      <w:r w:rsidR="00354F6A" w:rsidRPr="000C4FE1">
        <w:rPr>
          <w:rFonts w:ascii="Arial" w:hAnsi="Arial" w:cs="Arial"/>
          <w:color w:val="000000" w:themeColor="text1"/>
          <w:sz w:val="20"/>
          <w:szCs w:val="20"/>
        </w:rPr>
        <w:t xml:space="preserve"> </w:t>
      </w:r>
      <w:r w:rsidR="00354F6A" w:rsidRPr="000C4FE1">
        <w:rPr>
          <w:rFonts w:ascii="Arial" w:hAnsi="Arial" w:cs="Arial"/>
          <w:sz w:val="20"/>
          <w:szCs w:val="20"/>
        </w:rPr>
        <w:t xml:space="preserve">Similar results has also been reported by </w:t>
      </w:r>
      <w:r w:rsidR="00354F6A" w:rsidRPr="000C4FE1">
        <w:rPr>
          <w:rFonts w:ascii="Arial" w:hAnsi="Arial" w:cs="Arial"/>
          <w:b/>
          <w:bCs/>
          <w:sz w:val="20"/>
          <w:szCs w:val="20"/>
        </w:rPr>
        <w:t xml:space="preserve">Singh </w:t>
      </w:r>
      <w:r w:rsidR="00354F6A" w:rsidRPr="000C4FE1">
        <w:rPr>
          <w:rFonts w:ascii="Arial" w:hAnsi="Arial" w:cs="Arial"/>
          <w:b/>
          <w:bCs/>
          <w:i/>
          <w:iCs/>
          <w:sz w:val="20"/>
          <w:szCs w:val="20"/>
        </w:rPr>
        <w:t>et al.</w:t>
      </w:r>
      <w:r w:rsidR="00492F9B" w:rsidRPr="000C4FE1">
        <w:rPr>
          <w:rFonts w:ascii="Arial" w:hAnsi="Arial" w:cs="Arial"/>
          <w:b/>
          <w:bCs/>
          <w:sz w:val="20"/>
          <w:szCs w:val="20"/>
        </w:rPr>
        <w:t xml:space="preserve"> (2009) and </w:t>
      </w:r>
      <w:proofErr w:type="spellStart"/>
      <w:proofErr w:type="gramStart"/>
      <w:r w:rsidR="00492F9B" w:rsidRPr="000C4FE1">
        <w:rPr>
          <w:rFonts w:ascii="Arial" w:hAnsi="Arial" w:cs="Arial"/>
          <w:color w:val="222222"/>
          <w:sz w:val="20"/>
          <w:szCs w:val="20"/>
          <w:highlight w:val="yellow"/>
          <w:shd w:val="clear" w:color="auto" w:fill="FFFFFF"/>
        </w:rPr>
        <w:t>Kiremit,et</w:t>
      </w:r>
      <w:proofErr w:type="spellEnd"/>
      <w:r w:rsidR="00492F9B" w:rsidRPr="000C4FE1">
        <w:rPr>
          <w:rFonts w:ascii="Arial" w:hAnsi="Arial" w:cs="Arial"/>
          <w:color w:val="222222"/>
          <w:sz w:val="20"/>
          <w:szCs w:val="20"/>
          <w:highlight w:val="yellow"/>
          <w:shd w:val="clear" w:color="auto" w:fill="FFFFFF"/>
        </w:rPr>
        <w:t xml:space="preserve"> al.</w:t>
      </w:r>
      <w:proofErr w:type="gramEnd"/>
      <w:r w:rsidR="00492F9B" w:rsidRPr="000C4FE1">
        <w:rPr>
          <w:rFonts w:ascii="Arial" w:hAnsi="Arial" w:cs="Arial"/>
          <w:color w:val="222222"/>
          <w:sz w:val="20"/>
          <w:szCs w:val="20"/>
          <w:highlight w:val="yellow"/>
          <w:shd w:val="clear" w:color="auto" w:fill="FFFFFF"/>
        </w:rPr>
        <w:t>, (2023)</w:t>
      </w:r>
      <w:r w:rsidR="00492F9B" w:rsidRPr="000C4FE1">
        <w:rPr>
          <w:rFonts w:ascii="Arial" w:hAnsi="Arial" w:cs="Arial"/>
          <w:color w:val="222222"/>
          <w:sz w:val="20"/>
          <w:szCs w:val="20"/>
          <w:shd w:val="clear" w:color="auto" w:fill="FFFFFF"/>
        </w:rPr>
        <w:t xml:space="preserve">. </w:t>
      </w:r>
    </w:p>
    <w:p w:rsidR="006B539E" w:rsidRPr="000C4FE1" w:rsidRDefault="009A6724" w:rsidP="006B539E">
      <w:pPr>
        <w:spacing w:line="360" w:lineRule="auto"/>
        <w:ind w:firstLine="720"/>
        <w:jc w:val="both"/>
        <w:rPr>
          <w:rFonts w:ascii="Arial" w:hAnsi="Arial" w:cs="Arial"/>
          <w:color w:val="222222"/>
          <w:sz w:val="20"/>
          <w:szCs w:val="20"/>
          <w:shd w:val="clear" w:color="auto" w:fill="FFFFFF"/>
        </w:rPr>
      </w:pPr>
      <w:r w:rsidRPr="000C4FE1">
        <w:rPr>
          <w:rFonts w:ascii="Arial" w:hAnsi="Arial" w:cs="Arial"/>
          <w:color w:val="000000" w:themeColor="text1"/>
          <w:sz w:val="20"/>
          <w:szCs w:val="20"/>
        </w:rPr>
        <w:t>It is clear from the data (Table-</w:t>
      </w:r>
      <w:r w:rsidR="004417DB" w:rsidRPr="000C4FE1">
        <w:rPr>
          <w:rFonts w:ascii="Arial" w:hAnsi="Arial" w:cs="Arial"/>
          <w:color w:val="000000" w:themeColor="text1"/>
          <w:sz w:val="20"/>
          <w:szCs w:val="20"/>
        </w:rPr>
        <w:t>1</w:t>
      </w:r>
      <w:r w:rsidRPr="000C4FE1">
        <w:rPr>
          <w:rFonts w:ascii="Arial" w:hAnsi="Arial" w:cs="Arial"/>
          <w:color w:val="000000" w:themeColor="text1"/>
          <w:sz w:val="20"/>
          <w:szCs w:val="20"/>
        </w:rPr>
        <w:t>) that different moisture conservation practices did not significantly influence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at initial stage</w:t>
      </w:r>
      <w:r w:rsidR="00A46230" w:rsidRPr="000C4FE1">
        <w:rPr>
          <w:rFonts w:ascii="Arial" w:hAnsi="Arial" w:cs="Arial"/>
          <w:color w:val="000000" w:themeColor="text1"/>
          <w:sz w:val="20"/>
          <w:szCs w:val="20"/>
        </w:rPr>
        <w:t xml:space="preserve"> and number of weeds per m</w:t>
      </w:r>
      <w:r w:rsidR="00A46230" w:rsidRPr="000C4FE1">
        <w:rPr>
          <w:rFonts w:ascii="Arial" w:hAnsi="Arial" w:cs="Arial"/>
          <w:color w:val="000000" w:themeColor="text1"/>
          <w:sz w:val="20"/>
          <w:szCs w:val="20"/>
          <w:vertAlign w:val="superscript"/>
        </w:rPr>
        <w:t xml:space="preserve">2 </w:t>
      </w:r>
      <w:r w:rsidR="00A46230" w:rsidRPr="000C4FE1">
        <w:rPr>
          <w:rFonts w:ascii="Arial" w:hAnsi="Arial" w:cs="Arial"/>
          <w:color w:val="000000" w:themeColor="text1"/>
          <w:sz w:val="20"/>
          <w:szCs w:val="20"/>
        </w:rPr>
        <w:t>at harvest stage</w:t>
      </w:r>
      <w:r w:rsidRPr="000C4FE1">
        <w:rPr>
          <w:rFonts w:ascii="Arial" w:hAnsi="Arial" w:cs="Arial"/>
          <w:color w:val="000000" w:themeColor="text1"/>
          <w:sz w:val="20"/>
          <w:szCs w:val="20"/>
        </w:rPr>
        <w:t xml:space="preserve"> during both the years of study. Weeding and hoeing + organic residue mulch @ 4 t ha</w:t>
      </w:r>
      <w:r w:rsidRPr="000C4FE1">
        <w:rPr>
          <w:rFonts w:ascii="Arial" w:hAnsi="Arial" w:cs="Arial"/>
          <w:color w:val="000000" w:themeColor="text1"/>
          <w:sz w:val="20"/>
          <w:szCs w:val="20"/>
          <w:vertAlign w:val="superscript"/>
        </w:rPr>
        <w:t>-1</w:t>
      </w:r>
      <w:r w:rsidRPr="000C4FE1">
        <w:rPr>
          <w:rFonts w:ascii="Arial" w:hAnsi="Arial" w:cs="Arial"/>
          <w:color w:val="000000" w:themeColor="text1"/>
          <w:sz w:val="20"/>
          <w:szCs w:val="20"/>
        </w:rPr>
        <w:t xml:space="preserve"> recorded minimum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at initial stage (1.79 and 2.01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 xml:space="preserve">) </w:t>
      </w:r>
      <w:r w:rsidR="00A46230" w:rsidRPr="000C4FE1">
        <w:rPr>
          <w:rFonts w:ascii="Arial" w:hAnsi="Arial" w:cs="Arial"/>
          <w:color w:val="000000" w:themeColor="text1"/>
          <w:sz w:val="20"/>
          <w:szCs w:val="20"/>
        </w:rPr>
        <w:t>and (3.27 and 3.45 per m</w:t>
      </w:r>
      <w:r w:rsidR="00A46230" w:rsidRPr="000C4FE1">
        <w:rPr>
          <w:rFonts w:ascii="Arial" w:hAnsi="Arial" w:cs="Arial"/>
          <w:color w:val="000000" w:themeColor="text1"/>
          <w:sz w:val="20"/>
          <w:szCs w:val="20"/>
          <w:vertAlign w:val="superscript"/>
        </w:rPr>
        <w:t>2</w:t>
      </w:r>
      <w:r w:rsidR="00A4623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followed by organic residue mulch @ 4 t ha</w:t>
      </w:r>
      <w:r w:rsidRPr="000C4FE1">
        <w:rPr>
          <w:rFonts w:ascii="Arial" w:hAnsi="Arial" w:cs="Arial"/>
          <w:color w:val="000000" w:themeColor="text1"/>
          <w:sz w:val="20"/>
          <w:szCs w:val="20"/>
          <w:vertAlign w:val="superscript"/>
        </w:rPr>
        <w:t>-1</w:t>
      </w:r>
      <w:r w:rsidRPr="000C4FE1">
        <w:rPr>
          <w:rFonts w:ascii="Arial" w:hAnsi="Arial" w:cs="Arial"/>
          <w:color w:val="000000" w:themeColor="text1"/>
          <w:sz w:val="20"/>
          <w:szCs w:val="20"/>
        </w:rPr>
        <w:t xml:space="preserve"> </w:t>
      </w:r>
      <w:proofErr w:type="gramStart"/>
      <w:r w:rsidRPr="000C4FE1">
        <w:rPr>
          <w:rFonts w:ascii="Arial" w:hAnsi="Arial" w:cs="Arial"/>
          <w:color w:val="000000" w:themeColor="text1"/>
          <w:sz w:val="20"/>
          <w:szCs w:val="20"/>
        </w:rPr>
        <w:t>( 1.86</w:t>
      </w:r>
      <w:proofErr w:type="gramEnd"/>
      <w:r w:rsidRPr="000C4FE1">
        <w:rPr>
          <w:rFonts w:ascii="Arial" w:hAnsi="Arial" w:cs="Arial"/>
          <w:color w:val="000000" w:themeColor="text1"/>
          <w:sz w:val="20"/>
          <w:szCs w:val="20"/>
        </w:rPr>
        <w:t xml:space="preserve"> and 2.10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A46230" w:rsidRPr="000C4FE1">
        <w:rPr>
          <w:rFonts w:ascii="Arial" w:hAnsi="Arial" w:cs="Arial"/>
          <w:color w:val="000000" w:themeColor="text1"/>
          <w:sz w:val="20"/>
          <w:szCs w:val="20"/>
        </w:rPr>
        <w:t xml:space="preserve"> and ( 3.56 and 3.73 per m</w:t>
      </w:r>
      <w:r w:rsidR="00A46230" w:rsidRPr="000C4FE1">
        <w:rPr>
          <w:rFonts w:ascii="Arial" w:hAnsi="Arial" w:cs="Arial"/>
          <w:color w:val="000000" w:themeColor="text1"/>
          <w:sz w:val="20"/>
          <w:szCs w:val="20"/>
          <w:vertAlign w:val="superscript"/>
        </w:rPr>
        <w:t>2</w:t>
      </w:r>
      <w:r w:rsidR="00A4623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 xml:space="preserve"> and control (1.94 and 2.17 per m</w:t>
      </w:r>
      <w:r w:rsidRPr="000C4FE1">
        <w:rPr>
          <w:rFonts w:ascii="Arial" w:hAnsi="Arial" w:cs="Arial"/>
          <w:color w:val="000000" w:themeColor="text1"/>
          <w:sz w:val="20"/>
          <w:szCs w:val="20"/>
          <w:vertAlign w:val="superscript"/>
        </w:rPr>
        <w:t>2</w:t>
      </w:r>
      <w:r w:rsidRPr="000C4FE1">
        <w:rPr>
          <w:rFonts w:ascii="Arial" w:hAnsi="Arial" w:cs="Arial"/>
          <w:color w:val="000000" w:themeColor="text1"/>
          <w:sz w:val="20"/>
          <w:szCs w:val="20"/>
        </w:rPr>
        <w:t>)</w:t>
      </w:r>
      <w:r w:rsidR="00A46230" w:rsidRPr="000C4FE1">
        <w:rPr>
          <w:rFonts w:ascii="Arial" w:hAnsi="Arial" w:cs="Arial"/>
          <w:color w:val="000000" w:themeColor="text1"/>
          <w:sz w:val="20"/>
          <w:szCs w:val="20"/>
        </w:rPr>
        <w:t xml:space="preserve"> and (3.69 and 3.88 per m</w:t>
      </w:r>
      <w:r w:rsidR="00A46230" w:rsidRPr="000C4FE1">
        <w:rPr>
          <w:rFonts w:ascii="Arial" w:hAnsi="Arial" w:cs="Arial"/>
          <w:color w:val="000000" w:themeColor="text1"/>
          <w:sz w:val="20"/>
          <w:szCs w:val="20"/>
          <w:vertAlign w:val="superscript"/>
        </w:rPr>
        <w:t>2</w:t>
      </w:r>
      <w:r w:rsidR="00A46230" w:rsidRPr="000C4FE1">
        <w:rPr>
          <w:rFonts w:ascii="Arial" w:hAnsi="Arial" w:cs="Arial"/>
          <w:color w:val="000000" w:themeColor="text1"/>
          <w:sz w:val="20"/>
          <w:szCs w:val="20"/>
        </w:rPr>
        <w:t xml:space="preserve">) </w:t>
      </w:r>
      <w:r w:rsidRPr="000C4FE1">
        <w:rPr>
          <w:rFonts w:ascii="Arial" w:hAnsi="Arial" w:cs="Arial"/>
          <w:color w:val="000000" w:themeColor="text1"/>
          <w:sz w:val="20"/>
          <w:szCs w:val="20"/>
        </w:rPr>
        <w:t xml:space="preserve"> in the respective years of study. Minimum number of weeds per m</w:t>
      </w:r>
      <w:r w:rsidRPr="000C4FE1">
        <w:rPr>
          <w:rFonts w:ascii="Arial" w:hAnsi="Arial" w:cs="Arial"/>
          <w:color w:val="000000" w:themeColor="text1"/>
          <w:sz w:val="20"/>
          <w:szCs w:val="20"/>
          <w:vertAlign w:val="superscript"/>
        </w:rPr>
        <w:t xml:space="preserve">2 </w:t>
      </w:r>
      <w:r w:rsidRPr="000C4FE1">
        <w:rPr>
          <w:rFonts w:ascii="Arial" w:hAnsi="Arial" w:cs="Arial"/>
          <w:color w:val="000000" w:themeColor="text1"/>
          <w:sz w:val="20"/>
          <w:szCs w:val="20"/>
        </w:rPr>
        <w:t>at initial stage</w:t>
      </w:r>
      <w:r w:rsidR="00A46230" w:rsidRPr="000C4FE1">
        <w:rPr>
          <w:rFonts w:ascii="Arial" w:hAnsi="Arial" w:cs="Arial"/>
          <w:color w:val="000000" w:themeColor="text1"/>
          <w:sz w:val="20"/>
          <w:szCs w:val="20"/>
        </w:rPr>
        <w:t xml:space="preserve"> and number of weeds per m</w:t>
      </w:r>
      <w:r w:rsidR="00A46230" w:rsidRPr="000C4FE1">
        <w:rPr>
          <w:rFonts w:ascii="Arial" w:hAnsi="Arial" w:cs="Arial"/>
          <w:color w:val="000000" w:themeColor="text1"/>
          <w:sz w:val="20"/>
          <w:szCs w:val="20"/>
          <w:vertAlign w:val="superscript"/>
        </w:rPr>
        <w:t xml:space="preserve">2 </w:t>
      </w:r>
      <w:r w:rsidR="00A46230" w:rsidRPr="000C4FE1">
        <w:rPr>
          <w:rFonts w:ascii="Arial" w:hAnsi="Arial" w:cs="Arial"/>
          <w:color w:val="000000" w:themeColor="text1"/>
          <w:sz w:val="20"/>
          <w:szCs w:val="20"/>
        </w:rPr>
        <w:t>at harvest stage</w:t>
      </w:r>
      <w:r w:rsidRPr="000C4FE1">
        <w:rPr>
          <w:rFonts w:ascii="Arial" w:hAnsi="Arial" w:cs="Arial"/>
          <w:color w:val="000000" w:themeColor="text1"/>
          <w:sz w:val="20"/>
          <w:szCs w:val="20"/>
        </w:rPr>
        <w:t xml:space="preserve"> was recorded in control </w:t>
      </w:r>
      <w:r w:rsidR="00A46230" w:rsidRPr="000C4FE1">
        <w:rPr>
          <w:rFonts w:ascii="Arial" w:hAnsi="Arial" w:cs="Arial"/>
          <w:color w:val="000000" w:themeColor="text1"/>
          <w:sz w:val="20"/>
          <w:szCs w:val="20"/>
        </w:rPr>
        <w:t>during both the years of study.</w:t>
      </w:r>
      <w:r w:rsidR="00354F6A" w:rsidRPr="000C4FE1">
        <w:rPr>
          <w:rFonts w:ascii="Arial" w:hAnsi="Arial" w:cs="Arial"/>
          <w:color w:val="000000" w:themeColor="text1"/>
          <w:sz w:val="20"/>
          <w:szCs w:val="20"/>
        </w:rPr>
        <w:t xml:space="preserve"> </w:t>
      </w:r>
      <w:r w:rsidR="00354F6A" w:rsidRPr="000C4FE1">
        <w:rPr>
          <w:rFonts w:ascii="Arial" w:hAnsi="Arial" w:cs="Arial"/>
          <w:sz w:val="20"/>
          <w:szCs w:val="20"/>
        </w:rPr>
        <w:t>Similar results has also been reported by</w:t>
      </w:r>
      <w:r w:rsidR="00124EFC" w:rsidRPr="000C4FE1">
        <w:rPr>
          <w:rFonts w:ascii="Arial" w:hAnsi="Arial" w:cs="Arial"/>
          <w:sz w:val="20"/>
          <w:szCs w:val="20"/>
        </w:rPr>
        <w:t xml:space="preserve"> </w:t>
      </w:r>
      <w:proofErr w:type="spellStart"/>
      <w:r w:rsidR="00124EFC" w:rsidRPr="000C4FE1">
        <w:rPr>
          <w:rFonts w:ascii="Arial" w:hAnsi="Arial" w:cs="Arial"/>
          <w:b/>
          <w:bCs/>
          <w:sz w:val="20"/>
          <w:szCs w:val="20"/>
        </w:rPr>
        <w:t>Tetarwal</w:t>
      </w:r>
      <w:proofErr w:type="spellEnd"/>
      <w:r w:rsidR="00124EFC" w:rsidRPr="000C4FE1">
        <w:rPr>
          <w:rFonts w:ascii="Arial" w:hAnsi="Arial" w:cs="Arial"/>
          <w:b/>
          <w:bCs/>
          <w:sz w:val="20"/>
          <w:szCs w:val="20"/>
        </w:rPr>
        <w:t xml:space="preserve"> </w:t>
      </w:r>
      <w:r w:rsidR="00124EFC" w:rsidRPr="000C4FE1">
        <w:rPr>
          <w:rFonts w:ascii="Arial" w:hAnsi="Arial" w:cs="Arial"/>
          <w:b/>
          <w:bCs/>
          <w:i/>
          <w:iCs/>
          <w:sz w:val="20"/>
          <w:szCs w:val="20"/>
        </w:rPr>
        <w:t>et al.</w:t>
      </w:r>
      <w:r w:rsidR="00124EFC" w:rsidRPr="000C4FE1">
        <w:rPr>
          <w:rFonts w:ascii="Arial" w:hAnsi="Arial" w:cs="Arial"/>
          <w:b/>
          <w:bCs/>
          <w:sz w:val="20"/>
          <w:szCs w:val="20"/>
        </w:rPr>
        <w:t xml:space="preserve"> (2013)</w:t>
      </w:r>
      <w:r w:rsidR="007E2C76" w:rsidRPr="000C4FE1">
        <w:rPr>
          <w:rFonts w:ascii="Arial" w:hAnsi="Arial" w:cs="Arial"/>
          <w:b/>
          <w:bCs/>
          <w:sz w:val="20"/>
          <w:szCs w:val="20"/>
        </w:rPr>
        <w:t xml:space="preserve"> and </w:t>
      </w:r>
      <w:proofErr w:type="spellStart"/>
      <w:proofErr w:type="gramStart"/>
      <w:r w:rsidR="007E2C76" w:rsidRPr="000C4FE1">
        <w:rPr>
          <w:rFonts w:ascii="Arial" w:hAnsi="Arial" w:cs="Arial"/>
          <w:color w:val="222222"/>
          <w:sz w:val="20"/>
          <w:szCs w:val="20"/>
          <w:highlight w:val="yellow"/>
          <w:shd w:val="clear" w:color="auto" w:fill="FFFFFF"/>
        </w:rPr>
        <w:t>Kiremit,et</w:t>
      </w:r>
      <w:proofErr w:type="spellEnd"/>
      <w:r w:rsidR="007E2C76" w:rsidRPr="000C4FE1">
        <w:rPr>
          <w:rFonts w:ascii="Arial" w:hAnsi="Arial" w:cs="Arial"/>
          <w:color w:val="222222"/>
          <w:sz w:val="20"/>
          <w:szCs w:val="20"/>
          <w:highlight w:val="yellow"/>
          <w:shd w:val="clear" w:color="auto" w:fill="FFFFFF"/>
        </w:rPr>
        <w:t xml:space="preserve"> al.</w:t>
      </w:r>
      <w:proofErr w:type="gramEnd"/>
      <w:r w:rsidR="007E2C76" w:rsidRPr="000C4FE1">
        <w:rPr>
          <w:rFonts w:ascii="Arial" w:hAnsi="Arial" w:cs="Arial"/>
          <w:color w:val="222222"/>
          <w:sz w:val="20"/>
          <w:szCs w:val="20"/>
          <w:highlight w:val="yellow"/>
          <w:shd w:val="clear" w:color="auto" w:fill="FFFFFF"/>
        </w:rPr>
        <w:t>, (2023)</w:t>
      </w:r>
      <w:r w:rsidR="00492F9B" w:rsidRPr="000C4FE1">
        <w:rPr>
          <w:rFonts w:ascii="Arial" w:hAnsi="Arial" w:cs="Arial"/>
          <w:color w:val="222222"/>
          <w:sz w:val="20"/>
          <w:szCs w:val="20"/>
          <w:shd w:val="clear" w:color="auto" w:fill="FFFFFF"/>
        </w:rPr>
        <w:t>.</w:t>
      </w:r>
    </w:p>
    <w:p w:rsidR="0018277F" w:rsidRPr="000C4FE1" w:rsidRDefault="00CE2D67" w:rsidP="006B539E">
      <w:pPr>
        <w:spacing w:line="360" w:lineRule="auto"/>
        <w:jc w:val="both"/>
        <w:rPr>
          <w:rFonts w:ascii="Arial" w:hAnsi="Arial" w:cs="Arial"/>
          <w:b/>
          <w:sz w:val="20"/>
          <w:szCs w:val="20"/>
        </w:rPr>
      </w:pPr>
      <w:r w:rsidRPr="000C4FE1">
        <w:rPr>
          <w:rFonts w:ascii="Arial" w:hAnsi="Arial" w:cs="Arial"/>
          <w:b/>
          <w:sz w:val="20"/>
          <w:szCs w:val="20"/>
        </w:rPr>
        <w:t xml:space="preserve">ii.  </w:t>
      </w:r>
      <w:r w:rsidR="0018277F" w:rsidRPr="000C4FE1">
        <w:rPr>
          <w:rFonts w:ascii="Arial" w:hAnsi="Arial" w:cs="Arial"/>
          <w:b/>
          <w:sz w:val="20"/>
          <w:szCs w:val="20"/>
        </w:rPr>
        <w:t>Total water use and water use efficiency:</w:t>
      </w:r>
    </w:p>
    <w:p w:rsidR="0018277F" w:rsidRPr="000C4FE1" w:rsidRDefault="00706DEC" w:rsidP="006B539E">
      <w:pPr>
        <w:spacing w:line="360" w:lineRule="auto"/>
        <w:jc w:val="both"/>
        <w:rPr>
          <w:rFonts w:ascii="Arial" w:hAnsi="Arial" w:cs="Arial"/>
          <w:sz w:val="20"/>
          <w:szCs w:val="20"/>
        </w:rPr>
      </w:pPr>
      <w:r w:rsidRPr="000C4FE1">
        <w:rPr>
          <w:rFonts w:ascii="Arial" w:hAnsi="Arial" w:cs="Arial"/>
          <w:b/>
          <w:sz w:val="20"/>
          <w:szCs w:val="20"/>
        </w:rPr>
        <w:tab/>
      </w:r>
      <w:r w:rsidR="0018277F" w:rsidRPr="000C4FE1">
        <w:rPr>
          <w:rFonts w:ascii="Arial" w:hAnsi="Arial" w:cs="Arial"/>
          <w:sz w:val="20"/>
          <w:szCs w:val="20"/>
        </w:rPr>
        <w:t xml:space="preserve">Data pertaining to total water use and water use efficiency of </w:t>
      </w:r>
      <w:proofErr w:type="spellStart"/>
      <w:r w:rsidR="0018277F" w:rsidRPr="000C4FE1">
        <w:rPr>
          <w:rFonts w:ascii="Arial" w:hAnsi="Arial" w:cs="Arial"/>
          <w:sz w:val="20"/>
          <w:szCs w:val="20"/>
        </w:rPr>
        <w:t>chandrasur</w:t>
      </w:r>
      <w:proofErr w:type="spellEnd"/>
      <w:r w:rsidR="0018277F" w:rsidRPr="000C4FE1">
        <w:rPr>
          <w:rFonts w:ascii="Arial" w:hAnsi="Arial" w:cs="Arial"/>
          <w:sz w:val="20"/>
          <w:szCs w:val="20"/>
        </w:rPr>
        <w:t xml:space="preserve"> as influenced by different irrigation scheduling, integrated nutrient management and moisture conservation practices during 2015-16 and 2016-17 have been presented in Table </w:t>
      </w:r>
      <w:r w:rsidR="0066755D" w:rsidRPr="000C4FE1">
        <w:rPr>
          <w:rFonts w:ascii="Arial" w:hAnsi="Arial" w:cs="Arial"/>
          <w:sz w:val="20"/>
          <w:szCs w:val="20"/>
        </w:rPr>
        <w:t>(2</w:t>
      </w:r>
      <w:r w:rsidR="0018277F" w:rsidRPr="000C4FE1">
        <w:rPr>
          <w:rFonts w:ascii="Arial" w:hAnsi="Arial" w:cs="Arial"/>
          <w:sz w:val="20"/>
          <w:szCs w:val="20"/>
        </w:rPr>
        <w:t>).</w:t>
      </w:r>
    </w:p>
    <w:p w:rsidR="0018277F" w:rsidRPr="000C4FE1" w:rsidRDefault="0018277F" w:rsidP="006B539E">
      <w:pPr>
        <w:spacing w:line="360" w:lineRule="auto"/>
        <w:jc w:val="both"/>
        <w:rPr>
          <w:rFonts w:ascii="Arial" w:hAnsi="Arial" w:cs="Arial"/>
          <w:color w:val="222222"/>
          <w:sz w:val="20"/>
          <w:szCs w:val="20"/>
          <w:shd w:val="clear" w:color="auto" w:fill="FFFFFF"/>
        </w:rPr>
      </w:pPr>
      <w:r w:rsidRPr="000C4FE1">
        <w:rPr>
          <w:rFonts w:ascii="Arial" w:hAnsi="Arial" w:cs="Arial"/>
          <w:sz w:val="20"/>
          <w:szCs w:val="20"/>
        </w:rPr>
        <w:tab/>
        <w:t>It is clear from the data (Table</w:t>
      </w:r>
      <w:r w:rsidR="0066755D" w:rsidRPr="000C4FE1">
        <w:rPr>
          <w:rFonts w:ascii="Arial" w:hAnsi="Arial" w:cs="Arial"/>
          <w:sz w:val="20"/>
          <w:szCs w:val="20"/>
        </w:rPr>
        <w:t>-2</w:t>
      </w:r>
      <w:r w:rsidRPr="000C4FE1">
        <w:rPr>
          <w:rFonts w:ascii="Arial" w:hAnsi="Arial" w:cs="Arial"/>
          <w:sz w:val="20"/>
          <w:szCs w:val="20"/>
        </w:rPr>
        <w:t xml:space="preserve">) that different irrigation scheduling greatly influenced total water use and water use efficiency 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during both the year of investigation. Irrigation given at 35 and 60 days after sowing registered highest rate of water use (254.25 and 256.48 mm) while minimum water use (249.94 and 250.55 mm) were recorded in irrigation given at 35 and 70 days after sowing during 2015-16 and 2016-17, respectively. Irrigation given at 35 and 70 days after </w:t>
      </w:r>
      <w:proofErr w:type="gramStart"/>
      <w:r w:rsidRPr="000C4FE1">
        <w:rPr>
          <w:rFonts w:ascii="Arial" w:hAnsi="Arial" w:cs="Arial"/>
          <w:sz w:val="20"/>
          <w:szCs w:val="20"/>
        </w:rPr>
        <w:t>sowing  also</w:t>
      </w:r>
      <w:proofErr w:type="gramEnd"/>
      <w:r w:rsidRPr="000C4FE1">
        <w:rPr>
          <w:rFonts w:ascii="Arial" w:hAnsi="Arial" w:cs="Arial"/>
          <w:sz w:val="20"/>
          <w:szCs w:val="20"/>
        </w:rPr>
        <w:t xml:space="preserve"> used  water at higher rate (250.85 and 252.94 mm) compared with irrigation given at 35 days after sowing in the respective years of study. The water use under irrigation given at 35 and 60 days after sowing </w:t>
      </w:r>
      <w:proofErr w:type="gramStart"/>
      <w:r w:rsidRPr="000C4FE1">
        <w:rPr>
          <w:rFonts w:ascii="Arial" w:hAnsi="Arial" w:cs="Arial"/>
          <w:sz w:val="20"/>
          <w:szCs w:val="20"/>
        </w:rPr>
        <w:t>was  found</w:t>
      </w:r>
      <w:proofErr w:type="gramEnd"/>
      <w:r w:rsidRPr="000C4FE1">
        <w:rPr>
          <w:rFonts w:ascii="Arial" w:hAnsi="Arial" w:cs="Arial"/>
          <w:sz w:val="20"/>
          <w:szCs w:val="20"/>
        </w:rPr>
        <w:t xml:space="preserve"> 3.4 and 4.31 mm in 2015-16 and 3.54 and 5.93 mm in 2016-17 more over irrigation given at 35 and 70 days after sowing and irrigation given at 35 days after sowing, respectively. Highest water use efficiency (5.68 and 6.04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was registered with irrigation given at 35 and 70 days after sowing followed by irrigation given at 35 and 60 days after sowing (4.73 and 5.03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during 2015-16 and 2016-17, respectively. Minimum water use efficiency (4.06 and 4.51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was registered with irrigation given at 35 days after sowing in the respectively years of study. The water use efficiency under irrigation given at 35 and 70 days after sowing was 0.95 and 1.62 kg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during 2015-16 and 1.01 and 11.53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during 2016-17 more over irrigation given at 35 and 60 </w:t>
      </w:r>
      <w:r w:rsidRPr="000C4FE1">
        <w:rPr>
          <w:rFonts w:ascii="Arial" w:hAnsi="Arial" w:cs="Arial"/>
          <w:sz w:val="20"/>
          <w:szCs w:val="20"/>
        </w:rPr>
        <w:lastRenderedPageBreak/>
        <w:t xml:space="preserve">days after sowing and irrigation given at 35 days after sowing, respectively. </w:t>
      </w:r>
      <w:r w:rsidR="00634E8D" w:rsidRPr="000C4FE1">
        <w:rPr>
          <w:rFonts w:ascii="Arial" w:hAnsi="Arial" w:cs="Arial"/>
          <w:sz w:val="20"/>
          <w:szCs w:val="20"/>
        </w:rPr>
        <w:t xml:space="preserve">Similar results </w:t>
      </w:r>
      <w:proofErr w:type="gramStart"/>
      <w:r w:rsidR="00634E8D" w:rsidRPr="000C4FE1">
        <w:rPr>
          <w:rFonts w:ascii="Arial" w:hAnsi="Arial" w:cs="Arial"/>
          <w:sz w:val="20"/>
          <w:szCs w:val="20"/>
        </w:rPr>
        <w:t>has</w:t>
      </w:r>
      <w:proofErr w:type="gramEnd"/>
      <w:r w:rsidR="00634E8D" w:rsidRPr="000C4FE1">
        <w:rPr>
          <w:rFonts w:ascii="Arial" w:hAnsi="Arial" w:cs="Arial"/>
          <w:sz w:val="20"/>
          <w:szCs w:val="20"/>
        </w:rPr>
        <w:t xml:space="preserve"> also been reported by </w:t>
      </w:r>
      <w:r w:rsidR="00634E8D" w:rsidRPr="000C4FE1">
        <w:rPr>
          <w:rFonts w:ascii="Arial" w:hAnsi="Arial" w:cs="Arial"/>
          <w:b/>
          <w:sz w:val="20"/>
          <w:szCs w:val="20"/>
        </w:rPr>
        <w:t xml:space="preserve">Patel </w:t>
      </w:r>
      <w:r w:rsidR="00634E8D" w:rsidRPr="000C4FE1">
        <w:rPr>
          <w:rFonts w:ascii="Arial" w:hAnsi="Arial" w:cs="Arial"/>
          <w:b/>
          <w:i/>
          <w:sz w:val="20"/>
          <w:szCs w:val="20"/>
        </w:rPr>
        <w:t>et al.</w:t>
      </w:r>
      <w:r w:rsidR="00634E8D" w:rsidRPr="000C4FE1">
        <w:rPr>
          <w:rFonts w:ascii="Arial" w:hAnsi="Arial" w:cs="Arial"/>
          <w:b/>
          <w:sz w:val="20"/>
          <w:szCs w:val="20"/>
        </w:rPr>
        <w:t xml:space="preserve"> (2009)</w:t>
      </w:r>
      <w:r w:rsidR="00D676C4" w:rsidRPr="000C4FE1">
        <w:rPr>
          <w:rFonts w:ascii="Arial" w:hAnsi="Arial" w:cs="Arial"/>
          <w:b/>
          <w:sz w:val="20"/>
          <w:szCs w:val="20"/>
        </w:rPr>
        <w:t xml:space="preserve"> and </w:t>
      </w:r>
      <w:r w:rsidR="00D676C4" w:rsidRPr="000C4FE1">
        <w:rPr>
          <w:rFonts w:ascii="Arial" w:hAnsi="Arial" w:cs="Arial"/>
          <w:color w:val="222222"/>
          <w:sz w:val="20"/>
          <w:szCs w:val="20"/>
          <w:highlight w:val="yellow"/>
          <w:shd w:val="clear" w:color="auto" w:fill="FFFFFF"/>
        </w:rPr>
        <w:t xml:space="preserve">Sharma, </w:t>
      </w:r>
      <w:r w:rsidR="00204A0A" w:rsidRPr="000C4FE1">
        <w:rPr>
          <w:rFonts w:ascii="Arial" w:hAnsi="Arial" w:cs="Arial"/>
          <w:color w:val="222222"/>
          <w:sz w:val="20"/>
          <w:szCs w:val="20"/>
          <w:highlight w:val="yellow"/>
          <w:shd w:val="clear" w:color="auto" w:fill="FFFFFF"/>
        </w:rPr>
        <w:t xml:space="preserve">N </w:t>
      </w:r>
      <w:r w:rsidR="00D676C4" w:rsidRPr="000C4FE1">
        <w:rPr>
          <w:rFonts w:ascii="Arial" w:hAnsi="Arial" w:cs="Arial"/>
          <w:color w:val="222222"/>
          <w:sz w:val="20"/>
          <w:szCs w:val="20"/>
          <w:highlight w:val="yellow"/>
          <w:shd w:val="clear" w:color="auto" w:fill="FFFFFF"/>
        </w:rPr>
        <w:t>(2023).</w:t>
      </w:r>
    </w:p>
    <w:p w:rsidR="0018277F" w:rsidRPr="000C4FE1" w:rsidRDefault="0018277F" w:rsidP="006B539E">
      <w:pPr>
        <w:spacing w:line="360" w:lineRule="auto"/>
        <w:jc w:val="both"/>
        <w:rPr>
          <w:rFonts w:ascii="Arial" w:hAnsi="Arial" w:cs="Arial"/>
          <w:sz w:val="20"/>
          <w:szCs w:val="20"/>
        </w:rPr>
      </w:pPr>
      <w:r w:rsidRPr="000C4FE1">
        <w:rPr>
          <w:rFonts w:ascii="Arial" w:hAnsi="Arial" w:cs="Arial"/>
          <w:sz w:val="20"/>
          <w:szCs w:val="20"/>
        </w:rPr>
        <w:tab/>
        <w:t xml:space="preserve">Among the different integrated nutrient management practices greatly influenced water use and water use efficiency during both the years of study. Maximum water use by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was recorded with 100% N through fertilizer (255.24 and 256.40 mm) followed by 75% N through fertilizer + 25% N through FYM (252.23 and 253.99 mm) during 2015-16 and 2016-17, respectively. Application of 75% N through fertilizer + 25% N through vermicompost + PSB registered minimum water use (247.58 and 249.59 mm) in the respective years of study. The water use under treatment of 100% N through fertilizer was found 3.01 and 7.66 mm in 2915-16 and 2.41 and 6.81 mm in 2016-17 more over 75% N through fertilizer + 25% N through FYM and 75% N through fertilizer + 25% N through vermicompost + PSB, respectively. Maximum water use efficiency (5.48 and 5.86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was recorded more </w:t>
      </w:r>
      <w:proofErr w:type="gramStart"/>
      <w:r w:rsidRPr="000C4FE1">
        <w:rPr>
          <w:rFonts w:ascii="Arial" w:hAnsi="Arial" w:cs="Arial"/>
          <w:sz w:val="20"/>
          <w:szCs w:val="20"/>
        </w:rPr>
        <w:t>under  treatment</w:t>
      </w:r>
      <w:proofErr w:type="gramEnd"/>
      <w:r w:rsidRPr="000C4FE1">
        <w:rPr>
          <w:rFonts w:ascii="Arial" w:hAnsi="Arial" w:cs="Arial"/>
          <w:sz w:val="20"/>
          <w:szCs w:val="20"/>
        </w:rPr>
        <w:t xml:space="preserve"> of 75% N through fertilizer + 25% N through vermicompost + PSB followed by 75% N through fertilizer + 25% N through FYM (4.78 and 5.16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during 2015 and 2016, respectively.  Minimum water use efficiency (4.20 and 4.56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of </w:t>
      </w:r>
      <w:proofErr w:type="spellStart"/>
      <w:r w:rsidRPr="000C4FE1">
        <w:rPr>
          <w:rFonts w:ascii="Arial" w:hAnsi="Arial" w:cs="Arial"/>
          <w:sz w:val="20"/>
          <w:szCs w:val="20"/>
        </w:rPr>
        <w:t>chandrasur</w:t>
      </w:r>
      <w:proofErr w:type="spellEnd"/>
      <w:r w:rsidRPr="000C4FE1">
        <w:rPr>
          <w:rFonts w:ascii="Arial" w:hAnsi="Arial" w:cs="Arial"/>
          <w:sz w:val="20"/>
          <w:szCs w:val="20"/>
        </w:rPr>
        <w:t xml:space="preserve"> was registered with the application of 100% N through fertilizer in the respective years of study. Application of 75% N through fertilizer + 25% N through vermicompost + PSB gave 0.70 and </w:t>
      </w:r>
      <w:proofErr w:type="gramStart"/>
      <w:r w:rsidRPr="000C4FE1">
        <w:rPr>
          <w:rFonts w:ascii="Arial" w:hAnsi="Arial" w:cs="Arial"/>
          <w:sz w:val="20"/>
          <w:szCs w:val="20"/>
        </w:rPr>
        <w:t>1.28  kg</w:t>
      </w:r>
      <w:proofErr w:type="gramEnd"/>
      <w:r w:rsidRPr="000C4FE1">
        <w:rPr>
          <w:rFonts w:ascii="Arial" w:hAnsi="Arial" w:cs="Arial"/>
          <w:sz w:val="20"/>
          <w:szCs w:val="20"/>
        </w:rPr>
        <w:t xml:space="preserve">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in 2015-16 and 0.70 and 1.30 kg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in 2016-17 more water use efficiency than water use efficiency recorded in 75% N through fertilizer + 25% N through FYM and 100% N through fertilizer, respectively.</w:t>
      </w:r>
      <w:r w:rsidR="00634E8D" w:rsidRPr="000C4FE1">
        <w:rPr>
          <w:rFonts w:ascii="Arial" w:hAnsi="Arial" w:cs="Arial"/>
          <w:sz w:val="20"/>
          <w:szCs w:val="20"/>
        </w:rPr>
        <w:t xml:space="preserve"> Similar results </w:t>
      </w:r>
      <w:proofErr w:type="gramStart"/>
      <w:r w:rsidR="00634E8D" w:rsidRPr="000C4FE1">
        <w:rPr>
          <w:rFonts w:ascii="Arial" w:hAnsi="Arial" w:cs="Arial"/>
          <w:sz w:val="20"/>
          <w:szCs w:val="20"/>
        </w:rPr>
        <w:t>has</w:t>
      </w:r>
      <w:proofErr w:type="gramEnd"/>
      <w:r w:rsidR="00634E8D" w:rsidRPr="000C4FE1">
        <w:rPr>
          <w:rFonts w:ascii="Arial" w:hAnsi="Arial" w:cs="Arial"/>
          <w:sz w:val="20"/>
          <w:szCs w:val="20"/>
        </w:rPr>
        <w:t xml:space="preserve"> also been reported by</w:t>
      </w:r>
      <w:r w:rsidR="00634E8D" w:rsidRPr="000C4FE1">
        <w:rPr>
          <w:rFonts w:ascii="Arial" w:hAnsi="Arial" w:cs="Arial"/>
          <w:b/>
          <w:sz w:val="20"/>
          <w:szCs w:val="20"/>
        </w:rPr>
        <w:t xml:space="preserve"> Singh </w:t>
      </w:r>
      <w:r w:rsidR="00634E8D" w:rsidRPr="000C4FE1">
        <w:rPr>
          <w:rFonts w:ascii="Arial" w:hAnsi="Arial" w:cs="Arial"/>
          <w:b/>
          <w:i/>
          <w:sz w:val="20"/>
          <w:szCs w:val="20"/>
        </w:rPr>
        <w:t>et al.</w:t>
      </w:r>
      <w:r w:rsidR="00634E8D" w:rsidRPr="000C4FE1">
        <w:rPr>
          <w:rFonts w:ascii="Arial" w:hAnsi="Arial" w:cs="Arial"/>
          <w:b/>
          <w:sz w:val="20"/>
          <w:szCs w:val="20"/>
        </w:rPr>
        <w:t xml:space="preserve"> (1998)</w:t>
      </w:r>
    </w:p>
    <w:p w:rsidR="0081131F" w:rsidRPr="000C4FE1" w:rsidRDefault="0018277F" w:rsidP="006B539E">
      <w:pPr>
        <w:spacing w:line="360" w:lineRule="auto"/>
        <w:jc w:val="both"/>
        <w:rPr>
          <w:rFonts w:ascii="Arial" w:hAnsi="Arial" w:cs="Arial"/>
          <w:sz w:val="20"/>
          <w:szCs w:val="20"/>
        </w:rPr>
      </w:pPr>
      <w:r w:rsidRPr="000C4FE1">
        <w:rPr>
          <w:rFonts w:ascii="Arial" w:hAnsi="Arial" w:cs="Arial"/>
          <w:sz w:val="20"/>
          <w:szCs w:val="20"/>
        </w:rPr>
        <w:tab/>
        <w:t>The data furnished on water use and water use efficiency greatly influenced by moisture conservation practices during both the years of study. Weeding and hoeing + organic residue mulch @ 4 t ha</w:t>
      </w:r>
      <w:r w:rsidRPr="000C4FE1">
        <w:rPr>
          <w:rFonts w:ascii="Arial" w:hAnsi="Arial" w:cs="Arial"/>
          <w:sz w:val="20"/>
          <w:szCs w:val="20"/>
          <w:vertAlign w:val="superscript"/>
        </w:rPr>
        <w:t>-1</w:t>
      </w:r>
      <w:r w:rsidRPr="000C4FE1">
        <w:rPr>
          <w:rFonts w:ascii="Arial" w:hAnsi="Arial" w:cs="Arial"/>
          <w:sz w:val="20"/>
          <w:szCs w:val="20"/>
        </w:rPr>
        <w:t xml:space="preserve"> recorded minimum water </w:t>
      </w:r>
      <w:proofErr w:type="gramStart"/>
      <w:r w:rsidRPr="000C4FE1">
        <w:rPr>
          <w:rFonts w:ascii="Arial" w:hAnsi="Arial" w:cs="Arial"/>
          <w:sz w:val="20"/>
          <w:szCs w:val="20"/>
        </w:rPr>
        <w:t>use  (</w:t>
      </w:r>
      <w:proofErr w:type="gramEnd"/>
      <w:r w:rsidRPr="000C4FE1">
        <w:rPr>
          <w:rFonts w:ascii="Arial" w:hAnsi="Arial" w:cs="Arial"/>
          <w:sz w:val="20"/>
          <w:szCs w:val="20"/>
        </w:rPr>
        <w:t>247.24 and 246.29 mm) followed by organic residue mulch @ 4 t ha</w:t>
      </w:r>
      <w:r w:rsidRPr="000C4FE1">
        <w:rPr>
          <w:rFonts w:ascii="Arial" w:hAnsi="Arial" w:cs="Arial"/>
          <w:sz w:val="20"/>
          <w:szCs w:val="20"/>
          <w:vertAlign w:val="superscript"/>
        </w:rPr>
        <w:t>-1</w:t>
      </w:r>
      <w:r w:rsidRPr="000C4FE1">
        <w:rPr>
          <w:rFonts w:ascii="Arial" w:hAnsi="Arial" w:cs="Arial"/>
          <w:sz w:val="20"/>
          <w:szCs w:val="20"/>
        </w:rPr>
        <w:t xml:space="preserve"> (251.83 and 253.77 mm) in the respective years of study. Control plots recorded highest water use (255.98 and 259.92 mm) during 2015-16 and 2016-17, respectively. The water use under control was found 4.15 and 8.74 mm in 2015-16 and 6.15 and 13.63 mm in 2016-17 more over organic residue mulch @ 4 t ha</w:t>
      </w:r>
      <w:r w:rsidRPr="000C4FE1">
        <w:rPr>
          <w:rFonts w:ascii="Arial" w:hAnsi="Arial" w:cs="Arial"/>
          <w:sz w:val="20"/>
          <w:szCs w:val="20"/>
          <w:vertAlign w:val="superscript"/>
        </w:rPr>
        <w:t>-1</w:t>
      </w:r>
      <w:r w:rsidRPr="000C4FE1">
        <w:rPr>
          <w:rFonts w:ascii="Arial" w:hAnsi="Arial" w:cs="Arial"/>
          <w:sz w:val="20"/>
          <w:szCs w:val="20"/>
        </w:rPr>
        <w:t xml:space="preserve"> and weeding and hoeing + organic residue mulch @ 4 t ha</w:t>
      </w:r>
      <w:r w:rsidRPr="000C4FE1">
        <w:rPr>
          <w:rFonts w:ascii="Arial" w:hAnsi="Arial" w:cs="Arial"/>
          <w:sz w:val="20"/>
          <w:szCs w:val="20"/>
          <w:vertAlign w:val="superscript"/>
        </w:rPr>
        <w:t>-1</w:t>
      </w:r>
      <w:r w:rsidRPr="000C4FE1">
        <w:rPr>
          <w:rFonts w:ascii="Arial" w:hAnsi="Arial" w:cs="Arial"/>
          <w:sz w:val="20"/>
          <w:szCs w:val="20"/>
        </w:rPr>
        <w:t>, respectively. Maximum water use efficiency (5.46 and 5.92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was registered under weeding and </w:t>
      </w:r>
      <w:proofErr w:type="gramStart"/>
      <w:r w:rsidRPr="000C4FE1">
        <w:rPr>
          <w:rFonts w:ascii="Arial" w:hAnsi="Arial" w:cs="Arial"/>
          <w:sz w:val="20"/>
          <w:szCs w:val="20"/>
        </w:rPr>
        <w:t>hoeing  +</w:t>
      </w:r>
      <w:proofErr w:type="gramEnd"/>
      <w:r w:rsidRPr="000C4FE1">
        <w:rPr>
          <w:rFonts w:ascii="Arial" w:hAnsi="Arial" w:cs="Arial"/>
          <w:sz w:val="20"/>
          <w:szCs w:val="20"/>
        </w:rPr>
        <w:t xml:space="preserve"> organic residue mulch @ 4tha</w:t>
      </w:r>
      <w:r w:rsidRPr="000C4FE1">
        <w:rPr>
          <w:rFonts w:ascii="Arial" w:hAnsi="Arial" w:cs="Arial"/>
          <w:sz w:val="20"/>
          <w:szCs w:val="20"/>
          <w:vertAlign w:val="superscript"/>
        </w:rPr>
        <w:t>-1</w:t>
      </w:r>
      <w:r w:rsidRPr="000C4FE1">
        <w:rPr>
          <w:rFonts w:ascii="Arial" w:hAnsi="Arial" w:cs="Arial"/>
          <w:sz w:val="20"/>
          <w:szCs w:val="20"/>
        </w:rPr>
        <w:t xml:space="preserve"> followed by organic residue mulch @ 4t ha</w:t>
      </w:r>
      <w:r w:rsidRPr="000C4FE1">
        <w:rPr>
          <w:rFonts w:ascii="Arial" w:hAnsi="Arial" w:cs="Arial"/>
          <w:sz w:val="20"/>
          <w:szCs w:val="20"/>
          <w:vertAlign w:val="superscript"/>
        </w:rPr>
        <w:t>-1</w:t>
      </w:r>
      <w:r w:rsidRPr="000C4FE1">
        <w:rPr>
          <w:rFonts w:ascii="Arial" w:hAnsi="Arial" w:cs="Arial"/>
          <w:sz w:val="20"/>
          <w:szCs w:val="20"/>
        </w:rPr>
        <w:t xml:space="preserve"> (4.75 and 5.10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during 2015-16 and 2016-17, respectively. Minimum water use efficiency (4.26 and 4.56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of </w:t>
      </w:r>
      <w:proofErr w:type="spellStart"/>
      <w:r w:rsidRPr="000C4FE1">
        <w:rPr>
          <w:rFonts w:ascii="Arial" w:hAnsi="Arial" w:cs="Arial"/>
          <w:sz w:val="20"/>
          <w:szCs w:val="20"/>
        </w:rPr>
        <w:t>chandrasure</w:t>
      </w:r>
      <w:proofErr w:type="spellEnd"/>
      <w:r w:rsidRPr="000C4FE1">
        <w:rPr>
          <w:rFonts w:ascii="Arial" w:hAnsi="Arial" w:cs="Arial"/>
          <w:sz w:val="20"/>
          <w:szCs w:val="20"/>
        </w:rPr>
        <w:t xml:space="preserve"> was registered in control in the respective years of study. Weeding and hoeing + organic residue mulch @ 4t ha</w:t>
      </w:r>
      <w:r w:rsidRPr="000C4FE1">
        <w:rPr>
          <w:rFonts w:ascii="Arial" w:hAnsi="Arial" w:cs="Arial"/>
          <w:sz w:val="20"/>
          <w:szCs w:val="20"/>
          <w:vertAlign w:val="superscript"/>
        </w:rPr>
        <w:t>-</w:t>
      </w:r>
      <w:r w:rsidRPr="000C4FE1">
        <w:rPr>
          <w:rFonts w:ascii="Arial" w:hAnsi="Arial" w:cs="Arial"/>
          <w:sz w:val="20"/>
          <w:szCs w:val="20"/>
        </w:rPr>
        <w:t>1 gave more water use efficiency by 0.71 and 1.2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in 2015-16 and 0.81 and 1.36 kg seed ha</w:t>
      </w:r>
      <w:r w:rsidRPr="000C4FE1">
        <w:rPr>
          <w:rFonts w:ascii="Arial" w:hAnsi="Arial" w:cs="Arial"/>
          <w:sz w:val="20"/>
          <w:szCs w:val="20"/>
          <w:vertAlign w:val="superscript"/>
        </w:rPr>
        <w:t>-1</w:t>
      </w:r>
      <w:r w:rsidRPr="000C4FE1">
        <w:rPr>
          <w:rFonts w:ascii="Arial" w:hAnsi="Arial" w:cs="Arial"/>
          <w:sz w:val="20"/>
          <w:szCs w:val="20"/>
        </w:rPr>
        <w:t>mm</w:t>
      </w:r>
      <w:r w:rsidRPr="000C4FE1">
        <w:rPr>
          <w:rFonts w:ascii="Arial" w:hAnsi="Arial" w:cs="Arial"/>
          <w:sz w:val="20"/>
          <w:szCs w:val="20"/>
          <w:vertAlign w:val="superscript"/>
        </w:rPr>
        <w:t>-1</w:t>
      </w:r>
      <w:r w:rsidRPr="000C4FE1">
        <w:rPr>
          <w:rFonts w:ascii="Arial" w:hAnsi="Arial" w:cs="Arial"/>
          <w:sz w:val="20"/>
          <w:szCs w:val="20"/>
        </w:rPr>
        <w:t xml:space="preserve"> in 2016-17 than organic residue mulch @ 4 t ha</w:t>
      </w:r>
      <w:r w:rsidRPr="000C4FE1">
        <w:rPr>
          <w:rFonts w:ascii="Arial" w:hAnsi="Arial" w:cs="Arial"/>
          <w:sz w:val="20"/>
          <w:szCs w:val="20"/>
          <w:vertAlign w:val="superscript"/>
        </w:rPr>
        <w:t>-1</w:t>
      </w:r>
      <w:r w:rsidRPr="000C4FE1">
        <w:rPr>
          <w:rFonts w:ascii="Arial" w:hAnsi="Arial" w:cs="Arial"/>
          <w:sz w:val="20"/>
          <w:szCs w:val="20"/>
        </w:rPr>
        <w:t xml:space="preserve"> and control, respectively.</w:t>
      </w:r>
      <w:r w:rsidR="00ED503F" w:rsidRPr="000C4FE1">
        <w:rPr>
          <w:rFonts w:ascii="Arial" w:hAnsi="Arial" w:cs="Arial"/>
          <w:sz w:val="20"/>
          <w:szCs w:val="20"/>
        </w:rPr>
        <w:t xml:space="preserve"> Similar results </w:t>
      </w:r>
      <w:proofErr w:type="gramStart"/>
      <w:r w:rsidR="00ED503F" w:rsidRPr="000C4FE1">
        <w:rPr>
          <w:rFonts w:ascii="Arial" w:hAnsi="Arial" w:cs="Arial"/>
          <w:sz w:val="20"/>
          <w:szCs w:val="20"/>
        </w:rPr>
        <w:t>has</w:t>
      </w:r>
      <w:proofErr w:type="gramEnd"/>
      <w:r w:rsidR="00ED503F" w:rsidRPr="000C4FE1">
        <w:rPr>
          <w:rFonts w:ascii="Arial" w:hAnsi="Arial" w:cs="Arial"/>
          <w:sz w:val="20"/>
          <w:szCs w:val="20"/>
        </w:rPr>
        <w:t xml:space="preserve"> also been reported by </w:t>
      </w:r>
      <w:proofErr w:type="spellStart"/>
      <w:r w:rsidR="00ED503F" w:rsidRPr="000C4FE1">
        <w:rPr>
          <w:rFonts w:ascii="Arial" w:eastAsia="Times New Roman" w:hAnsi="Arial" w:cs="Arial"/>
          <w:b/>
          <w:sz w:val="20"/>
          <w:szCs w:val="20"/>
        </w:rPr>
        <w:t>Regar</w:t>
      </w:r>
      <w:proofErr w:type="spellEnd"/>
      <w:r w:rsidR="00ED503F" w:rsidRPr="000C4FE1">
        <w:rPr>
          <w:rFonts w:ascii="Arial" w:eastAsia="Times New Roman" w:hAnsi="Arial" w:cs="Arial"/>
          <w:b/>
          <w:sz w:val="20"/>
          <w:szCs w:val="20"/>
        </w:rPr>
        <w:t xml:space="preserve"> </w:t>
      </w:r>
      <w:r w:rsidR="00ED503F" w:rsidRPr="000C4FE1">
        <w:rPr>
          <w:rFonts w:ascii="Arial" w:eastAsia="Times New Roman" w:hAnsi="Arial" w:cs="Arial"/>
          <w:b/>
          <w:i/>
          <w:sz w:val="20"/>
          <w:szCs w:val="20"/>
        </w:rPr>
        <w:t>et al.</w:t>
      </w:r>
      <w:r w:rsidR="00ED503F" w:rsidRPr="000C4FE1">
        <w:rPr>
          <w:rFonts w:ascii="Arial" w:eastAsia="Times New Roman" w:hAnsi="Arial" w:cs="Arial"/>
          <w:b/>
          <w:sz w:val="20"/>
          <w:szCs w:val="20"/>
        </w:rPr>
        <w:t xml:space="preserve"> (2007) </w:t>
      </w:r>
      <w:r w:rsidR="00ED503F" w:rsidRPr="000C4FE1">
        <w:rPr>
          <w:rFonts w:ascii="Arial" w:eastAsia="Times New Roman" w:hAnsi="Arial" w:cs="Arial"/>
          <w:sz w:val="20"/>
          <w:szCs w:val="20"/>
        </w:rPr>
        <w:t>and</w:t>
      </w:r>
      <w:r w:rsidR="00ED503F" w:rsidRPr="000C4FE1">
        <w:rPr>
          <w:rFonts w:ascii="Arial" w:eastAsia="Times New Roman" w:hAnsi="Arial" w:cs="Arial"/>
          <w:b/>
          <w:sz w:val="20"/>
          <w:szCs w:val="20"/>
        </w:rPr>
        <w:t xml:space="preserve"> </w:t>
      </w:r>
      <w:proofErr w:type="spellStart"/>
      <w:r w:rsidR="00ED503F" w:rsidRPr="000C4FE1">
        <w:rPr>
          <w:rFonts w:ascii="Arial" w:hAnsi="Arial" w:cs="Arial"/>
          <w:b/>
          <w:sz w:val="20"/>
          <w:szCs w:val="20"/>
        </w:rPr>
        <w:t>Tetarwal</w:t>
      </w:r>
      <w:proofErr w:type="spellEnd"/>
      <w:r w:rsidR="00ED503F" w:rsidRPr="000C4FE1">
        <w:rPr>
          <w:rFonts w:ascii="Arial" w:hAnsi="Arial" w:cs="Arial"/>
          <w:b/>
          <w:sz w:val="20"/>
          <w:szCs w:val="20"/>
        </w:rPr>
        <w:t xml:space="preserve"> </w:t>
      </w:r>
      <w:r w:rsidR="00ED503F" w:rsidRPr="000C4FE1">
        <w:rPr>
          <w:rFonts w:ascii="Arial" w:hAnsi="Arial" w:cs="Arial"/>
          <w:b/>
          <w:i/>
          <w:sz w:val="20"/>
          <w:szCs w:val="20"/>
        </w:rPr>
        <w:t>et al.</w:t>
      </w:r>
      <w:r w:rsidR="00ED503F" w:rsidRPr="000C4FE1">
        <w:rPr>
          <w:rFonts w:ascii="Arial" w:hAnsi="Arial" w:cs="Arial"/>
          <w:b/>
          <w:sz w:val="20"/>
          <w:szCs w:val="20"/>
        </w:rPr>
        <w:t xml:space="preserve"> (2013)</w:t>
      </w:r>
      <w:r w:rsidR="006203BC" w:rsidRPr="000C4FE1">
        <w:rPr>
          <w:rFonts w:ascii="Arial" w:hAnsi="Arial" w:cs="Arial"/>
          <w:b/>
          <w:sz w:val="20"/>
          <w:szCs w:val="20"/>
        </w:rPr>
        <w:t xml:space="preserve"> and </w:t>
      </w:r>
      <w:r w:rsidR="006203BC" w:rsidRPr="000C4FE1">
        <w:rPr>
          <w:rFonts w:ascii="Arial" w:hAnsi="Arial" w:cs="Arial"/>
          <w:color w:val="222222"/>
          <w:sz w:val="20"/>
          <w:szCs w:val="20"/>
          <w:highlight w:val="yellow"/>
          <w:shd w:val="clear" w:color="auto" w:fill="FFFFFF"/>
        </w:rPr>
        <w:t>Sharma, N. (2023).</w:t>
      </w:r>
    </w:p>
    <w:p w:rsidR="00455886" w:rsidRPr="000C4FE1" w:rsidRDefault="00455886" w:rsidP="006B539E">
      <w:pPr>
        <w:spacing w:line="360" w:lineRule="auto"/>
        <w:jc w:val="both"/>
        <w:rPr>
          <w:rFonts w:ascii="Arial" w:hAnsi="Arial" w:cs="Arial"/>
          <w:b/>
          <w:bCs/>
          <w:sz w:val="20"/>
          <w:szCs w:val="20"/>
        </w:rPr>
      </w:pPr>
      <w:r w:rsidRPr="000C4FE1">
        <w:rPr>
          <w:rFonts w:ascii="Arial" w:hAnsi="Arial" w:cs="Arial"/>
          <w:b/>
          <w:bCs/>
          <w:sz w:val="20"/>
          <w:szCs w:val="20"/>
        </w:rPr>
        <w:t xml:space="preserve">Conclusion </w:t>
      </w:r>
    </w:p>
    <w:p w:rsidR="005B4DD9" w:rsidRPr="000C4FE1" w:rsidRDefault="00455886" w:rsidP="006B539E">
      <w:pPr>
        <w:spacing w:line="360" w:lineRule="auto"/>
        <w:jc w:val="both"/>
        <w:rPr>
          <w:rFonts w:ascii="Arial" w:hAnsi="Arial" w:cs="Arial"/>
          <w:sz w:val="20"/>
          <w:szCs w:val="20"/>
        </w:rPr>
      </w:pPr>
      <w:r w:rsidRPr="000C4FE1">
        <w:rPr>
          <w:rFonts w:ascii="Arial" w:hAnsi="Arial" w:cs="Arial"/>
          <w:sz w:val="20"/>
          <w:szCs w:val="20"/>
          <w:highlight w:val="yellow"/>
        </w:rPr>
        <w:lastRenderedPageBreak/>
        <w:t>Based on two years of study, irrigation scheduling, integrated nutrient management (INM), and moisture conservation practices had no significant effect on plant population and weed density of garden cress. However, they markedly influenced total water use and water use efficiency (WUE). Irrigation at 35 and 70 DAS recorded the highest WUE, whereas irrigation at 35 and 60 DAS resulted in greater water use. Among INM treatments, application of 75% nitrogen through fertilizer combined with 25% nitrogen through vermicompost along with PSB proved most efficient in improving WUE and reducing water use. Moisture conservation practices significantly enhanced water productivity, with weeding and hoeing combined with organic residue mulch @ 4 t ha</w:t>
      </w:r>
      <w:r w:rsidRPr="000C4FE1">
        <w:rPr>
          <w:rFonts w:ascii="Cambria Math" w:hAnsi="Cambria Math" w:cs="Cambria Math"/>
          <w:sz w:val="20"/>
          <w:szCs w:val="20"/>
          <w:highlight w:val="yellow"/>
        </w:rPr>
        <w:t>⁻</w:t>
      </w:r>
      <w:r w:rsidRPr="000C4FE1">
        <w:rPr>
          <w:rFonts w:ascii="Arial" w:hAnsi="Arial" w:cs="Arial"/>
          <w:sz w:val="20"/>
          <w:szCs w:val="20"/>
          <w:highlight w:val="yellow"/>
        </w:rPr>
        <w:t>¹ performing best. Therefore, the combined use of efficient irrigation scheduling (35 and 70 DAS), integrated nutrient management, and mulching practices is recommended for improving water use efficiency and ensuring sustainable cultivation of garden cress.</w:t>
      </w:r>
    </w:p>
    <w:p w:rsidR="005B4DD9" w:rsidRPr="000C4FE1" w:rsidRDefault="005B4DD9" w:rsidP="006B539E">
      <w:pPr>
        <w:jc w:val="both"/>
        <w:rPr>
          <w:rFonts w:ascii="Arial" w:hAnsi="Arial" w:cs="Arial"/>
          <w:b/>
          <w:bCs/>
          <w:sz w:val="20"/>
          <w:szCs w:val="20"/>
          <w:lang w:val="en-GB" w:eastAsia="en-GB"/>
        </w:rPr>
      </w:pPr>
      <w:r w:rsidRPr="000C4FE1">
        <w:rPr>
          <w:rFonts w:ascii="Arial" w:hAnsi="Arial" w:cs="Arial"/>
          <w:b/>
          <w:bCs/>
          <w:sz w:val="20"/>
          <w:szCs w:val="20"/>
          <w:lang w:val="en-GB" w:eastAsia="en-GB"/>
        </w:rPr>
        <w:t>COMPETING INTERESTS DISCLAIMER:</w:t>
      </w:r>
    </w:p>
    <w:p w:rsidR="005B4DD9" w:rsidRPr="000C4FE1" w:rsidRDefault="005B4DD9" w:rsidP="006B539E">
      <w:pPr>
        <w:jc w:val="both"/>
        <w:rPr>
          <w:rFonts w:ascii="Arial" w:hAnsi="Arial" w:cs="Arial"/>
          <w:sz w:val="20"/>
          <w:szCs w:val="20"/>
          <w:lang w:val="en-GB" w:eastAsia="en-GB"/>
        </w:rPr>
      </w:pPr>
      <w:r w:rsidRPr="000C4FE1">
        <w:rPr>
          <w:rFonts w:ascii="Arial"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rsidR="00484C6C" w:rsidRPr="000C4FE1" w:rsidRDefault="00484C6C" w:rsidP="006B539E">
      <w:pPr>
        <w:spacing w:line="360" w:lineRule="auto"/>
        <w:jc w:val="both"/>
        <w:rPr>
          <w:rFonts w:ascii="Arial" w:hAnsi="Arial" w:cs="Arial"/>
          <w:sz w:val="20"/>
          <w:szCs w:val="20"/>
          <w:highlight w:val="yellow"/>
          <w:lang w:val="en-GB"/>
        </w:rPr>
      </w:pPr>
      <w:bookmarkStart w:id="1" w:name="_Hlk198031404"/>
      <w:bookmarkStart w:id="2" w:name="_Hlk221094604"/>
      <w:r w:rsidRPr="000C4FE1">
        <w:rPr>
          <w:rFonts w:ascii="Arial" w:hAnsi="Arial" w:cs="Arial"/>
          <w:sz w:val="20"/>
          <w:szCs w:val="20"/>
          <w:highlight w:val="yellow"/>
          <w:lang w:val="en-GB"/>
        </w:rPr>
        <w:t>Disclaimer (Artificial intelligence)</w:t>
      </w:r>
    </w:p>
    <w:p w:rsidR="00484C6C" w:rsidRPr="000C4FE1" w:rsidRDefault="00484C6C" w:rsidP="006B539E">
      <w:pPr>
        <w:spacing w:line="360" w:lineRule="auto"/>
        <w:jc w:val="both"/>
        <w:rPr>
          <w:rFonts w:ascii="Arial" w:hAnsi="Arial" w:cs="Arial"/>
          <w:sz w:val="20"/>
          <w:szCs w:val="20"/>
          <w:lang w:val="en-GB"/>
        </w:rPr>
      </w:pPr>
      <w:r w:rsidRPr="000C4FE1">
        <w:rPr>
          <w:rFonts w:ascii="Arial" w:hAnsi="Arial" w:cs="Arial"/>
          <w:sz w:val="20"/>
          <w:szCs w:val="20"/>
          <w:highlight w:val="yellow"/>
          <w:lang w:val="en-GB"/>
        </w:rPr>
        <w:t>Author(s) hereby declare that NO generative AI technologies such as Large Language Models (</w:t>
      </w:r>
      <w:proofErr w:type="spellStart"/>
      <w:r w:rsidRPr="000C4FE1">
        <w:rPr>
          <w:rFonts w:ascii="Arial" w:hAnsi="Arial" w:cs="Arial"/>
          <w:sz w:val="20"/>
          <w:szCs w:val="20"/>
          <w:highlight w:val="yellow"/>
          <w:lang w:val="en-GB"/>
        </w:rPr>
        <w:t>ChatGPT</w:t>
      </w:r>
      <w:proofErr w:type="spellEnd"/>
      <w:r w:rsidRPr="000C4FE1">
        <w:rPr>
          <w:rFonts w:ascii="Arial" w:hAnsi="Arial" w:cs="Arial"/>
          <w:sz w:val="20"/>
          <w:szCs w:val="20"/>
          <w:highlight w:val="yellow"/>
          <w:lang w:val="en-GB"/>
        </w:rPr>
        <w:t>, COPILOT, etc.) and text-to-image generators have been used during the writing or editing of this manuscript.</w:t>
      </w:r>
      <w:r w:rsidRPr="000C4FE1">
        <w:rPr>
          <w:rFonts w:ascii="Arial" w:hAnsi="Arial" w:cs="Arial"/>
          <w:sz w:val="20"/>
          <w:szCs w:val="20"/>
          <w:lang w:val="en-GB"/>
        </w:rPr>
        <w:t xml:space="preserve"> </w:t>
      </w:r>
    </w:p>
    <w:bookmarkEnd w:id="1"/>
    <w:p w:rsidR="00484C6C" w:rsidRPr="000C4FE1" w:rsidRDefault="00484C6C" w:rsidP="006B539E">
      <w:pPr>
        <w:spacing w:line="360" w:lineRule="auto"/>
        <w:jc w:val="both"/>
        <w:rPr>
          <w:rFonts w:ascii="Arial" w:hAnsi="Arial" w:cs="Arial"/>
          <w:sz w:val="20"/>
          <w:szCs w:val="20"/>
          <w:lang w:val="en-GB"/>
        </w:rPr>
      </w:pPr>
    </w:p>
    <w:bookmarkEnd w:id="2"/>
    <w:p w:rsidR="005B4DD9" w:rsidRPr="000C4FE1" w:rsidRDefault="005B4DD9" w:rsidP="006B539E">
      <w:pPr>
        <w:spacing w:line="360" w:lineRule="auto"/>
        <w:jc w:val="both"/>
        <w:rPr>
          <w:rFonts w:ascii="Arial" w:hAnsi="Arial" w:cs="Arial"/>
          <w:sz w:val="20"/>
          <w:szCs w:val="20"/>
        </w:rPr>
      </w:pPr>
    </w:p>
    <w:p w:rsidR="00124EFC" w:rsidRPr="000C4FE1" w:rsidRDefault="00DF79E2" w:rsidP="006B539E">
      <w:pPr>
        <w:spacing w:line="360" w:lineRule="auto"/>
        <w:jc w:val="both"/>
        <w:rPr>
          <w:rFonts w:ascii="Arial" w:hAnsi="Arial" w:cs="Arial"/>
          <w:b/>
          <w:sz w:val="20"/>
          <w:szCs w:val="20"/>
        </w:rPr>
      </w:pPr>
      <w:r w:rsidRPr="000C4FE1">
        <w:rPr>
          <w:rFonts w:ascii="Arial" w:hAnsi="Arial" w:cs="Arial"/>
          <w:b/>
          <w:sz w:val="20"/>
          <w:szCs w:val="20"/>
        </w:rPr>
        <w:t xml:space="preserve">REFERENCES </w:t>
      </w:r>
    </w:p>
    <w:p w:rsidR="005E2818" w:rsidRPr="000C4FE1" w:rsidRDefault="00124EFC" w:rsidP="006B539E">
      <w:pPr>
        <w:pStyle w:val="ListParagraph"/>
        <w:numPr>
          <w:ilvl w:val="0"/>
          <w:numId w:val="8"/>
        </w:numPr>
        <w:spacing w:line="360" w:lineRule="auto"/>
        <w:jc w:val="both"/>
        <w:rPr>
          <w:rFonts w:ascii="Arial" w:hAnsi="Arial" w:cs="Arial"/>
          <w:b/>
          <w:sz w:val="20"/>
          <w:szCs w:val="20"/>
        </w:rPr>
      </w:pPr>
      <w:proofErr w:type="spellStart"/>
      <w:r w:rsidRPr="000C4FE1">
        <w:rPr>
          <w:rFonts w:ascii="Arial" w:eastAsia="TimesNewRoman" w:hAnsi="Arial" w:cs="Arial"/>
          <w:b/>
          <w:color w:val="000000" w:themeColor="text1"/>
          <w:sz w:val="20"/>
          <w:szCs w:val="20"/>
        </w:rPr>
        <w:t>Gokavi</w:t>
      </w:r>
      <w:proofErr w:type="spellEnd"/>
      <w:r w:rsidRPr="000C4FE1">
        <w:rPr>
          <w:rFonts w:ascii="Arial" w:eastAsia="TimesNewRoman" w:hAnsi="Arial" w:cs="Arial"/>
          <w:b/>
          <w:color w:val="000000" w:themeColor="text1"/>
          <w:sz w:val="20"/>
          <w:szCs w:val="20"/>
        </w:rPr>
        <w:t>,</w:t>
      </w:r>
      <w:r w:rsidR="005E2818" w:rsidRPr="000C4FE1">
        <w:rPr>
          <w:rFonts w:ascii="Arial" w:eastAsia="TimesNewRoman" w:hAnsi="Arial" w:cs="Arial"/>
          <w:b/>
          <w:sz w:val="20"/>
          <w:szCs w:val="20"/>
        </w:rPr>
        <w:t xml:space="preserve"> S. S.</w:t>
      </w:r>
      <w:r w:rsidRPr="000C4FE1">
        <w:rPr>
          <w:rFonts w:ascii="Arial" w:eastAsia="TimesNewRoman" w:hAnsi="Arial" w:cs="Arial"/>
          <w:b/>
          <w:sz w:val="20"/>
          <w:szCs w:val="20"/>
        </w:rPr>
        <w:t xml:space="preserve">; </w:t>
      </w:r>
      <w:proofErr w:type="spellStart"/>
      <w:r w:rsidRPr="000C4FE1">
        <w:rPr>
          <w:rFonts w:ascii="Arial" w:eastAsia="TimesNewRoman" w:hAnsi="Arial" w:cs="Arial"/>
          <w:b/>
          <w:sz w:val="20"/>
          <w:szCs w:val="20"/>
        </w:rPr>
        <w:t>Malleshi</w:t>
      </w:r>
      <w:proofErr w:type="spellEnd"/>
      <w:r w:rsidRPr="000C4FE1">
        <w:rPr>
          <w:rFonts w:ascii="Arial" w:eastAsia="TimesNewRoman" w:hAnsi="Arial" w:cs="Arial"/>
          <w:b/>
          <w:sz w:val="20"/>
          <w:szCs w:val="20"/>
        </w:rPr>
        <w:t>, N. G. and Guo, M. (2004).</w:t>
      </w:r>
      <w:r w:rsidRPr="000C4FE1">
        <w:rPr>
          <w:rFonts w:ascii="Arial" w:eastAsia="TimesNewRoman" w:hAnsi="Arial" w:cs="Arial"/>
          <w:sz w:val="20"/>
          <w:szCs w:val="20"/>
        </w:rPr>
        <w:t xml:space="preserve"> Chemical composition of    garden cress (</w:t>
      </w:r>
      <w:r w:rsidRPr="000C4FE1">
        <w:rPr>
          <w:rFonts w:ascii="Arial" w:eastAsia="TimesNewRoman" w:hAnsi="Arial" w:cs="Arial"/>
          <w:i/>
          <w:sz w:val="20"/>
          <w:szCs w:val="20"/>
        </w:rPr>
        <w:t>Lepidium sativum</w:t>
      </w:r>
      <w:r w:rsidRPr="000C4FE1">
        <w:rPr>
          <w:rFonts w:ascii="Arial" w:eastAsia="TimesNewRoman" w:hAnsi="Arial" w:cs="Arial"/>
          <w:sz w:val="20"/>
          <w:szCs w:val="20"/>
        </w:rPr>
        <w:t xml:space="preserve">) seeds and its fractions and use of bran as a functional ingredient. </w:t>
      </w:r>
      <w:r w:rsidRPr="000C4FE1">
        <w:rPr>
          <w:rFonts w:ascii="Arial" w:eastAsia="TimesNewRoman" w:hAnsi="Arial" w:cs="Arial"/>
          <w:i/>
          <w:sz w:val="20"/>
          <w:szCs w:val="20"/>
        </w:rPr>
        <w:t xml:space="preserve">Plant Foods Human Nutrition, </w:t>
      </w:r>
      <w:r w:rsidRPr="000C4FE1">
        <w:rPr>
          <w:rFonts w:ascii="Arial" w:eastAsia="TimesNewRoman" w:hAnsi="Arial" w:cs="Arial"/>
          <w:b/>
          <w:sz w:val="20"/>
          <w:szCs w:val="20"/>
        </w:rPr>
        <w:t>59</w:t>
      </w:r>
      <w:r w:rsidRPr="000C4FE1">
        <w:rPr>
          <w:rFonts w:ascii="Arial" w:eastAsia="TimesNewRoman" w:hAnsi="Arial" w:cs="Arial"/>
          <w:sz w:val="20"/>
          <w:szCs w:val="20"/>
        </w:rPr>
        <w:t>: 105–111.</w:t>
      </w:r>
    </w:p>
    <w:p w:rsidR="005E2818" w:rsidRPr="000C4FE1" w:rsidRDefault="00124EFC" w:rsidP="006B539E">
      <w:pPr>
        <w:pStyle w:val="ListParagraph"/>
        <w:numPr>
          <w:ilvl w:val="0"/>
          <w:numId w:val="8"/>
        </w:numPr>
        <w:spacing w:line="360" w:lineRule="auto"/>
        <w:jc w:val="both"/>
        <w:rPr>
          <w:rFonts w:ascii="Arial" w:hAnsi="Arial" w:cs="Arial"/>
          <w:b/>
          <w:sz w:val="20"/>
          <w:szCs w:val="20"/>
        </w:rPr>
      </w:pPr>
      <w:proofErr w:type="spellStart"/>
      <w:r w:rsidRPr="000C4FE1">
        <w:rPr>
          <w:rFonts w:ascii="Arial" w:eastAsia="Times New Roman" w:hAnsi="Arial" w:cs="Arial"/>
          <w:b/>
          <w:color w:val="000000" w:themeColor="text1"/>
          <w:sz w:val="20"/>
          <w:szCs w:val="20"/>
        </w:rPr>
        <w:t>Panse</w:t>
      </w:r>
      <w:proofErr w:type="spellEnd"/>
      <w:r w:rsidRPr="000C4FE1">
        <w:rPr>
          <w:rFonts w:ascii="Arial" w:eastAsia="Times New Roman" w:hAnsi="Arial" w:cs="Arial"/>
          <w:b/>
          <w:color w:val="000000" w:themeColor="text1"/>
          <w:sz w:val="20"/>
          <w:szCs w:val="20"/>
        </w:rPr>
        <w:t xml:space="preserve">, V.G. and </w:t>
      </w:r>
      <w:proofErr w:type="spellStart"/>
      <w:r w:rsidRPr="000C4FE1">
        <w:rPr>
          <w:rFonts w:ascii="Arial" w:eastAsia="Times New Roman" w:hAnsi="Arial" w:cs="Arial"/>
          <w:b/>
          <w:color w:val="000000" w:themeColor="text1"/>
          <w:sz w:val="20"/>
          <w:szCs w:val="20"/>
        </w:rPr>
        <w:t>Sukhatme</w:t>
      </w:r>
      <w:proofErr w:type="spellEnd"/>
      <w:r w:rsidRPr="000C4FE1">
        <w:rPr>
          <w:rFonts w:ascii="Arial" w:eastAsia="Times New Roman" w:hAnsi="Arial" w:cs="Arial"/>
          <w:b/>
          <w:color w:val="000000" w:themeColor="text1"/>
          <w:sz w:val="20"/>
          <w:szCs w:val="20"/>
        </w:rPr>
        <w:t>,</w:t>
      </w:r>
      <w:r w:rsidRPr="000C4FE1">
        <w:rPr>
          <w:rFonts w:ascii="Arial" w:eastAsia="Times New Roman" w:hAnsi="Arial" w:cs="Arial"/>
          <w:b/>
          <w:sz w:val="20"/>
          <w:szCs w:val="20"/>
        </w:rPr>
        <w:t xml:space="preserve"> P.V. (1967). </w:t>
      </w:r>
      <w:r w:rsidRPr="000C4FE1">
        <w:rPr>
          <w:rFonts w:ascii="Arial" w:eastAsia="Times New Roman" w:hAnsi="Arial" w:cs="Arial"/>
          <w:sz w:val="20"/>
          <w:szCs w:val="20"/>
        </w:rPr>
        <w:t>Statistical methods of Agricultural</w:t>
      </w:r>
      <w:r w:rsidR="005E2818" w:rsidRPr="000C4FE1">
        <w:rPr>
          <w:rFonts w:ascii="Arial" w:eastAsia="Times New Roman" w:hAnsi="Arial" w:cs="Arial"/>
          <w:sz w:val="20"/>
          <w:szCs w:val="20"/>
        </w:rPr>
        <w:t xml:space="preserve"> </w:t>
      </w:r>
      <w:r w:rsidRPr="000C4FE1">
        <w:rPr>
          <w:rFonts w:ascii="Arial" w:eastAsia="Times New Roman" w:hAnsi="Arial" w:cs="Arial"/>
          <w:sz w:val="20"/>
          <w:szCs w:val="20"/>
        </w:rPr>
        <w:t>workers, Indian Council of Agricultural Research, New Delhi.</w:t>
      </w:r>
    </w:p>
    <w:p w:rsidR="005E2818" w:rsidRPr="000C4FE1" w:rsidRDefault="00124EFC" w:rsidP="006B539E">
      <w:pPr>
        <w:pStyle w:val="ListParagraph"/>
        <w:numPr>
          <w:ilvl w:val="0"/>
          <w:numId w:val="8"/>
        </w:numPr>
        <w:spacing w:line="360" w:lineRule="auto"/>
        <w:jc w:val="both"/>
        <w:rPr>
          <w:rFonts w:ascii="Arial" w:hAnsi="Arial" w:cs="Arial"/>
          <w:b/>
          <w:sz w:val="20"/>
          <w:szCs w:val="20"/>
        </w:rPr>
      </w:pPr>
      <w:r w:rsidRPr="000C4FE1">
        <w:rPr>
          <w:rFonts w:ascii="Arial" w:hAnsi="Arial" w:cs="Arial"/>
          <w:b/>
          <w:color w:val="000000" w:themeColor="text1"/>
          <w:sz w:val="20"/>
          <w:szCs w:val="20"/>
        </w:rPr>
        <w:t>Patel,</w:t>
      </w:r>
      <w:r w:rsidR="005E2818" w:rsidRPr="000C4FE1">
        <w:rPr>
          <w:rFonts w:ascii="Arial" w:hAnsi="Arial" w:cs="Arial"/>
          <w:b/>
          <w:sz w:val="20"/>
          <w:szCs w:val="20"/>
        </w:rPr>
        <w:t xml:space="preserve"> D. G.</w:t>
      </w:r>
      <w:r w:rsidRPr="000C4FE1">
        <w:rPr>
          <w:rFonts w:ascii="Arial" w:hAnsi="Arial" w:cs="Arial"/>
          <w:b/>
          <w:sz w:val="20"/>
          <w:szCs w:val="20"/>
        </w:rPr>
        <w:t xml:space="preserve">; </w:t>
      </w:r>
      <w:proofErr w:type="spellStart"/>
      <w:r w:rsidRPr="000C4FE1">
        <w:rPr>
          <w:rFonts w:ascii="Arial" w:hAnsi="Arial" w:cs="Arial"/>
          <w:b/>
          <w:sz w:val="20"/>
          <w:szCs w:val="20"/>
        </w:rPr>
        <w:t>Dodia</w:t>
      </w:r>
      <w:proofErr w:type="spellEnd"/>
      <w:r w:rsidRPr="000C4FE1">
        <w:rPr>
          <w:rFonts w:ascii="Arial" w:hAnsi="Arial" w:cs="Arial"/>
          <w:b/>
          <w:sz w:val="20"/>
          <w:szCs w:val="20"/>
        </w:rPr>
        <w:t xml:space="preserve">, I. </w:t>
      </w:r>
      <w:proofErr w:type="gramStart"/>
      <w:r w:rsidRPr="000C4FE1">
        <w:rPr>
          <w:rFonts w:ascii="Arial" w:hAnsi="Arial" w:cs="Arial"/>
          <w:b/>
          <w:sz w:val="20"/>
          <w:szCs w:val="20"/>
        </w:rPr>
        <w:t>N. ;</w:t>
      </w:r>
      <w:proofErr w:type="gramEnd"/>
      <w:r w:rsidRPr="000C4FE1">
        <w:rPr>
          <w:rFonts w:ascii="Arial" w:hAnsi="Arial" w:cs="Arial"/>
          <w:b/>
          <w:sz w:val="20"/>
          <w:szCs w:val="20"/>
        </w:rPr>
        <w:t xml:space="preserve"> Patel, B. J. ; Bhatt, V. K. and Bhatt, R. K. (2009). </w:t>
      </w:r>
      <w:hyperlink r:id="rId7" w:history="1">
        <w:r w:rsidRPr="000C4FE1">
          <w:rPr>
            <w:rStyle w:val="Hyperlink"/>
            <w:rFonts w:ascii="Arial" w:hAnsi="Arial" w:cs="Arial"/>
            <w:color w:val="auto"/>
            <w:sz w:val="20"/>
            <w:szCs w:val="20"/>
            <w:u w:val="none"/>
          </w:rPr>
          <w:t>Response of mustard (</w:t>
        </w:r>
        <w:r w:rsidRPr="000C4FE1">
          <w:rPr>
            <w:rStyle w:val="Hyperlink"/>
            <w:rFonts w:ascii="Arial" w:hAnsi="Arial" w:cs="Arial"/>
            <w:i/>
            <w:color w:val="auto"/>
            <w:sz w:val="20"/>
            <w:szCs w:val="20"/>
            <w:u w:val="none"/>
          </w:rPr>
          <w:t>Brassica </w:t>
        </w:r>
        <w:proofErr w:type="spellStart"/>
        <w:r w:rsidRPr="000C4FE1">
          <w:rPr>
            <w:rStyle w:val="Hyperlink"/>
            <w:rFonts w:ascii="Arial" w:hAnsi="Arial" w:cs="Arial"/>
            <w:i/>
            <w:color w:val="auto"/>
            <w:sz w:val="20"/>
            <w:szCs w:val="20"/>
            <w:u w:val="none"/>
          </w:rPr>
          <w:t>juncea</w:t>
        </w:r>
        <w:proofErr w:type="spellEnd"/>
        <w:r w:rsidRPr="000C4FE1">
          <w:rPr>
            <w:rStyle w:val="Hyperlink"/>
            <w:rFonts w:ascii="Arial" w:hAnsi="Arial" w:cs="Arial"/>
            <w:color w:val="auto"/>
            <w:sz w:val="20"/>
            <w:szCs w:val="20"/>
            <w:u w:val="none"/>
          </w:rPr>
          <w:t xml:space="preserve"> L.) to irrigation based on critical growth stages with and without </w:t>
        </w:r>
        <w:proofErr w:type="spellStart"/>
        <w:r w:rsidRPr="000C4FE1">
          <w:rPr>
            <w:rStyle w:val="Hyperlink"/>
            <w:rFonts w:ascii="Arial" w:hAnsi="Arial" w:cs="Arial"/>
            <w:color w:val="auto"/>
            <w:sz w:val="20"/>
            <w:szCs w:val="20"/>
            <w:u w:val="none"/>
          </w:rPr>
          <w:t>sulphur</w:t>
        </w:r>
        <w:proofErr w:type="spellEnd"/>
        <w:r w:rsidRPr="000C4FE1">
          <w:rPr>
            <w:rStyle w:val="Hyperlink"/>
            <w:rFonts w:ascii="Arial" w:hAnsi="Arial" w:cs="Arial"/>
            <w:color w:val="auto"/>
            <w:sz w:val="20"/>
            <w:szCs w:val="20"/>
            <w:u w:val="none"/>
          </w:rPr>
          <w:t xml:space="preserve"> under North-West </w:t>
        </w:r>
        <w:proofErr w:type="spellStart"/>
        <w:r w:rsidRPr="000C4FE1">
          <w:rPr>
            <w:rStyle w:val="Hyperlink"/>
            <w:rFonts w:ascii="Arial" w:hAnsi="Arial" w:cs="Arial"/>
            <w:color w:val="auto"/>
            <w:sz w:val="20"/>
            <w:szCs w:val="20"/>
            <w:u w:val="none"/>
          </w:rPr>
          <w:t>Agro</w:t>
        </w:r>
        <w:proofErr w:type="spellEnd"/>
        <w:r w:rsidRPr="000C4FE1">
          <w:rPr>
            <w:rStyle w:val="Hyperlink"/>
            <w:rFonts w:ascii="Arial" w:hAnsi="Arial" w:cs="Arial"/>
            <w:color w:val="auto"/>
            <w:sz w:val="20"/>
            <w:szCs w:val="20"/>
            <w:u w:val="none"/>
          </w:rPr>
          <w:t>-climatic zone of Gujarat.</w:t>
        </w:r>
      </w:hyperlink>
      <w:r w:rsidRPr="000C4FE1">
        <w:rPr>
          <w:rFonts w:ascii="Arial" w:hAnsi="Arial" w:cs="Arial"/>
          <w:sz w:val="20"/>
          <w:szCs w:val="20"/>
        </w:rPr>
        <w:t xml:space="preserve"> </w:t>
      </w:r>
      <w:r w:rsidRPr="000C4FE1">
        <w:rPr>
          <w:rFonts w:ascii="Arial" w:hAnsi="Arial" w:cs="Arial"/>
          <w:i/>
          <w:sz w:val="20"/>
          <w:szCs w:val="20"/>
        </w:rPr>
        <w:t xml:space="preserve">Journal of Soils and Crops, </w:t>
      </w:r>
      <w:r w:rsidRPr="000C4FE1">
        <w:rPr>
          <w:rFonts w:ascii="Arial" w:hAnsi="Arial" w:cs="Arial"/>
          <w:b/>
          <w:i/>
          <w:sz w:val="20"/>
          <w:szCs w:val="20"/>
        </w:rPr>
        <w:t>19</w:t>
      </w:r>
      <w:r w:rsidRPr="000C4FE1">
        <w:rPr>
          <w:rFonts w:ascii="Arial" w:hAnsi="Arial" w:cs="Arial"/>
          <w:i/>
          <w:sz w:val="20"/>
          <w:szCs w:val="20"/>
        </w:rPr>
        <w:t>(2</w:t>
      </w:r>
      <w:proofErr w:type="gramStart"/>
      <w:r w:rsidRPr="000C4FE1">
        <w:rPr>
          <w:rFonts w:ascii="Arial" w:hAnsi="Arial" w:cs="Arial"/>
          <w:i/>
          <w:sz w:val="20"/>
          <w:szCs w:val="20"/>
        </w:rPr>
        <w:t>) :</w:t>
      </w:r>
      <w:proofErr w:type="gramEnd"/>
      <w:r w:rsidRPr="000C4FE1">
        <w:rPr>
          <w:rFonts w:ascii="Arial" w:hAnsi="Arial" w:cs="Arial"/>
          <w:i/>
          <w:sz w:val="20"/>
          <w:szCs w:val="20"/>
        </w:rPr>
        <w:t xml:space="preserve"> 210-213.</w:t>
      </w:r>
    </w:p>
    <w:p w:rsidR="005E2818" w:rsidRPr="000C4FE1" w:rsidRDefault="00AF668B" w:rsidP="006B539E">
      <w:pPr>
        <w:pStyle w:val="ListParagraph"/>
        <w:numPr>
          <w:ilvl w:val="0"/>
          <w:numId w:val="8"/>
        </w:numPr>
        <w:spacing w:line="360" w:lineRule="auto"/>
        <w:jc w:val="both"/>
        <w:rPr>
          <w:rFonts w:ascii="Arial" w:hAnsi="Arial" w:cs="Arial"/>
          <w:b/>
          <w:sz w:val="20"/>
          <w:szCs w:val="20"/>
        </w:rPr>
      </w:pPr>
      <w:hyperlink r:id="rId8" w:history="1">
        <w:proofErr w:type="spellStart"/>
        <w:r w:rsidR="00124EFC" w:rsidRPr="000C4FE1">
          <w:rPr>
            <w:rFonts w:ascii="Arial" w:eastAsia="Times New Roman" w:hAnsi="Arial" w:cs="Arial"/>
            <w:b/>
            <w:color w:val="000000" w:themeColor="text1"/>
            <w:sz w:val="20"/>
            <w:szCs w:val="20"/>
          </w:rPr>
          <w:t>Regar</w:t>
        </w:r>
        <w:proofErr w:type="spellEnd"/>
        <w:r w:rsidR="00124EFC" w:rsidRPr="000C4FE1">
          <w:rPr>
            <w:rFonts w:ascii="Arial" w:eastAsia="Times New Roman" w:hAnsi="Arial" w:cs="Arial"/>
            <w:b/>
            <w:color w:val="000000" w:themeColor="text1"/>
            <w:sz w:val="20"/>
            <w:szCs w:val="20"/>
          </w:rPr>
          <w:t>,</w:t>
        </w:r>
        <w:r w:rsidR="00124EFC" w:rsidRPr="000C4FE1">
          <w:rPr>
            <w:rFonts w:ascii="Arial" w:eastAsia="Times New Roman" w:hAnsi="Arial" w:cs="Arial"/>
            <w:b/>
            <w:sz w:val="20"/>
            <w:szCs w:val="20"/>
          </w:rPr>
          <w:t xml:space="preserve"> P. L.</w:t>
        </w:r>
      </w:hyperlink>
      <w:r w:rsidR="00124EFC" w:rsidRPr="000C4FE1">
        <w:rPr>
          <w:rFonts w:ascii="Arial" w:eastAsia="Times New Roman" w:hAnsi="Arial" w:cs="Arial"/>
          <w:b/>
          <w:sz w:val="20"/>
          <w:szCs w:val="20"/>
        </w:rPr>
        <w:t>; </w:t>
      </w:r>
      <w:hyperlink r:id="rId9" w:history="1">
        <w:r w:rsidR="00124EFC" w:rsidRPr="000C4FE1">
          <w:rPr>
            <w:rFonts w:ascii="Arial" w:eastAsia="Times New Roman" w:hAnsi="Arial" w:cs="Arial"/>
            <w:b/>
            <w:sz w:val="20"/>
            <w:szCs w:val="20"/>
          </w:rPr>
          <w:t>Rao, S. S.</w:t>
        </w:r>
      </w:hyperlink>
      <w:r w:rsidR="00124EFC" w:rsidRPr="000C4FE1">
        <w:rPr>
          <w:rFonts w:ascii="Arial" w:eastAsia="Times New Roman" w:hAnsi="Arial" w:cs="Arial"/>
          <w:b/>
          <w:sz w:val="20"/>
          <w:szCs w:val="20"/>
        </w:rPr>
        <w:t xml:space="preserve"> and </w:t>
      </w:r>
      <w:hyperlink r:id="rId10" w:history="1">
        <w:r w:rsidR="00124EFC" w:rsidRPr="000C4FE1">
          <w:rPr>
            <w:rFonts w:ascii="Arial" w:eastAsia="Times New Roman" w:hAnsi="Arial" w:cs="Arial"/>
            <w:b/>
            <w:sz w:val="20"/>
            <w:szCs w:val="20"/>
          </w:rPr>
          <w:t>Joshi, N. L.</w:t>
        </w:r>
      </w:hyperlink>
      <w:r w:rsidR="00124EFC" w:rsidRPr="000C4FE1">
        <w:rPr>
          <w:rFonts w:ascii="Arial" w:hAnsi="Arial" w:cs="Arial"/>
          <w:b/>
          <w:sz w:val="20"/>
          <w:szCs w:val="20"/>
        </w:rPr>
        <w:t xml:space="preserve"> (2007). </w:t>
      </w:r>
      <w:r w:rsidR="00124EFC" w:rsidRPr="000C4FE1">
        <w:rPr>
          <w:rFonts w:ascii="Arial" w:eastAsia="Times New Roman" w:hAnsi="Arial" w:cs="Arial"/>
          <w:sz w:val="20"/>
          <w:szCs w:val="20"/>
        </w:rPr>
        <w:t>Effect of </w:t>
      </w:r>
      <w:r w:rsidR="00124EFC" w:rsidRPr="000C4FE1">
        <w:rPr>
          <w:rFonts w:ascii="Arial" w:eastAsia="Times New Roman" w:hAnsi="Arial" w:cs="Arial"/>
          <w:i/>
          <w:iCs/>
          <w:sz w:val="20"/>
          <w:szCs w:val="20"/>
        </w:rPr>
        <w:t>in-situ</w:t>
      </w:r>
      <w:r w:rsidR="00124EFC" w:rsidRPr="000C4FE1">
        <w:rPr>
          <w:rFonts w:ascii="Arial" w:eastAsia="Times New Roman" w:hAnsi="Arial" w:cs="Arial"/>
          <w:sz w:val="20"/>
          <w:szCs w:val="20"/>
        </w:rPr>
        <w:t> moisture conservation practices on productivity of rainfed Indian mustard (</w:t>
      </w:r>
      <w:proofErr w:type="gramStart"/>
      <w:r w:rsidR="00124EFC" w:rsidRPr="000C4FE1">
        <w:rPr>
          <w:rFonts w:ascii="Arial" w:eastAsia="Times New Roman" w:hAnsi="Arial" w:cs="Arial"/>
          <w:i/>
          <w:iCs/>
          <w:sz w:val="20"/>
          <w:szCs w:val="20"/>
        </w:rPr>
        <w:t xml:space="preserve">Brassica  </w:t>
      </w:r>
      <w:proofErr w:type="spellStart"/>
      <w:r w:rsidR="00124EFC" w:rsidRPr="000C4FE1">
        <w:rPr>
          <w:rFonts w:ascii="Arial" w:eastAsia="Times New Roman" w:hAnsi="Arial" w:cs="Arial"/>
          <w:i/>
          <w:iCs/>
          <w:sz w:val="20"/>
          <w:szCs w:val="20"/>
        </w:rPr>
        <w:t>juncea</w:t>
      </w:r>
      <w:proofErr w:type="spellEnd"/>
      <w:proofErr w:type="gramEnd"/>
      <w:r w:rsidR="00124EFC" w:rsidRPr="000C4FE1">
        <w:rPr>
          <w:rFonts w:ascii="Arial" w:eastAsia="Times New Roman" w:hAnsi="Arial" w:cs="Arial"/>
          <w:sz w:val="20"/>
          <w:szCs w:val="20"/>
        </w:rPr>
        <w:t>).</w:t>
      </w:r>
      <w:r w:rsidR="00124EFC" w:rsidRPr="000C4FE1">
        <w:rPr>
          <w:rFonts w:ascii="Arial" w:hAnsi="Arial" w:cs="Arial"/>
          <w:i/>
          <w:sz w:val="20"/>
          <w:szCs w:val="20"/>
        </w:rPr>
        <w:t xml:space="preserve"> </w:t>
      </w:r>
      <w:hyperlink r:id="rId11" w:history="1">
        <w:r w:rsidR="00124EFC" w:rsidRPr="000C4FE1">
          <w:rPr>
            <w:rFonts w:ascii="Arial" w:eastAsia="Times New Roman" w:hAnsi="Arial" w:cs="Arial"/>
            <w:i/>
            <w:sz w:val="20"/>
            <w:szCs w:val="20"/>
          </w:rPr>
          <w:t>Indian Journal of Agronomy</w:t>
        </w:r>
      </w:hyperlink>
      <w:r w:rsidR="00124EFC" w:rsidRPr="000C4FE1">
        <w:rPr>
          <w:rFonts w:ascii="Arial" w:eastAsia="Times New Roman" w:hAnsi="Arial" w:cs="Arial"/>
          <w:i/>
          <w:sz w:val="20"/>
          <w:szCs w:val="20"/>
        </w:rPr>
        <w:t xml:space="preserve">, </w:t>
      </w:r>
      <w:r w:rsidR="00124EFC" w:rsidRPr="000C4FE1">
        <w:rPr>
          <w:rFonts w:ascii="Arial" w:eastAsia="Times New Roman" w:hAnsi="Arial" w:cs="Arial"/>
          <w:b/>
          <w:i/>
          <w:sz w:val="20"/>
          <w:szCs w:val="20"/>
        </w:rPr>
        <w:t>52</w:t>
      </w:r>
      <w:r w:rsidR="00124EFC" w:rsidRPr="000C4FE1">
        <w:rPr>
          <w:rFonts w:ascii="Arial" w:eastAsia="Times New Roman" w:hAnsi="Arial" w:cs="Arial"/>
          <w:i/>
          <w:sz w:val="20"/>
          <w:szCs w:val="20"/>
        </w:rPr>
        <w:t>(3</w:t>
      </w:r>
      <w:proofErr w:type="gramStart"/>
      <w:r w:rsidR="00124EFC" w:rsidRPr="000C4FE1">
        <w:rPr>
          <w:rFonts w:ascii="Arial" w:eastAsia="Times New Roman" w:hAnsi="Arial" w:cs="Arial"/>
          <w:i/>
          <w:sz w:val="20"/>
          <w:szCs w:val="20"/>
        </w:rPr>
        <w:t>) :</w:t>
      </w:r>
      <w:proofErr w:type="gramEnd"/>
      <w:r w:rsidR="00124EFC" w:rsidRPr="000C4FE1">
        <w:rPr>
          <w:rFonts w:ascii="Arial" w:eastAsia="Times New Roman" w:hAnsi="Arial" w:cs="Arial"/>
          <w:i/>
          <w:sz w:val="20"/>
          <w:szCs w:val="20"/>
        </w:rPr>
        <w:t xml:space="preserve"> 148-150</w:t>
      </w:r>
      <w:r w:rsidR="00124EFC" w:rsidRPr="000C4FE1">
        <w:rPr>
          <w:rFonts w:ascii="Arial" w:eastAsia="Times New Roman" w:hAnsi="Arial" w:cs="Arial"/>
          <w:sz w:val="20"/>
          <w:szCs w:val="20"/>
        </w:rPr>
        <w:t>.</w:t>
      </w:r>
    </w:p>
    <w:p w:rsidR="005E2818" w:rsidRPr="000C4FE1" w:rsidRDefault="00124EFC" w:rsidP="006B539E">
      <w:pPr>
        <w:pStyle w:val="ListParagraph"/>
        <w:numPr>
          <w:ilvl w:val="0"/>
          <w:numId w:val="8"/>
        </w:numPr>
        <w:spacing w:line="360" w:lineRule="auto"/>
        <w:jc w:val="both"/>
        <w:rPr>
          <w:rFonts w:ascii="Arial" w:hAnsi="Arial" w:cs="Arial"/>
          <w:b/>
          <w:sz w:val="20"/>
          <w:szCs w:val="20"/>
        </w:rPr>
      </w:pPr>
      <w:r w:rsidRPr="000C4FE1">
        <w:rPr>
          <w:rFonts w:ascii="Arial" w:hAnsi="Arial" w:cs="Arial"/>
          <w:b/>
          <w:color w:val="000000" w:themeColor="text1"/>
          <w:sz w:val="20"/>
          <w:szCs w:val="20"/>
        </w:rPr>
        <w:lastRenderedPageBreak/>
        <w:t>Singh,</w:t>
      </w:r>
      <w:r w:rsidRPr="000C4FE1">
        <w:rPr>
          <w:rFonts w:ascii="Arial" w:hAnsi="Arial" w:cs="Arial"/>
          <w:b/>
          <w:sz w:val="20"/>
          <w:szCs w:val="20"/>
        </w:rPr>
        <w:t xml:space="preserve"> J. K.</w:t>
      </w:r>
      <w:proofErr w:type="gramStart"/>
      <w:r w:rsidRPr="000C4FE1">
        <w:rPr>
          <w:rFonts w:ascii="Arial" w:hAnsi="Arial" w:cs="Arial"/>
          <w:b/>
          <w:sz w:val="20"/>
          <w:szCs w:val="20"/>
        </w:rPr>
        <w:t>;  Mishra</w:t>
      </w:r>
      <w:proofErr w:type="gramEnd"/>
      <w:r w:rsidRPr="000C4FE1">
        <w:rPr>
          <w:rFonts w:ascii="Arial" w:hAnsi="Arial" w:cs="Arial"/>
          <w:b/>
          <w:sz w:val="20"/>
          <w:szCs w:val="20"/>
        </w:rPr>
        <w:t>, P. J. and Singh, R. A. (1998).</w:t>
      </w:r>
      <w:r w:rsidRPr="000C4FE1">
        <w:rPr>
          <w:rFonts w:ascii="Arial" w:hAnsi="Arial" w:cs="Arial"/>
          <w:sz w:val="20"/>
          <w:szCs w:val="20"/>
        </w:rPr>
        <w:t xml:space="preserve"> </w:t>
      </w:r>
      <w:hyperlink r:id="rId12" w:history="1">
        <w:r w:rsidRPr="000C4FE1">
          <w:rPr>
            <w:rStyle w:val="Hyperlink"/>
            <w:rFonts w:ascii="Arial" w:hAnsi="Arial" w:cs="Arial"/>
            <w:color w:val="auto"/>
            <w:sz w:val="20"/>
            <w:szCs w:val="20"/>
            <w:u w:val="none"/>
          </w:rPr>
          <w:t>Nutrient uptake, moisture use and economics of Indian mustard </w:t>
        </w:r>
        <w:r w:rsidRPr="000C4FE1">
          <w:rPr>
            <w:rStyle w:val="Hyperlink"/>
            <w:rFonts w:ascii="Arial" w:hAnsi="Arial" w:cs="Arial"/>
            <w:i/>
            <w:color w:val="auto"/>
            <w:sz w:val="20"/>
            <w:szCs w:val="20"/>
            <w:u w:val="none"/>
          </w:rPr>
          <w:t>Brassica </w:t>
        </w:r>
        <w:proofErr w:type="spellStart"/>
        <w:r w:rsidRPr="000C4FE1">
          <w:rPr>
            <w:rStyle w:val="Hyperlink"/>
            <w:rFonts w:ascii="Arial" w:hAnsi="Arial" w:cs="Arial"/>
            <w:i/>
            <w:color w:val="auto"/>
            <w:sz w:val="20"/>
            <w:szCs w:val="20"/>
            <w:u w:val="none"/>
          </w:rPr>
          <w:t>juncea</w:t>
        </w:r>
        <w:proofErr w:type="spellEnd"/>
        <w:r w:rsidRPr="000C4FE1">
          <w:rPr>
            <w:rStyle w:val="Hyperlink"/>
            <w:rFonts w:ascii="Arial" w:hAnsi="Arial" w:cs="Arial"/>
            <w:color w:val="auto"/>
            <w:sz w:val="20"/>
            <w:szCs w:val="20"/>
            <w:u w:val="none"/>
          </w:rPr>
          <w:t xml:space="preserve"> (L.) Czerny. &amp; </w:t>
        </w:r>
        <w:proofErr w:type="spellStart"/>
        <w:r w:rsidRPr="000C4FE1">
          <w:rPr>
            <w:rStyle w:val="Hyperlink"/>
            <w:rFonts w:ascii="Arial" w:hAnsi="Arial" w:cs="Arial"/>
            <w:color w:val="auto"/>
            <w:sz w:val="20"/>
            <w:szCs w:val="20"/>
            <w:u w:val="none"/>
          </w:rPr>
          <w:t>Cosson</w:t>
        </w:r>
        <w:proofErr w:type="spellEnd"/>
        <w:r w:rsidRPr="000C4FE1">
          <w:rPr>
            <w:rStyle w:val="Hyperlink"/>
            <w:rFonts w:ascii="Arial" w:hAnsi="Arial" w:cs="Arial"/>
            <w:color w:val="auto"/>
            <w:sz w:val="20"/>
            <w:szCs w:val="20"/>
            <w:u w:val="none"/>
          </w:rPr>
          <w:t xml:space="preserve"> </w:t>
        </w:r>
        <w:r w:rsidRPr="000C4FE1">
          <w:rPr>
            <w:rStyle w:val="Hyperlink"/>
            <w:rFonts w:ascii="Arial" w:hAnsi="Arial" w:cs="Arial"/>
            <w:color w:val="auto"/>
            <w:sz w:val="20"/>
            <w:szCs w:val="20"/>
            <w:u w:val="none"/>
          </w:rPr>
          <w:tab/>
          <w:t>varieties at rainfed conditions.</w:t>
        </w:r>
      </w:hyperlink>
      <w:r w:rsidRPr="000C4FE1">
        <w:rPr>
          <w:rFonts w:ascii="Arial" w:hAnsi="Arial" w:cs="Arial"/>
          <w:sz w:val="20"/>
          <w:szCs w:val="20"/>
        </w:rPr>
        <w:t xml:space="preserve"> </w:t>
      </w:r>
      <w:r w:rsidRPr="000C4FE1">
        <w:rPr>
          <w:rFonts w:ascii="Arial" w:hAnsi="Arial" w:cs="Arial"/>
          <w:i/>
          <w:sz w:val="20"/>
          <w:szCs w:val="20"/>
        </w:rPr>
        <w:t xml:space="preserve">Environment and Ecology, </w:t>
      </w:r>
      <w:r w:rsidRPr="000C4FE1">
        <w:rPr>
          <w:rFonts w:ascii="Arial" w:hAnsi="Arial" w:cs="Arial"/>
          <w:b/>
          <w:i/>
          <w:sz w:val="20"/>
          <w:szCs w:val="20"/>
        </w:rPr>
        <w:t>16</w:t>
      </w:r>
      <w:r w:rsidRPr="000C4FE1">
        <w:rPr>
          <w:rFonts w:ascii="Arial" w:hAnsi="Arial" w:cs="Arial"/>
          <w:i/>
          <w:sz w:val="20"/>
          <w:szCs w:val="20"/>
        </w:rPr>
        <w:t>(1</w:t>
      </w:r>
      <w:proofErr w:type="gramStart"/>
      <w:r w:rsidRPr="000C4FE1">
        <w:rPr>
          <w:rFonts w:ascii="Arial" w:hAnsi="Arial" w:cs="Arial"/>
          <w:i/>
          <w:sz w:val="20"/>
          <w:szCs w:val="20"/>
        </w:rPr>
        <w:t>) :</w:t>
      </w:r>
      <w:proofErr w:type="gramEnd"/>
      <w:r w:rsidRPr="000C4FE1">
        <w:rPr>
          <w:rFonts w:ascii="Arial" w:hAnsi="Arial" w:cs="Arial"/>
          <w:i/>
          <w:sz w:val="20"/>
          <w:szCs w:val="20"/>
        </w:rPr>
        <w:t xml:space="preserve"> 54-57.</w:t>
      </w:r>
    </w:p>
    <w:p w:rsidR="005E2818" w:rsidRPr="000C4FE1" w:rsidRDefault="00AF668B" w:rsidP="006B539E">
      <w:pPr>
        <w:pStyle w:val="ListParagraph"/>
        <w:numPr>
          <w:ilvl w:val="0"/>
          <w:numId w:val="8"/>
        </w:numPr>
        <w:spacing w:line="360" w:lineRule="auto"/>
        <w:jc w:val="both"/>
        <w:rPr>
          <w:rFonts w:ascii="Arial" w:hAnsi="Arial" w:cs="Arial"/>
          <w:b/>
          <w:sz w:val="20"/>
          <w:szCs w:val="20"/>
        </w:rPr>
      </w:pPr>
      <w:hyperlink r:id="rId13" w:history="1">
        <w:r w:rsidR="00124EFC" w:rsidRPr="000C4FE1">
          <w:rPr>
            <w:rStyle w:val="Hyperlink"/>
            <w:rFonts w:ascii="Arial" w:hAnsi="Arial" w:cs="Arial"/>
            <w:b/>
            <w:color w:val="000000" w:themeColor="text1"/>
            <w:sz w:val="20"/>
            <w:szCs w:val="20"/>
            <w:u w:val="none"/>
          </w:rPr>
          <w:t xml:space="preserve">Singh, </w:t>
        </w:r>
        <w:r w:rsidR="00124EFC" w:rsidRPr="000C4FE1">
          <w:rPr>
            <w:rStyle w:val="Hyperlink"/>
            <w:rFonts w:ascii="Arial" w:hAnsi="Arial" w:cs="Arial"/>
            <w:b/>
            <w:color w:val="auto"/>
            <w:sz w:val="20"/>
            <w:szCs w:val="20"/>
            <w:u w:val="none"/>
          </w:rPr>
          <w:t>P. K .</w:t>
        </w:r>
      </w:hyperlink>
      <w:r w:rsidR="00124EFC" w:rsidRPr="000C4FE1">
        <w:rPr>
          <w:rFonts w:ascii="Arial" w:hAnsi="Arial" w:cs="Arial"/>
          <w:b/>
          <w:sz w:val="20"/>
          <w:szCs w:val="20"/>
        </w:rPr>
        <w:t xml:space="preserve">; </w:t>
      </w:r>
      <w:hyperlink r:id="rId14" w:history="1">
        <w:proofErr w:type="spellStart"/>
        <w:r w:rsidR="00124EFC" w:rsidRPr="000C4FE1">
          <w:rPr>
            <w:rStyle w:val="Hyperlink"/>
            <w:rFonts w:ascii="Arial" w:hAnsi="Arial" w:cs="Arial"/>
            <w:b/>
            <w:color w:val="auto"/>
            <w:sz w:val="20"/>
            <w:szCs w:val="20"/>
            <w:u w:val="none"/>
          </w:rPr>
          <w:t>Sungba</w:t>
        </w:r>
        <w:proofErr w:type="spellEnd"/>
      </w:hyperlink>
      <w:r w:rsidR="00124EFC" w:rsidRPr="000C4FE1">
        <w:rPr>
          <w:rFonts w:ascii="Arial" w:hAnsi="Arial" w:cs="Arial"/>
          <w:b/>
          <w:sz w:val="20"/>
          <w:szCs w:val="20"/>
        </w:rPr>
        <w:t xml:space="preserve">, I. and </w:t>
      </w:r>
      <w:hyperlink r:id="rId15" w:history="1">
        <w:proofErr w:type="spellStart"/>
        <w:r w:rsidR="00124EFC" w:rsidRPr="000C4FE1">
          <w:rPr>
            <w:rStyle w:val="Hyperlink"/>
            <w:rFonts w:ascii="Arial" w:hAnsi="Arial" w:cs="Arial"/>
            <w:b/>
            <w:color w:val="auto"/>
            <w:sz w:val="20"/>
            <w:szCs w:val="20"/>
            <w:u w:val="none"/>
          </w:rPr>
          <w:t>Kanajuia</w:t>
        </w:r>
        <w:proofErr w:type="spellEnd"/>
        <w:r w:rsidR="00124EFC" w:rsidRPr="000C4FE1">
          <w:rPr>
            <w:rStyle w:val="Hyperlink"/>
            <w:rFonts w:ascii="Arial" w:hAnsi="Arial" w:cs="Arial"/>
            <w:b/>
            <w:color w:val="auto"/>
            <w:sz w:val="20"/>
            <w:szCs w:val="20"/>
            <w:u w:val="none"/>
          </w:rPr>
          <w:t>, S. P.</w:t>
        </w:r>
      </w:hyperlink>
      <w:r w:rsidR="00124EFC" w:rsidRPr="000C4FE1">
        <w:rPr>
          <w:rFonts w:ascii="Arial" w:hAnsi="Arial" w:cs="Arial"/>
          <w:b/>
          <w:sz w:val="20"/>
          <w:szCs w:val="20"/>
        </w:rPr>
        <w:t xml:space="preserve"> (2009). </w:t>
      </w:r>
      <w:r w:rsidR="00124EFC" w:rsidRPr="000C4FE1">
        <w:rPr>
          <w:rFonts w:ascii="Arial" w:hAnsi="Arial" w:cs="Arial"/>
          <w:sz w:val="20"/>
          <w:szCs w:val="20"/>
        </w:rPr>
        <w:t xml:space="preserve">Effect of integrated nutrient management on growth, yield, its attributes and nutrients uptake of mustard crop in acidic soils of Nagaland. </w:t>
      </w:r>
      <w:hyperlink r:id="rId16" w:history="1">
        <w:r w:rsidR="00124EFC" w:rsidRPr="000C4FE1">
          <w:rPr>
            <w:rStyle w:val="Hyperlink"/>
            <w:rFonts w:ascii="Arial" w:hAnsi="Arial" w:cs="Arial"/>
            <w:i/>
            <w:color w:val="auto"/>
            <w:sz w:val="20"/>
            <w:szCs w:val="20"/>
            <w:u w:val="none"/>
          </w:rPr>
          <w:t>Environment and Ecology</w:t>
        </w:r>
      </w:hyperlink>
      <w:r w:rsidR="00124EFC" w:rsidRPr="000C4FE1">
        <w:rPr>
          <w:rStyle w:val="apple-converted-space"/>
          <w:rFonts w:ascii="Arial" w:hAnsi="Arial" w:cs="Arial"/>
          <w:i/>
          <w:sz w:val="20"/>
          <w:szCs w:val="20"/>
        </w:rPr>
        <w:t> </w:t>
      </w:r>
      <w:r w:rsidR="00124EFC" w:rsidRPr="000C4FE1">
        <w:rPr>
          <w:rFonts w:ascii="Arial" w:hAnsi="Arial" w:cs="Arial"/>
          <w:i/>
          <w:sz w:val="20"/>
          <w:szCs w:val="20"/>
        </w:rPr>
        <w:t>,</w:t>
      </w:r>
      <w:r w:rsidR="00124EFC" w:rsidRPr="000C4FE1">
        <w:rPr>
          <w:rFonts w:ascii="Arial" w:hAnsi="Arial" w:cs="Arial"/>
          <w:b/>
          <w:i/>
          <w:sz w:val="20"/>
          <w:szCs w:val="20"/>
        </w:rPr>
        <w:t>27</w:t>
      </w:r>
      <w:r w:rsidR="00124EFC" w:rsidRPr="000C4FE1">
        <w:rPr>
          <w:rFonts w:ascii="Arial" w:hAnsi="Arial" w:cs="Arial"/>
          <w:i/>
          <w:sz w:val="20"/>
          <w:szCs w:val="20"/>
        </w:rPr>
        <w:t>(3</w:t>
      </w:r>
      <w:proofErr w:type="gramStart"/>
      <w:r w:rsidR="00124EFC" w:rsidRPr="000C4FE1">
        <w:rPr>
          <w:rFonts w:ascii="Arial" w:hAnsi="Arial" w:cs="Arial"/>
          <w:i/>
          <w:sz w:val="20"/>
          <w:szCs w:val="20"/>
        </w:rPr>
        <w:t>) :</w:t>
      </w:r>
      <w:proofErr w:type="gramEnd"/>
      <w:r w:rsidR="00124EFC" w:rsidRPr="000C4FE1">
        <w:rPr>
          <w:rFonts w:ascii="Arial" w:hAnsi="Arial" w:cs="Arial"/>
          <w:i/>
          <w:sz w:val="20"/>
          <w:szCs w:val="20"/>
        </w:rPr>
        <w:t xml:space="preserve"> 1036-1039.</w:t>
      </w:r>
    </w:p>
    <w:p w:rsidR="005E2818" w:rsidRPr="000C4FE1" w:rsidRDefault="005E2818" w:rsidP="006B539E">
      <w:pPr>
        <w:pStyle w:val="ListParagraph"/>
        <w:numPr>
          <w:ilvl w:val="0"/>
          <w:numId w:val="8"/>
        </w:numPr>
        <w:spacing w:line="360" w:lineRule="auto"/>
        <w:jc w:val="both"/>
        <w:rPr>
          <w:rFonts w:ascii="Arial" w:hAnsi="Arial" w:cs="Arial"/>
          <w:b/>
          <w:sz w:val="20"/>
          <w:szCs w:val="20"/>
        </w:rPr>
      </w:pPr>
      <w:r w:rsidRPr="000C4FE1">
        <w:rPr>
          <w:rFonts w:ascii="Arial" w:hAnsi="Arial" w:cs="Arial"/>
          <w:b/>
          <w:bCs/>
          <w:sz w:val="20"/>
          <w:szCs w:val="20"/>
        </w:rPr>
        <w:t>Singh, R.;</w:t>
      </w:r>
      <w:r w:rsidR="00124EFC" w:rsidRPr="000C4FE1">
        <w:rPr>
          <w:rFonts w:ascii="Arial" w:hAnsi="Arial" w:cs="Arial"/>
          <w:b/>
          <w:bCs/>
          <w:sz w:val="20"/>
          <w:szCs w:val="20"/>
        </w:rPr>
        <w:t xml:space="preserve"> Singh, V.P. and Kumar, A. (2009).</w:t>
      </w:r>
      <w:r w:rsidR="00124EFC" w:rsidRPr="000C4FE1">
        <w:rPr>
          <w:rFonts w:ascii="Arial" w:hAnsi="Arial" w:cs="Arial"/>
          <w:sz w:val="20"/>
          <w:szCs w:val="20"/>
        </w:rPr>
        <w:t xml:space="preserve"> Effect of integrated nutrient management on weed dynamics and crop productivity. </w:t>
      </w:r>
      <w:r w:rsidR="00124EFC" w:rsidRPr="000C4FE1">
        <w:rPr>
          <w:rFonts w:ascii="Arial" w:hAnsi="Arial" w:cs="Arial"/>
          <w:i/>
          <w:iCs/>
          <w:sz w:val="20"/>
          <w:szCs w:val="20"/>
        </w:rPr>
        <w:t>Indian Journal of Weed Science</w:t>
      </w:r>
      <w:r w:rsidR="00124EFC" w:rsidRPr="000C4FE1">
        <w:rPr>
          <w:rFonts w:ascii="Arial" w:hAnsi="Arial" w:cs="Arial"/>
          <w:sz w:val="20"/>
          <w:szCs w:val="20"/>
        </w:rPr>
        <w:t>, 41(1&amp;2): 70–73.</w:t>
      </w:r>
    </w:p>
    <w:p w:rsidR="005E2818" w:rsidRPr="000C4FE1" w:rsidRDefault="00124EFC" w:rsidP="006B539E">
      <w:pPr>
        <w:pStyle w:val="ListParagraph"/>
        <w:numPr>
          <w:ilvl w:val="0"/>
          <w:numId w:val="8"/>
        </w:numPr>
        <w:spacing w:line="360" w:lineRule="auto"/>
        <w:jc w:val="both"/>
        <w:rPr>
          <w:rFonts w:ascii="Arial" w:hAnsi="Arial" w:cs="Arial"/>
          <w:b/>
          <w:sz w:val="20"/>
          <w:szCs w:val="20"/>
        </w:rPr>
      </w:pPr>
      <w:proofErr w:type="spellStart"/>
      <w:r w:rsidRPr="000C4FE1">
        <w:rPr>
          <w:rFonts w:ascii="Arial" w:hAnsi="Arial" w:cs="Arial"/>
          <w:b/>
          <w:color w:val="000000" w:themeColor="text1"/>
          <w:sz w:val="20"/>
          <w:szCs w:val="20"/>
        </w:rPr>
        <w:t>Tetarwal</w:t>
      </w:r>
      <w:proofErr w:type="spellEnd"/>
      <w:r w:rsidRPr="000C4FE1">
        <w:rPr>
          <w:rFonts w:ascii="Arial" w:hAnsi="Arial" w:cs="Arial"/>
          <w:b/>
          <w:color w:val="000000" w:themeColor="text1"/>
          <w:sz w:val="20"/>
          <w:szCs w:val="20"/>
        </w:rPr>
        <w:t>,</w:t>
      </w:r>
      <w:r w:rsidR="005E2818" w:rsidRPr="000C4FE1">
        <w:rPr>
          <w:rFonts w:ascii="Arial" w:hAnsi="Arial" w:cs="Arial"/>
          <w:b/>
          <w:sz w:val="20"/>
          <w:szCs w:val="20"/>
        </w:rPr>
        <w:t xml:space="preserve"> J. P.</w:t>
      </w:r>
      <w:r w:rsidRPr="000C4FE1">
        <w:rPr>
          <w:rFonts w:ascii="Arial" w:hAnsi="Arial" w:cs="Arial"/>
          <w:b/>
          <w:sz w:val="20"/>
          <w:szCs w:val="20"/>
        </w:rPr>
        <w:t xml:space="preserve">; Ram, </w:t>
      </w:r>
      <w:proofErr w:type="gramStart"/>
      <w:r w:rsidRPr="000C4FE1">
        <w:rPr>
          <w:rFonts w:ascii="Arial" w:hAnsi="Arial" w:cs="Arial"/>
          <w:b/>
          <w:sz w:val="20"/>
          <w:szCs w:val="20"/>
        </w:rPr>
        <w:t>B. ;</w:t>
      </w:r>
      <w:proofErr w:type="gramEnd"/>
      <w:r w:rsidRPr="000C4FE1">
        <w:rPr>
          <w:rFonts w:ascii="Arial" w:hAnsi="Arial" w:cs="Arial"/>
          <w:b/>
          <w:sz w:val="20"/>
          <w:szCs w:val="20"/>
        </w:rPr>
        <w:t xml:space="preserve"> Meena, D. S. and </w:t>
      </w:r>
      <w:proofErr w:type="spellStart"/>
      <w:r w:rsidRPr="000C4FE1">
        <w:rPr>
          <w:rFonts w:ascii="Arial" w:hAnsi="Arial" w:cs="Arial"/>
          <w:b/>
          <w:sz w:val="20"/>
          <w:szCs w:val="20"/>
        </w:rPr>
        <w:t>Tomar</w:t>
      </w:r>
      <w:proofErr w:type="spellEnd"/>
      <w:r w:rsidRPr="000C4FE1">
        <w:rPr>
          <w:rFonts w:ascii="Arial" w:hAnsi="Arial" w:cs="Arial"/>
          <w:b/>
          <w:sz w:val="20"/>
          <w:szCs w:val="20"/>
        </w:rPr>
        <w:t>, S. S. (2013).</w:t>
      </w:r>
      <w:r w:rsidRPr="000C4FE1">
        <w:rPr>
          <w:rFonts w:ascii="Arial" w:hAnsi="Arial" w:cs="Arial"/>
          <w:sz w:val="20"/>
          <w:szCs w:val="20"/>
        </w:rPr>
        <w:t xml:space="preserve"> </w:t>
      </w:r>
      <w:hyperlink r:id="rId17" w:history="1">
        <w:r w:rsidRPr="000C4FE1">
          <w:rPr>
            <w:rStyle w:val="Hyperlink"/>
            <w:rFonts w:ascii="Arial" w:hAnsi="Arial" w:cs="Arial"/>
            <w:color w:val="auto"/>
            <w:sz w:val="20"/>
            <w:szCs w:val="20"/>
            <w:u w:val="none"/>
          </w:rPr>
          <w:t xml:space="preserve">Effect of moisture conservation and </w:t>
        </w:r>
        <w:proofErr w:type="spellStart"/>
        <w:r w:rsidRPr="000C4FE1">
          <w:rPr>
            <w:rStyle w:val="Hyperlink"/>
            <w:rFonts w:ascii="Arial" w:hAnsi="Arial" w:cs="Arial"/>
            <w:color w:val="auto"/>
            <w:sz w:val="20"/>
            <w:szCs w:val="20"/>
            <w:u w:val="none"/>
          </w:rPr>
          <w:t>sulphur</w:t>
        </w:r>
        <w:proofErr w:type="spellEnd"/>
        <w:r w:rsidRPr="000C4FE1">
          <w:rPr>
            <w:rStyle w:val="Hyperlink"/>
            <w:rFonts w:ascii="Arial" w:hAnsi="Arial" w:cs="Arial"/>
            <w:color w:val="auto"/>
            <w:sz w:val="20"/>
            <w:szCs w:val="20"/>
            <w:u w:val="none"/>
          </w:rPr>
          <w:t xml:space="preserve"> sources on productivity and water use efficiency of Indian mustard (</w:t>
        </w:r>
        <w:r w:rsidRPr="000C4FE1">
          <w:rPr>
            <w:rStyle w:val="Hyperlink"/>
            <w:rFonts w:ascii="Arial" w:hAnsi="Arial" w:cs="Arial"/>
            <w:i/>
            <w:color w:val="auto"/>
            <w:sz w:val="20"/>
            <w:szCs w:val="20"/>
            <w:u w:val="none"/>
          </w:rPr>
          <w:t xml:space="preserve">Brassica </w:t>
        </w:r>
        <w:proofErr w:type="spellStart"/>
        <w:r w:rsidRPr="000C4FE1">
          <w:rPr>
            <w:rStyle w:val="Hyperlink"/>
            <w:rFonts w:ascii="Arial" w:hAnsi="Arial" w:cs="Arial"/>
            <w:i/>
            <w:color w:val="auto"/>
            <w:sz w:val="20"/>
            <w:szCs w:val="20"/>
            <w:u w:val="none"/>
          </w:rPr>
          <w:t>juncea</w:t>
        </w:r>
        <w:proofErr w:type="spellEnd"/>
        <w:r w:rsidRPr="000C4FE1">
          <w:rPr>
            <w:rStyle w:val="Hyperlink"/>
            <w:rFonts w:ascii="Arial" w:hAnsi="Arial" w:cs="Arial"/>
            <w:color w:val="auto"/>
            <w:sz w:val="20"/>
            <w:szCs w:val="20"/>
            <w:u w:val="none"/>
          </w:rPr>
          <w:t>) under rainfed conditions.</w:t>
        </w:r>
      </w:hyperlink>
      <w:r w:rsidRPr="000C4FE1">
        <w:rPr>
          <w:rFonts w:ascii="Arial" w:hAnsi="Arial" w:cs="Arial"/>
          <w:sz w:val="20"/>
          <w:szCs w:val="20"/>
        </w:rPr>
        <w:t xml:space="preserve"> </w:t>
      </w:r>
      <w:r w:rsidRPr="000C4FE1">
        <w:rPr>
          <w:rFonts w:ascii="Arial" w:hAnsi="Arial" w:cs="Arial"/>
          <w:i/>
          <w:sz w:val="20"/>
          <w:szCs w:val="20"/>
        </w:rPr>
        <w:t xml:space="preserve">Indian Journal of </w:t>
      </w:r>
      <w:proofErr w:type="gramStart"/>
      <w:r w:rsidRPr="000C4FE1">
        <w:rPr>
          <w:rFonts w:ascii="Arial" w:hAnsi="Arial" w:cs="Arial"/>
          <w:i/>
          <w:sz w:val="20"/>
          <w:szCs w:val="20"/>
        </w:rPr>
        <w:t xml:space="preserve">Agronomy,  </w:t>
      </w:r>
      <w:r w:rsidRPr="000C4FE1">
        <w:rPr>
          <w:rFonts w:ascii="Arial" w:hAnsi="Arial" w:cs="Arial"/>
          <w:b/>
          <w:i/>
          <w:sz w:val="20"/>
          <w:szCs w:val="20"/>
        </w:rPr>
        <w:t>58</w:t>
      </w:r>
      <w:proofErr w:type="gramEnd"/>
      <w:r w:rsidRPr="000C4FE1">
        <w:rPr>
          <w:rFonts w:ascii="Arial" w:hAnsi="Arial" w:cs="Arial"/>
          <w:i/>
          <w:sz w:val="20"/>
          <w:szCs w:val="20"/>
        </w:rPr>
        <w:t>(2) : 231-236.</w:t>
      </w:r>
    </w:p>
    <w:p w:rsidR="005E2818" w:rsidRPr="000C4FE1" w:rsidRDefault="005E2818" w:rsidP="006B539E">
      <w:pPr>
        <w:pStyle w:val="ListParagraph"/>
        <w:numPr>
          <w:ilvl w:val="0"/>
          <w:numId w:val="8"/>
        </w:numPr>
        <w:spacing w:line="360" w:lineRule="auto"/>
        <w:jc w:val="both"/>
        <w:rPr>
          <w:rFonts w:ascii="Arial" w:hAnsi="Arial" w:cs="Arial"/>
          <w:b/>
          <w:sz w:val="20"/>
          <w:szCs w:val="20"/>
        </w:rPr>
      </w:pPr>
      <w:proofErr w:type="spellStart"/>
      <w:r w:rsidRPr="000C4FE1">
        <w:rPr>
          <w:rFonts w:ascii="Arial" w:hAnsi="Arial" w:cs="Arial"/>
          <w:b/>
          <w:bCs/>
          <w:sz w:val="20"/>
          <w:szCs w:val="20"/>
        </w:rPr>
        <w:t>Tetarwal</w:t>
      </w:r>
      <w:proofErr w:type="spellEnd"/>
      <w:r w:rsidRPr="000C4FE1">
        <w:rPr>
          <w:rFonts w:ascii="Arial" w:hAnsi="Arial" w:cs="Arial"/>
          <w:b/>
          <w:bCs/>
          <w:sz w:val="20"/>
          <w:szCs w:val="20"/>
        </w:rPr>
        <w:t>, J.P.;</w:t>
      </w:r>
      <w:r w:rsidR="00124EFC" w:rsidRPr="000C4FE1">
        <w:rPr>
          <w:rFonts w:ascii="Arial" w:hAnsi="Arial" w:cs="Arial"/>
          <w:b/>
          <w:bCs/>
          <w:sz w:val="20"/>
          <w:szCs w:val="20"/>
        </w:rPr>
        <w:t xml:space="preserve"> Ram, B. and Meena, D.S. (2013).</w:t>
      </w:r>
      <w:r w:rsidR="00124EFC" w:rsidRPr="000C4FE1">
        <w:rPr>
          <w:rFonts w:ascii="Arial" w:hAnsi="Arial" w:cs="Arial"/>
          <w:sz w:val="20"/>
          <w:szCs w:val="20"/>
        </w:rPr>
        <w:t xml:space="preserve"> Influence of moisture conservation practices and nutrient management on weed growth and crop performance. </w:t>
      </w:r>
      <w:r w:rsidR="00124EFC" w:rsidRPr="000C4FE1">
        <w:rPr>
          <w:rFonts w:ascii="Arial" w:hAnsi="Arial" w:cs="Arial"/>
          <w:i/>
          <w:iCs/>
          <w:sz w:val="20"/>
          <w:szCs w:val="20"/>
        </w:rPr>
        <w:t>Indian Journal of Agronomy</w:t>
      </w:r>
      <w:r w:rsidR="00124EFC" w:rsidRPr="000C4FE1">
        <w:rPr>
          <w:rFonts w:ascii="Arial" w:hAnsi="Arial" w:cs="Arial"/>
          <w:sz w:val="20"/>
          <w:szCs w:val="20"/>
        </w:rPr>
        <w:t>, 58(2): 198–202.</w:t>
      </w:r>
    </w:p>
    <w:p w:rsidR="005E2818" w:rsidRPr="000C4FE1" w:rsidRDefault="00AF668B" w:rsidP="006B539E">
      <w:pPr>
        <w:pStyle w:val="ListParagraph"/>
        <w:numPr>
          <w:ilvl w:val="0"/>
          <w:numId w:val="8"/>
        </w:numPr>
        <w:spacing w:line="360" w:lineRule="auto"/>
        <w:jc w:val="both"/>
        <w:rPr>
          <w:rFonts w:ascii="Arial" w:hAnsi="Arial" w:cs="Arial"/>
          <w:b/>
          <w:sz w:val="20"/>
          <w:szCs w:val="20"/>
        </w:rPr>
      </w:pPr>
      <w:hyperlink r:id="rId18" w:history="1">
        <w:r w:rsidR="00124EFC" w:rsidRPr="000C4FE1">
          <w:rPr>
            <w:rStyle w:val="Hyperlink"/>
            <w:rFonts w:ascii="Arial" w:hAnsi="Arial" w:cs="Arial"/>
            <w:b/>
            <w:color w:val="000000" w:themeColor="text1"/>
            <w:sz w:val="20"/>
            <w:szCs w:val="20"/>
            <w:u w:val="none"/>
          </w:rPr>
          <w:t>Verma,</w:t>
        </w:r>
        <w:r w:rsidR="00124EFC" w:rsidRPr="000C4FE1">
          <w:rPr>
            <w:rStyle w:val="Hyperlink"/>
            <w:rFonts w:ascii="Arial" w:hAnsi="Arial" w:cs="Arial"/>
            <w:b/>
            <w:color w:val="auto"/>
            <w:sz w:val="20"/>
            <w:szCs w:val="20"/>
            <w:u w:val="none"/>
          </w:rPr>
          <w:t xml:space="preserve"> H. K.</w:t>
        </w:r>
      </w:hyperlink>
      <w:r w:rsidR="00124EFC" w:rsidRPr="000C4FE1">
        <w:rPr>
          <w:rFonts w:ascii="Arial" w:hAnsi="Arial" w:cs="Arial"/>
          <w:b/>
          <w:sz w:val="20"/>
          <w:szCs w:val="20"/>
        </w:rPr>
        <w:t xml:space="preserve"> ;</w:t>
      </w:r>
      <w:r w:rsidR="00124EFC" w:rsidRPr="000C4FE1">
        <w:rPr>
          <w:rStyle w:val="apple-converted-space"/>
          <w:rFonts w:ascii="Arial" w:hAnsi="Arial" w:cs="Arial"/>
          <w:b/>
          <w:sz w:val="20"/>
          <w:szCs w:val="20"/>
        </w:rPr>
        <w:t> </w:t>
      </w:r>
      <w:hyperlink r:id="rId19" w:history="1">
        <w:r w:rsidR="00124EFC" w:rsidRPr="000C4FE1">
          <w:rPr>
            <w:rStyle w:val="Hyperlink"/>
            <w:rFonts w:ascii="Arial" w:hAnsi="Arial" w:cs="Arial"/>
            <w:b/>
            <w:color w:val="auto"/>
            <w:sz w:val="20"/>
            <w:szCs w:val="20"/>
            <w:u w:val="none"/>
          </w:rPr>
          <w:t>Singh, M. M.</w:t>
        </w:r>
      </w:hyperlink>
      <w:r w:rsidR="00124EFC" w:rsidRPr="000C4FE1">
        <w:rPr>
          <w:rFonts w:ascii="Arial" w:hAnsi="Arial" w:cs="Arial"/>
          <w:b/>
          <w:sz w:val="20"/>
          <w:szCs w:val="20"/>
        </w:rPr>
        <w:t xml:space="preserve"> ;</w:t>
      </w:r>
      <w:r w:rsidR="00124EFC" w:rsidRPr="000C4FE1">
        <w:rPr>
          <w:rStyle w:val="apple-converted-space"/>
          <w:rFonts w:ascii="Arial" w:hAnsi="Arial" w:cs="Arial"/>
          <w:b/>
          <w:sz w:val="20"/>
          <w:szCs w:val="20"/>
        </w:rPr>
        <w:t> </w:t>
      </w:r>
      <w:hyperlink r:id="rId20" w:history="1">
        <w:r w:rsidR="00124EFC" w:rsidRPr="000C4FE1">
          <w:rPr>
            <w:rStyle w:val="Hyperlink"/>
            <w:rFonts w:ascii="Arial" w:hAnsi="Arial" w:cs="Arial"/>
            <w:b/>
            <w:color w:val="auto"/>
            <w:sz w:val="20"/>
            <w:szCs w:val="20"/>
            <w:u w:val="none"/>
          </w:rPr>
          <w:t>Singh, M. K.</w:t>
        </w:r>
      </w:hyperlink>
      <w:r w:rsidR="00124EFC" w:rsidRPr="000C4FE1">
        <w:rPr>
          <w:rFonts w:ascii="Arial" w:hAnsi="Arial" w:cs="Arial"/>
          <w:b/>
          <w:sz w:val="20"/>
          <w:szCs w:val="20"/>
        </w:rPr>
        <w:t xml:space="preserve"> and</w:t>
      </w:r>
      <w:r w:rsidR="00124EFC" w:rsidRPr="000C4FE1">
        <w:rPr>
          <w:rStyle w:val="apple-converted-space"/>
          <w:rFonts w:ascii="Arial" w:hAnsi="Arial" w:cs="Arial"/>
          <w:b/>
          <w:sz w:val="20"/>
          <w:szCs w:val="20"/>
        </w:rPr>
        <w:t xml:space="preserve"> Kumar, S. (2014). </w:t>
      </w:r>
      <w:r w:rsidR="00124EFC" w:rsidRPr="000C4FE1">
        <w:rPr>
          <w:rFonts w:ascii="Arial" w:hAnsi="Arial" w:cs="Arial"/>
          <w:sz w:val="20"/>
          <w:szCs w:val="20"/>
        </w:rPr>
        <w:t>Response</w:t>
      </w:r>
      <w:r w:rsidR="00124EFC" w:rsidRPr="000C4FE1">
        <w:rPr>
          <w:rStyle w:val="apple-converted-space"/>
          <w:rFonts w:ascii="Arial" w:hAnsi="Arial" w:cs="Arial"/>
          <w:sz w:val="20"/>
          <w:szCs w:val="20"/>
        </w:rPr>
        <w:t xml:space="preserve"> </w:t>
      </w:r>
      <w:r w:rsidR="00124EFC" w:rsidRPr="000C4FE1">
        <w:rPr>
          <w:rStyle w:val="apple-converted-space"/>
          <w:rFonts w:ascii="Arial" w:hAnsi="Arial" w:cs="Arial"/>
          <w:sz w:val="20"/>
          <w:szCs w:val="20"/>
        </w:rPr>
        <w:tab/>
      </w:r>
      <w:r w:rsidR="00124EFC" w:rsidRPr="000C4FE1">
        <w:rPr>
          <w:rFonts w:ascii="Arial" w:hAnsi="Arial" w:cs="Arial"/>
          <w:sz w:val="20"/>
          <w:szCs w:val="20"/>
        </w:rPr>
        <w:t>of Indian mustard (</w:t>
      </w:r>
      <w:r w:rsidR="00124EFC" w:rsidRPr="000C4FE1">
        <w:rPr>
          <w:rFonts w:ascii="Arial" w:hAnsi="Arial" w:cs="Arial"/>
          <w:i/>
          <w:iCs/>
          <w:sz w:val="20"/>
          <w:szCs w:val="20"/>
        </w:rPr>
        <w:t xml:space="preserve">Brassica </w:t>
      </w:r>
      <w:proofErr w:type="spellStart"/>
      <w:r w:rsidR="00124EFC" w:rsidRPr="000C4FE1">
        <w:rPr>
          <w:rFonts w:ascii="Arial" w:hAnsi="Arial" w:cs="Arial"/>
          <w:i/>
          <w:iCs/>
          <w:sz w:val="20"/>
          <w:szCs w:val="20"/>
        </w:rPr>
        <w:t>juncea</w:t>
      </w:r>
      <w:proofErr w:type="spellEnd"/>
      <w:r w:rsidR="00124EFC" w:rsidRPr="000C4FE1">
        <w:rPr>
          <w:rStyle w:val="apple-converted-space"/>
          <w:rFonts w:ascii="Arial" w:hAnsi="Arial" w:cs="Arial"/>
          <w:sz w:val="20"/>
          <w:szCs w:val="20"/>
        </w:rPr>
        <w:t> </w:t>
      </w:r>
      <w:r w:rsidR="00124EFC" w:rsidRPr="000C4FE1">
        <w:rPr>
          <w:rFonts w:ascii="Arial" w:hAnsi="Arial" w:cs="Arial"/>
          <w:sz w:val="20"/>
          <w:szCs w:val="20"/>
        </w:rPr>
        <w:t xml:space="preserve">L.) varieties to irrigation for better growth, </w:t>
      </w:r>
      <w:r w:rsidR="00124EFC" w:rsidRPr="000C4FE1">
        <w:rPr>
          <w:rFonts w:ascii="Arial" w:hAnsi="Arial" w:cs="Arial"/>
          <w:sz w:val="20"/>
          <w:szCs w:val="20"/>
        </w:rPr>
        <w:tab/>
        <w:t xml:space="preserve">yield and quality of mustard crop. </w:t>
      </w:r>
      <w:hyperlink r:id="rId21" w:history="1">
        <w:r w:rsidR="00124EFC" w:rsidRPr="000C4FE1">
          <w:rPr>
            <w:rStyle w:val="Hyperlink"/>
            <w:rFonts w:ascii="Arial" w:hAnsi="Arial" w:cs="Arial"/>
            <w:i/>
            <w:color w:val="auto"/>
            <w:sz w:val="20"/>
            <w:szCs w:val="20"/>
            <w:u w:val="none"/>
          </w:rPr>
          <w:t xml:space="preserve">International Journal of Agricultural </w:t>
        </w:r>
        <w:r w:rsidR="00124EFC" w:rsidRPr="000C4FE1">
          <w:rPr>
            <w:rStyle w:val="Hyperlink"/>
            <w:rFonts w:ascii="Arial" w:hAnsi="Arial" w:cs="Arial"/>
            <w:i/>
            <w:color w:val="auto"/>
            <w:sz w:val="20"/>
            <w:szCs w:val="20"/>
            <w:u w:val="none"/>
          </w:rPr>
          <w:tab/>
          <w:t>Sciences</w:t>
        </w:r>
      </w:hyperlink>
      <w:r w:rsidR="00124EFC" w:rsidRPr="000C4FE1">
        <w:rPr>
          <w:rFonts w:ascii="Arial" w:hAnsi="Arial" w:cs="Arial"/>
          <w:i/>
          <w:sz w:val="20"/>
          <w:szCs w:val="20"/>
        </w:rPr>
        <w:t>,</w:t>
      </w:r>
      <w:r w:rsidR="00124EFC" w:rsidRPr="000C4FE1">
        <w:rPr>
          <w:rFonts w:ascii="Arial" w:hAnsi="Arial" w:cs="Arial"/>
          <w:b/>
          <w:i/>
          <w:sz w:val="20"/>
          <w:szCs w:val="20"/>
        </w:rPr>
        <w:t>10</w:t>
      </w:r>
      <w:r w:rsidR="00124EFC" w:rsidRPr="000C4FE1">
        <w:rPr>
          <w:rFonts w:ascii="Arial" w:hAnsi="Arial" w:cs="Arial"/>
          <w:i/>
          <w:sz w:val="20"/>
          <w:szCs w:val="20"/>
        </w:rPr>
        <w:t>(1):426-429.</w:t>
      </w:r>
    </w:p>
    <w:p w:rsidR="006B539E" w:rsidRPr="000C4FE1" w:rsidRDefault="005E2818" w:rsidP="006B539E">
      <w:pPr>
        <w:pStyle w:val="ListParagraph"/>
        <w:numPr>
          <w:ilvl w:val="0"/>
          <w:numId w:val="8"/>
        </w:numPr>
        <w:spacing w:line="360" w:lineRule="auto"/>
        <w:jc w:val="both"/>
        <w:rPr>
          <w:rFonts w:ascii="Arial" w:hAnsi="Arial" w:cs="Arial"/>
          <w:b/>
          <w:sz w:val="20"/>
          <w:szCs w:val="20"/>
        </w:rPr>
      </w:pPr>
      <w:r w:rsidRPr="000C4FE1">
        <w:rPr>
          <w:rFonts w:ascii="Arial" w:hAnsi="Arial" w:cs="Arial"/>
          <w:b/>
          <w:bCs/>
          <w:sz w:val="20"/>
          <w:szCs w:val="20"/>
        </w:rPr>
        <w:t>Verma, S.K.; Singh, S.B.;</w:t>
      </w:r>
      <w:r w:rsidR="00124EFC" w:rsidRPr="000C4FE1">
        <w:rPr>
          <w:rFonts w:ascii="Arial" w:hAnsi="Arial" w:cs="Arial"/>
          <w:b/>
          <w:bCs/>
          <w:sz w:val="20"/>
          <w:szCs w:val="20"/>
        </w:rPr>
        <w:t xml:space="preserve"> Meena, R.N. and Prasad, S.K. (2014).</w:t>
      </w:r>
      <w:r w:rsidR="00124EFC" w:rsidRPr="000C4FE1">
        <w:rPr>
          <w:rFonts w:ascii="Arial" w:hAnsi="Arial" w:cs="Arial"/>
          <w:sz w:val="20"/>
          <w:szCs w:val="20"/>
        </w:rPr>
        <w:t xml:space="preserve"> Effect of irrigation scheduling and weed management practices on weed dynamics and productivity of crops. </w:t>
      </w:r>
      <w:r w:rsidR="00124EFC" w:rsidRPr="000C4FE1">
        <w:rPr>
          <w:rFonts w:ascii="Arial" w:hAnsi="Arial" w:cs="Arial"/>
          <w:i/>
          <w:iCs/>
          <w:sz w:val="20"/>
          <w:szCs w:val="20"/>
        </w:rPr>
        <w:t>Indian Journal of Agronomy</w:t>
      </w:r>
      <w:r w:rsidR="00124EFC" w:rsidRPr="000C4FE1">
        <w:rPr>
          <w:rFonts w:ascii="Arial" w:hAnsi="Arial" w:cs="Arial"/>
          <w:sz w:val="20"/>
          <w:szCs w:val="20"/>
        </w:rPr>
        <w:t>, 59(3): 450–455.</w:t>
      </w:r>
    </w:p>
    <w:p w:rsidR="006B539E" w:rsidRPr="000C4FE1" w:rsidRDefault="006B539E" w:rsidP="006B539E">
      <w:pPr>
        <w:pStyle w:val="ListParagraph"/>
        <w:numPr>
          <w:ilvl w:val="0"/>
          <w:numId w:val="8"/>
        </w:numPr>
        <w:spacing w:line="360" w:lineRule="auto"/>
        <w:jc w:val="both"/>
        <w:rPr>
          <w:rFonts w:ascii="Arial" w:hAnsi="Arial" w:cs="Arial"/>
          <w:b/>
          <w:sz w:val="20"/>
          <w:szCs w:val="20"/>
          <w:highlight w:val="yellow"/>
        </w:rPr>
      </w:pPr>
      <w:r w:rsidRPr="000C4FE1">
        <w:rPr>
          <w:rFonts w:ascii="Arial" w:hAnsi="Arial" w:cs="Arial"/>
          <w:color w:val="222222"/>
          <w:sz w:val="20"/>
          <w:szCs w:val="20"/>
          <w:highlight w:val="yellow"/>
          <w:shd w:val="clear" w:color="auto" w:fill="FFFFFF"/>
        </w:rPr>
        <w:t xml:space="preserve">Yildirim, E., </w:t>
      </w:r>
      <w:proofErr w:type="spellStart"/>
      <w:r w:rsidRPr="000C4FE1">
        <w:rPr>
          <w:rFonts w:ascii="Arial" w:hAnsi="Arial" w:cs="Arial"/>
          <w:color w:val="222222"/>
          <w:sz w:val="20"/>
          <w:szCs w:val="20"/>
          <w:highlight w:val="yellow"/>
          <w:shd w:val="clear" w:color="auto" w:fill="FFFFFF"/>
        </w:rPr>
        <w:t>Ekinci</w:t>
      </w:r>
      <w:proofErr w:type="spellEnd"/>
      <w:r w:rsidRPr="000C4FE1">
        <w:rPr>
          <w:rFonts w:ascii="Arial" w:hAnsi="Arial" w:cs="Arial"/>
          <w:color w:val="222222"/>
          <w:sz w:val="20"/>
          <w:szCs w:val="20"/>
          <w:highlight w:val="yellow"/>
          <w:shd w:val="clear" w:color="auto" w:fill="FFFFFF"/>
        </w:rPr>
        <w:t xml:space="preserve">, M., </w:t>
      </w:r>
      <w:proofErr w:type="spellStart"/>
      <w:r w:rsidRPr="000C4FE1">
        <w:rPr>
          <w:rFonts w:ascii="Arial" w:hAnsi="Arial" w:cs="Arial"/>
          <w:color w:val="222222"/>
          <w:sz w:val="20"/>
          <w:szCs w:val="20"/>
          <w:highlight w:val="yellow"/>
          <w:shd w:val="clear" w:color="auto" w:fill="FFFFFF"/>
        </w:rPr>
        <w:t>Turan</w:t>
      </w:r>
      <w:proofErr w:type="spellEnd"/>
      <w:r w:rsidRPr="000C4FE1">
        <w:rPr>
          <w:rFonts w:ascii="Arial" w:hAnsi="Arial" w:cs="Arial"/>
          <w:color w:val="222222"/>
          <w:sz w:val="20"/>
          <w:szCs w:val="20"/>
          <w:highlight w:val="yellow"/>
          <w:shd w:val="clear" w:color="auto" w:fill="FFFFFF"/>
        </w:rPr>
        <w:t xml:space="preserve">, M., </w:t>
      </w:r>
      <w:proofErr w:type="spellStart"/>
      <w:r w:rsidRPr="000C4FE1">
        <w:rPr>
          <w:rFonts w:ascii="Arial" w:hAnsi="Arial" w:cs="Arial"/>
          <w:color w:val="222222"/>
          <w:sz w:val="20"/>
          <w:szCs w:val="20"/>
          <w:highlight w:val="yellow"/>
          <w:shd w:val="clear" w:color="auto" w:fill="FFFFFF"/>
        </w:rPr>
        <w:t>Goktas</w:t>
      </w:r>
      <w:proofErr w:type="spellEnd"/>
      <w:r w:rsidRPr="000C4FE1">
        <w:rPr>
          <w:rFonts w:ascii="Arial" w:hAnsi="Arial" w:cs="Arial"/>
          <w:color w:val="222222"/>
          <w:sz w:val="20"/>
          <w:szCs w:val="20"/>
          <w:highlight w:val="yellow"/>
          <w:shd w:val="clear" w:color="auto" w:fill="FFFFFF"/>
        </w:rPr>
        <w:t xml:space="preserve">, H., Budak, D. N., &amp; </w:t>
      </w:r>
      <w:proofErr w:type="spellStart"/>
      <w:r w:rsidRPr="000C4FE1">
        <w:rPr>
          <w:rFonts w:ascii="Arial" w:hAnsi="Arial" w:cs="Arial"/>
          <w:color w:val="222222"/>
          <w:sz w:val="20"/>
          <w:szCs w:val="20"/>
          <w:highlight w:val="yellow"/>
          <w:shd w:val="clear" w:color="auto" w:fill="FFFFFF"/>
        </w:rPr>
        <w:t>Sagdic</w:t>
      </w:r>
      <w:proofErr w:type="spellEnd"/>
      <w:r w:rsidRPr="000C4FE1">
        <w:rPr>
          <w:rFonts w:ascii="Arial" w:hAnsi="Arial" w:cs="Arial"/>
          <w:color w:val="222222"/>
          <w:sz w:val="20"/>
          <w:szCs w:val="20"/>
          <w:highlight w:val="yellow"/>
          <w:shd w:val="clear" w:color="auto" w:fill="FFFFFF"/>
        </w:rPr>
        <w:t>, O. (2025). Nutritional Composition, Bioactive Components and Antioxidant Activity of Garden Cress (</w:t>
      </w:r>
      <w:r w:rsidRPr="000C4FE1">
        <w:rPr>
          <w:rFonts w:ascii="Arial" w:hAnsi="Arial" w:cs="Arial"/>
          <w:i/>
          <w:color w:val="222222"/>
          <w:sz w:val="20"/>
          <w:szCs w:val="20"/>
          <w:highlight w:val="yellow"/>
          <w:shd w:val="clear" w:color="auto" w:fill="FFFFFF"/>
        </w:rPr>
        <w:t>Lepidium sativum</w:t>
      </w:r>
      <w:r w:rsidRPr="000C4FE1">
        <w:rPr>
          <w:rFonts w:ascii="Arial" w:hAnsi="Arial" w:cs="Arial"/>
          <w:color w:val="222222"/>
          <w:sz w:val="20"/>
          <w:szCs w:val="20"/>
          <w:highlight w:val="yellow"/>
          <w:shd w:val="clear" w:color="auto" w:fill="FFFFFF"/>
        </w:rPr>
        <w:t xml:space="preserve"> L.) Grown Under Deficit Irrigation. </w:t>
      </w:r>
      <w:proofErr w:type="spellStart"/>
      <w:r w:rsidRPr="000C4FE1">
        <w:rPr>
          <w:rFonts w:ascii="Arial" w:hAnsi="Arial" w:cs="Arial"/>
          <w:i/>
          <w:iCs/>
          <w:color w:val="222222"/>
          <w:sz w:val="20"/>
          <w:szCs w:val="20"/>
          <w:highlight w:val="yellow"/>
          <w:shd w:val="clear" w:color="auto" w:fill="FFFFFF"/>
        </w:rPr>
        <w:t>Horticulturae</w:t>
      </w:r>
      <w:proofErr w:type="spellEnd"/>
      <w:r w:rsidRPr="000C4FE1">
        <w:rPr>
          <w:rFonts w:ascii="Arial" w:hAnsi="Arial" w:cs="Arial"/>
          <w:color w:val="222222"/>
          <w:sz w:val="20"/>
          <w:szCs w:val="20"/>
          <w:highlight w:val="yellow"/>
          <w:shd w:val="clear" w:color="auto" w:fill="FFFFFF"/>
        </w:rPr>
        <w:t>, </w:t>
      </w:r>
      <w:r w:rsidRPr="000C4FE1">
        <w:rPr>
          <w:rFonts w:ascii="Arial" w:hAnsi="Arial" w:cs="Arial"/>
          <w:i/>
          <w:iCs/>
          <w:color w:val="222222"/>
          <w:sz w:val="20"/>
          <w:szCs w:val="20"/>
          <w:highlight w:val="yellow"/>
          <w:shd w:val="clear" w:color="auto" w:fill="FFFFFF"/>
        </w:rPr>
        <w:t>11</w:t>
      </w:r>
      <w:r w:rsidRPr="000C4FE1">
        <w:rPr>
          <w:rFonts w:ascii="Arial" w:hAnsi="Arial" w:cs="Arial"/>
          <w:color w:val="222222"/>
          <w:sz w:val="20"/>
          <w:szCs w:val="20"/>
          <w:highlight w:val="yellow"/>
          <w:shd w:val="clear" w:color="auto" w:fill="FFFFFF"/>
        </w:rPr>
        <w:t>(10), 1239.</w:t>
      </w:r>
    </w:p>
    <w:p w:rsidR="006B539E" w:rsidRPr="000C4FE1" w:rsidRDefault="006B539E" w:rsidP="006B539E">
      <w:pPr>
        <w:pStyle w:val="ListParagraph"/>
        <w:numPr>
          <w:ilvl w:val="0"/>
          <w:numId w:val="8"/>
        </w:numPr>
        <w:spacing w:line="360" w:lineRule="auto"/>
        <w:jc w:val="both"/>
        <w:rPr>
          <w:rFonts w:ascii="Arial" w:hAnsi="Arial" w:cs="Arial"/>
          <w:b/>
          <w:sz w:val="20"/>
          <w:szCs w:val="20"/>
          <w:highlight w:val="yellow"/>
        </w:rPr>
      </w:pPr>
      <w:r w:rsidRPr="000C4FE1">
        <w:rPr>
          <w:rFonts w:ascii="Arial" w:hAnsi="Arial" w:cs="Arial"/>
          <w:color w:val="222222"/>
          <w:sz w:val="20"/>
          <w:szCs w:val="20"/>
          <w:highlight w:val="yellow"/>
          <w:shd w:val="clear" w:color="auto" w:fill="FFFFFF"/>
        </w:rPr>
        <w:t xml:space="preserve">Jamali, S., </w:t>
      </w:r>
      <w:proofErr w:type="spellStart"/>
      <w:r w:rsidRPr="000C4FE1">
        <w:rPr>
          <w:rFonts w:ascii="Arial" w:hAnsi="Arial" w:cs="Arial"/>
          <w:color w:val="222222"/>
          <w:sz w:val="20"/>
          <w:szCs w:val="20"/>
          <w:highlight w:val="yellow"/>
          <w:shd w:val="clear" w:color="auto" w:fill="FFFFFF"/>
        </w:rPr>
        <w:t>Banejad</w:t>
      </w:r>
      <w:proofErr w:type="spellEnd"/>
      <w:r w:rsidRPr="000C4FE1">
        <w:rPr>
          <w:rFonts w:ascii="Arial" w:hAnsi="Arial" w:cs="Arial"/>
          <w:color w:val="222222"/>
          <w:sz w:val="20"/>
          <w:szCs w:val="20"/>
          <w:highlight w:val="yellow"/>
          <w:shd w:val="clear" w:color="auto" w:fill="FFFFFF"/>
        </w:rPr>
        <w:t xml:space="preserve">, H., &amp; </w:t>
      </w:r>
      <w:proofErr w:type="spellStart"/>
      <w:r w:rsidRPr="000C4FE1">
        <w:rPr>
          <w:rFonts w:ascii="Arial" w:hAnsi="Arial" w:cs="Arial"/>
          <w:color w:val="222222"/>
          <w:sz w:val="20"/>
          <w:szCs w:val="20"/>
          <w:highlight w:val="yellow"/>
          <w:shd w:val="clear" w:color="auto" w:fill="FFFFFF"/>
        </w:rPr>
        <w:t>Safarizadeh-sani</w:t>
      </w:r>
      <w:proofErr w:type="spellEnd"/>
      <w:r w:rsidRPr="000C4FE1">
        <w:rPr>
          <w:rFonts w:ascii="Arial" w:hAnsi="Arial" w:cs="Arial"/>
          <w:color w:val="222222"/>
          <w:sz w:val="20"/>
          <w:szCs w:val="20"/>
          <w:highlight w:val="yellow"/>
          <w:shd w:val="clear" w:color="auto" w:fill="FFFFFF"/>
        </w:rPr>
        <w:t>, A. (2023). investigate the interaction effect of irrigation levels and soil textures on yield, yield components, and water productivity of Garden cress (</w:t>
      </w:r>
      <w:r w:rsidRPr="000C4FE1">
        <w:rPr>
          <w:rFonts w:ascii="Arial" w:hAnsi="Arial" w:cs="Arial"/>
          <w:i/>
          <w:color w:val="222222"/>
          <w:sz w:val="20"/>
          <w:szCs w:val="20"/>
          <w:highlight w:val="yellow"/>
          <w:shd w:val="clear" w:color="auto" w:fill="FFFFFF"/>
        </w:rPr>
        <w:t>Lepidium sativum</w:t>
      </w:r>
      <w:r w:rsidRPr="000C4FE1">
        <w:rPr>
          <w:rFonts w:ascii="Arial" w:hAnsi="Arial" w:cs="Arial"/>
          <w:color w:val="222222"/>
          <w:sz w:val="20"/>
          <w:szCs w:val="20"/>
          <w:highlight w:val="yellow"/>
          <w:shd w:val="clear" w:color="auto" w:fill="FFFFFF"/>
        </w:rPr>
        <w:t xml:space="preserve"> L.). </w:t>
      </w:r>
      <w:r w:rsidRPr="000C4FE1">
        <w:rPr>
          <w:rFonts w:ascii="Arial" w:hAnsi="Arial" w:cs="Arial"/>
          <w:i/>
          <w:iCs/>
          <w:color w:val="222222"/>
          <w:sz w:val="20"/>
          <w:szCs w:val="20"/>
          <w:highlight w:val="yellow"/>
          <w:shd w:val="clear" w:color="auto" w:fill="FFFFFF"/>
        </w:rPr>
        <w:t>Water Management in Agriculture</w:t>
      </w:r>
      <w:r w:rsidRPr="000C4FE1">
        <w:rPr>
          <w:rFonts w:ascii="Arial" w:hAnsi="Arial" w:cs="Arial"/>
          <w:color w:val="222222"/>
          <w:sz w:val="20"/>
          <w:szCs w:val="20"/>
          <w:highlight w:val="yellow"/>
          <w:shd w:val="clear" w:color="auto" w:fill="FFFFFF"/>
        </w:rPr>
        <w:t>, </w:t>
      </w:r>
      <w:r w:rsidRPr="000C4FE1">
        <w:rPr>
          <w:rFonts w:ascii="Arial" w:hAnsi="Arial" w:cs="Arial"/>
          <w:i/>
          <w:iCs/>
          <w:color w:val="222222"/>
          <w:sz w:val="20"/>
          <w:szCs w:val="20"/>
          <w:highlight w:val="yellow"/>
          <w:shd w:val="clear" w:color="auto" w:fill="FFFFFF"/>
        </w:rPr>
        <w:t>9</w:t>
      </w:r>
      <w:r w:rsidRPr="000C4FE1">
        <w:rPr>
          <w:rFonts w:ascii="Arial" w:hAnsi="Arial" w:cs="Arial"/>
          <w:color w:val="222222"/>
          <w:sz w:val="20"/>
          <w:szCs w:val="20"/>
          <w:highlight w:val="yellow"/>
          <w:shd w:val="clear" w:color="auto" w:fill="FFFFFF"/>
        </w:rPr>
        <w:t>(2), 59-72.</w:t>
      </w:r>
    </w:p>
    <w:p w:rsidR="006B539E" w:rsidRPr="000C4FE1" w:rsidRDefault="006B539E" w:rsidP="006B539E">
      <w:pPr>
        <w:pStyle w:val="ListParagraph"/>
        <w:numPr>
          <w:ilvl w:val="0"/>
          <w:numId w:val="8"/>
        </w:numPr>
        <w:spacing w:line="360" w:lineRule="auto"/>
        <w:jc w:val="both"/>
        <w:rPr>
          <w:rFonts w:ascii="Arial" w:hAnsi="Arial" w:cs="Arial"/>
          <w:b/>
          <w:sz w:val="20"/>
          <w:szCs w:val="20"/>
          <w:highlight w:val="yellow"/>
        </w:rPr>
      </w:pPr>
      <w:r w:rsidRPr="000C4FE1">
        <w:rPr>
          <w:rFonts w:ascii="Arial" w:hAnsi="Arial" w:cs="Arial"/>
          <w:color w:val="222222"/>
          <w:sz w:val="20"/>
          <w:szCs w:val="20"/>
          <w:highlight w:val="yellow"/>
          <w:shd w:val="clear" w:color="auto" w:fill="FFFFFF"/>
        </w:rPr>
        <w:t>BHAT, G. N. (2018). </w:t>
      </w:r>
      <w:r w:rsidRPr="000C4FE1">
        <w:rPr>
          <w:rFonts w:ascii="Arial" w:hAnsi="Arial" w:cs="Arial"/>
          <w:i/>
          <w:iCs/>
          <w:color w:val="222222"/>
          <w:sz w:val="20"/>
          <w:szCs w:val="20"/>
          <w:highlight w:val="yellow"/>
          <w:shd w:val="clear" w:color="auto" w:fill="FFFFFF"/>
        </w:rPr>
        <w:t>Effect of spacing and biofertilizers on growth, yield and quality of garden cress (Lepidium sativum L.)</w:t>
      </w:r>
      <w:r w:rsidRPr="000C4FE1">
        <w:rPr>
          <w:rFonts w:ascii="Arial" w:hAnsi="Arial" w:cs="Arial"/>
          <w:color w:val="222222"/>
          <w:sz w:val="20"/>
          <w:szCs w:val="20"/>
          <w:highlight w:val="yellow"/>
          <w:shd w:val="clear" w:color="auto" w:fill="FFFFFF"/>
        </w:rPr>
        <w:t> (Doctoral dissertation, M. Sc. Thesis, Univ. Hort. Sci).</w:t>
      </w:r>
    </w:p>
    <w:p w:rsidR="006B539E" w:rsidRPr="000C4FE1" w:rsidRDefault="006B539E" w:rsidP="006B539E">
      <w:pPr>
        <w:pStyle w:val="ListParagraph"/>
        <w:numPr>
          <w:ilvl w:val="0"/>
          <w:numId w:val="8"/>
        </w:numPr>
        <w:spacing w:line="360" w:lineRule="auto"/>
        <w:jc w:val="both"/>
        <w:rPr>
          <w:rFonts w:ascii="Arial" w:hAnsi="Arial" w:cs="Arial"/>
          <w:b/>
          <w:sz w:val="20"/>
          <w:szCs w:val="20"/>
          <w:highlight w:val="yellow"/>
        </w:rPr>
      </w:pPr>
      <w:proofErr w:type="spellStart"/>
      <w:r w:rsidRPr="000C4FE1">
        <w:rPr>
          <w:rFonts w:ascii="Arial" w:hAnsi="Arial" w:cs="Arial"/>
          <w:color w:val="222222"/>
          <w:sz w:val="20"/>
          <w:szCs w:val="20"/>
          <w:highlight w:val="yellow"/>
          <w:shd w:val="clear" w:color="auto" w:fill="FFFFFF"/>
        </w:rPr>
        <w:t>Akarsh</w:t>
      </w:r>
      <w:proofErr w:type="spellEnd"/>
      <w:r w:rsidRPr="000C4FE1">
        <w:rPr>
          <w:rFonts w:ascii="Arial" w:hAnsi="Arial" w:cs="Arial"/>
          <w:color w:val="222222"/>
          <w:sz w:val="20"/>
          <w:szCs w:val="20"/>
          <w:highlight w:val="yellow"/>
          <w:shd w:val="clear" w:color="auto" w:fill="FFFFFF"/>
        </w:rPr>
        <w:t xml:space="preserve">, S. G., </w:t>
      </w:r>
      <w:proofErr w:type="spellStart"/>
      <w:r w:rsidRPr="000C4FE1">
        <w:rPr>
          <w:rFonts w:ascii="Arial" w:hAnsi="Arial" w:cs="Arial"/>
          <w:color w:val="222222"/>
          <w:sz w:val="20"/>
          <w:szCs w:val="20"/>
          <w:highlight w:val="yellow"/>
          <w:shd w:val="clear" w:color="auto" w:fill="FFFFFF"/>
        </w:rPr>
        <w:t>Gangmei</w:t>
      </w:r>
      <w:proofErr w:type="spellEnd"/>
      <w:r w:rsidRPr="000C4FE1">
        <w:rPr>
          <w:rFonts w:ascii="Arial" w:hAnsi="Arial" w:cs="Arial"/>
          <w:color w:val="222222"/>
          <w:sz w:val="20"/>
          <w:szCs w:val="20"/>
          <w:highlight w:val="yellow"/>
          <w:shd w:val="clear" w:color="auto" w:fill="FFFFFF"/>
        </w:rPr>
        <w:t xml:space="preserve">, T. P., </w:t>
      </w:r>
      <w:proofErr w:type="spellStart"/>
      <w:r w:rsidRPr="000C4FE1">
        <w:rPr>
          <w:rFonts w:ascii="Arial" w:hAnsi="Arial" w:cs="Arial"/>
          <w:color w:val="222222"/>
          <w:sz w:val="20"/>
          <w:szCs w:val="20"/>
          <w:highlight w:val="yellow"/>
          <w:shd w:val="clear" w:color="auto" w:fill="FFFFFF"/>
        </w:rPr>
        <w:t>Sahu</w:t>
      </w:r>
      <w:proofErr w:type="spellEnd"/>
      <w:r w:rsidRPr="000C4FE1">
        <w:rPr>
          <w:rFonts w:ascii="Arial" w:hAnsi="Arial" w:cs="Arial"/>
          <w:color w:val="222222"/>
          <w:sz w:val="20"/>
          <w:szCs w:val="20"/>
          <w:highlight w:val="yellow"/>
          <w:shd w:val="clear" w:color="auto" w:fill="FFFFFF"/>
        </w:rPr>
        <w:t>, K. K., Kumar, A., &amp; Rana, S. S. (2020). Effect of irrigation scheduling and nutrient management on yield, water use efficiency and economics in garden pea (</w:t>
      </w:r>
      <w:r w:rsidRPr="000C4FE1">
        <w:rPr>
          <w:rFonts w:ascii="Arial" w:hAnsi="Arial" w:cs="Arial"/>
          <w:i/>
          <w:color w:val="222222"/>
          <w:sz w:val="20"/>
          <w:szCs w:val="20"/>
          <w:highlight w:val="yellow"/>
          <w:shd w:val="clear" w:color="auto" w:fill="FFFFFF"/>
        </w:rPr>
        <w:t>Pisum sativum</w:t>
      </w:r>
      <w:r w:rsidRPr="000C4FE1">
        <w:rPr>
          <w:rFonts w:ascii="Arial" w:hAnsi="Arial" w:cs="Arial"/>
          <w:color w:val="222222"/>
          <w:sz w:val="20"/>
          <w:szCs w:val="20"/>
          <w:highlight w:val="yellow"/>
          <w:shd w:val="clear" w:color="auto" w:fill="FFFFFF"/>
        </w:rPr>
        <w:t xml:space="preserve"> L.). </w:t>
      </w:r>
      <w:r w:rsidRPr="000C4FE1">
        <w:rPr>
          <w:rFonts w:ascii="Arial" w:hAnsi="Arial" w:cs="Arial"/>
          <w:i/>
          <w:iCs/>
          <w:color w:val="222222"/>
          <w:sz w:val="20"/>
          <w:szCs w:val="20"/>
          <w:highlight w:val="yellow"/>
          <w:shd w:val="clear" w:color="auto" w:fill="FFFFFF"/>
        </w:rPr>
        <w:t>International Journal of Chemical Studies</w:t>
      </w:r>
      <w:r w:rsidRPr="000C4FE1">
        <w:rPr>
          <w:rFonts w:ascii="Arial" w:hAnsi="Arial" w:cs="Arial"/>
          <w:color w:val="222222"/>
          <w:sz w:val="20"/>
          <w:szCs w:val="20"/>
          <w:highlight w:val="yellow"/>
          <w:shd w:val="clear" w:color="auto" w:fill="FFFFFF"/>
        </w:rPr>
        <w:t>, </w:t>
      </w:r>
      <w:r w:rsidRPr="000C4FE1">
        <w:rPr>
          <w:rFonts w:ascii="Arial" w:hAnsi="Arial" w:cs="Arial"/>
          <w:i/>
          <w:iCs/>
          <w:color w:val="222222"/>
          <w:sz w:val="20"/>
          <w:szCs w:val="20"/>
          <w:highlight w:val="yellow"/>
          <w:shd w:val="clear" w:color="auto" w:fill="FFFFFF"/>
        </w:rPr>
        <w:t>8</w:t>
      </w:r>
      <w:r w:rsidRPr="000C4FE1">
        <w:rPr>
          <w:rFonts w:ascii="Arial" w:hAnsi="Arial" w:cs="Arial"/>
          <w:color w:val="222222"/>
          <w:sz w:val="20"/>
          <w:szCs w:val="20"/>
          <w:highlight w:val="yellow"/>
          <w:shd w:val="clear" w:color="auto" w:fill="FFFFFF"/>
        </w:rPr>
        <w:t>(5), 323-328.</w:t>
      </w:r>
    </w:p>
    <w:p w:rsidR="006B539E" w:rsidRPr="000C4FE1" w:rsidRDefault="006B539E" w:rsidP="006B539E">
      <w:pPr>
        <w:pStyle w:val="ListParagraph"/>
        <w:numPr>
          <w:ilvl w:val="0"/>
          <w:numId w:val="8"/>
        </w:numPr>
        <w:spacing w:line="360" w:lineRule="auto"/>
        <w:jc w:val="both"/>
        <w:rPr>
          <w:rFonts w:ascii="Arial" w:hAnsi="Arial" w:cs="Arial"/>
          <w:b/>
          <w:sz w:val="20"/>
          <w:szCs w:val="20"/>
          <w:highlight w:val="yellow"/>
        </w:rPr>
      </w:pPr>
      <w:proofErr w:type="spellStart"/>
      <w:r w:rsidRPr="000C4FE1">
        <w:rPr>
          <w:rFonts w:ascii="Arial" w:hAnsi="Arial" w:cs="Arial"/>
          <w:color w:val="222222"/>
          <w:sz w:val="20"/>
          <w:szCs w:val="20"/>
          <w:highlight w:val="yellow"/>
          <w:shd w:val="clear" w:color="auto" w:fill="FFFFFF"/>
        </w:rPr>
        <w:t>Darshini</w:t>
      </w:r>
      <w:proofErr w:type="spellEnd"/>
      <w:r w:rsidRPr="000C4FE1">
        <w:rPr>
          <w:rFonts w:ascii="Arial" w:hAnsi="Arial" w:cs="Arial"/>
          <w:color w:val="222222"/>
          <w:sz w:val="20"/>
          <w:szCs w:val="20"/>
          <w:highlight w:val="yellow"/>
          <w:shd w:val="clear" w:color="auto" w:fill="FFFFFF"/>
        </w:rPr>
        <w:t>, A. J. S. P. (2016). Effect of dates of sowing on yield and quality of seeds in garden cress (</w:t>
      </w:r>
      <w:r w:rsidRPr="000C4FE1">
        <w:rPr>
          <w:rFonts w:ascii="Arial" w:hAnsi="Arial" w:cs="Arial"/>
          <w:i/>
          <w:color w:val="222222"/>
          <w:sz w:val="20"/>
          <w:szCs w:val="20"/>
          <w:highlight w:val="yellow"/>
          <w:shd w:val="clear" w:color="auto" w:fill="FFFFFF"/>
        </w:rPr>
        <w:t>Lepidium sativum</w:t>
      </w:r>
      <w:r w:rsidRPr="000C4FE1">
        <w:rPr>
          <w:rFonts w:ascii="Arial" w:hAnsi="Arial" w:cs="Arial"/>
          <w:color w:val="222222"/>
          <w:sz w:val="20"/>
          <w:szCs w:val="20"/>
          <w:highlight w:val="yellow"/>
          <w:shd w:val="clear" w:color="auto" w:fill="FFFFFF"/>
        </w:rPr>
        <w:t xml:space="preserve"> L.). </w:t>
      </w:r>
    </w:p>
    <w:p w:rsidR="006B539E" w:rsidRPr="000C4FE1" w:rsidRDefault="006B539E" w:rsidP="006B539E">
      <w:pPr>
        <w:pStyle w:val="ListParagraph"/>
        <w:numPr>
          <w:ilvl w:val="0"/>
          <w:numId w:val="8"/>
        </w:numPr>
        <w:spacing w:line="360" w:lineRule="auto"/>
        <w:jc w:val="both"/>
        <w:rPr>
          <w:rFonts w:ascii="Arial" w:hAnsi="Arial" w:cs="Arial"/>
          <w:b/>
          <w:sz w:val="20"/>
          <w:szCs w:val="20"/>
          <w:highlight w:val="yellow"/>
        </w:rPr>
      </w:pPr>
      <w:proofErr w:type="spellStart"/>
      <w:r w:rsidRPr="000C4FE1">
        <w:rPr>
          <w:rFonts w:ascii="Arial" w:hAnsi="Arial" w:cs="Arial"/>
          <w:color w:val="222222"/>
          <w:sz w:val="20"/>
          <w:szCs w:val="20"/>
          <w:highlight w:val="yellow"/>
          <w:shd w:val="clear" w:color="auto" w:fill="FFFFFF"/>
        </w:rPr>
        <w:t>Kiremit</w:t>
      </w:r>
      <w:proofErr w:type="spellEnd"/>
      <w:r w:rsidRPr="000C4FE1">
        <w:rPr>
          <w:rFonts w:ascii="Arial" w:hAnsi="Arial" w:cs="Arial"/>
          <w:color w:val="222222"/>
          <w:sz w:val="20"/>
          <w:szCs w:val="20"/>
          <w:highlight w:val="yellow"/>
          <w:shd w:val="clear" w:color="auto" w:fill="FFFFFF"/>
        </w:rPr>
        <w:t>, M. S., Osman, H. M., &amp; Arslan, H. (2023). Response of yield, growth traits, and leaf nutrients of garden cress to deficit saline irrigation waters. </w:t>
      </w:r>
      <w:r w:rsidRPr="000C4FE1">
        <w:rPr>
          <w:rFonts w:ascii="Arial" w:hAnsi="Arial" w:cs="Arial"/>
          <w:i/>
          <w:iCs/>
          <w:color w:val="222222"/>
          <w:sz w:val="20"/>
          <w:szCs w:val="20"/>
          <w:highlight w:val="yellow"/>
          <w:shd w:val="clear" w:color="auto" w:fill="FFFFFF"/>
        </w:rPr>
        <w:t>Journal of Plant Nutrition</w:t>
      </w:r>
      <w:r w:rsidRPr="000C4FE1">
        <w:rPr>
          <w:rFonts w:ascii="Arial" w:hAnsi="Arial" w:cs="Arial"/>
          <w:color w:val="222222"/>
          <w:sz w:val="20"/>
          <w:szCs w:val="20"/>
          <w:highlight w:val="yellow"/>
          <w:shd w:val="clear" w:color="auto" w:fill="FFFFFF"/>
        </w:rPr>
        <w:t>, </w:t>
      </w:r>
      <w:r w:rsidRPr="000C4FE1">
        <w:rPr>
          <w:rFonts w:ascii="Arial" w:hAnsi="Arial" w:cs="Arial"/>
          <w:i/>
          <w:iCs/>
          <w:color w:val="222222"/>
          <w:sz w:val="20"/>
          <w:szCs w:val="20"/>
          <w:highlight w:val="yellow"/>
          <w:shd w:val="clear" w:color="auto" w:fill="FFFFFF"/>
        </w:rPr>
        <w:t>46</w:t>
      </w:r>
      <w:r w:rsidRPr="000C4FE1">
        <w:rPr>
          <w:rFonts w:ascii="Arial" w:hAnsi="Arial" w:cs="Arial"/>
          <w:color w:val="222222"/>
          <w:sz w:val="20"/>
          <w:szCs w:val="20"/>
          <w:highlight w:val="yellow"/>
          <w:shd w:val="clear" w:color="auto" w:fill="FFFFFF"/>
        </w:rPr>
        <w:t>(6), 1050-1065.</w:t>
      </w:r>
    </w:p>
    <w:p w:rsidR="004F647E" w:rsidRPr="004F647E" w:rsidRDefault="006B539E" w:rsidP="004F647E">
      <w:pPr>
        <w:pStyle w:val="ListParagraph"/>
        <w:numPr>
          <w:ilvl w:val="0"/>
          <w:numId w:val="8"/>
        </w:numPr>
        <w:spacing w:line="360" w:lineRule="auto"/>
        <w:jc w:val="both"/>
        <w:rPr>
          <w:rFonts w:ascii="Arial" w:hAnsi="Arial" w:cs="Arial"/>
          <w:b/>
          <w:sz w:val="20"/>
          <w:szCs w:val="20"/>
          <w:highlight w:val="yellow"/>
        </w:rPr>
      </w:pPr>
      <w:r w:rsidRPr="000C4FE1">
        <w:rPr>
          <w:rFonts w:ascii="Arial" w:hAnsi="Arial" w:cs="Arial"/>
          <w:color w:val="222222"/>
          <w:sz w:val="20"/>
          <w:szCs w:val="20"/>
          <w:highlight w:val="yellow"/>
          <w:shd w:val="clear" w:color="auto" w:fill="FFFFFF"/>
        </w:rPr>
        <w:lastRenderedPageBreak/>
        <w:t xml:space="preserve">Sharma, N. (2023). Effect of Irrigation Scheduling and Level of Nitrogen on </w:t>
      </w:r>
      <w:proofErr w:type="spellStart"/>
      <w:r w:rsidRPr="000C4FE1">
        <w:rPr>
          <w:rFonts w:ascii="Arial" w:hAnsi="Arial" w:cs="Arial"/>
          <w:color w:val="222222"/>
          <w:sz w:val="20"/>
          <w:szCs w:val="20"/>
          <w:highlight w:val="yellow"/>
          <w:shd w:val="clear" w:color="auto" w:fill="FFFFFF"/>
        </w:rPr>
        <w:t>Chandrasur</w:t>
      </w:r>
      <w:proofErr w:type="spellEnd"/>
      <w:r w:rsidRPr="000C4FE1">
        <w:rPr>
          <w:rFonts w:ascii="Arial" w:hAnsi="Arial" w:cs="Arial"/>
          <w:color w:val="222222"/>
          <w:sz w:val="20"/>
          <w:szCs w:val="20"/>
          <w:highlight w:val="yellow"/>
          <w:shd w:val="clear" w:color="auto" w:fill="FFFFFF"/>
        </w:rPr>
        <w:t xml:space="preserve"> (</w:t>
      </w:r>
      <w:r w:rsidRPr="000C4FE1">
        <w:rPr>
          <w:rFonts w:ascii="Arial" w:hAnsi="Arial" w:cs="Arial"/>
          <w:i/>
          <w:color w:val="222222"/>
          <w:sz w:val="20"/>
          <w:szCs w:val="20"/>
          <w:highlight w:val="yellow"/>
          <w:shd w:val="clear" w:color="auto" w:fill="FFFFFF"/>
        </w:rPr>
        <w:t>Lepidium sativum</w:t>
      </w:r>
      <w:r w:rsidRPr="000C4FE1">
        <w:rPr>
          <w:rFonts w:ascii="Arial" w:hAnsi="Arial" w:cs="Arial"/>
          <w:color w:val="222222"/>
          <w:sz w:val="20"/>
          <w:szCs w:val="20"/>
          <w:highlight w:val="yellow"/>
          <w:shd w:val="clear" w:color="auto" w:fill="FFFFFF"/>
        </w:rPr>
        <w:t xml:space="preserve"> Linn.) in Zone III-B of Rajasthan, India. </w:t>
      </w:r>
      <w:r w:rsidRPr="000C4FE1">
        <w:rPr>
          <w:rFonts w:ascii="Arial" w:hAnsi="Arial" w:cs="Arial"/>
          <w:i/>
          <w:iCs/>
          <w:color w:val="222222"/>
          <w:sz w:val="20"/>
          <w:szCs w:val="20"/>
          <w:highlight w:val="yellow"/>
          <w:shd w:val="clear" w:color="auto" w:fill="FFFFFF"/>
        </w:rPr>
        <w:t>International Journal of Environment and Climate Change</w:t>
      </w:r>
      <w:r w:rsidRPr="000C4FE1">
        <w:rPr>
          <w:rFonts w:ascii="Arial" w:hAnsi="Arial" w:cs="Arial"/>
          <w:color w:val="222222"/>
          <w:sz w:val="20"/>
          <w:szCs w:val="20"/>
          <w:highlight w:val="yellow"/>
          <w:shd w:val="clear" w:color="auto" w:fill="FFFFFF"/>
        </w:rPr>
        <w:t>, </w:t>
      </w:r>
      <w:r w:rsidRPr="000C4FE1">
        <w:rPr>
          <w:rFonts w:ascii="Arial" w:hAnsi="Arial" w:cs="Arial"/>
          <w:i/>
          <w:iCs/>
          <w:color w:val="222222"/>
          <w:sz w:val="20"/>
          <w:szCs w:val="20"/>
          <w:highlight w:val="yellow"/>
          <w:shd w:val="clear" w:color="auto" w:fill="FFFFFF"/>
        </w:rPr>
        <w:t>13</w:t>
      </w:r>
      <w:r w:rsidRPr="000C4FE1">
        <w:rPr>
          <w:rFonts w:ascii="Arial" w:hAnsi="Arial" w:cs="Arial"/>
          <w:color w:val="222222"/>
          <w:sz w:val="20"/>
          <w:szCs w:val="20"/>
          <w:highlight w:val="yellow"/>
          <w:shd w:val="clear" w:color="auto" w:fill="FFFFFF"/>
        </w:rPr>
        <w:t>(1), 117-123.</w:t>
      </w:r>
    </w:p>
    <w:p w:rsidR="004F647E" w:rsidRPr="004F647E" w:rsidRDefault="004F647E" w:rsidP="004F647E">
      <w:pPr>
        <w:pStyle w:val="ListParagraph"/>
        <w:numPr>
          <w:ilvl w:val="0"/>
          <w:numId w:val="8"/>
        </w:numPr>
        <w:spacing w:line="360" w:lineRule="auto"/>
        <w:jc w:val="both"/>
        <w:rPr>
          <w:rFonts w:ascii="Arial" w:hAnsi="Arial" w:cs="Arial"/>
          <w:b/>
          <w:sz w:val="20"/>
          <w:szCs w:val="20"/>
          <w:highlight w:val="yellow"/>
        </w:rPr>
        <w:sectPr w:rsidR="004F647E" w:rsidRPr="004F647E" w:rsidSect="00DF179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r w:rsidRPr="004F647E">
        <w:rPr>
          <w:rFonts w:ascii="Arial" w:hAnsi="Arial" w:cs="Arial"/>
          <w:i/>
          <w:sz w:val="20"/>
          <w:szCs w:val="20"/>
          <w:highlight w:val="yellow"/>
        </w:rPr>
        <w:t>Kumar, R., &amp; Kumar, S. (2019). Assessment of integrated nutrient management, irrigation and moisture conservation on yield attributes, yield and economics of garden cress (Lepidium sativum</w:t>
      </w:r>
      <w:r w:rsidRPr="004F647E">
        <w:rPr>
          <w:rFonts w:ascii="Arial" w:hAnsi="Arial" w:cs="Arial"/>
          <w:sz w:val="20"/>
          <w:szCs w:val="20"/>
          <w:highlight w:val="yellow"/>
        </w:rPr>
        <w:t xml:space="preserve"> L.</w:t>
      </w:r>
      <w:r w:rsidRPr="004F647E">
        <w:rPr>
          <w:rFonts w:ascii="Arial" w:hAnsi="Arial" w:cs="Arial"/>
          <w:i/>
          <w:sz w:val="20"/>
          <w:szCs w:val="20"/>
          <w:highlight w:val="yellow"/>
        </w:rPr>
        <w:t>). International Journal of Chemical Studies, 7*(1), 1454–1458.</w:t>
      </w:r>
    </w:p>
    <w:p w:rsidR="00892395" w:rsidRPr="000C4FE1" w:rsidRDefault="00892395" w:rsidP="006B539E">
      <w:pPr>
        <w:spacing w:line="360" w:lineRule="auto"/>
        <w:jc w:val="both"/>
        <w:rPr>
          <w:rFonts w:ascii="Arial" w:hAnsi="Arial" w:cs="Arial"/>
          <w:sz w:val="20"/>
          <w:szCs w:val="20"/>
        </w:rPr>
      </w:pPr>
      <w:r w:rsidRPr="000C4FE1">
        <w:rPr>
          <w:rFonts w:ascii="Arial" w:hAnsi="Arial" w:cs="Arial"/>
          <w:b/>
          <w:sz w:val="20"/>
          <w:szCs w:val="20"/>
        </w:rPr>
        <w:lastRenderedPageBreak/>
        <w:t xml:space="preserve">Table </w:t>
      </w:r>
      <w:r w:rsidR="002F063E" w:rsidRPr="000C4FE1">
        <w:rPr>
          <w:rFonts w:ascii="Arial" w:hAnsi="Arial" w:cs="Arial"/>
          <w:b/>
          <w:sz w:val="20"/>
          <w:szCs w:val="20"/>
        </w:rPr>
        <w:t>No.1.</w:t>
      </w:r>
      <w:r w:rsidR="0066755D" w:rsidRPr="000C4FE1">
        <w:rPr>
          <w:rFonts w:ascii="Arial" w:hAnsi="Arial" w:cs="Arial"/>
          <w:sz w:val="20"/>
          <w:szCs w:val="20"/>
        </w:rPr>
        <w:t xml:space="preserve"> </w:t>
      </w:r>
      <w:r w:rsidR="00357EE2" w:rsidRPr="000C4FE1">
        <w:rPr>
          <w:rFonts w:ascii="Arial" w:hAnsi="Arial" w:cs="Arial"/>
          <w:bCs/>
          <w:sz w:val="20"/>
          <w:szCs w:val="20"/>
        </w:rPr>
        <w:t>Growth</w:t>
      </w:r>
      <w:r w:rsidR="00316ADD" w:rsidRPr="000C4FE1">
        <w:rPr>
          <w:rFonts w:ascii="Arial" w:hAnsi="Arial" w:cs="Arial"/>
          <w:sz w:val="20"/>
          <w:szCs w:val="20"/>
        </w:rPr>
        <w:t xml:space="preserve"> attributing</w:t>
      </w:r>
      <w:r w:rsidR="00DF6080" w:rsidRPr="000C4FE1">
        <w:rPr>
          <w:rFonts w:ascii="Arial" w:hAnsi="Arial" w:cs="Arial"/>
          <w:sz w:val="20"/>
          <w:szCs w:val="20"/>
        </w:rPr>
        <w:t xml:space="preserve"> characters</w:t>
      </w:r>
      <w:r w:rsidR="00316ADD" w:rsidRPr="000C4FE1">
        <w:rPr>
          <w:rFonts w:ascii="Arial" w:hAnsi="Arial" w:cs="Arial"/>
          <w:sz w:val="20"/>
          <w:szCs w:val="20"/>
        </w:rPr>
        <w:t xml:space="preserve"> of garden cress</w:t>
      </w:r>
      <w:r w:rsidRPr="000C4FE1">
        <w:rPr>
          <w:rFonts w:ascii="Arial" w:hAnsi="Arial" w:cs="Arial"/>
          <w:sz w:val="20"/>
          <w:szCs w:val="20"/>
        </w:rPr>
        <w:t xml:space="preserve"> as affected by different irrigation </w:t>
      </w:r>
      <w:r w:rsidR="002F063E" w:rsidRPr="000C4FE1">
        <w:rPr>
          <w:rFonts w:ascii="Arial" w:hAnsi="Arial" w:cs="Arial"/>
          <w:sz w:val="20"/>
          <w:szCs w:val="20"/>
        </w:rPr>
        <w:t xml:space="preserve">scheduling, integrated </w:t>
      </w:r>
      <w:r w:rsidR="002F063E" w:rsidRPr="000C4FE1">
        <w:rPr>
          <w:rFonts w:ascii="Arial" w:hAnsi="Arial" w:cs="Arial"/>
          <w:sz w:val="20"/>
          <w:szCs w:val="20"/>
        </w:rPr>
        <w:tab/>
        <w:t xml:space="preserve">nutrient </w:t>
      </w:r>
      <w:proofErr w:type="gramStart"/>
      <w:r w:rsidRPr="000C4FE1">
        <w:rPr>
          <w:rFonts w:ascii="Arial" w:hAnsi="Arial" w:cs="Arial"/>
          <w:sz w:val="20"/>
          <w:szCs w:val="20"/>
        </w:rPr>
        <w:t xml:space="preserve">management </w:t>
      </w:r>
      <w:r w:rsidR="00DF6080" w:rsidRPr="000C4FE1">
        <w:rPr>
          <w:rFonts w:ascii="Arial" w:hAnsi="Arial" w:cs="Arial"/>
          <w:sz w:val="20"/>
          <w:szCs w:val="20"/>
        </w:rPr>
        <w:t xml:space="preserve"> </w:t>
      </w:r>
      <w:r w:rsidRPr="000C4FE1">
        <w:rPr>
          <w:rFonts w:ascii="Arial" w:hAnsi="Arial" w:cs="Arial"/>
          <w:sz w:val="20"/>
          <w:szCs w:val="20"/>
        </w:rPr>
        <w:t>and</w:t>
      </w:r>
      <w:proofErr w:type="gramEnd"/>
      <w:r w:rsidRPr="000C4FE1">
        <w:rPr>
          <w:rFonts w:ascii="Arial" w:hAnsi="Arial" w:cs="Arial"/>
          <w:sz w:val="20"/>
          <w:szCs w:val="20"/>
        </w:rPr>
        <w:t xml:space="preserve"> moisture conservation</w:t>
      </w:r>
      <w:r w:rsidR="002F063E" w:rsidRPr="000C4FE1">
        <w:rPr>
          <w:rFonts w:ascii="Arial" w:hAnsi="Arial" w:cs="Arial"/>
          <w:sz w:val="20"/>
          <w:szCs w:val="20"/>
        </w:rPr>
        <w:t xml:space="preserve"> practices. </w:t>
      </w:r>
    </w:p>
    <w:tbl>
      <w:tblPr>
        <w:tblStyle w:val="TableGrid"/>
        <w:tblW w:w="14490" w:type="dxa"/>
        <w:tblInd w:w="-522" w:type="dxa"/>
        <w:tblLayout w:type="fixed"/>
        <w:tblLook w:val="04A0" w:firstRow="1" w:lastRow="0" w:firstColumn="1" w:lastColumn="0" w:noHBand="0" w:noVBand="1"/>
      </w:tblPr>
      <w:tblGrid>
        <w:gridCol w:w="3600"/>
        <w:gridCol w:w="1530"/>
        <w:gridCol w:w="1440"/>
        <w:gridCol w:w="1440"/>
        <w:gridCol w:w="1350"/>
        <w:gridCol w:w="1350"/>
        <w:gridCol w:w="1260"/>
        <w:gridCol w:w="1260"/>
        <w:gridCol w:w="1260"/>
      </w:tblGrid>
      <w:tr w:rsidR="004E7D2C" w:rsidRPr="000C4FE1" w:rsidTr="005D201C">
        <w:trPr>
          <w:trHeight w:val="70"/>
        </w:trPr>
        <w:tc>
          <w:tcPr>
            <w:tcW w:w="3600" w:type="dxa"/>
            <w:vMerge w:val="restart"/>
            <w:vAlign w:val="center"/>
          </w:tcPr>
          <w:p w:rsidR="004E7D2C" w:rsidRPr="000C4FE1" w:rsidRDefault="004E7D2C" w:rsidP="006B539E">
            <w:pPr>
              <w:pStyle w:val="NoSpacing"/>
              <w:spacing w:line="360" w:lineRule="auto"/>
              <w:jc w:val="both"/>
              <w:rPr>
                <w:rFonts w:ascii="Arial" w:hAnsi="Arial" w:cs="Arial"/>
                <w:b/>
                <w:sz w:val="20"/>
                <w:szCs w:val="20"/>
              </w:rPr>
            </w:pPr>
            <w:r w:rsidRPr="000C4FE1">
              <w:rPr>
                <w:rFonts w:ascii="Arial" w:eastAsia="Times New Roman" w:hAnsi="Arial" w:cs="Arial"/>
                <w:b/>
                <w:sz w:val="20"/>
                <w:szCs w:val="20"/>
              </w:rPr>
              <w:t>Treatments</w:t>
            </w:r>
          </w:p>
        </w:tc>
        <w:tc>
          <w:tcPr>
            <w:tcW w:w="2970" w:type="dxa"/>
            <w:gridSpan w:val="2"/>
          </w:tcPr>
          <w:p w:rsidR="004E7D2C" w:rsidRPr="000C4FE1" w:rsidRDefault="004E7D2C" w:rsidP="006B539E">
            <w:pPr>
              <w:pStyle w:val="NoSpacing"/>
              <w:jc w:val="both"/>
              <w:rPr>
                <w:rFonts w:ascii="Arial" w:hAnsi="Arial" w:cs="Arial"/>
                <w:b/>
                <w:sz w:val="20"/>
                <w:szCs w:val="20"/>
              </w:rPr>
            </w:pPr>
            <w:r w:rsidRPr="000C4FE1">
              <w:rPr>
                <w:rFonts w:ascii="Arial" w:hAnsi="Arial" w:cs="Arial"/>
                <w:b/>
                <w:sz w:val="20"/>
                <w:szCs w:val="20"/>
              </w:rPr>
              <w:t>Initial plant stand (000 ha</w:t>
            </w:r>
            <w:r w:rsidRPr="000C4FE1">
              <w:rPr>
                <w:rFonts w:ascii="Arial" w:hAnsi="Arial" w:cs="Arial"/>
                <w:b/>
                <w:sz w:val="20"/>
                <w:szCs w:val="20"/>
                <w:vertAlign w:val="superscript"/>
              </w:rPr>
              <w:t>-1</w:t>
            </w:r>
            <w:r w:rsidRPr="000C4FE1">
              <w:rPr>
                <w:rFonts w:ascii="Arial" w:hAnsi="Arial" w:cs="Arial"/>
                <w:b/>
                <w:sz w:val="20"/>
                <w:szCs w:val="20"/>
              </w:rPr>
              <w:t>)</w:t>
            </w:r>
            <w:r w:rsidRPr="000C4FE1">
              <w:rPr>
                <w:rFonts w:ascii="Arial" w:hAnsi="Arial" w:cs="Arial"/>
                <w:sz w:val="20"/>
                <w:szCs w:val="20"/>
              </w:rPr>
              <w:t xml:space="preserve">      </w:t>
            </w:r>
          </w:p>
        </w:tc>
        <w:tc>
          <w:tcPr>
            <w:tcW w:w="2790" w:type="dxa"/>
            <w:gridSpan w:val="2"/>
          </w:tcPr>
          <w:p w:rsidR="004E7D2C" w:rsidRPr="000C4FE1" w:rsidRDefault="004E7D2C" w:rsidP="006B539E">
            <w:pPr>
              <w:pStyle w:val="NoSpacing"/>
              <w:jc w:val="both"/>
              <w:rPr>
                <w:rFonts w:ascii="Arial" w:hAnsi="Arial" w:cs="Arial"/>
                <w:b/>
                <w:sz w:val="20"/>
                <w:szCs w:val="20"/>
                <w:vertAlign w:val="superscript"/>
              </w:rPr>
            </w:pPr>
            <w:r w:rsidRPr="000C4FE1">
              <w:rPr>
                <w:rFonts w:ascii="Arial" w:hAnsi="Arial" w:cs="Arial"/>
                <w:b/>
                <w:sz w:val="20"/>
                <w:szCs w:val="20"/>
              </w:rPr>
              <w:t>Final plant stand (000 ha</w:t>
            </w:r>
            <w:r w:rsidRPr="000C4FE1">
              <w:rPr>
                <w:rFonts w:ascii="Arial" w:hAnsi="Arial" w:cs="Arial"/>
                <w:b/>
                <w:sz w:val="20"/>
                <w:szCs w:val="20"/>
                <w:vertAlign w:val="superscript"/>
              </w:rPr>
              <w:t>-1</w:t>
            </w:r>
            <w:r w:rsidRPr="000C4FE1">
              <w:rPr>
                <w:rFonts w:ascii="Arial" w:hAnsi="Arial" w:cs="Arial"/>
                <w:b/>
                <w:sz w:val="20"/>
                <w:szCs w:val="20"/>
              </w:rPr>
              <w:t>)</w:t>
            </w:r>
            <w:r w:rsidRPr="000C4FE1">
              <w:rPr>
                <w:rFonts w:ascii="Arial" w:hAnsi="Arial" w:cs="Arial"/>
                <w:sz w:val="20"/>
                <w:szCs w:val="20"/>
              </w:rPr>
              <w:t xml:space="preserve">    </w:t>
            </w:r>
          </w:p>
        </w:tc>
        <w:tc>
          <w:tcPr>
            <w:tcW w:w="2610" w:type="dxa"/>
            <w:gridSpan w:val="2"/>
            <w:vAlign w:val="center"/>
          </w:tcPr>
          <w:p w:rsidR="004E7D2C" w:rsidRPr="000C4FE1" w:rsidRDefault="004E7D2C" w:rsidP="006B539E">
            <w:pPr>
              <w:jc w:val="both"/>
              <w:rPr>
                <w:rFonts w:ascii="Arial" w:hAnsi="Arial" w:cs="Arial"/>
                <w:b/>
                <w:color w:val="000000" w:themeColor="text1"/>
                <w:sz w:val="20"/>
                <w:szCs w:val="20"/>
              </w:rPr>
            </w:pPr>
            <w:r w:rsidRPr="000C4FE1">
              <w:rPr>
                <w:rFonts w:ascii="Arial" w:hAnsi="Arial" w:cs="Arial"/>
                <w:b/>
                <w:color w:val="000000" w:themeColor="text1"/>
                <w:sz w:val="20"/>
                <w:szCs w:val="20"/>
              </w:rPr>
              <w:t>No. of weeds</w:t>
            </w:r>
            <w:r w:rsidRPr="000C4FE1">
              <w:rPr>
                <w:rFonts w:ascii="Arial" w:hAnsi="Arial" w:cs="Arial"/>
                <w:color w:val="000000" w:themeColor="text1"/>
                <w:sz w:val="20"/>
                <w:szCs w:val="20"/>
              </w:rPr>
              <w:t xml:space="preserve"> </w:t>
            </w:r>
            <w:r w:rsidRPr="000C4FE1">
              <w:rPr>
                <w:rFonts w:ascii="Arial" w:hAnsi="Arial" w:cs="Arial"/>
                <w:b/>
                <w:color w:val="000000" w:themeColor="text1"/>
                <w:sz w:val="20"/>
                <w:szCs w:val="20"/>
              </w:rPr>
              <w:t>per m</w:t>
            </w:r>
            <w:r w:rsidRPr="000C4FE1">
              <w:rPr>
                <w:rFonts w:ascii="Arial" w:hAnsi="Arial" w:cs="Arial"/>
                <w:b/>
                <w:color w:val="000000" w:themeColor="text1"/>
                <w:sz w:val="20"/>
                <w:szCs w:val="20"/>
                <w:vertAlign w:val="superscript"/>
              </w:rPr>
              <w:t>2</w:t>
            </w:r>
            <w:r w:rsidRPr="000C4FE1">
              <w:rPr>
                <w:rFonts w:ascii="Arial" w:hAnsi="Arial" w:cs="Arial"/>
                <w:color w:val="000000" w:themeColor="text1"/>
                <w:sz w:val="20"/>
                <w:szCs w:val="20"/>
                <w:vertAlign w:val="superscript"/>
              </w:rPr>
              <w:t xml:space="preserve"> </w:t>
            </w:r>
            <w:r w:rsidRPr="000C4FE1">
              <w:rPr>
                <w:rFonts w:ascii="Arial" w:hAnsi="Arial" w:cs="Arial"/>
                <w:b/>
                <w:color w:val="000000" w:themeColor="text1"/>
                <w:sz w:val="20"/>
                <w:szCs w:val="20"/>
              </w:rPr>
              <w:t>at initial stage</w:t>
            </w:r>
          </w:p>
        </w:tc>
        <w:tc>
          <w:tcPr>
            <w:tcW w:w="2520" w:type="dxa"/>
            <w:gridSpan w:val="2"/>
            <w:vAlign w:val="center"/>
          </w:tcPr>
          <w:p w:rsidR="004E7D2C" w:rsidRPr="000C4FE1" w:rsidRDefault="004E7D2C" w:rsidP="006B539E">
            <w:pPr>
              <w:jc w:val="both"/>
              <w:rPr>
                <w:rFonts w:ascii="Arial" w:eastAsia="Times New Roman" w:hAnsi="Arial" w:cs="Arial"/>
                <w:b/>
                <w:color w:val="000000" w:themeColor="text1"/>
                <w:sz w:val="20"/>
                <w:szCs w:val="20"/>
              </w:rPr>
            </w:pPr>
            <w:r w:rsidRPr="000C4FE1">
              <w:rPr>
                <w:rFonts w:ascii="Arial" w:hAnsi="Arial" w:cs="Arial"/>
                <w:b/>
                <w:color w:val="000000" w:themeColor="text1"/>
                <w:sz w:val="20"/>
                <w:szCs w:val="20"/>
              </w:rPr>
              <w:t>No. of weeds</w:t>
            </w:r>
            <w:r w:rsidRPr="000C4FE1">
              <w:rPr>
                <w:rFonts w:ascii="Arial" w:hAnsi="Arial" w:cs="Arial"/>
                <w:color w:val="000000" w:themeColor="text1"/>
                <w:sz w:val="20"/>
                <w:szCs w:val="20"/>
              </w:rPr>
              <w:t xml:space="preserve"> </w:t>
            </w:r>
            <w:r w:rsidRPr="000C4FE1">
              <w:rPr>
                <w:rFonts w:ascii="Arial" w:hAnsi="Arial" w:cs="Arial"/>
                <w:b/>
                <w:color w:val="000000" w:themeColor="text1"/>
                <w:sz w:val="20"/>
                <w:szCs w:val="20"/>
              </w:rPr>
              <w:t>per m</w:t>
            </w:r>
            <w:r w:rsidRPr="000C4FE1">
              <w:rPr>
                <w:rFonts w:ascii="Arial" w:hAnsi="Arial" w:cs="Arial"/>
                <w:b/>
                <w:color w:val="000000" w:themeColor="text1"/>
                <w:sz w:val="20"/>
                <w:szCs w:val="20"/>
                <w:vertAlign w:val="superscript"/>
              </w:rPr>
              <w:t>2</w:t>
            </w:r>
            <w:r w:rsidRPr="000C4FE1">
              <w:rPr>
                <w:rFonts w:ascii="Arial" w:hAnsi="Arial" w:cs="Arial"/>
                <w:color w:val="000000" w:themeColor="text1"/>
                <w:sz w:val="20"/>
                <w:szCs w:val="20"/>
                <w:vertAlign w:val="superscript"/>
              </w:rPr>
              <w:t xml:space="preserve"> </w:t>
            </w:r>
            <w:r w:rsidRPr="000C4FE1">
              <w:rPr>
                <w:rFonts w:ascii="Arial" w:hAnsi="Arial" w:cs="Arial"/>
                <w:b/>
                <w:color w:val="000000" w:themeColor="text1"/>
                <w:sz w:val="20"/>
                <w:szCs w:val="20"/>
              </w:rPr>
              <w:t>at harvest stage</w:t>
            </w:r>
          </w:p>
        </w:tc>
      </w:tr>
      <w:tr w:rsidR="00FD43E6" w:rsidRPr="000C4FE1" w:rsidTr="00EF7499">
        <w:trPr>
          <w:trHeight w:val="70"/>
        </w:trPr>
        <w:tc>
          <w:tcPr>
            <w:tcW w:w="3600" w:type="dxa"/>
            <w:vMerge/>
          </w:tcPr>
          <w:p w:rsidR="00FD43E6" w:rsidRPr="000C4FE1" w:rsidRDefault="00FD43E6" w:rsidP="006B539E">
            <w:pPr>
              <w:pStyle w:val="NoSpacing"/>
              <w:spacing w:line="360" w:lineRule="auto"/>
              <w:jc w:val="both"/>
              <w:rPr>
                <w:rFonts w:ascii="Arial" w:hAnsi="Arial" w:cs="Arial"/>
                <w:sz w:val="20"/>
                <w:szCs w:val="20"/>
              </w:rPr>
            </w:pPr>
          </w:p>
        </w:tc>
        <w:tc>
          <w:tcPr>
            <w:tcW w:w="153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44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c>
          <w:tcPr>
            <w:tcW w:w="144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35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c>
          <w:tcPr>
            <w:tcW w:w="135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26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c>
          <w:tcPr>
            <w:tcW w:w="126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260" w:type="dxa"/>
          </w:tcPr>
          <w:p w:rsidR="00FD43E6" w:rsidRPr="000C4FE1" w:rsidRDefault="00FD43E6"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r>
      <w:tr w:rsidR="00892395" w:rsidRPr="000C4FE1" w:rsidTr="005605CD">
        <w:trPr>
          <w:trHeight w:val="70"/>
        </w:trPr>
        <w:tc>
          <w:tcPr>
            <w:tcW w:w="14490" w:type="dxa"/>
            <w:gridSpan w:val="9"/>
          </w:tcPr>
          <w:p w:rsidR="00892395" w:rsidRPr="000C4FE1" w:rsidRDefault="00892395" w:rsidP="006B539E">
            <w:pPr>
              <w:pStyle w:val="NoSpacing"/>
              <w:jc w:val="both"/>
              <w:rPr>
                <w:rFonts w:ascii="Arial" w:hAnsi="Arial" w:cs="Arial"/>
                <w:sz w:val="20"/>
                <w:szCs w:val="20"/>
              </w:rPr>
            </w:pPr>
            <w:r w:rsidRPr="000C4FE1">
              <w:rPr>
                <w:rFonts w:ascii="Arial" w:eastAsia="Times New Roman" w:hAnsi="Arial" w:cs="Arial"/>
                <w:b/>
                <w:sz w:val="20"/>
                <w:szCs w:val="20"/>
              </w:rPr>
              <w:t>Irrigation Scheduling</w:t>
            </w:r>
          </w:p>
        </w:tc>
      </w:tr>
      <w:tr w:rsidR="004E7D2C" w:rsidRPr="000C4FE1" w:rsidTr="005D201C">
        <w:trPr>
          <w:trHeight w:val="332"/>
        </w:trPr>
        <w:tc>
          <w:tcPr>
            <w:tcW w:w="3600" w:type="dxa"/>
          </w:tcPr>
          <w:p w:rsidR="004E7D2C" w:rsidRPr="000C4FE1" w:rsidRDefault="004E7D2C" w:rsidP="006B539E">
            <w:pPr>
              <w:pStyle w:val="NoSpacing"/>
              <w:spacing w:line="360" w:lineRule="auto"/>
              <w:jc w:val="both"/>
              <w:rPr>
                <w:rFonts w:ascii="Arial" w:hAnsi="Arial" w:cs="Arial"/>
                <w:sz w:val="20"/>
                <w:szCs w:val="20"/>
              </w:rPr>
            </w:pPr>
            <w:r w:rsidRPr="000C4FE1">
              <w:rPr>
                <w:rFonts w:ascii="Arial" w:hAnsi="Arial" w:cs="Arial"/>
                <w:sz w:val="20"/>
                <w:szCs w:val="20"/>
              </w:rPr>
              <w:t>Irrigation at 35 DAS</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224.79</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225.62</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211.71</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212.53</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1.77</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(3.13)</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2.06</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(4.24)</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3.13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(9.80)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3.30</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(10.89)</w:t>
            </w:r>
          </w:p>
        </w:tc>
      </w:tr>
      <w:tr w:rsidR="004E7D2C" w:rsidRPr="000C4FE1" w:rsidTr="005D201C">
        <w:trPr>
          <w:trHeight w:val="350"/>
        </w:trPr>
        <w:tc>
          <w:tcPr>
            <w:tcW w:w="3600" w:type="dxa"/>
          </w:tcPr>
          <w:p w:rsidR="004E7D2C" w:rsidRPr="000C4FE1" w:rsidRDefault="004E7D2C" w:rsidP="006B539E">
            <w:pPr>
              <w:pStyle w:val="NoSpacing"/>
              <w:spacing w:line="360" w:lineRule="auto"/>
              <w:jc w:val="both"/>
              <w:rPr>
                <w:rFonts w:ascii="Arial" w:hAnsi="Arial" w:cs="Arial"/>
                <w:sz w:val="20"/>
                <w:szCs w:val="20"/>
              </w:rPr>
            </w:pPr>
            <w:r w:rsidRPr="000C4FE1">
              <w:rPr>
                <w:rFonts w:ascii="Arial" w:hAnsi="Arial" w:cs="Arial"/>
                <w:sz w:val="20"/>
                <w:szCs w:val="20"/>
              </w:rPr>
              <w:t>Irrigation at 35 and 60 DAS</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226.38</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227.82</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216.34</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217.66</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1.87</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(3.50)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2.08</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(4.33)</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3.63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(13.18)</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3.80</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(14.44)</w:t>
            </w:r>
          </w:p>
        </w:tc>
      </w:tr>
      <w:tr w:rsidR="004E7D2C" w:rsidRPr="000C4FE1" w:rsidTr="005D201C">
        <w:trPr>
          <w:trHeight w:val="350"/>
        </w:trPr>
        <w:tc>
          <w:tcPr>
            <w:tcW w:w="3600" w:type="dxa"/>
          </w:tcPr>
          <w:p w:rsidR="004E7D2C" w:rsidRPr="000C4FE1" w:rsidRDefault="004E7D2C" w:rsidP="006B539E">
            <w:pPr>
              <w:pStyle w:val="NoSpacing"/>
              <w:spacing w:line="360" w:lineRule="auto"/>
              <w:jc w:val="both"/>
              <w:rPr>
                <w:rFonts w:ascii="Arial" w:hAnsi="Arial" w:cs="Arial"/>
                <w:sz w:val="20"/>
                <w:szCs w:val="20"/>
              </w:rPr>
            </w:pPr>
            <w:r w:rsidRPr="000C4FE1">
              <w:rPr>
                <w:rFonts w:ascii="Arial" w:hAnsi="Arial" w:cs="Arial"/>
                <w:sz w:val="20"/>
                <w:szCs w:val="20"/>
              </w:rPr>
              <w:t>Irrigation at 35 and 70 DAS</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227.33</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228.80</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217.31</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218.88</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1.94</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(3.76)</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2.13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(4.54)</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3.76</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(14.14)</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3.96</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(15.68)</w:t>
            </w:r>
          </w:p>
        </w:tc>
      </w:tr>
      <w:tr w:rsidR="004E7D2C" w:rsidRPr="000C4FE1" w:rsidTr="005D201C">
        <w:trPr>
          <w:trHeight w:val="350"/>
        </w:trPr>
        <w:tc>
          <w:tcPr>
            <w:tcW w:w="3600" w:type="dxa"/>
          </w:tcPr>
          <w:p w:rsidR="004E7D2C" w:rsidRPr="000C4FE1" w:rsidRDefault="004E7D2C"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SE (d)</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2.35</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1.87</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2.75</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2.49</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0.12</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0.14</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0.22</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0.27</w:t>
            </w:r>
          </w:p>
        </w:tc>
      </w:tr>
      <w:tr w:rsidR="004E7D2C" w:rsidRPr="000C4FE1" w:rsidTr="005D201C">
        <w:trPr>
          <w:trHeight w:val="350"/>
        </w:trPr>
        <w:tc>
          <w:tcPr>
            <w:tcW w:w="3600" w:type="dxa"/>
          </w:tcPr>
          <w:p w:rsidR="004E7D2C" w:rsidRPr="000C4FE1" w:rsidRDefault="004E7D2C"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CD (P=0.05)</w:t>
            </w:r>
          </w:p>
        </w:tc>
        <w:tc>
          <w:tcPr>
            <w:tcW w:w="153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44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44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35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r>
      <w:tr w:rsidR="00892395" w:rsidRPr="000C4FE1" w:rsidTr="005605CD">
        <w:trPr>
          <w:trHeight w:val="70"/>
        </w:trPr>
        <w:tc>
          <w:tcPr>
            <w:tcW w:w="14490" w:type="dxa"/>
            <w:gridSpan w:val="9"/>
          </w:tcPr>
          <w:p w:rsidR="00892395" w:rsidRPr="000C4FE1" w:rsidRDefault="00892395" w:rsidP="006B539E">
            <w:pPr>
              <w:pStyle w:val="NoSpacing"/>
              <w:jc w:val="both"/>
              <w:rPr>
                <w:rFonts w:ascii="Arial" w:hAnsi="Arial" w:cs="Arial"/>
                <w:sz w:val="20"/>
                <w:szCs w:val="20"/>
              </w:rPr>
            </w:pPr>
            <w:r w:rsidRPr="000C4FE1">
              <w:rPr>
                <w:rFonts w:ascii="Arial" w:eastAsia="Times New Roman" w:hAnsi="Arial" w:cs="Arial"/>
                <w:b/>
                <w:sz w:val="20"/>
                <w:szCs w:val="20"/>
              </w:rPr>
              <w:t>Integrated Nutrient Management</w:t>
            </w:r>
          </w:p>
        </w:tc>
      </w:tr>
      <w:tr w:rsidR="004E7D2C" w:rsidRPr="000C4FE1" w:rsidTr="005D201C">
        <w:tc>
          <w:tcPr>
            <w:tcW w:w="3600" w:type="dxa"/>
          </w:tcPr>
          <w:p w:rsidR="004E7D2C" w:rsidRPr="000C4FE1" w:rsidRDefault="004E7D2C" w:rsidP="006B539E">
            <w:pPr>
              <w:pStyle w:val="NoSpacing"/>
              <w:jc w:val="both"/>
              <w:rPr>
                <w:rFonts w:ascii="Arial" w:hAnsi="Arial" w:cs="Arial"/>
                <w:sz w:val="20"/>
                <w:szCs w:val="20"/>
              </w:rPr>
            </w:pPr>
            <w:r w:rsidRPr="000C4FE1">
              <w:rPr>
                <w:rFonts w:ascii="Arial" w:hAnsi="Arial" w:cs="Arial"/>
                <w:sz w:val="20"/>
                <w:szCs w:val="20"/>
              </w:rPr>
              <w:t xml:space="preserve">100% N </w:t>
            </w:r>
            <w:proofErr w:type="gramStart"/>
            <w:r w:rsidRPr="000C4FE1">
              <w:rPr>
                <w:rFonts w:ascii="Arial" w:hAnsi="Arial" w:cs="Arial"/>
                <w:sz w:val="20"/>
                <w:szCs w:val="20"/>
              </w:rPr>
              <w:t>( 60</w:t>
            </w:r>
            <w:proofErr w:type="gramEnd"/>
            <w:r w:rsidRPr="000C4FE1">
              <w:rPr>
                <w:rFonts w:ascii="Arial" w:hAnsi="Arial" w:cs="Arial"/>
                <w:sz w:val="20"/>
                <w:szCs w:val="20"/>
              </w:rPr>
              <w:t xml:space="preserve"> kg ha</w:t>
            </w:r>
            <w:r w:rsidRPr="000C4FE1">
              <w:rPr>
                <w:rFonts w:ascii="Arial" w:hAnsi="Arial" w:cs="Arial"/>
                <w:sz w:val="20"/>
                <w:szCs w:val="20"/>
                <w:vertAlign w:val="superscript"/>
              </w:rPr>
              <w:t>-1</w:t>
            </w:r>
            <w:r w:rsidRPr="000C4FE1">
              <w:rPr>
                <w:rFonts w:ascii="Arial" w:hAnsi="Arial" w:cs="Arial"/>
                <w:sz w:val="20"/>
                <w:szCs w:val="20"/>
              </w:rPr>
              <w:t>) through         fertilizer</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225.08</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226.34</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213.56</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215.03</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1.81</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(3.28)</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1.92</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(3.69)</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3.24</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(10.50)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3.46</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(11.97)</w:t>
            </w:r>
          </w:p>
        </w:tc>
      </w:tr>
      <w:tr w:rsidR="004E7D2C" w:rsidRPr="000C4FE1" w:rsidTr="005D201C">
        <w:tc>
          <w:tcPr>
            <w:tcW w:w="3600" w:type="dxa"/>
          </w:tcPr>
          <w:p w:rsidR="004E7D2C" w:rsidRPr="000C4FE1" w:rsidRDefault="004E7D2C" w:rsidP="006B539E">
            <w:pPr>
              <w:pStyle w:val="NoSpacing"/>
              <w:jc w:val="both"/>
              <w:rPr>
                <w:rFonts w:ascii="Arial" w:hAnsi="Arial" w:cs="Arial"/>
                <w:sz w:val="20"/>
                <w:szCs w:val="20"/>
              </w:rPr>
            </w:pPr>
            <w:r w:rsidRPr="000C4FE1">
              <w:rPr>
                <w:rFonts w:ascii="Arial" w:hAnsi="Arial" w:cs="Arial"/>
                <w:sz w:val="20"/>
                <w:szCs w:val="20"/>
              </w:rPr>
              <w:t>75% N through fertilizer + 25% N through FYM</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226.19</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227.64</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215.38</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216.57</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1.93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(3.72)</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2.23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(4.97)</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3.73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(13.91)</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3.86</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(14.90)</w:t>
            </w:r>
          </w:p>
        </w:tc>
      </w:tr>
      <w:tr w:rsidR="004E7D2C" w:rsidRPr="000C4FE1" w:rsidTr="005D201C">
        <w:trPr>
          <w:trHeight w:val="485"/>
        </w:trPr>
        <w:tc>
          <w:tcPr>
            <w:tcW w:w="3600" w:type="dxa"/>
          </w:tcPr>
          <w:p w:rsidR="004E7D2C" w:rsidRPr="000C4FE1" w:rsidRDefault="004E7D2C" w:rsidP="006B539E">
            <w:pPr>
              <w:pStyle w:val="NoSpacing"/>
              <w:jc w:val="both"/>
              <w:rPr>
                <w:rFonts w:ascii="Arial" w:hAnsi="Arial" w:cs="Arial"/>
                <w:sz w:val="20"/>
                <w:szCs w:val="20"/>
              </w:rPr>
            </w:pPr>
            <w:r w:rsidRPr="000C4FE1">
              <w:rPr>
                <w:rFonts w:ascii="Arial" w:hAnsi="Arial" w:cs="Arial"/>
                <w:sz w:val="20"/>
                <w:szCs w:val="20"/>
              </w:rPr>
              <w:t>75% N through fertilizer + 25% N through vermicompost + PSB @ 2.5 kg ha</w:t>
            </w:r>
            <w:r w:rsidRPr="000C4FE1">
              <w:rPr>
                <w:rFonts w:ascii="Arial" w:hAnsi="Arial" w:cs="Arial"/>
                <w:sz w:val="20"/>
                <w:szCs w:val="20"/>
                <w:vertAlign w:val="superscript"/>
              </w:rPr>
              <w:t>-1</w:t>
            </w:r>
            <w:r w:rsidRPr="000C4FE1">
              <w:rPr>
                <w:rFonts w:ascii="Arial" w:hAnsi="Arial" w:cs="Arial"/>
                <w:sz w:val="20"/>
                <w:szCs w:val="20"/>
              </w:rPr>
              <w:t xml:space="preserve"> in soil</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227.23</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228.25</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216.42</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217.47</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1.85</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(3.42)</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2.13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(4.54)</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3.55</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(12.60)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3.74</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(13.99)</w:t>
            </w:r>
          </w:p>
        </w:tc>
      </w:tr>
      <w:tr w:rsidR="004E7D2C" w:rsidRPr="000C4FE1" w:rsidTr="005D201C">
        <w:trPr>
          <w:trHeight w:val="395"/>
        </w:trPr>
        <w:tc>
          <w:tcPr>
            <w:tcW w:w="3600" w:type="dxa"/>
          </w:tcPr>
          <w:p w:rsidR="004E7D2C" w:rsidRPr="000C4FE1" w:rsidRDefault="004E7D2C"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SE (d)</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2.41</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1.89</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2.21</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2.23</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0.09</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0.13</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0.22</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0.16</w:t>
            </w:r>
          </w:p>
        </w:tc>
      </w:tr>
      <w:tr w:rsidR="004E7D2C" w:rsidRPr="000C4FE1" w:rsidTr="005D201C">
        <w:trPr>
          <w:trHeight w:val="440"/>
        </w:trPr>
        <w:tc>
          <w:tcPr>
            <w:tcW w:w="3600" w:type="dxa"/>
          </w:tcPr>
          <w:p w:rsidR="004E7D2C" w:rsidRPr="000C4FE1" w:rsidRDefault="004E7D2C"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CD (P=0.05)</w:t>
            </w:r>
          </w:p>
        </w:tc>
        <w:tc>
          <w:tcPr>
            <w:tcW w:w="153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44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44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35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r>
      <w:tr w:rsidR="00892395" w:rsidRPr="000C4FE1" w:rsidTr="005605CD">
        <w:tc>
          <w:tcPr>
            <w:tcW w:w="14490" w:type="dxa"/>
            <w:gridSpan w:val="9"/>
          </w:tcPr>
          <w:p w:rsidR="00892395" w:rsidRPr="000C4FE1" w:rsidRDefault="00892395" w:rsidP="006B539E">
            <w:pPr>
              <w:pStyle w:val="NoSpacing"/>
              <w:jc w:val="both"/>
              <w:rPr>
                <w:rFonts w:ascii="Arial" w:hAnsi="Arial" w:cs="Arial"/>
                <w:sz w:val="20"/>
                <w:szCs w:val="20"/>
              </w:rPr>
            </w:pPr>
            <w:r w:rsidRPr="000C4FE1">
              <w:rPr>
                <w:rFonts w:ascii="Arial" w:eastAsia="Times New Roman" w:hAnsi="Arial" w:cs="Arial"/>
                <w:b/>
                <w:sz w:val="20"/>
                <w:szCs w:val="20"/>
              </w:rPr>
              <w:t>Moisture Conservation Practices</w:t>
            </w:r>
          </w:p>
        </w:tc>
      </w:tr>
      <w:tr w:rsidR="004E7D2C" w:rsidRPr="000C4FE1" w:rsidTr="005D201C">
        <w:trPr>
          <w:trHeight w:val="323"/>
        </w:trPr>
        <w:tc>
          <w:tcPr>
            <w:tcW w:w="3600" w:type="dxa"/>
          </w:tcPr>
          <w:p w:rsidR="004E7D2C" w:rsidRPr="000C4FE1" w:rsidRDefault="004E7D2C"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Control</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226.37</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227.83</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212.05</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213.33</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1.94</w:t>
            </w:r>
          </w:p>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(3.46)</w:t>
            </w:r>
          </w:p>
        </w:tc>
        <w:tc>
          <w:tcPr>
            <w:tcW w:w="1260" w:type="dxa"/>
            <w:vAlign w:val="center"/>
          </w:tcPr>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2.17</w:t>
            </w:r>
          </w:p>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(4.71)</w:t>
            </w:r>
          </w:p>
        </w:tc>
        <w:tc>
          <w:tcPr>
            <w:tcW w:w="1260" w:type="dxa"/>
            <w:vAlign w:val="center"/>
          </w:tcPr>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3.69</w:t>
            </w:r>
          </w:p>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(13.61)</w:t>
            </w:r>
          </w:p>
        </w:tc>
        <w:tc>
          <w:tcPr>
            <w:tcW w:w="1260" w:type="dxa"/>
            <w:vAlign w:val="center"/>
          </w:tcPr>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3.88</w:t>
            </w:r>
          </w:p>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(15.05)</w:t>
            </w:r>
          </w:p>
        </w:tc>
      </w:tr>
      <w:tr w:rsidR="004E7D2C" w:rsidRPr="000C4FE1" w:rsidTr="005D201C">
        <w:trPr>
          <w:trHeight w:val="350"/>
        </w:trPr>
        <w:tc>
          <w:tcPr>
            <w:tcW w:w="3600" w:type="dxa"/>
          </w:tcPr>
          <w:p w:rsidR="004E7D2C" w:rsidRPr="000C4FE1" w:rsidRDefault="004E7D2C"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Organic residue mulch @ 4 t ha</w:t>
            </w:r>
            <w:r w:rsidRPr="000C4FE1">
              <w:rPr>
                <w:rFonts w:ascii="Arial" w:eastAsia="Times New Roman" w:hAnsi="Arial" w:cs="Arial"/>
                <w:sz w:val="20"/>
                <w:szCs w:val="20"/>
                <w:vertAlign w:val="superscript"/>
              </w:rPr>
              <w:t>-1</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224.89</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225.82</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216.12</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217.49</w:t>
            </w:r>
          </w:p>
        </w:tc>
        <w:tc>
          <w:tcPr>
            <w:tcW w:w="1350" w:type="dxa"/>
            <w:vAlign w:val="center"/>
          </w:tcPr>
          <w:p w:rsidR="004E7D2C" w:rsidRPr="000C4FE1" w:rsidRDefault="004E7D2C" w:rsidP="006B539E">
            <w:pPr>
              <w:pStyle w:val="NoSpacing"/>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 xml:space="preserve">1.86          </w:t>
            </w:r>
            <w:proofErr w:type="gramStart"/>
            <w:r w:rsidRPr="000C4FE1">
              <w:rPr>
                <w:rFonts w:ascii="Arial" w:eastAsia="Times New Roman" w:hAnsi="Arial" w:cs="Arial"/>
                <w:color w:val="000000" w:themeColor="text1"/>
                <w:sz w:val="20"/>
                <w:szCs w:val="20"/>
              </w:rPr>
              <w:t xml:space="preserve">   (</w:t>
            </w:r>
            <w:proofErr w:type="gramEnd"/>
            <w:r w:rsidRPr="000C4FE1">
              <w:rPr>
                <w:rFonts w:ascii="Arial" w:eastAsia="Times New Roman" w:hAnsi="Arial" w:cs="Arial"/>
                <w:color w:val="000000" w:themeColor="text1"/>
                <w:sz w:val="20"/>
                <w:szCs w:val="20"/>
              </w:rPr>
              <w:t>3.76)</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 xml:space="preserve">2.10   </w:t>
            </w:r>
            <w:proofErr w:type="gramStart"/>
            <w:r w:rsidRPr="000C4FE1">
              <w:rPr>
                <w:rFonts w:ascii="Arial" w:eastAsia="Times New Roman" w:hAnsi="Arial" w:cs="Arial"/>
                <w:color w:val="000000" w:themeColor="text1"/>
                <w:sz w:val="20"/>
                <w:szCs w:val="20"/>
              </w:rPr>
              <w:t xml:space="preserve">   (</w:t>
            </w:r>
            <w:proofErr w:type="gramEnd"/>
            <w:r w:rsidRPr="000C4FE1">
              <w:rPr>
                <w:rFonts w:ascii="Arial" w:eastAsia="Times New Roman" w:hAnsi="Arial" w:cs="Arial"/>
                <w:color w:val="000000" w:themeColor="text1"/>
                <w:sz w:val="20"/>
                <w:szCs w:val="20"/>
              </w:rPr>
              <w:t>4.41)</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3.56</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(12.67)</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3.73</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(13.91)</w:t>
            </w:r>
          </w:p>
        </w:tc>
      </w:tr>
      <w:tr w:rsidR="004E7D2C" w:rsidRPr="000C4FE1" w:rsidTr="005D201C">
        <w:tc>
          <w:tcPr>
            <w:tcW w:w="3600" w:type="dxa"/>
          </w:tcPr>
          <w:p w:rsidR="004E7D2C" w:rsidRPr="000C4FE1" w:rsidRDefault="004E7D2C" w:rsidP="006B539E">
            <w:pPr>
              <w:pStyle w:val="NoSpacing"/>
              <w:jc w:val="both"/>
              <w:rPr>
                <w:rFonts w:ascii="Arial" w:eastAsia="Times New Roman" w:hAnsi="Arial" w:cs="Arial"/>
                <w:sz w:val="20"/>
                <w:szCs w:val="20"/>
                <w:vertAlign w:val="superscript"/>
              </w:rPr>
            </w:pPr>
            <w:r w:rsidRPr="000C4FE1">
              <w:rPr>
                <w:rFonts w:ascii="Arial" w:eastAsia="Times New Roman" w:hAnsi="Arial" w:cs="Arial"/>
                <w:sz w:val="20"/>
                <w:szCs w:val="20"/>
              </w:rPr>
              <w:t xml:space="preserve">Weeding and hoeing + </w:t>
            </w:r>
            <w:proofErr w:type="gramStart"/>
            <w:r w:rsidRPr="000C4FE1">
              <w:rPr>
                <w:rFonts w:ascii="Arial" w:eastAsia="Times New Roman" w:hAnsi="Arial" w:cs="Arial"/>
                <w:sz w:val="20"/>
                <w:szCs w:val="20"/>
              </w:rPr>
              <w:t>Organic  residue</w:t>
            </w:r>
            <w:proofErr w:type="gramEnd"/>
            <w:r w:rsidRPr="000C4FE1">
              <w:rPr>
                <w:rFonts w:ascii="Arial" w:eastAsia="Times New Roman" w:hAnsi="Arial" w:cs="Arial"/>
                <w:sz w:val="20"/>
                <w:szCs w:val="20"/>
              </w:rPr>
              <w:t xml:space="preserve"> mulch @ 4 t ha</w:t>
            </w:r>
            <w:r w:rsidRPr="000C4FE1">
              <w:rPr>
                <w:rFonts w:ascii="Arial" w:eastAsia="Times New Roman" w:hAnsi="Arial" w:cs="Arial"/>
                <w:sz w:val="20"/>
                <w:szCs w:val="20"/>
                <w:vertAlign w:val="superscript"/>
              </w:rPr>
              <w:t>-1</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227.24</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228.59</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217.19</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218.26</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1.79</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(3.20)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2.01</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(4.04)</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3.27</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(10.69)</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3.45</w:t>
            </w:r>
          </w:p>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(11.90)</w:t>
            </w:r>
          </w:p>
        </w:tc>
      </w:tr>
      <w:tr w:rsidR="004E7D2C" w:rsidRPr="000C4FE1" w:rsidTr="005D201C">
        <w:trPr>
          <w:trHeight w:val="377"/>
        </w:trPr>
        <w:tc>
          <w:tcPr>
            <w:tcW w:w="3600" w:type="dxa"/>
          </w:tcPr>
          <w:p w:rsidR="004E7D2C" w:rsidRPr="000C4FE1" w:rsidRDefault="004E7D2C" w:rsidP="006B539E">
            <w:pPr>
              <w:pStyle w:val="NoSpacing"/>
              <w:spacing w:line="360" w:lineRule="auto"/>
              <w:jc w:val="both"/>
              <w:rPr>
                <w:rFonts w:ascii="Arial" w:hAnsi="Arial" w:cs="Arial"/>
                <w:sz w:val="20"/>
                <w:szCs w:val="20"/>
              </w:rPr>
            </w:pPr>
            <w:r w:rsidRPr="000C4FE1">
              <w:rPr>
                <w:rFonts w:ascii="Arial" w:eastAsia="Times New Roman" w:hAnsi="Arial" w:cs="Arial"/>
                <w:b/>
                <w:sz w:val="20"/>
                <w:szCs w:val="20"/>
              </w:rPr>
              <w:t>SE (d)</w:t>
            </w:r>
            <w:r w:rsidRPr="000C4FE1">
              <w:rPr>
                <w:rFonts w:ascii="Arial" w:hAnsi="Arial" w:cs="Arial"/>
                <w:sz w:val="20"/>
                <w:szCs w:val="20"/>
              </w:rPr>
              <w:t xml:space="preserve"> </w:t>
            </w:r>
          </w:p>
        </w:tc>
        <w:tc>
          <w:tcPr>
            <w:tcW w:w="153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1.98</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1.59</w:t>
            </w:r>
          </w:p>
        </w:tc>
        <w:tc>
          <w:tcPr>
            <w:tcW w:w="144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2.31</w:t>
            </w:r>
          </w:p>
        </w:tc>
        <w:tc>
          <w:tcPr>
            <w:tcW w:w="1350" w:type="dxa"/>
          </w:tcPr>
          <w:p w:rsidR="004E7D2C" w:rsidRPr="000C4FE1" w:rsidRDefault="004E7D2C" w:rsidP="006B539E">
            <w:pPr>
              <w:jc w:val="both"/>
              <w:rPr>
                <w:rFonts w:ascii="Arial" w:eastAsia="Times New Roman" w:hAnsi="Arial" w:cs="Arial"/>
                <w:sz w:val="20"/>
                <w:szCs w:val="20"/>
              </w:rPr>
            </w:pPr>
            <w:r w:rsidRPr="000C4FE1">
              <w:rPr>
                <w:rFonts w:ascii="Arial" w:eastAsia="Times New Roman" w:hAnsi="Arial" w:cs="Arial"/>
                <w:sz w:val="20"/>
                <w:szCs w:val="20"/>
              </w:rPr>
              <w:t>2.39</w:t>
            </w:r>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0.10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0.13</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0.20</w:t>
            </w:r>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r w:rsidRPr="000C4FE1">
              <w:rPr>
                <w:rFonts w:ascii="Arial" w:eastAsia="Times New Roman" w:hAnsi="Arial" w:cs="Arial"/>
                <w:color w:val="000000" w:themeColor="text1"/>
                <w:sz w:val="20"/>
                <w:szCs w:val="20"/>
              </w:rPr>
              <w:t>0.26</w:t>
            </w:r>
          </w:p>
        </w:tc>
      </w:tr>
      <w:tr w:rsidR="004E7D2C" w:rsidRPr="000C4FE1" w:rsidTr="005D201C">
        <w:trPr>
          <w:trHeight w:val="440"/>
        </w:trPr>
        <w:tc>
          <w:tcPr>
            <w:tcW w:w="3600" w:type="dxa"/>
          </w:tcPr>
          <w:p w:rsidR="004E7D2C" w:rsidRPr="000C4FE1" w:rsidRDefault="004E7D2C" w:rsidP="006B539E">
            <w:pPr>
              <w:pStyle w:val="NoSpacing"/>
              <w:spacing w:line="360" w:lineRule="auto"/>
              <w:jc w:val="both"/>
              <w:rPr>
                <w:rFonts w:ascii="Arial" w:eastAsia="Times New Roman" w:hAnsi="Arial" w:cs="Arial"/>
                <w:b/>
                <w:sz w:val="20"/>
                <w:szCs w:val="20"/>
              </w:rPr>
            </w:pPr>
            <w:r w:rsidRPr="000C4FE1">
              <w:rPr>
                <w:rFonts w:ascii="Arial" w:eastAsia="Times New Roman" w:hAnsi="Arial" w:cs="Arial"/>
                <w:b/>
                <w:sz w:val="20"/>
                <w:szCs w:val="20"/>
              </w:rPr>
              <w:t>CD (P=0.05)</w:t>
            </w:r>
          </w:p>
        </w:tc>
        <w:tc>
          <w:tcPr>
            <w:tcW w:w="153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44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44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350" w:type="dxa"/>
          </w:tcPr>
          <w:p w:rsidR="004E7D2C" w:rsidRPr="000C4FE1" w:rsidRDefault="004E7D2C" w:rsidP="006B539E">
            <w:pPr>
              <w:jc w:val="both"/>
              <w:rPr>
                <w:rFonts w:ascii="Arial" w:eastAsia="Times New Roman" w:hAnsi="Arial" w:cs="Arial"/>
                <w:sz w:val="20"/>
                <w:szCs w:val="20"/>
              </w:rPr>
            </w:pPr>
            <w:proofErr w:type="gramStart"/>
            <w:r w:rsidRPr="000C4FE1">
              <w:rPr>
                <w:rFonts w:ascii="Arial" w:eastAsia="Times New Roman" w:hAnsi="Arial" w:cs="Arial"/>
                <w:sz w:val="20"/>
                <w:szCs w:val="20"/>
              </w:rPr>
              <w:t>N.S</w:t>
            </w:r>
            <w:proofErr w:type="gramEnd"/>
          </w:p>
        </w:tc>
        <w:tc>
          <w:tcPr>
            <w:tcW w:w="135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c>
          <w:tcPr>
            <w:tcW w:w="1260" w:type="dxa"/>
            <w:vAlign w:val="center"/>
          </w:tcPr>
          <w:p w:rsidR="004E7D2C" w:rsidRPr="000C4FE1" w:rsidRDefault="004E7D2C" w:rsidP="006B539E">
            <w:pPr>
              <w:jc w:val="both"/>
              <w:rPr>
                <w:rFonts w:ascii="Arial" w:eastAsia="Times New Roman" w:hAnsi="Arial" w:cs="Arial"/>
                <w:color w:val="000000" w:themeColor="text1"/>
                <w:sz w:val="20"/>
                <w:szCs w:val="20"/>
              </w:rPr>
            </w:pPr>
            <w:proofErr w:type="gramStart"/>
            <w:r w:rsidRPr="000C4FE1">
              <w:rPr>
                <w:rFonts w:ascii="Arial" w:eastAsia="Times New Roman" w:hAnsi="Arial" w:cs="Arial"/>
                <w:color w:val="000000" w:themeColor="text1"/>
                <w:sz w:val="20"/>
                <w:szCs w:val="20"/>
              </w:rPr>
              <w:t>N.S</w:t>
            </w:r>
            <w:proofErr w:type="gramEnd"/>
          </w:p>
        </w:tc>
      </w:tr>
    </w:tbl>
    <w:p w:rsidR="00892395" w:rsidRPr="000C4FE1" w:rsidRDefault="00892395" w:rsidP="006B539E">
      <w:pPr>
        <w:spacing w:line="360" w:lineRule="auto"/>
        <w:jc w:val="both"/>
        <w:rPr>
          <w:rFonts w:ascii="Arial" w:hAnsi="Arial" w:cs="Arial"/>
          <w:b/>
          <w:sz w:val="20"/>
          <w:szCs w:val="20"/>
        </w:rPr>
      </w:pPr>
    </w:p>
    <w:p w:rsidR="00E911A6" w:rsidRPr="000C4FE1" w:rsidRDefault="0066755D" w:rsidP="006B539E">
      <w:pPr>
        <w:spacing w:line="240" w:lineRule="auto"/>
        <w:jc w:val="both"/>
        <w:rPr>
          <w:rFonts w:ascii="Arial" w:hAnsi="Arial" w:cs="Arial"/>
          <w:sz w:val="20"/>
          <w:szCs w:val="20"/>
        </w:rPr>
      </w:pPr>
      <w:r w:rsidRPr="000C4FE1">
        <w:rPr>
          <w:rFonts w:ascii="Arial" w:hAnsi="Arial" w:cs="Arial"/>
          <w:b/>
          <w:sz w:val="20"/>
          <w:szCs w:val="20"/>
        </w:rPr>
        <w:lastRenderedPageBreak/>
        <w:t>Table No.2</w:t>
      </w:r>
      <w:r w:rsidR="00854332" w:rsidRPr="000C4FE1">
        <w:rPr>
          <w:rFonts w:ascii="Arial" w:hAnsi="Arial" w:cs="Arial"/>
          <w:b/>
          <w:sz w:val="20"/>
          <w:szCs w:val="20"/>
        </w:rPr>
        <w:t>.</w:t>
      </w:r>
      <w:r w:rsidR="00892395" w:rsidRPr="000C4FE1">
        <w:rPr>
          <w:rFonts w:ascii="Arial" w:hAnsi="Arial" w:cs="Arial"/>
          <w:sz w:val="20"/>
          <w:szCs w:val="20"/>
        </w:rPr>
        <w:t xml:space="preserve"> </w:t>
      </w:r>
      <w:r w:rsidR="00E911A6" w:rsidRPr="000C4FE1">
        <w:rPr>
          <w:rFonts w:ascii="Arial" w:hAnsi="Arial" w:cs="Arial"/>
          <w:sz w:val="20"/>
          <w:szCs w:val="20"/>
        </w:rPr>
        <w:t xml:space="preserve">Effect of irrigation scheduling, integrated nutrient management and moisture conservation practices on   </w:t>
      </w:r>
    </w:p>
    <w:p w:rsidR="00892395" w:rsidRPr="000C4FE1" w:rsidRDefault="00E911A6" w:rsidP="006B539E">
      <w:pPr>
        <w:spacing w:line="240" w:lineRule="auto"/>
        <w:ind w:firstLine="720"/>
        <w:jc w:val="both"/>
        <w:rPr>
          <w:rFonts w:ascii="Arial" w:hAnsi="Arial" w:cs="Arial"/>
          <w:sz w:val="20"/>
          <w:szCs w:val="20"/>
        </w:rPr>
      </w:pPr>
      <w:r w:rsidRPr="000C4FE1">
        <w:rPr>
          <w:rFonts w:ascii="Arial" w:hAnsi="Arial" w:cs="Arial"/>
          <w:bCs/>
          <w:sz w:val="20"/>
          <w:szCs w:val="20"/>
        </w:rPr>
        <w:t>total water use (mm) and water use efficiency (kg seed ha</w:t>
      </w:r>
      <w:r w:rsidRPr="000C4FE1">
        <w:rPr>
          <w:rFonts w:ascii="Arial" w:hAnsi="Arial" w:cs="Arial"/>
          <w:bCs/>
          <w:sz w:val="20"/>
          <w:szCs w:val="20"/>
          <w:vertAlign w:val="superscript"/>
        </w:rPr>
        <w:t>-1</w:t>
      </w:r>
      <w:r w:rsidRPr="000C4FE1">
        <w:rPr>
          <w:rFonts w:ascii="Arial" w:hAnsi="Arial" w:cs="Arial"/>
          <w:bCs/>
          <w:sz w:val="20"/>
          <w:szCs w:val="20"/>
        </w:rPr>
        <w:t xml:space="preserve"> mm</w:t>
      </w:r>
      <w:r w:rsidRPr="000C4FE1">
        <w:rPr>
          <w:rFonts w:ascii="Arial" w:hAnsi="Arial" w:cs="Arial"/>
          <w:bCs/>
          <w:sz w:val="20"/>
          <w:szCs w:val="20"/>
          <w:vertAlign w:val="superscript"/>
        </w:rPr>
        <w:t>-1</w:t>
      </w:r>
      <w:r w:rsidRPr="000C4FE1">
        <w:rPr>
          <w:rFonts w:ascii="Arial" w:hAnsi="Arial" w:cs="Arial"/>
          <w:bCs/>
          <w:sz w:val="20"/>
          <w:szCs w:val="20"/>
        </w:rPr>
        <w:t xml:space="preserve">) </w:t>
      </w:r>
      <w:r w:rsidRPr="000C4FE1">
        <w:rPr>
          <w:rFonts w:ascii="Arial" w:hAnsi="Arial" w:cs="Arial"/>
          <w:sz w:val="20"/>
          <w:szCs w:val="20"/>
        </w:rPr>
        <w:t xml:space="preserve">of </w:t>
      </w:r>
      <w:proofErr w:type="spellStart"/>
      <w:r w:rsidRPr="000C4FE1">
        <w:rPr>
          <w:rFonts w:ascii="Arial" w:hAnsi="Arial" w:cs="Arial"/>
          <w:sz w:val="20"/>
          <w:szCs w:val="20"/>
        </w:rPr>
        <w:t>Chandrasur</w:t>
      </w:r>
      <w:proofErr w:type="spellEnd"/>
    </w:p>
    <w:tbl>
      <w:tblPr>
        <w:tblStyle w:val="TableGrid"/>
        <w:tblW w:w="14220" w:type="dxa"/>
        <w:jc w:val="center"/>
        <w:tblLayout w:type="fixed"/>
        <w:tblLook w:val="04A0" w:firstRow="1" w:lastRow="0" w:firstColumn="1" w:lastColumn="0" w:noHBand="0" w:noVBand="1"/>
      </w:tblPr>
      <w:tblGrid>
        <w:gridCol w:w="4140"/>
        <w:gridCol w:w="1890"/>
        <w:gridCol w:w="1620"/>
        <w:gridCol w:w="1710"/>
        <w:gridCol w:w="1620"/>
        <w:gridCol w:w="1620"/>
        <w:gridCol w:w="1620"/>
      </w:tblGrid>
      <w:tr w:rsidR="00EC3664" w:rsidRPr="000C4FE1" w:rsidTr="00D418E4">
        <w:trPr>
          <w:trHeight w:val="70"/>
          <w:jc w:val="center"/>
        </w:trPr>
        <w:tc>
          <w:tcPr>
            <w:tcW w:w="4140" w:type="dxa"/>
            <w:vMerge w:val="restart"/>
            <w:vAlign w:val="center"/>
          </w:tcPr>
          <w:p w:rsidR="00EC3664" w:rsidRPr="000C4FE1" w:rsidRDefault="00EC3664" w:rsidP="006B539E">
            <w:pPr>
              <w:pStyle w:val="NoSpacing"/>
              <w:spacing w:line="276" w:lineRule="auto"/>
              <w:jc w:val="both"/>
              <w:rPr>
                <w:rFonts w:ascii="Arial" w:hAnsi="Arial" w:cs="Arial"/>
                <w:b/>
                <w:sz w:val="20"/>
                <w:szCs w:val="20"/>
              </w:rPr>
            </w:pPr>
            <w:r w:rsidRPr="000C4FE1">
              <w:rPr>
                <w:rFonts w:ascii="Arial" w:eastAsia="Times New Roman" w:hAnsi="Arial" w:cs="Arial"/>
                <w:b/>
                <w:sz w:val="20"/>
                <w:szCs w:val="20"/>
              </w:rPr>
              <w:t>Treatments</w:t>
            </w:r>
          </w:p>
        </w:tc>
        <w:tc>
          <w:tcPr>
            <w:tcW w:w="3510" w:type="dxa"/>
            <w:gridSpan w:val="2"/>
            <w:vAlign w:val="center"/>
          </w:tcPr>
          <w:p w:rsidR="00EC3664" w:rsidRPr="000C4FE1" w:rsidRDefault="00E911A6" w:rsidP="006B539E">
            <w:pPr>
              <w:pStyle w:val="NoSpacing"/>
              <w:spacing w:line="276" w:lineRule="auto"/>
              <w:jc w:val="both"/>
              <w:rPr>
                <w:rFonts w:ascii="Arial" w:hAnsi="Arial" w:cs="Arial"/>
                <w:b/>
                <w:sz w:val="20"/>
                <w:szCs w:val="20"/>
              </w:rPr>
            </w:pPr>
            <w:r w:rsidRPr="000C4FE1">
              <w:rPr>
                <w:rFonts w:ascii="Arial" w:hAnsi="Arial" w:cs="Arial"/>
                <w:b/>
                <w:bCs/>
                <w:sz w:val="20"/>
                <w:szCs w:val="20"/>
              </w:rPr>
              <w:t>Seed yield</w:t>
            </w:r>
            <w:r w:rsidR="00EC3664" w:rsidRPr="000C4FE1">
              <w:rPr>
                <w:rFonts w:ascii="Arial" w:hAnsi="Arial" w:cs="Arial"/>
                <w:b/>
                <w:bCs/>
                <w:sz w:val="20"/>
                <w:szCs w:val="20"/>
              </w:rPr>
              <w:t xml:space="preserve"> (kg ha</w:t>
            </w:r>
            <w:r w:rsidR="00EC3664" w:rsidRPr="000C4FE1">
              <w:rPr>
                <w:rFonts w:ascii="Arial" w:hAnsi="Arial" w:cs="Arial"/>
                <w:b/>
                <w:bCs/>
                <w:sz w:val="20"/>
                <w:szCs w:val="20"/>
                <w:vertAlign w:val="superscript"/>
              </w:rPr>
              <w:t>-1</w:t>
            </w:r>
            <w:r w:rsidR="00EC3664" w:rsidRPr="000C4FE1">
              <w:rPr>
                <w:rFonts w:ascii="Arial" w:hAnsi="Arial" w:cs="Arial"/>
                <w:b/>
                <w:bCs/>
                <w:sz w:val="20"/>
                <w:szCs w:val="20"/>
              </w:rPr>
              <w:t>)</w:t>
            </w:r>
          </w:p>
        </w:tc>
        <w:tc>
          <w:tcPr>
            <w:tcW w:w="3330" w:type="dxa"/>
            <w:gridSpan w:val="2"/>
            <w:vAlign w:val="center"/>
          </w:tcPr>
          <w:p w:rsidR="00EC3664" w:rsidRPr="000C4FE1" w:rsidRDefault="00EC3664" w:rsidP="006B539E">
            <w:pPr>
              <w:pStyle w:val="NoSpacing"/>
              <w:spacing w:line="276" w:lineRule="auto"/>
              <w:jc w:val="both"/>
              <w:rPr>
                <w:rFonts w:ascii="Arial" w:hAnsi="Arial" w:cs="Arial"/>
                <w:b/>
                <w:sz w:val="20"/>
                <w:szCs w:val="20"/>
              </w:rPr>
            </w:pPr>
            <w:r w:rsidRPr="000C4FE1">
              <w:rPr>
                <w:rFonts w:ascii="Arial" w:hAnsi="Arial" w:cs="Arial"/>
                <w:b/>
                <w:bCs/>
                <w:sz w:val="20"/>
                <w:szCs w:val="20"/>
              </w:rPr>
              <w:t>Total water use (mm)</w:t>
            </w:r>
          </w:p>
        </w:tc>
        <w:tc>
          <w:tcPr>
            <w:tcW w:w="3240" w:type="dxa"/>
            <w:gridSpan w:val="2"/>
            <w:vAlign w:val="center"/>
          </w:tcPr>
          <w:p w:rsidR="00EC3664" w:rsidRPr="000C4FE1" w:rsidRDefault="00EC3664" w:rsidP="006B539E">
            <w:pPr>
              <w:pStyle w:val="NoSpacing"/>
              <w:spacing w:line="276" w:lineRule="auto"/>
              <w:jc w:val="both"/>
              <w:rPr>
                <w:rFonts w:ascii="Arial" w:hAnsi="Arial" w:cs="Arial"/>
                <w:b/>
                <w:sz w:val="20"/>
                <w:szCs w:val="20"/>
              </w:rPr>
            </w:pPr>
            <w:r w:rsidRPr="000C4FE1">
              <w:rPr>
                <w:rFonts w:ascii="Arial" w:hAnsi="Arial" w:cs="Arial"/>
                <w:b/>
                <w:bCs/>
                <w:sz w:val="20"/>
                <w:szCs w:val="20"/>
              </w:rPr>
              <w:t>Water use efficiency (kg seed ha</w:t>
            </w:r>
            <w:r w:rsidRPr="000C4FE1">
              <w:rPr>
                <w:rFonts w:ascii="Arial" w:hAnsi="Arial" w:cs="Arial"/>
                <w:b/>
                <w:bCs/>
                <w:sz w:val="20"/>
                <w:szCs w:val="20"/>
                <w:vertAlign w:val="superscript"/>
              </w:rPr>
              <w:t>-1</w:t>
            </w:r>
            <w:r w:rsidRPr="000C4FE1">
              <w:rPr>
                <w:rFonts w:ascii="Arial" w:hAnsi="Arial" w:cs="Arial"/>
                <w:b/>
                <w:bCs/>
                <w:sz w:val="20"/>
                <w:szCs w:val="20"/>
              </w:rPr>
              <w:t xml:space="preserve"> mm</w:t>
            </w:r>
            <w:r w:rsidRPr="000C4FE1">
              <w:rPr>
                <w:rFonts w:ascii="Arial" w:hAnsi="Arial" w:cs="Arial"/>
                <w:b/>
                <w:bCs/>
                <w:sz w:val="20"/>
                <w:szCs w:val="20"/>
                <w:vertAlign w:val="superscript"/>
              </w:rPr>
              <w:t>-1</w:t>
            </w:r>
            <w:r w:rsidRPr="000C4FE1">
              <w:rPr>
                <w:rFonts w:ascii="Arial" w:hAnsi="Arial" w:cs="Arial"/>
                <w:b/>
                <w:bCs/>
                <w:sz w:val="20"/>
                <w:szCs w:val="20"/>
              </w:rPr>
              <w:t>)</w:t>
            </w:r>
          </w:p>
        </w:tc>
      </w:tr>
      <w:tr w:rsidR="003E484C" w:rsidRPr="000C4FE1" w:rsidTr="00E911A6">
        <w:trPr>
          <w:trHeight w:val="70"/>
          <w:jc w:val="center"/>
        </w:trPr>
        <w:tc>
          <w:tcPr>
            <w:tcW w:w="4140" w:type="dxa"/>
            <w:vMerge/>
            <w:vAlign w:val="center"/>
          </w:tcPr>
          <w:p w:rsidR="003E484C" w:rsidRPr="000C4FE1" w:rsidRDefault="003E484C" w:rsidP="006B539E">
            <w:pPr>
              <w:pStyle w:val="NoSpacing"/>
              <w:spacing w:line="276" w:lineRule="auto"/>
              <w:jc w:val="both"/>
              <w:rPr>
                <w:rFonts w:ascii="Arial" w:hAnsi="Arial" w:cs="Arial"/>
                <w:sz w:val="20"/>
                <w:szCs w:val="20"/>
              </w:rPr>
            </w:pPr>
          </w:p>
        </w:tc>
        <w:tc>
          <w:tcPr>
            <w:tcW w:w="1890" w:type="dxa"/>
            <w:vAlign w:val="center"/>
          </w:tcPr>
          <w:p w:rsidR="003E484C" w:rsidRPr="000C4FE1" w:rsidRDefault="003E484C" w:rsidP="006B539E">
            <w:pPr>
              <w:pStyle w:val="NoSpacing"/>
              <w:spacing w:line="276"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620" w:type="dxa"/>
            <w:vAlign w:val="center"/>
          </w:tcPr>
          <w:p w:rsidR="003E484C" w:rsidRPr="000C4FE1" w:rsidRDefault="003E484C" w:rsidP="006B539E">
            <w:pPr>
              <w:pStyle w:val="NoSpacing"/>
              <w:spacing w:line="276"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c>
          <w:tcPr>
            <w:tcW w:w="1710" w:type="dxa"/>
            <w:vAlign w:val="center"/>
          </w:tcPr>
          <w:p w:rsidR="003E484C" w:rsidRPr="000C4FE1" w:rsidRDefault="003E484C" w:rsidP="006B539E">
            <w:pPr>
              <w:pStyle w:val="NoSpacing"/>
              <w:spacing w:line="276"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620" w:type="dxa"/>
            <w:vAlign w:val="center"/>
          </w:tcPr>
          <w:p w:rsidR="003E484C" w:rsidRPr="000C4FE1" w:rsidRDefault="003E484C" w:rsidP="006B539E">
            <w:pPr>
              <w:pStyle w:val="NoSpacing"/>
              <w:spacing w:line="276"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c>
          <w:tcPr>
            <w:tcW w:w="1620" w:type="dxa"/>
            <w:vAlign w:val="center"/>
          </w:tcPr>
          <w:p w:rsidR="003E484C" w:rsidRPr="000C4FE1" w:rsidRDefault="003E484C" w:rsidP="006B539E">
            <w:pPr>
              <w:pStyle w:val="NoSpacing"/>
              <w:spacing w:line="276" w:lineRule="auto"/>
              <w:jc w:val="both"/>
              <w:rPr>
                <w:rFonts w:ascii="Arial" w:eastAsia="Times New Roman" w:hAnsi="Arial" w:cs="Arial"/>
                <w:b/>
                <w:sz w:val="20"/>
                <w:szCs w:val="20"/>
              </w:rPr>
            </w:pPr>
            <w:r w:rsidRPr="000C4FE1">
              <w:rPr>
                <w:rFonts w:ascii="Arial" w:eastAsia="Times New Roman" w:hAnsi="Arial" w:cs="Arial"/>
                <w:b/>
                <w:sz w:val="20"/>
                <w:szCs w:val="20"/>
              </w:rPr>
              <w:t>2015-16</w:t>
            </w:r>
          </w:p>
        </w:tc>
        <w:tc>
          <w:tcPr>
            <w:tcW w:w="1620" w:type="dxa"/>
            <w:vAlign w:val="center"/>
          </w:tcPr>
          <w:p w:rsidR="003E484C" w:rsidRPr="000C4FE1" w:rsidRDefault="003E484C" w:rsidP="006B539E">
            <w:pPr>
              <w:pStyle w:val="NoSpacing"/>
              <w:spacing w:line="276" w:lineRule="auto"/>
              <w:jc w:val="both"/>
              <w:rPr>
                <w:rFonts w:ascii="Arial" w:eastAsia="Times New Roman" w:hAnsi="Arial" w:cs="Arial"/>
                <w:b/>
                <w:sz w:val="20"/>
                <w:szCs w:val="20"/>
              </w:rPr>
            </w:pPr>
            <w:r w:rsidRPr="000C4FE1">
              <w:rPr>
                <w:rFonts w:ascii="Arial" w:eastAsia="Times New Roman" w:hAnsi="Arial" w:cs="Arial"/>
                <w:b/>
                <w:sz w:val="20"/>
                <w:szCs w:val="20"/>
              </w:rPr>
              <w:t>2016-17</w:t>
            </w:r>
          </w:p>
        </w:tc>
      </w:tr>
      <w:tr w:rsidR="00892395" w:rsidRPr="000C4FE1" w:rsidTr="00E911A6">
        <w:trPr>
          <w:trHeight w:val="70"/>
          <w:jc w:val="center"/>
        </w:trPr>
        <w:tc>
          <w:tcPr>
            <w:tcW w:w="14220" w:type="dxa"/>
            <w:gridSpan w:val="7"/>
          </w:tcPr>
          <w:p w:rsidR="00892395" w:rsidRPr="000C4FE1" w:rsidRDefault="00892395" w:rsidP="006B539E">
            <w:pPr>
              <w:pStyle w:val="NoSpacing"/>
              <w:spacing w:line="276" w:lineRule="auto"/>
              <w:jc w:val="both"/>
              <w:rPr>
                <w:rFonts w:ascii="Arial" w:hAnsi="Arial" w:cs="Arial"/>
                <w:b/>
                <w:sz w:val="20"/>
                <w:szCs w:val="20"/>
              </w:rPr>
            </w:pPr>
            <w:r w:rsidRPr="000C4FE1">
              <w:rPr>
                <w:rFonts w:ascii="Arial" w:eastAsia="Times New Roman" w:hAnsi="Arial" w:cs="Arial"/>
                <w:b/>
                <w:sz w:val="20"/>
                <w:szCs w:val="20"/>
              </w:rPr>
              <w:t>Irrigation Scheduling</w:t>
            </w:r>
          </w:p>
        </w:tc>
      </w:tr>
      <w:tr w:rsidR="00EC3664" w:rsidRPr="000C4FE1" w:rsidTr="00E911A6">
        <w:trPr>
          <w:trHeight w:val="332"/>
          <w:jc w:val="center"/>
        </w:trPr>
        <w:tc>
          <w:tcPr>
            <w:tcW w:w="4140" w:type="dxa"/>
          </w:tcPr>
          <w:p w:rsidR="00EC3664" w:rsidRPr="000C4FE1" w:rsidRDefault="00EC3664" w:rsidP="006B539E">
            <w:pPr>
              <w:pStyle w:val="NoSpacing"/>
              <w:spacing w:line="360" w:lineRule="auto"/>
              <w:jc w:val="both"/>
              <w:rPr>
                <w:rFonts w:ascii="Arial" w:hAnsi="Arial" w:cs="Arial"/>
                <w:sz w:val="20"/>
                <w:szCs w:val="20"/>
              </w:rPr>
            </w:pPr>
            <w:r w:rsidRPr="000C4FE1">
              <w:rPr>
                <w:rFonts w:ascii="Arial" w:hAnsi="Arial" w:cs="Arial"/>
                <w:sz w:val="20"/>
                <w:szCs w:val="20"/>
              </w:rPr>
              <w:t>Irrigation at 35 DAS</w:t>
            </w:r>
          </w:p>
        </w:tc>
        <w:tc>
          <w:tcPr>
            <w:tcW w:w="189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1012</w:t>
            </w:r>
          </w:p>
        </w:tc>
        <w:tc>
          <w:tcPr>
            <w:tcW w:w="162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1128</w:t>
            </w:r>
          </w:p>
        </w:tc>
        <w:tc>
          <w:tcPr>
            <w:tcW w:w="171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249.94</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250.55</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4.06</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4.51</w:t>
            </w:r>
          </w:p>
        </w:tc>
      </w:tr>
      <w:tr w:rsidR="00EC3664" w:rsidRPr="000C4FE1" w:rsidTr="00E911A6">
        <w:trPr>
          <w:trHeight w:val="350"/>
          <w:jc w:val="center"/>
        </w:trPr>
        <w:tc>
          <w:tcPr>
            <w:tcW w:w="4140" w:type="dxa"/>
          </w:tcPr>
          <w:p w:rsidR="00EC3664" w:rsidRPr="000C4FE1" w:rsidRDefault="00EC3664" w:rsidP="006B539E">
            <w:pPr>
              <w:pStyle w:val="NoSpacing"/>
              <w:spacing w:line="360" w:lineRule="auto"/>
              <w:jc w:val="both"/>
              <w:rPr>
                <w:rFonts w:ascii="Arial" w:hAnsi="Arial" w:cs="Arial"/>
                <w:sz w:val="20"/>
                <w:szCs w:val="20"/>
              </w:rPr>
            </w:pPr>
            <w:r w:rsidRPr="000C4FE1">
              <w:rPr>
                <w:rFonts w:ascii="Arial" w:hAnsi="Arial" w:cs="Arial"/>
                <w:sz w:val="20"/>
                <w:szCs w:val="20"/>
              </w:rPr>
              <w:t>Irrigation at 35 and 60 DAS</w:t>
            </w:r>
          </w:p>
        </w:tc>
        <w:tc>
          <w:tcPr>
            <w:tcW w:w="189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1199</w:t>
            </w:r>
          </w:p>
        </w:tc>
        <w:tc>
          <w:tcPr>
            <w:tcW w:w="162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1285</w:t>
            </w:r>
          </w:p>
        </w:tc>
        <w:tc>
          <w:tcPr>
            <w:tcW w:w="171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254.25</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256.48</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4.73</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5.03</w:t>
            </w:r>
          </w:p>
        </w:tc>
      </w:tr>
      <w:tr w:rsidR="00EC3664" w:rsidRPr="000C4FE1" w:rsidTr="00E911A6">
        <w:trPr>
          <w:trHeight w:val="350"/>
          <w:jc w:val="center"/>
        </w:trPr>
        <w:tc>
          <w:tcPr>
            <w:tcW w:w="4140" w:type="dxa"/>
          </w:tcPr>
          <w:p w:rsidR="00EC3664" w:rsidRPr="000C4FE1" w:rsidRDefault="00EC3664" w:rsidP="006B539E">
            <w:pPr>
              <w:pStyle w:val="NoSpacing"/>
              <w:spacing w:line="360" w:lineRule="auto"/>
              <w:jc w:val="both"/>
              <w:rPr>
                <w:rFonts w:ascii="Arial" w:hAnsi="Arial" w:cs="Arial"/>
                <w:sz w:val="20"/>
                <w:szCs w:val="20"/>
              </w:rPr>
            </w:pPr>
            <w:r w:rsidRPr="000C4FE1">
              <w:rPr>
                <w:rFonts w:ascii="Arial" w:hAnsi="Arial" w:cs="Arial"/>
                <w:sz w:val="20"/>
                <w:szCs w:val="20"/>
              </w:rPr>
              <w:t>Irrigation at 35 and 70 DAS</w:t>
            </w:r>
          </w:p>
        </w:tc>
        <w:tc>
          <w:tcPr>
            <w:tcW w:w="189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1420</w:t>
            </w:r>
          </w:p>
        </w:tc>
        <w:tc>
          <w:tcPr>
            <w:tcW w:w="162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1522</w:t>
            </w:r>
          </w:p>
        </w:tc>
        <w:tc>
          <w:tcPr>
            <w:tcW w:w="171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250.85</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252.94</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5.68</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6.04</w:t>
            </w:r>
          </w:p>
        </w:tc>
      </w:tr>
      <w:tr w:rsidR="00892395" w:rsidRPr="000C4FE1" w:rsidTr="00E911A6">
        <w:trPr>
          <w:trHeight w:val="70"/>
          <w:jc w:val="center"/>
        </w:trPr>
        <w:tc>
          <w:tcPr>
            <w:tcW w:w="14220" w:type="dxa"/>
            <w:gridSpan w:val="7"/>
          </w:tcPr>
          <w:p w:rsidR="00892395" w:rsidRPr="000C4FE1" w:rsidRDefault="00892395" w:rsidP="006B539E">
            <w:pPr>
              <w:pStyle w:val="NoSpacing"/>
              <w:spacing w:line="276" w:lineRule="auto"/>
              <w:jc w:val="both"/>
              <w:rPr>
                <w:rFonts w:ascii="Arial" w:hAnsi="Arial" w:cs="Arial"/>
                <w:b/>
                <w:sz w:val="20"/>
                <w:szCs w:val="20"/>
              </w:rPr>
            </w:pPr>
            <w:r w:rsidRPr="000C4FE1">
              <w:rPr>
                <w:rFonts w:ascii="Arial" w:eastAsia="Times New Roman" w:hAnsi="Arial" w:cs="Arial"/>
                <w:b/>
                <w:sz w:val="20"/>
                <w:szCs w:val="20"/>
              </w:rPr>
              <w:t>Integrated Nutrient Management</w:t>
            </w:r>
          </w:p>
        </w:tc>
      </w:tr>
      <w:tr w:rsidR="00EC3664" w:rsidRPr="000C4FE1" w:rsidTr="00E911A6">
        <w:trPr>
          <w:jc w:val="center"/>
        </w:trPr>
        <w:tc>
          <w:tcPr>
            <w:tcW w:w="4140" w:type="dxa"/>
          </w:tcPr>
          <w:p w:rsidR="00EC3664" w:rsidRPr="000C4FE1" w:rsidRDefault="00EC3664" w:rsidP="006B539E">
            <w:pPr>
              <w:pStyle w:val="NoSpacing"/>
              <w:spacing w:line="276" w:lineRule="auto"/>
              <w:jc w:val="both"/>
              <w:rPr>
                <w:rFonts w:ascii="Arial" w:hAnsi="Arial" w:cs="Arial"/>
                <w:sz w:val="20"/>
                <w:szCs w:val="20"/>
              </w:rPr>
            </w:pPr>
            <w:r w:rsidRPr="000C4FE1">
              <w:rPr>
                <w:rFonts w:ascii="Arial" w:hAnsi="Arial" w:cs="Arial"/>
                <w:sz w:val="20"/>
                <w:szCs w:val="20"/>
              </w:rPr>
              <w:t xml:space="preserve">100% N </w:t>
            </w:r>
            <w:proofErr w:type="gramStart"/>
            <w:r w:rsidRPr="000C4FE1">
              <w:rPr>
                <w:rFonts w:ascii="Arial" w:hAnsi="Arial" w:cs="Arial"/>
                <w:sz w:val="20"/>
                <w:szCs w:val="20"/>
              </w:rPr>
              <w:t>( 60</w:t>
            </w:r>
            <w:proofErr w:type="gramEnd"/>
            <w:r w:rsidRPr="000C4FE1">
              <w:rPr>
                <w:rFonts w:ascii="Arial" w:hAnsi="Arial" w:cs="Arial"/>
                <w:sz w:val="20"/>
                <w:szCs w:val="20"/>
              </w:rPr>
              <w:t xml:space="preserve"> kg ha</w:t>
            </w:r>
            <w:r w:rsidRPr="000C4FE1">
              <w:rPr>
                <w:rFonts w:ascii="Arial" w:hAnsi="Arial" w:cs="Arial"/>
                <w:sz w:val="20"/>
                <w:szCs w:val="20"/>
                <w:vertAlign w:val="superscript"/>
              </w:rPr>
              <w:t>-1)</w:t>
            </w:r>
            <w:r w:rsidRPr="000C4FE1">
              <w:rPr>
                <w:rFonts w:ascii="Arial" w:hAnsi="Arial" w:cs="Arial"/>
                <w:sz w:val="20"/>
                <w:szCs w:val="20"/>
              </w:rPr>
              <w:t xml:space="preserve"> through         fertilizer</w:t>
            </w:r>
          </w:p>
        </w:tc>
        <w:tc>
          <w:tcPr>
            <w:tcW w:w="189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1071</w:t>
            </w:r>
          </w:p>
        </w:tc>
        <w:tc>
          <w:tcPr>
            <w:tcW w:w="162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1169</w:t>
            </w:r>
          </w:p>
        </w:tc>
        <w:tc>
          <w:tcPr>
            <w:tcW w:w="171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255.24</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256.40</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4.20</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4.56</w:t>
            </w:r>
          </w:p>
        </w:tc>
      </w:tr>
      <w:tr w:rsidR="00EC3664" w:rsidRPr="000C4FE1" w:rsidTr="00E911A6">
        <w:trPr>
          <w:jc w:val="center"/>
        </w:trPr>
        <w:tc>
          <w:tcPr>
            <w:tcW w:w="4140" w:type="dxa"/>
          </w:tcPr>
          <w:p w:rsidR="00EC3664" w:rsidRPr="000C4FE1" w:rsidRDefault="00EC3664" w:rsidP="006B539E">
            <w:pPr>
              <w:pStyle w:val="NoSpacing"/>
              <w:spacing w:line="276" w:lineRule="auto"/>
              <w:jc w:val="both"/>
              <w:rPr>
                <w:rFonts w:ascii="Arial" w:hAnsi="Arial" w:cs="Arial"/>
                <w:sz w:val="20"/>
                <w:szCs w:val="20"/>
              </w:rPr>
            </w:pPr>
            <w:r w:rsidRPr="000C4FE1">
              <w:rPr>
                <w:rFonts w:ascii="Arial" w:hAnsi="Arial" w:cs="Arial"/>
                <w:sz w:val="20"/>
                <w:szCs w:val="20"/>
              </w:rPr>
              <w:t>75% N through fertilizer + 25% N through FYM</w:t>
            </w:r>
          </w:p>
        </w:tc>
        <w:tc>
          <w:tcPr>
            <w:tcW w:w="189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1204</w:t>
            </w:r>
          </w:p>
        </w:tc>
        <w:tc>
          <w:tcPr>
            <w:tcW w:w="162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1306</w:t>
            </w:r>
          </w:p>
        </w:tc>
        <w:tc>
          <w:tcPr>
            <w:tcW w:w="171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252.23</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253.99</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4.78</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5.16</w:t>
            </w:r>
          </w:p>
        </w:tc>
      </w:tr>
      <w:tr w:rsidR="00EC3664" w:rsidRPr="000C4FE1" w:rsidTr="00E911A6">
        <w:trPr>
          <w:trHeight w:val="485"/>
          <w:jc w:val="center"/>
        </w:trPr>
        <w:tc>
          <w:tcPr>
            <w:tcW w:w="4140" w:type="dxa"/>
          </w:tcPr>
          <w:p w:rsidR="00EC3664" w:rsidRPr="000C4FE1" w:rsidRDefault="00EC3664" w:rsidP="006B539E">
            <w:pPr>
              <w:pStyle w:val="NoSpacing"/>
              <w:spacing w:line="276" w:lineRule="auto"/>
              <w:jc w:val="both"/>
              <w:rPr>
                <w:rFonts w:ascii="Arial" w:hAnsi="Arial" w:cs="Arial"/>
                <w:sz w:val="20"/>
                <w:szCs w:val="20"/>
              </w:rPr>
            </w:pPr>
            <w:r w:rsidRPr="000C4FE1">
              <w:rPr>
                <w:rFonts w:ascii="Arial" w:hAnsi="Arial" w:cs="Arial"/>
                <w:sz w:val="20"/>
                <w:szCs w:val="20"/>
              </w:rPr>
              <w:t>75% N through fertilizer + 25% N through vermicompost + PSB @ 2.5 kg ha</w:t>
            </w:r>
            <w:r w:rsidRPr="000C4FE1">
              <w:rPr>
                <w:rFonts w:ascii="Arial" w:hAnsi="Arial" w:cs="Arial"/>
                <w:sz w:val="20"/>
                <w:szCs w:val="20"/>
                <w:vertAlign w:val="superscript"/>
              </w:rPr>
              <w:t>-1</w:t>
            </w:r>
            <w:r w:rsidRPr="000C4FE1">
              <w:rPr>
                <w:rFonts w:ascii="Arial" w:hAnsi="Arial" w:cs="Arial"/>
                <w:sz w:val="20"/>
                <w:szCs w:val="20"/>
              </w:rPr>
              <w:t xml:space="preserve"> in soil</w:t>
            </w:r>
          </w:p>
        </w:tc>
        <w:tc>
          <w:tcPr>
            <w:tcW w:w="189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1355</w:t>
            </w:r>
          </w:p>
        </w:tc>
        <w:tc>
          <w:tcPr>
            <w:tcW w:w="162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1460</w:t>
            </w:r>
          </w:p>
        </w:tc>
        <w:tc>
          <w:tcPr>
            <w:tcW w:w="171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247.58</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249.59</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5.48</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5.86</w:t>
            </w:r>
          </w:p>
        </w:tc>
      </w:tr>
      <w:tr w:rsidR="00892395" w:rsidRPr="000C4FE1" w:rsidTr="00E911A6">
        <w:trPr>
          <w:jc w:val="center"/>
        </w:trPr>
        <w:tc>
          <w:tcPr>
            <w:tcW w:w="14220" w:type="dxa"/>
            <w:gridSpan w:val="7"/>
          </w:tcPr>
          <w:p w:rsidR="00892395" w:rsidRPr="000C4FE1" w:rsidRDefault="00892395" w:rsidP="006B539E">
            <w:pPr>
              <w:pStyle w:val="NoSpacing"/>
              <w:spacing w:line="276" w:lineRule="auto"/>
              <w:jc w:val="both"/>
              <w:rPr>
                <w:rFonts w:ascii="Arial" w:hAnsi="Arial" w:cs="Arial"/>
                <w:b/>
                <w:sz w:val="20"/>
                <w:szCs w:val="20"/>
              </w:rPr>
            </w:pPr>
            <w:r w:rsidRPr="000C4FE1">
              <w:rPr>
                <w:rFonts w:ascii="Arial" w:eastAsia="Times New Roman" w:hAnsi="Arial" w:cs="Arial"/>
                <w:b/>
                <w:sz w:val="20"/>
                <w:szCs w:val="20"/>
              </w:rPr>
              <w:t>Moisture Conservation Practices</w:t>
            </w:r>
          </w:p>
        </w:tc>
      </w:tr>
      <w:tr w:rsidR="00EC3664" w:rsidRPr="000C4FE1" w:rsidTr="00E911A6">
        <w:trPr>
          <w:trHeight w:val="323"/>
          <w:jc w:val="center"/>
        </w:trPr>
        <w:tc>
          <w:tcPr>
            <w:tcW w:w="4140" w:type="dxa"/>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Control</w:t>
            </w:r>
          </w:p>
        </w:tc>
        <w:tc>
          <w:tcPr>
            <w:tcW w:w="189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1089</w:t>
            </w:r>
          </w:p>
        </w:tc>
        <w:tc>
          <w:tcPr>
            <w:tcW w:w="162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1187</w:t>
            </w:r>
          </w:p>
        </w:tc>
        <w:tc>
          <w:tcPr>
            <w:tcW w:w="171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255.98</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259.92</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4.26</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4.56</w:t>
            </w:r>
          </w:p>
        </w:tc>
      </w:tr>
      <w:tr w:rsidR="00EC3664" w:rsidRPr="000C4FE1" w:rsidTr="00E911A6">
        <w:trPr>
          <w:trHeight w:val="350"/>
          <w:jc w:val="center"/>
        </w:trPr>
        <w:tc>
          <w:tcPr>
            <w:tcW w:w="4140" w:type="dxa"/>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Organic residue mulch @ 4 t ha</w:t>
            </w:r>
            <w:r w:rsidRPr="000C4FE1">
              <w:rPr>
                <w:rFonts w:ascii="Arial" w:eastAsia="Times New Roman" w:hAnsi="Arial" w:cs="Arial"/>
                <w:sz w:val="20"/>
                <w:szCs w:val="20"/>
                <w:vertAlign w:val="superscript"/>
              </w:rPr>
              <w:t>-1</w:t>
            </w:r>
          </w:p>
        </w:tc>
        <w:tc>
          <w:tcPr>
            <w:tcW w:w="189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1194</w:t>
            </w:r>
          </w:p>
        </w:tc>
        <w:tc>
          <w:tcPr>
            <w:tcW w:w="1620" w:type="dxa"/>
            <w:vAlign w:val="center"/>
          </w:tcPr>
          <w:p w:rsidR="00EC3664" w:rsidRPr="000C4FE1" w:rsidRDefault="00EC3664" w:rsidP="006B539E">
            <w:pPr>
              <w:pStyle w:val="NoSpacing"/>
              <w:spacing w:line="360" w:lineRule="auto"/>
              <w:jc w:val="both"/>
              <w:rPr>
                <w:rFonts w:ascii="Arial" w:eastAsia="Times New Roman" w:hAnsi="Arial" w:cs="Arial"/>
                <w:sz w:val="20"/>
                <w:szCs w:val="20"/>
              </w:rPr>
            </w:pPr>
            <w:r w:rsidRPr="000C4FE1">
              <w:rPr>
                <w:rFonts w:ascii="Arial" w:eastAsia="Times New Roman" w:hAnsi="Arial" w:cs="Arial"/>
                <w:sz w:val="20"/>
                <w:szCs w:val="20"/>
              </w:rPr>
              <w:t>1293</w:t>
            </w:r>
          </w:p>
        </w:tc>
        <w:tc>
          <w:tcPr>
            <w:tcW w:w="171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251.83</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253.77</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4.75</w:t>
            </w:r>
          </w:p>
        </w:tc>
        <w:tc>
          <w:tcPr>
            <w:tcW w:w="1620" w:type="dxa"/>
            <w:vAlign w:val="center"/>
          </w:tcPr>
          <w:p w:rsidR="00EC3664" w:rsidRPr="000C4FE1" w:rsidRDefault="00EC3664" w:rsidP="006B539E">
            <w:pPr>
              <w:pStyle w:val="NoSpacing"/>
              <w:spacing w:line="360" w:lineRule="auto"/>
              <w:jc w:val="both"/>
              <w:rPr>
                <w:rFonts w:ascii="Arial" w:hAnsi="Arial" w:cs="Arial"/>
                <w:color w:val="000000"/>
                <w:sz w:val="20"/>
                <w:szCs w:val="20"/>
              </w:rPr>
            </w:pPr>
            <w:r w:rsidRPr="000C4FE1">
              <w:rPr>
                <w:rFonts w:ascii="Arial" w:hAnsi="Arial" w:cs="Arial"/>
                <w:color w:val="000000"/>
                <w:sz w:val="20"/>
                <w:szCs w:val="20"/>
              </w:rPr>
              <w:t>5.10</w:t>
            </w:r>
          </w:p>
        </w:tc>
      </w:tr>
      <w:tr w:rsidR="00EC3664" w:rsidRPr="000C4FE1" w:rsidTr="00E911A6">
        <w:trPr>
          <w:jc w:val="center"/>
        </w:trPr>
        <w:tc>
          <w:tcPr>
            <w:tcW w:w="4140" w:type="dxa"/>
          </w:tcPr>
          <w:p w:rsidR="00EC3664" w:rsidRPr="000C4FE1" w:rsidRDefault="00EC3664" w:rsidP="006B539E">
            <w:pPr>
              <w:pStyle w:val="NoSpacing"/>
              <w:spacing w:line="276" w:lineRule="auto"/>
              <w:jc w:val="both"/>
              <w:rPr>
                <w:rFonts w:ascii="Arial" w:eastAsia="Times New Roman" w:hAnsi="Arial" w:cs="Arial"/>
                <w:sz w:val="20"/>
                <w:szCs w:val="20"/>
                <w:vertAlign w:val="superscript"/>
              </w:rPr>
            </w:pPr>
            <w:r w:rsidRPr="000C4FE1">
              <w:rPr>
                <w:rFonts w:ascii="Arial" w:eastAsia="Times New Roman" w:hAnsi="Arial" w:cs="Arial"/>
                <w:sz w:val="20"/>
                <w:szCs w:val="20"/>
              </w:rPr>
              <w:t xml:space="preserve">Weeding and hoeing + </w:t>
            </w:r>
            <w:proofErr w:type="gramStart"/>
            <w:r w:rsidRPr="000C4FE1">
              <w:rPr>
                <w:rFonts w:ascii="Arial" w:eastAsia="Times New Roman" w:hAnsi="Arial" w:cs="Arial"/>
                <w:sz w:val="20"/>
                <w:szCs w:val="20"/>
              </w:rPr>
              <w:t>Organic  residue</w:t>
            </w:r>
            <w:proofErr w:type="gramEnd"/>
            <w:r w:rsidRPr="000C4FE1">
              <w:rPr>
                <w:rFonts w:ascii="Arial" w:eastAsia="Times New Roman" w:hAnsi="Arial" w:cs="Arial"/>
                <w:sz w:val="20"/>
                <w:szCs w:val="20"/>
              </w:rPr>
              <w:t xml:space="preserve"> mulch @ 4 t ha</w:t>
            </w:r>
            <w:r w:rsidRPr="000C4FE1">
              <w:rPr>
                <w:rFonts w:ascii="Arial" w:eastAsia="Times New Roman" w:hAnsi="Arial" w:cs="Arial"/>
                <w:sz w:val="20"/>
                <w:szCs w:val="20"/>
                <w:vertAlign w:val="superscript"/>
              </w:rPr>
              <w:t>-1</w:t>
            </w:r>
          </w:p>
        </w:tc>
        <w:tc>
          <w:tcPr>
            <w:tcW w:w="189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1347</w:t>
            </w:r>
          </w:p>
        </w:tc>
        <w:tc>
          <w:tcPr>
            <w:tcW w:w="1620" w:type="dxa"/>
            <w:vAlign w:val="center"/>
          </w:tcPr>
          <w:p w:rsidR="00EC3664" w:rsidRPr="000C4FE1" w:rsidRDefault="00EC3664" w:rsidP="006B539E">
            <w:pPr>
              <w:pStyle w:val="NoSpacing"/>
              <w:spacing w:line="276" w:lineRule="auto"/>
              <w:jc w:val="both"/>
              <w:rPr>
                <w:rFonts w:ascii="Arial" w:eastAsia="Times New Roman" w:hAnsi="Arial" w:cs="Arial"/>
                <w:sz w:val="20"/>
                <w:szCs w:val="20"/>
              </w:rPr>
            </w:pPr>
            <w:r w:rsidRPr="000C4FE1">
              <w:rPr>
                <w:rFonts w:ascii="Arial" w:eastAsia="Times New Roman" w:hAnsi="Arial" w:cs="Arial"/>
                <w:sz w:val="20"/>
                <w:szCs w:val="20"/>
              </w:rPr>
              <w:t>1456</w:t>
            </w:r>
          </w:p>
        </w:tc>
        <w:tc>
          <w:tcPr>
            <w:tcW w:w="171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247.24</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246.29</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5.46</w:t>
            </w:r>
          </w:p>
        </w:tc>
        <w:tc>
          <w:tcPr>
            <w:tcW w:w="1620" w:type="dxa"/>
            <w:vAlign w:val="center"/>
          </w:tcPr>
          <w:p w:rsidR="00EC3664" w:rsidRPr="000C4FE1" w:rsidRDefault="00EC3664" w:rsidP="006B539E">
            <w:pPr>
              <w:pStyle w:val="NoSpacing"/>
              <w:spacing w:line="276" w:lineRule="auto"/>
              <w:jc w:val="both"/>
              <w:rPr>
                <w:rFonts w:ascii="Arial" w:hAnsi="Arial" w:cs="Arial"/>
                <w:color w:val="000000"/>
                <w:sz w:val="20"/>
                <w:szCs w:val="20"/>
              </w:rPr>
            </w:pPr>
            <w:r w:rsidRPr="000C4FE1">
              <w:rPr>
                <w:rFonts w:ascii="Arial" w:hAnsi="Arial" w:cs="Arial"/>
                <w:color w:val="000000"/>
                <w:sz w:val="20"/>
                <w:szCs w:val="20"/>
              </w:rPr>
              <w:t>5.92</w:t>
            </w:r>
          </w:p>
        </w:tc>
      </w:tr>
    </w:tbl>
    <w:p w:rsidR="00892395" w:rsidRPr="000C4FE1" w:rsidRDefault="00892395" w:rsidP="006B539E">
      <w:pPr>
        <w:spacing w:line="360" w:lineRule="auto"/>
        <w:jc w:val="both"/>
        <w:rPr>
          <w:rFonts w:ascii="Arial" w:hAnsi="Arial" w:cs="Arial"/>
          <w:b/>
          <w:sz w:val="20"/>
          <w:szCs w:val="20"/>
        </w:rPr>
      </w:pPr>
    </w:p>
    <w:sectPr w:rsidR="00892395" w:rsidRPr="000C4FE1" w:rsidSect="00854332">
      <w:pgSz w:w="15840" w:h="12240" w:orient="landscape"/>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79" w:rsidRDefault="00B23579" w:rsidP="0086761B">
      <w:pPr>
        <w:spacing w:after="0" w:line="240" w:lineRule="auto"/>
      </w:pPr>
      <w:r>
        <w:separator/>
      </w:r>
    </w:p>
  </w:endnote>
  <w:endnote w:type="continuationSeparator" w:id="0">
    <w:p w:rsidR="00B23579" w:rsidRDefault="00B23579" w:rsidP="0086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459226"/>
      <w:docPartObj>
        <w:docPartGallery w:val="Page Numbers (Bottom of Page)"/>
        <w:docPartUnique/>
      </w:docPartObj>
    </w:sdtPr>
    <w:sdtEndPr/>
    <w:sdtContent>
      <w:p w:rsidR="005D201C" w:rsidRDefault="005D201C">
        <w:pPr>
          <w:pStyle w:val="Footer"/>
          <w:jc w:val="center"/>
        </w:pPr>
        <w:r>
          <w:fldChar w:fldCharType="begin"/>
        </w:r>
        <w:r>
          <w:instrText xml:space="preserve"> PAGE   \* MERGEFORMAT </w:instrText>
        </w:r>
        <w:r>
          <w:fldChar w:fldCharType="separate"/>
        </w:r>
        <w:r w:rsidR="006B539E">
          <w:rPr>
            <w:noProof/>
          </w:rPr>
          <w:t>4</w:t>
        </w:r>
        <w:r>
          <w:rPr>
            <w:noProof/>
          </w:rPr>
          <w:fldChar w:fldCharType="end"/>
        </w:r>
      </w:p>
    </w:sdtContent>
  </w:sdt>
  <w:p w:rsidR="005D201C" w:rsidRDefault="005D2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79" w:rsidRDefault="00B23579" w:rsidP="0086761B">
      <w:pPr>
        <w:spacing w:after="0" w:line="240" w:lineRule="auto"/>
      </w:pPr>
      <w:r>
        <w:separator/>
      </w:r>
    </w:p>
  </w:footnote>
  <w:footnote w:type="continuationSeparator" w:id="0">
    <w:p w:rsidR="00B23579" w:rsidRDefault="00B23579" w:rsidP="00867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AF66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AF66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AF66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ECE"/>
    <w:multiLevelType w:val="hybridMultilevel"/>
    <w:tmpl w:val="09D6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92489"/>
    <w:multiLevelType w:val="hybridMultilevel"/>
    <w:tmpl w:val="701A347A"/>
    <w:lvl w:ilvl="0" w:tplc="823A8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563D0"/>
    <w:multiLevelType w:val="hybridMultilevel"/>
    <w:tmpl w:val="3B7670CE"/>
    <w:lvl w:ilvl="0" w:tplc="B6C2C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D728A"/>
    <w:multiLevelType w:val="hybridMultilevel"/>
    <w:tmpl w:val="9A5A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F7C69"/>
    <w:multiLevelType w:val="hybridMultilevel"/>
    <w:tmpl w:val="3934E4CA"/>
    <w:lvl w:ilvl="0" w:tplc="6AE8D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36FBE"/>
    <w:multiLevelType w:val="hybridMultilevel"/>
    <w:tmpl w:val="551EBB74"/>
    <w:lvl w:ilvl="0" w:tplc="5AF84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1DD"/>
    <w:multiLevelType w:val="hybridMultilevel"/>
    <w:tmpl w:val="84D09596"/>
    <w:lvl w:ilvl="0" w:tplc="8D28A5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5512C"/>
    <w:multiLevelType w:val="hybridMultilevel"/>
    <w:tmpl w:val="4452771C"/>
    <w:lvl w:ilvl="0" w:tplc="4260B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5501"/>
    <w:rsid w:val="00015529"/>
    <w:rsid w:val="000545C3"/>
    <w:rsid w:val="00067DD7"/>
    <w:rsid w:val="00073C66"/>
    <w:rsid w:val="000A32C9"/>
    <w:rsid w:val="000C362A"/>
    <w:rsid w:val="000C4FE1"/>
    <w:rsid w:val="000D0230"/>
    <w:rsid w:val="000D41C2"/>
    <w:rsid w:val="000E2E34"/>
    <w:rsid w:val="001014E3"/>
    <w:rsid w:val="00112E59"/>
    <w:rsid w:val="00124EFC"/>
    <w:rsid w:val="00145A14"/>
    <w:rsid w:val="00150836"/>
    <w:rsid w:val="00156B72"/>
    <w:rsid w:val="001618DF"/>
    <w:rsid w:val="0018277F"/>
    <w:rsid w:val="00185E81"/>
    <w:rsid w:val="001A5616"/>
    <w:rsid w:val="001A6B25"/>
    <w:rsid w:val="001C3A55"/>
    <w:rsid w:val="00204A0A"/>
    <w:rsid w:val="0020749F"/>
    <w:rsid w:val="0022247D"/>
    <w:rsid w:val="00236E18"/>
    <w:rsid w:val="00291A94"/>
    <w:rsid w:val="002C0FFC"/>
    <w:rsid w:val="002C6CE1"/>
    <w:rsid w:val="002E404F"/>
    <w:rsid w:val="002F063E"/>
    <w:rsid w:val="002F3944"/>
    <w:rsid w:val="00316ADD"/>
    <w:rsid w:val="00320F08"/>
    <w:rsid w:val="00322FC3"/>
    <w:rsid w:val="00331BDA"/>
    <w:rsid w:val="00352270"/>
    <w:rsid w:val="00354F6A"/>
    <w:rsid w:val="00357EE2"/>
    <w:rsid w:val="00360C52"/>
    <w:rsid w:val="00360CE0"/>
    <w:rsid w:val="00375501"/>
    <w:rsid w:val="00382B0C"/>
    <w:rsid w:val="003B3261"/>
    <w:rsid w:val="003C1C19"/>
    <w:rsid w:val="003C6F55"/>
    <w:rsid w:val="003E484C"/>
    <w:rsid w:val="004417DB"/>
    <w:rsid w:val="00455886"/>
    <w:rsid w:val="004834EC"/>
    <w:rsid w:val="00484C6C"/>
    <w:rsid w:val="00486895"/>
    <w:rsid w:val="00486AD3"/>
    <w:rsid w:val="00492F9B"/>
    <w:rsid w:val="004C6F07"/>
    <w:rsid w:val="004D02CA"/>
    <w:rsid w:val="004E246C"/>
    <w:rsid w:val="004E7D2C"/>
    <w:rsid w:val="004F647E"/>
    <w:rsid w:val="00502A0F"/>
    <w:rsid w:val="0051293E"/>
    <w:rsid w:val="00533C62"/>
    <w:rsid w:val="005605CD"/>
    <w:rsid w:val="00571BB7"/>
    <w:rsid w:val="0058613B"/>
    <w:rsid w:val="00597920"/>
    <w:rsid w:val="005B4DD9"/>
    <w:rsid w:val="005D201C"/>
    <w:rsid w:val="005D5B3D"/>
    <w:rsid w:val="005E2818"/>
    <w:rsid w:val="006203BC"/>
    <w:rsid w:val="00634E8D"/>
    <w:rsid w:val="00643B21"/>
    <w:rsid w:val="00650111"/>
    <w:rsid w:val="0066755D"/>
    <w:rsid w:val="006730D4"/>
    <w:rsid w:val="006771D5"/>
    <w:rsid w:val="00677341"/>
    <w:rsid w:val="00687B89"/>
    <w:rsid w:val="006A655D"/>
    <w:rsid w:val="006B539E"/>
    <w:rsid w:val="006D5B56"/>
    <w:rsid w:val="006E28FA"/>
    <w:rsid w:val="00706DEC"/>
    <w:rsid w:val="00715A08"/>
    <w:rsid w:val="00731B81"/>
    <w:rsid w:val="007510F2"/>
    <w:rsid w:val="00787AB1"/>
    <w:rsid w:val="007A7C80"/>
    <w:rsid w:val="007E2C76"/>
    <w:rsid w:val="007F7657"/>
    <w:rsid w:val="00803B90"/>
    <w:rsid w:val="0081131F"/>
    <w:rsid w:val="00840EA6"/>
    <w:rsid w:val="00853940"/>
    <w:rsid w:val="00854332"/>
    <w:rsid w:val="00860EB2"/>
    <w:rsid w:val="0086761B"/>
    <w:rsid w:val="0089131F"/>
    <w:rsid w:val="00892395"/>
    <w:rsid w:val="00893399"/>
    <w:rsid w:val="0089703D"/>
    <w:rsid w:val="008A6647"/>
    <w:rsid w:val="008B71B6"/>
    <w:rsid w:val="008E0C56"/>
    <w:rsid w:val="008E6BB6"/>
    <w:rsid w:val="008F2ED3"/>
    <w:rsid w:val="00934E46"/>
    <w:rsid w:val="009A6724"/>
    <w:rsid w:val="009B6FB1"/>
    <w:rsid w:val="00A0032F"/>
    <w:rsid w:val="00A35840"/>
    <w:rsid w:val="00A43CD8"/>
    <w:rsid w:val="00A46230"/>
    <w:rsid w:val="00A911F3"/>
    <w:rsid w:val="00AD29D2"/>
    <w:rsid w:val="00AE3DEC"/>
    <w:rsid w:val="00AE5946"/>
    <w:rsid w:val="00AF668B"/>
    <w:rsid w:val="00B03904"/>
    <w:rsid w:val="00B23579"/>
    <w:rsid w:val="00B563DC"/>
    <w:rsid w:val="00B8291D"/>
    <w:rsid w:val="00B83A64"/>
    <w:rsid w:val="00B85C38"/>
    <w:rsid w:val="00B9331E"/>
    <w:rsid w:val="00BA1537"/>
    <w:rsid w:val="00BE40CE"/>
    <w:rsid w:val="00BF16FA"/>
    <w:rsid w:val="00BF7C53"/>
    <w:rsid w:val="00C050E8"/>
    <w:rsid w:val="00C0738C"/>
    <w:rsid w:val="00C17A89"/>
    <w:rsid w:val="00C64239"/>
    <w:rsid w:val="00C758EC"/>
    <w:rsid w:val="00C767B1"/>
    <w:rsid w:val="00C80C9F"/>
    <w:rsid w:val="00C97C19"/>
    <w:rsid w:val="00CB0CF2"/>
    <w:rsid w:val="00CC277D"/>
    <w:rsid w:val="00CE2D67"/>
    <w:rsid w:val="00CE6DA9"/>
    <w:rsid w:val="00CF7078"/>
    <w:rsid w:val="00D23C3D"/>
    <w:rsid w:val="00D25691"/>
    <w:rsid w:val="00D3428F"/>
    <w:rsid w:val="00D36F42"/>
    <w:rsid w:val="00D418E4"/>
    <w:rsid w:val="00D41B2D"/>
    <w:rsid w:val="00D626B4"/>
    <w:rsid w:val="00D6340A"/>
    <w:rsid w:val="00D648FE"/>
    <w:rsid w:val="00D676C4"/>
    <w:rsid w:val="00D7292C"/>
    <w:rsid w:val="00D81E7E"/>
    <w:rsid w:val="00DE3A14"/>
    <w:rsid w:val="00DE4D81"/>
    <w:rsid w:val="00DF1795"/>
    <w:rsid w:val="00DF6080"/>
    <w:rsid w:val="00DF691B"/>
    <w:rsid w:val="00DF79E2"/>
    <w:rsid w:val="00E233D7"/>
    <w:rsid w:val="00E30FA4"/>
    <w:rsid w:val="00E46D5B"/>
    <w:rsid w:val="00E77D3D"/>
    <w:rsid w:val="00E911A6"/>
    <w:rsid w:val="00E96A7E"/>
    <w:rsid w:val="00EC2616"/>
    <w:rsid w:val="00EC3664"/>
    <w:rsid w:val="00EC7546"/>
    <w:rsid w:val="00ED4C17"/>
    <w:rsid w:val="00ED503F"/>
    <w:rsid w:val="00EF36D0"/>
    <w:rsid w:val="00EF427B"/>
    <w:rsid w:val="00EF5F1A"/>
    <w:rsid w:val="00EF7499"/>
    <w:rsid w:val="00F0100C"/>
    <w:rsid w:val="00F12421"/>
    <w:rsid w:val="00F43E07"/>
    <w:rsid w:val="00F565C0"/>
    <w:rsid w:val="00F96E90"/>
    <w:rsid w:val="00FA6A30"/>
    <w:rsid w:val="00FB3CA2"/>
    <w:rsid w:val="00FD43E6"/>
    <w:rsid w:val="00FD6169"/>
    <w:rsid w:val="00FD67F9"/>
    <w:rsid w:val="00FE51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2D313"/>
  <w15:docId w15:val="{9EA7A1F3-B125-453D-A858-476195FA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795"/>
  </w:style>
  <w:style w:type="paragraph" w:styleId="Heading2">
    <w:name w:val="heading 2"/>
    <w:basedOn w:val="Normal"/>
    <w:next w:val="Normal"/>
    <w:link w:val="Heading2Char"/>
    <w:uiPriority w:val="9"/>
    <w:semiHidden/>
    <w:unhideWhenUsed/>
    <w:qFormat/>
    <w:rsid w:val="00455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7B1"/>
  </w:style>
  <w:style w:type="character" w:styleId="Hyperlink">
    <w:name w:val="Hyperlink"/>
    <w:basedOn w:val="DefaultParagraphFont"/>
    <w:uiPriority w:val="99"/>
    <w:unhideWhenUsed/>
    <w:rsid w:val="00C767B1"/>
    <w:rPr>
      <w:color w:val="0000FF"/>
      <w:u w:val="single"/>
    </w:rPr>
  </w:style>
  <w:style w:type="table" w:styleId="TableGrid">
    <w:name w:val="Table Grid"/>
    <w:basedOn w:val="TableNormal"/>
    <w:uiPriority w:val="59"/>
    <w:rsid w:val="008923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92395"/>
    <w:pPr>
      <w:spacing w:after="0" w:line="240" w:lineRule="auto"/>
    </w:pPr>
  </w:style>
  <w:style w:type="paragraph" w:styleId="Header">
    <w:name w:val="header"/>
    <w:basedOn w:val="Normal"/>
    <w:link w:val="HeaderChar"/>
    <w:uiPriority w:val="99"/>
    <w:unhideWhenUsed/>
    <w:rsid w:val="00867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1B"/>
  </w:style>
  <w:style w:type="paragraph" w:styleId="Footer">
    <w:name w:val="footer"/>
    <w:basedOn w:val="Normal"/>
    <w:link w:val="FooterChar"/>
    <w:uiPriority w:val="99"/>
    <w:unhideWhenUsed/>
    <w:rsid w:val="00867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1B"/>
  </w:style>
  <w:style w:type="paragraph" w:styleId="ListParagraph">
    <w:name w:val="List Paragraph"/>
    <w:basedOn w:val="Normal"/>
    <w:uiPriority w:val="34"/>
    <w:qFormat/>
    <w:rsid w:val="003C6F55"/>
    <w:pPr>
      <w:ind w:left="720"/>
      <w:contextualSpacing/>
    </w:pPr>
  </w:style>
  <w:style w:type="paragraph" w:customStyle="1" w:styleId="Default">
    <w:name w:val="Default"/>
    <w:rsid w:val="00EC366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24EF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124EFC"/>
    <w:rPr>
      <w:i/>
      <w:iCs/>
    </w:rPr>
  </w:style>
  <w:style w:type="character" w:customStyle="1" w:styleId="UnresolvedMention1">
    <w:name w:val="Unresolved Mention1"/>
    <w:basedOn w:val="DefaultParagraphFont"/>
    <w:uiPriority w:val="99"/>
    <w:semiHidden/>
    <w:unhideWhenUsed/>
    <w:rsid w:val="00D648FE"/>
    <w:rPr>
      <w:color w:val="605E5C"/>
      <w:shd w:val="clear" w:color="auto" w:fill="E1DFDD"/>
    </w:rPr>
  </w:style>
  <w:style w:type="character" w:customStyle="1" w:styleId="Heading2Char">
    <w:name w:val="Heading 2 Char"/>
    <w:basedOn w:val="DefaultParagraphFont"/>
    <w:link w:val="Heading2"/>
    <w:uiPriority w:val="9"/>
    <w:semiHidden/>
    <w:rsid w:val="004558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25882">
      <w:bodyDiv w:val="1"/>
      <w:marLeft w:val="0"/>
      <w:marRight w:val="0"/>
      <w:marTop w:val="0"/>
      <w:marBottom w:val="0"/>
      <w:divBdr>
        <w:top w:val="none" w:sz="0" w:space="0" w:color="auto"/>
        <w:left w:val="none" w:sz="0" w:space="0" w:color="auto"/>
        <w:bottom w:val="none" w:sz="0" w:space="0" w:color="auto"/>
        <w:right w:val="none" w:sz="0" w:space="0" w:color="auto"/>
      </w:divBdr>
      <w:divsChild>
        <w:div w:id="668018812">
          <w:marLeft w:val="0"/>
          <w:marRight w:val="0"/>
          <w:marTop w:val="0"/>
          <w:marBottom w:val="0"/>
          <w:divBdr>
            <w:top w:val="none" w:sz="0" w:space="0" w:color="auto"/>
            <w:left w:val="none" w:sz="0" w:space="0" w:color="auto"/>
            <w:bottom w:val="none" w:sz="0" w:space="0" w:color="auto"/>
            <w:right w:val="none" w:sz="0" w:space="0" w:color="auto"/>
          </w:divBdr>
          <w:divsChild>
            <w:div w:id="597059706">
              <w:marLeft w:val="0"/>
              <w:marRight w:val="0"/>
              <w:marTop w:val="0"/>
              <w:marBottom w:val="0"/>
              <w:divBdr>
                <w:top w:val="none" w:sz="0" w:space="0" w:color="auto"/>
                <w:left w:val="none" w:sz="0" w:space="0" w:color="auto"/>
                <w:bottom w:val="none" w:sz="0" w:space="0" w:color="auto"/>
                <w:right w:val="none" w:sz="0" w:space="0" w:color="auto"/>
              </w:divBdr>
              <w:divsChild>
                <w:div w:id="318995859">
                  <w:marLeft w:val="0"/>
                  <w:marRight w:val="0"/>
                  <w:marTop w:val="0"/>
                  <w:marBottom w:val="0"/>
                  <w:divBdr>
                    <w:top w:val="none" w:sz="0" w:space="0" w:color="auto"/>
                    <w:left w:val="none" w:sz="0" w:space="0" w:color="auto"/>
                    <w:bottom w:val="none" w:sz="0" w:space="0" w:color="auto"/>
                    <w:right w:val="none" w:sz="0" w:space="0" w:color="auto"/>
                  </w:divBdr>
                  <w:divsChild>
                    <w:div w:id="1453012329">
                      <w:marLeft w:val="0"/>
                      <w:marRight w:val="0"/>
                      <w:marTop w:val="0"/>
                      <w:marBottom w:val="0"/>
                      <w:divBdr>
                        <w:top w:val="none" w:sz="0" w:space="0" w:color="auto"/>
                        <w:left w:val="none" w:sz="0" w:space="0" w:color="auto"/>
                        <w:bottom w:val="none" w:sz="0" w:space="0" w:color="auto"/>
                        <w:right w:val="none" w:sz="0" w:space="0" w:color="auto"/>
                      </w:divBdr>
                      <w:divsChild>
                        <w:div w:id="1004169235">
                          <w:marLeft w:val="0"/>
                          <w:marRight w:val="0"/>
                          <w:marTop w:val="0"/>
                          <w:marBottom w:val="0"/>
                          <w:divBdr>
                            <w:top w:val="none" w:sz="0" w:space="0" w:color="auto"/>
                            <w:left w:val="none" w:sz="0" w:space="0" w:color="auto"/>
                            <w:bottom w:val="none" w:sz="0" w:space="0" w:color="auto"/>
                            <w:right w:val="none" w:sz="0" w:space="0" w:color="auto"/>
                          </w:divBdr>
                          <w:divsChild>
                            <w:div w:id="13199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06973">
      <w:bodyDiv w:val="1"/>
      <w:marLeft w:val="0"/>
      <w:marRight w:val="0"/>
      <w:marTop w:val="0"/>
      <w:marBottom w:val="0"/>
      <w:divBdr>
        <w:top w:val="none" w:sz="0" w:space="0" w:color="auto"/>
        <w:left w:val="none" w:sz="0" w:space="0" w:color="auto"/>
        <w:bottom w:val="none" w:sz="0" w:space="0" w:color="auto"/>
        <w:right w:val="none" w:sz="0" w:space="0" w:color="auto"/>
      </w:divBdr>
    </w:div>
    <w:div w:id="914821068">
      <w:bodyDiv w:val="1"/>
      <w:marLeft w:val="0"/>
      <w:marRight w:val="0"/>
      <w:marTop w:val="0"/>
      <w:marBottom w:val="0"/>
      <w:divBdr>
        <w:top w:val="none" w:sz="0" w:space="0" w:color="auto"/>
        <w:left w:val="none" w:sz="0" w:space="0" w:color="auto"/>
        <w:bottom w:val="none" w:sz="0" w:space="0" w:color="auto"/>
        <w:right w:val="none" w:sz="0" w:space="0" w:color="auto"/>
      </w:divBdr>
    </w:div>
    <w:div w:id="1038822522">
      <w:bodyDiv w:val="1"/>
      <w:marLeft w:val="0"/>
      <w:marRight w:val="0"/>
      <w:marTop w:val="0"/>
      <w:marBottom w:val="0"/>
      <w:divBdr>
        <w:top w:val="none" w:sz="0" w:space="0" w:color="auto"/>
        <w:left w:val="none" w:sz="0" w:space="0" w:color="auto"/>
        <w:bottom w:val="none" w:sz="0" w:space="0" w:color="auto"/>
        <w:right w:val="none" w:sz="0" w:space="0" w:color="auto"/>
      </w:divBdr>
    </w:div>
    <w:div w:id="1361513987">
      <w:bodyDiv w:val="1"/>
      <w:marLeft w:val="0"/>
      <w:marRight w:val="0"/>
      <w:marTop w:val="0"/>
      <w:marBottom w:val="0"/>
      <w:divBdr>
        <w:top w:val="none" w:sz="0" w:space="0" w:color="auto"/>
        <w:left w:val="none" w:sz="0" w:space="0" w:color="auto"/>
        <w:bottom w:val="none" w:sz="0" w:space="0" w:color="auto"/>
        <w:right w:val="none" w:sz="0" w:space="0" w:color="auto"/>
      </w:divBdr>
    </w:div>
    <w:div w:id="1397897825">
      <w:bodyDiv w:val="1"/>
      <w:marLeft w:val="0"/>
      <w:marRight w:val="0"/>
      <w:marTop w:val="0"/>
      <w:marBottom w:val="0"/>
      <w:divBdr>
        <w:top w:val="none" w:sz="0" w:space="0" w:color="auto"/>
        <w:left w:val="none" w:sz="0" w:space="0" w:color="auto"/>
        <w:bottom w:val="none" w:sz="0" w:space="0" w:color="auto"/>
        <w:right w:val="none" w:sz="0" w:space="0" w:color="auto"/>
      </w:divBdr>
    </w:div>
    <w:div w:id="19864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bdirect.org/search.html?q=au%3A%22Regar%2C+P.+L.%22" TargetMode="External"/><Relationship Id="rId13" Type="http://schemas.openxmlformats.org/officeDocument/2006/relationships/hyperlink" Target="http://www.cabdirect.org/search.html?q=au%3A%22Singh%2C+P.+K.%22" TargetMode="External"/><Relationship Id="rId18" Type="http://schemas.openxmlformats.org/officeDocument/2006/relationships/hyperlink" Target="http://www.cabdirect.org/search.html?q=au%3A%22Verma%2C+H.+K.%2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cabdirect.org/search.html?q=do%3A%22International+Journal+of+Agricultural+Sciences%22" TargetMode="External"/><Relationship Id="rId7" Type="http://schemas.openxmlformats.org/officeDocument/2006/relationships/hyperlink" Target="https://ovidsp.tx.ovid.com/sp-3.31.1b/ovidweb.cgi?&amp;S=HFPCFPNDELDDOEAFNCEKDHOBFMHEAA00&amp;Complete+Reference=S.sh.18%7c313%7c1" TargetMode="External"/><Relationship Id="rId12" Type="http://schemas.openxmlformats.org/officeDocument/2006/relationships/hyperlink" Target="https://ovidsp.tx.ovid.com/sp-3.31.1b/ovidweb.cgi?&amp;S=CBOHFPCKBPDDPENINCEKPFOBFPENAA00&amp;Complete+Reference=S.sh.18%7c1060%7c1" TargetMode="External"/><Relationship Id="rId17" Type="http://schemas.openxmlformats.org/officeDocument/2006/relationships/hyperlink" Target="https://ovidsp.tx.ovid.com/sp-3.31.1b/ovidweb.cgi?&amp;S=ELCBFPPMLEDDMECMNCEKJALBCDGAAA00&amp;Complete+Reference=S.sh.41%7c54%7c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abdirect.org/search.html?q=do%3A%22Environment+and+Ecology%22" TargetMode="External"/><Relationship Id="rId20" Type="http://schemas.openxmlformats.org/officeDocument/2006/relationships/hyperlink" Target="http://www.cabdirect.org/search.html?q=au%3A%22Singh%2C+M.+K.%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direct.org/search.html?q=do%3A%22Indian+Journal+of+Agronomy%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abdirect.org/search.html?q=au%3A%22Kanajuia%2C+S.+P.%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abdirect.org/search.html?q=au%3A%22Joshi%2C+N.+L.%22" TargetMode="External"/><Relationship Id="rId19" Type="http://schemas.openxmlformats.org/officeDocument/2006/relationships/hyperlink" Target="http://www.cabdirect.org/search.html?q=au%3A%22Singh%2C+M.+M.%22" TargetMode="External"/><Relationship Id="rId4" Type="http://schemas.openxmlformats.org/officeDocument/2006/relationships/webSettings" Target="webSettings.xml"/><Relationship Id="rId9" Type="http://schemas.openxmlformats.org/officeDocument/2006/relationships/hyperlink" Target="http://www.cabdirect.org/search.html?q=au%3A%22Rao%2C+S.+S.%22" TargetMode="External"/><Relationship Id="rId14" Type="http://schemas.openxmlformats.org/officeDocument/2006/relationships/hyperlink" Target="http://www.cabdirect.org/search.html?q=au%3A%22Imnuksungba%2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11</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Editor-1183</cp:lastModifiedBy>
  <cp:revision>107</cp:revision>
  <dcterms:created xsi:type="dcterms:W3CDTF">2018-12-14T01:53:00Z</dcterms:created>
  <dcterms:modified xsi:type="dcterms:W3CDTF">2026-05-09T13:10:00Z</dcterms:modified>
</cp:coreProperties>
</file>