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B2DC" w14:textId="77777777" w:rsidR="008C5CDD" w:rsidRPr="00BB10C3" w:rsidRDefault="008C5CDD" w:rsidP="00F10241">
      <w:pPr>
        <w:jc w:val="center"/>
        <w:rPr>
          <w:rFonts w:ascii="Times New Roman" w:hAnsi="Times New Roman" w:cs="Times New Roman"/>
          <w:b/>
          <w:sz w:val="24"/>
          <w:szCs w:val="24"/>
        </w:rPr>
      </w:pPr>
      <w:r w:rsidRPr="00BB10C3">
        <w:rPr>
          <w:rFonts w:ascii="Times New Roman" w:hAnsi="Times New Roman" w:cs="Times New Roman"/>
          <w:b/>
          <w:sz w:val="24"/>
          <w:szCs w:val="24"/>
        </w:rPr>
        <w:t>Seasonal Evaluation of Agrometeorological Advisory Services and Farmer Response in Sugar</w:t>
      </w:r>
      <w:r w:rsidR="00CF7BDC" w:rsidRPr="00BB10C3">
        <w:rPr>
          <w:rFonts w:ascii="Times New Roman" w:hAnsi="Times New Roman" w:cs="Times New Roman"/>
          <w:b/>
          <w:sz w:val="24"/>
          <w:szCs w:val="24"/>
        </w:rPr>
        <w:t>cane Cultivation under GKMS</w:t>
      </w:r>
    </w:p>
    <w:p w14:paraId="1B8A6C41" w14:textId="77777777" w:rsidR="00662C11" w:rsidRPr="00BB10C3" w:rsidRDefault="00662C11" w:rsidP="00F10241">
      <w:pPr>
        <w:jc w:val="center"/>
        <w:rPr>
          <w:rFonts w:ascii="Times New Roman" w:hAnsi="Times New Roman" w:cs="Times New Roman"/>
          <w:b/>
          <w:sz w:val="24"/>
          <w:szCs w:val="24"/>
        </w:rPr>
      </w:pPr>
    </w:p>
    <w:p w14:paraId="6F3F7396" w14:textId="77777777" w:rsidR="00F45934" w:rsidRPr="00BB10C3" w:rsidRDefault="00F45934" w:rsidP="00F10241">
      <w:pPr>
        <w:jc w:val="center"/>
        <w:rPr>
          <w:rFonts w:ascii="Times New Roman" w:hAnsi="Times New Roman" w:cs="Times New Roman"/>
          <w:color w:val="5E5E5E"/>
          <w:sz w:val="24"/>
          <w:szCs w:val="24"/>
          <w:shd w:val="clear" w:color="auto" w:fill="FFFFFF"/>
        </w:rPr>
      </w:pPr>
    </w:p>
    <w:p w14:paraId="393B2E34" w14:textId="77777777" w:rsidR="00F45934" w:rsidRPr="00BB10C3" w:rsidRDefault="00F45934" w:rsidP="00F10241">
      <w:pPr>
        <w:jc w:val="center"/>
        <w:rPr>
          <w:rFonts w:ascii="Times New Roman" w:hAnsi="Times New Roman" w:cs="Times New Roman"/>
          <w:color w:val="5E5E5E"/>
          <w:sz w:val="24"/>
          <w:szCs w:val="24"/>
          <w:shd w:val="clear" w:color="auto" w:fill="FFFFFF"/>
        </w:rPr>
      </w:pPr>
    </w:p>
    <w:p w14:paraId="0B6F2E52" w14:textId="70424418" w:rsidR="00552DEC" w:rsidRPr="00BB10C3" w:rsidRDefault="00552DEC" w:rsidP="00F10241">
      <w:pPr>
        <w:jc w:val="center"/>
        <w:rPr>
          <w:rFonts w:ascii="Times New Roman" w:hAnsi="Times New Roman" w:cs="Times New Roman"/>
          <w:b/>
          <w:sz w:val="24"/>
          <w:szCs w:val="24"/>
        </w:rPr>
      </w:pPr>
      <w:r w:rsidRPr="00BB10C3">
        <w:rPr>
          <w:rFonts w:ascii="Times New Roman" w:hAnsi="Times New Roman" w:cs="Times New Roman"/>
          <w:color w:val="5E5E5E"/>
          <w:sz w:val="24"/>
          <w:szCs w:val="24"/>
          <w:shd w:val="clear" w:color="auto" w:fill="FFFFFF"/>
        </w:rPr>
        <w:t xml:space="preserve"> </w:t>
      </w:r>
    </w:p>
    <w:p w14:paraId="4350AE52" w14:textId="77777777" w:rsidR="002821D7" w:rsidRPr="00BB10C3" w:rsidRDefault="002821D7" w:rsidP="002821D7">
      <w:pPr>
        <w:jc w:val="both"/>
        <w:rPr>
          <w:rFonts w:ascii="Times New Roman" w:hAnsi="Times New Roman" w:cs="Times New Roman"/>
          <w:b/>
          <w:sz w:val="24"/>
          <w:szCs w:val="24"/>
        </w:rPr>
      </w:pPr>
      <w:r w:rsidRPr="00BB10C3">
        <w:rPr>
          <w:rFonts w:ascii="Times New Roman" w:hAnsi="Times New Roman" w:cs="Times New Roman"/>
          <w:b/>
          <w:sz w:val="24"/>
          <w:szCs w:val="24"/>
        </w:rPr>
        <w:t>Abstract</w:t>
      </w:r>
    </w:p>
    <w:p w14:paraId="0D0B881E" w14:textId="6B044F6A" w:rsidR="004F6A43" w:rsidRPr="00BB10C3" w:rsidRDefault="004F6A43" w:rsidP="004F6A43">
      <w:pPr>
        <w:jc w:val="both"/>
        <w:rPr>
          <w:rFonts w:ascii="Times New Roman" w:hAnsi="Times New Roman" w:cs="Times New Roman"/>
          <w:sz w:val="24"/>
          <w:szCs w:val="24"/>
        </w:rPr>
      </w:pPr>
      <w:r w:rsidRPr="00BB10C3">
        <w:rPr>
          <w:rFonts w:ascii="Times New Roman" w:hAnsi="Times New Roman" w:cs="Times New Roman"/>
          <w:sz w:val="24"/>
          <w:szCs w:val="24"/>
          <w:highlight w:val="yellow"/>
        </w:rPr>
        <w:t xml:space="preserve">Agrometeorological Advisory Services (AAS) blend weather cues with local insights, to give farmers more trustable, weather-driven agronomy suggestions that back climate resilient farming in a practical way. In this study, we look at how well the advisory services work in different seasons, especially those sent through the Gramin Krishi Mausam Sewa (GKMS) and the District </w:t>
      </w:r>
      <w:proofErr w:type="spellStart"/>
      <w:r w:rsidRPr="00BB10C3">
        <w:rPr>
          <w:rFonts w:ascii="Times New Roman" w:hAnsi="Times New Roman" w:cs="Times New Roman"/>
          <w:sz w:val="24"/>
          <w:szCs w:val="24"/>
          <w:highlight w:val="yellow"/>
        </w:rPr>
        <w:t>Agromet</w:t>
      </w:r>
      <w:proofErr w:type="spellEnd"/>
      <w:r w:rsidRPr="00BB10C3">
        <w:rPr>
          <w:rFonts w:ascii="Times New Roman" w:hAnsi="Times New Roman" w:cs="Times New Roman"/>
          <w:sz w:val="24"/>
          <w:szCs w:val="24"/>
          <w:highlight w:val="yellow"/>
        </w:rPr>
        <w:t xml:space="preserve"> Unit (DAMU) demonstration program, focusing on sugarcane cultivation during 2022 in </w:t>
      </w:r>
      <w:proofErr w:type="spellStart"/>
      <w:r w:rsidRPr="00BB10C3">
        <w:rPr>
          <w:rFonts w:ascii="Times New Roman" w:hAnsi="Times New Roman" w:cs="Times New Roman"/>
          <w:sz w:val="24"/>
          <w:szCs w:val="24"/>
          <w:highlight w:val="yellow"/>
        </w:rPr>
        <w:t>Bulandshahr</w:t>
      </w:r>
      <w:proofErr w:type="spellEnd"/>
      <w:r w:rsidRPr="00BB10C3">
        <w:rPr>
          <w:rFonts w:ascii="Times New Roman" w:hAnsi="Times New Roman" w:cs="Times New Roman"/>
          <w:sz w:val="24"/>
          <w:szCs w:val="24"/>
          <w:highlight w:val="yellow"/>
        </w:rPr>
        <w:t xml:space="preserve"> district. For the analysis, data was taken from 1,392 farmers spread over four separate seasons. These were grouped using Standard Meteorological Weeks (SMWs) i.e. pre-monsoon, monsoon, post-monsoon and winter. What we observed was that the adoption of </w:t>
      </w:r>
      <w:proofErr w:type="spellStart"/>
      <w:r w:rsidRPr="00BB10C3">
        <w:rPr>
          <w:rFonts w:ascii="Times New Roman" w:hAnsi="Times New Roman" w:cs="Times New Roman"/>
          <w:sz w:val="24"/>
          <w:szCs w:val="24"/>
          <w:highlight w:val="yellow"/>
        </w:rPr>
        <w:t>agromet</w:t>
      </w:r>
      <w:proofErr w:type="spellEnd"/>
      <w:r w:rsidRPr="00BB10C3">
        <w:rPr>
          <w:rFonts w:ascii="Times New Roman" w:hAnsi="Times New Roman" w:cs="Times New Roman"/>
          <w:sz w:val="24"/>
          <w:szCs w:val="24"/>
          <w:highlight w:val="yellow"/>
        </w:rPr>
        <w:t xml:space="preserve"> advisories stayed fairly high throughout the year, about 81.03% up to 87.93%. The top value showed up in the post-monsoon season, when farm activities are usually less chaotic, and field operations can go more smoothly. On the satisfaction side, farmers also reported high levels. The satisfaction scores reached their best in winter and pre-monsoon, while the monsoon period showed lower satisfaction. The main reason mentioned was operational pressure and also the limited access to advisories during that time, which makes timely follow-up kind of harder. The study also points out a clear positive association between advisory relevance and farmer satisfaction, meaning when the guidance feels more location-appropriate and arrives on time, the overall experience improves noticeably. Yet, there was a negative impact on advisory effectiveness when there were delays in communication and slow response time. </w:t>
      </w:r>
      <w:r w:rsidR="00625768" w:rsidRPr="00BB10C3">
        <w:rPr>
          <w:rFonts w:ascii="Times New Roman" w:hAnsi="Times New Roman" w:cs="Times New Roman"/>
          <w:sz w:val="24"/>
          <w:szCs w:val="24"/>
          <w:highlight w:val="yellow"/>
        </w:rPr>
        <w:t>The ANOVA results indicated significant seasonal variation in farmers’ adoption behavior, confirming that weather conditions strongly influence the utilization of advisory services. Overall, the study demonstrates that agrometeorological advisories play a crucial role in improving decision-making in sugarcane farming by providing timely and relevant seasonal guidance. However, challenges during the monsoon period limit their full effectiveness. The study highlights the need to strengthen real-time communication systems and improve farmer preparedness to maximize the benefits of agrometeorological services.</w:t>
      </w:r>
    </w:p>
    <w:p w14:paraId="6A1F347A" w14:textId="30CEEA9E" w:rsidR="006B02B9" w:rsidRPr="00BB10C3" w:rsidRDefault="006B02B9" w:rsidP="004F6A43">
      <w:pPr>
        <w:jc w:val="both"/>
        <w:rPr>
          <w:rFonts w:ascii="Times New Roman" w:hAnsi="Times New Roman" w:cs="Times New Roman"/>
          <w:sz w:val="24"/>
          <w:szCs w:val="24"/>
        </w:rPr>
      </w:pPr>
      <w:r w:rsidRPr="00BB10C3">
        <w:rPr>
          <w:rFonts w:ascii="Times New Roman" w:hAnsi="Times New Roman" w:cs="Times New Roman"/>
          <w:b/>
          <w:bCs/>
          <w:sz w:val="24"/>
          <w:szCs w:val="24"/>
        </w:rPr>
        <w:t>Keywords</w:t>
      </w:r>
    </w:p>
    <w:p w14:paraId="4A2D2E8C" w14:textId="77777777" w:rsidR="006B02B9" w:rsidRPr="00BB10C3" w:rsidRDefault="006B02B9" w:rsidP="002821D7">
      <w:pPr>
        <w:jc w:val="both"/>
        <w:rPr>
          <w:rFonts w:ascii="Times New Roman" w:hAnsi="Times New Roman" w:cs="Times New Roman"/>
          <w:sz w:val="24"/>
          <w:szCs w:val="24"/>
        </w:rPr>
      </w:pPr>
      <w:r w:rsidRPr="00BB10C3">
        <w:rPr>
          <w:rFonts w:ascii="Times New Roman" w:hAnsi="Times New Roman" w:cs="Times New Roman"/>
          <w:sz w:val="24"/>
          <w:szCs w:val="24"/>
        </w:rPr>
        <w:t>Agrometeorol</w:t>
      </w:r>
      <w:r w:rsidR="002E7468" w:rsidRPr="00BB10C3">
        <w:rPr>
          <w:rFonts w:ascii="Times New Roman" w:hAnsi="Times New Roman" w:cs="Times New Roman"/>
          <w:sz w:val="24"/>
          <w:szCs w:val="24"/>
        </w:rPr>
        <w:t xml:space="preserve">ogical Advisory Services; </w:t>
      </w:r>
      <w:r w:rsidRPr="00BB10C3">
        <w:rPr>
          <w:rFonts w:ascii="Times New Roman" w:hAnsi="Times New Roman" w:cs="Times New Roman"/>
          <w:sz w:val="24"/>
          <w:szCs w:val="24"/>
        </w:rPr>
        <w:t>Sugarcane; Seasonal Analysis; Farmer Adoption; and Weather-Based Advisory</w:t>
      </w:r>
    </w:p>
    <w:p w14:paraId="425F7EDC" w14:textId="77777777" w:rsidR="0015577C" w:rsidRPr="00BB10C3" w:rsidRDefault="0015577C" w:rsidP="0015577C">
      <w:pPr>
        <w:jc w:val="both"/>
        <w:rPr>
          <w:rFonts w:ascii="Times New Roman" w:hAnsi="Times New Roman" w:cs="Times New Roman"/>
          <w:b/>
          <w:sz w:val="24"/>
          <w:szCs w:val="24"/>
        </w:rPr>
      </w:pPr>
      <w:r w:rsidRPr="00BB10C3">
        <w:rPr>
          <w:rFonts w:ascii="Times New Roman" w:hAnsi="Times New Roman" w:cs="Times New Roman"/>
          <w:b/>
          <w:sz w:val="24"/>
          <w:szCs w:val="24"/>
        </w:rPr>
        <w:t>Introduction</w:t>
      </w:r>
    </w:p>
    <w:p w14:paraId="690B535B" w14:textId="77777777" w:rsidR="00294C85" w:rsidRPr="00BB10C3" w:rsidRDefault="00294C85" w:rsidP="00294C85">
      <w:pPr>
        <w:jc w:val="both"/>
        <w:rPr>
          <w:rFonts w:ascii="Times New Roman" w:hAnsi="Times New Roman" w:cs="Times New Roman"/>
          <w:sz w:val="24"/>
          <w:szCs w:val="24"/>
          <w:highlight w:val="yellow"/>
        </w:rPr>
      </w:pPr>
      <w:r w:rsidRPr="00BB10C3">
        <w:rPr>
          <w:rFonts w:ascii="Times New Roman" w:hAnsi="Times New Roman" w:cs="Times New Roman"/>
          <w:sz w:val="24"/>
          <w:szCs w:val="24"/>
          <w:highlight w:val="yellow"/>
        </w:rPr>
        <w:t xml:space="preserve">The agricultural sector in India depends heavily on weather patterns and climate conditions, as both significantly influence its vulnerability to variations in rainfall, temperature ranges, and </w:t>
      </w:r>
      <w:r w:rsidRPr="00BB10C3">
        <w:rPr>
          <w:rFonts w:ascii="Times New Roman" w:hAnsi="Times New Roman" w:cs="Times New Roman"/>
          <w:sz w:val="24"/>
          <w:szCs w:val="24"/>
          <w:highlight w:val="yellow"/>
        </w:rPr>
        <w:lastRenderedPageBreak/>
        <w:t>extreme weather events (Thakur, 2025). Fluctuations in monsoon patterns in Uttar Pradesh, a major sugarcane-producing state, have a substantial impact on crop growth and agricultural income. The monsoon season largely determines water availability for agriculture and consequently influences key farming operations such as sowing, irrigation scheduling, fertilizer application, and pest and disease management. Therefore, farmers require accurate, location-specific weather information to make informed decisions in their farming activities (Rathore &amp; Chattopadhyay, 2024).</w:t>
      </w:r>
    </w:p>
    <w:p w14:paraId="7289B7C0" w14:textId="77777777" w:rsidR="00294C85" w:rsidRPr="00BB10C3" w:rsidRDefault="00294C85" w:rsidP="00294C85">
      <w:pPr>
        <w:jc w:val="both"/>
        <w:rPr>
          <w:rFonts w:ascii="Times New Roman" w:hAnsi="Times New Roman" w:cs="Times New Roman"/>
          <w:sz w:val="24"/>
          <w:szCs w:val="24"/>
          <w:highlight w:val="yellow"/>
        </w:rPr>
      </w:pPr>
      <w:r w:rsidRPr="00BB10C3">
        <w:rPr>
          <w:rFonts w:ascii="Times New Roman" w:hAnsi="Times New Roman" w:cs="Times New Roman"/>
          <w:sz w:val="24"/>
          <w:szCs w:val="24"/>
          <w:highlight w:val="yellow"/>
        </w:rPr>
        <w:t xml:space="preserve">To address climate-related uncertainties, the Government of India has implemented weather-based agro-advisory services under the Gramin Krishi Mausam Sewa (GKMS) and District </w:t>
      </w:r>
      <w:proofErr w:type="spellStart"/>
      <w:r w:rsidRPr="00BB10C3">
        <w:rPr>
          <w:rFonts w:ascii="Times New Roman" w:hAnsi="Times New Roman" w:cs="Times New Roman"/>
          <w:sz w:val="24"/>
          <w:szCs w:val="24"/>
          <w:highlight w:val="yellow"/>
        </w:rPr>
        <w:t>Agromet</w:t>
      </w:r>
      <w:proofErr w:type="spellEnd"/>
      <w:r w:rsidRPr="00BB10C3">
        <w:rPr>
          <w:rFonts w:ascii="Times New Roman" w:hAnsi="Times New Roman" w:cs="Times New Roman"/>
          <w:sz w:val="24"/>
          <w:szCs w:val="24"/>
          <w:highlight w:val="yellow"/>
        </w:rPr>
        <w:t xml:space="preserve"> Unit (DAMU) programs, operating under the India Meteorological Department. These services provide short-range weather forecasts along with crop-specific advisories to farmers at the district level. Through these platforms, farmers receive timely agro-advisories that help them manage resources efficiently, reduce weather-related risks, and improve crop productivity. The analysis of weather information and production practices has become an essential component of climate-smart agriculture (Rathore et al., 2025).</w:t>
      </w:r>
    </w:p>
    <w:p w14:paraId="285B3DF5" w14:textId="77777777" w:rsidR="00294C85" w:rsidRPr="00BB10C3" w:rsidRDefault="00294C85" w:rsidP="00294C85">
      <w:pPr>
        <w:jc w:val="both"/>
        <w:rPr>
          <w:rFonts w:ascii="Times New Roman" w:hAnsi="Times New Roman" w:cs="Times New Roman"/>
          <w:sz w:val="24"/>
          <w:szCs w:val="24"/>
          <w:highlight w:val="yellow"/>
        </w:rPr>
      </w:pPr>
      <w:r w:rsidRPr="00BB10C3">
        <w:rPr>
          <w:rFonts w:ascii="Times New Roman" w:hAnsi="Times New Roman" w:cs="Times New Roman"/>
          <w:sz w:val="24"/>
          <w:szCs w:val="24"/>
          <w:highlight w:val="yellow"/>
        </w:rPr>
        <w:t>Sugarcane (</w:t>
      </w:r>
      <w:r w:rsidRPr="00672930">
        <w:rPr>
          <w:rFonts w:ascii="Times New Roman" w:hAnsi="Times New Roman" w:cs="Times New Roman"/>
          <w:i/>
          <w:sz w:val="24"/>
          <w:szCs w:val="24"/>
          <w:highlight w:val="yellow"/>
        </w:rPr>
        <w:t>Saccharum officinarum</w:t>
      </w:r>
      <w:r w:rsidRPr="00BB10C3">
        <w:rPr>
          <w:rFonts w:ascii="Times New Roman" w:hAnsi="Times New Roman" w:cs="Times New Roman"/>
          <w:sz w:val="24"/>
          <w:szCs w:val="24"/>
          <w:highlight w:val="yellow"/>
        </w:rPr>
        <w:t xml:space="preserve"> L.) is a long-duration crop grown across multiple seasons, including pre-monsoon, monsoon, post-monsoon, and winter periods. Each season presents distinct agro-climatic conditions requiring specific crop management practices (Ghosh et al., 2021). Pre-monsoon advisories focus on land preparation and early planting, while monsoon advisories emphasize drainage management, nutrient application, and pest and disease control. Post-monsoon and winter advisories provide guidance on ratoon management, irrigation scheduling, and disease prevention. The effectiveness of agro-advisory services largely depends on their seasonal relevance, timely delivery, and farmers’ ability to adopt the recommendations (Kumar, 2020).</w:t>
      </w:r>
    </w:p>
    <w:p w14:paraId="4F64A78F" w14:textId="77777777" w:rsidR="00294C85" w:rsidRPr="00BB10C3" w:rsidRDefault="00294C85" w:rsidP="00294C85">
      <w:pPr>
        <w:jc w:val="both"/>
        <w:rPr>
          <w:rFonts w:ascii="Times New Roman" w:hAnsi="Times New Roman" w:cs="Times New Roman"/>
          <w:sz w:val="24"/>
          <w:szCs w:val="24"/>
          <w:highlight w:val="yellow"/>
        </w:rPr>
      </w:pPr>
      <w:r w:rsidRPr="00BB10C3">
        <w:rPr>
          <w:rFonts w:ascii="Times New Roman" w:hAnsi="Times New Roman" w:cs="Times New Roman"/>
          <w:sz w:val="24"/>
          <w:szCs w:val="24"/>
          <w:highlight w:val="yellow"/>
        </w:rPr>
        <w:t>Although GKMS and DAMU services have expanded across many regions, their utilization and impact on farmer decision-making vary across locations and seasons. Their effectiveness depends on factors such as advisory relevance, response time, accessibility, and farmers’ preparedness. Understanding farmers’ perceptions, satisfaction levels, and adoption behavior is therefore essential for improving service delivery.</w:t>
      </w:r>
    </w:p>
    <w:p w14:paraId="637D04B2" w14:textId="72D98DAC" w:rsidR="00294C85" w:rsidRPr="00BB10C3" w:rsidRDefault="00294C85" w:rsidP="00294C85">
      <w:pPr>
        <w:jc w:val="both"/>
        <w:rPr>
          <w:rFonts w:ascii="Times New Roman" w:hAnsi="Times New Roman" w:cs="Times New Roman"/>
          <w:sz w:val="24"/>
          <w:szCs w:val="24"/>
        </w:rPr>
      </w:pPr>
      <w:r w:rsidRPr="00BB10C3">
        <w:rPr>
          <w:rFonts w:ascii="Times New Roman" w:hAnsi="Times New Roman" w:cs="Times New Roman"/>
          <w:sz w:val="24"/>
          <w:szCs w:val="24"/>
          <w:highlight w:val="yellow"/>
        </w:rPr>
        <w:t>The present study evaluates the seasonal effectiveness of agrometeorological advisory services and examines how sugarcane farmers respond within the GKMS–DAMU framework. It assesses how weather-based advisories contribute to improving climate resilience and promoting sustainable farming practices (Chattopadhyay et al., 2016). The study further investigates adoption patterns of agrometeorological advisories across different seasons and climatic conditions, evaluates the relevance and timing of advisory content, and examines farmer satisfaction levels. Additionally, it analyzes how advisory quality influences farmer decision-making. Statistical analysis is used to assess seasonal variations in advisory effectiveness, helping to identify periods of higher and lower impact (Kumari et al., 2022).</w:t>
      </w:r>
    </w:p>
    <w:p w14:paraId="1F1CF619" w14:textId="3519E53D" w:rsidR="00294C85" w:rsidRPr="00BB10C3" w:rsidRDefault="00294C85" w:rsidP="00294C85">
      <w:pPr>
        <w:jc w:val="both"/>
        <w:rPr>
          <w:rFonts w:ascii="Times New Roman" w:hAnsi="Times New Roman" w:cs="Times New Roman"/>
          <w:sz w:val="24"/>
          <w:szCs w:val="24"/>
        </w:rPr>
      </w:pPr>
    </w:p>
    <w:p w14:paraId="787B6D66" w14:textId="77777777" w:rsidR="00294C85" w:rsidRPr="00BB10C3" w:rsidRDefault="00294C85" w:rsidP="00294C85">
      <w:pPr>
        <w:jc w:val="both"/>
        <w:rPr>
          <w:rFonts w:ascii="Times New Roman" w:hAnsi="Times New Roman" w:cs="Times New Roman"/>
          <w:b/>
          <w:sz w:val="24"/>
          <w:szCs w:val="24"/>
        </w:rPr>
      </w:pPr>
    </w:p>
    <w:p w14:paraId="6FF70722" w14:textId="653A663D" w:rsidR="00294C85" w:rsidRPr="00BB10C3" w:rsidRDefault="00294C85" w:rsidP="00A30B6A">
      <w:pPr>
        <w:jc w:val="both"/>
        <w:rPr>
          <w:rFonts w:ascii="Times New Roman" w:hAnsi="Times New Roman" w:cs="Times New Roman"/>
          <w:b/>
          <w:sz w:val="24"/>
          <w:szCs w:val="24"/>
        </w:rPr>
      </w:pPr>
      <w:r w:rsidRPr="00BB10C3">
        <w:rPr>
          <w:rFonts w:ascii="Times New Roman" w:hAnsi="Times New Roman" w:cs="Times New Roman"/>
          <w:b/>
          <w:sz w:val="24"/>
          <w:szCs w:val="24"/>
        </w:rPr>
        <w:lastRenderedPageBreak/>
        <w:t xml:space="preserve">Materials and Methods  </w:t>
      </w:r>
    </w:p>
    <w:p w14:paraId="66AD7B21" w14:textId="77B4D908" w:rsidR="00A30B6A" w:rsidRPr="00BB10C3" w:rsidRDefault="00A30B6A" w:rsidP="00A30B6A">
      <w:pPr>
        <w:jc w:val="both"/>
        <w:rPr>
          <w:rFonts w:ascii="Times New Roman" w:hAnsi="Times New Roman" w:cs="Times New Roman"/>
          <w:b/>
          <w:sz w:val="24"/>
          <w:szCs w:val="24"/>
        </w:rPr>
      </w:pPr>
      <w:r w:rsidRPr="00BB10C3">
        <w:rPr>
          <w:rFonts w:ascii="Times New Roman" w:hAnsi="Times New Roman" w:cs="Times New Roman"/>
          <w:b/>
          <w:sz w:val="24"/>
          <w:szCs w:val="24"/>
        </w:rPr>
        <w:t>Methodology</w:t>
      </w:r>
    </w:p>
    <w:p w14:paraId="28599A24" w14:textId="77777777" w:rsidR="00A30B6A" w:rsidRPr="00BB10C3" w:rsidRDefault="00A30B6A" w:rsidP="00A30B6A">
      <w:pPr>
        <w:jc w:val="both"/>
        <w:rPr>
          <w:rFonts w:ascii="Times New Roman" w:hAnsi="Times New Roman" w:cs="Times New Roman"/>
          <w:b/>
          <w:sz w:val="24"/>
          <w:szCs w:val="24"/>
        </w:rPr>
      </w:pPr>
      <w:r w:rsidRPr="00BB10C3">
        <w:rPr>
          <w:rFonts w:ascii="Times New Roman" w:hAnsi="Times New Roman" w:cs="Times New Roman"/>
          <w:b/>
          <w:sz w:val="24"/>
          <w:szCs w:val="24"/>
        </w:rPr>
        <w:t>Study Area</w:t>
      </w:r>
    </w:p>
    <w:p w14:paraId="107B169F" w14:textId="77777777" w:rsidR="00A30B6A" w:rsidRPr="00BB10C3" w:rsidRDefault="00A30B6A" w:rsidP="00A30B6A">
      <w:pPr>
        <w:jc w:val="both"/>
        <w:rPr>
          <w:rFonts w:ascii="Times New Roman" w:hAnsi="Times New Roman" w:cs="Times New Roman"/>
          <w:sz w:val="24"/>
          <w:szCs w:val="24"/>
        </w:rPr>
      </w:pPr>
      <w:r w:rsidRPr="00BB10C3">
        <w:rPr>
          <w:rFonts w:ascii="Times New Roman" w:hAnsi="Times New Roman" w:cs="Times New Roman"/>
          <w:sz w:val="24"/>
          <w:szCs w:val="24"/>
        </w:rPr>
        <w:t xml:space="preserve">The research took place in </w:t>
      </w:r>
      <w:proofErr w:type="spellStart"/>
      <w:r w:rsidRPr="00BB10C3">
        <w:rPr>
          <w:rFonts w:ascii="Times New Roman" w:hAnsi="Times New Roman" w:cs="Times New Roman"/>
          <w:sz w:val="24"/>
          <w:szCs w:val="24"/>
        </w:rPr>
        <w:t>Bulandshahr</w:t>
      </w:r>
      <w:proofErr w:type="spellEnd"/>
      <w:r w:rsidRPr="00BB10C3">
        <w:rPr>
          <w:rFonts w:ascii="Times New Roman" w:hAnsi="Times New Roman" w:cs="Times New Roman"/>
          <w:sz w:val="24"/>
          <w:szCs w:val="24"/>
        </w:rPr>
        <w:t xml:space="preserve"> district which serves as a key agricultural area within Uttar Pradesh because sugarcane functions as an important cash crop in this territory. The study assessed agrometeorological advisory services which the Gramin Krishi Mausam Sewa (GKMS) program delivered through its Agrometeorological Field Unit (AMFU) at RRS </w:t>
      </w:r>
      <w:proofErr w:type="spellStart"/>
      <w:r w:rsidRPr="00BB10C3">
        <w:rPr>
          <w:rFonts w:ascii="Times New Roman" w:hAnsi="Times New Roman" w:cs="Times New Roman"/>
          <w:sz w:val="24"/>
          <w:szCs w:val="24"/>
        </w:rPr>
        <w:t>Agwanpur</w:t>
      </w:r>
      <w:proofErr w:type="spellEnd"/>
      <w:r w:rsidRPr="00BB10C3">
        <w:rPr>
          <w:rFonts w:ascii="Times New Roman" w:hAnsi="Times New Roman" w:cs="Times New Roman"/>
          <w:sz w:val="24"/>
          <w:szCs w:val="24"/>
        </w:rPr>
        <w:t xml:space="preserve"> and its District </w:t>
      </w:r>
      <w:proofErr w:type="spellStart"/>
      <w:r w:rsidRPr="00BB10C3">
        <w:rPr>
          <w:rFonts w:ascii="Times New Roman" w:hAnsi="Times New Roman" w:cs="Times New Roman"/>
          <w:sz w:val="24"/>
          <w:szCs w:val="24"/>
        </w:rPr>
        <w:t>Agromet</w:t>
      </w:r>
      <w:proofErr w:type="spellEnd"/>
      <w:r w:rsidRPr="00BB10C3">
        <w:rPr>
          <w:rFonts w:ascii="Times New Roman" w:hAnsi="Times New Roman" w:cs="Times New Roman"/>
          <w:sz w:val="24"/>
          <w:szCs w:val="24"/>
        </w:rPr>
        <w:t xml:space="preserve"> Unit (DAMU) which operated from Krishi Vigyan Kendra (KVK) at </w:t>
      </w:r>
      <w:proofErr w:type="spellStart"/>
      <w:r w:rsidRPr="00BB10C3">
        <w:rPr>
          <w:rFonts w:ascii="Times New Roman" w:hAnsi="Times New Roman" w:cs="Times New Roman"/>
          <w:sz w:val="24"/>
          <w:szCs w:val="24"/>
        </w:rPr>
        <w:t>Bulandshahr</w:t>
      </w:r>
      <w:proofErr w:type="spellEnd"/>
      <w:r w:rsidRPr="00BB10C3">
        <w:rPr>
          <w:rFonts w:ascii="Times New Roman" w:hAnsi="Times New Roman" w:cs="Times New Roman"/>
          <w:sz w:val="24"/>
          <w:szCs w:val="24"/>
        </w:rPr>
        <w:t>. The institutions provide essential support to farmers through their provision of weather-based advisory services which they create based on local weather conditions.</w:t>
      </w:r>
    </w:p>
    <w:p w14:paraId="5D1F866F" w14:textId="77777777" w:rsidR="00A30B6A" w:rsidRPr="00BB10C3" w:rsidRDefault="00A30B6A" w:rsidP="00A30B6A">
      <w:pPr>
        <w:jc w:val="both"/>
        <w:rPr>
          <w:rFonts w:ascii="Times New Roman" w:hAnsi="Times New Roman" w:cs="Times New Roman"/>
          <w:b/>
          <w:sz w:val="24"/>
          <w:szCs w:val="24"/>
        </w:rPr>
      </w:pPr>
      <w:r w:rsidRPr="00BB10C3">
        <w:rPr>
          <w:rFonts w:ascii="Times New Roman" w:hAnsi="Times New Roman" w:cs="Times New Roman"/>
          <w:b/>
          <w:sz w:val="24"/>
          <w:szCs w:val="24"/>
        </w:rPr>
        <w:t>Data Collection and Seasonal Classification</w:t>
      </w:r>
    </w:p>
    <w:p w14:paraId="1D7544C4" w14:textId="77777777" w:rsidR="00A30B6A" w:rsidRPr="00BB10C3" w:rsidRDefault="00A30B6A" w:rsidP="00A30B6A">
      <w:pPr>
        <w:jc w:val="both"/>
        <w:rPr>
          <w:rFonts w:ascii="Times New Roman" w:hAnsi="Times New Roman" w:cs="Times New Roman"/>
          <w:sz w:val="24"/>
          <w:szCs w:val="24"/>
        </w:rPr>
      </w:pPr>
      <w:r w:rsidRPr="00BB10C3">
        <w:rPr>
          <w:rFonts w:ascii="Times New Roman" w:hAnsi="Times New Roman" w:cs="Times New Roman"/>
          <w:sz w:val="24"/>
          <w:szCs w:val="24"/>
        </w:rPr>
        <w:t>The research used primary data from 1,392 sugarcane farmers who received agrometeorological advisory services during 2022. The researchers divided the collected data into four agricultural seasons which they based on Standard Meteorological Weeks (SMWs) to study how advisory services were distributed throughout different seasonal periods and how farmers reacted to them. The pre-monsoon season (SMW 9–21; March to May) involved land preparation and early crop management activities while the monsoon season (SMW 22–39; June to September) served as the vital period for crop development which depended on rainfall. The post-monsoon season (SMW 40–52; October to December) involved harvesting and ratoon maintenance while the winter season (SMW 1–8; January to February) functioned as the time for watering crops and controlling diseases.</w:t>
      </w:r>
    </w:p>
    <w:p w14:paraId="36DBD105" w14:textId="77777777" w:rsidR="00EF2DF4" w:rsidRPr="00BB10C3" w:rsidRDefault="00EF2DF4" w:rsidP="00EF2DF4">
      <w:pPr>
        <w:jc w:val="both"/>
        <w:rPr>
          <w:rFonts w:ascii="Times New Roman" w:hAnsi="Times New Roman" w:cs="Times New Roman"/>
          <w:b/>
          <w:sz w:val="24"/>
          <w:szCs w:val="24"/>
        </w:rPr>
      </w:pPr>
      <w:r w:rsidRPr="00BB10C3">
        <w:rPr>
          <w:rFonts w:ascii="Times New Roman" w:hAnsi="Times New Roman" w:cs="Times New Roman"/>
          <w:b/>
          <w:sz w:val="24"/>
          <w:szCs w:val="24"/>
        </w:rPr>
        <w:t>Seasonal Classification</w:t>
      </w:r>
    </w:p>
    <w:p w14:paraId="29EE810A" w14:textId="77777777" w:rsidR="00EF2DF4" w:rsidRPr="00BB10C3" w:rsidRDefault="00EF2DF4" w:rsidP="00EF2DF4">
      <w:pPr>
        <w:jc w:val="both"/>
        <w:rPr>
          <w:rFonts w:ascii="Times New Roman" w:hAnsi="Times New Roman" w:cs="Times New Roman"/>
          <w:sz w:val="24"/>
          <w:szCs w:val="24"/>
        </w:rPr>
      </w:pPr>
      <w:r w:rsidRPr="00BB10C3">
        <w:rPr>
          <w:rFonts w:ascii="Times New Roman" w:hAnsi="Times New Roman" w:cs="Times New Roman"/>
          <w:sz w:val="24"/>
          <w:szCs w:val="24"/>
        </w:rPr>
        <w:t>The researchers divided their agricultural study into four distinct seasonal periods which they based on Standard Meteorological Weeks (SMWs) because these weeks serve as a common time framework in agrometeorological research.</w:t>
      </w:r>
    </w:p>
    <w:p w14:paraId="3DD91667" w14:textId="77777777" w:rsidR="00EF2DF4" w:rsidRPr="00BB10C3" w:rsidRDefault="00EF2DF4" w:rsidP="00EF2DF4">
      <w:pPr>
        <w:pStyle w:val="ListParagraph"/>
        <w:numPr>
          <w:ilvl w:val="0"/>
          <w:numId w:val="1"/>
        </w:numPr>
        <w:jc w:val="both"/>
        <w:rPr>
          <w:rFonts w:ascii="Times New Roman" w:hAnsi="Times New Roman" w:cs="Times New Roman"/>
          <w:sz w:val="24"/>
          <w:szCs w:val="24"/>
        </w:rPr>
      </w:pPr>
      <w:r w:rsidRPr="00BB10C3">
        <w:rPr>
          <w:rFonts w:ascii="Times New Roman" w:hAnsi="Times New Roman" w:cs="Times New Roman"/>
          <w:sz w:val="24"/>
          <w:szCs w:val="24"/>
        </w:rPr>
        <w:t>Pre-monsoon season (March to May): SMW 9–21</w:t>
      </w:r>
    </w:p>
    <w:p w14:paraId="4C3D48FB" w14:textId="77777777" w:rsidR="00EF2DF4" w:rsidRPr="00BB10C3" w:rsidRDefault="00EF2DF4" w:rsidP="00EF2DF4">
      <w:pPr>
        <w:pStyle w:val="ListParagraph"/>
        <w:numPr>
          <w:ilvl w:val="0"/>
          <w:numId w:val="1"/>
        </w:numPr>
        <w:jc w:val="both"/>
        <w:rPr>
          <w:rFonts w:ascii="Times New Roman" w:hAnsi="Times New Roman" w:cs="Times New Roman"/>
          <w:sz w:val="24"/>
          <w:szCs w:val="24"/>
        </w:rPr>
      </w:pPr>
      <w:r w:rsidRPr="00BB10C3">
        <w:rPr>
          <w:rFonts w:ascii="Times New Roman" w:hAnsi="Times New Roman" w:cs="Times New Roman"/>
          <w:sz w:val="24"/>
          <w:szCs w:val="24"/>
        </w:rPr>
        <w:t>Monsoon season (June to September): SMW 22–39</w:t>
      </w:r>
    </w:p>
    <w:p w14:paraId="66259DAC" w14:textId="77777777" w:rsidR="00EF2DF4" w:rsidRPr="00BB10C3" w:rsidRDefault="00EF2DF4" w:rsidP="00EF2DF4">
      <w:pPr>
        <w:pStyle w:val="ListParagraph"/>
        <w:numPr>
          <w:ilvl w:val="0"/>
          <w:numId w:val="1"/>
        </w:numPr>
        <w:jc w:val="both"/>
        <w:rPr>
          <w:rFonts w:ascii="Times New Roman" w:hAnsi="Times New Roman" w:cs="Times New Roman"/>
          <w:sz w:val="24"/>
          <w:szCs w:val="24"/>
        </w:rPr>
      </w:pPr>
      <w:r w:rsidRPr="00BB10C3">
        <w:rPr>
          <w:rFonts w:ascii="Times New Roman" w:hAnsi="Times New Roman" w:cs="Times New Roman"/>
          <w:sz w:val="24"/>
          <w:szCs w:val="24"/>
        </w:rPr>
        <w:t>Post-monsoon season (October to December): SMW 40–52</w:t>
      </w:r>
    </w:p>
    <w:p w14:paraId="4C1EBD2E" w14:textId="77777777" w:rsidR="00EF2DF4" w:rsidRPr="00BB10C3" w:rsidRDefault="00EF2DF4" w:rsidP="00EF2DF4">
      <w:pPr>
        <w:pStyle w:val="ListParagraph"/>
        <w:numPr>
          <w:ilvl w:val="0"/>
          <w:numId w:val="1"/>
        </w:numPr>
        <w:jc w:val="both"/>
        <w:rPr>
          <w:rFonts w:ascii="Times New Roman" w:hAnsi="Times New Roman" w:cs="Times New Roman"/>
          <w:sz w:val="24"/>
          <w:szCs w:val="24"/>
        </w:rPr>
      </w:pPr>
      <w:r w:rsidRPr="00BB10C3">
        <w:rPr>
          <w:rFonts w:ascii="Times New Roman" w:hAnsi="Times New Roman" w:cs="Times New Roman"/>
          <w:sz w:val="24"/>
          <w:szCs w:val="24"/>
        </w:rPr>
        <w:t>Winter season (January to February): SMW 1–8</w:t>
      </w:r>
    </w:p>
    <w:p w14:paraId="524C648D" w14:textId="77777777" w:rsidR="00EF2DF4" w:rsidRPr="00BB10C3" w:rsidRDefault="00EF2DF4" w:rsidP="00EF2DF4">
      <w:pPr>
        <w:jc w:val="both"/>
        <w:rPr>
          <w:rFonts w:ascii="Times New Roman" w:hAnsi="Times New Roman" w:cs="Times New Roman"/>
          <w:sz w:val="24"/>
          <w:szCs w:val="24"/>
        </w:rPr>
      </w:pPr>
      <w:r w:rsidRPr="00BB10C3">
        <w:rPr>
          <w:rFonts w:ascii="Times New Roman" w:hAnsi="Times New Roman" w:cs="Times New Roman"/>
          <w:sz w:val="24"/>
          <w:szCs w:val="24"/>
        </w:rPr>
        <w:t>The seasonal classification method enabled researchers to assess advisory success during different weather conditions and sugarcane development periods.</w:t>
      </w:r>
    </w:p>
    <w:p w14:paraId="57BA6311" w14:textId="77777777" w:rsidR="00EF2DF4" w:rsidRPr="00BB10C3" w:rsidRDefault="00EF2DF4" w:rsidP="00EF2DF4">
      <w:pPr>
        <w:jc w:val="both"/>
        <w:rPr>
          <w:rFonts w:ascii="Times New Roman" w:hAnsi="Times New Roman" w:cs="Times New Roman"/>
          <w:b/>
          <w:sz w:val="24"/>
          <w:szCs w:val="24"/>
        </w:rPr>
      </w:pPr>
      <w:r w:rsidRPr="00BB10C3">
        <w:rPr>
          <w:rFonts w:ascii="Times New Roman" w:hAnsi="Times New Roman" w:cs="Times New Roman"/>
          <w:b/>
          <w:sz w:val="24"/>
          <w:szCs w:val="24"/>
        </w:rPr>
        <w:t>Variables and Data Structure</w:t>
      </w:r>
    </w:p>
    <w:p w14:paraId="247767F5" w14:textId="77777777" w:rsidR="00EF2DF4" w:rsidRPr="00BB10C3" w:rsidRDefault="00EF2DF4" w:rsidP="00EF2DF4">
      <w:pPr>
        <w:jc w:val="both"/>
        <w:rPr>
          <w:rFonts w:ascii="Times New Roman" w:hAnsi="Times New Roman" w:cs="Times New Roman"/>
          <w:sz w:val="24"/>
          <w:szCs w:val="24"/>
        </w:rPr>
      </w:pPr>
      <w:r w:rsidRPr="00BB10C3">
        <w:rPr>
          <w:rFonts w:ascii="Times New Roman" w:hAnsi="Times New Roman" w:cs="Times New Roman"/>
          <w:sz w:val="24"/>
          <w:szCs w:val="24"/>
        </w:rPr>
        <w:t>The researchers organized their collected data into structured parameters which they used to assess farmer behavior and advisory impact. The primary measurement elements included:</w:t>
      </w:r>
    </w:p>
    <w:p w14:paraId="13DBE13F" w14:textId="77777777" w:rsidR="00EF2DF4" w:rsidRPr="00BB10C3" w:rsidRDefault="00EF2DF4" w:rsidP="00EF2DF4">
      <w:pPr>
        <w:jc w:val="both"/>
        <w:rPr>
          <w:rFonts w:ascii="Times New Roman" w:hAnsi="Times New Roman" w:cs="Times New Roman"/>
          <w:b/>
          <w:sz w:val="24"/>
          <w:szCs w:val="24"/>
        </w:rPr>
      </w:pPr>
      <w:r w:rsidRPr="00BB10C3">
        <w:rPr>
          <w:rFonts w:ascii="Times New Roman" w:hAnsi="Times New Roman" w:cs="Times New Roman"/>
          <w:b/>
          <w:sz w:val="24"/>
          <w:szCs w:val="24"/>
        </w:rPr>
        <w:t xml:space="preserve">Adoption of </w:t>
      </w:r>
      <w:proofErr w:type="spellStart"/>
      <w:r w:rsidRPr="00BB10C3">
        <w:rPr>
          <w:rFonts w:ascii="Times New Roman" w:hAnsi="Times New Roman" w:cs="Times New Roman"/>
          <w:b/>
          <w:sz w:val="24"/>
          <w:szCs w:val="24"/>
        </w:rPr>
        <w:t>Agromet</w:t>
      </w:r>
      <w:proofErr w:type="spellEnd"/>
      <w:r w:rsidRPr="00BB10C3">
        <w:rPr>
          <w:rFonts w:ascii="Times New Roman" w:hAnsi="Times New Roman" w:cs="Times New Roman"/>
          <w:b/>
          <w:sz w:val="24"/>
          <w:szCs w:val="24"/>
        </w:rPr>
        <w:t xml:space="preserve"> Advisory</w:t>
      </w:r>
    </w:p>
    <w:p w14:paraId="755CED0C" w14:textId="77777777" w:rsidR="00EF2DF4" w:rsidRPr="00BB10C3" w:rsidRDefault="00EF2DF4" w:rsidP="00EF2DF4">
      <w:pPr>
        <w:jc w:val="both"/>
        <w:rPr>
          <w:rFonts w:ascii="Times New Roman" w:hAnsi="Times New Roman" w:cs="Times New Roman"/>
          <w:sz w:val="24"/>
          <w:szCs w:val="24"/>
        </w:rPr>
      </w:pPr>
      <w:r w:rsidRPr="00BB10C3">
        <w:rPr>
          <w:rFonts w:ascii="Times New Roman" w:hAnsi="Times New Roman" w:cs="Times New Roman"/>
          <w:sz w:val="24"/>
          <w:szCs w:val="24"/>
        </w:rPr>
        <w:t>Farmers’ adoption behavior was recorded as:</w:t>
      </w:r>
    </w:p>
    <w:p w14:paraId="08FEEA49" w14:textId="77777777" w:rsidR="00EF2DF4" w:rsidRPr="00BB10C3" w:rsidRDefault="00EF2DF4" w:rsidP="00EF2DF4">
      <w:pPr>
        <w:pStyle w:val="ListParagraph"/>
        <w:numPr>
          <w:ilvl w:val="0"/>
          <w:numId w:val="2"/>
        </w:numPr>
        <w:jc w:val="both"/>
        <w:rPr>
          <w:rFonts w:ascii="Times New Roman" w:hAnsi="Times New Roman" w:cs="Times New Roman"/>
          <w:sz w:val="24"/>
          <w:szCs w:val="24"/>
        </w:rPr>
      </w:pPr>
      <w:r w:rsidRPr="00BB10C3">
        <w:rPr>
          <w:rFonts w:ascii="Times New Roman" w:hAnsi="Times New Roman" w:cs="Times New Roman"/>
          <w:sz w:val="24"/>
          <w:szCs w:val="24"/>
        </w:rPr>
        <w:lastRenderedPageBreak/>
        <w:t>Yes (Adopted)</w:t>
      </w:r>
    </w:p>
    <w:p w14:paraId="366EAEFD" w14:textId="77777777" w:rsidR="00EF2DF4" w:rsidRPr="00BB10C3" w:rsidRDefault="00EF2DF4" w:rsidP="00EF2DF4">
      <w:pPr>
        <w:pStyle w:val="ListParagraph"/>
        <w:numPr>
          <w:ilvl w:val="0"/>
          <w:numId w:val="2"/>
        </w:numPr>
        <w:jc w:val="both"/>
        <w:rPr>
          <w:rFonts w:ascii="Times New Roman" w:hAnsi="Times New Roman" w:cs="Times New Roman"/>
          <w:sz w:val="24"/>
          <w:szCs w:val="24"/>
        </w:rPr>
      </w:pPr>
      <w:r w:rsidRPr="00BB10C3">
        <w:rPr>
          <w:rFonts w:ascii="Times New Roman" w:hAnsi="Times New Roman" w:cs="Times New Roman"/>
          <w:sz w:val="24"/>
          <w:szCs w:val="24"/>
        </w:rPr>
        <w:t>No (Not adopted)</w:t>
      </w:r>
    </w:p>
    <w:p w14:paraId="4F3BE9CA" w14:textId="77777777" w:rsidR="00EF2DF4" w:rsidRPr="00BB10C3" w:rsidRDefault="00EF2DF4" w:rsidP="00EF2DF4">
      <w:pPr>
        <w:jc w:val="both"/>
        <w:rPr>
          <w:rFonts w:ascii="Times New Roman" w:hAnsi="Times New Roman" w:cs="Times New Roman"/>
          <w:b/>
          <w:sz w:val="24"/>
          <w:szCs w:val="24"/>
        </w:rPr>
      </w:pPr>
      <w:r w:rsidRPr="00BB10C3">
        <w:rPr>
          <w:rFonts w:ascii="Times New Roman" w:hAnsi="Times New Roman" w:cs="Times New Roman"/>
          <w:b/>
          <w:sz w:val="24"/>
          <w:szCs w:val="24"/>
        </w:rPr>
        <w:t>Advisory Relevance (Response 1)</w:t>
      </w:r>
    </w:p>
    <w:p w14:paraId="4884C7F8" w14:textId="77777777" w:rsidR="00EF2DF4" w:rsidRPr="00BB10C3" w:rsidRDefault="00EF2DF4" w:rsidP="00EF2DF4">
      <w:pPr>
        <w:jc w:val="both"/>
        <w:rPr>
          <w:rFonts w:ascii="Times New Roman" w:hAnsi="Times New Roman" w:cs="Times New Roman"/>
          <w:sz w:val="24"/>
          <w:szCs w:val="24"/>
        </w:rPr>
      </w:pPr>
      <w:r w:rsidRPr="00BB10C3">
        <w:rPr>
          <w:rFonts w:ascii="Times New Roman" w:hAnsi="Times New Roman" w:cs="Times New Roman"/>
          <w:sz w:val="24"/>
          <w:szCs w:val="24"/>
        </w:rPr>
        <w:t>The perceived usefulness of advisories was categorized into:</w:t>
      </w:r>
    </w:p>
    <w:p w14:paraId="28F849EA" w14:textId="77777777" w:rsidR="00EF2DF4" w:rsidRPr="00BB10C3" w:rsidRDefault="00EF2DF4" w:rsidP="00EF2DF4">
      <w:pPr>
        <w:pStyle w:val="ListParagraph"/>
        <w:numPr>
          <w:ilvl w:val="0"/>
          <w:numId w:val="3"/>
        </w:numPr>
        <w:jc w:val="both"/>
        <w:rPr>
          <w:rFonts w:ascii="Times New Roman" w:hAnsi="Times New Roman" w:cs="Times New Roman"/>
          <w:sz w:val="24"/>
          <w:szCs w:val="24"/>
        </w:rPr>
      </w:pPr>
      <w:r w:rsidRPr="00BB10C3">
        <w:rPr>
          <w:rFonts w:ascii="Times New Roman" w:hAnsi="Times New Roman" w:cs="Times New Roman"/>
          <w:sz w:val="24"/>
          <w:szCs w:val="24"/>
        </w:rPr>
        <w:t>Relevant</w:t>
      </w:r>
    </w:p>
    <w:p w14:paraId="58386129" w14:textId="77777777" w:rsidR="00EF2DF4" w:rsidRPr="00BB10C3" w:rsidRDefault="00EF2DF4" w:rsidP="00EF2DF4">
      <w:pPr>
        <w:pStyle w:val="ListParagraph"/>
        <w:numPr>
          <w:ilvl w:val="0"/>
          <w:numId w:val="3"/>
        </w:numPr>
        <w:jc w:val="both"/>
        <w:rPr>
          <w:rFonts w:ascii="Times New Roman" w:hAnsi="Times New Roman" w:cs="Times New Roman"/>
          <w:sz w:val="24"/>
          <w:szCs w:val="24"/>
        </w:rPr>
      </w:pPr>
      <w:r w:rsidRPr="00BB10C3">
        <w:rPr>
          <w:rFonts w:ascii="Times New Roman" w:hAnsi="Times New Roman" w:cs="Times New Roman"/>
          <w:sz w:val="24"/>
          <w:szCs w:val="24"/>
        </w:rPr>
        <w:t>Irrelevant</w:t>
      </w:r>
    </w:p>
    <w:p w14:paraId="05F442DB" w14:textId="77777777" w:rsidR="00EF2DF4" w:rsidRPr="00BB10C3" w:rsidRDefault="00EF2DF4" w:rsidP="00EF2DF4">
      <w:pPr>
        <w:jc w:val="both"/>
        <w:rPr>
          <w:rFonts w:ascii="Times New Roman" w:hAnsi="Times New Roman" w:cs="Times New Roman"/>
          <w:sz w:val="24"/>
          <w:szCs w:val="24"/>
        </w:rPr>
      </w:pPr>
      <w:r w:rsidRPr="00BB10C3">
        <w:rPr>
          <w:rFonts w:ascii="Times New Roman" w:hAnsi="Times New Roman" w:cs="Times New Roman"/>
          <w:sz w:val="24"/>
          <w:szCs w:val="24"/>
        </w:rPr>
        <w:t>Farmers found the advisory useful yet they could not execute it because of various limitations.</w:t>
      </w:r>
    </w:p>
    <w:p w14:paraId="06B580B0" w14:textId="77777777" w:rsidR="00EF2DF4" w:rsidRPr="00BB10C3" w:rsidRDefault="00EF2DF4" w:rsidP="00EF2DF4">
      <w:pPr>
        <w:jc w:val="both"/>
        <w:rPr>
          <w:rFonts w:ascii="Times New Roman" w:hAnsi="Times New Roman" w:cs="Times New Roman"/>
          <w:b/>
          <w:sz w:val="24"/>
          <w:szCs w:val="24"/>
        </w:rPr>
      </w:pPr>
      <w:r w:rsidRPr="00BB10C3">
        <w:rPr>
          <w:rFonts w:ascii="Times New Roman" w:hAnsi="Times New Roman" w:cs="Times New Roman"/>
          <w:b/>
          <w:sz w:val="24"/>
          <w:szCs w:val="24"/>
        </w:rPr>
        <w:t>Response Time</w:t>
      </w:r>
    </w:p>
    <w:p w14:paraId="7C168B18" w14:textId="77777777" w:rsidR="00EF2DF4" w:rsidRPr="00BB10C3" w:rsidRDefault="00EF2DF4" w:rsidP="00EF2DF4">
      <w:pPr>
        <w:jc w:val="both"/>
        <w:rPr>
          <w:rFonts w:ascii="Times New Roman" w:hAnsi="Times New Roman" w:cs="Times New Roman"/>
          <w:sz w:val="24"/>
          <w:szCs w:val="24"/>
        </w:rPr>
      </w:pPr>
      <w:r w:rsidRPr="00BB10C3">
        <w:rPr>
          <w:rFonts w:ascii="Times New Roman" w:hAnsi="Times New Roman" w:cs="Times New Roman"/>
          <w:sz w:val="24"/>
          <w:szCs w:val="24"/>
        </w:rPr>
        <w:t>Farmers' response time shows how fast they implemented the advisory guidelines. The study used minimum response time to show rapid farmer response because it reflects quick action by farmers.</w:t>
      </w:r>
    </w:p>
    <w:p w14:paraId="07E3098A" w14:textId="77777777" w:rsidR="00EF2DF4" w:rsidRPr="00BB10C3" w:rsidRDefault="00EF2DF4" w:rsidP="00EF2DF4">
      <w:pPr>
        <w:jc w:val="both"/>
        <w:rPr>
          <w:rFonts w:ascii="Times New Roman" w:hAnsi="Times New Roman" w:cs="Times New Roman"/>
          <w:b/>
          <w:sz w:val="24"/>
          <w:szCs w:val="24"/>
        </w:rPr>
      </w:pPr>
      <w:r w:rsidRPr="00BB10C3">
        <w:rPr>
          <w:rFonts w:ascii="Times New Roman" w:hAnsi="Times New Roman" w:cs="Times New Roman"/>
          <w:b/>
          <w:sz w:val="24"/>
          <w:szCs w:val="24"/>
        </w:rPr>
        <w:t>Farmer Satisfaction (Response 2)</w:t>
      </w:r>
    </w:p>
    <w:p w14:paraId="2BF1A350" w14:textId="77777777" w:rsidR="00EF2DF4" w:rsidRPr="00BB10C3" w:rsidRDefault="00EF2DF4" w:rsidP="00EF2DF4">
      <w:pPr>
        <w:jc w:val="both"/>
        <w:rPr>
          <w:rFonts w:ascii="Times New Roman" w:hAnsi="Times New Roman" w:cs="Times New Roman"/>
          <w:sz w:val="24"/>
          <w:szCs w:val="24"/>
        </w:rPr>
      </w:pPr>
      <w:r w:rsidRPr="00BB10C3">
        <w:rPr>
          <w:rFonts w:ascii="Times New Roman" w:hAnsi="Times New Roman" w:cs="Times New Roman"/>
          <w:sz w:val="24"/>
          <w:szCs w:val="24"/>
        </w:rPr>
        <w:t>Farmers evaluated advisory services through three different satisfaction levels:</w:t>
      </w:r>
    </w:p>
    <w:p w14:paraId="70130608" w14:textId="77777777" w:rsidR="00EF2DF4" w:rsidRPr="00BB10C3" w:rsidRDefault="00EF2DF4" w:rsidP="00EF2DF4">
      <w:pPr>
        <w:pStyle w:val="ListParagraph"/>
        <w:numPr>
          <w:ilvl w:val="0"/>
          <w:numId w:val="4"/>
        </w:numPr>
        <w:jc w:val="both"/>
        <w:rPr>
          <w:rFonts w:ascii="Times New Roman" w:hAnsi="Times New Roman" w:cs="Times New Roman"/>
          <w:sz w:val="24"/>
          <w:szCs w:val="24"/>
        </w:rPr>
      </w:pPr>
      <w:r w:rsidRPr="00BB10C3">
        <w:rPr>
          <w:rFonts w:ascii="Times New Roman" w:hAnsi="Times New Roman" w:cs="Times New Roman"/>
          <w:sz w:val="24"/>
          <w:szCs w:val="24"/>
        </w:rPr>
        <w:t>Satisfied</w:t>
      </w:r>
    </w:p>
    <w:p w14:paraId="24DB562C" w14:textId="77777777" w:rsidR="00EF2DF4" w:rsidRPr="00BB10C3" w:rsidRDefault="00EF2DF4" w:rsidP="00EF2DF4">
      <w:pPr>
        <w:pStyle w:val="ListParagraph"/>
        <w:numPr>
          <w:ilvl w:val="0"/>
          <w:numId w:val="4"/>
        </w:numPr>
        <w:jc w:val="both"/>
        <w:rPr>
          <w:rFonts w:ascii="Times New Roman" w:hAnsi="Times New Roman" w:cs="Times New Roman"/>
          <w:sz w:val="24"/>
          <w:szCs w:val="24"/>
        </w:rPr>
      </w:pPr>
      <w:r w:rsidRPr="00BB10C3">
        <w:rPr>
          <w:rFonts w:ascii="Times New Roman" w:hAnsi="Times New Roman" w:cs="Times New Roman"/>
          <w:sz w:val="24"/>
          <w:szCs w:val="24"/>
        </w:rPr>
        <w:t>Partially satisfied</w:t>
      </w:r>
    </w:p>
    <w:p w14:paraId="2CFEBCE7" w14:textId="535DEE5D" w:rsidR="00EB273D" w:rsidRPr="0058724C" w:rsidRDefault="00EF2DF4" w:rsidP="003170B6">
      <w:pPr>
        <w:pStyle w:val="ListParagraph"/>
        <w:numPr>
          <w:ilvl w:val="0"/>
          <w:numId w:val="4"/>
        </w:numPr>
        <w:jc w:val="both"/>
        <w:rPr>
          <w:rFonts w:ascii="Times New Roman" w:hAnsi="Times New Roman" w:cs="Times New Roman"/>
          <w:sz w:val="24"/>
          <w:szCs w:val="24"/>
        </w:rPr>
      </w:pPr>
      <w:r w:rsidRPr="00BB10C3">
        <w:rPr>
          <w:rFonts w:ascii="Times New Roman" w:hAnsi="Times New Roman" w:cs="Times New Roman"/>
          <w:sz w:val="24"/>
          <w:szCs w:val="24"/>
        </w:rPr>
        <w:t>Not satisfied</w:t>
      </w:r>
    </w:p>
    <w:p w14:paraId="2BE06931" w14:textId="77777777" w:rsidR="003170B6" w:rsidRPr="00BB10C3" w:rsidRDefault="003170B6" w:rsidP="003170B6">
      <w:pPr>
        <w:jc w:val="both"/>
        <w:rPr>
          <w:rFonts w:ascii="Times New Roman" w:hAnsi="Times New Roman" w:cs="Times New Roman"/>
          <w:b/>
          <w:sz w:val="24"/>
          <w:szCs w:val="24"/>
        </w:rPr>
      </w:pPr>
      <w:r w:rsidRPr="00BB10C3">
        <w:rPr>
          <w:rFonts w:ascii="Times New Roman" w:hAnsi="Times New Roman" w:cs="Times New Roman"/>
          <w:b/>
          <w:sz w:val="24"/>
          <w:szCs w:val="24"/>
        </w:rPr>
        <w:t>Percentage Analysis</w:t>
      </w:r>
    </w:p>
    <w:p w14:paraId="5B30391E" w14:textId="77777777" w:rsidR="003170B6" w:rsidRPr="00BB10C3" w:rsidRDefault="003170B6" w:rsidP="003170B6">
      <w:pPr>
        <w:jc w:val="both"/>
        <w:rPr>
          <w:rFonts w:ascii="Times New Roman" w:hAnsi="Times New Roman" w:cs="Times New Roman"/>
          <w:sz w:val="24"/>
          <w:szCs w:val="24"/>
        </w:rPr>
      </w:pPr>
      <w:r w:rsidRPr="00BB10C3">
        <w:rPr>
          <w:rFonts w:ascii="Times New Roman" w:hAnsi="Times New Roman" w:cs="Times New Roman"/>
          <w:sz w:val="24"/>
          <w:szCs w:val="24"/>
        </w:rPr>
        <w:t>Percentage analysis was used to quantify:</w:t>
      </w:r>
    </w:p>
    <w:p w14:paraId="640C1634" w14:textId="77777777" w:rsidR="003170B6" w:rsidRPr="00BB10C3" w:rsidRDefault="003170B6" w:rsidP="003170B6">
      <w:pPr>
        <w:pStyle w:val="ListParagraph"/>
        <w:numPr>
          <w:ilvl w:val="0"/>
          <w:numId w:val="7"/>
        </w:numPr>
        <w:jc w:val="both"/>
        <w:rPr>
          <w:rFonts w:ascii="Times New Roman" w:hAnsi="Times New Roman" w:cs="Times New Roman"/>
          <w:sz w:val="24"/>
          <w:szCs w:val="24"/>
        </w:rPr>
      </w:pPr>
      <w:r w:rsidRPr="00BB10C3">
        <w:rPr>
          <w:rFonts w:ascii="Times New Roman" w:hAnsi="Times New Roman" w:cs="Times New Roman"/>
          <w:sz w:val="24"/>
          <w:szCs w:val="24"/>
        </w:rPr>
        <w:t>Adoption levels</w:t>
      </w:r>
    </w:p>
    <w:p w14:paraId="3EBCAEB8" w14:textId="77777777" w:rsidR="003170B6" w:rsidRPr="00BB10C3" w:rsidRDefault="003170B6" w:rsidP="003170B6">
      <w:pPr>
        <w:pStyle w:val="ListParagraph"/>
        <w:numPr>
          <w:ilvl w:val="0"/>
          <w:numId w:val="7"/>
        </w:numPr>
        <w:jc w:val="both"/>
        <w:rPr>
          <w:rFonts w:ascii="Times New Roman" w:hAnsi="Times New Roman" w:cs="Times New Roman"/>
          <w:sz w:val="24"/>
          <w:szCs w:val="24"/>
        </w:rPr>
      </w:pPr>
      <w:r w:rsidRPr="00BB10C3">
        <w:rPr>
          <w:rFonts w:ascii="Times New Roman" w:hAnsi="Times New Roman" w:cs="Times New Roman"/>
          <w:sz w:val="24"/>
          <w:szCs w:val="24"/>
        </w:rPr>
        <w:t>Relevance distribution</w:t>
      </w:r>
    </w:p>
    <w:p w14:paraId="67879CE9" w14:textId="77777777" w:rsidR="003170B6" w:rsidRPr="00BB10C3" w:rsidRDefault="003170B6" w:rsidP="003170B6">
      <w:pPr>
        <w:pStyle w:val="ListParagraph"/>
        <w:numPr>
          <w:ilvl w:val="0"/>
          <w:numId w:val="7"/>
        </w:numPr>
        <w:jc w:val="both"/>
        <w:rPr>
          <w:rFonts w:ascii="Times New Roman" w:hAnsi="Times New Roman" w:cs="Times New Roman"/>
          <w:sz w:val="24"/>
          <w:szCs w:val="24"/>
        </w:rPr>
      </w:pPr>
      <w:r w:rsidRPr="00BB10C3">
        <w:rPr>
          <w:rFonts w:ascii="Times New Roman" w:hAnsi="Times New Roman" w:cs="Times New Roman"/>
          <w:sz w:val="24"/>
          <w:szCs w:val="24"/>
        </w:rPr>
        <w:t>Satisfaction categories</w:t>
      </w:r>
    </w:p>
    <w:p w14:paraId="589B8F34" w14:textId="77777777" w:rsidR="003170B6" w:rsidRPr="00BB10C3" w:rsidRDefault="003170B6" w:rsidP="003170B6">
      <w:pPr>
        <w:jc w:val="both"/>
        <w:rPr>
          <w:rFonts w:ascii="Times New Roman" w:hAnsi="Times New Roman" w:cs="Times New Roman"/>
          <w:b/>
          <w:sz w:val="24"/>
          <w:szCs w:val="24"/>
        </w:rPr>
      </w:pPr>
      <w:r w:rsidRPr="00BB10C3">
        <w:rPr>
          <w:rFonts w:ascii="Times New Roman" w:hAnsi="Times New Roman" w:cs="Times New Roman"/>
          <w:b/>
          <w:sz w:val="24"/>
          <w:szCs w:val="24"/>
        </w:rPr>
        <w:t>The formula used was:</w:t>
      </w:r>
    </w:p>
    <w:p w14:paraId="1F350168" w14:textId="0C681AA5" w:rsidR="001D734A" w:rsidRPr="00BB10C3" w:rsidRDefault="003863D2" w:rsidP="001D734A">
      <w:pPr>
        <w:jc w:val="both"/>
        <w:rPr>
          <w:rFonts w:ascii="Times New Roman" w:eastAsiaTheme="minorEastAsia" w:hAnsi="Times New Roman" w:cs="Times New Roman"/>
          <w:sz w:val="24"/>
          <w:szCs w:val="24"/>
          <w:lang w:val="fr-FR"/>
        </w:rPr>
      </w:pPr>
      <w:r w:rsidRPr="00BB10C3">
        <w:rPr>
          <w:rFonts w:ascii="Times New Roman" w:eastAsiaTheme="minorEastAsia" w:hAnsi="Times New Roman" w:cs="Times New Roman"/>
          <w:b/>
          <w:sz w:val="24"/>
          <w:szCs w:val="24"/>
          <w:lang w:val="fr-FR"/>
        </w:rPr>
        <w:t>Parentage</w:t>
      </w:r>
      <w:r w:rsidR="00022667" w:rsidRPr="00BB10C3">
        <w:rPr>
          <w:rFonts w:ascii="Times New Roman" w:eastAsiaTheme="minorEastAsia" w:hAnsi="Times New Roman" w:cs="Times New Roman"/>
          <w:b/>
          <w:sz w:val="24"/>
          <w:szCs w:val="24"/>
          <w:lang w:val="fr-FR"/>
        </w:rPr>
        <w:t xml:space="preserve"> = </w:t>
      </w:r>
      <m:oMath>
        <m:f>
          <m:fPr>
            <m:ctrlPr>
              <w:rPr>
                <w:rFonts w:ascii="Cambria Math" w:hAnsi="Cambria Math" w:cs="Times New Roman"/>
                <w:b/>
                <w:i/>
                <w:sz w:val="24"/>
                <w:szCs w:val="24"/>
                <w:highlight w:val="yellow"/>
              </w:rPr>
            </m:ctrlPr>
          </m:fPr>
          <m:num>
            <m:r>
              <m:rPr>
                <m:sty m:val="p"/>
              </m:rPr>
              <w:rPr>
                <w:rStyle w:val="mord"/>
                <w:rFonts w:ascii="Cambria Math" w:hAnsi="Cambria Math" w:cs="Times New Roman"/>
                <w:sz w:val="24"/>
                <w:szCs w:val="24"/>
                <w:highlight w:val="yellow"/>
                <w:lang w:val="fr-FR"/>
              </w:rPr>
              <m:t xml:space="preserve">Number of farmers in a category   </m:t>
            </m:r>
            <m:r>
              <m:rPr>
                <m:sty m:val="p"/>
              </m:rPr>
              <w:rPr>
                <w:rStyle w:val="vlist-s"/>
                <w:rFonts w:ascii="Cambria Math" w:hAnsi="Cambria Math" w:cs="Times New Roman"/>
                <w:sz w:val="24"/>
                <w:szCs w:val="24"/>
                <w:highlight w:val="yellow"/>
                <w:lang w:val="fr-FR"/>
              </w:rPr>
              <m:t>​</m:t>
            </m:r>
          </m:num>
          <m:den>
            <m:r>
              <m:rPr>
                <m:sty m:val="p"/>
              </m:rPr>
              <w:rPr>
                <w:rStyle w:val="mord"/>
                <w:rFonts w:ascii="Cambria Math" w:hAnsi="Cambria Math" w:cs="Times New Roman"/>
                <w:sz w:val="24"/>
                <w:szCs w:val="24"/>
                <w:highlight w:val="yellow"/>
                <w:lang w:val="fr-FR"/>
              </w:rPr>
              <m:t xml:space="preserve">Total number of farmers </m:t>
            </m:r>
          </m:den>
        </m:f>
        <m:r>
          <m:rPr>
            <m:sty m:val="p"/>
          </m:rPr>
          <w:rPr>
            <w:rFonts w:ascii="Cambria Math" w:hAnsi="Cambria Math" w:cs="Times New Roman"/>
            <w:sz w:val="24"/>
            <w:szCs w:val="24"/>
            <w:highlight w:val="yellow"/>
            <w:lang w:val="fr-FR"/>
          </w:rPr>
          <m:t xml:space="preserve"> x 100</m:t>
        </m:r>
      </m:oMath>
    </w:p>
    <w:p w14:paraId="4F83C128" w14:textId="0540B57B" w:rsidR="001D734A" w:rsidRPr="00BB10C3" w:rsidRDefault="00BB10C3" w:rsidP="00BB10C3">
      <w:pPr>
        <w:jc w:val="both"/>
        <w:rPr>
          <w:rFonts w:ascii="Times New Roman" w:hAnsi="Times New Roman" w:cs="Times New Roman"/>
          <w:b/>
          <w:sz w:val="24"/>
          <w:szCs w:val="24"/>
        </w:rPr>
      </w:pPr>
      <w:r w:rsidRPr="00BB10C3">
        <w:rPr>
          <w:rFonts w:ascii="Times New Roman" w:hAnsi="Times New Roman" w:cs="Times New Roman"/>
          <w:b/>
          <w:sz w:val="24"/>
          <w:szCs w:val="24"/>
        </w:rPr>
        <w:t>Statistical analyses</w:t>
      </w:r>
    </w:p>
    <w:p w14:paraId="67996875" w14:textId="511A90D6" w:rsidR="001D734A" w:rsidRPr="00BB10C3" w:rsidRDefault="0058724C" w:rsidP="001D734A">
      <w:pPr>
        <w:jc w:val="both"/>
        <w:rPr>
          <w:rFonts w:ascii="Times New Roman" w:hAnsi="Times New Roman" w:cs="Times New Roman"/>
          <w:sz w:val="24"/>
          <w:szCs w:val="24"/>
        </w:rPr>
      </w:pPr>
      <w:r w:rsidRPr="0058724C">
        <w:rPr>
          <w:rFonts w:ascii="Times New Roman" w:hAnsi="Times New Roman" w:cs="Times New Roman"/>
          <w:sz w:val="24"/>
          <w:szCs w:val="24"/>
        </w:rPr>
        <w:t>The data were analyzed using both descriptive and inferential statistical techniques to draw meaningful conclusions.</w:t>
      </w:r>
      <w:r>
        <w:rPr>
          <w:rFonts w:ascii="Times New Roman" w:hAnsi="Times New Roman" w:cs="Times New Roman"/>
          <w:sz w:val="24"/>
          <w:szCs w:val="24"/>
        </w:rPr>
        <w:t xml:space="preserve"> </w:t>
      </w:r>
      <w:r w:rsidR="00BB10C3" w:rsidRPr="00BB10C3">
        <w:rPr>
          <w:rFonts w:ascii="Times New Roman" w:hAnsi="Times New Roman" w:cs="Times New Roman"/>
          <w:sz w:val="24"/>
          <w:szCs w:val="24"/>
          <w:highlight w:val="yellow"/>
        </w:rPr>
        <w:t>The experimental data were subjected to ANOVA appropriate for a Randomized Block Design (RBD) to test the significance of treatment effects. The significance was tested at the 5% probability level (p ≤ 0.05), and the null hypothesis was rejected when the calculated F-value was greater than the tabulated F-value, (</w:t>
      </w:r>
      <w:proofErr w:type="spellStart"/>
      <w:r w:rsidR="00BB10C3" w:rsidRPr="00BB10C3">
        <w:rPr>
          <w:rFonts w:ascii="Times New Roman" w:hAnsi="Times New Roman" w:cs="Times New Roman"/>
          <w:sz w:val="24"/>
          <w:szCs w:val="24"/>
          <w:highlight w:val="yellow"/>
        </w:rPr>
        <w:t>Sureiman</w:t>
      </w:r>
      <w:proofErr w:type="spellEnd"/>
      <w:r w:rsidR="00BB10C3" w:rsidRPr="00BB10C3">
        <w:rPr>
          <w:rFonts w:ascii="Times New Roman" w:hAnsi="Times New Roman" w:cs="Times New Roman"/>
          <w:sz w:val="24"/>
          <w:szCs w:val="24"/>
          <w:highlight w:val="yellow"/>
        </w:rPr>
        <w:t xml:space="preserve">, and </w:t>
      </w:r>
      <w:proofErr w:type="spellStart"/>
      <w:r w:rsidR="00BB10C3" w:rsidRPr="00BB10C3">
        <w:rPr>
          <w:rFonts w:ascii="Times New Roman" w:hAnsi="Times New Roman" w:cs="Times New Roman"/>
          <w:sz w:val="24"/>
          <w:szCs w:val="24"/>
          <w:highlight w:val="yellow"/>
        </w:rPr>
        <w:t>Mangera</w:t>
      </w:r>
      <w:proofErr w:type="spellEnd"/>
      <w:r w:rsidR="00BB10C3" w:rsidRPr="00BB10C3">
        <w:rPr>
          <w:rFonts w:ascii="Times New Roman" w:hAnsi="Times New Roman" w:cs="Times New Roman"/>
          <w:sz w:val="24"/>
          <w:szCs w:val="24"/>
          <w:highlight w:val="yellow"/>
        </w:rPr>
        <w:t xml:space="preserve">, 2020) and </w:t>
      </w:r>
      <w:proofErr w:type="spellStart"/>
      <w:r w:rsidR="00BB10C3" w:rsidRPr="00BB10C3">
        <w:rPr>
          <w:rFonts w:ascii="Times New Roman" w:hAnsi="Times New Roman" w:cs="Times New Roman"/>
          <w:sz w:val="24"/>
          <w:szCs w:val="24"/>
          <w:highlight w:val="yellow"/>
        </w:rPr>
        <w:t>Obilor</w:t>
      </w:r>
      <w:proofErr w:type="spellEnd"/>
      <w:r w:rsidR="00BB10C3" w:rsidRPr="00BB10C3">
        <w:rPr>
          <w:rFonts w:ascii="Times New Roman" w:hAnsi="Times New Roman" w:cs="Times New Roman"/>
          <w:sz w:val="24"/>
          <w:szCs w:val="24"/>
          <w:highlight w:val="yellow"/>
        </w:rPr>
        <w:t>, and Amadi, 2018). All statistical analyses were carried out following standard procedures as described by Gomez and Gomez (1984).</w:t>
      </w:r>
    </w:p>
    <w:p w14:paraId="142422D5" w14:textId="3D58F4DC" w:rsidR="001D0921" w:rsidRPr="001D0921" w:rsidRDefault="00E93245" w:rsidP="001D0921">
      <w:pPr>
        <w:jc w:val="both"/>
        <w:rPr>
          <w:rFonts w:ascii="Times New Roman" w:hAnsi="Times New Roman" w:cs="Times New Roman"/>
          <w:b/>
          <w:sz w:val="24"/>
          <w:szCs w:val="24"/>
        </w:rPr>
      </w:pPr>
      <w:r w:rsidRPr="00BB10C3">
        <w:rPr>
          <w:rFonts w:ascii="Times New Roman" w:hAnsi="Times New Roman" w:cs="Times New Roman"/>
          <w:b/>
          <w:sz w:val="24"/>
          <w:szCs w:val="24"/>
        </w:rPr>
        <w:t>Result and discussion</w:t>
      </w:r>
    </w:p>
    <w:p w14:paraId="4959110E" w14:textId="77777777" w:rsidR="001D0921" w:rsidRPr="003863D2" w:rsidRDefault="001D0921" w:rsidP="001D0921">
      <w:pPr>
        <w:jc w:val="both"/>
        <w:rPr>
          <w:rFonts w:ascii="Times New Roman" w:hAnsi="Times New Roman" w:cs="Times New Roman"/>
          <w:b/>
          <w:bCs/>
          <w:sz w:val="24"/>
          <w:szCs w:val="24"/>
          <w:highlight w:val="yellow"/>
        </w:rPr>
      </w:pPr>
      <w:r w:rsidRPr="003863D2">
        <w:rPr>
          <w:rFonts w:ascii="Times New Roman" w:hAnsi="Times New Roman" w:cs="Times New Roman"/>
          <w:b/>
          <w:bCs/>
          <w:sz w:val="24"/>
          <w:szCs w:val="24"/>
          <w:highlight w:val="yellow"/>
        </w:rPr>
        <w:t>Seasonal Adoption of Agrometeorological Advisories</w:t>
      </w:r>
    </w:p>
    <w:p w14:paraId="78F03174" w14:textId="77777777" w:rsidR="001D0921" w:rsidRPr="003863D2" w:rsidRDefault="001D0921" w:rsidP="001D0921">
      <w:pPr>
        <w:jc w:val="both"/>
        <w:rPr>
          <w:rFonts w:ascii="Times New Roman" w:hAnsi="Times New Roman" w:cs="Times New Roman"/>
          <w:sz w:val="24"/>
          <w:szCs w:val="24"/>
          <w:highlight w:val="yellow"/>
        </w:rPr>
      </w:pPr>
      <w:r w:rsidRPr="003863D2">
        <w:rPr>
          <w:rFonts w:ascii="Times New Roman" w:hAnsi="Times New Roman" w:cs="Times New Roman"/>
          <w:sz w:val="24"/>
          <w:szCs w:val="24"/>
          <w:highlight w:val="yellow"/>
        </w:rPr>
        <w:lastRenderedPageBreak/>
        <w:t xml:space="preserve">The analysis of seasonal adoption revealed that sugarcane farmers in </w:t>
      </w:r>
      <w:proofErr w:type="spellStart"/>
      <w:r w:rsidRPr="003863D2">
        <w:rPr>
          <w:rFonts w:ascii="Times New Roman" w:hAnsi="Times New Roman" w:cs="Times New Roman"/>
          <w:sz w:val="24"/>
          <w:szCs w:val="24"/>
          <w:highlight w:val="yellow"/>
        </w:rPr>
        <w:t>Bulandshahr</w:t>
      </w:r>
      <w:proofErr w:type="spellEnd"/>
      <w:r w:rsidRPr="003863D2">
        <w:rPr>
          <w:rFonts w:ascii="Times New Roman" w:hAnsi="Times New Roman" w:cs="Times New Roman"/>
          <w:sz w:val="24"/>
          <w:szCs w:val="24"/>
          <w:highlight w:val="yellow"/>
        </w:rPr>
        <w:t xml:space="preserve"> district consistently utilized agrometeorological advisory services provided under the Gramin Krishi Mausam Sewa (GKMS) and DAMU framework across all seasons. The adoption rate ranged from 81.03% to 87.93%, indicating a consistently high level of usage, in line with the findings of Srivastava et al. (2022).</w:t>
      </w:r>
    </w:p>
    <w:p w14:paraId="511F615F" w14:textId="395E8933" w:rsidR="001D0921" w:rsidRPr="003863D2" w:rsidRDefault="001D0921" w:rsidP="001D0921">
      <w:pPr>
        <w:jc w:val="both"/>
        <w:rPr>
          <w:rFonts w:ascii="Times New Roman" w:hAnsi="Times New Roman" w:cs="Times New Roman"/>
          <w:b/>
          <w:sz w:val="24"/>
          <w:szCs w:val="24"/>
          <w:highlight w:val="yellow"/>
        </w:rPr>
      </w:pPr>
      <w:r w:rsidRPr="003863D2">
        <w:rPr>
          <w:rFonts w:ascii="Times New Roman" w:hAnsi="Times New Roman" w:cs="Times New Roman"/>
          <w:sz w:val="24"/>
          <w:szCs w:val="24"/>
          <w:highlight w:val="yellow"/>
        </w:rPr>
        <w:t>The highest adoption was observed during the post-monsoon season (87.93%), followed by the winter season (86.21%), while the lowest adoption was recorded during the monsoon season (81.03%), corroborating the findings of Mall et al. (2016). Farmers tend to adopt advisories more readily during relatively stable climatic conditions, such as post-monsoon and winter periods. In contrast, adoption declines during the monsoon season due to operational challenges such as heavy rainfall, waterlogging, and limited access to fields, as also reported by Rathore and Chattopadhyay et al. (2024).</w:t>
      </w:r>
    </w:p>
    <w:p w14:paraId="3BE752AD" w14:textId="77777777" w:rsidR="001D0921" w:rsidRPr="003863D2" w:rsidRDefault="001D0921" w:rsidP="001D0921">
      <w:pPr>
        <w:jc w:val="both"/>
        <w:rPr>
          <w:rFonts w:ascii="Times New Roman" w:hAnsi="Times New Roman" w:cs="Times New Roman"/>
          <w:b/>
          <w:bCs/>
          <w:sz w:val="24"/>
          <w:szCs w:val="24"/>
          <w:highlight w:val="yellow"/>
        </w:rPr>
      </w:pPr>
      <w:r w:rsidRPr="003863D2">
        <w:rPr>
          <w:rFonts w:ascii="Times New Roman" w:hAnsi="Times New Roman" w:cs="Times New Roman"/>
          <w:b/>
          <w:bCs/>
          <w:sz w:val="24"/>
          <w:szCs w:val="24"/>
          <w:highlight w:val="yellow"/>
        </w:rPr>
        <w:t>Advisory Relevance and Farmer Preparedness</w:t>
      </w:r>
    </w:p>
    <w:p w14:paraId="345B9688" w14:textId="77777777" w:rsidR="001D0921" w:rsidRPr="003863D2" w:rsidRDefault="001D0921" w:rsidP="001D0921">
      <w:pPr>
        <w:jc w:val="both"/>
        <w:rPr>
          <w:rFonts w:ascii="Times New Roman" w:hAnsi="Times New Roman" w:cs="Times New Roman"/>
          <w:sz w:val="24"/>
          <w:szCs w:val="24"/>
          <w:highlight w:val="yellow"/>
        </w:rPr>
      </w:pPr>
      <w:r w:rsidRPr="003863D2">
        <w:rPr>
          <w:rFonts w:ascii="Times New Roman" w:hAnsi="Times New Roman" w:cs="Times New Roman"/>
          <w:sz w:val="24"/>
          <w:szCs w:val="24"/>
          <w:highlight w:val="yellow"/>
        </w:rPr>
        <w:t>The effectiveness of agrometeorological advisories largely depends on their relevance to farmers’ needs. The results indicated that most farmers perceived the advisory content as relevant across all seasons, with a majority rating it as beneficial, similar to the observations of Gupta et al. (2021).</w:t>
      </w:r>
    </w:p>
    <w:p w14:paraId="084F5A89" w14:textId="5F27144C" w:rsidR="001D0921" w:rsidRPr="003863D2" w:rsidRDefault="001D0921" w:rsidP="001D0921">
      <w:pPr>
        <w:jc w:val="both"/>
        <w:rPr>
          <w:rFonts w:ascii="Times New Roman" w:hAnsi="Times New Roman" w:cs="Times New Roman"/>
          <w:sz w:val="24"/>
          <w:szCs w:val="24"/>
          <w:highlight w:val="yellow"/>
        </w:rPr>
      </w:pPr>
      <w:r w:rsidRPr="003863D2">
        <w:rPr>
          <w:rFonts w:ascii="Times New Roman" w:hAnsi="Times New Roman" w:cs="Times New Roman"/>
          <w:sz w:val="24"/>
          <w:szCs w:val="24"/>
          <w:highlight w:val="yellow"/>
        </w:rPr>
        <w:t>However, during the monsoon season, a small proportion of farmers considered the advisories irrelevant, while a significant number reported that although the advisories were relevant, they were not prepared to implement them. This finding aligns with Chattopadhyay et al. (2018). Such constraints may arise due to labor shortages, limited resource availability, and sudden weather fluctuations that disrupt farm operations. Although advisories are scientifically sound, practical field conditions particularly during the monsoon often hinder their implementation, as also noted by Bhatt et al. (2025).</w:t>
      </w:r>
    </w:p>
    <w:p w14:paraId="6750FEDA" w14:textId="77777777" w:rsidR="001D0921" w:rsidRPr="003863D2" w:rsidRDefault="001D0921" w:rsidP="001D0921">
      <w:pPr>
        <w:jc w:val="both"/>
        <w:rPr>
          <w:rFonts w:ascii="Times New Roman" w:hAnsi="Times New Roman" w:cs="Times New Roman"/>
          <w:b/>
          <w:bCs/>
          <w:sz w:val="24"/>
          <w:szCs w:val="24"/>
          <w:highlight w:val="yellow"/>
        </w:rPr>
      </w:pPr>
      <w:r w:rsidRPr="003863D2">
        <w:rPr>
          <w:rFonts w:ascii="Times New Roman" w:hAnsi="Times New Roman" w:cs="Times New Roman"/>
          <w:b/>
          <w:bCs/>
          <w:sz w:val="24"/>
          <w:szCs w:val="24"/>
          <w:highlight w:val="yellow"/>
        </w:rPr>
        <w:t>Farmer Response Time to Advisories</w:t>
      </w:r>
    </w:p>
    <w:p w14:paraId="294DDD2B" w14:textId="77777777" w:rsidR="001D0921" w:rsidRPr="003863D2" w:rsidRDefault="001D0921" w:rsidP="001D0921">
      <w:pPr>
        <w:jc w:val="both"/>
        <w:rPr>
          <w:rFonts w:ascii="Times New Roman" w:hAnsi="Times New Roman" w:cs="Times New Roman"/>
          <w:sz w:val="24"/>
          <w:szCs w:val="24"/>
          <w:highlight w:val="yellow"/>
        </w:rPr>
      </w:pPr>
      <w:r w:rsidRPr="003863D2">
        <w:rPr>
          <w:rFonts w:ascii="Times New Roman" w:hAnsi="Times New Roman" w:cs="Times New Roman"/>
          <w:sz w:val="24"/>
          <w:szCs w:val="24"/>
          <w:highlight w:val="yellow"/>
        </w:rPr>
        <w:t>Timely response is critical for maximizing the benefits of agrometeorological advisories. The study revealed that farmers responded most quickly during the pre-monsoon season, indicating greater preparedness for agricultural operations. In contrast, response time was longest during the monsoon season, reflecting delays in decision-making and implementation.</w:t>
      </w:r>
    </w:p>
    <w:p w14:paraId="1A15B57C" w14:textId="3E9B570F" w:rsidR="001D0921" w:rsidRPr="003863D2" w:rsidRDefault="001D0921" w:rsidP="001D0921">
      <w:pPr>
        <w:jc w:val="both"/>
        <w:rPr>
          <w:rFonts w:ascii="Times New Roman" w:hAnsi="Times New Roman" w:cs="Times New Roman"/>
          <w:b/>
          <w:sz w:val="24"/>
          <w:szCs w:val="24"/>
          <w:highlight w:val="yellow"/>
        </w:rPr>
      </w:pPr>
      <w:r w:rsidRPr="003863D2">
        <w:rPr>
          <w:rFonts w:ascii="Times New Roman" w:hAnsi="Times New Roman" w:cs="Times New Roman"/>
          <w:sz w:val="24"/>
          <w:szCs w:val="24"/>
          <w:highlight w:val="yellow"/>
        </w:rPr>
        <w:t>These delays are primarily attributed to adverse weather conditions, which restrict transportation and hinder farm activities during periods of heavy rainfall. Similar findings were reported by Bal et al. (2021). Delayed responses reduce the effectiveness of advisories, especially for time-sensitive operations such as fertilizer application and pest management, as highlighted by Mall et al. (2016).</w:t>
      </w:r>
    </w:p>
    <w:p w14:paraId="4DE00BD8" w14:textId="77777777" w:rsidR="001D0921" w:rsidRPr="003863D2" w:rsidRDefault="001D0921" w:rsidP="001D0921">
      <w:pPr>
        <w:jc w:val="both"/>
        <w:rPr>
          <w:rFonts w:ascii="Times New Roman" w:hAnsi="Times New Roman" w:cs="Times New Roman"/>
          <w:b/>
          <w:bCs/>
          <w:sz w:val="24"/>
          <w:szCs w:val="24"/>
          <w:highlight w:val="yellow"/>
        </w:rPr>
      </w:pPr>
      <w:r w:rsidRPr="003863D2">
        <w:rPr>
          <w:rFonts w:ascii="Times New Roman" w:hAnsi="Times New Roman" w:cs="Times New Roman"/>
          <w:b/>
          <w:bCs/>
          <w:sz w:val="24"/>
          <w:szCs w:val="24"/>
          <w:highlight w:val="yellow"/>
        </w:rPr>
        <w:t>Farmer Satisfaction with Advisory Services</w:t>
      </w:r>
    </w:p>
    <w:p w14:paraId="27334758" w14:textId="77777777" w:rsidR="001D0921" w:rsidRPr="003863D2" w:rsidRDefault="001D0921" w:rsidP="001D0921">
      <w:pPr>
        <w:jc w:val="both"/>
        <w:rPr>
          <w:rFonts w:ascii="Times New Roman" w:hAnsi="Times New Roman" w:cs="Times New Roman"/>
          <w:sz w:val="24"/>
          <w:szCs w:val="24"/>
          <w:highlight w:val="yellow"/>
        </w:rPr>
      </w:pPr>
      <w:r w:rsidRPr="003863D2">
        <w:rPr>
          <w:rFonts w:ascii="Times New Roman" w:hAnsi="Times New Roman" w:cs="Times New Roman"/>
          <w:sz w:val="24"/>
          <w:szCs w:val="24"/>
          <w:highlight w:val="yellow"/>
        </w:rPr>
        <w:t xml:space="preserve">The findings showed a high level of farmer satisfaction with agrometeorological advisory services across all seasons. The highest proportion of fully satisfied farmers was recorded during </w:t>
      </w:r>
      <w:r w:rsidRPr="003863D2">
        <w:rPr>
          <w:rFonts w:ascii="Times New Roman" w:hAnsi="Times New Roman" w:cs="Times New Roman"/>
          <w:sz w:val="24"/>
          <w:szCs w:val="24"/>
          <w:highlight w:val="yellow"/>
        </w:rPr>
        <w:lastRenderedPageBreak/>
        <w:t>the winter season, followed by pre-monsoon and monsoon periods, consistent with Mukherjee et al. (2011).</w:t>
      </w:r>
    </w:p>
    <w:p w14:paraId="6AADD180" w14:textId="07AF0B76" w:rsidR="001D0921" w:rsidRPr="003863D2" w:rsidRDefault="001D0921" w:rsidP="001D0921">
      <w:pPr>
        <w:jc w:val="both"/>
        <w:rPr>
          <w:rFonts w:ascii="Times New Roman" w:hAnsi="Times New Roman" w:cs="Times New Roman"/>
          <w:b/>
          <w:sz w:val="24"/>
          <w:szCs w:val="24"/>
          <w:highlight w:val="yellow"/>
        </w:rPr>
      </w:pPr>
      <w:r w:rsidRPr="003863D2">
        <w:rPr>
          <w:rFonts w:ascii="Times New Roman" w:hAnsi="Times New Roman" w:cs="Times New Roman"/>
          <w:sz w:val="24"/>
          <w:szCs w:val="24"/>
          <w:highlight w:val="yellow"/>
        </w:rPr>
        <w:t>Although a small number of farmers expressed dissatisfaction during the monsoon season, overall satisfaction remained high. This suggests that farmers generally value advisory services under normal conditions, though their perceived effectiveness may decline under unpredictable climatic situations. High satisfaction levels indicate that advisories play a crucial role in improving decision-making and promoting better crop management practices, as supported by Malini et al. (2025).</w:t>
      </w:r>
    </w:p>
    <w:p w14:paraId="294B139D" w14:textId="77777777" w:rsidR="001D0921" w:rsidRPr="003863D2" w:rsidRDefault="001D0921" w:rsidP="001D0921">
      <w:pPr>
        <w:jc w:val="both"/>
        <w:rPr>
          <w:rFonts w:ascii="Times New Roman" w:hAnsi="Times New Roman" w:cs="Times New Roman"/>
          <w:b/>
          <w:bCs/>
          <w:sz w:val="24"/>
          <w:szCs w:val="24"/>
          <w:highlight w:val="yellow"/>
        </w:rPr>
      </w:pPr>
      <w:r w:rsidRPr="003863D2">
        <w:rPr>
          <w:rFonts w:ascii="Times New Roman" w:hAnsi="Times New Roman" w:cs="Times New Roman"/>
          <w:b/>
          <w:bCs/>
          <w:sz w:val="24"/>
          <w:szCs w:val="24"/>
          <w:highlight w:val="yellow"/>
        </w:rPr>
        <w:t>Seasonal Variation in Advisory Effectiveness</w:t>
      </w:r>
    </w:p>
    <w:p w14:paraId="403C2808" w14:textId="77777777" w:rsidR="001D0921" w:rsidRPr="003863D2" w:rsidRDefault="001D0921" w:rsidP="001D0921">
      <w:pPr>
        <w:jc w:val="both"/>
        <w:rPr>
          <w:rFonts w:ascii="Times New Roman" w:hAnsi="Times New Roman" w:cs="Times New Roman"/>
          <w:sz w:val="24"/>
          <w:szCs w:val="24"/>
          <w:highlight w:val="yellow"/>
        </w:rPr>
      </w:pPr>
      <w:r w:rsidRPr="003863D2">
        <w:rPr>
          <w:rFonts w:ascii="Times New Roman" w:hAnsi="Times New Roman" w:cs="Times New Roman"/>
          <w:sz w:val="24"/>
          <w:szCs w:val="24"/>
          <w:highlight w:val="yellow"/>
        </w:rPr>
        <w:t>The results of the one-way ANOVA analysis revealed significant seasonal variations in the adoption and response to agrometeorological advisories. This indicates that the effectiveness of advisory services is influenced by seasonal and climatic conditions.</w:t>
      </w:r>
    </w:p>
    <w:p w14:paraId="33739038" w14:textId="18CEA24F" w:rsidR="001D0921" w:rsidRPr="003863D2" w:rsidRDefault="001D0921" w:rsidP="001D0921">
      <w:pPr>
        <w:jc w:val="both"/>
        <w:rPr>
          <w:rFonts w:ascii="Times New Roman" w:hAnsi="Times New Roman" w:cs="Times New Roman"/>
          <w:b/>
          <w:sz w:val="24"/>
          <w:szCs w:val="24"/>
          <w:highlight w:val="yellow"/>
        </w:rPr>
      </w:pPr>
      <w:r w:rsidRPr="003863D2">
        <w:rPr>
          <w:rFonts w:ascii="Times New Roman" w:hAnsi="Times New Roman" w:cs="Times New Roman"/>
          <w:sz w:val="24"/>
          <w:szCs w:val="24"/>
          <w:highlight w:val="yellow"/>
        </w:rPr>
        <w:t>The findings suggest that advisory dissemination and utilization vary across seasons, as farmers adapt their responses to seasonal challenges. Therefore, the advisory system requires season-specific strategies to enhance its effectiveness and operational efficiency. These results are consistent with the findings of Venkatasubramanian et al. (2014) and Pradhan and Verma (2023).</w:t>
      </w:r>
    </w:p>
    <w:p w14:paraId="73707CCC" w14:textId="77777777" w:rsidR="001D0921" w:rsidRPr="003863D2" w:rsidRDefault="001D0921" w:rsidP="001D0921">
      <w:pPr>
        <w:jc w:val="both"/>
        <w:rPr>
          <w:rFonts w:ascii="Times New Roman" w:hAnsi="Times New Roman" w:cs="Times New Roman"/>
          <w:b/>
          <w:bCs/>
          <w:sz w:val="24"/>
          <w:szCs w:val="24"/>
          <w:highlight w:val="yellow"/>
        </w:rPr>
      </w:pPr>
      <w:r w:rsidRPr="003863D2">
        <w:rPr>
          <w:rFonts w:ascii="Times New Roman" w:hAnsi="Times New Roman" w:cs="Times New Roman"/>
          <w:b/>
          <w:bCs/>
          <w:sz w:val="24"/>
          <w:szCs w:val="24"/>
          <w:highlight w:val="yellow"/>
        </w:rPr>
        <w:t>Relationship between Advisory Relevance and Farmer Response</w:t>
      </w:r>
    </w:p>
    <w:p w14:paraId="3D7090C0" w14:textId="77777777" w:rsidR="001D0921" w:rsidRPr="003863D2" w:rsidRDefault="001D0921" w:rsidP="001D0921">
      <w:pPr>
        <w:jc w:val="both"/>
        <w:rPr>
          <w:rFonts w:ascii="Times New Roman" w:hAnsi="Times New Roman" w:cs="Times New Roman"/>
          <w:sz w:val="24"/>
          <w:szCs w:val="24"/>
          <w:highlight w:val="yellow"/>
        </w:rPr>
      </w:pPr>
      <w:r w:rsidRPr="003863D2">
        <w:rPr>
          <w:rFonts w:ascii="Times New Roman" w:hAnsi="Times New Roman" w:cs="Times New Roman"/>
          <w:sz w:val="24"/>
          <w:szCs w:val="24"/>
          <w:highlight w:val="yellow"/>
        </w:rPr>
        <w:t>The study further examined the relationship between advisory relevance and farmer response behavior, as also explored by Prager et al. (2017). The analysis revealed a strong positive relationship between advisory relevance and farmer satisfaction, indicating that farmers who received more relevant advisories exhibited higher levels of satisfaction and adoption.</w:t>
      </w:r>
    </w:p>
    <w:p w14:paraId="6E0ECB37" w14:textId="0D6921AC" w:rsidR="001D0921" w:rsidRPr="001D0921" w:rsidRDefault="001D0921" w:rsidP="001D0921">
      <w:pPr>
        <w:jc w:val="both"/>
        <w:rPr>
          <w:rFonts w:ascii="Times New Roman" w:hAnsi="Times New Roman" w:cs="Times New Roman"/>
          <w:b/>
          <w:sz w:val="24"/>
          <w:szCs w:val="24"/>
        </w:rPr>
      </w:pPr>
      <w:r w:rsidRPr="003863D2">
        <w:rPr>
          <w:rFonts w:ascii="Times New Roman" w:hAnsi="Times New Roman" w:cs="Times New Roman"/>
          <w:sz w:val="24"/>
          <w:szCs w:val="24"/>
          <w:highlight w:val="yellow"/>
        </w:rPr>
        <w:t>Conversely, response time showed a negative relationship with satisfaction, suggesting that delays in acting on advisories reduce their perceived value. These findings emphasize the importance of delivering timely, accurate, and location-specific advisories tailored to farmers’ needs and field conditions. Improving both relevance and timeliness can significantly enhance agricultural productivity, as also reported by Hasan et al. (2021).</w:t>
      </w:r>
    </w:p>
    <w:p w14:paraId="31E76766" w14:textId="6A91B877" w:rsidR="0035689C" w:rsidRDefault="0035689C" w:rsidP="006E311F">
      <w:pPr>
        <w:jc w:val="both"/>
        <w:rPr>
          <w:rFonts w:ascii="Times New Roman" w:hAnsi="Times New Roman" w:cs="Times New Roman"/>
          <w:b/>
          <w:sz w:val="24"/>
          <w:szCs w:val="24"/>
        </w:rPr>
        <w:sectPr w:rsidR="0035689C" w:rsidSect="000B35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8AA41AD" w14:textId="6DFD8515" w:rsidR="006E311F" w:rsidRPr="0035689C" w:rsidRDefault="006E311F" w:rsidP="006E311F">
      <w:pPr>
        <w:jc w:val="both"/>
        <w:rPr>
          <w:rFonts w:ascii="Times New Roman" w:hAnsi="Times New Roman" w:cs="Times New Roman"/>
          <w:color w:val="222222"/>
          <w:sz w:val="24"/>
          <w:szCs w:val="24"/>
          <w:shd w:val="clear" w:color="auto" w:fill="FFFFFF"/>
        </w:rPr>
      </w:pPr>
      <w:r w:rsidRPr="00BB10C3">
        <w:rPr>
          <w:rFonts w:ascii="Times New Roman" w:hAnsi="Times New Roman" w:cs="Times New Roman"/>
          <w:b/>
          <w:sz w:val="24"/>
          <w:szCs w:val="24"/>
        </w:rPr>
        <w:lastRenderedPageBreak/>
        <w:t xml:space="preserve">Table-1: </w:t>
      </w:r>
      <w:r w:rsidR="00B25CF7" w:rsidRPr="00B25CF7">
        <w:rPr>
          <w:rFonts w:ascii="Times New Roman" w:hAnsi="Times New Roman" w:cs="Times New Roman"/>
          <w:b/>
          <w:sz w:val="24"/>
          <w:szCs w:val="24"/>
          <w:highlight w:val="yellow"/>
        </w:rPr>
        <w:t>Monsoon</w:t>
      </w:r>
      <w:r w:rsidR="00744820" w:rsidRPr="00BB10C3">
        <w:rPr>
          <w:rFonts w:ascii="Times New Roman" w:hAnsi="Times New Roman" w:cs="Times New Roman"/>
          <w:b/>
          <w:sz w:val="24"/>
          <w:szCs w:val="24"/>
        </w:rPr>
        <w:t xml:space="preserve"> season response by agriculture advisory on </w:t>
      </w:r>
      <w:r w:rsidRPr="00BB10C3">
        <w:rPr>
          <w:rFonts w:ascii="Times New Roman" w:hAnsi="Times New Roman" w:cs="Times New Roman"/>
          <w:b/>
          <w:sz w:val="24"/>
          <w:szCs w:val="24"/>
        </w:rPr>
        <w:t xml:space="preserve">Sugarcane. </w:t>
      </w:r>
    </w:p>
    <w:tbl>
      <w:tblPr>
        <w:tblStyle w:val="TableGrid"/>
        <w:tblW w:w="14760" w:type="dxa"/>
        <w:tblInd w:w="-1062" w:type="dxa"/>
        <w:tblLayout w:type="fixed"/>
        <w:tblLook w:val="04A0" w:firstRow="1" w:lastRow="0" w:firstColumn="1" w:lastColumn="0" w:noHBand="0" w:noVBand="1"/>
      </w:tblPr>
      <w:tblGrid>
        <w:gridCol w:w="2160"/>
        <w:gridCol w:w="1170"/>
        <w:gridCol w:w="799"/>
        <w:gridCol w:w="731"/>
        <w:gridCol w:w="720"/>
        <w:gridCol w:w="810"/>
        <w:gridCol w:w="1530"/>
        <w:gridCol w:w="1800"/>
        <w:gridCol w:w="1530"/>
        <w:gridCol w:w="1890"/>
        <w:gridCol w:w="1620"/>
      </w:tblGrid>
      <w:tr w:rsidR="006E311F" w:rsidRPr="0035689C" w14:paraId="1066D88F" w14:textId="77777777" w:rsidTr="0035689C">
        <w:trPr>
          <w:trHeight w:val="861"/>
        </w:trPr>
        <w:tc>
          <w:tcPr>
            <w:tcW w:w="21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689AD"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Monsoon Season</w:t>
            </w:r>
          </w:p>
          <w:p w14:paraId="2DFC8731"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p>
        </w:tc>
        <w:tc>
          <w:tcPr>
            <w:tcW w:w="11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B385E"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No of Farmers</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E589F"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 xml:space="preserve">Adopt </w:t>
            </w:r>
            <w:proofErr w:type="spellStart"/>
            <w:r w:rsidRPr="0035689C">
              <w:rPr>
                <w:rFonts w:ascii="Times New Roman" w:hAnsi="Times New Roman" w:cs="Times New Roman"/>
                <w:b/>
                <w:bCs/>
                <w:sz w:val="24"/>
                <w:szCs w:val="24"/>
                <w:highlight w:val="yellow"/>
              </w:rPr>
              <w:t>Agromet</w:t>
            </w:r>
            <w:proofErr w:type="spellEnd"/>
            <w:r w:rsidRPr="0035689C">
              <w:rPr>
                <w:rFonts w:ascii="Times New Roman" w:hAnsi="Times New Roman" w:cs="Times New Roman"/>
                <w:b/>
                <w:bCs/>
                <w:sz w:val="24"/>
                <w:szCs w:val="24"/>
                <w:highlight w:val="yellow"/>
              </w:rPr>
              <w:t xml:space="preserve"> Advisory</w:t>
            </w:r>
          </w:p>
        </w:tc>
        <w:tc>
          <w:tcPr>
            <w:tcW w:w="48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AA9E0"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Response 1</w:t>
            </w:r>
          </w:p>
        </w:tc>
        <w:tc>
          <w:tcPr>
            <w:tcW w:w="50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AF40"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Response 2</w:t>
            </w:r>
          </w:p>
        </w:tc>
      </w:tr>
      <w:tr w:rsidR="0035689C" w:rsidRPr="0035689C" w14:paraId="615F8581" w14:textId="77777777" w:rsidTr="0035689C">
        <w:trPr>
          <w:trHeight w:val="154"/>
        </w:trPr>
        <w:tc>
          <w:tcPr>
            <w:tcW w:w="21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EA32A"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p>
        </w:tc>
        <w:tc>
          <w:tcPr>
            <w:tcW w:w="11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66B74"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5423F"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Yes</w:t>
            </w:r>
          </w:p>
        </w:tc>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B1D2A"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No</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AA988" w14:textId="7B05A3C6" w:rsidR="006E311F" w:rsidRPr="0035689C" w:rsidRDefault="00B25CF7"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sz w:val="24"/>
                <w:szCs w:val="24"/>
                <w:highlight w:val="yellow"/>
              </w:rPr>
              <w:t>Relevant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66EA6" w14:textId="223DAB50" w:rsidR="006E311F" w:rsidRPr="0035689C" w:rsidRDefault="00B25CF7"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Irrelevant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F782C" w14:textId="165C9DC2" w:rsidR="006E311F" w:rsidRPr="0035689C" w:rsidRDefault="00B25CF7"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sz w:val="24"/>
                <w:szCs w:val="24"/>
                <w:highlight w:val="yellow"/>
              </w:rPr>
              <w:t>Relevant</w:t>
            </w:r>
            <w:r w:rsidRPr="0035689C">
              <w:rPr>
                <w:rFonts w:ascii="Times New Roman" w:hAnsi="Times New Roman" w:cs="Times New Roman"/>
                <w:b/>
                <w:bCs/>
                <w:sz w:val="24"/>
                <w:szCs w:val="24"/>
                <w:highlight w:val="yellow"/>
              </w:rPr>
              <w:t xml:space="preserve"> </w:t>
            </w:r>
            <w:r w:rsidR="006E311F" w:rsidRPr="0035689C">
              <w:rPr>
                <w:rFonts w:ascii="Times New Roman" w:hAnsi="Times New Roman" w:cs="Times New Roman"/>
                <w:b/>
                <w:bCs/>
                <w:sz w:val="24"/>
                <w:szCs w:val="24"/>
                <w:highlight w:val="yellow"/>
              </w:rPr>
              <w:t xml:space="preserve">but not </w:t>
            </w:r>
            <w:r w:rsidRPr="0035689C">
              <w:rPr>
                <w:rFonts w:ascii="Times New Roman" w:hAnsi="Times New Roman" w:cs="Times New Roman"/>
                <w:b/>
                <w:bCs/>
                <w:sz w:val="24"/>
                <w:szCs w:val="24"/>
                <w:highlight w:val="yellow"/>
              </w:rPr>
              <w:t>Prepare</w:t>
            </w:r>
            <w:r w:rsidR="00221C8B" w:rsidRPr="0035689C">
              <w:rPr>
                <w:rFonts w:ascii="Times New Roman" w:hAnsi="Times New Roman" w:cs="Times New Roman"/>
                <w:b/>
                <w:bCs/>
                <w:sz w:val="24"/>
                <w:szCs w:val="24"/>
                <w:highlight w:val="yellow"/>
              </w:rPr>
              <w:t>d</w:t>
            </w:r>
            <w:r w:rsidR="006E311F" w:rsidRPr="0035689C">
              <w:rPr>
                <w:rFonts w:ascii="Times New Roman" w:hAnsi="Times New Roman" w:cs="Times New Roman"/>
                <w:b/>
                <w:bCs/>
                <w:sz w:val="24"/>
                <w:szCs w:val="24"/>
                <w:highlight w:val="yellow"/>
              </w:rP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224B7"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Minimum Response time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74AE3"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Satisfied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0A819"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Partially satisfied</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DCBC8" w14:textId="77777777" w:rsidR="006E311F" w:rsidRPr="0035689C" w:rsidRDefault="006E311F" w:rsidP="006E311F">
            <w:pPr>
              <w:spacing w:after="160" w:line="259" w:lineRule="auto"/>
              <w:jc w:val="both"/>
              <w:rPr>
                <w:rFonts w:ascii="Times New Roman" w:hAnsi="Times New Roman" w:cs="Times New Roman"/>
                <w:b/>
                <w:bCs/>
                <w:sz w:val="24"/>
                <w:szCs w:val="24"/>
                <w:highlight w:val="yellow"/>
              </w:rPr>
            </w:pPr>
            <w:r w:rsidRPr="0035689C">
              <w:rPr>
                <w:rFonts w:ascii="Times New Roman" w:hAnsi="Times New Roman" w:cs="Times New Roman"/>
                <w:b/>
                <w:bCs/>
                <w:sz w:val="24"/>
                <w:szCs w:val="24"/>
                <w:highlight w:val="yellow"/>
              </w:rPr>
              <w:t>Not satisfied</w:t>
            </w:r>
          </w:p>
        </w:tc>
      </w:tr>
      <w:tr w:rsidR="0035689C" w:rsidRPr="0035689C" w14:paraId="487CEB3A" w14:textId="77777777" w:rsidTr="0035689C">
        <w:trPr>
          <w:trHeight w:val="282"/>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19B81" w14:textId="028CB1E8"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Pre -</w:t>
            </w:r>
            <w:r w:rsidR="003863D2">
              <w:rPr>
                <w:rFonts w:ascii="Times New Roman" w:hAnsi="Times New Roman" w:cs="Times New Roman"/>
                <w:sz w:val="24"/>
                <w:szCs w:val="24"/>
                <w:highlight w:val="yellow"/>
              </w:rPr>
              <w:t>Monsoon season(march to May).</w:t>
            </w:r>
            <w:r w:rsidRPr="0035689C">
              <w:rPr>
                <w:rFonts w:ascii="Times New Roman" w:hAnsi="Times New Roman" w:cs="Times New Roman"/>
                <w:sz w:val="24"/>
                <w:szCs w:val="24"/>
                <w:highlight w:val="yellow"/>
              </w:rPr>
              <w:t>(</w:t>
            </w:r>
            <w:r w:rsidR="003863D2">
              <w:rPr>
                <w:rFonts w:ascii="Times New Roman" w:hAnsi="Times New Roman" w:cs="Times New Roman"/>
                <w:sz w:val="24"/>
                <w:szCs w:val="24"/>
                <w:highlight w:val="yellow"/>
              </w:rPr>
              <w:t>SMW</w:t>
            </w:r>
            <w:r w:rsidRPr="0035689C">
              <w:rPr>
                <w:rFonts w:ascii="Times New Roman" w:hAnsi="Times New Roman" w:cs="Times New Roman"/>
                <w:sz w:val="24"/>
                <w:szCs w:val="24"/>
                <w:highlight w:val="yellow"/>
              </w:rPr>
              <w:t>9</w:t>
            </w:r>
            <w:r w:rsidRPr="0035689C">
              <w:rPr>
                <w:rFonts w:ascii="Times New Roman" w:hAnsi="Times New Roman" w:cs="Times New Roman"/>
                <w:sz w:val="24"/>
                <w:szCs w:val="24"/>
                <w:highlight w:val="yellow"/>
                <w:vertAlign w:val="superscript"/>
              </w:rPr>
              <w:t>*</w:t>
            </w:r>
            <w:r w:rsidRPr="0035689C">
              <w:rPr>
                <w:rFonts w:ascii="Times New Roman" w:hAnsi="Times New Roman" w:cs="Times New Roman"/>
                <w:sz w:val="24"/>
                <w:szCs w:val="24"/>
                <w:highlight w:val="yellow"/>
              </w:rPr>
              <w:t xml:space="preserve"> to21)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5E14"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1392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12AA4"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1152</w:t>
            </w:r>
          </w:p>
        </w:tc>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D9558"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240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71A8D"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1152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254F0"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13A22"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144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FCDA5"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96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0FBA0"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1056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1EF72"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336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BC120"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0</w:t>
            </w:r>
          </w:p>
        </w:tc>
      </w:tr>
      <w:tr w:rsidR="0035689C" w:rsidRPr="0035689C" w14:paraId="0D829326" w14:textId="77777777" w:rsidTr="0035689C">
        <w:trPr>
          <w:trHeight w:val="282"/>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8DA9F" w14:textId="7F56DE7D"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Monso</w:t>
            </w:r>
            <w:r w:rsidR="003863D2">
              <w:rPr>
                <w:rFonts w:ascii="Times New Roman" w:hAnsi="Times New Roman" w:cs="Times New Roman"/>
                <w:sz w:val="24"/>
                <w:szCs w:val="24"/>
                <w:highlight w:val="yellow"/>
              </w:rPr>
              <w:t>on season(June to September).</w:t>
            </w:r>
            <w:r w:rsidRPr="0035689C">
              <w:rPr>
                <w:rFonts w:ascii="Times New Roman" w:hAnsi="Times New Roman" w:cs="Times New Roman"/>
                <w:sz w:val="24"/>
                <w:szCs w:val="24"/>
                <w:highlight w:val="yellow"/>
              </w:rPr>
              <w:t>(</w:t>
            </w:r>
            <w:r w:rsidR="003863D2">
              <w:rPr>
                <w:rFonts w:ascii="Times New Roman" w:hAnsi="Times New Roman" w:cs="Times New Roman"/>
                <w:sz w:val="24"/>
                <w:szCs w:val="24"/>
                <w:highlight w:val="yellow"/>
              </w:rPr>
              <w:t>SMW</w:t>
            </w:r>
            <w:r w:rsidRPr="0035689C">
              <w:rPr>
                <w:rFonts w:ascii="Times New Roman" w:hAnsi="Times New Roman" w:cs="Times New Roman"/>
                <w:sz w:val="24"/>
                <w:szCs w:val="24"/>
                <w:highlight w:val="yellow"/>
              </w:rPr>
              <w:t xml:space="preserve">22 to39)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7FBB4"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1392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FD846"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1128</w:t>
            </w:r>
          </w:p>
        </w:tc>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8AB87"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264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9396D"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1128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CED34"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48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BF3B"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168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8FE04"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48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5D984"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1056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64C63"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240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D249E"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96</w:t>
            </w:r>
          </w:p>
        </w:tc>
      </w:tr>
      <w:tr w:rsidR="0035689C" w:rsidRPr="0035689C" w14:paraId="6CA4E48F" w14:textId="77777777" w:rsidTr="0035689C">
        <w:trPr>
          <w:trHeight w:val="296"/>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3D2CC" w14:textId="331FC09F" w:rsidR="006E311F" w:rsidRPr="0035689C" w:rsidRDefault="006E311F" w:rsidP="003863D2">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Post Monsoon</w:t>
            </w:r>
            <w:r w:rsidR="003863D2">
              <w:rPr>
                <w:rFonts w:ascii="Times New Roman" w:hAnsi="Times New Roman" w:cs="Times New Roman"/>
                <w:sz w:val="24"/>
                <w:szCs w:val="24"/>
                <w:highlight w:val="yellow"/>
              </w:rPr>
              <w:t xml:space="preserve"> season(October to December).</w:t>
            </w:r>
            <m:oMath>
              <m:r>
                <m:rPr>
                  <m:sty m:val="p"/>
                </m:rPr>
                <w:rPr>
                  <w:rStyle w:val="mord"/>
                  <w:rFonts w:ascii="Cambria Math" w:hAnsi="Cambria Math" w:cs="Times New Roman"/>
                  <w:sz w:val="24"/>
                  <w:szCs w:val="24"/>
                  <w:lang w:val="fr-FR"/>
                </w:rPr>
                <m:t xml:space="preserve"> </m:t>
              </m:r>
            </m:oMath>
            <w:r w:rsidRPr="0035689C">
              <w:rPr>
                <w:rFonts w:ascii="Times New Roman" w:hAnsi="Times New Roman" w:cs="Times New Roman"/>
                <w:sz w:val="24"/>
                <w:szCs w:val="24"/>
                <w:highlight w:val="yellow"/>
              </w:rPr>
              <w:t>(</w:t>
            </w:r>
            <w:r w:rsidR="003863D2">
              <w:rPr>
                <w:rFonts w:ascii="Times New Roman" w:hAnsi="Times New Roman" w:cs="Times New Roman"/>
                <w:sz w:val="24"/>
                <w:szCs w:val="24"/>
                <w:highlight w:val="yellow"/>
              </w:rPr>
              <w:t>SMW</w:t>
            </w:r>
            <w:r w:rsidRPr="0035689C">
              <w:rPr>
                <w:rFonts w:ascii="Times New Roman" w:hAnsi="Times New Roman" w:cs="Times New Roman"/>
                <w:sz w:val="24"/>
                <w:szCs w:val="24"/>
                <w:highlight w:val="yellow"/>
              </w:rPr>
              <w:t>40 to52</w:t>
            </w:r>
            <w:r w:rsidRPr="0035689C">
              <w:rPr>
                <w:rFonts w:ascii="Times New Roman" w:hAnsi="Times New Roman" w:cs="Times New Roman"/>
                <w:sz w:val="24"/>
                <w:szCs w:val="24"/>
                <w:highlight w:val="yellow"/>
                <w:vertAlign w:val="superscript"/>
              </w:rPr>
              <w:t>*</w:t>
            </w:r>
            <w:r w:rsidRPr="0035689C">
              <w:rPr>
                <w:rFonts w:ascii="Times New Roman" w:hAnsi="Times New Roman" w:cs="Times New Roman"/>
                <w:sz w:val="24"/>
                <w:szCs w:val="24"/>
                <w:highlight w:val="yellow"/>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ACC93"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1392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715E5"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1224</w:t>
            </w:r>
          </w:p>
        </w:tc>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FBAA6"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168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83E95"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1224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5B085"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1C8B6"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96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DEBA0"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72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1631"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1032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13111"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360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415CA"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0</w:t>
            </w:r>
          </w:p>
        </w:tc>
      </w:tr>
      <w:tr w:rsidR="0035689C" w:rsidRPr="00BB10C3" w14:paraId="6C3321F4" w14:textId="77777777" w:rsidTr="0035689C">
        <w:trPr>
          <w:trHeight w:val="296"/>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13DA9" w14:textId="67FC813C" w:rsidR="006E311F" w:rsidRPr="0035689C" w:rsidRDefault="006E311F" w:rsidP="00221C8B">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Winter Season(</w:t>
            </w:r>
            <w:r w:rsidR="003863D2">
              <w:rPr>
                <w:rFonts w:ascii="Times New Roman" w:hAnsi="Times New Roman" w:cs="Times New Roman"/>
                <w:sz w:val="24"/>
                <w:szCs w:val="24"/>
                <w:highlight w:val="yellow"/>
              </w:rPr>
              <w:t>January to February).</w:t>
            </w:r>
            <w:r w:rsidR="00221C8B" w:rsidRPr="0035689C">
              <w:rPr>
                <w:rFonts w:ascii="Times New Roman" w:hAnsi="Times New Roman" w:cs="Times New Roman"/>
                <w:sz w:val="24"/>
                <w:szCs w:val="24"/>
                <w:highlight w:val="yellow"/>
              </w:rPr>
              <w:t>(SMW 1–8</w:t>
            </w:r>
            <w:r w:rsidR="00221C8B" w:rsidRPr="0035689C">
              <w:rPr>
                <w:rFonts w:ascii="Times New Roman" w:hAnsi="Times New Roman" w:cs="Times New Roman"/>
                <w:sz w:val="24"/>
                <w:szCs w:val="24"/>
                <w:highlight w:val="yellow"/>
                <w:vertAlign w:val="superscript"/>
              </w:rPr>
              <w:t>*</w:t>
            </w:r>
            <w:r w:rsidRPr="0035689C">
              <w:rPr>
                <w:rFonts w:ascii="Times New Roman" w:hAnsi="Times New Roman" w:cs="Times New Roman"/>
                <w:sz w:val="24"/>
                <w:szCs w:val="24"/>
                <w:highlight w:val="yellow"/>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72BAD"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1392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356EE"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1200</w:t>
            </w:r>
          </w:p>
        </w:tc>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A9C17"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192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2D79A"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1200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60018"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67B1"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120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CDC60"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72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1801"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1152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8C2FF" w14:textId="77777777" w:rsidR="006E311F" w:rsidRPr="0035689C" w:rsidRDefault="006E311F" w:rsidP="006E311F">
            <w:pPr>
              <w:spacing w:after="160" w:line="259" w:lineRule="auto"/>
              <w:jc w:val="both"/>
              <w:rPr>
                <w:rFonts w:ascii="Times New Roman" w:hAnsi="Times New Roman" w:cs="Times New Roman"/>
                <w:sz w:val="24"/>
                <w:szCs w:val="24"/>
                <w:highlight w:val="yellow"/>
              </w:rPr>
            </w:pPr>
            <w:r w:rsidRPr="0035689C">
              <w:rPr>
                <w:rFonts w:ascii="Times New Roman" w:hAnsi="Times New Roman" w:cs="Times New Roman"/>
                <w:sz w:val="24"/>
                <w:szCs w:val="24"/>
                <w:highlight w:val="yellow"/>
              </w:rPr>
              <w:t>240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D61F1" w14:textId="77777777" w:rsidR="006E311F" w:rsidRPr="00BB10C3" w:rsidRDefault="006E311F" w:rsidP="006E311F">
            <w:pPr>
              <w:spacing w:after="160" w:line="259" w:lineRule="auto"/>
              <w:jc w:val="both"/>
              <w:rPr>
                <w:rFonts w:ascii="Times New Roman" w:hAnsi="Times New Roman" w:cs="Times New Roman"/>
                <w:sz w:val="24"/>
                <w:szCs w:val="24"/>
              </w:rPr>
            </w:pPr>
            <w:r w:rsidRPr="0035689C">
              <w:rPr>
                <w:rFonts w:ascii="Times New Roman" w:hAnsi="Times New Roman" w:cs="Times New Roman"/>
                <w:sz w:val="24"/>
                <w:szCs w:val="24"/>
                <w:highlight w:val="yellow"/>
              </w:rPr>
              <w:t>0</w:t>
            </w:r>
          </w:p>
        </w:tc>
      </w:tr>
    </w:tbl>
    <w:p w14:paraId="07F14697" w14:textId="77777777" w:rsidR="000A25E2" w:rsidRDefault="000A25E2" w:rsidP="006E311F">
      <w:pPr>
        <w:jc w:val="both"/>
        <w:rPr>
          <w:rFonts w:ascii="Times New Roman" w:hAnsi="Times New Roman" w:cs="Times New Roman"/>
          <w:noProof/>
          <w:sz w:val="24"/>
          <w:szCs w:val="24"/>
        </w:rPr>
      </w:pPr>
    </w:p>
    <w:p w14:paraId="7C90C581" w14:textId="77777777" w:rsidR="0035689C" w:rsidRDefault="000A25E2" w:rsidP="006E311F">
      <w:pPr>
        <w:jc w:val="both"/>
        <w:rPr>
          <w:rFonts w:ascii="Times New Roman" w:hAnsi="Times New Roman" w:cs="Times New Roman"/>
          <w:noProof/>
          <w:sz w:val="24"/>
          <w:szCs w:val="24"/>
        </w:rPr>
        <w:sectPr w:rsidR="0035689C" w:rsidSect="0035689C">
          <w:pgSz w:w="15840" w:h="12240" w:orient="landscape"/>
          <w:pgMar w:top="1440" w:right="1440" w:bottom="1440" w:left="1440" w:header="720" w:footer="720" w:gutter="0"/>
          <w:cols w:space="720"/>
          <w:docGrid w:linePitch="360"/>
        </w:sectPr>
      </w:pPr>
      <w:r w:rsidRPr="00E10FDA">
        <w:rPr>
          <w:rFonts w:ascii="Times New Roman" w:hAnsi="Times New Roman" w:cs="Times New Roman"/>
          <w:noProof/>
          <w:sz w:val="24"/>
          <w:szCs w:val="24"/>
          <w:highlight w:val="yellow"/>
        </w:rPr>
        <w:t>Standard form of SMW (Standard Meteorological Week),</w:t>
      </w:r>
      <w:r>
        <w:rPr>
          <w:rFonts w:ascii="Times New Roman" w:hAnsi="Times New Roman" w:cs="Times New Roman"/>
          <w:noProof/>
          <w:sz w:val="24"/>
          <w:szCs w:val="24"/>
        </w:rPr>
        <w:t xml:space="preserve"> </w:t>
      </w:r>
    </w:p>
    <w:p w14:paraId="00AA91D1" w14:textId="157675C5" w:rsidR="006E311F" w:rsidRDefault="006E311F" w:rsidP="006E311F">
      <w:pPr>
        <w:jc w:val="both"/>
        <w:rPr>
          <w:rFonts w:ascii="Times New Roman" w:hAnsi="Times New Roman" w:cs="Times New Roman"/>
          <w:noProof/>
          <w:sz w:val="24"/>
          <w:szCs w:val="24"/>
        </w:rPr>
      </w:pPr>
    </w:p>
    <w:p w14:paraId="6669FFA0" w14:textId="11968B24" w:rsidR="00221C8B" w:rsidRDefault="00221C8B" w:rsidP="006E311F">
      <w:pPr>
        <w:jc w:val="both"/>
        <w:rPr>
          <w:rFonts w:ascii="Times New Roman" w:hAnsi="Times New Roman" w:cs="Times New Roman"/>
          <w:noProof/>
          <w:sz w:val="24"/>
          <w:szCs w:val="24"/>
        </w:rPr>
      </w:pPr>
    </w:p>
    <w:p w14:paraId="5764A2CB" w14:textId="2458210D" w:rsidR="00221C8B" w:rsidRPr="00BB10C3" w:rsidRDefault="0035689C" w:rsidP="006E311F">
      <w:pPr>
        <w:jc w:val="both"/>
        <w:rPr>
          <w:rFonts w:ascii="Times New Roman" w:hAnsi="Times New Roman" w:cs="Times New Roman"/>
          <w:sz w:val="24"/>
          <w:szCs w:val="24"/>
        </w:rPr>
      </w:pPr>
      <w:r>
        <w:rPr>
          <w:noProof/>
        </w:rPr>
        <w:drawing>
          <wp:inline distT="0" distB="0" distL="0" distR="0" wp14:anchorId="63F8B8B3" wp14:editId="5D438543">
            <wp:extent cx="5772150" cy="41624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A8C24A" w14:textId="40F04994" w:rsidR="00533134" w:rsidRPr="00BB10C3" w:rsidRDefault="00351D83" w:rsidP="006E311F">
      <w:pPr>
        <w:jc w:val="both"/>
        <w:rPr>
          <w:rFonts w:ascii="Times New Roman" w:hAnsi="Times New Roman" w:cs="Times New Roman"/>
          <w:sz w:val="24"/>
          <w:szCs w:val="24"/>
        </w:rPr>
      </w:pPr>
      <w:r w:rsidRPr="00BB10C3">
        <w:rPr>
          <w:rFonts w:ascii="Times New Roman" w:hAnsi="Times New Roman" w:cs="Times New Roman"/>
          <w:sz w:val="24"/>
          <w:szCs w:val="24"/>
        </w:rPr>
        <w:t>f</w:t>
      </w:r>
      <w:r w:rsidR="00533134" w:rsidRPr="00BB10C3">
        <w:rPr>
          <w:rFonts w:ascii="Times New Roman" w:hAnsi="Times New Roman" w:cs="Times New Roman"/>
          <w:sz w:val="24"/>
          <w:szCs w:val="24"/>
        </w:rPr>
        <w:t xml:space="preserve">ig </w:t>
      </w:r>
      <w:r w:rsidR="008816BE">
        <w:rPr>
          <w:rFonts w:ascii="Times New Roman" w:hAnsi="Times New Roman" w:cs="Times New Roman"/>
          <w:sz w:val="24"/>
          <w:szCs w:val="24"/>
        </w:rPr>
        <w:t xml:space="preserve">1. </w:t>
      </w:r>
      <w:r w:rsidR="00F75290" w:rsidRPr="00BB10C3">
        <w:rPr>
          <w:rFonts w:ascii="Times New Roman" w:hAnsi="Times New Roman" w:cs="Times New Roman"/>
          <w:b/>
          <w:bCs/>
          <w:sz w:val="24"/>
          <w:szCs w:val="24"/>
        </w:rPr>
        <w:t>Adoption of agriculture advisory by farmers during various seasons</w:t>
      </w:r>
    </w:p>
    <w:p w14:paraId="27324FAD" w14:textId="77777777" w:rsidR="00533134" w:rsidRPr="00BB10C3" w:rsidRDefault="00533134" w:rsidP="006E311F">
      <w:pPr>
        <w:jc w:val="both"/>
        <w:rPr>
          <w:rFonts w:ascii="Times New Roman" w:hAnsi="Times New Roman" w:cs="Times New Roman"/>
          <w:sz w:val="24"/>
          <w:szCs w:val="24"/>
        </w:rPr>
      </w:pPr>
    </w:p>
    <w:p w14:paraId="50276711" w14:textId="0061B5CD" w:rsidR="006E311F" w:rsidRPr="00BB10C3" w:rsidRDefault="006E311F" w:rsidP="006E311F">
      <w:pPr>
        <w:jc w:val="both"/>
        <w:rPr>
          <w:rFonts w:ascii="Times New Roman" w:hAnsi="Times New Roman" w:cs="Times New Roman"/>
          <w:sz w:val="24"/>
          <w:szCs w:val="24"/>
        </w:rPr>
      </w:pPr>
      <w:r w:rsidRPr="00BB10C3">
        <w:rPr>
          <w:rFonts w:ascii="Times New Roman" w:hAnsi="Times New Roman" w:cs="Times New Roman"/>
          <w:sz w:val="24"/>
          <w:szCs w:val="24"/>
        </w:rPr>
        <w:t xml:space="preserve">Monsoon </w:t>
      </w:r>
      <w:r w:rsidR="0035689C" w:rsidRPr="00BB10C3">
        <w:rPr>
          <w:rFonts w:ascii="Times New Roman" w:hAnsi="Times New Roman" w:cs="Times New Roman"/>
          <w:sz w:val="24"/>
          <w:szCs w:val="24"/>
        </w:rPr>
        <w:t>Season: -</w:t>
      </w:r>
    </w:p>
    <w:p w14:paraId="12A9D6C0" w14:textId="77777777" w:rsidR="006E311F" w:rsidRPr="00BB10C3" w:rsidRDefault="006E311F" w:rsidP="006E311F">
      <w:pPr>
        <w:jc w:val="both"/>
        <w:rPr>
          <w:rFonts w:ascii="Times New Roman" w:hAnsi="Times New Roman" w:cs="Times New Roman"/>
          <w:sz w:val="24"/>
          <w:szCs w:val="24"/>
        </w:rPr>
      </w:pPr>
      <w:r w:rsidRPr="00BB10C3">
        <w:rPr>
          <w:rFonts w:ascii="Times New Roman" w:hAnsi="Times New Roman" w:cs="Times New Roman"/>
          <w:sz w:val="24"/>
          <w:szCs w:val="24"/>
        </w:rPr>
        <w:t>1- Pre-Monsoon Season (March to May) - Standard Meteorological Weeks (9</w:t>
      </w:r>
      <w:r w:rsidRPr="00BB10C3">
        <w:rPr>
          <w:rFonts w:ascii="Times New Roman" w:hAnsi="Times New Roman" w:cs="Times New Roman"/>
          <w:sz w:val="24"/>
          <w:szCs w:val="24"/>
          <w:vertAlign w:val="superscript"/>
        </w:rPr>
        <w:t>*</w:t>
      </w:r>
      <w:r w:rsidRPr="00BB10C3">
        <w:rPr>
          <w:rFonts w:ascii="Times New Roman" w:hAnsi="Times New Roman" w:cs="Times New Roman"/>
          <w:sz w:val="24"/>
          <w:szCs w:val="24"/>
        </w:rPr>
        <w:t xml:space="preserve"> to 21)</w:t>
      </w:r>
    </w:p>
    <w:p w14:paraId="18A03E32" w14:textId="77777777" w:rsidR="006E311F" w:rsidRPr="00BB10C3" w:rsidRDefault="006E311F" w:rsidP="006E311F">
      <w:pPr>
        <w:jc w:val="both"/>
        <w:rPr>
          <w:rFonts w:ascii="Times New Roman" w:hAnsi="Times New Roman" w:cs="Times New Roman"/>
          <w:sz w:val="24"/>
          <w:szCs w:val="24"/>
        </w:rPr>
      </w:pPr>
      <w:r w:rsidRPr="00BB10C3">
        <w:rPr>
          <w:rFonts w:ascii="Times New Roman" w:hAnsi="Times New Roman" w:cs="Times New Roman"/>
          <w:sz w:val="24"/>
          <w:szCs w:val="24"/>
        </w:rPr>
        <w:t>2- Monsoon Season (June to September) - Standard Meteorological Weeks (22 to 39)</w:t>
      </w:r>
    </w:p>
    <w:p w14:paraId="567ED1B7" w14:textId="77777777" w:rsidR="006E311F" w:rsidRPr="00BB10C3" w:rsidRDefault="006E311F" w:rsidP="006E311F">
      <w:pPr>
        <w:jc w:val="both"/>
        <w:rPr>
          <w:rFonts w:ascii="Times New Roman" w:hAnsi="Times New Roman" w:cs="Times New Roman"/>
          <w:sz w:val="24"/>
          <w:szCs w:val="24"/>
        </w:rPr>
      </w:pPr>
      <w:r w:rsidRPr="00BB10C3">
        <w:rPr>
          <w:rFonts w:ascii="Times New Roman" w:hAnsi="Times New Roman" w:cs="Times New Roman"/>
          <w:sz w:val="24"/>
          <w:szCs w:val="24"/>
        </w:rPr>
        <w:t>3- Post Monsoon Season (October to December) - Standard Meteorological Weeks (40 to 52</w:t>
      </w:r>
      <w:r w:rsidRPr="00BB10C3">
        <w:rPr>
          <w:rFonts w:ascii="Times New Roman" w:hAnsi="Times New Roman" w:cs="Times New Roman"/>
          <w:sz w:val="24"/>
          <w:szCs w:val="24"/>
          <w:vertAlign w:val="superscript"/>
        </w:rPr>
        <w:t>**</w:t>
      </w:r>
      <w:r w:rsidRPr="00BB10C3">
        <w:rPr>
          <w:rFonts w:ascii="Times New Roman" w:hAnsi="Times New Roman" w:cs="Times New Roman"/>
          <w:sz w:val="24"/>
          <w:szCs w:val="24"/>
        </w:rPr>
        <w:t>)</w:t>
      </w:r>
    </w:p>
    <w:p w14:paraId="2E1A473E" w14:textId="5F8BC5EF" w:rsidR="002C69CC" w:rsidRPr="00BB10C3" w:rsidRDefault="006E311F" w:rsidP="006E311F">
      <w:pPr>
        <w:jc w:val="both"/>
        <w:rPr>
          <w:rFonts w:ascii="Times New Roman" w:hAnsi="Times New Roman" w:cs="Times New Roman"/>
          <w:sz w:val="24"/>
          <w:szCs w:val="24"/>
        </w:rPr>
      </w:pPr>
      <w:r w:rsidRPr="00E10FDA">
        <w:rPr>
          <w:rFonts w:ascii="Times New Roman" w:hAnsi="Times New Roman" w:cs="Times New Roman"/>
          <w:sz w:val="24"/>
          <w:szCs w:val="24"/>
          <w:highlight w:val="yellow"/>
        </w:rPr>
        <w:t>4- Winter Season (January to February) - Standard Meteorological Weeks (1 to 8)</w:t>
      </w:r>
    </w:p>
    <w:p w14:paraId="412BD477" w14:textId="77777777" w:rsidR="002C69CC" w:rsidRPr="00BB10C3" w:rsidRDefault="002C69CC" w:rsidP="006E311F">
      <w:pPr>
        <w:jc w:val="both"/>
        <w:rPr>
          <w:rFonts w:ascii="Times New Roman" w:hAnsi="Times New Roman" w:cs="Times New Roman"/>
          <w:sz w:val="24"/>
          <w:szCs w:val="24"/>
        </w:rPr>
      </w:pPr>
    </w:p>
    <w:p w14:paraId="0C335AFB" w14:textId="77777777" w:rsidR="00672930" w:rsidRPr="00672930" w:rsidRDefault="00672930" w:rsidP="00672930">
      <w:pPr>
        <w:jc w:val="both"/>
        <w:rPr>
          <w:rFonts w:ascii="Times New Roman" w:hAnsi="Times New Roman" w:cs="Times New Roman"/>
          <w:b/>
          <w:bCs/>
          <w:sz w:val="24"/>
          <w:szCs w:val="24"/>
          <w:highlight w:val="yellow"/>
        </w:rPr>
      </w:pPr>
      <w:r w:rsidRPr="00672930">
        <w:rPr>
          <w:rFonts w:ascii="Times New Roman" w:hAnsi="Times New Roman" w:cs="Times New Roman"/>
          <w:b/>
          <w:bCs/>
          <w:sz w:val="24"/>
          <w:szCs w:val="24"/>
          <w:highlight w:val="yellow"/>
        </w:rPr>
        <w:t>Conclusion</w:t>
      </w:r>
    </w:p>
    <w:p w14:paraId="5A4D066E" w14:textId="48C0A267" w:rsidR="00672930" w:rsidRPr="00672930" w:rsidRDefault="00672930" w:rsidP="00672930">
      <w:pPr>
        <w:jc w:val="both"/>
        <w:rPr>
          <w:rFonts w:ascii="Times New Roman" w:hAnsi="Times New Roman" w:cs="Times New Roman"/>
          <w:sz w:val="24"/>
          <w:szCs w:val="24"/>
          <w:highlight w:val="yellow"/>
        </w:rPr>
      </w:pPr>
      <w:r w:rsidRPr="00672930">
        <w:rPr>
          <w:rFonts w:ascii="Times New Roman" w:hAnsi="Times New Roman" w:cs="Times New Roman"/>
          <w:sz w:val="24"/>
          <w:szCs w:val="24"/>
          <w:highlight w:val="yellow"/>
        </w:rPr>
        <w:t>The study shows that Agrometeorological Advisory Services (AAS) under GKMS and DAMU are very useful for sugarcane farmers. Most farmers used these advisories in all seasons, with adoption ranging from 81.03% to 87.93%, which indicates a high level of acceptance.</w:t>
      </w:r>
      <w:r>
        <w:rPr>
          <w:rFonts w:ascii="Times New Roman" w:hAnsi="Times New Roman" w:cs="Times New Roman"/>
          <w:sz w:val="24"/>
          <w:szCs w:val="24"/>
          <w:highlight w:val="yellow"/>
        </w:rPr>
        <w:t xml:space="preserve"> </w:t>
      </w:r>
      <w:r w:rsidRPr="00672930">
        <w:rPr>
          <w:rFonts w:ascii="Times New Roman" w:hAnsi="Times New Roman" w:cs="Times New Roman"/>
          <w:sz w:val="24"/>
          <w:szCs w:val="24"/>
          <w:highlight w:val="yellow"/>
        </w:rPr>
        <w:t xml:space="preserve">Farmers adopted and responded better during post-monsoon and winter seasons because weather </w:t>
      </w:r>
      <w:r w:rsidRPr="00672930">
        <w:rPr>
          <w:rFonts w:ascii="Times New Roman" w:hAnsi="Times New Roman" w:cs="Times New Roman"/>
          <w:sz w:val="24"/>
          <w:szCs w:val="24"/>
          <w:highlight w:val="yellow"/>
        </w:rPr>
        <w:lastRenderedPageBreak/>
        <w:t>conditions were more stable and field work was easier. In contrast, adoption and response were lower during the monsoon season due to heavy rainfall, waterlogging, and difficulty in accessing fields.</w:t>
      </w:r>
      <w:r>
        <w:rPr>
          <w:rFonts w:ascii="Times New Roman" w:hAnsi="Times New Roman" w:cs="Times New Roman"/>
          <w:sz w:val="24"/>
          <w:szCs w:val="24"/>
          <w:highlight w:val="yellow"/>
        </w:rPr>
        <w:t xml:space="preserve"> </w:t>
      </w:r>
      <w:r w:rsidRPr="00672930">
        <w:rPr>
          <w:rFonts w:ascii="Times New Roman" w:hAnsi="Times New Roman" w:cs="Times New Roman"/>
          <w:sz w:val="24"/>
          <w:szCs w:val="24"/>
          <w:highlight w:val="yellow"/>
        </w:rPr>
        <w:t>The study also found that when advisories were relevant, timely, and location-specific, farmers were more satisfied and more likely to use them. However, delays in receiving advisories or taking action reduced their effectiveness, especially for urgent farm operations.</w:t>
      </w:r>
      <w:r>
        <w:rPr>
          <w:rFonts w:ascii="Times New Roman" w:hAnsi="Times New Roman" w:cs="Times New Roman"/>
          <w:sz w:val="24"/>
          <w:szCs w:val="24"/>
          <w:highlight w:val="yellow"/>
        </w:rPr>
        <w:t xml:space="preserve"> </w:t>
      </w:r>
      <w:r w:rsidRPr="00672930">
        <w:rPr>
          <w:rFonts w:ascii="Times New Roman" w:hAnsi="Times New Roman" w:cs="Times New Roman"/>
          <w:sz w:val="24"/>
          <w:szCs w:val="24"/>
          <w:highlight w:val="yellow"/>
        </w:rPr>
        <w:t>Overall, the results confirm that agrometeorological advisories help farmers make better decisions and improve crop management. To increase their effectiveness, it is important to improve timely delivery, strengthen communication systems, and support farmers during difficult weather conditions, especially in the monsoon season.</w:t>
      </w:r>
    </w:p>
    <w:p w14:paraId="63BE2DCD" w14:textId="77777777" w:rsidR="00625768" w:rsidRPr="00BB10C3" w:rsidRDefault="00625768" w:rsidP="00625768">
      <w:pPr>
        <w:jc w:val="both"/>
        <w:rPr>
          <w:rFonts w:ascii="Times New Roman" w:hAnsi="Times New Roman" w:cs="Times New Roman"/>
          <w:sz w:val="24"/>
          <w:szCs w:val="24"/>
        </w:rPr>
      </w:pPr>
    </w:p>
    <w:p w14:paraId="5C6E48A6" w14:textId="77777777" w:rsidR="00FC250F" w:rsidRPr="008816BE" w:rsidRDefault="00FC250F" w:rsidP="00FC250F">
      <w:pPr>
        <w:spacing w:after="0" w:line="240" w:lineRule="auto"/>
        <w:rPr>
          <w:rFonts w:ascii="Times New Roman" w:eastAsia="Calibri" w:hAnsi="Times New Roman" w:cs="Times New Roman"/>
          <w:b/>
          <w:bCs/>
          <w:kern w:val="2"/>
          <w:sz w:val="24"/>
          <w:szCs w:val="24"/>
          <w:highlight w:val="yellow"/>
        </w:rPr>
      </w:pPr>
      <w:bookmarkStart w:id="0" w:name="_Hlk198031404"/>
      <w:bookmarkStart w:id="1" w:name="_Hlk219125673"/>
      <w:r w:rsidRPr="008816BE">
        <w:rPr>
          <w:rFonts w:ascii="Times New Roman" w:eastAsia="Calibri" w:hAnsi="Times New Roman" w:cs="Times New Roman"/>
          <w:b/>
          <w:bCs/>
          <w:kern w:val="2"/>
          <w:sz w:val="24"/>
          <w:szCs w:val="24"/>
          <w:highlight w:val="yellow"/>
        </w:rPr>
        <w:t>Disclaimer (Artificial intelligence)</w:t>
      </w:r>
    </w:p>
    <w:p w14:paraId="0DE5E97D" w14:textId="77777777" w:rsidR="00FC250F" w:rsidRPr="00BB10C3" w:rsidRDefault="00FC250F" w:rsidP="00FC250F">
      <w:pPr>
        <w:spacing w:after="0" w:line="240" w:lineRule="auto"/>
        <w:rPr>
          <w:rFonts w:ascii="Times New Roman" w:eastAsia="Calibri" w:hAnsi="Times New Roman" w:cs="Times New Roman"/>
          <w:kern w:val="2"/>
          <w:sz w:val="24"/>
          <w:szCs w:val="24"/>
          <w:highlight w:val="yellow"/>
        </w:rPr>
      </w:pPr>
    </w:p>
    <w:p w14:paraId="483B2A70" w14:textId="77777777" w:rsidR="00FC250F" w:rsidRPr="00BB10C3" w:rsidRDefault="00FC250F" w:rsidP="00FC250F">
      <w:pPr>
        <w:spacing w:after="0" w:line="240" w:lineRule="auto"/>
        <w:rPr>
          <w:rFonts w:ascii="Times New Roman" w:eastAsia="Calibri" w:hAnsi="Times New Roman" w:cs="Times New Roman"/>
          <w:kern w:val="2"/>
          <w:sz w:val="24"/>
          <w:szCs w:val="24"/>
          <w:highlight w:val="yellow"/>
        </w:rPr>
      </w:pPr>
      <w:r w:rsidRPr="00BB10C3">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0D7F636" w14:textId="77777777" w:rsidR="00FC250F" w:rsidRPr="00BB10C3" w:rsidRDefault="00FC250F" w:rsidP="00FC250F">
      <w:pPr>
        <w:spacing w:after="200" w:line="276" w:lineRule="auto"/>
        <w:rPr>
          <w:rFonts w:ascii="Times New Roman" w:eastAsia="Calibri" w:hAnsi="Times New Roman" w:cs="Times New Roman"/>
          <w:sz w:val="24"/>
          <w:szCs w:val="24"/>
        </w:rPr>
      </w:pPr>
    </w:p>
    <w:bookmarkEnd w:id="1"/>
    <w:p w14:paraId="6C36866E" w14:textId="77777777" w:rsidR="00FC250F" w:rsidRPr="00BB10C3" w:rsidRDefault="00FC250F" w:rsidP="002C69CC">
      <w:pPr>
        <w:jc w:val="both"/>
        <w:rPr>
          <w:rFonts w:ascii="Times New Roman" w:hAnsi="Times New Roman" w:cs="Times New Roman"/>
          <w:sz w:val="24"/>
          <w:szCs w:val="24"/>
        </w:rPr>
      </w:pPr>
    </w:p>
    <w:p w14:paraId="09131F28" w14:textId="77777777" w:rsidR="002219C8" w:rsidRPr="00BB10C3" w:rsidRDefault="002219C8" w:rsidP="002C69CC">
      <w:pPr>
        <w:jc w:val="both"/>
        <w:rPr>
          <w:rFonts w:ascii="Times New Roman" w:hAnsi="Times New Roman" w:cs="Times New Roman"/>
          <w:b/>
          <w:sz w:val="24"/>
          <w:szCs w:val="24"/>
        </w:rPr>
      </w:pPr>
      <w:r w:rsidRPr="00BB10C3">
        <w:rPr>
          <w:rFonts w:ascii="Times New Roman" w:hAnsi="Times New Roman" w:cs="Times New Roman"/>
          <w:b/>
          <w:sz w:val="24"/>
          <w:szCs w:val="24"/>
        </w:rPr>
        <w:t xml:space="preserve">Reference </w:t>
      </w:r>
    </w:p>
    <w:p w14:paraId="3D9F06B1"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 xml:space="preserve">Bal, S. K., Rao, K. V., Chandran, M. S., </w:t>
      </w:r>
      <w:proofErr w:type="spellStart"/>
      <w:r w:rsidRPr="008816BE">
        <w:rPr>
          <w:rFonts w:ascii="Times New Roman" w:hAnsi="Times New Roman" w:cs="Times New Roman"/>
          <w:color w:val="222222"/>
          <w:sz w:val="24"/>
          <w:szCs w:val="24"/>
          <w:shd w:val="clear" w:color="auto" w:fill="FFFFFF"/>
        </w:rPr>
        <w:t>Sasmal</w:t>
      </w:r>
      <w:proofErr w:type="spellEnd"/>
      <w:r w:rsidRPr="008816BE">
        <w:rPr>
          <w:rFonts w:ascii="Times New Roman" w:hAnsi="Times New Roman" w:cs="Times New Roman"/>
          <w:color w:val="222222"/>
          <w:sz w:val="24"/>
          <w:szCs w:val="24"/>
          <w:shd w:val="clear" w:color="auto" w:fill="FFFFFF"/>
        </w:rPr>
        <w:t xml:space="preserve">, S. U. B. O. D. H., &amp; Singh, V. K. (2021). Weather forecast, agriculture contingency plan and </w:t>
      </w:r>
      <w:proofErr w:type="spellStart"/>
      <w:r w:rsidRPr="008816BE">
        <w:rPr>
          <w:rFonts w:ascii="Times New Roman" w:hAnsi="Times New Roman" w:cs="Times New Roman"/>
          <w:color w:val="222222"/>
          <w:sz w:val="24"/>
          <w:szCs w:val="24"/>
          <w:shd w:val="clear" w:color="auto" w:fill="FFFFFF"/>
        </w:rPr>
        <w:t>agromet</w:t>
      </w:r>
      <w:proofErr w:type="spellEnd"/>
      <w:r w:rsidRPr="008816BE">
        <w:rPr>
          <w:rFonts w:ascii="Times New Roman" w:hAnsi="Times New Roman" w:cs="Times New Roman"/>
          <w:color w:val="222222"/>
          <w:sz w:val="24"/>
          <w:szCs w:val="24"/>
          <w:shd w:val="clear" w:color="auto" w:fill="FFFFFF"/>
        </w:rPr>
        <w:t>–advisory services for climate resilient agriculture. </w:t>
      </w:r>
      <w:r w:rsidRPr="008816BE">
        <w:rPr>
          <w:rFonts w:ascii="Times New Roman" w:hAnsi="Times New Roman" w:cs="Times New Roman"/>
          <w:i/>
          <w:iCs/>
          <w:color w:val="222222"/>
          <w:sz w:val="24"/>
          <w:szCs w:val="24"/>
          <w:shd w:val="clear" w:color="auto" w:fill="FFFFFF"/>
        </w:rPr>
        <w:t>Indian Journal of Agronomy</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66</w:t>
      </w:r>
      <w:r w:rsidRPr="008816BE">
        <w:rPr>
          <w:rFonts w:ascii="Times New Roman" w:hAnsi="Times New Roman" w:cs="Times New Roman"/>
          <w:color w:val="222222"/>
          <w:sz w:val="24"/>
          <w:szCs w:val="24"/>
          <w:shd w:val="clear" w:color="auto" w:fill="FFFFFF"/>
        </w:rPr>
        <w:t>, S1-S14.</w:t>
      </w:r>
    </w:p>
    <w:p w14:paraId="18D080E1" w14:textId="26F15BB8" w:rsidR="002219C8" w:rsidRPr="008816BE" w:rsidRDefault="002219C8" w:rsidP="008816BE">
      <w:pPr>
        <w:pStyle w:val="ListParagraph"/>
        <w:numPr>
          <w:ilvl w:val="0"/>
          <w:numId w:val="9"/>
        </w:numPr>
        <w:jc w:val="both"/>
        <w:rPr>
          <w:rFonts w:ascii="Times New Roman" w:hAnsi="Times New Roman" w:cs="Times New Roman"/>
          <w:color w:val="222222"/>
          <w:sz w:val="24"/>
          <w:szCs w:val="24"/>
          <w:shd w:val="clear" w:color="auto" w:fill="FFFFFF"/>
        </w:rPr>
      </w:pPr>
      <w:r w:rsidRPr="008816BE">
        <w:rPr>
          <w:rFonts w:ascii="Times New Roman" w:hAnsi="Times New Roman" w:cs="Times New Roman"/>
          <w:color w:val="222222"/>
          <w:sz w:val="24"/>
          <w:szCs w:val="24"/>
          <w:shd w:val="clear" w:color="auto" w:fill="FFFFFF"/>
        </w:rPr>
        <w:t>Bhatt, R., Verma, K. K., Prasad, S., &amp; de Oliveira, M. W. (Eds.). (2025). </w:t>
      </w:r>
      <w:r w:rsidRPr="008816BE">
        <w:rPr>
          <w:rFonts w:ascii="Times New Roman" w:hAnsi="Times New Roman" w:cs="Times New Roman"/>
          <w:i/>
          <w:iCs/>
          <w:color w:val="222222"/>
          <w:sz w:val="24"/>
          <w:szCs w:val="24"/>
          <w:shd w:val="clear" w:color="auto" w:fill="FFFFFF"/>
        </w:rPr>
        <w:t>Climate-smart Sugarcane Cultivation</w:t>
      </w:r>
      <w:r w:rsidRPr="008816BE">
        <w:rPr>
          <w:rFonts w:ascii="Times New Roman" w:hAnsi="Times New Roman" w:cs="Times New Roman"/>
          <w:color w:val="222222"/>
          <w:sz w:val="24"/>
          <w:szCs w:val="24"/>
          <w:shd w:val="clear" w:color="auto" w:fill="FFFFFF"/>
        </w:rPr>
        <w:t>. CRC Press.</w:t>
      </w:r>
    </w:p>
    <w:p w14:paraId="1458673B" w14:textId="01C521FD" w:rsidR="00BB10C3" w:rsidRPr="008816BE" w:rsidRDefault="00BB10C3"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sz w:val="24"/>
          <w:szCs w:val="24"/>
          <w:highlight w:val="yellow"/>
        </w:rPr>
        <w:t>Gomez, K. A., &amp; Gomez, A. A. (1984). </w:t>
      </w:r>
      <w:r w:rsidRPr="008816BE">
        <w:rPr>
          <w:rFonts w:ascii="Times New Roman" w:hAnsi="Times New Roman" w:cs="Times New Roman"/>
          <w:i/>
          <w:iCs/>
          <w:sz w:val="24"/>
          <w:szCs w:val="24"/>
          <w:highlight w:val="yellow"/>
        </w:rPr>
        <w:t>Statistical procedures for agricultural research</w:t>
      </w:r>
      <w:r w:rsidRPr="008816BE">
        <w:rPr>
          <w:rFonts w:ascii="Times New Roman" w:hAnsi="Times New Roman" w:cs="Times New Roman"/>
          <w:sz w:val="24"/>
          <w:szCs w:val="24"/>
          <w:highlight w:val="yellow"/>
        </w:rPr>
        <w:t xml:space="preserve">. John </w:t>
      </w:r>
      <w:proofErr w:type="spellStart"/>
      <w:r w:rsidRPr="008816BE">
        <w:rPr>
          <w:rFonts w:ascii="Times New Roman" w:hAnsi="Times New Roman" w:cs="Times New Roman"/>
          <w:sz w:val="24"/>
          <w:szCs w:val="24"/>
          <w:highlight w:val="yellow"/>
        </w:rPr>
        <w:t>wiley</w:t>
      </w:r>
      <w:proofErr w:type="spellEnd"/>
      <w:r w:rsidRPr="008816BE">
        <w:rPr>
          <w:rFonts w:ascii="Times New Roman" w:hAnsi="Times New Roman" w:cs="Times New Roman"/>
          <w:sz w:val="24"/>
          <w:szCs w:val="24"/>
          <w:highlight w:val="yellow"/>
        </w:rPr>
        <w:t xml:space="preserve"> &amp; sons.</w:t>
      </w:r>
    </w:p>
    <w:p w14:paraId="11ED03A5"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 xml:space="preserve">Chattopadhyay, N., Ghosh, K., &amp; </w:t>
      </w:r>
      <w:proofErr w:type="spellStart"/>
      <w:r w:rsidRPr="008816BE">
        <w:rPr>
          <w:rFonts w:ascii="Times New Roman" w:hAnsi="Times New Roman" w:cs="Times New Roman"/>
          <w:color w:val="222222"/>
          <w:sz w:val="24"/>
          <w:szCs w:val="24"/>
          <w:shd w:val="clear" w:color="auto" w:fill="FFFFFF"/>
        </w:rPr>
        <w:t>Chandras</w:t>
      </w:r>
      <w:proofErr w:type="spellEnd"/>
      <w:r w:rsidRPr="008816BE">
        <w:rPr>
          <w:rFonts w:ascii="Times New Roman" w:hAnsi="Times New Roman" w:cs="Times New Roman"/>
          <w:color w:val="222222"/>
          <w:sz w:val="24"/>
          <w:szCs w:val="24"/>
          <w:shd w:val="clear" w:color="auto" w:fill="FFFFFF"/>
        </w:rPr>
        <w:t>, S. V. (2016). Agrometeorological advisory to assist the farmers in meeting the challenges of extreme weather events. </w:t>
      </w:r>
      <w:r w:rsidRPr="008816BE">
        <w:rPr>
          <w:rFonts w:ascii="Times New Roman" w:hAnsi="Times New Roman" w:cs="Times New Roman"/>
          <w:i/>
          <w:iCs/>
          <w:color w:val="222222"/>
          <w:sz w:val="24"/>
          <w:szCs w:val="24"/>
          <w:shd w:val="clear" w:color="auto" w:fill="FFFFFF"/>
        </w:rPr>
        <w:t>Mausam</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67</w:t>
      </w:r>
      <w:r w:rsidRPr="008816BE">
        <w:rPr>
          <w:rFonts w:ascii="Times New Roman" w:hAnsi="Times New Roman" w:cs="Times New Roman"/>
          <w:color w:val="222222"/>
          <w:sz w:val="24"/>
          <w:szCs w:val="24"/>
          <w:shd w:val="clear" w:color="auto" w:fill="FFFFFF"/>
        </w:rPr>
        <w:t>(1), 277-288.</w:t>
      </w:r>
    </w:p>
    <w:p w14:paraId="4CB1847E"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 xml:space="preserve">Chattopadhyay, N., Rao, K. V., Sahai, A. K., Balasubramanian, R., Pai, D. S., Pattanaik, D. R., ... &amp; </w:t>
      </w:r>
      <w:proofErr w:type="spellStart"/>
      <w:r w:rsidRPr="008816BE">
        <w:rPr>
          <w:rFonts w:ascii="Times New Roman" w:hAnsi="Times New Roman" w:cs="Times New Roman"/>
          <w:color w:val="222222"/>
          <w:sz w:val="24"/>
          <w:szCs w:val="24"/>
          <w:shd w:val="clear" w:color="auto" w:fill="FFFFFF"/>
        </w:rPr>
        <w:t>Khedikar</w:t>
      </w:r>
      <w:proofErr w:type="spellEnd"/>
      <w:r w:rsidRPr="008816BE">
        <w:rPr>
          <w:rFonts w:ascii="Times New Roman" w:hAnsi="Times New Roman" w:cs="Times New Roman"/>
          <w:color w:val="222222"/>
          <w:sz w:val="24"/>
          <w:szCs w:val="24"/>
          <w:shd w:val="clear" w:color="auto" w:fill="FFFFFF"/>
        </w:rPr>
        <w:t>, S. (2018). Usability of extended range and seasonal weather forecast in Indian agriculture. </w:t>
      </w:r>
      <w:r w:rsidRPr="008816BE">
        <w:rPr>
          <w:rFonts w:ascii="Times New Roman" w:hAnsi="Times New Roman" w:cs="Times New Roman"/>
          <w:i/>
          <w:iCs/>
          <w:color w:val="222222"/>
          <w:sz w:val="24"/>
          <w:szCs w:val="24"/>
          <w:shd w:val="clear" w:color="auto" w:fill="FFFFFF"/>
        </w:rPr>
        <w:t>Mausam</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69</w:t>
      </w:r>
      <w:r w:rsidRPr="008816BE">
        <w:rPr>
          <w:rFonts w:ascii="Times New Roman" w:hAnsi="Times New Roman" w:cs="Times New Roman"/>
          <w:color w:val="222222"/>
          <w:sz w:val="24"/>
          <w:szCs w:val="24"/>
          <w:shd w:val="clear" w:color="auto" w:fill="FFFFFF"/>
        </w:rPr>
        <w:t>(1), 29-44.</w:t>
      </w:r>
    </w:p>
    <w:p w14:paraId="5134AE6A" w14:textId="011A0A04" w:rsidR="002219C8" w:rsidRPr="008816BE" w:rsidRDefault="002219C8" w:rsidP="008816BE">
      <w:pPr>
        <w:pStyle w:val="ListParagraph"/>
        <w:numPr>
          <w:ilvl w:val="0"/>
          <w:numId w:val="9"/>
        </w:numPr>
        <w:jc w:val="both"/>
        <w:rPr>
          <w:rFonts w:ascii="Times New Roman" w:hAnsi="Times New Roman" w:cs="Times New Roman"/>
          <w:color w:val="222222"/>
          <w:sz w:val="24"/>
          <w:szCs w:val="24"/>
          <w:shd w:val="clear" w:color="auto" w:fill="FFFFFF"/>
        </w:rPr>
      </w:pPr>
      <w:r w:rsidRPr="008816BE">
        <w:rPr>
          <w:rFonts w:ascii="Times New Roman" w:hAnsi="Times New Roman" w:cs="Times New Roman"/>
          <w:color w:val="222222"/>
          <w:sz w:val="24"/>
          <w:szCs w:val="24"/>
          <w:shd w:val="clear" w:color="auto" w:fill="FFFFFF"/>
        </w:rPr>
        <w:t xml:space="preserve">Chauhan, Y. R., </w:t>
      </w:r>
      <w:proofErr w:type="spellStart"/>
      <w:r w:rsidRPr="008816BE">
        <w:rPr>
          <w:rFonts w:ascii="Times New Roman" w:hAnsi="Times New Roman" w:cs="Times New Roman"/>
          <w:color w:val="222222"/>
          <w:sz w:val="24"/>
          <w:szCs w:val="24"/>
          <w:shd w:val="clear" w:color="auto" w:fill="FFFFFF"/>
        </w:rPr>
        <w:t>Khodifad</w:t>
      </w:r>
      <w:proofErr w:type="spellEnd"/>
      <w:r w:rsidRPr="008816BE">
        <w:rPr>
          <w:rFonts w:ascii="Times New Roman" w:hAnsi="Times New Roman" w:cs="Times New Roman"/>
          <w:color w:val="222222"/>
          <w:sz w:val="24"/>
          <w:szCs w:val="24"/>
          <w:shd w:val="clear" w:color="auto" w:fill="FFFFFF"/>
        </w:rPr>
        <w:t>, P. B., &amp; Patel, R. A. (2025). Technological gap and its relationship with profile characteristics of sugarcane growers in recommended sugarcane cultivation technologies. </w:t>
      </w:r>
      <w:r w:rsidRPr="008816BE">
        <w:rPr>
          <w:rFonts w:ascii="Times New Roman" w:hAnsi="Times New Roman" w:cs="Times New Roman"/>
          <w:i/>
          <w:iCs/>
          <w:color w:val="222222"/>
          <w:sz w:val="24"/>
          <w:szCs w:val="24"/>
          <w:shd w:val="clear" w:color="auto" w:fill="FFFFFF"/>
        </w:rPr>
        <w:t>Gujarat Journal of Extension Education</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39</w:t>
      </w:r>
      <w:r w:rsidRPr="008816BE">
        <w:rPr>
          <w:rFonts w:ascii="Times New Roman" w:hAnsi="Times New Roman" w:cs="Times New Roman"/>
          <w:color w:val="222222"/>
          <w:sz w:val="24"/>
          <w:szCs w:val="24"/>
          <w:shd w:val="clear" w:color="auto" w:fill="FFFFFF"/>
        </w:rPr>
        <w:t>(2), 178-188.</w:t>
      </w:r>
    </w:p>
    <w:p w14:paraId="6D13EDC6" w14:textId="77777777" w:rsidR="002219C8" w:rsidRPr="008816BE" w:rsidRDefault="002219C8" w:rsidP="008816BE">
      <w:pPr>
        <w:pStyle w:val="ListParagraph"/>
        <w:numPr>
          <w:ilvl w:val="0"/>
          <w:numId w:val="9"/>
        </w:numPr>
        <w:jc w:val="both"/>
        <w:rPr>
          <w:rFonts w:ascii="Times New Roman" w:hAnsi="Times New Roman" w:cs="Times New Roman"/>
          <w:sz w:val="24"/>
          <w:szCs w:val="24"/>
          <w:lang w:val="es-US"/>
        </w:rPr>
      </w:pPr>
      <w:r w:rsidRPr="008816BE">
        <w:rPr>
          <w:rFonts w:ascii="Times New Roman" w:hAnsi="Times New Roman" w:cs="Times New Roman"/>
          <w:color w:val="222222"/>
          <w:sz w:val="24"/>
          <w:szCs w:val="24"/>
          <w:shd w:val="clear" w:color="auto" w:fill="FFFFFF"/>
        </w:rPr>
        <w:t>Ghosh, K., Balasubramanian, R., Singh, K. K., John, G., Kurtkoti, B. S., &amp; Choudhari, V. (2021). AGROMETEOROLOGICAL FEATURES OF THE MONSOON AND SERVICES PROVIDED DURING SOUTHWEST MONSOON 2020. </w:t>
      </w:r>
      <w:r w:rsidRPr="008816BE">
        <w:rPr>
          <w:rFonts w:ascii="Times New Roman" w:hAnsi="Times New Roman" w:cs="Times New Roman"/>
          <w:i/>
          <w:iCs/>
          <w:color w:val="222222"/>
          <w:sz w:val="24"/>
          <w:szCs w:val="24"/>
          <w:shd w:val="clear" w:color="auto" w:fill="FFFFFF"/>
          <w:lang w:val="es-US"/>
        </w:rPr>
        <w:t>PUNE-411 005 INDIA</w:t>
      </w:r>
      <w:r w:rsidRPr="008816BE">
        <w:rPr>
          <w:rFonts w:ascii="Times New Roman" w:hAnsi="Times New Roman" w:cs="Times New Roman"/>
          <w:color w:val="222222"/>
          <w:sz w:val="24"/>
          <w:szCs w:val="24"/>
          <w:shd w:val="clear" w:color="auto" w:fill="FFFFFF"/>
          <w:lang w:val="es-US"/>
        </w:rPr>
        <w:t>, 166.</w:t>
      </w:r>
    </w:p>
    <w:p w14:paraId="3095B9E5"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lang w:val="es-US"/>
        </w:rPr>
        <w:t xml:space="preserve">Gupta, S., Kumar, A., Shahi, U., &amp; Ganesh, A. S. (2021). </w:t>
      </w:r>
      <w:r w:rsidRPr="008816BE">
        <w:rPr>
          <w:rFonts w:ascii="Times New Roman" w:hAnsi="Times New Roman" w:cs="Times New Roman"/>
          <w:color w:val="222222"/>
          <w:sz w:val="24"/>
          <w:szCs w:val="24"/>
          <w:shd w:val="clear" w:color="auto" w:fill="FFFFFF"/>
        </w:rPr>
        <w:t>Economic impact assessment of the agrometeorological advisory service of Western Uttar-Pradesh. In </w:t>
      </w:r>
      <w:r w:rsidRPr="008816BE">
        <w:rPr>
          <w:rFonts w:ascii="Times New Roman" w:hAnsi="Times New Roman" w:cs="Times New Roman"/>
          <w:i/>
          <w:iCs/>
          <w:color w:val="222222"/>
          <w:sz w:val="24"/>
          <w:szCs w:val="24"/>
          <w:shd w:val="clear" w:color="auto" w:fill="FFFFFF"/>
        </w:rPr>
        <w:t>Proc Virtual Natl Conf Strategic Reorientation Clim Smart Agri</w:t>
      </w:r>
      <w:r w:rsidRPr="008816BE">
        <w:rPr>
          <w:rFonts w:ascii="Times New Roman" w:hAnsi="Times New Roman" w:cs="Times New Roman"/>
          <w:color w:val="222222"/>
          <w:sz w:val="24"/>
          <w:szCs w:val="24"/>
          <w:shd w:val="clear" w:color="auto" w:fill="FFFFFF"/>
        </w:rPr>
        <w:t> (Vol. 3, p. 164).</w:t>
      </w:r>
    </w:p>
    <w:p w14:paraId="7B094E7E"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lastRenderedPageBreak/>
        <w:t>Hasan, S., Smart, J. C., Hay, R., &amp; Rundle-Thiele, S. (2021). Changing fertilizer management practices in sugarcane production: Cane grower survey insights. </w:t>
      </w:r>
      <w:r w:rsidRPr="008816BE">
        <w:rPr>
          <w:rFonts w:ascii="Times New Roman" w:hAnsi="Times New Roman" w:cs="Times New Roman"/>
          <w:i/>
          <w:iCs/>
          <w:color w:val="222222"/>
          <w:sz w:val="24"/>
          <w:szCs w:val="24"/>
          <w:shd w:val="clear" w:color="auto" w:fill="FFFFFF"/>
        </w:rPr>
        <w:t>Land</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10</w:t>
      </w:r>
      <w:r w:rsidRPr="008816BE">
        <w:rPr>
          <w:rFonts w:ascii="Times New Roman" w:hAnsi="Times New Roman" w:cs="Times New Roman"/>
          <w:color w:val="222222"/>
          <w:sz w:val="24"/>
          <w:szCs w:val="24"/>
          <w:shd w:val="clear" w:color="auto" w:fill="FFFFFF"/>
        </w:rPr>
        <w:t>(2), 98.</w:t>
      </w:r>
    </w:p>
    <w:p w14:paraId="2F1542D7"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 xml:space="preserve">KUMAR, S. (2020). </w:t>
      </w:r>
      <w:proofErr w:type="spellStart"/>
      <w:r w:rsidRPr="008816BE">
        <w:rPr>
          <w:rFonts w:ascii="Times New Roman" w:hAnsi="Times New Roman" w:cs="Times New Roman"/>
          <w:color w:val="222222"/>
          <w:sz w:val="24"/>
          <w:szCs w:val="24"/>
          <w:shd w:val="clear" w:color="auto" w:fill="FFFFFF"/>
        </w:rPr>
        <w:t>Agromet</w:t>
      </w:r>
      <w:proofErr w:type="spellEnd"/>
      <w:r w:rsidRPr="008816BE">
        <w:rPr>
          <w:rFonts w:ascii="Times New Roman" w:hAnsi="Times New Roman" w:cs="Times New Roman"/>
          <w:color w:val="222222"/>
          <w:sz w:val="24"/>
          <w:szCs w:val="24"/>
          <w:shd w:val="clear" w:color="auto" w:fill="FFFFFF"/>
        </w:rPr>
        <w:t xml:space="preserve"> Advisory Services: Tool to Mitigate the. </w:t>
      </w:r>
      <w:r w:rsidRPr="008816BE">
        <w:rPr>
          <w:rFonts w:ascii="Times New Roman" w:hAnsi="Times New Roman" w:cs="Times New Roman"/>
          <w:i/>
          <w:iCs/>
          <w:color w:val="222222"/>
          <w:sz w:val="24"/>
          <w:szCs w:val="24"/>
          <w:shd w:val="clear" w:color="auto" w:fill="FFFFFF"/>
        </w:rPr>
        <w:t>Sustainable Agriculture: Advances in Technological Interventions</w:t>
      </w:r>
      <w:r w:rsidRPr="008816BE">
        <w:rPr>
          <w:rFonts w:ascii="Times New Roman" w:hAnsi="Times New Roman" w:cs="Times New Roman"/>
          <w:color w:val="222222"/>
          <w:sz w:val="24"/>
          <w:szCs w:val="24"/>
          <w:shd w:val="clear" w:color="auto" w:fill="FFFFFF"/>
        </w:rPr>
        <w:t>.</w:t>
      </w:r>
    </w:p>
    <w:p w14:paraId="5DB210BD"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Kumari, S., Kumar, R., &amp; Sahu, J. (2022). Chapter-5 Gramin Krishi Mausam Sewa (GKMS): Negotiating Climate Change Adaptation. </w:t>
      </w:r>
      <w:r w:rsidRPr="008816BE">
        <w:rPr>
          <w:rFonts w:ascii="Times New Roman" w:hAnsi="Times New Roman" w:cs="Times New Roman"/>
          <w:i/>
          <w:iCs/>
          <w:color w:val="222222"/>
          <w:sz w:val="24"/>
          <w:szCs w:val="24"/>
          <w:shd w:val="clear" w:color="auto" w:fill="FFFFFF"/>
        </w:rPr>
        <w:t>ISBN: Book DOI: Price:740/-</w:t>
      </w:r>
      <w:r w:rsidRPr="008816BE">
        <w:rPr>
          <w:rFonts w:ascii="Times New Roman" w:hAnsi="Times New Roman" w:cs="Times New Roman"/>
          <w:color w:val="222222"/>
          <w:sz w:val="24"/>
          <w:szCs w:val="24"/>
          <w:shd w:val="clear" w:color="auto" w:fill="FFFFFF"/>
        </w:rPr>
        <w:t>, 83.</w:t>
      </w:r>
    </w:p>
    <w:p w14:paraId="13390C50"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Malini, P., Mishra, B., Mohapatra, B. P., Sarangi, K. K., &amp; Dash, A. (2025). Importance performance analysis to assess farmers satisfaction on advisory services provided by input dealers in rainfed region of Andhra Pradesh. </w:t>
      </w:r>
      <w:r w:rsidRPr="008816BE">
        <w:rPr>
          <w:rFonts w:ascii="Times New Roman" w:hAnsi="Times New Roman" w:cs="Times New Roman"/>
          <w:i/>
          <w:iCs/>
          <w:color w:val="222222"/>
          <w:sz w:val="24"/>
          <w:szCs w:val="24"/>
          <w:shd w:val="clear" w:color="auto" w:fill="FFFFFF"/>
        </w:rPr>
        <w:t>SN Social Sciences</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5</w:t>
      </w:r>
      <w:r w:rsidRPr="008816BE">
        <w:rPr>
          <w:rFonts w:ascii="Times New Roman" w:hAnsi="Times New Roman" w:cs="Times New Roman"/>
          <w:color w:val="222222"/>
          <w:sz w:val="24"/>
          <w:szCs w:val="24"/>
          <w:shd w:val="clear" w:color="auto" w:fill="FFFFFF"/>
        </w:rPr>
        <w:t>(7), 87.</w:t>
      </w:r>
    </w:p>
    <w:p w14:paraId="0E9A10E3"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highlight w:val="yellow"/>
          <w:shd w:val="clear" w:color="auto" w:fill="FFFFFF"/>
        </w:rPr>
        <w:t xml:space="preserve">Mall, R. K., Sonkar, G., Bhatt, D., Sharma, N. K., </w:t>
      </w:r>
      <w:proofErr w:type="spellStart"/>
      <w:r w:rsidRPr="008816BE">
        <w:rPr>
          <w:rFonts w:ascii="Times New Roman" w:hAnsi="Times New Roman" w:cs="Times New Roman"/>
          <w:color w:val="222222"/>
          <w:sz w:val="24"/>
          <w:szCs w:val="24"/>
          <w:highlight w:val="yellow"/>
          <w:shd w:val="clear" w:color="auto" w:fill="FFFFFF"/>
        </w:rPr>
        <w:t>Baxla</w:t>
      </w:r>
      <w:proofErr w:type="spellEnd"/>
      <w:r w:rsidRPr="008816BE">
        <w:rPr>
          <w:rFonts w:ascii="Times New Roman" w:hAnsi="Times New Roman" w:cs="Times New Roman"/>
          <w:color w:val="222222"/>
          <w:sz w:val="24"/>
          <w:szCs w:val="24"/>
          <w:highlight w:val="yellow"/>
          <w:shd w:val="clear" w:color="auto" w:fill="FFFFFF"/>
        </w:rPr>
        <w:t>, A. K., &amp; Singh, K. K. (2016). Managing impact of extreme weather events in sugarcane in different agro-climatic zones of Uttar Pradesh. </w:t>
      </w:r>
      <w:r w:rsidRPr="008816BE">
        <w:rPr>
          <w:rFonts w:ascii="Times New Roman" w:hAnsi="Times New Roman" w:cs="Times New Roman"/>
          <w:i/>
          <w:iCs/>
          <w:color w:val="222222"/>
          <w:sz w:val="24"/>
          <w:szCs w:val="24"/>
          <w:highlight w:val="yellow"/>
          <w:shd w:val="clear" w:color="auto" w:fill="FFFFFF"/>
        </w:rPr>
        <w:t>Mausam</w:t>
      </w:r>
      <w:r w:rsidRPr="008816BE">
        <w:rPr>
          <w:rFonts w:ascii="Times New Roman" w:hAnsi="Times New Roman" w:cs="Times New Roman"/>
          <w:color w:val="222222"/>
          <w:sz w:val="24"/>
          <w:szCs w:val="24"/>
          <w:highlight w:val="yellow"/>
          <w:shd w:val="clear" w:color="auto" w:fill="FFFFFF"/>
        </w:rPr>
        <w:t>, </w:t>
      </w:r>
      <w:r w:rsidRPr="008816BE">
        <w:rPr>
          <w:rFonts w:ascii="Times New Roman" w:hAnsi="Times New Roman" w:cs="Times New Roman"/>
          <w:i/>
          <w:iCs/>
          <w:color w:val="222222"/>
          <w:sz w:val="24"/>
          <w:szCs w:val="24"/>
          <w:highlight w:val="yellow"/>
          <w:shd w:val="clear" w:color="auto" w:fill="FFFFFF"/>
        </w:rPr>
        <w:t>67</w:t>
      </w:r>
      <w:r w:rsidRPr="008816BE">
        <w:rPr>
          <w:rFonts w:ascii="Times New Roman" w:hAnsi="Times New Roman" w:cs="Times New Roman"/>
          <w:color w:val="222222"/>
          <w:sz w:val="24"/>
          <w:szCs w:val="24"/>
          <w:highlight w:val="yellow"/>
          <w:shd w:val="clear" w:color="auto" w:fill="FFFFFF"/>
        </w:rPr>
        <w:t>(1), 233-250.</w:t>
      </w:r>
      <w:r w:rsidRPr="008816BE">
        <w:rPr>
          <w:rFonts w:ascii="Times New Roman" w:hAnsi="Times New Roman" w:cs="Times New Roman"/>
          <w:color w:val="222222"/>
          <w:sz w:val="24"/>
          <w:szCs w:val="24"/>
          <w:shd w:val="clear" w:color="auto" w:fill="FFFFFF"/>
        </w:rPr>
        <w:t xml:space="preserve"> </w:t>
      </w:r>
    </w:p>
    <w:p w14:paraId="4786944E"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Mukherjee, A., Bahal, R., Burman, R. R., Dubey, S. K., &amp; Jha, G. K. (2011). Effectiveness of Tata Kisan Sansar in technology advisory and delivery services in Uttar Pradesh. </w:t>
      </w:r>
      <w:r w:rsidRPr="008816BE">
        <w:rPr>
          <w:rFonts w:ascii="Times New Roman" w:hAnsi="Times New Roman" w:cs="Times New Roman"/>
          <w:i/>
          <w:iCs/>
          <w:color w:val="222222"/>
          <w:sz w:val="24"/>
          <w:szCs w:val="24"/>
          <w:shd w:val="clear" w:color="auto" w:fill="FFFFFF"/>
        </w:rPr>
        <w:t>Indian Res J Ext Educ</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11</w:t>
      </w:r>
      <w:r w:rsidRPr="008816BE">
        <w:rPr>
          <w:rFonts w:ascii="Times New Roman" w:hAnsi="Times New Roman" w:cs="Times New Roman"/>
          <w:color w:val="222222"/>
          <w:sz w:val="24"/>
          <w:szCs w:val="24"/>
          <w:shd w:val="clear" w:color="auto" w:fill="FFFFFF"/>
        </w:rPr>
        <w:t>(3), 8-13.</w:t>
      </w:r>
    </w:p>
    <w:p w14:paraId="10F444E3"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 xml:space="preserve">Nigam, R., Bhattacharya, B., &amp; Pandya, M. R. (2023). Satellite </w:t>
      </w:r>
      <w:proofErr w:type="spellStart"/>
      <w:r w:rsidRPr="008816BE">
        <w:rPr>
          <w:rFonts w:ascii="Times New Roman" w:hAnsi="Times New Roman" w:cs="Times New Roman"/>
          <w:color w:val="222222"/>
          <w:sz w:val="24"/>
          <w:szCs w:val="24"/>
          <w:shd w:val="clear" w:color="auto" w:fill="FFFFFF"/>
        </w:rPr>
        <w:t>agromet</w:t>
      </w:r>
      <w:proofErr w:type="spellEnd"/>
      <w:r w:rsidRPr="008816BE">
        <w:rPr>
          <w:rFonts w:ascii="Times New Roman" w:hAnsi="Times New Roman" w:cs="Times New Roman"/>
          <w:color w:val="222222"/>
          <w:sz w:val="24"/>
          <w:szCs w:val="24"/>
          <w:shd w:val="clear" w:color="auto" w:fill="FFFFFF"/>
        </w:rPr>
        <w:t xml:space="preserve"> products and their adaptation for advisory services to Indian farming community. </w:t>
      </w:r>
      <w:r w:rsidRPr="008816BE">
        <w:rPr>
          <w:rFonts w:ascii="Times New Roman" w:hAnsi="Times New Roman" w:cs="Times New Roman"/>
          <w:i/>
          <w:iCs/>
          <w:color w:val="222222"/>
          <w:sz w:val="24"/>
          <w:szCs w:val="24"/>
          <w:shd w:val="clear" w:color="auto" w:fill="FFFFFF"/>
        </w:rPr>
        <w:t>Journal of Agrometeorology</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25</w:t>
      </w:r>
      <w:r w:rsidRPr="008816BE">
        <w:rPr>
          <w:rFonts w:ascii="Times New Roman" w:hAnsi="Times New Roman" w:cs="Times New Roman"/>
          <w:color w:val="222222"/>
          <w:sz w:val="24"/>
          <w:szCs w:val="24"/>
          <w:shd w:val="clear" w:color="auto" w:fill="FFFFFF"/>
        </w:rPr>
        <w:t>(1), 42-50.</w:t>
      </w:r>
    </w:p>
    <w:p w14:paraId="0603760F"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proofErr w:type="spellStart"/>
      <w:r w:rsidRPr="008816BE">
        <w:rPr>
          <w:rFonts w:ascii="Times New Roman" w:hAnsi="Times New Roman" w:cs="Times New Roman"/>
          <w:color w:val="222222"/>
          <w:sz w:val="24"/>
          <w:szCs w:val="24"/>
          <w:shd w:val="clear" w:color="auto" w:fill="FFFFFF"/>
        </w:rPr>
        <w:t>Obilor</w:t>
      </w:r>
      <w:proofErr w:type="spellEnd"/>
      <w:r w:rsidRPr="008816BE">
        <w:rPr>
          <w:rFonts w:ascii="Times New Roman" w:hAnsi="Times New Roman" w:cs="Times New Roman"/>
          <w:color w:val="222222"/>
          <w:sz w:val="24"/>
          <w:szCs w:val="24"/>
          <w:shd w:val="clear" w:color="auto" w:fill="FFFFFF"/>
        </w:rPr>
        <w:t>, E. I., &amp; Amadi, E. C. (2018). Test for significance of Pearson’s correlation coefficient. </w:t>
      </w:r>
      <w:r w:rsidRPr="008816BE">
        <w:rPr>
          <w:rFonts w:ascii="Times New Roman" w:hAnsi="Times New Roman" w:cs="Times New Roman"/>
          <w:i/>
          <w:iCs/>
          <w:color w:val="222222"/>
          <w:sz w:val="24"/>
          <w:szCs w:val="24"/>
          <w:shd w:val="clear" w:color="auto" w:fill="FFFFFF"/>
        </w:rPr>
        <w:t>International Journal of Innovative Mathematics, Statistics &amp; Energy Policies</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6</w:t>
      </w:r>
      <w:r w:rsidRPr="008816BE">
        <w:rPr>
          <w:rFonts w:ascii="Times New Roman" w:hAnsi="Times New Roman" w:cs="Times New Roman"/>
          <w:color w:val="222222"/>
          <w:sz w:val="24"/>
          <w:szCs w:val="24"/>
          <w:shd w:val="clear" w:color="auto" w:fill="FFFFFF"/>
        </w:rPr>
        <w:t>(1), 11-23.</w:t>
      </w:r>
    </w:p>
    <w:p w14:paraId="4DD4DCC3" w14:textId="77777777" w:rsidR="002219C8" w:rsidRPr="008816BE" w:rsidRDefault="002219C8" w:rsidP="008816BE">
      <w:pPr>
        <w:pStyle w:val="ListParagraph"/>
        <w:numPr>
          <w:ilvl w:val="0"/>
          <w:numId w:val="9"/>
        </w:numPr>
        <w:jc w:val="both"/>
        <w:rPr>
          <w:rFonts w:ascii="Times New Roman" w:hAnsi="Times New Roman" w:cs="Times New Roman"/>
          <w:sz w:val="24"/>
          <w:szCs w:val="24"/>
          <w:lang w:val="fr-FR"/>
        </w:rPr>
      </w:pPr>
      <w:r w:rsidRPr="008816BE">
        <w:rPr>
          <w:rFonts w:ascii="Times New Roman" w:hAnsi="Times New Roman" w:cs="Times New Roman"/>
          <w:color w:val="222222"/>
          <w:sz w:val="24"/>
          <w:szCs w:val="24"/>
          <w:shd w:val="clear" w:color="auto" w:fill="FFFFFF"/>
        </w:rPr>
        <w:t>Pradhan, S., &amp; Verma, S. P. (2023). Impact of Agro-Meteorological Advisory Services in Wheat Crop of Kushinagar District in Uttar Pradesh. </w:t>
      </w:r>
      <w:r w:rsidRPr="008816BE">
        <w:rPr>
          <w:rFonts w:ascii="Times New Roman" w:hAnsi="Times New Roman" w:cs="Times New Roman"/>
          <w:i/>
          <w:iCs/>
          <w:color w:val="222222"/>
          <w:sz w:val="24"/>
          <w:szCs w:val="24"/>
          <w:shd w:val="clear" w:color="auto" w:fill="FFFFFF"/>
          <w:lang w:val="fr-FR"/>
        </w:rPr>
        <w:t>Int. J. Environ. Clim. Change</w:t>
      </w:r>
      <w:r w:rsidRPr="008816BE">
        <w:rPr>
          <w:rFonts w:ascii="Times New Roman" w:hAnsi="Times New Roman" w:cs="Times New Roman"/>
          <w:color w:val="222222"/>
          <w:sz w:val="24"/>
          <w:szCs w:val="24"/>
          <w:shd w:val="clear" w:color="auto" w:fill="FFFFFF"/>
          <w:lang w:val="fr-FR"/>
        </w:rPr>
        <w:t>, </w:t>
      </w:r>
      <w:r w:rsidRPr="008816BE">
        <w:rPr>
          <w:rFonts w:ascii="Times New Roman" w:hAnsi="Times New Roman" w:cs="Times New Roman"/>
          <w:i/>
          <w:iCs/>
          <w:color w:val="222222"/>
          <w:sz w:val="24"/>
          <w:szCs w:val="24"/>
          <w:shd w:val="clear" w:color="auto" w:fill="FFFFFF"/>
          <w:lang w:val="fr-FR"/>
        </w:rPr>
        <w:t>13</w:t>
      </w:r>
      <w:r w:rsidRPr="008816BE">
        <w:rPr>
          <w:rFonts w:ascii="Times New Roman" w:hAnsi="Times New Roman" w:cs="Times New Roman"/>
          <w:color w:val="222222"/>
          <w:sz w:val="24"/>
          <w:szCs w:val="24"/>
          <w:shd w:val="clear" w:color="auto" w:fill="FFFFFF"/>
          <w:lang w:val="fr-FR"/>
        </w:rPr>
        <w:t>(4), 198-202.</w:t>
      </w:r>
    </w:p>
    <w:p w14:paraId="2173EAAF" w14:textId="5DFC4980"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lang w:val="fr-FR"/>
        </w:rPr>
        <w:t xml:space="preserve">Prager, K., Creaney, R., &amp; Lorenzo-Arribas, A. (2017). </w:t>
      </w:r>
      <w:r w:rsidRPr="008816BE">
        <w:rPr>
          <w:rFonts w:ascii="Times New Roman" w:hAnsi="Times New Roman" w:cs="Times New Roman"/>
          <w:color w:val="222222"/>
          <w:sz w:val="24"/>
          <w:szCs w:val="24"/>
          <w:shd w:val="clear" w:color="auto" w:fill="FFFFFF"/>
        </w:rPr>
        <w:t>Criteria for a system level evaluation of farm advisory services. </w:t>
      </w:r>
      <w:r w:rsidRPr="008816BE">
        <w:rPr>
          <w:rFonts w:ascii="Times New Roman" w:hAnsi="Times New Roman" w:cs="Times New Roman"/>
          <w:i/>
          <w:iCs/>
          <w:color w:val="222222"/>
          <w:sz w:val="24"/>
          <w:szCs w:val="24"/>
          <w:shd w:val="clear" w:color="auto" w:fill="FFFFFF"/>
        </w:rPr>
        <w:t>Land use policy</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61</w:t>
      </w:r>
      <w:r w:rsidRPr="008816BE">
        <w:rPr>
          <w:rFonts w:ascii="Times New Roman" w:hAnsi="Times New Roman" w:cs="Times New Roman"/>
          <w:color w:val="222222"/>
          <w:sz w:val="24"/>
          <w:szCs w:val="24"/>
          <w:shd w:val="clear" w:color="auto" w:fill="FFFFFF"/>
        </w:rPr>
        <w:t>, 86-98.</w:t>
      </w:r>
    </w:p>
    <w:p w14:paraId="76FEF857"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Rathore, L. S., &amp; Chattopadhyay, N. (2024). Overview of Operational Agrometeorological Services in India. In </w:t>
      </w:r>
      <w:r w:rsidRPr="008816BE">
        <w:rPr>
          <w:rFonts w:ascii="Times New Roman" w:hAnsi="Times New Roman" w:cs="Times New Roman"/>
          <w:i/>
          <w:iCs/>
          <w:color w:val="222222"/>
          <w:sz w:val="24"/>
          <w:szCs w:val="24"/>
          <w:shd w:val="clear" w:color="auto" w:fill="FFFFFF"/>
        </w:rPr>
        <w:t>Agrometeorological Applications for Climate Resilient Agriculture</w:t>
      </w:r>
      <w:r w:rsidRPr="008816BE">
        <w:rPr>
          <w:rFonts w:ascii="Times New Roman" w:hAnsi="Times New Roman" w:cs="Times New Roman"/>
          <w:color w:val="222222"/>
          <w:sz w:val="24"/>
          <w:szCs w:val="24"/>
          <w:shd w:val="clear" w:color="auto" w:fill="FFFFFF"/>
        </w:rPr>
        <w:t> (pp. 1-22). Cham: Springer International Publishing.</w:t>
      </w:r>
    </w:p>
    <w:p w14:paraId="2E8A075C"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 xml:space="preserve">Rathore, L. S., Ghosh, K., &amp; Singh, K. K. (2025). Evolution of </w:t>
      </w:r>
      <w:proofErr w:type="spellStart"/>
      <w:r w:rsidRPr="008816BE">
        <w:rPr>
          <w:rFonts w:ascii="Times New Roman" w:hAnsi="Times New Roman" w:cs="Times New Roman"/>
          <w:color w:val="222222"/>
          <w:sz w:val="24"/>
          <w:szCs w:val="24"/>
          <w:shd w:val="clear" w:color="auto" w:fill="FFFFFF"/>
        </w:rPr>
        <w:t>agromet</w:t>
      </w:r>
      <w:proofErr w:type="spellEnd"/>
      <w:r w:rsidRPr="008816BE">
        <w:rPr>
          <w:rFonts w:ascii="Times New Roman" w:hAnsi="Times New Roman" w:cs="Times New Roman"/>
          <w:color w:val="222222"/>
          <w:sz w:val="24"/>
          <w:szCs w:val="24"/>
          <w:shd w:val="clear" w:color="auto" w:fill="FFFFFF"/>
        </w:rPr>
        <w:t xml:space="preserve"> advisory services in India. </w:t>
      </w:r>
      <w:r w:rsidRPr="008816BE">
        <w:rPr>
          <w:rFonts w:ascii="Times New Roman" w:hAnsi="Times New Roman" w:cs="Times New Roman"/>
          <w:i/>
          <w:iCs/>
          <w:color w:val="222222"/>
          <w:sz w:val="24"/>
          <w:szCs w:val="24"/>
          <w:shd w:val="clear" w:color="auto" w:fill="FFFFFF"/>
        </w:rPr>
        <w:t>Mausam</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76</w:t>
      </w:r>
      <w:r w:rsidRPr="008816BE">
        <w:rPr>
          <w:rFonts w:ascii="Times New Roman" w:hAnsi="Times New Roman" w:cs="Times New Roman"/>
          <w:color w:val="222222"/>
          <w:sz w:val="24"/>
          <w:szCs w:val="24"/>
          <w:shd w:val="clear" w:color="auto" w:fill="FFFFFF"/>
        </w:rPr>
        <w:t>(1), 231-256.</w:t>
      </w:r>
    </w:p>
    <w:p w14:paraId="004921AD"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Sedgwick, P. (2012). Pearson’s correlation coefficient. </w:t>
      </w:r>
      <w:proofErr w:type="spellStart"/>
      <w:r w:rsidRPr="008816BE">
        <w:rPr>
          <w:rFonts w:ascii="Times New Roman" w:hAnsi="Times New Roman" w:cs="Times New Roman"/>
          <w:i/>
          <w:iCs/>
          <w:color w:val="222222"/>
          <w:sz w:val="24"/>
          <w:szCs w:val="24"/>
          <w:shd w:val="clear" w:color="auto" w:fill="FFFFFF"/>
        </w:rPr>
        <w:t>Bmj</w:t>
      </w:r>
      <w:proofErr w:type="spellEnd"/>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345</w:t>
      </w:r>
      <w:r w:rsidRPr="008816BE">
        <w:rPr>
          <w:rFonts w:ascii="Times New Roman" w:hAnsi="Times New Roman" w:cs="Times New Roman"/>
          <w:color w:val="222222"/>
          <w:sz w:val="24"/>
          <w:szCs w:val="24"/>
          <w:shd w:val="clear" w:color="auto" w:fill="FFFFFF"/>
        </w:rPr>
        <w:t>.</w:t>
      </w:r>
    </w:p>
    <w:p w14:paraId="109DA7BE"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highlight w:val="yellow"/>
          <w:shd w:val="clear" w:color="auto" w:fill="FFFFFF"/>
        </w:rPr>
        <w:t>Srivastava, T. K., Singh, P., &amp; Verma, R. R. (2022). Weather variability trends in Gangetic plains of Uttar Pradesh, India: influence on cropping systems and adaptation strategies. </w:t>
      </w:r>
      <w:r w:rsidRPr="008816BE">
        <w:rPr>
          <w:rFonts w:ascii="Times New Roman" w:hAnsi="Times New Roman" w:cs="Times New Roman"/>
          <w:i/>
          <w:iCs/>
          <w:color w:val="222222"/>
          <w:sz w:val="24"/>
          <w:szCs w:val="24"/>
          <w:highlight w:val="yellow"/>
          <w:shd w:val="clear" w:color="auto" w:fill="FFFFFF"/>
        </w:rPr>
        <w:t>Environment, Development and Sustainability</w:t>
      </w:r>
      <w:r w:rsidRPr="008816BE">
        <w:rPr>
          <w:rFonts w:ascii="Times New Roman" w:hAnsi="Times New Roman" w:cs="Times New Roman"/>
          <w:color w:val="222222"/>
          <w:sz w:val="24"/>
          <w:szCs w:val="24"/>
          <w:highlight w:val="yellow"/>
          <w:shd w:val="clear" w:color="auto" w:fill="FFFFFF"/>
        </w:rPr>
        <w:t>, </w:t>
      </w:r>
      <w:r w:rsidRPr="008816BE">
        <w:rPr>
          <w:rFonts w:ascii="Times New Roman" w:hAnsi="Times New Roman" w:cs="Times New Roman"/>
          <w:i/>
          <w:iCs/>
          <w:color w:val="222222"/>
          <w:sz w:val="24"/>
          <w:szCs w:val="24"/>
          <w:highlight w:val="yellow"/>
          <w:shd w:val="clear" w:color="auto" w:fill="FFFFFF"/>
        </w:rPr>
        <w:t>24</w:t>
      </w:r>
      <w:r w:rsidRPr="008816BE">
        <w:rPr>
          <w:rFonts w:ascii="Times New Roman" w:hAnsi="Times New Roman" w:cs="Times New Roman"/>
          <w:color w:val="222222"/>
          <w:sz w:val="24"/>
          <w:szCs w:val="24"/>
          <w:highlight w:val="yellow"/>
          <w:shd w:val="clear" w:color="auto" w:fill="FFFFFF"/>
        </w:rPr>
        <w:t>(3), 3588-3618.</w:t>
      </w:r>
    </w:p>
    <w:p w14:paraId="0B38D8DA" w14:textId="77777777" w:rsidR="002219C8" w:rsidRPr="008816BE" w:rsidRDefault="002219C8" w:rsidP="008816BE">
      <w:pPr>
        <w:pStyle w:val="ListParagraph"/>
        <w:numPr>
          <w:ilvl w:val="0"/>
          <w:numId w:val="9"/>
        </w:numPr>
        <w:jc w:val="both"/>
        <w:rPr>
          <w:rFonts w:ascii="Times New Roman" w:hAnsi="Times New Roman" w:cs="Times New Roman"/>
          <w:color w:val="222222"/>
          <w:sz w:val="24"/>
          <w:szCs w:val="24"/>
          <w:shd w:val="clear" w:color="auto" w:fill="FFFFFF"/>
        </w:rPr>
      </w:pPr>
      <w:proofErr w:type="spellStart"/>
      <w:r w:rsidRPr="008816BE">
        <w:rPr>
          <w:rFonts w:ascii="Times New Roman" w:hAnsi="Times New Roman" w:cs="Times New Roman"/>
          <w:color w:val="222222"/>
          <w:sz w:val="24"/>
          <w:szCs w:val="24"/>
          <w:shd w:val="clear" w:color="auto" w:fill="FFFFFF"/>
        </w:rPr>
        <w:t>Sureiman</w:t>
      </w:r>
      <w:proofErr w:type="spellEnd"/>
      <w:r w:rsidRPr="008816BE">
        <w:rPr>
          <w:rFonts w:ascii="Times New Roman" w:hAnsi="Times New Roman" w:cs="Times New Roman"/>
          <w:color w:val="222222"/>
          <w:sz w:val="24"/>
          <w:szCs w:val="24"/>
          <w:shd w:val="clear" w:color="auto" w:fill="FFFFFF"/>
        </w:rPr>
        <w:t xml:space="preserve">, O., &amp; </w:t>
      </w:r>
      <w:proofErr w:type="spellStart"/>
      <w:r w:rsidRPr="008816BE">
        <w:rPr>
          <w:rFonts w:ascii="Times New Roman" w:hAnsi="Times New Roman" w:cs="Times New Roman"/>
          <w:color w:val="222222"/>
          <w:sz w:val="24"/>
          <w:szCs w:val="24"/>
          <w:shd w:val="clear" w:color="auto" w:fill="FFFFFF"/>
        </w:rPr>
        <w:t>Mangera</w:t>
      </w:r>
      <w:proofErr w:type="spellEnd"/>
      <w:r w:rsidRPr="008816BE">
        <w:rPr>
          <w:rFonts w:ascii="Times New Roman" w:hAnsi="Times New Roman" w:cs="Times New Roman"/>
          <w:color w:val="222222"/>
          <w:sz w:val="24"/>
          <w:szCs w:val="24"/>
          <w:shd w:val="clear" w:color="auto" w:fill="FFFFFF"/>
        </w:rPr>
        <w:t>, C. M. (2020). F-test of overall significance in regression analysis simplified. </w:t>
      </w:r>
      <w:r w:rsidRPr="008816BE">
        <w:rPr>
          <w:rFonts w:ascii="Times New Roman" w:hAnsi="Times New Roman" w:cs="Times New Roman"/>
          <w:i/>
          <w:iCs/>
          <w:color w:val="222222"/>
          <w:sz w:val="24"/>
          <w:szCs w:val="24"/>
          <w:shd w:val="clear" w:color="auto" w:fill="FFFFFF"/>
        </w:rPr>
        <w:t>Journal of the Practice of Cardiovascular Sciences</w:t>
      </w:r>
      <w:r w:rsidRPr="008816BE">
        <w:rPr>
          <w:rFonts w:ascii="Times New Roman" w:hAnsi="Times New Roman" w:cs="Times New Roman"/>
          <w:color w:val="222222"/>
          <w:sz w:val="24"/>
          <w:szCs w:val="24"/>
          <w:shd w:val="clear" w:color="auto" w:fill="FFFFFF"/>
        </w:rPr>
        <w:t>, </w:t>
      </w:r>
      <w:r w:rsidRPr="008816BE">
        <w:rPr>
          <w:rFonts w:ascii="Times New Roman" w:hAnsi="Times New Roman" w:cs="Times New Roman"/>
          <w:i/>
          <w:iCs/>
          <w:color w:val="222222"/>
          <w:sz w:val="24"/>
          <w:szCs w:val="24"/>
          <w:shd w:val="clear" w:color="auto" w:fill="FFFFFF"/>
        </w:rPr>
        <w:t>6</w:t>
      </w:r>
      <w:r w:rsidRPr="008816BE">
        <w:rPr>
          <w:rFonts w:ascii="Times New Roman" w:hAnsi="Times New Roman" w:cs="Times New Roman"/>
          <w:color w:val="222222"/>
          <w:sz w:val="24"/>
          <w:szCs w:val="24"/>
          <w:shd w:val="clear" w:color="auto" w:fill="FFFFFF"/>
        </w:rPr>
        <w:t>(2), 116-122.</w:t>
      </w:r>
    </w:p>
    <w:p w14:paraId="1EE3E737"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Thakur, A. (2025). Implementation of GKMS for Climate Smart Agriculture in Rural Areas.</w:t>
      </w:r>
    </w:p>
    <w:p w14:paraId="2829E19C" w14:textId="77777777" w:rsidR="002219C8" w:rsidRPr="008816BE" w:rsidRDefault="002219C8" w:rsidP="008816BE">
      <w:pPr>
        <w:pStyle w:val="ListParagraph"/>
        <w:numPr>
          <w:ilvl w:val="0"/>
          <w:numId w:val="9"/>
        </w:numPr>
        <w:jc w:val="both"/>
        <w:rPr>
          <w:rFonts w:ascii="Times New Roman" w:hAnsi="Times New Roman" w:cs="Times New Roman"/>
          <w:sz w:val="24"/>
          <w:szCs w:val="24"/>
        </w:rPr>
      </w:pPr>
      <w:r w:rsidRPr="008816BE">
        <w:rPr>
          <w:rFonts w:ascii="Times New Roman" w:hAnsi="Times New Roman" w:cs="Times New Roman"/>
          <w:color w:val="222222"/>
          <w:sz w:val="24"/>
          <w:szCs w:val="24"/>
          <w:shd w:val="clear" w:color="auto" w:fill="FFFFFF"/>
        </w:rPr>
        <w:t>Venkatasubramanian, K., Tall, A., Hansen, J., &amp; Aggarwal, P. K. (2014). Assessment of India's Agrometeorological Advisory Service from a farmer perspective.</w:t>
      </w:r>
    </w:p>
    <w:p w14:paraId="69C0E54D" w14:textId="77777777" w:rsidR="002219C8" w:rsidRPr="00BB10C3" w:rsidRDefault="002219C8" w:rsidP="002C69CC">
      <w:pPr>
        <w:jc w:val="both"/>
        <w:rPr>
          <w:rFonts w:ascii="Times New Roman" w:hAnsi="Times New Roman" w:cs="Times New Roman"/>
          <w:sz w:val="24"/>
          <w:szCs w:val="24"/>
        </w:rPr>
      </w:pPr>
    </w:p>
    <w:sectPr w:rsidR="002219C8" w:rsidRPr="00BB10C3" w:rsidSect="000B35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88E5" w14:textId="77777777" w:rsidR="004868C2" w:rsidRDefault="004868C2" w:rsidP="00B64B25">
      <w:pPr>
        <w:spacing w:after="0" w:line="240" w:lineRule="auto"/>
      </w:pPr>
      <w:r>
        <w:separator/>
      </w:r>
    </w:p>
  </w:endnote>
  <w:endnote w:type="continuationSeparator" w:id="0">
    <w:p w14:paraId="1743816C" w14:textId="77777777" w:rsidR="004868C2" w:rsidRDefault="004868C2" w:rsidP="00B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AD26" w14:textId="77777777" w:rsidR="00E10FDA" w:rsidRDefault="00E10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5284" w14:textId="77777777" w:rsidR="00E10FDA" w:rsidRDefault="00E10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C6BB" w14:textId="77777777" w:rsidR="00E10FDA" w:rsidRDefault="00E10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C51A" w14:textId="77777777" w:rsidR="004868C2" w:rsidRDefault="004868C2" w:rsidP="00B64B25">
      <w:pPr>
        <w:spacing w:after="0" w:line="240" w:lineRule="auto"/>
      </w:pPr>
      <w:r>
        <w:separator/>
      </w:r>
    </w:p>
  </w:footnote>
  <w:footnote w:type="continuationSeparator" w:id="0">
    <w:p w14:paraId="63D28584" w14:textId="77777777" w:rsidR="004868C2" w:rsidRDefault="004868C2" w:rsidP="00B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91C3" w14:textId="2E048DC3" w:rsidR="00E10FDA" w:rsidRDefault="00000000">
    <w:pPr>
      <w:pStyle w:val="Header"/>
    </w:pPr>
    <w:r>
      <w:rPr>
        <w:noProof/>
      </w:rPr>
      <w:pict w14:anchorId="00EA0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3A9F" w14:textId="3DD5E1D1" w:rsidR="00E10FDA" w:rsidRDefault="00000000">
    <w:pPr>
      <w:pStyle w:val="Header"/>
    </w:pPr>
    <w:r>
      <w:rPr>
        <w:noProof/>
      </w:rPr>
      <w:pict w14:anchorId="64056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8DA" w14:textId="3C086540" w:rsidR="00E10FDA" w:rsidRDefault="00000000">
    <w:pPr>
      <w:pStyle w:val="Header"/>
    </w:pPr>
    <w:r>
      <w:rPr>
        <w:noProof/>
      </w:rPr>
      <w:pict w14:anchorId="516C1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E12"/>
    <w:multiLevelType w:val="hybridMultilevel"/>
    <w:tmpl w:val="13588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18A0"/>
    <w:multiLevelType w:val="hybridMultilevel"/>
    <w:tmpl w:val="DF7672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014C9"/>
    <w:multiLevelType w:val="hybridMultilevel"/>
    <w:tmpl w:val="4C78F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550B1"/>
    <w:multiLevelType w:val="hybridMultilevel"/>
    <w:tmpl w:val="AD74E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57A9F"/>
    <w:multiLevelType w:val="hybridMultilevel"/>
    <w:tmpl w:val="D65E9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A21FC"/>
    <w:multiLevelType w:val="hybridMultilevel"/>
    <w:tmpl w:val="F81602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C542A"/>
    <w:multiLevelType w:val="hybridMultilevel"/>
    <w:tmpl w:val="DFDA714C"/>
    <w:lvl w:ilvl="0" w:tplc="BB5657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429CD"/>
    <w:multiLevelType w:val="hybridMultilevel"/>
    <w:tmpl w:val="A43C294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334E2D"/>
    <w:multiLevelType w:val="hybridMultilevel"/>
    <w:tmpl w:val="BD9EE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799543">
    <w:abstractNumId w:val="5"/>
  </w:num>
  <w:num w:numId="2" w16cid:durableId="1883203955">
    <w:abstractNumId w:val="0"/>
  </w:num>
  <w:num w:numId="3" w16cid:durableId="2107264478">
    <w:abstractNumId w:val="2"/>
  </w:num>
  <w:num w:numId="4" w16cid:durableId="386300032">
    <w:abstractNumId w:val="3"/>
  </w:num>
  <w:num w:numId="5" w16cid:durableId="297076612">
    <w:abstractNumId w:val="4"/>
  </w:num>
  <w:num w:numId="6" w16cid:durableId="870650528">
    <w:abstractNumId w:val="6"/>
  </w:num>
  <w:num w:numId="7" w16cid:durableId="952636083">
    <w:abstractNumId w:val="8"/>
  </w:num>
  <w:num w:numId="8" w16cid:durableId="925311363">
    <w:abstractNumId w:val="1"/>
  </w:num>
  <w:num w:numId="9" w16cid:durableId="1666593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xMDU3MDIyMDI3MzdQ0lEKTi0uzszPAykwrAUAdwrdFiwAAAA="/>
  </w:docVars>
  <w:rsids>
    <w:rsidRoot w:val="0015577C"/>
    <w:rsid w:val="00022667"/>
    <w:rsid w:val="0004512F"/>
    <w:rsid w:val="000A25E2"/>
    <w:rsid w:val="000A6D67"/>
    <w:rsid w:val="000B352D"/>
    <w:rsid w:val="000C43A9"/>
    <w:rsid w:val="00120710"/>
    <w:rsid w:val="0015577C"/>
    <w:rsid w:val="001D0921"/>
    <w:rsid w:val="001D734A"/>
    <w:rsid w:val="00203E21"/>
    <w:rsid w:val="00212848"/>
    <w:rsid w:val="002219C8"/>
    <w:rsid w:val="00221C8B"/>
    <w:rsid w:val="002821D7"/>
    <w:rsid w:val="00287103"/>
    <w:rsid w:val="00294C85"/>
    <w:rsid w:val="002B02EA"/>
    <w:rsid w:val="002C69CC"/>
    <w:rsid w:val="002E7468"/>
    <w:rsid w:val="003170B6"/>
    <w:rsid w:val="00337879"/>
    <w:rsid w:val="00351D83"/>
    <w:rsid w:val="00354953"/>
    <w:rsid w:val="0035689C"/>
    <w:rsid w:val="00384F32"/>
    <w:rsid w:val="003863D2"/>
    <w:rsid w:val="003E5875"/>
    <w:rsid w:val="0045119F"/>
    <w:rsid w:val="004868C2"/>
    <w:rsid w:val="004A75CD"/>
    <w:rsid w:val="004F180E"/>
    <w:rsid w:val="004F6A43"/>
    <w:rsid w:val="00514995"/>
    <w:rsid w:val="00533134"/>
    <w:rsid w:val="00552DEC"/>
    <w:rsid w:val="0058264A"/>
    <w:rsid w:val="0058724C"/>
    <w:rsid w:val="005D1666"/>
    <w:rsid w:val="005F0A6D"/>
    <w:rsid w:val="005F6696"/>
    <w:rsid w:val="00625768"/>
    <w:rsid w:val="00662C11"/>
    <w:rsid w:val="00672930"/>
    <w:rsid w:val="00677358"/>
    <w:rsid w:val="006973B0"/>
    <w:rsid w:val="006B02B9"/>
    <w:rsid w:val="006D729E"/>
    <w:rsid w:val="006E045B"/>
    <w:rsid w:val="006E311F"/>
    <w:rsid w:val="007270A2"/>
    <w:rsid w:val="007415E3"/>
    <w:rsid w:val="00744820"/>
    <w:rsid w:val="007813CF"/>
    <w:rsid w:val="008772F4"/>
    <w:rsid w:val="008816BE"/>
    <w:rsid w:val="008B1799"/>
    <w:rsid w:val="008C5CDD"/>
    <w:rsid w:val="00916A66"/>
    <w:rsid w:val="00946AFC"/>
    <w:rsid w:val="00956682"/>
    <w:rsid w:val="009854E8"/>
    <w:rsid w:val="009B6E08"/>
    <w:rsid w:val="009B7ED5"/>
    <w:rsid w:val="00A05777"/>
    <w:rsid w:val="00A10C41"/>
    <w:rsid w:val="00A165B7"/>
    <w:rsid w:val="00A30B6A"/>
    <w:rsid w:val="00A95F6D"/>
    <w:rsid w:val="00AA2039"/>
    <w:rsid w:val="00AA7664"/>
    <w:rsid w:val="00AF4423"/>
    <w:rsid w:val="00B02FFB"/>
    <w:rsid w:val="00B05BE6"/>
    <w:rsid w:val="00B21412"/>
    <w:rsid w:val="00B25CF7"/>
    <w:rsid w:val="00B64B25"/>
    <w:rsid w:val="00BB10C3"/>
    <w:rsid w:val="00BC3665"/>
    <w:rsid w:val="00BC43BB"/>
    <w:rsid w:val="00BC51A5"/>
    <w:rsid w:val="00C20BF4"/>
    <w:rsid w:val="00C33317"/>
    <w:rsid w:val="00C676FE"/>
    <w:rsid w:val="00CA1B4F"/>
    <w:rsid w:val="00CB1CA2"/>
    <w:rsid w:val="00CC76B0"/>
    <w:rsid w:val="00CD3877"/>
    <w:rsid w:val="00CE1C38"/>
    <w:rsid w:val="00CF6C91"/>
    <w:rsid w:val="00CF7BDC"/>
    <w:rsid w:val="00DD151D"/>
    <w:rsid w:val="00DD714F"/>
    <w:rsid w:val="00DE7A76"/>
    <w:rsid w:val="00E10FDA"/>
    <w:rsid w:val="00E27DD6"/>
    <w:rsid w:val="00E43D61"/>
    <w:rsid w:val="00E760C2"/>
    <w:rsid w:val="00E93245"/>
    <w:rsid w:val="00E97241"/>
    <w:rsid w:val="00EB273D"/>
    <w:rsid w:val="00ED670E"/>
    <w:rsid w:val="00EF2DF4"/>
    <w:rsid w:val="00F07953"/>
    <w:rsid w:val="00F10241"/>
    <w:rsid w:val="00F31529"/>
    <w:rsid w:val="00F37EEA"/>
    <w:rsid w:val="00F45934"/>
    <w:rsid w:val="00F75290"/>
    <w:rsid w:val="00F935CB"/>
    <w:rsid w:val="00FC250F"/>
    <w:rsid w:val="00FD13E4"/>
    <w:rsid w:val="00FD6F5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7A6FB"/>
  <w15:docId w15:val="{E9C3B582-65D1-4B26-857D-8FF103CA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DF4"/>
    <w:pPr>
      <w:ind w:left="720"/>
      <w:contextualSpacing/>
    </w:pPr>
  </w:style>
  <w:style w:type="character" w:styleId="PlaceholderText">
    <w:name w:val="Placeholder Text"/>
    <w:basedOn w:val="DefaultParagraphFont"/>
    <w:uiPriority w:val="99"/>
    <w:semiHidden/>
    <w:rsid w:val="00022667"/>
    <w:rPr>
      <w:color w:val="808080"/>
    </w:rPr>
  </w:style>
  <w:style w:type="character" w:customStyle="1" w:styleId="mord">
    <w:name w:val="mord"/>
    <w:basedOn w:val="DefaultParagraphFont"/>
    <w:rsid w:val="00022667"/>
  </w:style>
  <w:style w:type="character" w:customStyle="1" w:styleId="vlist-s">
    <w:name w:val="vlist-s"/>
    <w:basedOn w:val="DefaultParagraphFont"/>
    <w:rsid w:val="00022667"/>
  </w:style>
  <w:style w:type="table" w:styleId="TableGrid">
    <w:name w:val="Table Grid"/>
    <w:basedOn w:val="TableNormal"/>
    <w:uiPriority w:val="39"/>
    <w:rsid w:val="006E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3877"/>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F37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EEA"/>
    <w:rPr>
      <w:rFonts w:ascii="Tahoma" w:hAnsi="Tahoma" w:cs="Tahoma"/>
      <w:sz w:val="16"/>
      <w:szCs w:val="16"/>
    </w:rPr>
  </w:style>
  <w:style w:type="character" w:styleId="Hyperlink">
    <w:name w:val="Hyperlink"/>
    <w:basedOn w:val="DefaultParagraphFont"/>
    <w:uiPriority w:val="99"/>
    <w:unhideWhenUsed/>
    <w:rsid w:val="00F10241"/>
    <w:rPr>
      <w:color w:val="0563C1" w:themeColor="hyperlink"/>
      <w:u w:val="single"/>
    </w:rPr>
  </w:style>
  <w:style w:type="character" w:customStyle="1" w:styleId="UnresolvedMention1">
    <w:name w:val="Unresolved Mention1"/>
    <w:basedOn w:val="DefaultParagraphFont"/>
    <w:uiPriority w:val="99"/>
    <w:semiHidden/>
    <w:unhideWhenUsed/>
    <w:rsid w:val="00552DEC"/>
    <w:rPr>
      <w:color w:val="605E5C"/>
      <w:shd w:val="clear" w:color="auto" w:fill="E1DFDD"/>
    </w:rPr>
  </w:style>
  <w:style w:type="paragraph" w:styleId="Header">
    <w:name w:val="header"/>
    <w:basedOn w:val="Normal"/>
    <w:link w:val="HeaderChar"/>
    <w:uiPriority w:val="99"/>
    <w:unhideWhenUsed/>
    <w:rsid w:val="00B64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B25"/>
  </w:style>
  <w:style w:type="paragraph" w:styleId="Footer">
    <w:name w:val="footer"/>
    <w:basedOn w:val="Normal"/>
    <w:link w:val="FooterChar"/>
    <w:uiPriority w:val="99"/>
    <w:unhideWhenUsed/>
    <w:rsid w:val="00B64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25"/>
  </w:style>
  <w:style w:type="paragraph" w:styleId="NormalWeb">
    <w:name w:val="Normal (Web)"/>
    <w:basedOn w:val="Normal"/>
    <w:uiPriority w:val="99"/>
    <w:semiHidden/>
    <w:unhideWhenUsed/>
    <w:rsid w:val="00BB10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079">
      <w:bodyDiv w:val="1"/>
      <w:marLeft w:val="0"/>
      <w:marRight w:val="0"/>
      <w:marTop w:val="0"/>
      <w:marBottom w:val="0"/>
      <w:divBdr>
        <w:top w:val="none" w:sz="0" w:space="0" w:color="auto"/>
        <w:left w:val="none" w:sz="0" w:space="0" w:color="auto"/>
        <w:bottom w:val="none" w:sz="0" w:space="0" w:color="auto"/>
        <w:right w:val="none" w:sz="0" w:space="0" w:color="auto"/>
      </w:divBdr>
    </w:div>
    <w:div w:id="144930285">
      <w:bodyDiv w:val="1"/>
      <w:marLeft w:val="0"/>
      <w:marRight w:val="0"/>
      <w:marTop w:val="0"/>
      <w:marBottom w:val="0"/>
      <w:divBdr>
        <w:top w:val="none" w:sz="0" w:space="0" w:color="auto"/>
        <w:left w:val="none" w:sz="0" w:space="0" w:color="auto"/>
        <w:bottom w:val="none" w:sz="0" w:space="0" w:color="auto"/>
        <w:right w:val="none" w:sz="0" w:space="0" w:color="auto"/>
      </w:divBdr>
    </w:div>
    <w:div w:id="212618301">
      <w:bodyDiv w:val="1"/>
      <w:marLeft w:val="0"/>
      <w:marRight w:val="0"/>
      <w:marTop w:val="0"/>
      <w:marBottom w:val="0"/>
      <w:divBdr>
        <w:top w:val="none" w:sz="0" w:space="0" w:color="auto"/>
        <w:left w:val="none" w:sz="0" w:space="0" w:color="auto"/>
        <w:bottom w:val="none" w:sz="0" w:space="0" w:color="auto"/>
        <w:right w:val="none" w:sz="0" w:space="0" w:color="auto"/>
      </w:divBdr>
    </w:div>
    <w:div w:id="411660474">
      <w:bodyDiv w:val="1"/>
      <w:marLeft w:val="0"/>
      <w:marRight w:val="0"/>
      <w:marTop w:val="0"/>
      <w:marBottom w:val="0"/>
      <w:divBdr>
        <w:top w:val="none" w:sz="0" w:space="0" w:color="auto"/>
        <w:left w:val="none" w:sz="0" w:space="0" w:color="auto"/>
        <w:bottom w:val="none" w:sz="0" w:space="0" w:color="auto"/>
        <w:right w:val="none" w:sz="0" w:space="0" w:color="auto"/>
      </w:divBdr>
    </w:div>
    <w:div w:id="766735527">
      <w:bodyDiv w:val="1"/>
      <w:marLeft w:val="0"/>
      <w:marRight w:val="0"/>
      <w:marTop w:val="0"/>
      <w:marBottom w:val="0"/>
      <w:divBdr>
        <w:top w:val="none" w:sz="0" w:space="0" w:color="auto"/>
        <w:left w:val="none" w:sz="0" w:space="0" w:color="auto"/>
        <w:bottom w:val="none" w:sz="0" w:space="0" w:color="auto"/>
        <w:right w:val="none" w:sz="0" w:space="0" w:color="auto"/>
      </w:divBdr>
    </w:div>
    <w:div w:id="817890044">
      <w:bodyDiv w:val="1"/>
      <w:marLeft w:val="0"/>
      <w:marRight w:val="0"/>
      <w:marTop w:val="0"/>
      <w:marBottom w:val="0"/>
      <w:divBdr>
        <w:top w:val="none" w:sz="0" w:space="0" w:color="auto"/>
        <w:left w:val="none" w:sz="0" w:space="0" w:color="auto"/>
        <w:bottom w:val="none" w:sz="0" w:space="0" w:color="auto"/>
        <w:right w:val="none" w:sz="0" w:space="0" w:color="auto"/>
      </w:divBdr>
    </w:div>
    <w:div w:id="918683955">
      <w:bodyDiv w:val="1"/>
      <w:marLeft w:val="0"/>
      <w:marRight w:val="0"/>
      <w:marTop w:val="0"/>
      <w:marBottom w:val="0"/>
      <w:divBdr>
        <w:top w:val="none" w:sz="0" w:space="0" w:color="auto"/>
        <w:left w:val="none" w:sz="0" w:space="0" w:color="auto"/>
        <w:bottom w:val="none" w:sz="0" w:space="0" w:color="auto"/>
        <w:right w:val="none" w:sz="0" w:space="0" w:color="auto"/>
      </w:divBdr>
    </w:div>
    <w:div w:id="969359653">
      <w:bodyDiv w:val="1"/>
      <w:marLeft w:val="0"/>
      <w:marRight w:val="0"/>
      <w:marTop w:val="0"/>
      <w:marBottom w:val="0"/>
      <w:divBdr>
        <w:top w:val="none" w:sz="0" w:space="0" w:color="auto"/>
        <w:left w:val="none" w:sz="0" w:space="0" w:color="auto"/>
        <w:bottom w:val="none" w:sz="0" w:space="0" w:color="auto"/>
        <w:right w:val="none" w:sz="0" w:space="0" w:color="auto"/>
      </w:divBdr>
    </w:div>
    <w:div w:id="1364867442">
      <w:bodyDiv w:val="1"/>
      <w:marLeft w:val="0"/>
      <w:marRight w:val="0"/>
      <w:marTop w:val="0"/>
      <w:marBottom w:val="0"/>
      <w:divBdr>
        <w:top w:val="none" w:sz="0" w:space="0" w:color="auto"/>
        <w:left w:val="none" w:sz="0" w:space="0" w:color="auto"/>
        <w:bottom w:val="none" w:sz="0" w:space="0" w:color="auto"/>
        <w:right w:val="none" w:sz="0" w:space="0" w:color="auto"/>
      </w:divBdr>
    </w:div>
    <w:div w:id="1500192219">
      <w:bodyDiv w:val="1"/>
      <w:marLeft w:val="0"/>
      <w:marRight w:val="0"/>
      <w:marTop w:val="0"/>
      <w:marBottom w:val="0"/>
      <w:divBdr>
        <w:top w:val="none" w:sz="0" w:space="0" w:color="auto"/>
        <w:left w:val="none" w:sz="0" w:space="0" w:color="auto"/>
        <w:bottom w:val="none" w:sz="0" w:space="0" w:color="auto"/>
        <w:right w:val="none" w:sz="0" w:space="0" w:color="auto"/>
      </w:divBdr>
      <w:divsChild>
        <w:div w:id="429475887">
          <w:marLeft w:val="0"/>
          <w:marRight w:val="0"/>
          <w:marTop w:val="0"/>
          <w:marBottom w:val="0"/>
          <w:divBdr>
            <w:top w:val="none" w:sz="0" w:space="0" w:color="auto"/>
            <w:left w:val="none" w:sz="0" w:space="0" w:color="auto"/>
            <w:bottom w:val="none" w:sz="0" w:space="0" w:color="auto"/>
            <w:right w:val="none" w:sz="0" w:space="0" w:color="auto"/>
          </w:divBdr>
          <w:divsChild>
            <w:div w:id="2133941956">
              <w:marLeft w:val="0"/>
              <w:marRight w:val="0"/>
              <w:marTop w:val="0"/>
              <w:marBottom w:val="0"/>
              <w:divBdr>
                <w:top w:val="none" w:sz="0" w:space="0" w:color="auto"/>
                <w:left w:val="none" w:sz="0" w:space="0" w:color="auto"/>
                <w:bottom w:val="none" w:sz="0" w:space="0" w:color="auto"/>
                <w:right w:val="none" w:sz="0" w:space="0" w:color="auto"/>
              </w:divBdr>
              <w:divsChild>
                <w:div w:id="772408377">
                  <w:marLeft w:val="0"/>
                  <w:marRight w:val="0"/>
                  <w:marTop w:val="0"/>
                  <w:marBottom w:val="0"/>
                  <w:divBdr>
                    <w:top w:val="none" w:sz="0" w:space="0" w:color="auto"/>
                    <w:left w:val="none" w:sz="0" w:space="0" w:color="auto"/>
                    <w:bottom w:val="none" w:sz="0" w:space="0" w:color="auto"/>
                    <w:right w:val="none" w:sz="0" w:space="0" w:color="auto"/>
                  </w:divBdr>
                  <w:divsChild>
                    <w:div w:id="1485396873">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1920602126">
                              <w:marLeft w:val="0"/>
                              <w:marRight w:val="0"/>
                              <w:marTop w:val="0"/>
                              <w:marBottom w:val="0"/>
                              <w:divBdr>
                                <w:top w:val="none" w:sz="0" w:space="0" w:color="auto"/>
                                <w:left w:val="none" w:sz="0" w:space="0" w:color="auto"/>
                                <w:bottom w:val="none" w:sz="0" w:space="0" w:color="auto"/>
                                <w:right w:val="none" w:sz="0" w:space="0" w:color="auto"/>
                              </w:divBdr>
                              <w:divsChild>
                                <w:div w:id="1526671296">
                                  <w:marLeft w:val="0"/>
                                  <w:marRight w:val="0"/>
                                  <w:marTop w:val="0"/>
                                  <w:marBottom w:val="0"/>
                                  <w:divBdr>
                                    <w:top w:val="none" w:sz="0" w:space="0" w:color="auto"/>
                                    <w:left w:val="none" w:sz="0" w:space="0" w:color="auto"/>
                                    <w:bottom w:val="none" w:sz="0" w:space="0" w:color="auto"/>
                                    <w:right w:val="none" w:sz="0" w:space="0" w:color="auto"/>
                                  </w:divBdr>
                                  <w:divsChild>
                                    <w:div w:id="10486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3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Sheet1!$C$7</c:f>
              <c:strCache>
                <c:ptCount val="1"/>
                <c:pt idx="0">
                  <c:v>Pre -Monsoon season(march to May).SMT(9* to21) </c:v>
                </c:pt>
              </c:strCache>
            </c:strRef>
          </c:tx>
          <c:spPr>
            <a:solidFill>
              <a:schemeClr val="accent1"/>
            </a:solidFill>
            <a:ln>
              <a:noFill/>
            </a:ln>
            <a:effectLst/>
          </c:spPr>
          <c:invertIfNegative val="0"/>
          <c:cat>
            <c:multiLvlStrRef>
              <c:f>Sheet1!$D$5:$M$6</c:f>
              <c:multiLvlStrCache>
                <c:ptCount val="10"/>
                <c:lvl>
                  <c:pt idx="1">
                    <c:v>Yes</c:v>
                  </c:pt>
                  <c:pt idx="2">
                    <c:v>No</c:v>
                  </c:pt>
                  <c:pt idx="3">
                    <c:v>Relevant</c:v>
                  </c:pt>
                  <c:pt idx="4">
                    <c:v>Irrelevant</c:v>
                  </c:pt>
                  <c:pt idx="5">
                    <c:v>Relevant but not Prepared </c:v>
                  </c:pt>
                  <c:pt idx="6">
                    <c:v>Minimum Response time</c:v>
                  </c:pt>
                  <c:pt idx="7">
                    <c:v>Satisfied</c:v>
                  </c:pt>
                  <c:pt idx="8">
                    <c:v>Partially satisfied</c:v>
                  </c:pt>
                  <c:pt idx="9">
                    <c:v>Not satisfied</c:v>
                  </c:pt>
                </c:lvl>
                <c:lvl>
                  <c:pt idx="0">
                    <c:v>No of Farmers</c:v>
                  </c:pt>
                  <c:pt idx="1">
                    <c:v>Adopt Agromet Advisory</c:v>
                  </c:pt>
                  <c:pt idx="3">
                    <c:v>Response 1</c:v>
                  </c:pt>
                  <c:pt idx="7">
                    <c:v>Response 2</c:v>
                  </c:pt>
                </c:lvl>
              </c:multiLvlStrCache>
            </c:multiLvlStrRef>
          </c:cat>
          <c:val>
            <c:numRef>
              <c:f>Sheet1!$D$7:$M$7</c:f>
              <c:numCache>
                <c:formatCode>General</c:formatCode>
                <c:ptCount val="10"/>
                <c:pt idx="0">
                  <c:v>1392</c:v>
                </c:pt>
                <c:pt idx="1">
                  <c:v>1152</c:v>
                </c:pt>
                <c:pt idx="2">
                  <c:v>240</c:v>
                </c:pt>
                <c:pt idx="3">
                  <c:v>1152</c:v>
                </c:pt>
                <c:pt idx="4">
                  <c:v>0</c:v>
                </c:pt>
                <c:pt idx="5">
                  <c:v>144</c:v>
                </c:pt>
                <c:pt idx="6">
                  <c:v>96</c:v>
                </c:pt>
                <c:pt idx="7">
                  <c:v>1056</c:v>
                </c:pt>
                <c:pt idx="8">
                  <c:v>336</c:v>
                </c:pt>
                <c:pt idx="9">
                  <c:v>0</c:v>
                </c:pt>
              </c:numCache>
            </c:numRef>
          </c:val>
          <c:extLst>
            <c:ext xmlns:c16="http://schemas.microsoft.com/office/drawing/2014/chart" uri="{C3380CC4-5D6E-409C-BE32-E72D297353CC}">
              <c16:uniqueId val="{00000000-64F0-4F57-95B4-DD4684495AF2}"/>
            </c:ext>
          </c:extLst>
        </c:ser>
        <c:ser>
          <c:idx val="1"/>
          <c:order val="1"/>
          <c:tx>
            <c:strRef>
              <c:f>Sheet1!$C$8</c:f>
              <c:strCache>
                <c:ptCount val="1"/>
                <c:pt idx="0">
                  <c:v>Monsoon season(June to September).SMT(22 to39) </c:v>
                </c:pt>
              </c:strCache>
            </c:strRef>
          </c:tx>
          <c:spPr>
            <a:solidFill>
              <a:schemeClr val="accent2"/>
            </a:solidFill>
            <a:ln>
              <a:noFill/>
            </a:ln>
            <a:effectLst/>
          </c:spPr>
          <c:invertIfNegative val="0"/>
          <c:cat>
            <c:multiLvlStrRef>
              <c:f>Sheet1!$D$5:$M$6</c:f>
              <c:multiLvlStrCache>
                <c:ptCount val="10"/>
                <c:lvl>
                  <c:pt idx="1">
                    <c:v>Yes</c:v>
                  </c:pt>
                  <c:pt idx="2">
                    <c:v>No</c:v>
                  </c:pt>
                  <c:pt idx="3">
                    <c:v>Relevant</c:v>
                  </c:pt>
                  <c:pt idx="4">
                    <c:v>Irrelevant</c:v>
                  </c:pt>
                  <c:pt idx="5">
                    <c:v>Relevant but not Prepared </c:v>
                  </c:pt>
                  <c:pt idx="6">
                    <c:v>Minimum Response time</c:v>
                  </c:pt>
                  <c:pt idx="7">
                    <c:v>Satisfied</c:v>
                  </c:pt>
                  <c:pt idx="8">
                    <c:v>Partially satisfied</c:v>
                  </c:pt>
                  <c:pt idx="9">
                    <c:v>Not satisfied</c:v>
                  </c:pt>
                </c:lvl>
                <c:lvl>
                  <c:pt idx="0">
                    <c:v>No of Farmers</c:v>
                  </c:pt>
                  <c:pt idx="1">
                    <c:v>Adopt Agromet Advisory</c:v>
                  </c:pt>
                  <c:pt idx="3">
                    <c:v>Response 1</c:v>
                  </c:pt>
                  <c:pt idx="7">
                    <c:v>Response 2</c:v>
                  </c:pt>
                </c:lvl>
              </c:multiLvlStrCache>
            </c:multiLvlStrRef>
          </c:cat>
          <c:val>
            <c:numRef>
              <c:f>Sheet1!$D$8:$M$8</c:f>
              <c:numCache>
                <c:formatCode>General</c:formatCode>
                <c:ptCount val="10"/>
                <c:pt idx="0">
                  <c:v>1392</c:v>
                </c:pt>
                <c:pt idx="1">
                  <c:v>1128</c:v>
                </c:pt>
                <c:pt idx="2">
                  <c:v>264</c:v>
                </c:pt>
                <c:pt idx="3">
                  <c:v>1128</c:v>
                </c:pt>
                <c:pt idx="4">
                  <c:v>48</c:v>
                </c:pt>
                <c:pt idx="5">
                  <c:v>168</c:v>
                </c:pt>
                <c:pt idx="6">
                  <c:v>48</c:v>
                </c:pt>
                <c:pt idx="7">
                  <c:v>1056</c:v>
                </c:pt>
                <c:pt idx="8">
                  <c:v>240</c:v>
                </c:pt>
                <c:pt idx="9">
                  <c:v>96</c:v>
                </c:pt>
              </c:numCache>
            </c:numRef>
          </c:val>
          <c:extLst>
            <c:ext xmlns:c16="http://schemas.microsoft.com/office/drawing/2014/chart" uri="{C3380CC4-5D6E-409C-BE32-E72D297353CC}">
              <c16:uniqueId val="{00000001-64F0-4F57-95B4-DD4684495AF2}"/>
            </c:ext>
          </c:extLst>
        </c:ser>
        <c:ser>
          <c:idx val="2"/>
          <c:order val="2"/>
          <c:tx>
            <c:strRef>
              <c:f>Sheet1!$C$9</c:f>
              <c:strCache>
                <c:ptCount val="1"/>
                <c:pt idx="0">
                  <c:v>Post Monsoon season(October to December).SMT(40 to52*) </c:v>
                </c:pt>
              </c:strCache>
            </c:strRef>
          </c:tx>
          <c:spPr>
            <a:solidFill>
              <a:schemeClr val="accent3"/>
            </a:solidFill>
            <a:ln>
              <a:noFill/>
            </a:ln>
            <a:effectLst/>
          </c:spPr>
          <c:invertIfNegative val="0"/>
          <c:cat>
            <c:multiLvlStrRef>
              <c:f>Sheet1!$D$5:$M$6</c:f>
              <c:multiLvlStrCache>
                <c:ptCount val="10"/>
                <c:lvl>
                  <c:pt idx="1">
                    <c:v>Yes</c:v>
                  </c:pt>
                  <c:pt idx="2">
                    <c:v>No</c:v>
                  </c:pt>
                  <c:pt idx="3">
                    <c:v>Relevant</c:v>
                  </c:pt>
                  <c:pt idx="4">
                    <c:v>Irrelevant</c:v>
                  </c:pt>
                  <c:pt idx="5">
                    <c:v>Relevant but not Prepared </c:v>
                  </c:pt>
                  <c:pt idx="6">
                    <c:v>Minimum Response time</c:v>
                  </c:pt>
                  <c:pt idx="7">
                    <c:v>Satisfied</c:v>
                  </c:pt>
                  <c:pt idx="8">
                    <c:v>Partially satisfied</c:v>
                  </c:pt>
                  <c:pt idx="9">
                    <c:v>Not satisfied</c:v>
                  </c:pt>
                </c:lvl>
                <c:lvl>
                  <c:pt idx="0">
                    <c:v>No of Farmers</c:v>
                  </c:pt>
                  <c:pt idx="1">
                    <c:v>Adopt Agromet Advisory</c:v>
                  </c:pt>
                  <c:pt idx="3">
                    <c:v>Response 1</c:v>
                  </c:pt>
                  <c:pt idx="7">
                    <c:v>Response 2</c:v>
                  </c:pt>
                </c:lvl>
              </c:multiLvlStrCache>
            </c:multiLvlStrRef>
          </c:cat>
          <c:val>
            <c:numRef>
              <c:f>Sheet1!$D$9:$M$9</c:f>
              <c:numCache>
                <c:formatCode>General</c:formatCode>
                <c:ptCount val="10"/>
                <c:pt idx="0">
                  <c:v>1392</c:v>
                </c:pt>
                <c:pt idx="1">
                  <c:v>1224</c:v>
                </c:pt>
                <c:pt idx="2">
                  <c:v>168</c:v>
                </c:pt>
                <c:pt idx="3">
                  <c:v>1224</c:v>
                </c:pt>
                <c:pt idx="4">
                  <c:v>0</c:v>
                </c:pt>
                <c:pt idx="5">
                  <c:v>96</c:v>
                </c:pt>
                <c:pt idx="6">
                  <c:v>72</c:v>
                </c:pt>
                <c:pt idx="7">
                  <c:v>1032</c:v>
                </c:pt>
                <c:pt idx="8">
                  <c:v>360</c:v>
                </c:pt>
                <c:pt idx="9">
                  <c:v>0</c:v>
                </c:pt>
              </c:numCache>
            </c:numRef>
          </c:val>
          <c:extLst>
            <c:ext xmlns:c16="http://schemas.microsoft.com/office/drawing/2014/chart" uri="{C3380CC4-5D6E-409C-BE32-E72D297353CC}">
              <c16:uniqueId val="{00000002-64F0-4F57-95B4-DD4684495AF2}"/>
            </c:ext>
          </c:extLst>
        </c:ser>
        <c:ser>
          <c:idx val="3"/>
          <c:order val="3"/>
          <c:tx>
            <c:strRef>
              <c:f>Sheet1!$C$10</c:f>
              <c:strCache>
                <c:ptCount val="1"/>
                <c:pt idx="0">
                  <c:v>Winter Season(January to February).SMT(SMW 1–8*) </c:v>
                </c:pt>
              </c:strCache>
            </c:strRef>
          </c:tx>
          <c:spPr>
            <a:solidFill>
              <a:schemeClr val="accent4"/>
            </a:solidFill>
            <a:ln>
              <a:noFill/>
            </a:ln>
            <a:effectLst/>
          </c:spPr>
          <c:invertIfNegative val="0"/>
          <c:cat>
            <c:multiLvlStrRef>
              <c:f>Sheet1!$D$5:$M$6</c:f>
              <c:multiLvlStrCache>
                <c:ptCount val="10"/>
                <c:lvl>
                  <c:pt idx="1">
                    <c:v>Yes</c:v>
                  </c:pt>
                  <c:pt idx="2">
                    <c:v>No</c:v>
                  </c:pt>
                  <c:pt idx="3">
                    <c:v>Relevant</c:v>
                  </c:pt>
                  <c:pt idx="4">
                    <c:v>Irrelevant</c:v>
                  </c:pt>
                  <c:pt idx="5">
                    <c:v>Relevant but not Prepared </c:v>
                  </c:pt>
                  <c:pt idx="6">
                    <c:v>Minimum Response time</c:v>
                  </c:pt>
                  <c:pt idx="7">
                    <c:v>Satisfied</c:v>
                  </c:pt>
                  <c:pt idx="8">
                    <c:v>Partially satisfied</c:v>
                  </c:pt>
                  <c:pt idx="9">
                    <c:v>Not satisfied</c:v>
                  </c:pt>
                </c:lvl>
                <c:lvl>
                  <c:pt idx="0">
                    <c:v>No of Farmers</c:v>
                  </c:pt>
                  <c:pt idx="1">
                    <c:v>Adopt Agromet Advisory</c:v>
                  </c:pt>
                  <c:pt idx="3">
                    <c:v>Response 1</c:v>
                  </c:pt>
                  <c:pt idx="7">
                    <c:v>Response 2</c:v>
                  </c:pt>
                </c:lvl>
              </c:multiLvlStrCache>
            </c:multiLvlStrRef>
          </c:cat>
          <c:val>
            <c:numRef>
              <c:f>Sheet1!$D$10:$M$10</c:f>
              <c:numCache>
                <c:formatCode>General</c:formatCode>
                <c:ptCount val="10"/>
                <c:pt idx="0">
                  <c:v>1392</c:v>
                </c:pt>
                <c:pt idx="1">
                  <c:v>1200</c:v>
                </c:pt>
                <c:pt idx="2">
                  <c:v>192</c:v>
                </c:pt>
                <c:pt idx="3">
                  <c:v>1200</c:v>
                </c:pt>
                <c:pt idx="4">
                  <c:v>0</c:v>
                </c:pt>
                <c:pt idx="5">
                  <c:v>120</c:v>
                </c:pt>
                <c:pt idx="6">
                  <c:v>72</c:v>
                </c:pt>
                <c:pt idx="7">
                  <c:v>1152</c:v>
                </c:pt>
                <c:pt idx="8">
                  <c:v>240</c:v>
                </c:pt>
                <c:pt idx="9">
                  <c:v>0</c:v>
                </c:pt>
              </c:numCache>
            </c:numRef>
          </c:val>
          <c:extLst>
            <c:ext xmlns:c16="http://schemas.microsoft.com/office/drawing/2014/chart" uri="{C3380CC4-5D6E-409C-BE32-E72D297353CC}">
              <c16:uniqueId val="{00000003-64F0-4F57-95B4-DD4684495AF2}"/>
            </c:ext>
          </c:extLst>
        </c:ser>
        <c:dLbls>
          <c:showLegendKey val="0"/>
          <c:showVal val="0"/>
          <c:showCatName val="0"/>
          <c:showSerName val="0"/>
          <c:showPercent val="0"/>
          <c:showBubbleSize val="0"/>
        </c:dLbls>
        <c:gapWidth val="219"/>
        <c:overlap val="-27"/>
        <c:axId val="1743743888"/>
        <c:axId val="1743746384"/>
      </c:barChart>
      <c:catAx>
        <c:axId val="174374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3746384"/>
        <c:crosses val="autoZero"/>
        <c:auto val="1"/>
        <c:lblAlgn val="ctr"/>
        <c:lblOffset val="100"/>
        <c:noMultiLvlLbl val="0"/>
      </c:catAx>
      <c:valAx>
        <c:axId val="1743746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374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8F27-3278-4ED2-B651-C2017F87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10</Pages>
  <Words>3297</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Editor-1183</cp:lastModifiedBy>
  <cp:revision>75</cp:revision>
  <dcterms:created xsi:type="dcterms:W3CDTF">2026-05-12T07:39:00Z</dcterms:created>
  <dcterms:modified xsi:type="dcterms:W3CDTF">2026-05-25T12:27:00Z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101804ac-9afc-44b6-b773-40e4d7ff57fc</vt:lpwstr>
  </property>
</Properties>
</file>