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69629" w14:textId="77777777" w:rsidR="00817D1F" w:rsidRDefault="00BF3CC2">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Crop inventory studies using Optical and Microwave Remote Sensing data in the </w:t>
      </w:r>
      <w:proofErr w:type="spellStart"/>
      <w:r>
        <w:rPr>
          <w:rFonts w:ascii="Times New Roman" w:hAnsi="Times New Roman" w:cs="Times New Roman"/>
          <w:b/>
          <w:bCs/>
          <w:sz w:val="28"/>
          <w:szCs w:val="28"/>
          <w:lang w:val="en-US"/>
        </w:rPr>
        <w:t>Kommamuru</w:t>
      </w:r>
      <w:proofErr w:type="spellEnd"/>
      <w:r>
        <w:rPr>
          <w:rFonts w:ascii="Times New Roman" w:hAnsi="Times New Roman" w:cs="Times New Roman"/>
          <w:b/>
          <w:bCs/>
          <w:sz w:val="28"/>
          <w:szCs w:val="28"/>
          <w:lang w:val="en-US"/>
        </w:rPr>
        <w:t xml:space="preserve"> canal command area</w:t>
      </w:r>
    </w:p>
    <w:p w14:paraId="48F474D5" w14:textId="77777777" w:rsidR="00817D1F" w:rsidRDefault="00BF3CC2" w:rsidP="00D8730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b/>
          <w:bCs/>
        </w:rPr>
        <w:t>Abstract</w:t>
      </w:r>
    </w:p>
    <w:p w14:paraId="6532FE6C" w14:textId="4012D7CA" w:rsidR="00817D1F" w:rsidRDefault="00BF3CC2" w:rsidP="00BD3E25">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Pr>
          <w:rFonts w:ascii="Times New Roman" w:hAnsi="Times New Roman" w:cs="Times New Roman"/>
        </w:rPr>
        <w:t xml:space="preserve">Accurate mapping of croplands and crop types is critical for food security assessment and climate-resilient agricultural planning. However, discrimination of individual crop types and cropping patterns using spaceborne observations remains challenging due to spectral similarity among crops. </w:t>
      </w:r>
      <w:r w:rsidR="00CB7328" w:rsidRPr="00D053C7">
        <w:rPr>
          <w:rFonts w:ascii="Times New Roman" w:hAnsi="Times New Roman" w:cs="Times New Roman"/>
          <w:highlight w:val="yellow"/>
        </w:rPr>
        <w:t xml:space="preserve">This study aims to evaluate a robust crop inventory mapping using both optical and microwave remote sensing datasets within the Google Earth Engine (GEE) cloud computing platform </w:t>
      </w:r>
      <w:r w:rsidR="00CD14C7" w:rsidRPr="00D053C7">
        <w:rPr>
          <w:rFonts w:ascii="Times New Roman" w:hAnsi="Times New Roman" w:cs="Times New Roman"/>
          <w:highlight w:val="yellow"/>
        </w:rPr>
        <w:t xml:space="preserve">in the </w:t>
      </w:r>
      <w:proofErr w:type="spellStart"/>
      <w:r w:rsidR="00CD14C7" w:rsidRPr="00D053C7">
        <w:rPr>
          <w:rFonts w:ascii="Times New Roman" w:hAnsi="Times New Roman" w:cs="Times New Roman"/>
          <w:highlight w:val="yellow"/>
        </w:rPr>
        <w:t>Kommamuru</w:t>
      </w:r>
      <w:proofErr w:type="spellEnd"/>
      <w:r w:rsidR="00CD14C7" w:rsidRPr="00D053C7">
        <w:rPr>
          <w:rFonts w:ascii="Times New Roman" w:hAnsi="Times New Roman" w:cs="Times New Roman"/>
          <w:highlight w:val="yellow"/>
        </w:rPr>
        <w:t xml:space="preserve"> canal command area </w:t>
      </w:r>
      <w:r w:rsidR="00CB7328" w:rsidRPr="00D053C7">
        <w:rPr>
          <w:rFonts w:ascii="Times New Roman" w:hAnsi="Times New Roman" w:cs="Times New Roman"/>
          <w:highlight w:val="yellow"/>
        </w:rPr>
        <w:t>during the Kharif and Rabi seasons from 2022 to 2024.</w:t>
      </w:r>
      <w:r w:rsidR="00CB7328">
        <w:rPr>
          <w:rFonts w:ascii="Times New Roman" w:hAnsi="Times New Roman" w:cs="Times New Roman"/>
        </w:rPr>
        <w:t xml:space="preserve"> </w:t>
      </w:r>
      <w:r>
        <w:rPr>
          <w:rFonts w:ascii="Times New Roman" w:hAnsi="Times New Roman" w:cs="Times New Roman"/>
        </w:rPr>
        <w:t>This study developed a machine-learning methodology for cropland and crop-type classification using time-series Sentinel-2 optical data and Sentinel-1 synthetic aperture radar (SAR) data implemented on the GEE platform. The methodology involved (</w:t>
      </w:r>
      <w:proofErr w:type="spellStart"/>
      <w:r>
        <w:rPr>
          <w:rFonts w:ascii="Times New Roman" w:hAnsi="Times New Roman" w:cs="Times New Roman"/>
        </w:rPr>
        <w:t>i</w:t>
      </w:r>
      <w:proofErr w:type="spellEnd"/>
      <w:r>
        <w:rPr>
          <w:rFonts w:ascii="Times New Roman" w:hAnsi="Times New Roman" w:cs="Times New Roman"/>
        </w:rPr>
        <w:t xml:space="preserve">) </w:t>
      </w:r>
      <w:proofErr w:type="spellStart"/>
      <w:r>
        <w:rPr>
          <w:rFonts w:ascii="Times New Roman" w:hAnsi="Times New Roman" w:cs="Times New Roman"/>
        </w:rPr>
        <w:t>Preprocessing</w:t>
      </w:r>
      <w:proofErr w:type="spellEnd"/>
      <w:r>
        <w:rPr>
          <w:rFonts w:ascii="Times New Roman" w:hAnsi="Times New Roman" w:cs="Times New Roman"/>
        </w:rPr>
        <w:t xml:space="preserve"> and temporal composition of Sentinel-2 visible, near-infrared, red-edge, and shortwave infrared (SWIR) bands; (ii) Extraction of vegetation indices; (iii) Integration of Sentinel-1 backscatter features; and (iv) Supervised classification using a transfer </w:t>
      </w:r>
      <w:r w:rsidR="00D23A7F">
        <w:rPr>
          <w:rFonts w:ascii="Times New Roman" w:hAnsi="Times New Roman" w:cs="Times New Roman"/>
        </w:rPr>
        <w:t>learning-based</w:t>
      </w:r>
      <w:r>
        <w:rPr>
          <w:rFonts w:ascii="Times New Roman" w:hAnsi="Times New Roman" w:cs="Times New Roman"/>
        </w:rPr>
        <w:t xml:space="preserve"> approach. The framework was applied to identify cropland and non-cropland in the first step and to classify specific major cropping patterns</w:t>
      </w:r>
      <w:r w:rsidR="00CB7328">
        <w:rPr>
          <w:rFonts w:ascii="Times New Roman" w:hAnsi="Times New Roman" w:cs="Times New Roman"/>
        </w:rPr>
        <w:t>:</w:t>
      </w:r>
      <w:r>
        <w:rPr>
          <w:rFonts w:ascii="Times New Roman" w:hAnsi="Times New Roman" w:cs="Times New Roman"/>
        </w:rPr>
        <w:t xml:space="preserve"> paddy, tobacco, black gram, maize, green gram, chilli, jowar, and groundnut.</w:t>
      </w:r>
      <w:r>
        <w:t xml:space="preserve"> </w:t>
      </w:r>
      <w:r>
        <w:rPr>
          <w:rFonts w:ascii="Times New Roman" w:hAnsi="Times New Roman" w:cs="Times New Roman"/>
        </w:rPr>
        <w:t xml:space="preserve">The comparison </w:t>
      </w:r>
      <w:r>
        <w:rPr>
          <w:rFonts w:ascii="Times New Roman" w:hAnsi="Times New Roman" w:cs="Times New Roman"/>
          <w:lang w:val="en-US"/>
        </w:rPr>
        <w:t xml:space="preserve">was </w:t>
      </w:r>
      <w:r>
        <w:rPr>
          <w:rFonts w:ascii="Times New Roman" w:hAnsi="Times New Roman" w:cs="Times New Roman"/>
        </w:rPr>
        <w:t>based on sensor characteristics, classification behaviour, and seasonal crop condition accuracies. Cropland and non-cropland classification achieved producer</w:t>
      </w:r>
      <w:r w:rsidR="00D053C7">
        <w:rPr>
          <w:rFonts w:ascii="Times New Roman" w:hAnsi="Times New Roman" w:cs="Times New Roman"/>
        </w:rPr>
        <w:t>’s</w:t>
      </w:r>
      <w:r>
        <w:rPr>
          <w:rFonts w:ascii="Times New Roman" w:hAnsi="Times New Roman" w:cs="Times New Roman"/>
        </w:rPr>
        <w:t xml:space="preserve"> accuracies across different feature combinations. Quantitative analysis showed that inclusion of SWIR bands significantly improved classification accuracy compared to visible and near-infrared bands alone, while the addition of red-edge bands further enhanced crop discrimination. </w:t>
      </w:r>
      <w:r w:rsidR="008B2892" w:rsidRPr="00D053C7">
        <w:rPr>
          <w:rFonts w:ascii="Times New Roman" w:hAnsi="Times New Roman" w:cs="Times New Roman"/>
          <w:highlight w:val="yellow"/>
        </w:rPr>
        <w:t>Optical classification during Kharif achieved high overall accuracies ranging from 80.24% to 84.32%, whereas SAR-based classification recorded lower accuracies ranging from 35.28% to 46.41%. Similarly, optical classification during Rabi produced overall accuracies ranging from 74.34% to 79.41%, while SAR classification showed comparatively low performance between 27.42% and 37.41%.</w:t>
      </w:r>
      <w:r w:rsidR="007D4265" w:rsidRPr="00D053C7">
        <w:rPr>
          <w:rFonts w:ascii="Times New Roman" w:hAnsi="Times New Roman" w:cs="Times New Roman"/>
          <w:highlight w:val="yellow"/>
        </w:rPr>
        <w:t xml:space="preserve"> </w:t>
      </w:r>
      <w:r>
        <w:rPr>
          <w:rFonts w:ascii="Times New Roman" w:hAnsi="Times New Roman" w:cs="Times New Roman"/>
        </w:rPr>
        <w:t>The results demonstrated that integrating optical and microwave remote sensing data within a transfer learning framework on GEE enables more accurate crop-type and cropping-pattern mapping, providing robust support for precision agriculture and food security monitoring.</w:t>
      </w:r>
    </w:p>
    <w:p w14:paraId="7057566A" w14:textId="63F4F17B" w:rsidR="00817D1F" w:rsidRDefault="00CB7328" w:rsidP="00BD3E25">
      <w:pPr>
        <w:pBdr>
          <w:top w:val="single" w:sz="4" w:space="1" w:color="auto"/>
          <w:left w:val="single" w:sz="4" w:space="4" w:color="auto"/>
          <w:bottom w:val="single" w:sz="4" w:space="1" w:color="auto"/>
          <w:right w:val="single" w:sz="4" w:space="4" w:color="auto"/>
        </w:pBdr>
        <w:jc w:val="both"/>
        <w:rPr>
          <w:rFonts w:ascii="Times New Roman" w:hAnsi="Times New Roman" w:cs="Times New Roman"/>
          <w:i/>
          <w:iCs/>
          <w:lang w:val="en-US"/>
        </w:rPr>
      </w:pPr>
      <w:r>
        <w:rPr>
          <w:rFonts w:ascii="Times New Roman" w:hAnsi="Times New Roman" w:cs="Times New Roman"/>
          <w:b/>
          <w:bCs/>
        </w:rPr>
        <w:t>Keywords</w:t>
      </w:r>
      <w:r w:rsidR="00BF3CC2">
        <w:rPr>
          <w:rFonts w:ascii="Times New Roman" w:hAnsi="Times New Roman" w:cs="Times New Roman"/>
          <w:b/>
          <w:bCs/>
        </w:rPr>
        <w:t xml:space="preserve">: </w:t>
      </w:r>
      <w:r w:rsidRPr="00D053C7">
        <w:rPr>
          <w:rFonts w:ascii="Times New Roman" w:hAnsi="Times New Roman" w:cs="Times New Roman"/>
          <w:i/>
          <w:iCs/>
        </w:rPr>
        <w:t>Cropland</w:t>
      </w:r>
      <w:r>
        <w:rPr>
          <w:rFonts w:ascii="Times New Roman" w:hAnsi="Times New Roman" w:cs="Times New Roman"/>
          <w:b/>
          <w:bCs/>
        </w:rPr>
        <w:t xml:space="preserve">, </w:t>
      </w:r>
      <w:r w:rsidR="00BF3CC2">
        <w:rPr>
          <w:rFonts w:ascii="Times New Roman" w:hAnsi="Times New Roman" w:cs="Times New Roman"/>
          <w:i/>
          <w:iCs/>
        </w:rPr>
        <w:t>Sentinel-1, Sentinel-2</w:t>
      </w:r>
      <w:r w:rsidR="00BF3CC2">
        <w:rPr>
          <w:rFonts w:ascii="Times New Roman" w:hAnsi="Times New Roman" w:cs="Times New Roman"/>
        </w:rPr>
        <w:t xml:space="preserve">, </w:t>
      </w:r>
      <w:r w:rsidRPr="00D053C7">
        <w:rPr>
          <w:rFonts w:ascii="Times New Roman" w:hAnsi="Times New Roman" w:cs="Times New Roman"/>
          <w:i/>
          <w:iCs/>
          <w:highlight w:val="yellow"/>
        </w:rPr>
        <w:t>Normali</w:t>
      </w:r>
      <w:r w:rsidR="007D4265" w:rsidRPr="00D053C7">
        <w:rPr>
          <w:rFonts w:ascii="Times New Roman" w:hAnsi="Times New Roman" w:cs="Times New Roman"/>
          <w:i/>
          <w:iCs/>
          <w:highlight w:val="yellow"/>
        </w:rPr>
        <w:t>s</w:t>
      </w:r>
      <w:r w:rsidRPr="00D053C7">
        <w:rPr>
          <w:rFonts w:ascii="Times New Roman" w:hAnsi="Times New Roman" w:cs="Times New Roman"/>
          <w:i/>
          <w:iCs/>
          <w:highlight w:val="yellow"/>
        </w:rPr>
        <w:t>ed Difference Vegetation Index</w:t>
      </w:r>
      <w:r w:rsidR="00BF3CC2">
        <w:rPr>
          <w:rFonts w:ascii="Times New Roman" w:hAnsi="Times New Roman" w:cs="Times New Roman"/>
        </w:rPr>
        <w:t xml:space="preserve">, </w:t>
      </w:r>
      <w:r w:rsidR="00BF3CC2">
        <w:rPr>
          <w:rFonts w:ascii="Times New Roman" w:hAnsi="Times New Roman" w:cs="Times New Roman"/>
          <w:i/>
          <w:iCs/>
        </w:rPr>
        <w:t>Crop inventory, Accuracy Assessment</w:t>
      </w:r>
    </w:p>
    <w:p w14:paraId="619B10E6" w14:textId="2527E504" w:rsidR="00817D1F" w:rsidRDefault="00BF3CC2">
      <w:pPr>
        <w:pStyle w:val="ListParagraph"/>
        <w:ind w:left="8206" w:hanging="8206"/>
        <w:rPr>
          <w:rFonts w:ascii="Times New Roman" w:hAnsi="Times New Roman" w:cs="Times New Roman"/>
          <w:b/>
          <w:bCs/>
          <w:lang w:val="en-US"/>
        </w:rPr>
      </w:pPr>
      <w:r>
        <w:rPr>
          <w:rFonts w:ascii="Times New Roman" w:hAnsi="Times New Roman" w:cs="Times New Roman"/>
          <w:b/>
          <w:bCs/>
          <w:lang w:val="en-US"/>
        </w:rPr>
        <w:t>1.</w:t>
      </w:r>
      <w:r w:rsidR="00CB7328">
        <w:rPr>
          <w:rFonts w:ascii="Times New Roman" w:hAnsi="Times New Roman" w:cs="Times New Roman"/>
          <w:b/>
          <w:bCs/>
          <w:lang w:val="en-US"/>
        </w:rPr>
        <w:t xml:space="preserve"> </w:t>
      </w:r>
      <w:r>
        <w:rPr>
          <w:rFonts w:ascii="Times New Roman" w:hAnsi="Times New Roman" w:cs="Times New Roman"/>
          <w:b/>
          <w:bCs/>
          <w:lang w:val="en-US"/>
        </w:rPr>
        <w:t>Introduction</w:t>
      </w:r>
    </w:p>
    <w:p w14:paraId="14E43314" w14:textId="21FAACB7" w:rsidR="00817D1F" w:rsidRDefault="00BF3CC2">
      <w:pPr>
        <w:spacing w:line="276" w:lineRule="auto"/>
        <w:ind w:firstLine="720"/>
        <w:jc w:val="both"/>
        <w:rPr>
          <w:rFonts w:ascii="Times New Roman" w:hAnsi="Times New Roman" w:cs="Times New Roman"/>
        </w:rPr>
      </w:pPr>
      <w:r>
        <w:rPr>
          <w:rFonts w:ascii="Times New Roman" w:hAnsi="Times New Roman" w:cs="Times New Roman"/>
        </w:rPr>
        <w:t xml:space="preserve">Remote sensing technologies have emerged as indispensable tools for generating crop inventory due to their synoptic coverage, multi-temporal repetition, and ability to capture biophysical and phenological characteristics of vegetation. The development of cloud computing and storage platforms, such </w:t>
      </w:r>
      <w:r w:rsidR="007D4265">
        <w:rPr>
          <w:rFonts w:ascii="Times New Roman" w:hAnsi="Times New Roman" w:cs="Times New Roman"/>
        </w:rPr>
        <w:t xml:space="preserve">as </w:t>
      </w:r>
      <w:r>
        <w:rPr>
          <w:rFonts w:ascii="Times New Roman" w:hAnsi="Times New Roman" w:cs="Times New Roman"/>
        </w:rPr>
        <w:t>Google Earth Engine (GEE), has greatly accelerated crop mapping on a regional to worldwide scale (</w:t>
      </w:r>
      <w:proofErr w:type="spellStart"/>
      <w:r>
        <w:rPr>
          <w:rFonts w:ascii="Times New Roman" w:hAnsi="Times New Roman" w:cs="Times New Roman"/>
        </w:rPr>
        <w:t>Xiong</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2017). With the help of this GEE, crop mapping has been carried out throughout the ten years since GEE launched (2010–2019) by </w:t>
      </w:r>
      <w:proofErr w:type="spellStart"/>
      <w:r>
        <w:rPr>
          <w:rFonts w:ascii="Times New Roman" w:hAnsi="Times New Roman" w:cs="Times New Roman"/>
        </w:rPr>
        <w:t>Tamiminia</w:t>
      </w:r>
      <w:proofErr w:type="spellEnd"/>
      <w:r>
        <w:rPr>
          <w:rFonts w:ascii="Times New Roman" w:hAnsi="Times New Roman" w:cs="Times New Roman"/>
        </w:rPr>
        <w:t xml:space="preserve"> </w:t>
      </w:r>
      <w:r>
        <w:rPr>
          <w:rFonts w:ascii="Times New Roman" w:hAnsi="Times New Roman" w:cs="Times New Roman"/>
          <w:i/>
          <w:iCs/>
        </w:rPr>
        <w:t>et al</w:t>
      </w:r>
      <w:r w:rsidR="00BD4A7E">
        <w:rPr>
          <w:rFonts w:ascii="Times New Roman" w:hAnsi="Times New Roman" w:cs="Times New Roman"/>
          <w:i/>
          <w:iCs/>
        </w:rPr>
        <w:t>. (</w:t>
      </w:r>
      <w:r>
        <w:rPr>
          <w:rFonts w:ascii="Times New Roman" w:hAnsi="Times New Roman" w:cs="Times New Roman"/>
        </w:rPr>
        <w:t>2020</w:t>
      </w:r>
      <w:r w:rsidR="00BD4A7E">
        <w:rPr>
          <w:rFonts w:ascii="Times New Roman" w:hAnsi="Times New Roman" w:cs="Times New Roman"/>
        </w:rPr>
        <w:t>)</w:t>
      </w:r>
      <w:r>
        <w:rPr>
          <w:rFonts w:ascii="Times New Roman" w:hAnsi="Times New Roman" w:cs="Times New Roman"/>
        </w:rPr>
        <w:t>.</w:t>
      </w:r>
    </w:p>
    <w:p w14:paraId="118852D8" w14:textId="77777777" w:rsidR="00817D1F" w:rsidRDefault="00BF3CC2">
      <w:pPr>
        <w:spacing w:line="276" w:lineRule="auto"/>
        <w:ind w:firstLine="720"/>
        <w:jc w:val="both"/>
        <w:rPr>
          <w:rFonts w:ascii="Times New Roman" w:hAnsi="Times New Roman" w:cs="Times New Roman"/>
        </w:rPr>
      </w:pPr>
      <w:r>
        <w:rPr>
          <w:rFonts w:ascii="Times New Roman" w:hAnsi="Times New Roman" w:cs="Times New Roman"/>
        </w:rPr>
        <w:lastRenderedPageBreak/>
        <w:t>Accurate crop inventory generation is a critical component of agricultural monitoring, particularly within canal command areas where irrigation scheduling, water allocation, and crop-water requirement assessment are closely linked to spatial and temporal variations in cropping patterns. Canal command regions often exhibit heterogeneous agricultural practices influenced by canal water availability, groundwater interactions, and farmer-specific cultivation strategies. (</w:t>
      </w:r>
      <w:proofErr w:type="spellStart"/>
      <w:r>
        <w:rPr>
          <w:rFonts w:ascii="Times New Roman" w:hAnsi="Times New Roman" w:cs="Times New Roman"/>
        </w:rPr>
        <w:t>Adiga</w:t>
      </w:r>
      <w:proofErr w:type="spellEnd"/>
      <w:r>
        <w:rPr>
          <w:rFonts w:ascii="Times New Roman" w:hAnsi="Times New Roman" w:cs="Times New Roman"/>
        </w:rPr>
        <w:t>, S. 1992).</w:t>
      </w:r>
    </w:p>
    <w:p w14:paraId="35DEF45F" w14:textId="00AD31DC" w:rsidR="00817D1F" w:rsidRDefault="00BF3CC2">
      <w:pPr>
        <w:spacing w:line="276"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Optical remote sensing systems, such as Sentinel-2, Landsat-8/9, and other multispectral sensors, provide high-resolution spectral information that is sensitive to crop chlorophyll content, canopy structure, and vegetation </w:t>
      </w:r>
      <w:r w:rsidR="00BD4A7E">
        <w:rPr>
          <w:rFonts w:ascii="Times New Roman" w:hAnsi="Times New Roman" w:cs="Times New Roman"/>
        </w:rPr>
        <w:t>vigour</w:t>
      </w:r>
      <w:r w:rsidR="007D4265">
        <w:rPr>
          <w:rFonts w:ascii="Times New Roman" w:hAnsi="Times New Roman" w:cs="Times New Roman"/>
        </w:rPr>
        <w:t xml:space="preserve"> </w:t>
      </w:r>
      <w:r w:rsidR="007D4265" w:rsidRPr="00D053C7">
        <w:rPr>
          <w:rFonts w:ascii="Times New Roman" w:hAnsi="Times New Roman" w:cs="Times New Roman"/>
          <w:highlight w:val="yellow"/>
        </w:rPr>
        <w:t>(</w:t>
      </w:r>
      <w:r w:rsidR="007D4265" w:rsidRPr="00D053C7">
        <w:rPr>
          <w:rFonts w:ascii="Times New Roman" w:hAnsi="Times New Roman" w:cs="Times New Roman"/>
          <w:highlight w:val="yellow"/>
          <w:lang w:val="en-US"/>
        </w:rPr>
        <w:t>Tariq et al., 2023)</w:t>
      </w:r>
      <w:r w:rsidRPr="00D053C7">
        <w:rPr>
          <w:rFonts w:ascii="Times New Roman" w:hAnsi="Times New Roman" w:cs="Times New Roman"/>
          <w:highlight w:val="yellow"/>
        </w:rPr>
        <w:t>.</w:t>
      </w:r>
      <w:r>
        <w:rPr>
          <w:rFonts w:ascii="Times New Roman" w:hAnsi="Times New Roman" w:cs="Times New Roman"/>
        </w:rPr>
        <w:t xml:space="preserve"> Spectral indices (e.g., NDVI, EVI, SAVI, RE-NDVI) derived from these datasets facilitate the discrimination of crop types based on their unique temporal reflectance profiles and phenological signatures</w:t>
      </w:r>
      <w:r w:rsidR="00F926C4">
        <w:rPr>
          <w:rFonts w:ascii="Times New Roman" w:hAnsi="Times New Roman" w:cs="Times New Roman"/>
        </w:rPr>
        <w:t xml:space="preserve"> </w:t>
      </w:r>
      <w:r>
        <w:rPr>
          <w:rFonts w:ascii="Times New Roman" w:hAnsi="Times New Roman" w:cs="Times New Roman"/>
          <w:lang w:val="en-US"/>
        </w:rPr>
        <w:t>(</w:t>
      </w:r>
      <w:proofErr w:type="spellStart"/>
      <w:r>
        <w:rPr>
          <w:rFonts w:ascii="Times New Roman" w:hAnsi="Times New Roman" w:cs="Times New Roman"/>
        </w:rPr>
        <w:t>Skakun</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2017</w:t>
      </w:r>
      <w:r>
        <w:rPr>
          <w:rFonts w:ascii="Times New Roman" w:hAnsi="Times New Roman" w:cs="Times New Roman"/>
          <w:lang w:val="en-US"/>
        </w:rPr>
        <w:t xml:space="preserve">). </w:t>
      </w:r>
      <w:r>
        <w:rPr>
          <w:rFonts w:ascii="Times New Roman" w:hAnsi="Times New Roman" w:cs="Times New Roman"/>
        </w:rPr>
        <w:t xml:space="preserve">However, optical data acquisition is often constrained in canal command areas, especially during </w:t>
      </w:r>
      <w:r w:rsidR="007D4265">
        <w:rPr>
          <w:rFonts w:ascii="Times New Roman" w:hAnsi="Times New Roman" w:cs="Times New Roman"/>
        </w:rPr>
        <w:t xml:space="preserve">the </w:t>
      </w:r>
      <w:r>
        <w:rPr>
          <w:rFonts w:ascii="Times New Roman" w:hAnsi="Times New Roman" w:cs="Times New Roman"/>
        </w:rPr>
        <w:t xml:space="preserve">monsoon and </w:t>
      </w:r>
      <w:r>
        <w:rPr>
          <w:rFonts w:ascii="Times New Roman" w:hAnsi="Times New Roman" w:cs="Times New Roman"/>
          <w:i/>
          <w:iCs/>
        </w:rPr>
        <w:t xml:space="preserve">Kharif </w:t>
      </w:r>
      <w:r>
        <w:rPr>
          <w:rFonts w:ascii="Times New Roman" w:hAnsi="Times New Roman" w:cs="Times New Roman"/>
        </w:rPr>
        <w:t xml:space="preserve">seasons, due to persistent cloud cover. </w:t>
      </w:r>
      <w:r>
        <w:rPr>
          <w:rFonts w:ascii="Times New Roman" w:hAnsi="Times New Roman" w:cs="Times New Roman"/>
          <w:lang w:val="en-US"/>
        </w:rPr>
        <w:t xml:space="preserve">The </w:t>
      </w:r>
      <w:r>
        <w:rPr>
          <w:rFonts w:ascii="Times New Roman" w:hAnsi="Times New Roman" w:cs="Times New Roman"/>
        </w:rPr>
        <w:t>frequent cloud cover during irrigation seasons often causes data gaps, leading to underestimation or temporal inconsistency in area change detection.</w:t>
      </w:r>
    </w:p>
    <w:p w14:paraId="4551BA6D" w14:textId="3720C883" w:rsidR="00817D1F" w:rsidRDefault="00BF3CC2">
      <w:pPr>
        <w:spacing w:line="276" w:lineRule="auto"/>
        <w:ind w:firstLine="720"/>
        <w:jc w:val="both"/>
        <w:rPr>
          <w:rFonts w:ascii="Times New Roman" w:hAnsi="Times New Roman" w:cs="Times New Roman"/>
        </w:rPr>
      </w:pPr>
      <w:r>
        <w:rPr>
          <w:rFonts w:ascii="Times New Roman" w:hAnsi="Times New Roman" w:cs="Times New Roman"/>
        </w:rPr>
        <w:t xml:space="preserve"> In contrast, microwave remote sensing is an active system that penetrates clouds and operates day and night, providing consistent observations of crop extent irrespective of weather. Microwave signals are sensitive to surface roughness, crop structure, and soil moisture, which are strongly influenced by irrigation practices in canal command areas, enabling better detection of actual cropped area expansion or contraction</w:t>
      </w:r>
      <w:r w:rsidR="007D4265">
        <w:rPr>
          <w:rFonts w:ascii="Times New Roman" w:hAnsi="Times New Roman" w:cs="Times New Roman"/>
        </w:rPr>
        <w:t xml:space="preserve"> </w:t>
      </w:r>
      <w:r w:rsidR="007D4265" w:rsidRPr="00D053C7">
        <w:rPr>
          <w:rFonts w:ascii="Times New Roman" w:hAnsi="Times New Roman" w:cs="Times New Roman"/>
          <w:highlight w:val="yellow"/>
        </w:rPr>
        <w:t>(</w:t>
      </w:r>
      <w:proofErr w:type="spellStart"/>
      <w:r w:rsidR="007D4265" w:rsidRPr="00D053C7">
        <w:rPr>
          <w:rFonts w:ascii="Times New Roman" w:hAnsi="Times New Roman" w:cs="Times New Roman"/>
          <w:highlight w:val="yellow"/>
          <w:lang w:val="en-US"/>
        </w:rPr>
        <w:t>Vreugdenhil</w:t>
      </w:r>
      <w:proofErr w:type="spellEnd"/>
      <w:r w:rsidR="007D4265" w:rsidRPr="00D053C7">
        <w:rPr>
          <w:rFonts w:ascii="Times New Roman" w:hAnsi="Times New Roman" w:cs="Times New Roman"/>
          <w:highlight w:val="yellow"/>
          <w:lang w:val="en-US"/>
        </w:rPr>
        <w:t xml:space="preserve"> et al., 2022)</w:t>
      </w:r>
      <w:r w:rsidRPr="00D053C7">
        <w:rPr>
          <w:rFonts w:ascii="Times New Roman" w:hAnsi="Times New Roman" w:cs="Times New Roman"/>
          <w:highlight w:val="yellow"/>
        </w:rPr>
        <w:t>.</w:t>
      </w:r>
      <w:r>
        <w:rPr>
          <w:rFonts w:ascii="Times New Roman" w:hAnsi="Times New Roman" w:cs="Times New Roman"/>
        </w:rPr>
        <w:t xml:space="preserve"> While optical data captures spectral variability linked to crop type, microwave data captures structural and moisture-related changes, making it more reliable for monitoring dynamic area changes. Synthetic Aperture Radar (SAR) systems, such as Sentinel-1, complement optical sensors by offering cloud-penetrating, day-night, all-weather imaging capability (</w:t>
      </w:r>
      <w:proofErr w:type="spellStart"/>
      <w:r>
        <w:rPr>
          <w:rFonts w:ascii="Times New Roman" w:hAnsi="Times New Roman" w:cs="Times New Roman"/>
        </w:rPr>
        <w:t>Panigrahy</w:t>
      </w:r>
      <w:proofErr w:type="spellEnd"/>
      <w:r>
        <w:rPr>
          <w:rFonts w:ascii="Times New Roman" w:hAnsi="Times New Roman" w:cs="Times New Roman"/>
          <w:i/>
          <w:iCs/>
        </w:rPr>
        <w:t xml:space="preserve"> et al.,</w:t>
      </w:r>
      <w:r>
        <w:rPr>
          <w:rFonts w:ascii="Times New Roman" w:hAnsi="Times New Roman" w:cs="Times New Roman"/>
        </w:rPr>
        <w:t xml:space="preserve"> 2000). Microwave backscatter coefficients (σ°) from SAR data are sensitive to surface roughness, dielectric properties, plant moisture content, and biomass accumulation parameters that are highly correlated with crop growth stages. Time-series SAR analysis and polarimetric decomposition techniques enable enhanced crop discrimination through structural and phenological behaviour captured at regular temporal intervals (Chan and Kho</w:t>
      </w:r>
      <w:r w:rsidR="007D4265">
        <w:rPr>
          <w:rFonts w:ascii="Times New Roman" w:hAnsi="Times New Roman" w:cs="Times New Roman"/>
        </w:rPr>
        <w:t xml:space="preserve">, </w:t>
      </w:r>
      <w:r>
        <w:rPr>
          <w:rFonts w:ascii="Times New Roman" w:hAnsi="Times New Roman" w:cs="Times New Roman"/>
        </w:rPr>
        <w:t>2008).</w:t>
      </w:r>
    </w:p>
    <w:p w14:paraId="6B69C03C" w14:textId="5D730178" w:rsidR="00817D1F" w:rsidRDefault="00BF3CC2">
      <w:pPr>
        <w:spacing w:line="276" w:lineRule="auto"/>
        <w:ind w:firstLine="720"/>
        <w:jc w:val="both"/>
        <w:rPr>
          <w:rFonts w:ascii="Times New Roman" w:hAnsi="Times New Roman" w:cs="Times New Roman"/>
        </w:rPr>
      </w:pPr>
      <w:r>
        <w:rPr>
          <w:rFonts w:ascii="Times New Roman" w:hAnsi="Times New Roman" w:cs="Times New Roman"/>
        </w:rPr>
        <w:t xml:space="preserve">In canal command areas, this integrated approach allows precise estimation of crop extent, spatial distribution, and irrigated acreage. It also supports evaluation of water-use efficiency through crop-water relationships, assists in irrigation scheduling, and enables monitoring of deviations from planned cropping patterns. </w:t>
      </w:r>
      <w:r>
        <w:rPr>
          <w:rFonts w:ascii="Times New Roman" w:hAnsi="Times New Roman" w:cs="Times New Roman"/>
          <w:lang w:val="en-US"/>
        </w:rPr>
        <w:t>Thus</w:t>
      </w:r>
      <w:r w:rsidR="007D4265">
        <w:rPr>
          <w:rFonts w:ascii="Times New Roman" w:hAnsi="Times New Roman" w:cs="Times New Roman"/>
          <w:lang w:val="en-US"/>
        </w:rPr>
        <w:t>,</w:t>
      </w:r>
      <w:r>
        <w:rPr>
          <w:rFonts w:ascii="Times New Roman" w:hAnsi="Times New Roman" w:cs="Times New Roman"/>
          <w:lang w:val="en-US"/>
        </w:rPr>
        <w:t xml:space="preserve"> t</w:t>
      </w:r>
      <w:r>
        <w:rPr>
          <w:rFonts w:ascii="Times New Roman" w:hAnsi="Times New Roman" w:cs="Times New Roman"/>
        </w:rPr>
        <w:t>he crop classification study comparison between Optical-based crop classification and SAR-based crop classification for the Kharif and Rabi season</w:t>
      </w:r>
      <w:r w:rsidR="007D4265">
        <w:rPr>
          <w:rFonts w:ascii="Times New Roman" w:hAnsi="Times New Roman" w:cs="Times New Roman"/>
        </w:rPr>
        <w:t>s</w:t>
      </w:r>
      <w:r>
        <w:rPr>
          <w:rFonts w:ascii="Times New Roman" w:hAnsi="Times New Roman" w:cs="Times New Roman"/>
        </w:rPr>
        <w:t xml:space="preserve"> over three consecutive years (2022–2024). The comparison can be explained theoretically based on sensor characteristics, classification behavio</w:t>
      </w:r>
      <w:r w:rsidR="007D4265">
        <w:rPr>
          <w:rFonts w:ascii="Times New Roman" w:hAnsi="Times New Roman" w:cs="Times New Roman"/>
        </w:rPr>
        <w:t>u</w:t>
      </w:r>
      <w:r>
        <w:rPr>
          <w:rFonts w:ascii="Times New Roman" w:hAnsi="Times New Roman" w:cs="Times New Roman"/>
        </w:rPr>
        <w:t>r, and seasonal crop condition accuracies. (</w:t>
      </w:r>
      <w:proofErr w:type="spellStart"/>
      <w:r>
        <w:rPr>
          <w:rFonts w:ascii="Times New Roman" w:hAnsi="Times New Roman" w:cs="Times New Roman"/>
          <w:color w:val="222222"/>
          <w:shd w:val="clear" w:color="auto" w:fill="FFFFFF"/>
        </w:rPr>
        <w:t>Meerasha</w:t>
      </w:r>
      <w:proofErr w:type="spellEnd"/>
      <w:r>
        <w:rPr>
          <w:rFonts w:ascii="Times New Roman" w:hAnsi="Times New Roman" w:cs="Times New Roman"/>
        </w:rPr>
        <w:t xml:space="preserve"> and </w:t>
      </w:r>
      <w:proofErr w:type="spellStart"/>
      <w:r>
        <w:rPr>
          <w:rFonts w:ascii="Times New Roman" w:hAnsi="Times New Roman" w:cs="Times New Roman"/>
        </w:rPr>
        <w:t>Sagayam</w:t>
      </w:r>
      <w:proofErr w:type="spellEnd"/>
      <w:r>
        <w:rPr>
          <w:rFonts w:ascii="Times New Roman" w:hAnsi="Times New Roman" w:cs="Times New Roman"/>
        </w:rPr>
        <w:t>, 2025)</w:t>
      </w:r>
      <w:r w:rsidR="00CC2E01">
        <w:rPr>
          <w:rFonts w:ascii="Times New Roman" w:hAnsi="Times New Roman" w:cs="Times New Roman"/>
        </w:rPr>
        <w:t>.</w:t>
      </w:r>
    </w:p>
    <w:p w14:paraId="5300B96D" w14:textId="7E249B9E" w:rsidR="00817D1F" w:rsidRDefault="00BD4A7E">
      <w:pPr>
        <w:spacing w:line="276" w:lineRule="auto"/>
        <w:ind w:firstLine="720"/>
        <w:jc w:val="both"/>
        <w:rPr>
          <w:rFonts w:ascii="Times New Roman" w:hAnsi="Times New Roman"/>
          <w:lang w:val="en-US"/>
        </w:rPr>
      </w:pPr>
      <w:r w:rsidRPr="00D053C7">
        <w:rPr>
          <w:rFonts w:ascii="Times New Roman" w:hAnsi="Times New Roman" w:cs="Times New Roman"/>
          <w:highlight w:val="yellow"/>
        </w:rPr>
        <w:t>GEE is a cloud-based platform. A large number of publicly available geospatial datasets are stored in this data directory, including observations from various satellites and aerial imaging systems in optical and non-optical wavelengths, environmental variables, weather and climate prediction and post-prediction, land cover, terrain, and socio-economic datasets (</w:t>
      </w:r>
      <w:proofErr w:type="spellStart"/>
      <w:r w:rsidRPr="00D053C7">
        <w:rPr>
          <w:rFonts w:ascii="Times New Roman" w:hAnsi="Times New Roman" w:cs="Times New Roman"/>
          <w:highlight w:val="yellow"/>
        </w:rPr>
        <w:t>Zhi</w:t>
      </w:r>
      <w:proofErr w:type="spellEnd"/>
      <w:r w:rsidRPr="00D053C7">
        <w:rPr>
          <w:rFonts w:ascii="Times New Roman" w:hAnsi="Times New Roman" w:cs="Times New Roman"/>
          <w:highlight w:val="yellow"/>
        </w:rPr>
        <w:t xml:space="preserve"> et al., 2022; </w:t>
      </w:r>
      <w:r w:rsidRPr="00D053C7">
        <w:rPr>
          <w:rFonts w:ascii="Times New Roman" w:hAnsi="Times New Roman" w:cs="Times New Roman"/>
          <w:highlight w:val="yellow"/>
          <w:lang w:val="en-US"/>
        </w:rPr>
        <w:t xml:space="preserve">Saad El </w:t>
      </w:r>
      <w:proofErr w:type="spellStart"/>
      <w:r w:rsidRPr="00D053C7">
        <w:rPr>
          <w:rFonts w:ascii="Times New Roman" w:hAnsi="Times New Roman" w:cs="Times New Roman"/>
          <w:highlight w:val="yellow"/>
          <w:lang w:val="en-US"/>
        </w:rPr>
        <w:t>Imanni</w:t>
      </w:r>
      <w:proofErr w:type="spellEnd"/>
      <w:r w:rsidRPr="00D053C7">
        <w:rPr>
          <w:rFonts w:ascii="Times New Roman" w:hAnsi="Times New Roman" w:cs="Times New Roman"/>
          <w:highlight w:val="yellow"/>
          <w:lang w:val="en-US"/>
        </w:rPr>
        <w:t xml:space="preserve"> et al., 2022</w:t>
      </w:r>
      <w:r w:rsidRPr="00D053C7">
        <w:rPr>
          <w:rFonts w:ascii="Times New Roman" w:hAnsi="Times New Roman" w:cs="Times New Roman"/>
          <w:highlight w:val="yellow"/>
        </w:rPr>
        <w:t>).</w:t>
      </w:r>
      <w:r>
        <w:rPr>
          <w:rFonts w:ascii="Times New Roman" w:hAnsi="Times New Roman" w:cs="Times New Roman"/>
        </w:rPr>
        <w:t xml:space="preserve"> </w:t>
      </w:r>
      <w:r w:rsidR="00BF3CC2">
        <w:rPr>
          <w:rFonts w:ascii="Times New Roman" w:hAnsi="Times New Roman"/>
          <w:lang w:val="en-US"/>
        </w:rPr>
        <w:t xml:space="preserve">Google introduced GEE, a cloud-based </w:t>
      </w:r>
      <w:r w:rsidR="007D4265">
        <w:rPr>
          <w:rFonts w:ascii="Times New Roman" w:hAnsi="Times New Roman"/>
          <w:lang w:val="en-US"/>
        </w:rPr>
        <w:t xml:space="preserve">JavaScript </w:t>
      </w:r>
      <w:r w:rsidR="007940F4">
        <w:rPr>
          <w:rFonts w:ascii="Times New Roman" w:hAnsi="Times New Roman"/>
          <w:lang w:val="en-US"/>
        </w:rPr>
        <w:lastRenderedPageBreak/>
        <w:t xml:space="preserve">platform </w:t>
      </w:r>
      <w:proofErr w:type="gramStart"/>
      <w:r w:rsidR="007940F4">
        <w:rPr>
          <w:rFonts w:ascii="Times New Roman" w:hAnsi="Times New Roman"/>
          <w:lang w:val="en-US"/>
        </w:rPr>
        <w:t>in</w:t>
      </w:r>
      <w:r w:rsidR="00BF3CC2">
        <w:rPr>
          <w:rFonts w:ascii="Times New Roman" w:hAnsi="Times New Roman"/>
          <w:lang w:val="en-US"/>
        </w:rPr>
        <w:t xml:space="preserve">  2010</w:t>
      </w:r>
      <w:proofErr w:type="gramEnd"/>
      <w:r w:rsidR="000F3BA8">
        <w:rPr>
          <w:rFonts w:ascii="Times New Roman" w:hAnsi="Times New Roman"/>
          <w:lang w:val="en-US"/>
        </w:rPr>
        <w:t xml:space="preserve">, </w:t>
      </w:r>
      <w:r w:rsidR="007940F4">
        <w:rPr>
          <w:rFonts w:ascii="Times New Roman" w:hAnsi="Times New Roman"/>
          <w:lang w:val="en-US"/>
        </w:rPr>
        <w:t>which comprehensively</w:t>
      </w:r>
      <w:r w:rsidR="00BF3CC2">
        <w:rPr>
          <w:rFonts w:ascii="Times New Roman" w:hAnsi="Times New Roman"/>
          <w:lang w:val="en-US"/>
        </w:rPr>
        <w:t xml:space="preserve"> stores, composes, processes, and analyzes remote </w:t>
      </w:r>
      <w:proofErr w:type="spellStart"/>
      <w:r w:rsidR="00BF3CC2">
        <w:rPr>
          <w:rFonts w:ascii="Times New Roman" w:hAnsi="Times New Roman"/>
          <w:lang w:val="en-US"/>
        </w:rPr>
        <w:t>sen</w:t>
      </w:r>
      <w:proofErr w:type="spellEnd"/>
      <w:r w:rsidR="00BF3CC2">
        <w:rPr>
          <w:rFonts w:ascii="Times New Roman" w:hAnsi="Times New Roman"/>
          <w:lang w:val="en-US"/>
        </w:rPr>
        <w:t xml:space="preserve">-sing data (Gorelick et al. 2017). </w:t>
      </w:r>
      <w:r w:rsidR="00BF3CC2">
        <w:rPr>
          <w:rFonts w:ascii="Times New Roman" w:hAnsi="Times New Roman" w:cs="Times New Roman"/>
          <w:lang w:val="en-US"/>
        </w:rPr>
        <w:t xml:space="preserve"> </w:t>
      </w:r>
      <w:r w:rsidR="00BF3CC2">
        <w:rPr>
          <w:rFonts w:ascii="Times New Roman" w:hAnsi="Times New Roman"/>
          <w:lang w:val="en-US"/>
        </w:rPr>
        <w:t>In developing satellite-based remote sensing methods, advanced platforms such as Google Earth Engine (GEE) play a pivotal role in agriculture. This versatile tool has become increasingly p</w:t>
      </w:r>
      <w:r w:rsidR="00BF3CC2">
        <w:rPr>
          <w:rFonts w:ascii="Times New Roman" w:hAnsi="Times New Roman" w:cs="Times New Roman"/>
          <w:lang w:val="en-US"/>
        </w:rPr>
        <w:t>opular in research and has played a crucial role in improving crop classification (Clemente et al.</w:t>
      </w:r>
      <w:r w:rsidR="007D4265">
        <w:rPr>
          <w:rFonts w:ascii="Times New Roman" w:hAnsi="Times New Roman" w:cs="Times New Roman"/>
          <w:lang w:val="en-US"/>
        </w:rPr>
        <w:t>,</w:t>
      </w:r>
      <w:r w:rsidR="00BF3CC2">
        <w:rPr>
          <w:rFonts w:ascii="Times New Roman" w:hAnsi="Times New Roman" w:cs="Times New Roman"/>
          <w:lang w:val="en-US"/>
        </w:rPr>
        <w:t xml:space="preserve"> </w:t>
      </w:r>
      <w:proofErr w:type="gramStart"/>
      <w:r w:rsidR="00BF3CC2">
        <w:rPr>
          <w:rFonts w:ascii="Times New Roman" w:hAnsi="Times New Roman" w:cs="Times New Roman"/>
          <w:lang w:val="en-US"/>
        </w:rPr>
        <w:t>2020;  Luo</w:t>
      </w:r>
      <w:proofErr w:type="gramEnd"/>
      <w:r w:rsidR="00BF3CC2">
        <w:rPr>
          <w:rFonts w:ascii="Times New Roman" w:hAnsi="Times New Roman" w:cs="Times New Roman"/>
          <w:lang w:val="en-US"/>
        </w:rPr>
        <w:t xml:space="preserve"> et al.</w:t>
      </w:r>
      <w:r w:rsidR="007D4265">
        <w:rPr>
          <w:rFonts w:ascii="Times New Roman" w:hAnsi="Times New Roman" w:cs="Times New Roman"/>
          <w:lang w:val="en-US"/>
        </w:rPr>
        <w:t>,</w:t>
      </w:r>
      <w:r w:rsidR="00BF3CC2">
        <w:rPr>
          <w:rFonts w:ascii="Times New Roman" w:hAnsi="Times New Roman" w:cs="Times New Roman"/>
          <w:lang w:val="en-US"/>
        </w:rPr>
        <w:t xml:space="preserve"> 2021). </w:t>
      </w:r>
      <w:r w:rsidR="00BF3CC2">
        <w:rPr>
          <w:rFonts w:ascii="Times New Roman" w:eastAsia="Arial" w:hAnsi="Times New Roman" w:cs="Times New Roman"/>
          <w:color w:val="0A0A0A"/>
          <w:shd w:val="clear" w:color="auto" w:fill="FFFFFF"/>
        </w:rPr>
        <w:t>GEE allows users to mask, filter, and process large datasets to map agricultural areas with high accuracy</w:t>
      </w:r>
      <w:r w:rsidR="00E213CE">
        <w:rPr>
          <w:rFonts w:ascii="Times New Roman" w:eastAsia="Arial" w:hAnsi="Times New Roman" w:cs="Times New Roman"/>
          <w:color w:val="0A0A0A"/>
          <w:shd w:val="clear" w:color="auto" w:fill="FFFFFF"/>
        </w:rPr>
        <w:t xml:space="preserve"> </w:t>
      </w:r>
      <w:r w:rsidR="00BF3CC2">
        <w:rPr>
          <w:rFonts w:ascii="Times New Roman" w:eastAsia="Arial" w:hAnsi="Times New Roman" w:cs="Times New Roman"/>
          <w:color w:val="0A0A0A"/>
          <w:shd w:val="clear" w:color="auto" w:fill="FFFFFF"/>
        </w:rPr>
        <w:t xml:space="preserve">over 85-90% </w:t>
      </w:r>
      <w:proofErr w:type="gramStart"/>
      <w:r w:rsidR="00BF3CC2">
        <w:rPr>
          <w:rFonts w:ascii="Times New Roman" w:eastAsia="Arial" w:hAnsi="Times New Roman" w:cs="Times New Roman"/>
          <w:color w:val="0A0A0A"/>
          <w:shd w:val="clear" w:color="auto" w:fill="FFFFFF"/>
        </w:rPr>
        <w:t xml:space="preserve">( </w:t>
      </w:r>
      <w:proofErr w:type="spellStart"/>
      <w:r w:rsidR="00BF3CC2">
        <w:rPr>
          <w:rFonts w:ascii="Times New Roman" w:hAnsi="Times New Roman" w:cs="Times New Roman"/>
          <w:lang w:val="en-US"/>
        </w:rPr>
        <w:t>Xue</w:t>
      </w:r>
      <w:proofErr w:type="spellEnd"/>
      <w:proofErr w:type="gramEnd"/>
      <w:r w:rsidR="00BF3CC2">
        <w:rPr>
          <w:rFonts w:ascii="Times New Roman" w:hAnsi="Times New Roman" w:cs="Times New Roman"/>
          <w:lang w:val="en-US"/>
        </w:rPr>
        <w:t xml:space="preserve"> </w:t>
      </w:r>
      <w:r w:rsidR="00BF3CC2" w:rsidRPr="000F3BA8">
        <w:rPr>
          <w:rFonts w:ascii="Times New Roman" w:hAnsi="Times New Roman" w:cs="Times New Roman"/>
          <w:i/>
          <w:iCs/>
          <w:lang w:val="en-US"/>
        </w:rPr>
        <w:t>et al</w:t>
      </w:r>
      <w:r w:rsidR="00BF3CC2">
        <w:rPr>
          <w:rFonts w:ascii="Times New Roman" w:hAnsi="Times New Roman" w:cs="Times New Roman"/>
          <w:lang w:val="en-US"/>
        </w:rPr>
        <w:t>.</w:t>
      </w:r>
      <w:r w:rsidR="007D4265">
        <w:rPr>
          <w:rFonts w:ascii="Times New Roman" w:hAnsi="Times New Roman" w:cs="Times New Roman"/>
          <w:lang w:val="en-US"/>
        </w:rPr>
        <w:t>,</w:t>
      </w:r>
      <w:r w:rsidR="00BF3CC2">
        <w:rPr>
          <w:rFonts w:ascii="Times New Roman" w:hAnsi="Times New Roman" w:cs="Times New Roman"/>
          <w:lang w:val="en-US"/>
        </w:rPr>
        <w:t xml:space="preserve">  2023</w:t>
      </w:r>
      <w:r w:rsidR="007D4265">
        <w:rPr>
          <w:rFonts w:ascii="Times New Roman" w:hAnsi="Times New Roman" w:cs="Times New Roman"/>
          <w:lang w:val="en-US"/>
        </w:rPr>
        <w:t>;</w:t>
      </w:r>
      <w:r w:rsidR="00BF3CC2">
        <w:rPr>
          <w:rFonts w:ascii="Times New Roman" w:hAnsi="Times New Roman" w:cs="Times New Roman"/>
          <w:lang w:val="en-US"/>
        </w:rPr>
        <w:t xml:space="preserve"> Shinde </w:t>
      </w:r>
      <w:r w:rsidR="00BF3CC2" w:rsidRPr="009961B1">
        <w:rPr>
          <w:rFonts w:ascii="Times New Roman" w:hAnsi="Times New Roman" w:cs="Times New Roman"/>
          <w:i/>
          <w:iCs/>
          <w:lang w:val="en-US"/>
        </w:rPr>
        <w:t>et al.</w:t>
      </w:r>
      <w:r w:rsidR="007D4265">
        <w:rPr>
          <w:rFonts w:ascii="Times New Roman" w:hAnsi="Times New Roman" w:cs="Times New Roman"/>
          <w:i/>
          <w:iCs/>
          <w:lang w:val="en-US"/>
        </w:rPr>
        <w:t>,</w:t>
      </w:r>
      <w:r w:rsidR="00BF3CC2">
        <w:rPr>
          <w:rFonts w:ascii="Times New Roman" w:hAnsi="Times New Roman" w:cs="Times New Roman"/>
          <w:lang w:val="en-US"/>
        </w:rPr>
        <w:t xml:space="preserve"> 2023</w:t>
      </w:r>
      <w:r w:rsidR="00BF3CC2">
        <w:rPr>
          <w:rFonts w:ascii="Times New Roman" w:eastAsia="Arial" w:hAnsi="Times New Roman" w:cs="Times New Roman"/>
          <w:color w:val="0A0A0A"/>
          <w:shd w:val="clear" w:color="auto" w:fill="FFFFFF"/>
        </w:rPr>
        <w:t>).</w:t>
      </w:r>
    </w:p>
    <w:p w14:paraId="5DD67FB6" w14:textId="4B789624" w:rsidR="00817D1F" w:rsidRDefault="00BF3CC2">
      <w:pPr>
        <w:spacing w:line="276" w:lineRule="auto"/>
        <w:ind w:firstLine="720"/>
        <w:jc w:val="both"/>
        <w:rPr>
          <w:rFonts w:ascii="Times New Roman" w:hAnsi="Times New Roman" w:cs="Times New Roman"/>
          <w:lang w:val="en-US"/>
        </w:rPr>
      </w:pPr>
      <w:r>
        <w:rPr>
          <w:rFonts w:ascii="Arial" w:eastAsia="Arial" w:hAnsi="Arial" w:cs="Arial"/>
          <w:color w:val="0A0A0A"/>
          <w:sz w:val="19"/>
          <w:szCs w:val="19"/>
          <w:shd w:val="clear" w:color="auto" w:fill="FFFFFF"/>
        </w:rPr>
        <w:t> </w:t>
      </w:r>
      <w:r>
        <w:rPr>
          <w:rFonts w:ascii="Times New Roman" w:hAnsi="Times New Roman" w:cs="Times New Roman"/>
        </w:rPr>
        <w:t>Advanced classification approaches such as Random Forest (RF), Support Vector Machines (SVM), Gradient Boosting, and state-of-the-art deep learning architectures (e.g., CNNs, LSTMs) further enhance classification accuracy by exploiting multi-temporal, multi-source data structures (Chen and Zhang, 2023).</w:t>
      </w:r>
      <w:r>
        <w:rPr>
          <w:rFonts w:ascii="Times New Roman" w:hAnsi="Times New Roman" w:cs="Times New Roman"/>
          <w:lang w:val="en-US"/>
        </w:rPr>
        <w:t xml:space="preserve"> With this background, a robust and explic</w:t>
      </w:r>
      <w:r w:rsidR="007D4265">
        <w:rPr>
          <w:rFonts w:ascii="Times New Roman" w:hAnsi="Times New Roman" w:cs="Times New Roman"/>
          <w:lang w:val="en-US"/>
        </w:rPr>
        <w:t>i</w:t>
      </w:r>
      <w:r>
        <w:rPr>
          <w:rFonts w:ascii="Times New Roman" w:hAnsi="Times New Roman" w:cs="Times New Roman"/>
          <w:lang w:val="en-US"/>
        </w:rPr>
        <w:t xml:space="preserve">t methodology was developed to generate a </w:t>
      </w:r>
      <w:r w:rsidR="006C122D">
        <w:rPr>
          <w:rFonts w:ascii="Times New Roman" w:hAnsi="Times New Roman" w:cs="Times New Roman"/>
        </w:rPr>
        <w:t xml:space="preserve">crop inventory </w:t>
      </w:r>
      <w:r w:rsidR="006C122D">
        <w:rPr>
          <w:rFonts w:ascii="Times New Roman" w:hAnsi="Times New Roman" w:cs="Times New Roman"/>
          <w:lang w:val="en-US"/>
        </w:rPr>
        <w:t>map</w:t>
      </w:r>
      <w:r>
        <w:rPr>
          <w:rFonts w:ascii="Times New Roman" w:hAnsi="Times New Roman" w:cs="Times New Roman"/>
          <w:lang w:val="en-US"/>
        </w:rPr>
        <w:t xml:space="preserve"> using </w:t>
      </w:r>
      <w:r>
        <w:rPr>
          <w:rFonts w:ascii="Times New Roman" w:hAnsi="Times New Roman" w:cs="Times New Roman"/>
        </w:rPr>
        <w:t xml:space="preserve">optical and microwave remote sensing </w:t>
      </w:r>
      <w:r w:rsidR="007D4265">
        <w:rPr>
          <w:rFonts w:ascii="Times New Roman" w:hAnsi="Times New Roman" w:cs="Times New Roman"/>
          <w:lang w:val="en-US"/>
        </w:rPr>
        <w:t xml:space="preserve">on the </w:t>
      </w:r>
      <w:r>
        <w:rPr>
          <w:rFonts w:ascii="Times New Roman" w:hAnsi="Times New Roman" w:cs="Times New Roman"/>
          <w:lang w:val="en-US"/>
        </w:rPr>
        <w:t xml:space="preserve">GEE platform. This </w:t>
      </w:r>
      <w:r>
        <w:rPr>
          <w:rFonts w:ascii="Times New Roman" w:hAnsi="Times New Roman" w:cs="Times New Roman"/>
        </w:rPr>
        <w:t>provides a scientifically robust and operationally feasible pathway for agricultural management, policy planning, and sustainable water governance in irrigated command regions</w:t>
      </w:r>
      <w:r>
        <w:rPr>
          <w:rFonts w:ascii="Times New Roman" w:hAnsi="Times New Roman" w:cs="Times New Roman"/>
          <w:lang w:val="en-US"/>
        </w:rPr>
        <w:t xml:space="preserve">. </w:t>
      </w:r>
    </w:p>
    <w:p w14:paraId="08EE3F4A" w14:textId="77777777" w:rsidR="00817D1F" w:rsidRDefault="00BF3CC2">
      <w:pPr>
        <w:spacing w:line="276" w:lineRule="auto"/>
        <w:rPr>
          <w:rFonts w:ascii="Times New Roman" w:hAnsi="Times New Roman" w:cs="Times New Roman"/>
          <w:b/>
          <w:bCs/>
        </w:rPr>
      </w:pPr>
      <w:r>
        <w:rPr>
          <w:rFonts w:ascii="Times New Roman" w:hAnsi="Times New Roman" w:cs="Times New Roman"/>
          <w:b/>
          <w:bCs/>
        </w:rPr>
        <w:t>2. Materials and Methods</w:t>
      </w:r>
    </w:p>
    <w:p w14:paraId="36FEA903" w14:textId="77777777" w:rsidR="00817D1F" w:rsidRDefault="00BF3CC2">
      <w:pPr>
        <w:spacing w:before="120" w:after="120" w:line="276" w:lineRule="auto"/>
        <w:jc w:val="both"/>
        <w:rPr>
          <w:rFonts w:ascii="Times New Roman" w:hAnsi="Times New Roman"/>
          <w:b/>
          <w:bCs/>
        </w:rPr>
      </w:pPr>
      <w:r>
        <w:rPr>
          <w:rFonts w:ascii="Times New Roman" w:hAnsi="Times New Roman"/>
          <w:b/>
          <w:bCs/>
        </w:rPr>
        <w:t>Study area</w:t>
      </w:r>
    </w:p>
    <w:p w14:paraId="1A1472A6" w14:textId="5564DF90" w:rsidR="006653DB" w:rsidRDefault="00BF3CC2" w:rsidP="006653DB">
      <w:pPr>
        <w:spacing w:before="120" w:after="120" w:line="276" w:lineRule="auto"/>
        <w:ind w:firstLine="720"/>
        <w:jc w:val="both"/>
        <w:rPr>
          <w:rFonts w:ascii="Times New Roman" w:hAnsi="Times New Roman"/>
        </w:rPr>
      </w:pPr>
      <w:r>
        <w:rPr>
          <w:rFonts w:ascii="Times New Roman" w:hAnsi="Times New Roman"/>
        </w:rPr>
        <w:t xml:space="preserve">The Study was carried out in </w:t>
      </w:r>
      <w:r w:rsidR="007D4265">
        <w:rPr>
          <w:rFonts w:ascii="Times New Roman" w:hAnsi="Times New Roman"/>
        </w:rPr>
        <w:t xml:space="preserve">the </w:t>
      </w:r>
      <w:proofErr w:type="spellStart"/>
      <w:r>
        <w:rPr>
          <w:rFonts w:ascii="Times New Roman" w:hAnsi="Times New Roman"/>
        </w:rPr>
        <w:t>Kommamuru</w:t>
      </w:r>
      <w:proofErr w:type="spellEnd"/>
      <w:r>
        <w:rPr>
          <w:rFonts w:ascii="Times New Roman" w:hAnsi="Times New Roman"/>
        </w:rPr>
        <w:t xml:space="preserve"> canal command area of Krishna Western Delta (KWD), which is </w:t>
      </w:r>
      <w:r w:rsidR="007D4265">
        <w:rPr>
          <w:rFonts w:ascii="Times New Roman" w:hAnsi="Times New Roman"/>
        </w:rPr>
        <w:t xml:space="preserve">a </w:t>
      </w:r>
      <w:r>
        <w:rPr>
          <w:rFonts w:ascii="Times New Roman" w:hAnsi="Times New Roman"/>
        </w:rPr>
        <w:t xml:space="preserve">part of </w:t>
      </w:r>
      <w:r w:rsidR="007D4265">
        <w:rPr>
          <w:rFonts w:ascii="Times New Roman" w:hAnsi="Times New Roman"/>
        </w:rPr>
        <w:t xml:space="preserve">the </w:t>
      </w:r>
      <w:r>
        <w:rPr>
          <w:rFonts w:ascii="Times New Roman" w:hAnsi="Times New Roman"/>
        </w:rPr>
        <w:t xml:space="preserve">lower Krishna basin in Andhra Pradesh. The location map of the </w:t>
      </w:r>
      <w:proofErr w:type="spellStart"/>
      <w:r>
        <w:rPr>
          <w:rFonts w:ascii="Times New Roman" w:hAnsi="Times New Roman"/>
        </w:rPr>
        <w:t>Kommamuru</w:t>
      </w:r>
      <w:proofErr w:type="spellEnd"/>
      <w:r>
        <w:rPr>
          <w:rFonts w:ascii="Times New Roman" w:hAnsi="Times New Roman"/>
        </w:rPr>
        <w:t xml:space="preserve"> canal command area is shown in Fig.</w:t>
      </w:r>
      <w:r w:rsidR="007D4265">
        <w:rPr>
          <w:rFonts w:ascii="Times New Roman" w:hAnsi="Times New Roman"/>
        </w:rPr>
        <w:t xml:space="preserve">1. </w:t>
      </w:r>
      <w:r>
        <w:rPr>
          <w:rFonts w:ascii="Times New Roman" w:hAnsi="Times New Roman"/>
        </w:rPr>
        <w:t>It is located between North latitude 15</w:t>
      </w:r>
      <w:r>
        <w:rPr>
          <w:rFonts w:ascii="Times New Roman" w:hAnsi="Times New Roman"/>
          <w:vertAlign w:val="superscript"/>
        </w:rPr>
        <w:t>0</w:t>
      </w:r>
      <w:r>
        <w:rPr>
          <w:rFonts w:ascii="Times New Roman" w:hAnsi="Times New Roman"/>
        </w:rPr>
        <w:t>40’ and 16</w:t>
      </w:r>
      <w:r>
        <w:rPr>
          <w:rFonts w:ascii="Times New Roman" w:hAnsi="Times New Roman"/>
          <w:vertAlign w:val="superscript"/>
        </w:rPr>
        <w:t>0</w:t>
      </w:r>
      <w:r>
        <w:rPr>
          <w:rFonts w:ascii="Times New Roman" w:hAnsi="Times New Roman"/>
        </w:rPr>
        <w:t>25’ / East longitude 80</w:t>
      </w:r>
      <w:r>
        <w:rPr>
          <w:rFonts w:ascii="Times New Roman" w:hAnsi="Times New Roman"/>
          <w:vertAlign w:val="superscript"/>
        </w:rPr>
        <w:t>0</w:t>
      </w:r>
      <w:r>
        <w:rPr>
          <w:rFonts w:ascii="Times New Roman" w:hAnsi="Times New Roman"/>
        </w:rPr>
        <w:t>12’ and 80</w:t>
      </w:r>
      <w:r>
        <w:rPr>
          <w:rFonts w:ascii="Times New Roman" w:hAnsi="Times New Roman"/>
          <w:vertAlign w:val="superscript"/>
        </w:rPr>
        <w:t>0</w:t>
      </w:r>
      <w:r>
        <w:rPr>
          <w:rFonts w:ascii="Times New Roman" w:hAnsi="Times New Roman"/>
        </w:rPr>
        <w:t xml:space="preserve">40’ and falls in the Survey of India topographic sheets 65D8, 65D11, 65D12, 66A5 and 66A9 with </w:t>
      </w:r>
      <w:r w:rsidR="007D4265">
        <w:rPr>
          <w:rFonts w:ascii="Times New Roman" w:hAnsi="Times New Roman"/>
        </w:rPr>
        <w:t>a 1:</w:t>
      </w:r>
      <w:r>
        <w:rPr>
          <w:rFonts w:ascii="Times New Roman" w:hAnsi="Times New Roman"/>
        </w:rPr>
        <w:t xml:space="preserve">50000 scale. It spreads in 14 </w:t>
      </w:r>
      <w:proofErr w:type="spellStart"/>
      <w:r>
        <w:rPr>
          <w:rFonts w:ascii="Times New Roman" w:hAnsi="Times New Roman"/>
        </w:rPr>
        <w:t>mandals</w:t>
      </w:r>
      <w:proofErr w:type="spellEnd"/>
      <w:r>
        <w:rPr>
          <w:rFonts w:ascii="Times New Roman" w:hAnsi="Times New Roman"/>
        </w:rPr>
        <w:t xml:space="preserve"> in </w:t>
      </w:r>
      <w:proofErr w:type="spellStart"/>
      <w:r>
        <w:rPr>
          <w:rFonts w:ascii="Times New Roman" w:hAnsi="Times New Roman"/>
        </w:rPr>
        <w:t>Bapatla</w:t>
      </w:r>
      <w:proofErr w:type="spellEnd"/>
      <w:r>
        <w:rPr>
          <w:rFonts w:ascii="Times New Roman" w:hAnsi="Times New Roman"/>
        </w:rPr>
        <w:t xml:space="preserve"> district with </w:t>
      </w:r>
      <w:r w:rsidR="007D4265">
        <w:rPr>
          <w:rFonts w:ascii="Times New Roman" w:hAnsi="Times New Roman"/>
        </w:rPr>
        <w:t xml:space="preserve">a </w:t>
      </w:r>
      <w:r>
        <w:rPr>
          <w:rFonts w:ascii="Times New Roman" w:hAnsi="Times New Roman"/>
        </w:rPr>
        <w:t xml:space="preserve">command area </w:t>
      </w:r>
      <w:r w:rsidR="007D4265">
        <w:rPr>
          <w:rFonts w:ascii="Times New Roman" w:hAnsi="Times New Roman"/>
        </w:rPr>
        <w:t xml:space="preserve">of </w:t>
      </w:r>
      <w:r>
        <w:rPr>
          <w:rFonts w:ascii="Times New Roman" w:hAnsi="Times New Roman"/>
        </w:rPr>
        <w:t xml:space="preserve">77802 ha and 6 </w:t>
      </w:r>
      <w:proofErr w:type="spellStart"/>
      <w:r>
        <w:rPr>
          <w:rFonts w:ascii="Times New Roman" w:hAnsi="Times New Roman"/>
        </w:rPr>
        <w:t>mandals</w:t>
      </w:r>
      <w:proofErr w:type="spellEnd"/>
      <w:r>
        <w:rPr>
          <w:rFonts w:ascii="Times New Roman" w:hAnsi="Times New Roman"/>
        </w:rPr>
        <w:t xml:space="preserve"> in </w:t>
      </w:r>
      <w:proofErr w:type="spellStart"/>
      <w:r>
        <w:rPr>
          <w:rFonts w:ascii="Times New Roman" w:hAnsi="Times New Roman"/>
        </w:rPr>
        <w:t>Prakasam</w:t>
      </w:r>
      <w:proofErr w:type="spellEnd"/>
      <w:r>
        <w:rPr>
          <w:rFonts w:ascii="Times New Roman" w:hAnsi="Times New Roman"/>
        </w:rPr>
        <w:t xml:space="preserve"> district with </w:t>
      </w:r>
      <w:r w:rsidR="007D4265">
        <w:rPr>
          <w:rFonts w:ascii="Times New Roman" w:hAnsi="Times New Roman"/>
        </w:rPr>
        <w:t xml:space="preserve">a </w:t>
      </w:r>
      <w:r>
        <w:rPr>
          <w:rFonts w:ascii="Times New Roman" w:hAnsi="Times New Roman"/>
        </w:rPr>
        <w:t xml:space="preserve">command area </w:t>
      </w:r>
      <w:r w:rsidR="007D4265">
        <w:rPr>
          <w:rFonts w:ascii="Times New Roman" w:hAnsi="Times New Roman"/>
        </w:rPr>
        <w:t xml:space="preserve">of </w:t>
      </w:r>
      <w:r>
        <w:rPr>
          <w:rFonts w:ascii="Times New Roman" w:hAnsi="Times New Roman"/>
        </w:rPr>
        <w:t>29198 ha</w:t>
      </w:r>
      <w:r w:rsidR="007D4265">
        <w:rPr>
          <w:rFonts w:ascii="Times New Roman" w:hAnsi="Times New Roman"/>
        </w:rPr>
        <w:t>,</w:t>
      </w:r>
      <w:r>
        <w:rPr>
          <w:rFonts w:ascii="Times New Roman" w:hAnsi="Times New Roman"/>
        </w:rPr>
        <w:t xml:space="preserve"> and </w:t>
      </w:r>
      <w:r w:rsidR="007D4265">
        <w:rPr>
          <w:rFonts w:ascii="Times New Roman" w:hAnsi="Times New Roman"/>
        </w:rPr>
        <w:t xml:space="preserve">has a </w:t>
      </w:r>
      <w:r>
        <w:rPr>
          <w:rFonts w:ascii="Times New Roman" w:hAnsi="Times New Roman"/>
        </w:rPr>
        <w:t xml:space="preserve">total command area of 107000 ha. It is surrounded by </w:t>
      </w:r>
      <w:r w:rsidR="007D4265">
        <w:rPr>
          <w:rFonts w:ascii="Times New Roman" w:hAnsi="Times New Roman"/>
        </w:rPr>
        <w:t xml:space="preserve">the </w:t>
      </w:r>
      <w:r>
        <w:rPr>
          <w:rFonts w:ascii="Times New Roman" w:hAnsi="Times New Roman"/>
        </w:rPr>
        <w:t xml:space="preserve">Krishna western main canal command on </w:t>
      </w:r>
      <w:r w:rsidR="007D4265">
        <w:rPr>
          <w:rFonts w:ascii="Times New Roman" w:hAnsi="Times New Roman"/>
        </w:rPr>
        <w:t xml:space="preserve">the </w:t>
      </w:r>
      <w:r>
        <w:rPr>
          <w:rFonts w:ascii="Times New Roman" w:hAnsi="Times New Roman"/>
        </w:rPr>
        <w:t xml:space="preserve">north, </w:t>
      </w:r>
      <w:r w:rsidR="007D4265">
        <w:rPr>
          <w:rFonts w:ascii="Times New Roman" w:hAnsi="Times New Roman"/>
        </w:rPr>
        <w:t xml:space="preserve">the </w:t>
      </w:r>
      <w:r>
        <w:rPr>
          <w:rFonts w:ascii="Times New Roman" w:hAnsi="Times New Roman"/>
        </w:rPr>
        <w:t xml:space="preserve">Nagarjuna Sagar Project command area on </w:t>
      </w:r>
      <w:r w:rsidR="007D4265">
        <w:rPr>
          <w:rFonts w:ascii="Times New Roman" w:hAnsi="Times New Roman"/>
        </w:rPr>
        <w:t xml:space="preserve">the </w:t>
      </w:r>
      <w:r>
        <w:rPr>
          <w:rFonts w:ascii="Times New Roman" w:hAnsi="Times New Roman"/>
        </w:rPr>
        <w:t xml:space="preserve">west and south, </w:t>
      </w:r>
      <w:r w:rsidR="007D4265">
        <w:rPr>
          <w:rFonts w:ascii="Times New Roman" w:hAnsi="Times New Roman"/>
        </w:rPr>
        <w:t xml:space="preserve">the </w:t>
      </w:r>
      <w:r>
        <w:rPr>
          <w:rFonts w:ascii="Times New Roman" w:hAnsi="Times New Roman"/>
        </w:rPr>
        <w:t xml:space="preserve">Tenali drain and </w:t>
      </w:r>
      <w:r w:rsidR="007D4265">
        <w:rPr>
          <w:rFonts w:ascii="Times New Roman" w:hAnsi="Times New Roman"/>
        </w:rPr>
        <w:t xml:space="preserve">the </w:t>
      </w:r>
      <w:r>
        <w:rPr>
          <w:rFonts w:ascii="Times New Roman" w:hAnsi="Times New Roman"/>
        </w:rPr>
        <w:t xml:space="preserve">Bay of Bengal on </w:t>
      </w:r>
      <w:r w:rsidR="007D4265">
        <w:rPr>
          <w:rFonts w:ascii="Times New Roman" w:hAnsi="Times New Roman"/>
        </w:rPr>
        <w:t xml:space="preserve">the </w:t>
      </w:r>
      <w:r>
        <w:rPr>
          <w:rFonts w:ascii="Times New Roman" w:hAnsi="Times New Roman"/>
        </w:rPr>
        <w:t xml:space="preserve">east. The command area </w:t>
      </w:r>
      <w:r w:rsidR="007D4265">
        <w:rPr>
          <w:rFonts w:ascii="Times New Roman" w:hAnsi="Times New Roman"/>
        </w:rPr>
        <w:t xml:space="preserve">has a </w:t>
      </w:r>
      <w:r>
        <w:rPr>
          <w:rFonts w:ascii="Times New Roman" w:hAnsi="Times New Roman"/>
        </w:rPr>
        <w:t xml:space="preserve">gentle slope of topography having elevation range from +11 m at </w:t>
      </w:r>
      <w:r w:rsidR="007D4265">
        <w:rPr>
          <w:rFonts w:ascii="Times New Roman" w:hAnsi="Times New Roman"/>
        </w:rPr>
        <w:t xml:space="preserve">the start </w:t>
      </w:r>
      <w:r>
        <w:rPr>
          <w:rFonts w:ascii="Times New Roman" w:hAnsi="Times New Roman"/>
        </w:rPr>
        <w:t xml:space="preserve">to +3 m at the end above MSL for </w:t>
      </w:r>
      <w:r w:rsidR="007D4265">
        <w:rPr>
          <w:rFonts w:ascii="Times New Roman" w:hAnsi="Times New Roman"/>
        </w:rPr>
        <w:t xml:space="preserve">a </w:t>
      </w:r>
      <w:r>
        <w:rPr>
          <w:rFonts w:ascii="Times New Roman" w:hAnsi="Times New Roman"/>
        </w:rPr>
        <w:t xml:space="preserve">length of 91km. This project area </w:t>
      </w:r>
      <w:r w:rsidR="007D4265">
        <w:rPr>
          <w:rFonts w:ascii="Times New Roman" w:hAnsi="Times New Roman"/>
        </w:rPr>
        <w:t xml:space="preserve">is operated </w:t>
      </w:r>
      <w:r>
        <w:rPr>
          <w:rFonts w:ascii="Times New Roman" w:hAnsi="Times New Roman"/>
        </w:rPr>
        <w:t xml:space="preserve">by </w:t>
      </w:r>
      <w:r w:rsidR="007D4265">
        <w:rPr>
          <w:rFonts w:ascii="Times New Roman" w:hAnsi="Times New Roman"/>
        </w:rPr>
        <w:t xml:space="preserve">the </w:t>
      </w:r>
      <w:r>
        <w:rPr>
          <w:rFonts w:ascii="Times New Roman" w:hAnsi="Times New Roman"/>
        </w:rPr>
        <w:t xml:space="preserve">Krishna </w:t>
      </w:r>
      <w:r w:rsidR="007D4265">
        <w:rPr>
          <w:rFonts w:ascii="Times New Roman" w:hAnsi="Times New Roman"/>
        </w:rPr>
        <w:t>Western D</w:t>
      </w:r>
      <w:r>
        <w:rPr>
          <w:rFonts w:ascii="Times New Roman" w:hAnsi="Times New Roman"/>
        </w:rPr>
        <w:t xml:space="preserve">ivision, Tenali. </w:t>
      </w:r>
    </w:p>
    <w:p w14:paraId="535523F2" w14:textId="0A9920F4" w:rsidR="006653DB" w:rsidRDefault="006653DB" w:rsidP="006653DB">
      <w:pPr>
        <w:spacing w:before="120" w:after="120" w:line="276" w:lineRule="auto"/>
        <w:jc w:val="both"/>
        <w:rPr>
          <w:rFonts w:ascii="Times New Roman" w:hAnsi="Times New Roman"/>
          <w:b/>
          <w:bCs/>
        </w:rPr>
      </w:pPr>
    </w:p>
    <w:p w14:paraId="2BA2C5ED" w14:textId="6D1DE05C" w:rsidR="006653DB" w:rsidRDefault="006653DB" w:rsidP="006653DB">
      <w:pPr>
        <w:spacing w:before="120" w:after="120" w:line="276" w:lineRule="auto"/>
        <w:jc w:val="both"/>
        <w:rPr>
          <w:rFonts w:ascii="Times New Roman" w:hAnsi="Times New Roman"/>
          <w:b/>
          <w:bCs/>
        </w:rPr>
      </w:pPr>
    </w:p>
    <w:p w14:paraId="608951C8" w14:textId="5D7339F1" w:rsidR="006653DB" w:rsidRDefault="006653DB" w:rsidP="006653DB">
      <w:pPr>
        <w:spacing w:before="120" w:after="120" w:line="276" w:lineRule="auto"/>
        <w:jc w:val="both"/>
        <w:rPr>
          <w:rFonts w:ascii="Times New Roman" w:hAnsi="Times New Roman"/>
          <w:b/>
          <w:bCs/>
        </w:rPr>
      </w:pPr>
    </w:p>
    <w:p w14:paraId="745A5B86" w14:textId="2882B6CE" w:rsidR="006653DB" w:rsidRDefault="006653DB" w:rsidP="006653DB">
      <w:pPr>
        <w:spacing w:before="120" w:after="120" w:line="276" w:lineRule="auto"/>
        <w:jc w:val="both"/>
        <w:rPr>
          <w:rFonts w:ascii="Times New Roman" w:hAnsi="Times New Roman"/>
          <w:b/>
          <w:bCs/>
        </w:rPr>
      </w:pPr>
    </w:p>
    <w:p w14:paraId="520F6082" w14:textId="239C0F3C" w:rsidR="006653DB" w:rsidRDefault="006653DB" w:rsidP="006653DB">
      <w:pPr>
        <w:spacing w:before="120" w:after="120" w:line="276" w:lineRule="auto"/>
        <w:jc w:val="both"/>
        <w:rPr>
          <w:rFonts w:ascii="Times New Roman" w:hAnsi="Times New Roman"/>
          <w:b/>
          <w:bCs/>
        </w:rPr>
      </w:pPr>
    </w:p>
    <w:p w14:paraId="2C7826AA" w14:textId="68C302F6" w:rsidR="006653DB" w:rsidRDefault="006653DB" w:rsidP="006653DB">
      <w:pPr>
        <w:spacing w:before="120" w:after="120" w:line="276" w:lineRule="auto"/>
        <w:jc w:val="both"/>
        <w:rPr>
          <w:rFonts w:ascii="Times New Roman" w:hAnsi="Times New Roman"/>
          <w:b/>
          <w:bCs/>
        </w:rPr>
      </w:pPr>
    </w:p>
    <w:p w14:paraId="203322DA" w14:textId="38FF337C" w:rsidR="006653DB" w:rsidRDefault="006653DB" w:rsidP="006653DB">
      <w:pPr>
        <w:spacing w:before="120" w:after="120" w:line="276" w:lineRule="auto"/>
        <w:jc w:val="both"/>
        <w:rPr>
          <w:rFonts w:ascii="Times New Roman" w:hAnsi="Times New Roman"/>
          <w:b/>
          <w:bCs/>
        </w:rPr>
      </w:pPr>
    </w:p>
    <w:p w14:paraId="1F847140" w14:textId="4411B575" w:rsidR="006653DB" w:rsidRDefault="00DD2497" w:rsidP="006653DB">
      <w:pPr>
        <w:spacing w:before="120" w:after="120" w:line="276" w:lineRule="auto"/>
        <w:jc w:val="both"/>
        <w:rPr>
          <w:rFonts w:ascii="Times New Roman" w:hAnsi="Times New Roman"/>
          <w:b/>
          <w:bCs/>
        </w:rPr>
      </w:pPr>
      <w:r>
        <w:rPr>
          <w:noProof/>
        </w:rPr>
        <w:lastRenderedPageBreak/>
        <w:drawing>
          <wp:anchor distT="0" distB="0" distL="114300" distR="114300" simplePos="0" relativeHeight="251664384" behindDoc="0" locked="0" layoutInCell="1" allowOverlap="1" wp14:anchorId="7D8815BD" wp14:editId="0E811063">
            <wp:simplePos x="0" y="0"/>
            <wp:positionH relativeFrom="margin">
              <wp:posOffset>3161665</wp:posOffset>
            </wp:positionH>
            <wp:positionV relativeFrom="paragraph">
              <wp:posOffset>217805</wp:posOffset>
            </wp:positionV>
            <wp:extent cx="2181225" cy="2427605"/>
            <wp:effectExtent l="19050" t="19050" r="28575" b="10795"/>
            <wp:wrapSquare wrapText="bothSides"/>
            <wp:docPr id="786425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25484" name="Picture 1"/>
                    <pic:cNvPicPr>
                      <a:picLocks noChangeAspect="1"/>
                    </pic:cNvPicPr>
                  </pic:nvPicPr>
                  <pic:blipFill>
                    <a:blip r:embed="rId7">
                      <a:extLst>
                        <a:ext uri="{28A0092B-C50C-407E-A947-70E740481C1C}">
                          <a14:useLocalDpi xmlns:a14="http://schemas.microsoft.com/office/drawing/2010/main" val="0"/>
                        </a:ext>
                      </a:extLst>
                    </a:blip>
                    <a:srcRect l="3061" t="1678" r="2498" b="2407"/>
                    <a:stretch>
                      <a:fillRect/>
                    </a:stretch>
                  </pic:blipFill>
                  <pic:spPr>
                    <a:xfrm>
                      <a:off x="0" y="0"/>
                      <a:ext cx="2181225" cy="2427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0" distB="0" distL="114300" distR="114300" simplePos="0" relativeHeight="251660288" behindDoc="0" locked="0" layoutInCell="1" allowOverlap="1" wp14:anchorId="5D85F32D" wp14:editId="2A1A7839">
            <wp:simplePos x="0" y="0"/>
            <wp:positionH relativeFrom="margin">
              <wp:posOffset>92075</wp:posOffset>
            </wp:positionH>
            <wp:positionV relativeFrom="paragraph">
              <wp:posOffset>175895</wp:posOffset>
            </wp:positionV>
            <wp:extent cx="2567940" cy="2435225"/>
            <wp:effectExtent l="114300" t="76200" r="118110" b="117475"/>
            <wp:wrapSquare wrapText="bothSides"/>
            <wp:docPr id="2089689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8980" name="Picture 2"/>
                    <pic:cNvPicPr>
                      <a:picLocks noChangeAspect="1"/>
                    </pic:cNvPicPr>
                  </pic:nvPicPr>
                  <pic:blipFill>
                    <a:blip r:embed="rId8" cstate="print">
                      <a:extLst>
                        <a:ext uri="{28A0092B-C50C-407E-A947-70E740481C1C}">
                          <a14:useLocalDpi xmlns:a14="http://schemas.microsoft.com/office/drawing/2010/main" val="0"/>
                        </a:ext>
                      </a:extLst>
                    </a:blip>
                    <a:srcRect l="3876" t="1208" r="3565"/>
                    <a:stretch>
                      <a:fillRect/>
                    </a:stretch>
                  </pic:blipFill>
                  <pic:spPr>
                    <a:xfrm>
                      <a:off x="0" y="0"/>
                      <a:ext cx="2567940" cy="2435225"/>
                    </a:xfrm>
                    <a:prstGeom prst="rect">
                      <a:avLst/>
                    </a:prstGeom>
                    <a:solidFill>
                      <a:srgbClr val="FFFFFF">
                        <a:shade val="85000"/>
                      </a:srgbClr>
                    </a:solidFill>
                    <a:ln w="9525" cap="sq">
                      <a:solidFill>
                        <a:schemeClr val="tx1"/>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876176C" w14:textId="0118C250" w:rsidR="006653DB" w:rsidRDefault="006653DB" w:rsidP="006653DB">
      <w:pPr>
        <w:spacing w:before="120" w:after="120" w:line="276" w:lineRule="auto"/>
        <w:jc w:val="both"/>
        <w:rPr>
          <w:rFonts w:ascii="Times New Roman" w:hAnsi="Times New Roman"/>
          <w:b/>
          <w:bCs/>
        </w:rPr>
      </w:pPr>
    </w:p>
    <w:p w14:paraId="4EE1B2E1" w14:textId="766B139B" w:rsidR="006653DB" w:rsidRDefault="00135903" w:rsidP="006653DB">
      <w:pPr>
        <w:spacing w:before="120" w:after="120" w:line="276" w:lineRule="auto"/>
        <w:jc w:val="both"/>
        <w:rPr>
          <w:rFonts w:ascii="Times New Roman" w:hAnsi="Times New Roman"/>
          <w:b/>
          <w:bCs/>
        </w:rPr>
      </w:pPr>
      <w:r>
        <w:rPr>
          <w:rFonts w:ascii="Times New Roman" w:hAnsi="Times New Roman"/>
          <w:noProof/>
        </w:rPr>
        <mc:AlternateContent>
          <mc:Choice Requires="wps">
            <w:drawing>
              <wp:anchor distT="0" distB="0" distL="114300" distR="114300" simplePos="0" relativeHeight="251673600" behindDoc="0" locked="0" layoutInCell="1" allowOverlap="1" wp14:anchorId="2E34CC0E" wp14:editId="0A513F52">
                <wp:simplePos x="0" y="0"/>
                <wp:positionH relativeFrom="column">
                  <wp:posOffset>1561647</wp:posOffset>
                </wp:positionH>
                <wp:positionV relativeFrom="paragraph">
                  <wp:posOffset>576489</wp:posOffset>
                </wp:positionV>
                <wp:extent cx="474345" cy="597535"/>
                <wp:effectExtent l="38100" t="0" r="20955" b="50800"/>
                <wp:wrapNone/>
                <wp:docPr id="392857344" name="Straight Arrow Connector 2"/>
                <wp:cNvGraphicFramePr/>
                <a:graphic xmlns:a="http://schemas.openxmlformats.org/drawingml/2006/main">
                  <a:graphicData uri="http://schemas.microsoft.com/office/word/2010/wordprocessingShape">
                    <wps:wsp>
                      <wps:cNvCnPr/>
                      <wps:spPr>
                        <a:xfrm flipH="1">
                          <a:off x="0" y="0"/>
                          <a:ext cx="474345" cy="597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072D18" id="_x0000_t32" coordsize="21600,21600" o:spt="32" o:oned="t" path="m,l21600,21600e" filled="f">
                <v:path arrowok="t" fillok="f" o:connecttype="none"/>
                <o:lock v:ext="edit" shapetype="t"/>
              </v:shapetype>
              <v:shape id="Straight Arrow Connector 2" o:spid="_x0000_s1026" type="#_x0000_t32" style="position:absolute;margin-left:122.95pt;margin-top:45.4pt;width:37.35pt;height:47.0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" strokecolor="#4472c4 [3204]" strokeweight=".5pt">
                <v:stroke endarrow="block" joinstyle="miter"/>
              </v:shape>
            </w:pict>
          </mc:Fallback>
        </mc:AlternateContent>
      </w:r>
      <w:r>
        <w:rPr>
          <w:rFonts w:ascii="Times New Roman" w:hAnsi="Times New Roman"/>
          <w:noProof/>
        </w:rPr>
        <mc:AlternateContent>
          <mc:Choice Requires="wps">
            <w:drawing>
              <wp:anchor distT="0" distB="0" distL="114300" distR="114300" simplePos="0" relativeHeight="251671552" behindDoc="0" locked="0" layoutInCell="1" allowOverlap="1" wp14:anchorId="614CF921" wp14:editId="19BF0B17">
                <wp:simplePos x="0" y="0"/>
                <wp:positionH relativeFrom="column">
                  <wp:posOffset>679904</wp:posOffset>
                </wp:positionH>
                <wp:positionV relativeFrom="paragraph">
                  <wp:posOffset>298994</wp:posOffset>
                </wp:positionV>
                <wp:extent cx="1223010" cy="212725"/>
                <wp:effectExtent l="0" t="0" r="73025" b="73660"/>
                <wp:wrapNone/>
                <wp:docPr id="167872476" name="Straight Arrow Connector 1"/>
                <wp:cNvGraphicFramePr/>
                <a:graphic xmlns:a="http://schemas.openxmlformats.org/drawingml/2006/main">
                  <a:graphicData uri="http://schemas.microsoft.com/office/word/2010/wordprocessingShape">
                    <wps:wsp>
                      <wps:cNvCnPr/>
                      <wps:spPr>
                        <a:xfrm>
                          <a:off x="0" y="0"/>
                          <a:ext cx="1223010" cy="212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F049B0" id="Straight Arrow Connector 1" o:spid="_x0000_s1026" type="#_x0000_t32" style="position:absolute;margin-left:53.55pt;margin-top:23.55pt;width:96.3pt;height:1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" strokecolor="#4472c4 [3204]" strokeweight=".5pt">
                <v:stroke endarrow="block" joinstyle="miter"/>
              </v:shape>
            </w:pict>
          </mc:Fallback>
        </mc:AlternateContent>
      </w:r>
    </w:p>
    <w:tbl>
      <w:tblPr>
        <w:tblStyle w:val="TableGrid"/>
        <w:tblpPr w:leftFromText="180" w:rightFromText="180" w:vertAnchor="page" w:horzAnchor="margin" w:tblpY="8829"/>
        <w:tblW w:w="0" w:type="auto"/>
        <w:tblLook w:val="04A0" w:firstRow="1" w:lastRow="0" w:firstColumn="1" w:lastColumn="0" w:noHBand="0" w:noVBand="1"/>
      </w:tblPr>
      <w:tblGrid>
        <w:gridCol w:w="2367"/>
        <w:gridCol w:w="3136"/>
        <w:gridCol w:w="3513"/>
      </w:tblGrid>
      <w:tr w:rsidR="00DD2497" w14:paraId="3D480013" w14:textId="77777777" w:rsidTr="00DD2497">
        <w:tc>
          <w:tcPr>
            <w:tcW w:w="0" w:type="auto"/>
          </w:tcPr>
          <w:p w14:paraId="7E2FB1E1" w14:textId="77777777" w:rsidR="00DD2497" w:rsidRDefault="00DD2497" w:rsidP="00DD2497">
            <w:pPr>
              <w:spacing w:after="0" w:line="240" w:lineRule="auto"/>
              <w:jc w:val="center"/>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Feature</w:t>
            </w:r>
          </w:p>
        </w:tc>
        <w:tc>
          <w:tcPr>
            <w:tcW w:w="0" w:type="auto"/>
          </w:tcPr>
          <w:p w14:paraId="06C80578" w14:textId="77777777" w:rsidR="00DD2497" w:rsidRDefault="00DD2497" w:rsidP="00DD2497">
            <w:pPr>
              <w:spacing w:after="0" w:line="240" w:lineRule="auto"/>
              <w:jc w:val="center"/>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Sentinel-1 SAR</w:t>
            </w:r>
          </w:p>
        </w:tc>
        <w:tc>
          <w:tcPr>
            <w:tcW w:w="0" w:type="auto"/>
          </w:tcPr>
          <w:p w14:paraId="42868278" w14:textId="77777777" w:rsidR="00DD2497" w:rsidRDefault="00DD2497" w:rsidP="00DD2497">
            <w:pPr>
              <w:spacing w:after="0" w:line="240" w:lineRule="auto"/>
              <w:jc w:val="center"/>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Sentinel-2 Optical</w:t>
            </w:r>
          </w:p>
        </w:tc>
      </w:tr>
      <w:tr w:rsidR="00DD2497" w14:paraId="64F21AAC" w14:textId="77777777" w:rsidTr="00DD2497">
        <w:tc>
          <w:tcPr>
            <w:tcW w:w="0" w:type="auto"/>
          </w:tcPr>
          <w:p w14:paraId="0E37A183"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Sensor Type</w:t>
            </w:r>
          </w:p>
        </w:tc>
        <w:tc>
          <w:tcPr>
            <w:tcW w:w="0" w:type="auto"/>
          </w:tcPr>
          <w:p w14:paraId="073BD272"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Radar (C-band SAR)</w:t>
            </w:r>
          </w:p>
        </w:tc>
        <w:tc>
          <w:tcPr>
            <w:tcW w:w="0" w:type="auto"/>
          </w:tcPr>
          <w:p w14:paraId="1D050734"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Multispectral (optical)</w:t>
            </w:r>
          </w:p>
        </w:tc>
      </w:tr>
      <w:tr w:rsidR="00DD2497" w14:paraId="11951CAE" w14:textId="77777777" w:rsidTr="00DD2497">
        <w:tc>
          <w:tcPr>
            <w:tcW w:w="0" w:type="auto"/>
          </w:tcPr>
          <w:p w14:paraId="36F62EF2"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Weather Dependency</w:t>
            </w:r>
          </w:p>
        </w:tc>
        <w:tc>
          <w:tcPr>
            <w:tcW w:w="0" w:type="auto"/>
          </w:tcPr>
          <w:p w14:paraId="1D73DA6D"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Cloud- and sun-independent</w:t>
            </w:r>
          </w:p>
        </w:tc>
        <w:tc>
          <w:tcPr>
            <w:tcW w:w="0" w:type="auto"/>
          </w:tcPr>
          <w:p w14:paraId="008F3948"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Affected by clouds, requires cloud masking</w:t>
            </w:r>
          </w:p>
        </w:tc>
      </w:tr>
      <w:tr w:rsidR="00DD2497" w14:paraId="1EFE507C" w14:textId="77777777" w:rsidTr="00DD2497">
        <w:tc>
          <w:tcPr>
            <w:tcW w:w="0" w:type="auto"/>
          </w:tcPr>
          <w:p w14:paraId="207A086B"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Sensitivity</w:t>
            </w:r>
          </w:p>
        </w:tc>
        <w:tc>
          <w:tcPr>
            <w:tcW w:w="0" w:type="auto"/>
          </w:tcPr>
          <w:p w14:paraId="04A1C19C"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Surface structure &amp; moisture</w:t>
            </w:r>
          </w:p>
        </w:tc>
        <w:tc>
          <w:tcPr>
            <w:tcW w:w="0" w:type="auto"/>
          </w:tcPr>
          <w:p w14:paraId="4C8D3980"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 xml:space="preserve">Spectral reflectance </w:t>
            </w:r>
          </w:p>
          <w:p w14:paraId="60E3D20E"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(e.g., chlorophyll)</w:t>
            </w:r>
          </w:p>
        </w:tc>
      </w:tr>
      <w:tr w:rsidR="00DD2497" w14:paraId="4682FA7E" w14:textId="77777777" w:rsidTr="00DD2497">
        <w:tc>
          <w:tcPr>
            <w:tcW w:w="0" w:type="auto"/>
          </w:tcPr>
          <w:p w14:paraId="1D626005"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Vegetation Detection</w:t>
            </w:r>
          </w:p>
        </w:tc>
        <w:tc>
          <w:tcPr>
            <w:tcW w:w="0" w:type="auto"/>
          </w:tcPr>
          <w:p w14:paraId="620A516B"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Less accurate in crop type detection</w:t>
            </w:r>
          </w:p>
        </w:tc>
        <w:tc>
          <w:tcPr>
            <w:tcW w:w="0" w:type="auto"/>
          </w:tcPr>
          <w:p w14:paraId="40E25927"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Better separation by crop/vegetation type</w:t>
            </w:r>
          </w:p>
        </w:tc>
      </w:tr>
      <w:tr w:rsidR="00DD2497" w14:paraId="277256B6" w14:textId="77777777" w:rsidTr="00DD2497">
        <w:tc>
          <w:tcPr>
            <w:tcW w:w="0" w:type="auto"/>
          </w:tcPr>
          <w:p w14:paraId="29D09EFF"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Soil / Bare Land Detection</w:t>
            </w:r>
          </w:p>
        </w:tc>
        <w:tc>
          <w:tcPr>
            <w:tcW w:w="0" w:type="auto"/>
          </w:tcPr>
          <w:p w14:paraId="437073B4"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Limited</w:t>
            </w:r>
          </w:p>
        </w:tc>
        <w:tc>
          <w:tcPr>
            <w:tcW w:w="0" w:type="auto"/>
          </w:tcPr>
          <w:p w14:paraId="4C139CC7"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Clear soil/crop separation</w:t>
            </w:r>
          </w:p>
        </w:tc>
      </w:tr>
      <w:tr w:rsidR="00DD2497" w14:paraId="1D73F486" w14:textId="77777777" w:rsidTr="00DD2497">
        <w:tc>
          <w:tcPr>
            <w:tcW w:w="0" w:type="auto"/>
          </w:tcPr>
          <w:p w14:paraId="6875447A"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Water Body Identification</w:t>
            </w:r>
          </w:p>
        </w:tc>
        <w:tc>
          <w:tcPr>
            <w:tcW w:w="0" w:type="auto"/>
          </w:tcPr>
          <w:p w14:paraId="75D0FDA5"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Moderate (depends on backscatter)</w:t>
            </w:r>
          </w:p>
        </w:tc>
        <w:tc>
          <w:tcPr>
            <w:tcW w:w="0" w:type="auto"/>
          </w:tcPr>
          <w:p w14:paraId="6D9F9069"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High (strong NIR absorption)</w:t>
            </w:r>
          </w:p>
        </w:tc>
      </w:tr>
      <w:tr w:rsidR="00DD2497" w14:paraId="342AFB39" w14:textId="77777777" w:rsidTr="00DD2497">
        <w:tc>
          <w:tcPr>
            <w:tcW w:w="0" w:type="auto"/>
          </w:tcPr>
          <w:p w14:paraId="04786D35"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Field Boundaries</w:t>
            </w:r>
          </w:p>
        </w:tc>
        <w:tc>
          <w:tcPr>
            <w:tcW w:w="0" w:type="auto"/>
          </w:tcPr>
          <w:p w14:paraId="1B024A65"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Blurred in SAR</w:t>
            </w:r>
          </w:p>
        </w:tc>
        <w:tc>
          <w:tcPr>
            <w:tcW w:w="0" w:type="auto"/>
          </w:tcPr>
          <w:p w14:paraId="41ECCAC0"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Clearly defined in optical</w:t>
            </w:r>
          </w:p>
        </w:tc>
      </w:tr>
      <w:tr w:rsidR="00DD2497" w14:paraId="780CD99C" w14:textId="77777777" w:rsidTr="00DD2497">
        <w:tc>
          <w:tcPr>
            <w:tcW w:w="0" w:type="auto"/>
          </w:tcPr>
          <w:p w14:paraId="6FF47A84"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Best Use</w:t>
            </w:r>
          </w:p>
        </w:tc>
        <w:tc>
          <w:tcPr>
            <w:tcW w:w="0" w:type="auto"/>
          </w:tcPr>
          <w:p w14:paraId="110D1EBB"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All-weather monitoring, flood, wetness</w:t>
            </w:r>
          </w:p>
        </w:tc>
        <w:tc>
          <w:tcPr>
            <w:tcW w:w="0" w:type="auto"/>
          </w:tcPr>
          <w:p w14:paraId="3F609A51" w14:textId="77777777" w:rsidR="00DD2497" w:rsidRDefault="00DD2497" w:rsidP="00DD2497">
            <w:pPr>
              <w:spacing w:after="0" w:line="240" w:lineRule="auto"/>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Crop classification, vegetation indices</w:t>
            </w:r>
          </w:p>
        </w:tc>
      </w:tr>
    </w:tbl>
    <w:p w14:paraId="620448C9" w14:textId="5B4E3F95" w:rsidR="007D7D21" w:rsidRDefault="007D7D21" w:rsidP="006653DB">
      <w:pPr>
        <w:spacing w:before="120" w:after="120" w:line="276" w:lineRule="auto"/>
        <w:ind w:firstLine="720"/>
        <w:jc w:val="both"/>
        <w:rPr>
          <w:rFonts w:ascii="Times New Roman" w:hAnsi="Times New Roman"/>
          <w:b/>
          <w:bCs/>
        </w:rPr>
      </w:pPr>
    </w:p>
    <w:p w14:paraId="2D1E2F47" w14:textId="77777777" w:rsidR="00DD2497" w:rsidRPr="006653DB" w:rsidRDefault="00DD2497" w:rsidP="00DD2497">
      <w:pPr>
        <w:spacing w:before="120" w:after="120" w:line="276" w:lineRule="auto"/>
        <w:ind w:firstLine="720"/>
        <w:jc w:val="both"/>
        <w:rPr>
          <w:rFonts w:ascii="Times New Roman" w:hAnsi="Times New Roman"/>
        </w:rPr>
      </w:pPr>
      <w:r>
        <w:rPr>
          <w:rFonts w:ascii="Times New Roman" w:hAnsi="Times New Roman"/>
          <w:b/>
          <w:bCs/>
        </w:rPr>
        <w:t xml:space="preserve">Fig.1 Study area and main canal map of </w:t>
      </w:r>
      <w:proofErr w:type="spellStart"/>
      <w:r>
        <w:rPr>
          <w:rFonts w:ascii="Times New Roman" w:hAnsi="Times New Roman"/>
          <w:b/>
          <w:bCs/>
        </w:rPr>
        <w:t>Kommamuru</w:t>
      </w:r>
      <w:proofErr w:type="spellEnd"/>
      <w:r>
        <w:rPr>
          <w:rFonts w:ascii="Times New Roman" w:hAnsi="Times New Roman"/>
          <w:b/>
          <w:bCs/>
        </w:rPr>
        <w:t xml:space="preserve"> canal command area</w:t>
      </w:r>
    </w:p>
    <w:p w14:paraId="7A08707C" w14:textId="77777777" w:rsidR="00DD2497" w:rsidRDefault="00DD2497" w:rsidP="00DD2497">
      <w:pPr>
        <w:spacing w:before="120" w:after="120" w:line="276" w:lineRule="auto"/>
        <w:jc w:val="both"/>
        <w:rPr>
          <w:rFonts w:ascii="Times New Roman" w:hAnsi="Times New Roman"/>
          <w:b/>
          <w:bCs/>
        </w:rPr>
      </w:pPr>
    </w:p>
    <w:p w14:paraId="30D04001" w14:textId="77777777" w:rsidR="00DD2497" w:rsidRDefault="00DD2497" w:rsidP="00DD2497">
      <w:pPr>
        <w:spacing w:before="120" w:after="120"/>
        <w:jc w:val="both"/>
        <w:rPr>
          <w:rFonts w:ascii="Times New Roman" w:hAnsi="Times New Roman"/>
          <w:b/>
          <w:bCs/>
        </w:rPr>
      </w:pPr>
    </w:p>
    <w:p w14:paraId="20F12199" w14:textId="77777777" w:rsidR="00DD2497" w:rsidRDefault="00DD2497" w:rsidP="00DD2497">
      <w:pPr>
        <w:spacing w:before="120" w:after="120"/>
        <w:jc w:val="both"/>
        <w:rPr>
          <w:rFonts w:ascii="Times New Roman" w:hAnsi="Times New Roman"/>
          <w:b/>
          <w:bCs/>
        </w:rPr>
      </w:pPr>
    </w:p>
    <w:p w14:paraId="259BBC43" w14:textId="19E177BF" w:rsidR="00222F0E" w:rsidRPr="004850DA" w:rsidRDefault="00222F0E" w:rsidP="00222F0E">
      <w:pPr>
        <w:spacing w:before="120" w:after="120" w:line="276" w:lineRule="auto"/>
        <w:jc w:val="both"/>
        <w:rPr>
          <w:rFonts w:ascii="Times New Roman" w:hAnsi="Times New Roman"/>
        </w:rPr>
      </w:pPr>
      <w:r>
        <w:rPr>
          <w:rFonts w:ascii="Times New Roman" w:hAnsi="Times New Roman"/>
          <w:b/>
          <w:bCs/>
        </w:rPr>
        <w:t>Table: 1</w:t>
      </w:r>
      <w:r>
        <w:rPr>
          <w:rFonts w:ascii="Times New Roman" w:hAnsi="Times New Roman"/>
        </w:rPr>
        <w:t xml:space="preserve"> </w:t>
      </w:r>
      <w:r>
        <w:rPr>
          <w:rFonts w:ascii="Times New Roman" w:hAnsi="Times New Roman"/>
          <w:b/>
          <w:bCs/>
          <w:lang w:val="en-US"/>
        </w:rPr>
        <w:t xml:space="preserve">Details of the </w:t>
      </w:r>
      <w:r>
        <w:rPr>
          <w:rFonts w:ascii="Times New Roman" w:hAnsi="Times New Roman"/>
          <w:b/>
          <w:bCs/>
        </w:rPr>
        <w:t>sensors used</w:t>
      </w:r>
      <w:r>
        <w:rPr>
          <w:rFonts w:ascii="Times New Roman" w:hAnsi="Times New Roman"/>
          <w:b/>
          <w:bCs/>
          <w:lang w:val="en-US"/>
        </w:rPr>
        <w:t xml:space="preserve"> in the present study</w:t>
      </w:r>
    </w:p>
    <w:p w14:paraId="7E89FBF1" w14:textId="77777777" w:rsidR="00DD2497" w:rsidRDefault="00DD2497" w:rsidP="00DD2497">
      <w:pPr>
        <w:spacing w:before="120" w:after="120" w:line="276" w:lineRule="auto"/>
        <w:jc w:val="both"/>
        <w:rPr>
          <w:rFonts w:ascii="Times New Roman" w:hAnsi="Times New Roman"/>
          <w:b/>
          <w:bCs/>
        </w:rPr>
      </w:pPr>
    </w:p>
    <w:p w14:paraId="0E934291" w14:textId="77777777" w:rsidR="00DD2497" w:rsidRDefault="00DD2497" w:rsidP="00DD2497">
      <w:pPr>
        <w:spacing w:before="120" w:after="120"/>
        <w:jc w:val="both"/>
        <w:rPr>
          <w:rFonts w:ascii="Times New Roman" w:hAnsi="Times New Roman"/>
          <w:b/>
          <w:bCs/>
        </w:rPr>
      </w:pPr>
    </w:p>
    <w:p w14:paraId="3368CF36" w14:textId="7BD0D9CF" w:rsidR="007D7D21" w:rsidRDefault="007D7D21" w:rsidP="006653DB">
      <w:pPr>
        <w:spacing w:before="120" w:after="120" w:line="276" w:lineRule="auto"/>
        <w:ind w:firstLine="720"/>
        <w:jc w:val="both"/>
        <w:rPr>
          <w:rFonts w:ascii="Times New Roman" w:hAnsi="Times New Roman"/>
          <w:b/>
          <w:bCs/>
        </w:rPr>
      </w:pPr>
    </w:p>
    <w:p w14:paraId="3D0AA943" w14:textId="0045AAA6" w:rsidR="007D7D21" w:rsidRDefault="007D7D21" w:rsidP="006653DB">
      <w:pPr>
        <w:spacing w:before="120" w:after="120" w:line="276" w:lineRule="auto"/>
        <w:ind w:firstLine="720"/>
        <w:jc w:val="both"/>
        <w:rPr>
          <w:rFonts w:ascii="Times New Roman" w:hAnsi="Times New Roman"/>
          <w:b/>
          <w:bCs/>
        </w:rPr>
      </w:pPr>
    </w:p>
    <w:p w14:paraId="3AD64197" w14:textId="7D2643C4" w:rsidR="007D7D21" w:rsidRDefault="007D7D21" w:rsidP="006653DB">
      <w:pPr>
        <w:spacing w:before="120" w:after="120" w:line="276" w:lineRule="auto"/>
        <w:ind w:firstLine="720"/>
        <w:jc w:val="both"/>
        <w:rPr>
          <w:rFonts w:ascii="Times New Roman" w:hAnsi="Times New Roman"/>
          <w:b/>
          <w:bCs/>
        </w:rPr>
      </w:pPr>
    </w:p>
    <w:p w14:paraId="33A35246" w14:textId="782C218B" w:rsidR="006653DB" w:rsidRDefault="006653DB" w:rsidP="006653DB">
      <w:pPr>
        <w:spacing w:before="120" w:after="120" w:line="276" w:lineRule="auto"/>
        <w:ind w:firstLine="720"/>
        <w:jc w:val="both"/>
        <w:rPr>
          <w:rFonts w:ascii="Times New Roman" w:hAnsi="Times New Roman"/>
          <w:b/>
          <w:bCs/>
        </w:rPr>
      </w:pPr>
    </w:p>
    <w:p w14:paraId="6530861A" w14:textId="77777777" w:rsidR="006653DB" w:rsidRDefault="006653DB">
      <w:pPr>
        <w:spacing w:before="120" w:after="120"/>
        <w:jc w:val="both"/>
        <w:rPr>
          <w:rFonts w:ascii="Times New Roman" w:hAnsi="Times New Roman"/>
          <w:b/>
          <w:bCs/>
        </w:rPr>
      </w:pPr>
    </w:p>
    <w:p w14:paraId="770F0F67" w14:textId="7E4982EC" w:rsidR="00817D1F" w:rsidRDefault="00BF3CC2">
      <w:pPr>
        <w:spacing w:before="120" w:after="120"/>
        <w:jc w:val="both"/>
        <w:rPr>
          <w:rFonts w:ascii="Times New Roman" w:hAnsi="Times New Roman"/>
          <w:b/>
          <w:bCs/>
        </w:rPr>
      </w:pPr>
      <w:r>
        <w:rPr>
          <w:rFonts w:ascii="Times New Roman" w:hAnsi="Times New Roman"/>
          <w:b/>
          <w:bCs/>
        </w:rPr>
        <w:lastRenderedPageBreak/>
        <w:t>Remote sensing sensors selection</w:t>
      </w:r>
    </w:p>
    <w:p w14:paraId="7AE7234D" w14:textId="315B7B48" w:rsidR="00817D1F" w:rsidRDefault="007D4265" w:rsidP="00EC012E">
      <w:pPr>
        <w:spacing w:before="120" w:after="120" w:line="276" w:lineRule="auto"/>
        <w:ind w:firstLine="720"/>
        <w:jc w:val="both"/>
        <w:rPr>
          <w:rFonts w:ascii="Times New Roman" w:hAnsi="Times New Roman"/>
        </w:rPr>
      </w:pPr>
      <w:r>
        <w:rPr>
          <w:rFonts w:ascii="Times New Roman" w:hAnsi="Times New Roman"/>
        </w:rPr>
        <w:t xml:space="preserve">A sensor </w:t>
      </w:r>
      <w:r w:rsidR="00BF3CC2">
        <w:rPr>
          <w:rFonts w:ascii="Times New Roman" w:hAnsi="Times New Roman"/>
        </w:rPr>
        <w:t xml:space="preserve">is a device that gathers energy (EMR or other), converts it into a signal and presents it in a form suitable for obtaining information about the target under investigation. These may be active or passive depending on the source of energy. Sensors used for remote sensing can be broadly classified as those operating in </w:t>
      </w:r>
      <w:r>
        <w:rPr>
          <w:rFonts w:ascii="Times New Roman" w:hAnsi="Times New Roman"/>
        </w:rPr>
        <w:t xml:space="preserve">the </w:t>
      </w:r>
      <w:r w:rsidR="00BF3CC2">
        <w:rPr>
          <w:rFonts w:ascii="Times New Roman" w:hAnsi="Times New Roman"/>
        </w:rPr>
        <w:t xml:space="preserve">Optical-Infrared (OIR) region and those operating in the microwave region. OIR and microwave sensors can further be subdivided into passive and active. Active sensors use their own source of energy. </w:t>
      </w:r>
      <w:r>
        <w:rPr>
          <w:rFonts w:ascii="Times New Roman" w:hAnsi="Times New Roman"/>
        </w:rPr>
        <w:t xml:space="preserve">The </w:t>
      </w:r>
      <w:r w:rsidR="00BF3CC2">
        <w:rPr>
          <w:rFonts w:ascii="Times New Roman" w:hAnsi="Times New Roman"/>
        </w:rPr>
        <w:t>Earth</w:t>
      </w:r>
      <w:r>
        <w:rPr>
          <w:rFonts w:ascii="Times New Roman" w:hAnsi="Times New Roman"/>
        </w:rPr>
        <w:t>'s</w:t>
      </w:r>
      <w:r w:rsidR="00BF3CC2">
        <w:rPr>
          <w:rFonts w:ascii="Times New Roman" w:hAnsi="Times New Roman"/>
        </w:rPr>
        <w:t xml:space="preserve"> surface is illuminated through energy emitted by its own source, a part of </w:t>
      </w:r>
      <w:r>
        <w:rPr>
          <w:rFonts w:ascii="Times New Roman" w:hAnsi="Times New Roman"/>
        </w:rPr>
        <w:t xml:space="preserve">which </w:t>
      </w:r>
      <w:r w:rsidR="00BF3CC2">
        <w:rPr>
          <w:rFonts w:ascii="Times New Roman" w:hAnsi="Times New Roman"/>
        </w:rPr>
        <w:t xml:space="preserve">is reflected by the surface in the direction of the sensor, which is received to gather the information. Passive sensors receive solar electromagnetic energy reflected from the surface or energy emitted by the surface itself. These sensors do not have their own source of energy and cannot be used at night time, except thermal sensors. Again, sensors (active or passive) could either be imaging, like </w:t>
      </w:r>
      <w:r>
        <w:rPr>
          <w:rFonts w:ascii="Times New Roman" w:hAnsi="Times New Roman"/>
        </w:rPr>
        <w:t xml:space="preserve">a </w:t>
      </w:r>
      <w:r w:rsidR="00BF3CC2">
        <w:rPr>
          <w:rFonts w:ascii="Times New Roman" w:hAnsi="Times New Roman"/>
        </w:rPr>
        <w:t xml:space="preserve">camera or </w:t>
      </w:r>
      <w:r>
        <w:rPr>
          <w:rFonts w:ascii="Times New Roman" w:hAnsi="Times New Roman"/>
        </w:rPr>
        <w:t xml:space="preserve">a </w:t>
      </w:r>
      <w:r w:rsidR="00BF3CC2">
        <w:rPr>
          <w:rFonts w:ascii="Times New Roman" w:hAnsi="Times New Roman"/>
        </w:rPr>
        <w:t>sensor, which acquire images of the area</w:t>
      </w:r>
      <w:r>
        <w:rPr>
          <w:rFonts w:ascii="Times New Roman" w:hAnsi="Times New Roman"/>
        </w:rPr>
        <w:t>, or</w:t>
      </w:r>
      <w:r w:rsidR="00BF3CC2">
        <w:rPr>
          <w:rFonts w:ascii="Times New Roman" w:hAnsi="Times New Roman"/>
        </w:rPr>
        <w:t xml:space="preserve"> non-imaging types like </w:t>
      </w:r>
      <w:r>
        <w:rPr>
          <w:rFonts w:ascii="Times New Roman" w:hAnsi="Times New Roman"/>
        </w:rPr>
        <w:t xml:space="preserve">a </w:t>
      </w:r>
      <w:r w:rsidR="00BF3CC2">
        <w:rPr>
          <w:rFonts w:ascii="Times New Roman" w:hAnsi="Times New Roman"/>
        </w:rPr>
        <w:t xml:space="preserve">non-scanning radiometer or atmospheric sounders. </w:t>
      </w:r>
    </w:p>
    <w:p w14:paraId="10423869" w14:textId="77777777" w:rsidR="00817D1F" w:rsidRDefault="00BF3CC2">
      <w:pPr>
        <w:spacing w:before="120" w:after="120" w:line="360" w:lineRule="auto"/>
        <w:jc w:val="both"/>
        <w:rPr>
          <w:rFonts w:ascii="Times New Roman" w:hAnsi="Times New Roman"/>
          <w:b/>
          <w:bCs/>
        </w:rPr>
      </w:pPr>
      <w:r>
        <w:rPr>
          <w:rFonts w:ascii="Times New Roman" w:hAnsi="Times New Roman"/>
          <w:b/>
          <w:bCs/>
        </w:rPr>
        <w:t xml:space="preserve">Sentinel-1 </w:t>
      </w:r>
    </w:p>
    <w:p w14:paraId="577ADC4D" w14:textId="77777777" w:rsidR="00817D1F" w:rsidRDefault="00BF3CC2">
      <w:pPr>
        <w:ind w:firstLine="720"/>
        <w:jc w:val="both"/>
        <w:rPr>
          <w:rFonts w:ascii="Times New Roman" w:hAnsi="Times New Roman"/>
        </w:rPr>
      </w:pPr>
      <w:r>
        <w:rPr>
          <w:rFonts w:ascii="Times New Roman" w:hAnsi="Times New Roman"/>
        </w:rPr>
        <w:t xml:space="preserve">The Sentinel-1 mission, operated by the European Space Agency (ESA), provides C-band Synthetic Aperture Radar (SAR) data with a spatial resolution of approximately 10 m. For this study, Level-1 Ground Range Detected (GRD) products were downloaded from the Copernicus Open Access Hub. SAR imagery is advantageous as it operates in the microwave region of the spectrum and can penetrate through clouds and haze, thereby providing reliable data under all weather conditions. This characteristic is particularly useful for the </w:t>
      </w:r>
      <w:r>
        <w:rPr>
          <w:rFonts w:ascii="Times New Roman" w:hAnsi="Times New Roman"/>
          <w:i/>
          <w:iCs/>
        </w:rPr>
        <w:t>Kharif</w:t>
      </w:r>
      <w:r>
        <w:rPr>
          <w:rFonts w:ascii="Times New Roman" w:hAnsi="Times New Roman"/>
        </w:rPr>
        <w:t xml:space="preserve"> season, when persistent cloud cover limits the availability of usable optical imagery.</w:t>
      </w:r>
    </w:p>
    <w:p w14:paraId="1F624CBE" w14:textId="77777777" w:rsidR="00817D1F" w:rsidRDefault="00BF3CC2">
      <w:pPr>
        <w:jc w:val="both"/>
        <w:rPr>
          <w:rFonts w:ascii="Times New Roman" w:hAnsi="Times New Roman"/>
          <w:b/>
          <w:bCs/>
        </w:rPr>
      </w:pPr>
      <w:r>
        <w:rPr>
          <w:rFonts w:ascii="Times New Roman" w:hAnsi="Times New Roman"/>
          <w:b/>
          <w:bCs/>
        </w:rPr>
        <w:t>Sentinel-2</w:t>
      </w:r>
    </w:p>
    <w:p w14:paraId="1926D58A" w14:textId="77777777" w:rsidR="00817D1F" w:rsidRDefault="00BF3CC2">
      <w:pPr>
        <w:ind w:firstLine="720"/>
        <w:jc w:val="both"/>
        <w:rPr>
          <w:rFonts w:ascii="Times New Roman" w:hAnsi="Times New Roman"/>
        </w:rPr>
      </w:pPr>
      <w:r>
        <w:rPr>
          <w:rFonts w:ascii="Times New Roman" w:hAnsi="Times New Roman"/>
        </w:rPr>
        <w:t>Sentinel-2 provides multispectral optical data at a spatial resolution of 10–20 m across 13 spectral bands, ranging from the visible to shortwave infrared regions. The revisit time is 5 days, which allows for frequent monitoring of vegetation growth. The optical sensor captures spectral reflectance properties of vegetation, soil, and water, making it highly effective for differentiating crop types and monitoring crop phenology. Level-1C (Top-of-Atmosphere reflectance) products were obtained and later processed to Level-2A (Bottom-of-Atmosphere reflectance) for further analysis.</w:t>
      </w:r>
    </w:p>
    <w:p w14:paraId="01DAD1AC" w14:textId="77777777" w:rsidR="00817D1F" w:rsidRDefault="00BF3CC2">
      <w:pPr>
        <w:spacing w:before="120" w:after="120"/>
        <w:jc w:val="both"/>
        <w:rPr>
          <w:rFonts w:ascii="Times New Roman" w:hAnsi="Times New Roman"/>
          <w:b/>
          <w:bCs/>
        </w:rPr>
      </w:pPr>
      <w:r>
        <w:rPr>
          <w:rFonts w:ascii="Times New Roman" w:hAnsi="Times New Roman"/>
          <w:b/>
          <w:bCs/>
        </w:rPr>
        <w:t xml:space="preserve">Crop inventory </w:t>
      </w:r>
    </w:p>
    <w:p w14:paraId="42AA7259" w14:textId="31DDC736" w:rsidR="00817D1F" w:rsidRDefault="00BF3CC2">
      <w:pPr>
        <w:spacing w:before="120" w:after="120" w:line="276" w:lineRule="auto"/>
        <w:ind w:firstLine="720"/>
        <w:jc w:val="both"/>
        <w:rPr>
          <w:rFonts w:ascii="Times New Roman" w:hAnsi="Times New Roman"/>
        </w:rPr>
      </w:pPr>
      <w:r>
        <w:rPr>
          <w:rFonts w:ascii="Times New Roman" w:hAnsi="Times New Roman"/>
        </w:rPr>
        <w:t xml:space="preserve">The classification of different satellite images is an information extraction process that </w:t>
      </w:r>
      <w:r w:rsidR="007D4265">
        <w:rPr>
          <w:rFonts w:ascii="Times New Roman" w:hAnsi="Times New Roman"/>
        </w:rPr>
        <w:t>involves</w:t>
      </w:r>
      <w:r>
        <w:rPr>
          <w:rFonts w:ascii="Times New Roman" w:hAnsi="Times New Roman"/>
        </w:rPr>
        <w:t xml:space="preserve"> pattern recognition of spectral properties of various surface features that would integrate and </w:t>
      </w:r>
      <w:r w:rsidR="007D4265">
        <w:rPr>
          <w:rFonts w:ascii="Times New Roman" w:hAnsi="Times New Roman"/>
        </w:rPr>
        <w:t xml:space="preserve">categorise </w:t>
      </w:r>
      <w:r>
        <w:rPr>
          <w:rFonts w:ascii="Times New Roman" w:hAnsi="Times New Roman"/>
        </w:rPr>
        <w:t xml:space="preserve">similar </w:t>
      </w:r>
      <w:r w:rsidR="007F2427">
        <w:rPr>
          <w:rFonts w:ascii="Times New Roman" w:hAnsi="Times New Roman"/>
        </w:rPr>
        <w:t>features (</w:t>
      </w:r>
      <w:r>
        <w:rPr>
          <w:rFonts w:ascii="Times New Roman" w:hAnsi="Times New Roman"/>
        </w:rPr>
        <w:t>Meng and Wu 2008). The Spectral recognition of a target surface feature could be enhanced by adding both spectral and temporal dimensions to the spectral pattern. Traditionally, the classification strategies are grouped into two broad categories, viz., the supervised and unsupervised categories</w:t>
      </w:r>
      <w:r w:rsidR="007D4265">
        <w:rPr>
          <w:rFonts w:ascii="Times New Roman" w:hAnsi="Times New Roman"/>
        </w:rPr>
        <w:t>,</w:t>
      </w:r>
      <w:r>
        <w:rPr>
          <w:rFonts w:ascii="Times New Roman" w:hAnsi="Times New Roman"/>
        </w:rPr>
        <w:t xml:space="preserve"> according to the procedure that was employed to obtain training statistics. In </w:t>
      </w:r>
      <w:r w:rsidR="007D4265">
        <w:rPr>
          <w:rFonts w:ascii="Times New Roman" w:hAnsi="Times New Roman"/>
        </w:rPr>
        <w:t xml:space="preserve">the </w:t>
      </w:r>
      <w:r>
        <w:rPr>
          <w:rFonts w:ascii="Times New Roman" w:hAnsi="Times New Roman"/>
        </w:rPr>
        <w:t xml:space="preserve">case of supervised classification, the analysis specifies the areas of known cover type in the image as training areas, which would statistically </w:t>
      </w:r>
      <w:r w:rsidR="007D4265">
        <w:rPr>
          <w:rFonts w:ascii="Times New Roman" w:hAnsi="Times New Roman"/>
        </w:rPr>
        <w:t xml:space="preserve">characterise </w:t>
      </w:r>
      <w:r>
        <w:rPr>
          <w:rFonts w:ascii="Times New Roman" w:hAnsi="Times New Roman"/>
        </w:rPr>
        <w:t xml:space="preserve">the different informational categories of interest. The supervised technique is subjective in that the analyst would try to classify different thematic categories, which are </w:t>
      </w:r>
      <w:r>
        <w:rPr>
          <w:rFonts w:ascii="Times New Roman" w:hAnsi="Times New Roman"/>
        </w:rPr>
        <w:lastRenderedPageBreak/>
        <w:t>composed of several spectral classes. The unsupervised approach would attempt to identify spectrally homogeneous groups within the image</w:t>
      </w:r>
      <w:r w:rsidR="007D4265">
        <w:rPr>
          <w:rFonts w:ascii="Times New Roman" w:hAnsi="Times New Roman"/>
        </w:rPr>
        <w:t>,</w:t>
      </w:r>
      <w:r>
        <w:rPr>
          <w:rFonts w:ascii="Times New Roman" w:hAnsi="Times New Roman"/>
        </w:rPr>
        <w:t xml:space="preserve"> and these groups have to be identified from the point of view of actual users.</w:t>
      </w:r>
    </w:p>
    <w:p w14:paraId="1FF1A963" w14:textId="0BD1FABC" w:rsidR="00817D1F" w:rsidRDefault="007D4265">
      <w:pPr>
        <w:spacing w:after="240" w:line="276" w:lineRule="auto"/>
        <w:ind w:firstLine="720"/>
        <w:jc w:val="both"/>
        <w:rPr>
          <w:rFonts w:ascii="Times New Roman" w:hAnsi="Times New Roman" w:cs="Times New Roman"/>
        </w:rPr>
      </w:pPr>
      <w:r>
        <w:rPr>
          <w:rFonts w:ascii="Times New Roman" w:hAnsi="Times New Roman" w:cs="Times New Roman"/>
        </w:rPr>
        <w:t xml:space="preserve">Normalised </w:t>
      </w:r>
      <w:r w:rsidR="00BF3CC2">
        <w:rPr>
          <w:rFonts w:ascii="Times New Roman" w:hAnsi="Times New Roman" w:cs="Times New Roman"/>
        </w:rPr>
        <w:t xml:space="preserve">Difference Vegetation Index (NDVI) values of different crop pixels for different years have been used for crop condition assessment. </w:t>
      </w:r>
      <w:r>
        <w:rPr>
          <w:rFonts w:ascii="Times New Roman" w:hAnsi="Times New Roman" w:cs="Times New Roman"/>
        </w:rPr>
        <w:t>A normalised difference vegetation i</w:t>
      </w:r>
      <w:r w:rsidR="00BF3CC2">
        <w:rPr>
          <w:rFonts w:ascii="Times New Roman" w:hAnsi="Times New Roman" w:cs="Times New Roman"/>
        </w:rPr>
        <w:t xml:space="preserve">ndex (NDVI) image will be generated for each date </w:t>
      </w:r>
      <w:r>
        <w:rPr>
          <w:rFonts w:ascii="Times New Roman" w:hAnsi="Times New Roman" w:cs="Times New Roman"/>
        </w:rPr>
        <w:t>of data for the</w:t>
      </w:r>
      <w:r w:rsidR="00BF3CC2">
        <w:rPr>
          <w:rFonts w:ascii="Times New Roman" w:hAnsi="Times New Roman" w:cs="Times New Roman"/>
        </w:rPr>
        <w:t xml:space="preserve"> respective crop and other vegetation (Gu </w:t>
      </w:r>
      <w:r w:rsidR="00BF3CC2">
        <w:rPr>
          <w:rFonts w:ascii="Times New Roman" w:hAnsi="Times New Roman" w:cs="Times New Roman"/>
          <w:i/>
          <w:iCs/>
        </w:rPr>
        <w:t>et al.,</w:t>
      </w:r>
      <w:r w:rsidR="00BF3CC2">
        <w:rPr>
          <w:rFonts w:ascii="Times New Roman" w:hAnsi="Times New Roman" w:cs="Times New Roman"/>
        </w:rPr>
        <w:t xml:space="preserve"> 2007) </w:t>
      </w:r>
    </w:p>
    <w:p w14:paraId="14FBF869" w14:textId="687DC96A" w:rsidR="00817D1F" w:rsidRDefault="00BF3CC2">
      <w:pPr>
        <w:spacing w:after="240" w:line="276" w:lineRule="auto"/>
        <w:ind w:firstLine="720"/>
        <w:jc w:val="both"/>
        <w:rPr>
          <w:rFonts w:ascii="Times New Roman" w:hAnsi="Times New Roman" w:cs="Times New Roman"/>
        </w:rPr>
      </w:pPr>
      <w:r>
        <w:rPr>
          <w:rFonts w:ascii="Times New Roman" w:hAnsi="Times New Roman" w:cs="Times New Roman"/>
        </w:rPr>
        <w:t xml:space="preserve">For an analysis of the data, </w:t>
      </w:r>
      <w:r w:rsidR="007D4265">
        <w:rPr>
          <w:rFonts w:ascii="Times New Roman" w:hAnsi="Times New Roman" w:cs="Times New Roman"/>
        </w:rPr>
        <w:t xml:space="preserve">the </w:t>
      </w:r>
      <w:r>
        <w:rPr>
          <w:rFonts w:ascii="Times New Roman" w:hAnsi="Times New Roman" w:cs="Times New Roman"/>
        </w:rPr>
        <w:t xml:space="preserve">following formula of NDVI values </w:t>
      </w:r>
      <w:r w:rsidR="007D4265">
        <w:rPr>
          <w:rFonts w:ascii="Times New Roman" w:hAnsi="Times New Roman" w:cs="Times New Roman"/>
        </w:rPr>
        <w:t xml:space="preserve">is </w:t>
      </w:r>
      <w:r>
        <w:rPr>
          <w:rFonts w:ascii="Times New Roman" w:hAnsi="Times New Roman" w:cs="Times New Roman"/>
        </w:rPr>
        <w:t xml:space="preserve">applied. </w:t>
      </w:r>
    </w:p>
    <w:p w14:paraId="21758586" w14:textId="77777777" w:rsidR="00817D1F" w:rsidRPr="00D053C7" w:rsidRDefault="00BF3CC2">
      <w:pPr>
        <w:spacing w:line="276" w:lineRule="auto"/>
        <w:jc w:val="center"/>
        <w:rPr>
          <w:rFonts w:ascii="Times New Roman" w:hAnsi="Times New Roman" w:cs="Times New Roman"/>
          <w:b/>
          <w:bCs/>
          <w:sz w:val="20"/>
          <w:szCs w:val="20"/>
          <w:lang w:val="es-US"/>
        </w:rPr>
      </w:pPr>
      <w:r w:rsidRPr="00D053C7">
        <w:rPr>
          <w:rFonts w:ascii="Times New Roman" w:hAnsi="Times New Roman" w:cs="Times New Roman"/>
          <w:b/>
          <w:bCs/>
          <w:sz w:val="20"/>
          <w:szCs w:val="20"/>
          <w:lang w:val="es-US"/>
        </w:rPr>
        <w:t>NDVI= (NIR-</w:t>
      </w:r>
      <w:proofErr w:type="gramStart"/>
      <w:r w:rsidRPr="00D053C7">
        <w:rPr>
          <w:rFonts w:ascii="Times New Roman" w:hAnsi="Times New Roman" w:cs="Times New Roman"/>
          <w:b/>
          <w:bCs/>
          <w:sz w:val="20"/>
          <w:szCs w:val="20"/>
          <w:lang w:val="es-US"/>
        </w:rPr>
        <w:t>R)/</w:t>
      </w:r>
      <w:proofErr w:type="gramEnd"/>
      <w:r w:rsidRPr="00D053C7">
        <w:rPr>
          <w:rFonts w:ascii="Times New Roman" w:hAnsi="Times New Roman" w:cs="Times New Roman"/>
          <w:b/>
          <w:bCs/>
          <w:sz w:val="20"/>
          <w:szCs w:val="20"/>
          <w:lang w:val="es-US"/>
        </w:rPr>
        <w:t>(NIR+R)</w:t>
      </w:r>
    </w:p>
    <w:p w14:paraId="3490340E" w14:textId="77777777" w:rsidR="00817D1F" w:rsidRPr="00D053C7" w:rsidRDefault="00BF3CC2">
      <w:pPr>
        <w:spacing w:line="276" w:lineRule="auto"/>
        <w:jc w:val="center"/>
        <w:rPr>
          <w:rFonts w:ascii="Times New Roman" w:hAnsi="Times New Roman" w:cs="Times New Roman"/>
          <w:b/>
          <w:bCs/>
          <w:sz w:val="20"/>
          <w:szCs w:val="20"/>
          <w:lang w:val="es-US"/>
        </w:rPr>
      </w:pPr>
      <w:r w:rsidRPr="00D053C7">
        <w:rPr>
          <w:rFonts w:ascii="Times New Roman" w:hAnsi="Times New Roman" w:cs="Times New Roman"/>
          <w:b/>
          <w:bCs/>
          <w:sz w:val="20"/>
          <w:szCs w:val="20"/>
          <w:lang w:val="es-US"/>
        </w:rPr>
        <w:t>(</w:t>
      </w:r>
      <w:proofErr w:type="spellStart"/>
      <w:r w:rsidRPr="00D053C7">
        <w:rPr>
          <w:rFonts w:ascii="Times New Roman" w:hAnsi="Times New Roman" w:cs="Times New Roman"/>
          <w:b/>
          <w:bCs/>
          <w:sz w:val="20"/>
          <w:szCs w:val="20"/>
          <w:lang w:val="es-US"/>
        </w:rPr>
        <w:t>Where</w:t>
      </w:r>
      <w:proofErr w:type="spellEnd"/>
      <w:r w:rsidRPr="00D053C7">
        <w:rPr>
          <w:rFonts w:ascii="Times New Roman" w:hAnsi="Times New Roman" w:cs="Times New Roman"/>
          <w:b/>
          <w:bCs/>
          <w:sz w:val="20"/>
          <w:szCs w:val="20"/>
          <w:lang w:val="es-US"/>
        </w:rPr>
        <w:t xml:space="preserve"> NIR= </w:t>
      </w:r>
      <w:proofErr w:type="spellStart"/>
      <w:r w:rsidRPr="00D053C7">
        <w:rPr>
          <w:rFonts w:ascii="Times New Roman" w:hAnsi="Times New Roman" w:cs="Times New Roman"/>
          <w:b/>
          <w:bCs/>
          <w:sz w:val="20"/>
          <w:szCs w:val="20"/>
          <w:lang w:val="es-US"/>
        </w:rPr>
        <w:t>Near</w:t>
      </w:r>
      <w:proofErr w:type="spellEnd"/>
      <w:r w:rsidRPr="00D053C7">
        <w:rPr>
          <w:rFonts w:ascii="Times New Roman" w:hAnsi="Times New Roman" w:cs="Times New Roman"/>
          <w:b/>
          <w:bCs/>
          <w:sz w:val="20"/>
          <w:szCs w:val="20"/>
          <w:lang w:val="es-US"/>
        </w:rPr>
        <w:t xml:space="preserve"> Infra-Red &amp; R= Red)</w:t>
      </w:r>
    </w:p>
    <w:p w14:paraId="1B29D6C7" w14:textId="7830EABC" w:rsidR="00817D1F" w:rsidRDefault="00BF3CC2">
      <w:pPr>
        <w:spacing w:line="276" w:lineRule="auto"/>
        <w:jc w:val="center"/>
        <w:rPr>
          <w:rFonts w:ascii="Times New Roman" w:hAnsi="Times New Roman" w:cs="Times New Roman"/>
          <w:b/>
          <w:bCs/>
          <w:sz w:val="20"/>
          <w:szCs w:val="20"/>
        </w:rPr>
      </w:pPr>
      <w:r w:rsidRPr="00B753F5">
        <w:rPr>
          <w:rFonts w:ascii="Times New Roman" w:hAnsi="Times New Roman" w:cs="Times New Roman"/>
          <w:b/>
          <w:bCs/>
          <w:sz w:val="20"/>
          <w:szCs w:val="20"/>
          <w:lang w:val="en-US"/>
        </w:rPr>
        <w:t>EVI</w:t>
      </w:r>
      <w:r w:rsidR="00B753F5" w:rsidRPr="00B753F5">
        <w:rPr>
          <w:rFonts w:ascii="Times New Roman" w:hAnsi="Times New Roman" w:cs="Times New Roman"/>
          <w:b/>
          <w:bCs/>
          <w:sz w:val="20"/>
          <w:szCs w:val="20"/>
          <w:lang w:val="en-US"/>
        </w:rPr>
        <w:t>=</w:t>
      </w:r>
      <w:r w:rsidR="00B753F5" w:rsidRPr="00B753F5">
        <w:rPr>
          <w:rFonts w:ascii="Arial" w:hAnsi="Arial" w:cs="Arial"/>
          <w:b/>
          <w:bCs/>
          <w:shd w:val="clear" w:color="auto" w:fill="FFFFFF"/>
        </w:rPr>
        <w:t xml:space="preserve"> </w:t>
      </w:r>
      <w:r w:rsidR="00B753F5" w:rsidRPr="00B753F5">
        <w:rPr>
          <w:rFonts w:ascii="Times New Roman" w:hAnsi="Times New Roman" w:cs="Times New Roman"/>
          <w:b/>
          <w:bCs/>
          <w:sz w:val="20"/>
          <w:szCs w:val="20"/>
        </w:rPr>
        <w:t>2.5 * ((B8 - B4) / (B8 + 6 * B4 - 7.5 * B2 + 1))</w:t>
      </w:r>
    </w:p>
    <w:p w14:paraId="680DB55B" w14:textId="6DC94ABF" w:rsidR="00585551" w:rsidRPr="00B753F5" w:rsidRDefault="00585551">
      <w:pPr>
        <w:spacing w:line="276" w:lineRule="auto"/>
        <w:jc w:val="center"/>
        <w:rPr>
          <w:rFonts w:ascii="Times New Roman" w:hAnsi="Times New Roman" w:cs="Times New Roman"/>
          <w:b/>
          <w:bCs/>
          <w:sz w:val="20"/>
          <w:szCs w:val="20"/>
          <w:lang w:val="en-US"/>
        </w:rPr>
      </w:pPr>
      <w:r w:rsidRPr="00585551">
        <w:rPr>
          <w:rFonts w:ascii="Times New Roman" w:hAnsi="Times New Roman" w:cs="Times New Roman"/>
          <w:b/>
          <w:bCs/>
          <w:sz w:val="20"/>
          <w:szCs w:val="20"/>
        </w:rPr>
        <w:t>where B8 is NIR (Band 8), B4 is Red (Band 4), and B2 is Blue (Band 2)</w:t>
      </w:r>
    </w:p>
    <w:p w14:paraId="2F215408" w14:textId="77777777" w:rsidR="00817D1F" w:rsidRDefault="00BF3CC2">
      <w:pPr>
        <w:spacing w:before="120" w:after="120" w:line="360" w:lineRule="auto"/>
        <w:jc w:val="both"/>
        <w:rPr>
          <w:rFonts w:ascii="Times New Roman" w:hAnsi="Times New Roman"/>
          <w:b/>
          <w:bCs/>
        </w:rPr>
      </w:pPr>
      <w:r>
        <w:rPr>
          <w:rFonts w:ascii="Times New Roman" w:hAnsi="Times New Roman"/>
          <w:b/>
          <w:bCs/>
        </w:rPr>
        <w:t>SOFTWARE USED</w:t>
      </w:r>
    </w:p>
    <w:p w14:paraId="2CA1722D" w14:textId="77777777" w:rsidR="00817D1F" w:rsidRDefault="00BF3CC2">
      <w:pPr>
        <w:spacing w:before="120" w:after="120" w:line="360" w:lineRule="auto"/>
        <w:jc w:val="both"/>
        <w:rPr>
          <w:rFonts w:ascii="Times New Roman" w:hAnsi="Times New Roman"/>
          <w:b/>
          <w:bCs/>
        </w:rPr>
      </w:pPr>
      <w:r>
        <w:rPr>
          <w:rFonts w:ascii="Times New Roman" w:hAnsi="Times New Roman"/>
          <w:b/>
          <w:bCs/>
        </w:rPr>
        <w:t xml:space="preserve">Google Earth Engine Platform </w:t>
      </w:r>
    </w:p>
    <w:p w14:paraId="48A5F5D3" w14:textId="0D379481" w:rsidR="00817D1F" w:rsidRDefault="0006031F">
      <w:pPr>
        <w:spacing w:before="120" w:after="120"/>
        <w:ind w:firstLine="720"/>
        <w:jc w:val="both"/>
        <w:rPr>
          <w:rFonts w:ascii="Times New Roman" w:hAnsi="Times New Roman"/>
        </w:rPr>
      </w:pPr>
      <w:r>
        <w:rPr>
          <w:noProof/>
        </w:rPr>
        <w:drawing>
          <wp:anchor distT="0" distB="0" distL="114300" distR="114300" simplePos="0" relativeHeight="251659264" behindDoc="0" locked="0" layoutInCell="1" allowOverlap="1" wp14:anchorId="4CA24372" wp14:editId="65B47797">
            <wp:simplePos x="0" y="0"/>
            <wp:positionH relativeFrom="margin">
              <wp:posOffset>464911</wp:posOffset>
            </wp:positionH>
            <wp:positionV relativeFrom="paragraph">
              <wp:posOffset>1641475</wp:posOffset>
            </wp:positionV>
            <wp:extent cx="4248150" cy="2951480"/>
            <wp:effectExtent l="19050" t="19050" r="19050" b="20320"/>
            <wp:wrapSquare wrapText="bothSides"/>
            <wp:docPr id="470425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25504" name="Picture 1"/>
                    <pic:cNvPicPr>
                      <a:picLocks noChangeAspect="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8824" t="7286"/>
                    <a:stretch>
                      <a:fillRect/>
                    </a:stretch>
                  </pic:blipFill>
                  <pic:spPr>
                    <a:xfrm>
                      <a:off x="0" y="0"/>
                      <a:ext cx="4248150" cy="29514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3CC2">
        <w:rPr>
          <w:rFonts w:ascii="Times New Roman" w:hAnsi="Times New Roman"/>
        </w:rPr>
        <w:t>GEE is a computing platform that allows users to run geospatial analysis on Google's infrastructure. The GEE computing engine supports both JavaScript and Python application programming interfaces (APIs), allowing developers to quickly create algorithms that run in parallel on Google's data processing systems. Data from Landsat 4, 5, 7, and 8 processed by the US Geological Survey (USGS), many MODIS products, including global composites, recent imagery from Sentinel-1, 2, and three satellites, and much more may be found in the GEE. The Code Editor (code.earthengine.google.com) is a web-based IDE (Integrated Development Environment) for writing and running scripts.</w:t>
      </w:r>
    </w:p>
    <w:p w14:paraId="21D47273" w14:textId="7B0BC2A8" w:rsidR="00817D1F" w:rsidRDefault="00817D1F">
      <w:pPr>
        <w:spacing w:before="120" w:after="120"/>
        <w:ind w:firstLine="720"/>
        <w:jc w:val="both"/>
        <w:rPr>
          <w:rFonts w:ascii="Times New Roman" w:hAnsi="Times New Roman" w:cs="Times New Roman"/>
        </w:rPr>
      </w:pPr>
    </w:p>
    <w:p w14:paraId="6E377499" w14:textId="77777777" w:rsidR="00817D1F" w:rsidRDefault="00817D1F">
      <w:pPr>
        <w:jc w:val="both"/>
        <w:rPr>
          <w:rFonts w:ascii="Times New Roman" w:hAnsi="Times New Roman" w:cs="Times New Roman"/>
        </w:rPr>
      </w:pPr>
    </w:p>
    <w:p w14:paraId="60811514" w14:textId="77777777" w:rsidR="00817D1F" w:rsidRDefault="00817D1F">
      <w:pPr>
        <w:rPr>
          <w:rFonts w:ascii="Times New Roman" w:hAnsi="Times New Roman" w:cs="Times New Roman"/>
          <w:b/>
          <w:bCs/>
          <w:sz w:val="28"/>
          <w:szCs w:val="28"/>
          <w:lang w:val="en-US"/>
        </w:rPr>
      </w:pPr>
    </w:p>
    <w:p w14:paraId="53129813" w14:textId="77777777" w:rsidR="00817D1F" w:rsidRDefault="00817D1F">
      <w:pPr>
        <w:rPr>
          <w:rFonts w:ascii="Times New Roman" w:hAnsi="Times New Roman" w:cs="Times New Roman"/>
          <w:sz w:val="28"/>
          <w:szCs w:val="28"/>
          <w:lang w:val="en-US"/>
        </w:rPr>
      </w:pPr>
    </w:p>
    <w:p w14:paraId="0B60FBC1" w14:textId="77777777" w:rsidR="00817D1F" w:rsidRDefault="00817D1F">
      <w:pPr>
        <w:rPr>
          <w:rFonts w:ascii="Times New Roman" w:hAnsi="Times New Roman" w:cs="Times New Roman"/>
          <w:sz w:val="28"/>
          <w:szCs w:val="28"/>
          <w:lang w:val="en-US"/>
        </w:rPr>
      </w:pPr>
    </w:p>
    <w:p w14:paraId="22A6CF57" w14:textId="77777777" w:rsidR="00817D1F" w:rsidRDefault="00817D1F">
      <w:pPr>
        <w:rPr>
          <w:rFonts w:ascii="Times New Roman" w:hAnsi="Times New Roman" w:cs="Times New Roman"/>
          <w:sz w:val="28"/>
          <w:szCs w:val="28"/>
          <w:lang w:val="en-US"/>
        </w:rPr>
      </w:pPr>
    </w:p>
    <w:p w14:paraId="746D073B" w14:textId="77777777" w:rsidR="00817D1F" w:rsidRDefault="00817D1F">
      <w:pPr>
        <w:spacing w:before="120" w:after="120" w:line="360" w:lineRule="auto"/>
        <w:jc w:val="center"/>
        <w:rPr>
          <w:rFonts w:ascii="Times New Roman" w:hAnsi="Times New Roman"/>
          <w:b/>
          <w:bCs/>
        </w:rPr>
      </w:pPr>
    </w:p>
    <w:p w14:paraId="15BB5F58" w14:textId="77777777" w:rsidR="00817D1F" w:rsidRDefault="00817D1F">
      <w:pPr>
        <w:spacing w:before="120" w:after="120" w:line="360" w:lineRule="auto"/>
        <w:jc w:val="center"/>
        <w:rPr>
          <w:rFonts w:ascii="Times New Roman" w:hAnsi="Times New Roman"/>
          <w:b/>
          <w:bCs/>
        </w:rPr>
      </w:pPr>
    </w:p>
    <w:p w14:paraId="50455EA7" w14:textId="77777777" w:rsidR="00817D1F" w:rsidRDefault="00817D1F">
      <w:pPr>
        <w:spacing w:before="120" w:after="120" w:line="360" w:lineRule="auto"/>
        <w:jc w:val="center"/>
        <w:rPr>
          <w:rFonts w:ascii="Times New Roman" w:hAnsi="Times New Roman"/>
          <w:b/>
          <w:bCs/>
        </w:rPr>
      </w:pPr>
    </w:p>
    <w:p w14:paraId="53495C09" w14:textId="77777777" w:rsidR="0006031F" w:rsidRDefault="0006031F" w:rsidP="0006031F">
      <w:pPr>
        <w:spacing w:before="120" w:after="120" w:line="360" w:lineRule="auto"/>
        <w:jc w:val="center"/>
        <w:rPr>
          <w:rFonts w:ascii="Times New Roman" w:hAnsi="Times New Roman"/>
        </w:rPr>
      </w:pPr>
      <w:r>
        <w:rPr>
          <w:rFonts w:ascii="Times New Roman" w:hAnsi="Times New Roman"/>
          <w:b/>
          <w:bCs/>
        </w:rPr>
        <w:t>Fig.2 Google Earth Engine Software</w:t>
      </w:r>
    </w:p>
    <w:p w14:paraId="104D028A" w14:textId="77777777" w:rsidR="00817D1F" w:rsidRDefault="00817D1F">
      <w:pPr>
        <w:spacing w:before="120" w:after="120" w:line="360" w:lineRule="auto"/>
        <w:jc w:val="center"/>
        <w:rPr>
          <w:rFonts w:ascii="Times New Roman" w:hAnsi="Times New Roman"/>
          <w:b/>
          <w:bCs/>
        </w:rPr>
      </w:pPr>
    </w:p>
    <w:p w14:paraId="1086B6BE" w14:textId="77777777" w:rsidR="00817D1F" w:rsidRDefault="00BF3CC2">
      <w:pPr>
        <w:spacing w:line="276" w:lineRule="auto"/>
        <w:jc w:val="both"/>
        <w:rPr>
          <w:rFonts w:ascii="Times New Roman" w:hAnsi="Times New Roman"/>
          <w:b/>
          <w:bCs/>
        </w:rPr>
      </w:pPr>
      <w:r>
        <w:rPr>
          <w:rFonts w:ascii="Times New Roman" w:hAnsi="Times New Roman"/>
          <w:b/>
          <w:bCs/>
        </w:rPr>
        <w:lastRenderedPageBreak/>
        <w:t>Methodology followed for Crop Classification in Optical Remote Sensing</w:t>
      </w:r>
    </w:p>
    <w:p w14:paraId="1B1D5165" w14:textId="5C87365E" w:rsidR="00817D1F" w:rsidRDefault="00BF3CC2">
      <w:pPr>
        <w:spacing w:line="276" w:lineRule="auto"/>
        <w:jc w:val="both"/>
        <w:rPr>
          <w:rFonts w:ascii="Times New Roman" w:hAnsi="Times New Roman"/>
          <w:b/>
          <w:bCs/>
        </w:rPr>
      </w:pPr>
      <w:r>
        <w:rPr>
          <w:rFonts w:ascii="Times New Roman" w:hAnsi="Times New Roman"/>
        </w:rPr>
        <w:t xml:space="preserve">The methodology for crop classification using optical remote sensing data involves several systematic steps to ensure accurate identification and mapping of crop types. Initially, remote sensing data acquisition is conducted using multispectral satellite sensors such as Sentinel-2 or Landsat, which provide high-resolution spectral information over the study area during relevant crop growth periods. The raw satellite data undergoes essential </w:t>
      </w:r>
      <w:proofErr w:type="spellStart"/>
      <w:r>
        <w:rPr>
          <w:rFonts w:ascii="Times New Roman" w:hAnsi="Times New Roman"/>
        </w:rPr>
        <w:t>preprocessing</w:t>
      </w:r>
      <w:proofErr w:type="spellEnd"/>
      <w:r>
        <w:rPr>
          <w:rFonts w:ascii="Times New Roman" w:hAnsi="Times New Roman"/>
        </w:rPr>
        <w:t xml:space="preserve"> steps, including atmospheric and geometric corrections, to remove atmospheric disturbances and spatial misalignments. This </w:t>
      </w:r>
      <w:proofErr w:type="spellStart"/>
      <w:r>
        <w:rPr>
          <w:rFonts w:ascii="Times New Roman" w:hAnsi="Times New Roman"/>
        </w:rPr>
        <w:t>preprocessing</w:t>
      </w:r>
      <w:proofErr w:type="spellEnd"/>
      <w:r>
        <w:rPr>
          <w:rFonts w:ascii="Times New Roman" w:hAnsi="Times New Roman"/>
        </w:rPr>
        <w:t xml:space="preserve"> ensures that the reflectance values accurately represent ground conditions and are consistent across multi-temporal datasets. Following </w:t>
      </w:r>
      <w:proofErr w:type="spellStart"/>
      <w:r>
        <w:rPr>
          <w:rFonts w:ascii="Times New Roman" w:hAnsi="Times New Roman"/>
        </w:rPr>
        <w:t>preprocessing</w:t>
      </w:r>
      <w:proofErr w:type="spellEnd"/>
      <w:r>
        <w:rPr>
          <w:rFonts w:ascii="Times New Roman" w:hAnsi="Times New Roman"/>
        </w:rPr>
        <w:t>, feature extraction is performed</w:t>
      </w:r>
      <w:r w:rsidR="007D4265">
        <w:rPr>
          <w:rFonts w:ascii="Times New Roman" w:hAnsi="Times New Roman"/>
        </w:rPr>
        <w:t>,</w:t>
      </w:r>
      <w:r>
        <w:rPr>
          <w:rFonts w:ascii="Times New Roman" w:hAnsi="Times New Roman"/>
        </w:rPr>
        <w:t xml:space="preserve"> where spectral bands and vegetation indices such as the </w:t>
      </w:r>
      <w:r w:rsidR="007D4265">
        <w:rPr>
          <w:rFonts w:ascii="Times New Roman" w:hAnsi="Times New Roman"/>
        </w:rPr>
        <w:t xml:space="preserve">Normalised </w:t>
      </w:r>
      <w:r>
        <w:rPr>
          <w:rFonts w:ascii="Times New Roman" w:hAnsi="Times New Roman"/>
        </w:rPr>
        <w:t xml:space="preserve">Difference Vegetation Index (NDVI), </w:t>
      </w:r>
      <w:r w:rsidR="007D4265">
        <w:rPr>
          <w:rFonts w:ascii="Times New Roman" w:hAnsi="Times New Roman"/>
        </w:rPr>
        <w:t xml:space="preserve">Normalised </w:t>
      </w:r>
      <w:r>
        <w:rPr>
          <w:rFonts w:ascii="Times New Roman" w:hAnsi="Times New Roman"/>
        </w:rPr>
        <w:t>Difference Water Index (NDWI), and Bare Soil Index (BSI) are computed to highlight key biophysical properties of crops, such as chlorophyll content, water stress, and soil exposure. Texture features may also be extracted to capture spatial variability in crop canopy structure. These features serve as the input data for the classification process, which can be either supervised or unsupervised. In supervised classification, the algorithm is trained using labelled samples representing known crop types, enabling it to classify the entire image based on learned spectral signatures. Unsupervised classification, on the other hand, groups pixels into spectrally homogeneous clusters without prior knowledge, requiring post-classification interpretation. This structured approach leverages spectral and spatial information to differentiate crops effectively, facilitating crop monitoring, yield estimation, and agricultural management at regional scales.</w:t>
      </w:r>
      <w:r>
        <w:rPr>
          <w:rFonts w:ascii="Times New Roman" w:hAnsi="Times New Roman"/>
          <w:b/>
          <w:bCs/>
        </w:rPr>
        <w:t xml:space="preserve"> </w:t>
      </w:r>
    </w:p>
    <w:p w14:paraId="4EC85646" w14:textId="77777777" w:rsidR="00817D1F" w:rsidRDefault="00817D1F">
      <w:pPr>
        <w:spacing w:line="276" w:lineRule="auto"/>
        <w:jc w:val="both"/>
        <w:rPr>
          <w:rFonts w:ascii="Times New Roman" w:hAnsi="Times New Roman"/>
          <w:b/>
          <w:bCs/>
        </w:rPr>
      </w:pPr>
    </w:p>
    <w:p w14:paraId="76A29950" w14:textId="77777777" w:rsidR="00817D1F" w:rsidRDefault="00817D1F">
      <w:pPr>
        <w:spacing w:line="276" w:lineRule="auto"/>
        <w:jc w:val="both"/>
        <w:rPr>
          <w:rFonts w:ascii="Times New Roman" w:hAnsi="Times New Roman"/>
          <w:b/>
          <w:bCs/>
        </w:rPr>
      </w:pPr>
    </w:p>
    <w:p w14:paraId="56E082C1" w14:textId="77777777" w:rsidR="00817D1F" w:rsidRDefault="00817D1F">
      <w:pPr>
        <w:spacing w:line="276" w:lineRule="auto"/>
        <w:jc w:val="both"/>
        <w:rPr>
          <w:rFonts w:ascii="Times New Roman" w:hAnsi="Times New Roman"/>
          <w:b/>
          <w:bCs/>
        </w:rPr>
      </w:pPr>
    </w:p>
    <w:p w14:paraId="7E050724" w14:textId="77777777" w:rsidR="00817D1F" w:rsidRDefault="00817D1F">
      <w:pPr>
        <w:spacing w:line="276" w:lineRule="auto"/>
        <w:jc w:val="both"/>
        <w:rPr>
          <w:rFonts w:ascii="Times New Roman" w:hAnsi="Times New Roman"/>
          <w:b/>
          <w:bCs/>
        </w:rPr>
      </w:pPr>
    </w:p>
    <w:p w14:paraId="21EFF8E6" w14:textId="77777777" w:rsidR="00817D1F" w:rsidRDefault="00817D1F">
      <w:pPr>
        <w:spacing w:line="276" w:lineRule="auto"/>
        <w:jc w:val="both"/>
        <w:rPr>
          <w:rFonts w:ascii="Times New Roman" w:hAnsi="Times New Roman"/>
          <w:b/>
          <w:bCs/>
        </w:rPr>
      </w:pPr>
    </w:p>
    <w:p w14:paraId="0E2C5D1C" w14:textId="77777777" w:rsidR="00817D1F" w:rsidRDefault="00BF3CC2">
      <w:pPr>
        <w:spacing w:line="276" w:lineRule="auto"/>
        <w:jc w:val="both"/>
        <w:rPr>
          <w:rFonts w:ascii="Times New Roman" w:hAnsi="Times New Roman"/>
          <w:b/>
          <w:bCs/>
        </w:rPr>
      </w:pPr>
      <w:r>
        <w:rPr>
          <w:rFonts w:ascii="Times New Roman" w:hAnsi="Times New Roman"/>
          <w:b/>
          <w:bCs/>
          <w:noProof/>
        </w:rPr>
        <w:lastRenderedPageBreak/>
        <w:drawing>
          <wp:anchor distT="0" distB="0" distL="114300" distR="114300" simplePos="0" relativeHeight="251668480" behindDoc="0" locked="0" layoutInCell="1" allowOverlap="1" wp14:anchorId="5D13FD57" wp14:editId="62EADDE7">
            <wp:simplePos x="0" y="0"/>
            <wp:positionH relativeFrom="margin">
              <wp:align>center</wp:align>
            </wp:positionH>
            <wp:positionV relativeFrom="paragraph">
              <wp:posOffset>170815</wp:posOffset>
            </wp:positionV>
            <wp:extent cx="3423920" cy="5203825"/>
            <wp:effectExtent l="19050" t="19050" r="24765" b="16510"/>
            <wp:wrapSquare wrapText="bothSides"/>
            <wp:docPr id="2647769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7690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23683" cy="5203646"/>
                    </a:xfrm>
                    <a:prstGeom prst="rect">
                      <a:avLst/>
                    </a:prstGeom>
                    <a:solidFill>
                      <a:schemeClr val="accent2">
                        <a:lumMod val="20000"/>
                        <a:lumOff val="80000"/>
                      </a:schemeClr>
                    </a:solidFill>
                    <a:ln>
                      <a:solidFill>
                        <a:sysClr val="windowText" lastClr="000000"/>
                      </a:solidFill>
                    </a:ln>
                  </pic:spPr>
                </pic:pic>
              </a:graphicData>
            </a:graphic>
          </wp:anchor>
        </w:drawing>
      </w:r>
    </w:p>
    <w:p w14:paraId="56FCAE92" w14:textId="77777777" w:rsidR="00817D1F" w:rsidRDefault="00817D1F">
      <w:pPr>
        <w:spacing w:line="276" w:lineRule="auto"/>
        <w:jc w:val="both"/>
        <w:rPr>
          <w:rFonts w:ascii="Times New Roman" w:hAnsi="Times New Roman"/>
          <w:b/>
          <w:bCs/>
        </w:rPr>
      </w:pPr>
    </w:p>
    <w:p w14:paraId="36C2081B" w14:textId="77777777" w:rsidR="00817D1F" w:rsidRDefault="00817D1F">
      <w:pPr>
        <w:spacing w:line="276" w:lineRule="auto"/>
        <w:jc w:val="both"/>
        <w:rPr>
          <w:rFonts w:ascii="Times New Roman" w:hAnsi="Times New Roman"/>
          <w:b/>
          <w:bCs/>
        </w:rPr>
      </w:pPr>
    </w:p>
    <w:p w14:paraId="4CBDD152" w14:textId="77777777" w:rsidR="00817D1F" w:rsidRDefault="00817D1F">
      <w:pPr>
        <w:spacing w:line="276" w:lineRule="auto"/>
        <w:jc w:val="both"/>
        <w:rPr>
          <w:rFonts w:ascii="Times New Roman" w:hAnsi="Times New Roman"/>
          <w:b/>
          <w:bCs/>
        </w:rPr>
      </w:pPr>
    </w:p>
    <w:p w14:paraId="291404A4" w14:textId="77777777" w:rsidR="00817D1F" w:rsidRDefault="00817D1F">
      <w:pPr>
        <w:spacing w:line="276" w:lineRule="auto"/>
        <w:jc w:val="both"/>
        <w:rPr>
          <w:rFonts w:ascii="Times New Roman" w:hAnsi="Times New Roman"/>
          <w:b/>
          <w:bCs/>
        </w:rPr>
      </w:pPr>
    </w:p>
    <w:p w14:paraId="0002D6DB" w14:textId="77777777" w:rsidR="00817D1F" w:rsidRDefault="00817D1F">
      <w:pPr>
        <w:spacing w:line="276" w:lineRule="auto"/>
        <w:jc w:val="both"/>
        <w:rPr>
          <w:rFonts w:ascii="Times New Roman" w:hAnsi="Times New Roman"/>
          <w:b/>
          <w:bCs/>
        </w:rPr>
      </w:pPr>
    </w:p>
    <w:p w14:paraId="07F949C8" w14:textId="77777777" w:rsidR="00817D1F" w:rsidRDefault="00817D1F">
      <w:pPr>
        <w:spacing w:line="276" w:lineRule="auto"/>
        <w:jc w:val="both"/>
        <w:rPr>
          <w:rFonts w:ascii="Times New Roman" w:hAnsi="Times New Roman"/>
          <w:b/>
          <w:bCs/>
        </w:rPr>
      </w:pPr>
    </w:p>
    <w:p w14:paraId="0190364F" w14:textId="77777777" w:rsidR="00817D1F" w:rsidRDefault="00817D1F">
      <w:pPr>
        <w:spacing w:line="276" w:lineRule="auto"/>
        <w:jc w:val="both"/>
        <w:rPr>
          <w:rFonts w:ascii="Times New Roman" w:hAnsi="Times New Roman"/>
          <w:b/>
          <w:bCs/>
        </w:rPr>
      </w:pPr>
    </w:p>
    <w:p w14:paraId="14801BF0" w14:textId="77777777" w:rsidR="00817D1F" w:rsidRDefault="00817D1F">
      <w:pPr>
        <w:spacing w:line="276" w:lineRule="auto"/>
        <w:jc w:val="both"/>
        <w:rPr>
          <w:rFonts w:ascii="Times New Roman" w:hAnsi="Times New Roman"/>
          <w:b/>
          <w:bCs/>
        </w:rPr>
      </w:pPr>
    </w:p>
    <w:p w14:paraId="11BC7927" w14:textId="77777777" w:rsidR="00817D1F" w:rsidRDefault="00817D1F">
      <w:pPr>
        <w:spacing w:line="276" w:lineRule="auto"/>
        <w:jc w:val="both"/>
        <w:rPr>
          <w:rFonts w:ascii="Times New Roman" w:hAnsi="Times New Roman"/>
          <w:b/>
          <w:bCs/>
        </w:rPr>
      </w:pPr>
    </w:p>
    <w:p w14:paraId="068088D1" w14:textId="77777777" w:rsidR="00817D1F" w:rsidRDefault="00817D1F">
      <w:pPr>
        <w:spacing w:line="276" w:lineRule="auto"/>
        <w:jc w:val="both"/>
        <w:rPr>
          <w:rFonts w:ascii="Times New Roman" w:hAnsi="Times New Roman"/>
          <w:b/>
          <w:bCs/>
        </w:rPr>
      </w:pPr>
    </w:p>
    <w:p w14:paraId="0C0D5D85" w14:textId="77777777" w:rsidR="00817D1F" w:rsidRDefault="00817D1F">
      <w:pPr>
        <w:spacing w:line="276" w:lineRule="auto"/>
        <w:jc w:val="both"/>
        <w:rPr>
          <w:rFonts w:ascii="Times New Roman" w:hAnsi="Times New Roman"/>
          <w:b/>
          <w:bCs/>
        </w:rPr>
      </w:pPr>
    </w:p>
    <w:p w14:paraId="77C97581" w14:textId="77777777" w:rsidR="00817D1F" w:rsidRDefault="00817D1F">
      <w:pPr>
        <w:spacing w:line="276" w:lineRule="auto"/>
        <w:jc w:val="both"/>
        <w:rPr>
          <w:rFonts w:ascii="Times New Roman" w:hAnsi="Times New Roman"/>
          <w:b/>
          <w:bCs/>
        </w:rPr>
      </w:pPr>
    </w:p>
    <w:p w14:paraId="06ADCCEE" w14:textId="77777777" w:rsidR="00817D1F" w:rsidRDefault="00817D1F">
      <w:pPr>
        <w:spacing w:line="276" w:lineRule="auto"/>
        <w:jc w:val="both"/>
        <w:rPr>
          <w:rFonts w:ascii="Times New Roman" w:hAnsi="Times New Roman"/>
          <w:b/>
          <w:bCs/>
        </w:rPr>
      </w:pPr>
    </w:p>
    <w:p w14:paraId="549B6BB3" w14:textId="77777777" w:rsidR="00817D1F" w:rsidRDefault="00817D1F">
      <w:pPr>
        <w:spacing w:line="276" w:lineRule="auto"/>
        <w:jc w:val="both"/>
        <w:rPr>
          <w:rFonts w:ascii="Times New Roman" w:hAnsi="Times New Roman"/>
          <w:b/>
          <w:bCs/>
        </w:rPr>
      </w:pPr>
    </w:p>
    <w:p w14:paraId="697F966E" w14:textId="77777777" w:rsidR="00817D1F" w:rsidRDefault="00817D1F">
      <w:pPr>
        <w:spacing w:line="276" w:lineRule="auto"/>
        <w:jc w:val="both"/>
        <w:rPr>
          <w:rFonts w:ascii="Times New Roman" w:hAnsi="Times New Roman"/>
          <w:b/>
          <w:bCs/>
        </w:rPr>
      </w:pPr>
    </w:p>
    <w:p w14:paraId="5EBAE315" w14:textId="77777777" w:rsidR="00817D1F" w:rsidRDefault="00817D1F">
      <w:pPr>
        <w:spacing w:line="276" w:lineRule="auto"/>
        <w:jc w:val="both"/>
        <w:rPr>
          <w:rFonts w:ascii="Times New Roman" w:hAnsi="Times New Roman"/>
          <w:b/>
          <w:bCs/>
        </w:rPr>
      </w:pPr>
    </w:p>
    <w:p w14:paraId="42A696C3" w14:textId="77777777" w:rsidR="00817D1F" w:rsidRDefault="00817D1F">
      <w:pPr>
        <w:spacing w:line="276" w:lineRule="auto"/>
        <w:jc w:val="both"/>
        <w:rPr>
          <w:rFonts w:ascii="Times New Roman" w:hAnsi="Times New Roman"/>
          <w:b/>
          <w:bCs/>
        </w:rPr>
      </w:pPr>
    </w:p>
    <w:p w14:paraId="0BF29388" w14:textId="77777777" w:rsidR="00817D1F" w:rsidRDefault="00BF3CC2">
      <w:pPr>
        <w:spacing w:line="276" w:lineRule="auto"/>
        <w:jc w:val="center"/>
        <w:rPr>
          <w:rFonts w:ascii="Times New Roman" w:hAnsi="Times New Roman"/>
          <w:b/>
          <w:bCs/>
        </w:rPr>
      </w:pPr>
      <w:r>
        <w:rPr>
          <w:rFonts w:ascii="Times New Roman" w:hAnsi="Times New Roman"/>
          <w:b/>
          <w:bCs/>
        </w:rPr>
        <w:t>Fig.3 Flow chart for crop inventory in optical remote sensing</w:t>
      </w:r>
    </w:p>
    <w:p w14:paraId="74126FF7" w14:textId="77777777" w:rsidR="00817D1F" w:rsidRDefault="00BF3CC2">
      <w:pPr>
        <w:spacing w:line="276" w:lineRule="auto"/>
        <w:jc w:val="both"/>
        <w:rPr>
          <w:rFonts w:ascii="Times New Roman" w:hAnsi="Times New Roman"/>
          <w:b/>
          <w:bCs/>
        </w:rPr>
      </w:pPr>
      <w:r>
        <w:rPr>
          <w:rFonts w:ascii="Times New Roman" w:hAnsi="Times New Roman"/>
          <w:b/>
          <w:bCs/>
        </w:rPr>
        <w:t>Methodology followed for Crop Classification in Microwave Remote Sensing</w:t>
      </w:r>
    </w:p>
    <w:p w14:paraId="025E5357" w14:textId="4A3DAB49" w:rsidR="00817D1F" w:rsidRDefault="00BF3CC2">
      <w:pPr>
        <w:spacing w:line="276" w:lineRule="auto"/>
        <w:ind w:firstLine="720"/>
        <w:jc w:val="both"/>
        <w:rPr>
          <w:rFonts w:ascii="Times New Roman" w:hAnsi="Times New Roman"/>
        </w:rPr>
      </w:pPr>
      <w:r>
        <w:rPr>
          <w:rFonts w:ascii="Times New Roman" w:hAnsi="Times New Roman"/>
        </w:rPr>
        <w:t xml:space="preserve">Microwave remote sensing, particularly Synthetic Aperture Radar (SAR), plays a crucial role in crop inventory due to its all-weather and day-night imaging capabilities, which are indispensable for monitoring crops under diverse climatic conditions. The methodology begins with clearly defining the objectives, such as identifying specific crop types, acreage estimation, or seasonal monitoring. This step guides the selection of appropriate SAR datasets and analysis techniques tailored to the crop type and study period. The study area and ancillary data, including soil characteristics, Digital Elevation Models (DEM) and field boundaries, are then compiled to </w:t>
      </w:r>
      <w:r w:rsidR="007D4265">
        <w:rPr>
          <w:rFonts w:ascii="Times New Roman" w:hAnsi="Times New Roman"/>
        </w:rPr>
        <w:t xml:space="preserve">contextualise </w:t>
      </w:r>
      <w:r>
        <w:rPr>
          <w:rFonts w:ascii="Times New Roman" w:hAnsi="Times New Roman"/>
        </w:rPr>
        <w:t>the remote sensing data and improve classification accuracy.</w:t>
      </w:r>
    </w:p>
    <w:p w14:paraId="77AFE6C7" w14:textId="3AE0E204" w:rsidR="00817D1F" w:rsidRDefault="00BF3CC2">
      <w:pPr>
        <w:spacing w:line="276" w:lineRule="auto"/>
        <w:ind w:firstLine="720"/>
        <w:jc w:val="both"/>
        <w:rPr>
          <w:rFonts w:ascii="Times New Roman" w:hAnsi="Times New Roman"/>
        </w:rPr>
      </w:pPr>
      <w:r>
        <w:rPr>
          <w:rFonts w:ascii="Times New Roman" w:hAnsi="Times New Roman"/>
        </w:rPr>
        <w:t>The next phase involves pre</w:t>
      </w:r>
      <w:r>
        <w:rPr>
          <w:rFonts w:ascii="Times New Roman" w:hAnsi="Times New Roman"/>
          <w:lang w:val="en-US"/>
        </w:rPr>
        <w:t>-</w:t>
      </w:r>
      <w:r>
        <w:rPr>
          <w:rFonts w:ascii="Times New Roman" w:hAnsi="Times New Roman"/>
        </w:rPr>
        <w:t xml:space="preserve">processing of SAR data, which is essential to correct for sensor-specific distortions and environmental </w:t>
      </w:r>
      <w:r w:rsidR="0061493C">
        <w:rPr>
          <w:rFonts w:ascii="Times New Roman" w:hAnsi="Times New Roman"/>
          <w:lang w:val="en-US"/>
        </w:rPr>
        <w:t>interferences</w:t>
      </w:r>
      <w:r>
        <w:rPr>
          <w:rFonts w:ascii="Times New Roman" w:hAnsi="Times New Roman"/>
        </w:rPr>
        <w:t xml:space="preserve">. Radiometric calibration ensures that backscatter values reflect true ground properties, while speckle filtering reduces the inherent granular noise of radar images. Terrain correction, using DEM data, rectifies geometric distortions caused by varying topography, thus ensuring precise geolocation of pixels. These </w:t>
      </w:r>
      <w:proofErr w:type="spellStart"/>
      <w:r>
        <w:rPr>
          <w:rFonts w:ascii="Times New Roman" w:hAnsi="Times New Roman"/>
        </w:rPr>
        <w:t>preprocessing</w:t>
      </w:r>
      <w:proofErr w:type="spellEnd"/>
      <w:r>
        <w:rPr>
          <w:rFonts w:ascii="Times New Roman" w:hAnsi="Times New Roman"/>
        </w:rPr>
        <w:t xml:space="preserve"> steps </w:t>
      </w:r>
      <w:r w:rsidR="007D4265">
        <w:rPr>
          <w:rFonts w:ascii="Times New Roman" w:hAnsi="Times New Roman"/>
        </w:rPr>
        <w:t xml:space="preserve">standardise </w:t>
      </w:r>
      <w:r>
        <w:rPr>
          <w:rFonts w:ascii="Times New Roman" w:hAnsi="Times New Roman"/>
        </w:rPr>
        <w:t>the SAR data for further analysis.</w:t>
      </w:r>
    </w:p>
    <w:p w14:paraId="323546A6" w14:textId="4D6428D3" w:rsidR="00817D1F" w:rsidRDefault="00BF3CC2">
      <w:pPr>
        <w:spacing w:line="276" w:lineRule="auto"/>
        <w:ind w:firstLine="720"/>
        <w:jc w:val="both"/>
        <w:rPr>
          <w:rFonts w:ascii="Times New Roman" w:hAnsi="Times New Roman"/>
        </w:rPr>
      </w:pPr>
      <w:r>
        <w:rPr>
          <w:rFonts w:ascii="Times New Roman" w:hAnsi="Times New Roman"/>
        </w:rPr>
        <w:lastRenderedPageBreak/>
        <w:t xml:space="preserve">Feature extraction in microwave remote sensing focuses on deriving meaningful indicators from the radar backscatter and its </w:t>
      </w:r>
      <w:r w:rsidR="007D4265">
        <w:rPr>
          <w:rFonts w:ascii="Times New Roman" w:hAnsi="Times New Roman"/>
        </w:rPr>
        <w:t xml:space="preserve">polarisation </w:t>
      </w:r>
      <w:r>
        <w:rPr>
          <w:rFonts w:ascii="Times New Roman" w:hAnsi="Times New Roman"/>
        </w:rPr>
        <w:t xml:space="preserve">properties. Common features include the ratio of VV (vertical transmit, vertical receive) to VH (vertical transmit, horizontal receive) </w:t>
      </w:r>
      <w:r w:rsidR="007D4265">
        <w:rPr>
          <w:rFonts w:ascii="Times New Roman" w:hAnsi="Times New Roman"/>
        </w:rPr>
        <w:t xml:space="preserve">polarisation </w:t>
      </w:r>
      <w:r>
        <w:rPr>
          <w:rFonts w:ascii="Times New Roman" w:hAnsi="Times New Roman"/>
        </w:rPr>
        <w:t>channels, entropy, anisotropy, and polarimetric parameters such as those from the decomposition of the Polarimetric SAR Interferometry (</w:t>
      </w:r>
      <w:proofErr w:type="spellStart"/>
      <w:r>
        <w:rPr>
          <w:rFonts w:ascii="Times New Roman" w:hAnsi="Times New Roman"/>
        </w:rPr>
        <w:t>PolSAR</w:t>
      </w:r>
      <w:proofErr w:type="spellEnd"/>
      <w:r>
        <w:rPr>
          <w:rFonts w:ascii="Times New Roman" w:hAnsi="Times New Roman"/>
        </w:rPr>
        <w:t>) data. These features capture structural and dielectric properties of crops and soil, enabling differentiation between crop types. Temporal change curves, constructed from multi-temporal SAR acquisitions, provide dynamic information on crop phenology, enhancing classification robustness.</w:t>
      </w:r>
    </w:p>
    <w:p w14:paraId="40E41D81" w14:textId="77777777" w:rsidR="00817D1F" w:rsidRDefault="00BF3CC2">
      <w:pPr>
        <w:spacing w:line="276" w:lineRule="auto"/>
        <w:ind w:firstLine="720"/>
        <w:jc w:val="both"/>
        <w:rPr>
          <w:rFonts w:ascii="Times New Roman" w:hAnsi="Times New Roman"/>
        </w:rPr>
      </w:pPr>
      <w:r>
        <w:rPr>
          <w:rFonts w:ascii="Times New Roman" w:hAnsi="Times New Roman"/>
        </w:rPr>
        <w:t>Post-processing steps include the application of smoothing filters to remove salt-and-pepper noise and enhance the spatial coherence of classified maps. Integration with optical remote sensing data is often performed to leverage complementary spectral and structural information, thereby improving overall classification accuracy.</w:t>
      </w:r>
    </w:p>
    <w:p w14:paraId="0A4CB77B" w14:textId="77777777" w:rsidR="00817D1F" w:rsidRDefault="00BF3CC2">
      <w:pPr>
        <w:spacing w:line="276" w:lineRule="auto"/>
        <w:jc w:val="center"/>
        <w:rPr>
          <w:rFonts w:ascii="Times New Roman" w:hAnsi="Times New Roman"/>
        </w:rPr>
      </w:pPr>
      <w:r>
        <w:rPr>
          <w:rFonts w:ascii="Times New Roman" w:hAnsi="Times New Roman"/>
          <w:b/>
          <w:bCs/>
          <w:noProof/>
        </w:rPr>
        <w:drawing>
          <wp:inline distT="0" distB="0" distL="0" distR="0" wp14:anchorId="674FC4F3" wp14:editId="7A439CE7">
            <wp:extent cx="3499485" cy="5252085"/>
            <wp:effectExtent l="19050" t="19050" r="24765" b="24765"/>
            <wp:docPr id="1130041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41678"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39813" cy="5312362"/>
                    </a:xfrm>
                    <a:prstGeom prst="rect">
                      <a:avLst/>
                    </a:prstGeom>
                    <a:ln>
                      <a:solidFill>
                        <a:schemeClr val="tx1"/>
                      </a:solidFill>
                    </a:ln>
                  </pic:spPr>
                </pic:pic>
              </a:graphicData>
            </a:graphic>
          </wp:inline>
        </w:drawing>
      </w:r>
    </w:p>
    <w:p w14:paraId="3C27A673" w14:textId="3DEC1031" w:rsidR="00817D1F" w:rsidRDefault="00BF3CC2">
      <w:pPr>
        <w:spacing w:line="276" w:lineRule="auto"/>
        <w:jc w:val="center"/>
        <w:rPr>
          <w:rFonts w:ascii="Times New Roman" w:hAnsi="Times New Roman"/>
        </w:rPr>
      </w:pPr>
      <w:r>
        <w:rPr>
          <w:rFonts w:ascii="Times New Roman" w:hAnsi="Times New Roman"/>
          <w:b/>
          <w:bCs/>
        </w:rPr>
        <w:t>Fig.4</w:t>
      </w:r>
      <w:r w:rsidR="007D4265">
        <w:rPr>
          <w:rFonts w:ascii="Times New Roman" w:hAnsi="Times New Roman"/>
          <w:b/>
          <w:bCs/>
        </w:rPr>
        <w:t>.</w:t>
      </w:r>
      <w:r>
        <w:rPr>
          <w:rFonts w:ascii="Times New Roman" w:hAnsi="Times New Roman"/>
          <w:b/>
          <w:bCs/>
        </w:rPr>
        <w:t xml:space="preserve"> Flow chart for crop inventory in microwave remote sensing</w:t>
      </w:r>
    </w:p>
    <w:p w14:paraId="58296F87" w14:textId="77777777" w:rsidR="00817D1F" w:rsidRDefault="00BF3CC2">
      <w:pPr>
        <w:spacing w:line="276" w:lineRule="auto"/>
        <w:jc w:val="both"/>
        <w:rPr>
          <w:rFonts w:ascii="Times New Roman" w:hAnsi="Times New Roman"/>
          <w:b/>
          <w:bCs/>
        </w:rPr>
      </w:pPr>
      <w:r>
        <w:rPr>
          <w:rFonts w:ascii="Times New Roman" w:hAnsi="Times New Roman"/>
          <w:b/>
          <w:bCs/>
        </w:rPr>
        <w:t>Ground truth data collection</w:t>
      </w:r>
    </w:p>
    <w:p w14:paraId="48A88182" w14:textId="1FC464A6" w:rsidR="00817D1F" w:rsidRDefault="00BF3CC2">
      <w:pPr>
        <w:spacing w:after="40" w:line="276" w:lineRule="auto"/>
        <w:ind w:firstLine="720"/>
        <w:jc w:val="both"/>
        <w:rPr>
          <w:rFonts w:ascii="Times New Roman" w:hAnsi="Times New Roman" w:cs="Times New Roman"/>
        </w:rPr>
      </w:pPr>
      <w:r>
        <w:rPr>
          <w:rFonts w:ascii="Times New Roman" w:hAnsi="Times New Roman" w:cs="Times New Roman"/>
        </w:rPr>
        <w:t>In this study, ground samples were taken from fields and several Index values were calculated for selected point coordinates through March 2022-24 using Sentinel-1 and Sentinel-</w:t>
      </w:r>
      <w:r>
        <w:rPr>
          <w:rFonts w:ascii="Times New Roman" w:hAnsi="Times New Roman" w:cs="Times New Roman"/>
        </w:rPr>
        <w:lastRenderedPageBreak/>
        <w:t xml:space="preserve">2 satellite images. For this, the study centred on the phenology of all crops (specifically at peak growing months). The crops experienced observable growth between 2022 </w:t>
      </w:r>
      <w:r w:rsidR="007D4265">
        <w:rPr>
          <w:rFonts w:ascii="Times New Roman" w:hAnsi="Times New Roman" w:cs="Times New Roman"/>
        </w:rPr>
        <w:t xml:space="preserve">and </w:t>
      </w:r>
      <w:r>
        <w:rPr>
          <w:rFonts w:ascii="Times New Roman" w:hAnsi="Times New Roman" w:cs="Times New Roman"/>
        </w:rPr>
        <w:t xml:space="preserve">2024, which also represented the peak season for growing in </w:t>
      </w:r>
      <w:r>
        <w:rPr>
          <w:rFonts w:ascii="Times New Roman" w:hAnsi="Times New Roman" w:cs="Times New Roman"/>
          <w:i/>
          <w:iCs/>
        </w:rPr>
        <w:t xml:space="preserve">kharif </w:t>
      </w:r>
      <w:r>
        <w:rPr>
          <w:rFonts w:ascii="Times New Roman" w:hAnsi="Times New Roman" w:cs="Times New Roman"/>
        </w:rPr>
        <w:t xml:space="preserve">and </w:t>
      </w:r>
      <w:r>
        <w:rPr>
          <w:rFonts w:ascii="Times New Roman" w:hAnsi="Times New Roman" w:cs="Times New Roman"/>
          <w:i/>
          <w:iCs/>
        </w:rPr>
        <w:t>Rabi.</w:t>
      </w:r>
      <w:r>
        <w:rPr>
          <w:rFonts w:ascii="Times New Roman" w:hAnsi="Times New Roman" w:cs="Times New Roman"/>
        </w:rPr>
        <w:t xml:space="preserve"> This data enables tracking the health and growth of all crops over time and aid</w:t>
      </w:r>
      <w:r w:rsidR="007D4265">
        <w:rPr>
          <w:rFonts w:ascii="Times New Roman" w:hAnsi="Times New Roman" w:cs="Times New Roman"/>
        </w:rPr>
        <w:t>s</w:t>
      </w:r>
      <w:r>
        <w:rPr>
          <w:rFonts w:ascii="Times New Roman" w:hAnsi="Times New Roman" w:cs="Times New Roman"/>
        </w:rPr>
        <w:t xml:space="preserve"> in precision farming practices</w:t>
      </w:r>
      <w:r w:rsidR="007D4265">
        <w:rPr>
          <w:rFonts w:ascii="Times New Roman" w:hAnsi="Times New Roman" w:cs="Times New Roman"/>
        </w:rPr>
        <w:t>,</w:t>
      </w:r>
      <w:r>
        <w:rPr>
          <w:rFonts w:ascii="Times New Roman" w:hAnsi="Times New Roman" w:cs="Times New Roman"/>
        </w:rPr>
        <w:t xml:space="preserve"> leading to improved yield. </w:t>
      </w:r>
    </w:p>
    <w:p w14:paraId="037D2E8C" w14:textId="77777777" w:rsidR="00817D1F" w:rsidRDefault="00BF3CC2">
      <w:pPr>
        <w:spacing w:line="276" w:lineRule="auto"/>
        <w:jc w:val="center"/>
        <w:rPr>
          <w:rFonts w:ascii="Times New Roman" w:hAnsi="Times New Roman" w:cs="Times New Roman"/>
          <w:b/>
          <w:bCs/>
        </w:rPr>
      </w:pPr>
      <w:r>
        <w:rPr>
          <w:noProof/>
        </w:rPr>
        <w:drawing>
          <wp:anchor distT="0" distB="0" distL="114300" distR="114300" simplePos="0" relativeHeight="251667456" behindDoc="0" locked="0" layoutInCell="1" allowOverlap="1" wp14:anchorId="0EE74913" wp14:editId="59EB1AD1">
            <wp:simplePos x="0" y="0"/>
            <wp:positionH relativeFrom="column">
              <wp:posOffset>305435</wp:posOffset>
            </wp:positionH>
            <wp:positionV relativeFrom="paragraph">
              <wp:posOffset>60960</wp:posOffset>
            </wp:positionV>
            <wp:extent cx="5147310" cy="1721485"/>
            <wp:effectExtent l="0" t="0" r="0" b="0"/>
            <wp:wrapSquare wrapText="bothSides"/>
            <wp:docPr id="211478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87254" name="Picture 1"/>
                    <pic:cNvPicPr>
                      <a:picLocks noChangeAspect="1"/>
                    </pic:cNvPicPr>
                  </pic:nvPicPr>
                  <pic:blipFill>
                    <a:blip r:embed="rId13">
                      <a:extLst>
                        <a:ext uri="{28A0092B-C50C-407E-A947-70E740481C1C}">
                          <a14:useLocalDpi xmlns:a14="http://schemas.microsoft.com/office/drawing/2010/main" val="0"/>
                        </a:ext>
                      </a:extLst>
                    </a:blip>
                    <a:srcRect b="4382"/>
                    <a:stretch>
                      <a:fillRect/>
                    </a:stretch>
                  </pic:blipFill>
                  <pic:spPr>
                    <a:xfrm>
                      <a:off x="0" y="0"/>
                      <a:ext cx="5147187" cy="1721612"/>
                    </a:xfrm>
                    <a:prstGeom prst="rect">
                      <a:avLst/>
                    </a:prstGeom>
                    <a:ln>
                      <a:noFill/>
                    </a:ln>
                  </pic:spPr>
                </pic:pic>
              </a:graphicData>
            </a:graphic>
          </wp:anchor>
        </w:drawing>
      </w:r>
      <w:r>
        <w:rPr>
          <w:rFonts w:ascii="Times New Roman" w:hAnsi="Times New Roman" w:cs="Times New Roman"/>
          <w:b/>
          <w:bCs/>
        </w:rPr>
        <w:t xml:space="preserve">Fig.5 Collecting </w:t>
      </w:r>
      <w:r>
        <w:rPr>
          <w:rFonts w:ascii="Times New Roman" w:hAnsi="Times New Roman"/>
          <w:b/>
          <w:bCs/>
        </w:rPr>
        <w:t>Ground truth data</w:t>
      </w:r>
    </w:p>
    <w:p w14:paraId="746F6DEC" w14:textId="77777777" w:rsidR="00817D1F" w:rsidRDefault="00BF3CC2">
      <w:pPr>
        <w:spacing w:line="276" w:lineRule="auto"/>
        <w:jc w:val="both"/>
        <w:rPr>
          <w:rFonts w:ascii="Times New Roman" w:hAnsi="Times New Roman"/>
          <w:b/>
          <w:bCs/>
        </w:rPr>
      </w:pPr>
      <w:r>
        <w:rPr>
          <w:rFonts w:ascii="Times New Roman" w:hAnsi="Times New Roman"/>
          <w:b/>
          <w:bCs/>
        </w:rPr>
        <w:t>Accuracy Assessment</w:t>
      </w:r>
    </w:p>
    <w:p w14:paraId="71D8F85C" w14:textId="4C55F258" w:rsidR="00817D1F" w:rsidRDefault="00BF3CC2">
      <w:pPr>
        <w:spacing w:line="276" w:lineRule="auto"/>
        <w:ind w:firstLine="720"/>
        <w:jc w:val="both"/>
        <w:rPr>
          <w:rFonts w:ascii="Times New Roman" w:hAnsi="Times New Roman"/>
        </w:rPr>
      </w:pPr>
      <w:r>
        <w:rPr>
          <w:rFonts w:ascii="Times New Roman" w:hAnsi="Times New Roman"/>
        </w:rPr>
        <w:t xml:space="preserve">To evaluate the reliability of classification results, </w:t>
      </w:r>
      <w:r w:rsidR="007D4265">
        <w:rPr>
          <w:rFonts w:ascii="Times New Roman" w:hAnsi="Times New Roman"/>
        </w:rPr>
        <w:t xml:space="preserve">an </w:t>
      </w:r>
      <w:r>
        <w:rPr>
          <w:rFonts w:ascii="Times New Roman" w:hAnsi="Times New Roman"/>
        </w:rPr>
        <w:t>accuracy assessment was carried out using ground truth reference points collected during field surveys. Confusion matrices were generated, and accuracy metrics</w:t>
      </w:r>
      <w:r w:rsidR="007D4265">
        <w:rPr>
          <w:rFonts w:ascii="Times New Roman" w:hAnsi="Times New Roman"/>
        </w:rPr>
        <w:t>,</w:t>
      </w:r>
      <w:r>
        <w:rPr>
          <w:rFonts w:ascii="Times New Roman" w:hAnsi="Times New Roman"/>
        </w:rPr>
        <w:t xml:space="preserve"> including Overall Accuracy (OA), Producer’s Accuracy (PA), User’s Accuracy (UA), and the Kappa Coefficient (κ)</w:t>
      </w:r>
      <w:r w:rsidR="007D4265">
        <w:rPr>
          <w:rFonts w:ascii="Times New Roman" w:hAnsi="Times New Roman"/>
        </w:rPr>
        <w:t>,</w:t>
      </w:r>
      <w:r>
        <w:rPr>
          <w:rFonts w:ascii="Times New Roman" w:hAnsi="Times New Roman"/>
        </w:rPr>
        <w:t xml:space="preserve"> were computed. These metrics were used to quantitatively compare the performance of </w:t>
      </w:r>
      <w:r w:rsidR="007D4265">
        <w:rPr>
          <w:rFonts w:ascii="Times New Roman" w:hAnsi="Times New Roman"/>
        </w:rPr>
        <w:t xml:space="preserve">the </w:t>
      </w:r>
      <w:r>
        <w:rPr>
          <w:rFonts w:ascii="Times New Roman" w:hAnsi="Times New Roman"/>
        </w:rPr>
        <w:t>Sentinel-1 and Sentinel-2 datasets. Results showed that optical data generally yielded higher classification accuracy, especially for crop type mapping, whereas SAR data proved useful in cloudy periods when optical data was unavailable.</w:t>
      </w:r>
    </w:p>
    <w:p w14:paraId="2BBCC48E" w14:textId="77777777" w:rsidR="00817D1F" w:rsidRDefault="00BF3CC2">
      <w:pPr>
        <w:spacing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3. Results and Discussion</w:t>
      </w:r>
    </w:p>
    <w:p w14:paraId="03CD3B0E" w14:textId="77777777" w:rsidR="00817D1F" w:rsidRDefault="00BF3CC2">
      <w:pPr>
        <w:spacing w:line="276" w:lineRule="auto"/>
        <w:rPr>
          <w:rFonts w:ascii="Times New Roman" w:hAnsi="Times New Roman" w:cs="Times New Roman"/>
          <w:b/>
          <w:bCs/>
          <w:lang w:val="en-US"/>
        </w:rPr>
      </w:pPr>
      <w:r>
        <w:rPr>
          <w:rFonts w:ascii="Times New Roman" w:hAnsi="Times New Roman" w:cs="Times New Roman"/>
          <w:b/>
          <w:bCs/>
          <w:lang w:val="en-US"/>
        </w:rPr>
        <w:t>Optical remote sensing (Sentinel 2) Crop classification (2022-24)</w:t>
      </w:r>
    </w:p>
    <w:p w14:paraId="735F35CA" w14:textId="183F0319" w:rsidR="00817D1F" w:rsidRDefault="00BF3CC2">
      <w:pPr>
        <w:spacing w:line="276" w:lineRule="auto"/>
        <w:ind w:firstLine="720"/>
        <w:jc w:val="both"/>
        <w:rPr>
          <w:rFonts w:ascii="Times New Roman" w:hAnsi="Times New Roman" w:cs="Times New Roman"/>
        </w:rPr>
      </w:pPr>
      <w:r>
        <w:rPr>
          <w:rFonts w:ascii="Times New Roman" w:hAnsi="Times New Roman" w:cs="Times New Roman"/>
        </w:rPr>
        <w:t>The three maps illustrated the spatial distribution of major Kharif crops across the study area for the years 2022, 2023, and 2024, derived using Sentinel-2 optical remote sensing data. Sentinel-2’s multispectral capabilities</w:t>
      </w:r>
      <w:r w:rsidR="007D4265">
        <w:rPr>
          <w:rFonts w:ascii="Times New Roman" w:hAnsi="Times New Roman" w:cs="Times New Roman"/>
        </w:rPr>
        <w:t>,</w:t>
      </w:r>
      <w:r>
        <w:rPr>
          <w:rFonts w:ascii="Times New Roman" w:hAnsi="Times New Roman" w:cs="Times New Roman"/>
        </w:rPr>
        <w:t xml:space="preserve"> particularly its visible, near-infrared, and red-edge bands</w:t>
      </w:r>
      <w:r w:rsidR="007D4265">
        <w:rPr>
          <w:rFonts w:ascii="Times New Roman" w:hAnsi="Times New Roman" w:cs="Times New Roman"/>
        </w:rPr>
        <w:t>,</w:t>
      </w:r>
      <w:r>
        <w:rPr>
          <w:rFonts w:ascii="Times New Roman" w:hAnsi="Times New Roman" w:cs="Times New Roman"/>
        </w:rPr>
        <w:t xml:space="preserve"> allow precise discrimination of vegetation types based on their spectral reflectance. Using supervised classification techniques, the major crops cultivated in the command area, namely Paddy, Tobacco, Chilli, and Lemon, were identified and </w:t>
      </w:r>
      <w:proofErr w:type="gramStart"/>
      <w:r>
        <w:rPr>
          <w:rFonts w:ascii="Times New Roman" w:hAnsi="Times New Roman" w:cs="Times New Roman"/>
        </w:rPr>
        <w:t>mapped</w:t>
      </w:r>
      <w:r>
        <w:rPr>
          <w:rFonts w:ascii="Times New Roman" w:hAnsi="Times New Roman" w:cs="Times New Roman"/>
          <w:lang w:val="en-US"/>
        </w:rPr>
        <w:t>(</w:t>
      </w:r>
      <w:proofErr w:type="gramEnd"/>
      <w:r>
        <w:rPr>
          <w:rFonts w:ascii="Times New Roman" w:hAnsi="Times New Roman" w:cs="Times New Roman"/>
          <w:lang w:val="en-US"/>
        </w:rPr>
        <w:t>Fig. 6)</w:t>
      </w:r>
      <w:r>
        <w:rPr>
          <w:rFonts w:ascii="Times New Roman" w:hAnsi="Times New Roman" w:cs="Times New Roman"/>
        </w:rPr>
        <w:t xml:space="preserve">. Each map shows the classified output within the delineated study area boundary, with individual crops represented through distinct colours to </w:t>
      </w:r>
      <w:r w:rsidR="007D4265">
        <w:rPr>
          <w:rFonts w:ascii="Times New Roman" w:hAnsi="Times New Roman" w:cs="Times New Roman"/>
        </w:rPr>
        <w:t xml:space="preserve">visualise </w:t>
      </w:r>
      <w:r>
        <w:rPr>
          <w:rFonts w:ascii="Times New Roman" w:hAnsi="Times New Roman" w:cs="Times New Roman"/>
        </w:rPr>
        <w:t>their spatial extent and temporal changes.</w:t>
      </w:r>
    </w:p>
    <w:p w14:paraId="269F7EF2" w14:textId="77777777" w:rsidR="00817D1F" w:rsidRDefault="00817D1F">
      <w:pPr>
        <w:spacing w:line="276" w:lineRule="auto"/>
        <w:ind w:firstLine="720"/>
        <w:jc w:val="both"/>
        <w:rPr>
          <w:rFonts w:ascii="Times New Roman" w:hAnsi="Times New Roman" w:cs="Times New Roman"/>
        </w:rPr>
      </w:pPr>
    </w:p>
    <w:p w14:paraId="4FD5C76E" w14:textId="0068F628" w:rsidR="00817D1F" w:rsidRDefault="00BF3CC2">
      <w:pPr>
        <w:jc w:val="center"/>
        <w:rPr>
          <w:rFonts w:ascii="Times New Roman" w:hAnsi="Times New Roman" w:cs="Times New Roman"/>
          <w:b/>
          <w:bCs/>
        </w:rPr>
      </w:pPr>
      <w:r>
        <w:rPr>
          <w:noProof/>
        </w:rPr>
        <w:lastRenderedPageBreak/>
        <w:drawing>
          <wp:anchor distT="0" distB="0" distL="114300" distR="114300" simplePos="0" relativeHeight="251669504" behindDoc="0" locked="0" layoutInCell="1" allowOverlap="1" wp14:anchorId="2B70B79E" wp14:editId="1E40ED43">
            <wp:simplePos x="0" y="0"/>
            <wp:positionH relativeFrom="margin">
              <wp:posOffset>260985</wp:posOffset>
            </wp:positionH>
            <wp:positionV relativeFrom="paragraph">
              <wp:posOffset>-15240</wp:posOffset>
            </wp:positionV>
            <wp:extent cx="5507990" cy="1780540"/>
            <wp:effectExtent l="0" t="0" r="0" b="0"/>
            <wp:wrapSquare wrapText="bothSides"/>
            <wp:docPr id="235633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3096"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7990" cy="1780540"/>
                    </a:xfrm>
                    <a:prstGeom prst="rect">
                      <a:avLst/>
                    </a:prstGeom>
                  </pic:spPr>
                </pic:pic>
              </a:graphicData>
            </a:graphic>
          </wp:anchor>
        </w:drawing>
      </w:r>
      <w:r>
        <w:rPr>
          <w:rFonts w:ascii="Times New Roman" w:hAnsi="Times New Roman" w:cs="Times New Roman"/>
          <w:b/>
          <w:bCs/>
        </w:rPr>
        <w:t xml:space="preserve">Fig.6   Classified Crop maps of </w:t>
      </w:r>
      <w:proofErr w:type="spellStart"/>
      <w:r>
        <w:rPr>
          <w:rFonts w:ascii="Times New Roman" w:hAnsi="Times New Roman" w:cs="Times New Roman"/>
          <w:b/>
          <w:bCs/>
        </w:rPr>
        <w:t>Kommamuru</w:t>
      </w:r>
      <w:proofErr w:type="spellEnd"/>
      <w:r>
        <w:rPr>
          <w:rFonts w:ascii="Times New Roman" w:hAnsi="Times New Roman" w:cs="Times New Roman"/>
          <w:b/>
          <w:bCs/>
        </w:rPr>
        <w:t xml:space="preserve"> canal command area</w:t>
      </w:r>
      <w:r w:rsidR="001A567D" w:rsidRPr="001A567D">
        <w:t xml:space="preserve"> </w:t>
      </w:r>
      <w:r w:rsidR="001A567D" w:rsidRPr="001A567D">
        <w:rPr>
          <w:rFonts w:ascii="Times New Roman" w:hAnsi="Times New Roman" w:cs="Times New Roman"/>
          <w:b/>
          <w:bCs/>
        </w:rPr>
        <w:t>using Sentinel-2 optical remote sensing data</w:t>
      </w:r>
      <w:r>
        <w:rPr>
          <w:rFonts w:ascii="Times New Roman" w:hAnsi="Times New Roman" w:cs="Times New Roman"/>
          <w:b/>
          <w:bCs/>
        </w:rPr>
        <w:t xml:space="preserve"> in Kharif </w:t>
      </w:r>
      <w:proofErr w:type="gramStart"/>
      <w:r>
        <w:rPr>
          <w:rFonts w:ascii="Times New Roman" w:hAnsi="Times New Roman" w:cs="Times New Roman"/>
          <w:b/>
          <w:bCs/>
        </w:rPr>
        <w:t>Season</w:t>
      </w:r>
      <w:r>
        <w:rPr>
          <w:rFonts w:ascii="Times New Roman" w:hAnsi="Times New Roman" w:cs="Times New Roman"/>
        </w:rPr>
        <w:t xml:space="preserve">  </w:t>
      </w:r>
      <w:r>
        <w:rPr>
          <w:rFonts w:ascii="Times New Roman" w:hAnsi="Times New Roman" w:cs="Times New Roman"/>
          <w:b/>
          <w:bCs/>
        </w:rPr>
        <w:t>during</w:t>
      </w:r>
      <w:proofErr w:type="gramEnd"/>
      <w:r>
        <w:rPr>
          <w:rFonts w:ascii="Times New Roman" w:hAnsi="Times New Roman" w:cs="Times New Roman"/>
        </w:rPr>
        <w:t xml:space="preserve"> </w:t>
      </w:r>
      <w:r>
        <w:rPr>
          <w:rFonts w:ascii="Times New Roman" w:hAnsi="Times New Roman" w:cs="Times New Roman"/>
          <w:b/>
          <w:bCs/>
        </w:rPr>
        <w:t>2022, 2023 and 2024</w:t>
      </w:r>
      <w:r w:rsidR="001A567D">
        <w:rPr>
          <w:rFonts w:ascii="Times New Roman" w:hAnsi="Times New Roman" w:cs="Times New Roman"/>
          <w:b/>
          <w:bCs/>
        </w:rPr>
        <w:t xml:space="preserve"> </w:t>
      </w:r>
    </w:p>
    <w:p w14:paraId="5750A5AB" w14:textId="77777777" w:rsidR="00817D1F" w:rsidRDefault="00BF3CC2">
      <w:pPr>
        <w:ind w:firstLine="720"/>
        <w:jc w:val="both"/>
        <w:rPr>
          <w:rFonts w:ascii="Arial" w:hAnsi="Arial" w:cs="Arial"/>
          <w:color w:val="474747"/>
          <w:sz w:val="21"/>
          <w:szCs w:val="21"/>
          <w:shd w:val="clear" w:color="auto" w:fill="FFFFFF"/>
        </w:rPr>
      </w:pPr>
      <w:r>
        <w:rPr>
          <w:rFonts w:ascii="Times New Roman" w:hAnsi="Times New Roman" w:cs="Times New Roman"/>
        </w:rPr>
        <w:t>Paddy dominated the cropping pattern throughout 2022–2024, with a slight decline in 2023 followed by a notable increase in 2024, indicating strong dependence on irrigation and monsoon conditions</w:t>
      </w:r>
      <w:r>
        <w:rPr>
          <w:rFonts w:ascii="Times New Roman" w:hAnsi="Times New Roman" w:cs="Times New Roman"/>
          <w:b/>
          <w:bCs/>
          <w:lang w:val="en-US"/>
        </w:rPr>
        <w:t xml:space="preserve"> (</w:t>
      </w:r>
      <w:r>
        <w:rPr>
          <w:rFonts w:ascii="Times New Roman" w:hAnsi="Times New Roman" w:cs="Times New Roman"/>
          <w:lang w:val="en-US"/>
        </w:rPr>
        <w:t>Table 2</w:t>
      </w:r>
      <w:r>
        <w:rPr>
          <w:rFonts w:ascii="Times New Roman" w:hAnsi="Times New Roman" w:cs="Times New Roman"/>
        </w:rPr>
        <w:t xml:space="preserve">). Tobacco showed a decrease in 2023 and partial recovery in 2024, reflecting market and management influences. Chilli area consistently declined over the three years, suggesting reduced farmer preference during the Kharif season. Lemon occupied a very small area and showed only minor inter-annual fluctuations. Overall, crop area variations highlight farmer adaptability, with paddy remaining the most stable and preferred crop. </w:t>
      </w:r>
      <w:r>
        <w:rPr>
          <w:rFonts w:ascii="Arial" w:hAnsi="Arial" w:cs="Arial"/>
          <w:color w:val="474747"/>
          <w:sz w:val="21"/>
          <w:szCs w:val="21"/>
          <w:shd w:val="clear" w:color="auto" w:fill="FFFFFF"/>
        </w:rPr>
        <w:t>(</w:t>
      </w:r>
      <w:r>
        <w:rPr>
          <w:rFonts w:ascii="Times New Roman" w:hAnsi="Times New Roman" w:cs="Times New Roman"/>
        </w:rPr>
        <w:t>Andhra Pradesh Agriculture Information &amp; Management System 2025)</w:t>
      </w:r>
    </w:p>
    <w:p w14:paraId="4BF081BD" w14:textId="7E2D072D" w:rsidR="00817D1F" w:rsidRDefault="00BF3CC2">
      <w:pPr>
        <w:rPr>
          <w:rFonts w:ascii="Times New Roman" w:hAnsi="Times New Roman" w:cs="Times New Roman"/>
          <w:b/>
          <w:bCs/>
        </w:rPr>
      </w:pPr>
      <w:r>
        <w:rPr>
          <w:rFonts w:ascii="Times New Roman" w:hAnsi="Times New Roman" w:cs="Times New Roman"/>
          <w:b/>
          <w:bCs/>
          <w:lang w:val="en-US"/>
        </w:rPr>
        <w:t xml:space="preserve">Table </w:t>
      </w:r>
      <w:r w:rsidR="00DA4A68">
        <w:rPr>
          <w:rFonts w:ascii="Times New Roman" w:hAnsi="Times New Roman" w:cs="Times New Roman"/>
          <w:b/>
          <w:bCs/>
          <w:lang w:val="en-US"/>
        </w:rPr>
        <w:t>2:</w:t>
      </w:r>
      <w:r>
        <w:rPr>
          <w:rFonts w:ascii="Times New Roman" w:hAnsi="Times New Roman" w:cs="Times New Roman"/>
          <w:b/>
          <w:bCs/>
          <w:lang w:val="en-US"/>
        </w:rPr>
        <w:t xml:space="preserve"> </w:t>
      </w:r>
      <w:r>
        <w:rPr>
          <w:rFonts w:ascii="Times New Roman" w:hAnsi="Times New Roman" w:cs="Times New Roman"/>
          <w:b/>
          <w:bCs/>
        </w:rPr>
        <w:t xml:space="preserve">Evolution of Cropping Patterns Across Major Crops in Kharif </w:t>
      </w:r>
      <w:r w:rsidR="001A567D" w:rsidRPr="001A567D">
        <w:rPr>
          <w:rFonts w:ascii="Times New Roman" w:hAnsi="Times New Roman" w:cs="Times New Roman"/>
          <w:b/>
          <w:bCs/>
        </w:rPr>
        <w:t xml:space="preserve">using Sentinel-2 optical remote sensing data </w:t>
      </w:r>
      <w:bookmarkStart w:id="0" w:name="_GoBack"/>
      <w:bookmarkEnd w:id="0"/>
      <w:r>
        <w:rPr>
          <w:rFonts w:ascii="Times New Roman" w:hAnsi="Times New Roman" w:cs="Times New Roman"/>
          <w:b/>
          <w:bCs/>
        </w:rPr>
        <w:t>(2022–2024)</w:t>
      </w:r>
    </w:p>
    <w:tbl>
      <w:tblPr>
        <w:tblStyle w:val="TableGrid"/>
        <w:tblpPr w:leftFromText="180" w:rightFromText="180" w:vertAnchor="text" w:horzAnchor="page" w:tblpX="2618" w:tblpY="124"/>
        <w:tblW w:w="6540" w:type="dxa"/>
        <w:tblLook w:val="04A0" w:firstRow="1" w:lastRow="0" w:firstColumn="1" w:lastColumn="0" w:noHBand="0" w:noVBand="1"/>
      </w:tblPr>
      <w:tblGrid>
        <w:gridCol w:w="1633"/>
        <w:gridCol w:w="1819"/>
        <w:gridCol w:w="1679"/>
        <w:gridCol w:w="1409"/>
      </w:tblGrid>
      <w:tr w:rsidR="00817D1F" w14:paraId="5C1F164E" w14:textId="77777777">
        <w:tc>
          <w:tcPr>
            <w:tcW w:w="1633" w:type="dxa"/>
          </w:tcPr>
          <w:p w14:paraId="64AE09B9"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Year</w:t>
            </w:r>
          </w:p>
        </w:tc>
        <w:tc>
          <w:tcPr>
            <w:tcW w:w="1819" w:type="dxa"/>
          </w:tcPr>
          <w:p w14:paraId="03B7E4CA"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2022</w:t>
            </w:r>
          </w:p>
        </w:tc>
        <w:tc>
          <w:tcPr>
            <w:tcW w:w="1679" w:type="dxa"/>
          </w:tcPr>
          <w:p w14:paraId="40D0C00C"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2023</w:t>
            </w:r>
          </w:p>
        </w:tc>
        <w:tc>
          <w:tcPr>
            <w:tcW w:w="1409" w:type="dxa"/>
          </w:tcPr>
          <w:p w14:paraId="23645BB6"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2024</w:t>
            </w:r>
          </w:p>
        </w:tc>
      </w:tr>
      <w:tr w:rsidR="00817D1F" w14:paraId="20D05DC1" w14:textId="77777777">
        <w:tc>
          <w:tcPr>
            <w:tcW w:w="1633" w:type="dxa"/>
          </w:tcPr>
          <w:p w14:paraId="2FA7893A"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Paddy (ha)</w:t>
            </w:r>
          </w:p>
        </w:tc>
        <w:tc>
          <w:tcPr>
            <w:tcW w:w="1819" w:type="dxa"/>
          </w:tcPr>
          <w:p w14:paraId="49483635" w14:textId="77777777" w:rsidR="00817D1F" w:rsidRDefault="00BF3CC2">
            <w:pPr>
              <w:spacing w:after="0" w:line="240" w:lineRule="auto"/>
              <w:rPr>
                <w:rFonts w:ascii="Times New Roman" w:hAnsi="Times New Roman" w:cs="Times New Roman"/>
              </w:rPr>
            </w:pPr>
            <w:r>
              <w:rPr>
                <w:rFonts w:ascii="Times New Roman" w:hAnsi="Times New Roman" w:cs="Times New Roman"/>
              </w:rPr>
              <w:t xml:space="preserve">58857 </w:t>
            </w:r>
          </w:p>
        </w:tc>
        <w:tc>
          <w:tcPr>
            <w:tcW w:w="1679" w:type="dxa"/>
          </w:tcPr>
          <w:p w14:paraId="72547BAC" w14:textId="77777777" w:rsidR="00817D1F" w:rsidRDefault="00BF3CC2">
            <w:pPr>
              <w:spacing w:after="0" w:line="240" w:lineRule="auto"/>
              <w:rPr>
                <w:rFonts w:ascii="Times New Roman" w:hAnsi="Times New Roman" w:cs="Times New Roman"/>
              </w:rPr>
            </w:pPr>
            <w:r>
              <w:rPr>
                <w:rFonts w:ascii="Times New Roman" w:hAnsi="Times New Roman" w:cs="Times New Roman"/>
              </w:rPr>
              <w:t xml:space="preserve">56485 </w:t>
            </w:r>
          </w:p>
        </w:tc>
        <w:tc>
          <w:tcPr>
            <w:tcW w:w="1409" w:type="dxa"/>
          </w:tcPr>
          <w:p w14:paraId="2E196F52" w14:textId="77777777" w:rsidR="00817D1F" w:rsidRDefault="00BF3CC2">
            <w:pPr>
              <w:spacing w:after="0" w:line="240" w:lineRule="auto"/>
              <w:rPr>
                <w:rFonts w:ascii="Times New Roman" w:hAnsi="Times New Roman" w:cs="Times New Roman"/>
              </w:rPr>
            </w:pPr>
            <w:r>
              <w:rPr>
                <w:rFonts w:ascii="Times New Roman" w:hAnsi="Times New Roman" w:cs="Times New Roman"/>
              </w:rPr>
              <w:t xml:space="preserve">62584 </w:t>
            </w:r>
          </w:p>
        </w:tc>
      </w:tr>
      <w:tr w:rsidR="00817D1F" w14:paraId="618DA902" w14:textId="77777777">
        <w:tc>
          <w:tcPr>
            <w:tcW w:w="1633" w:type="dxa"/>
          </w:tcPr>
          <w:p w14:paraId="74A97B18"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Tobacco (ha)</w:t>
            </w:r>
          </w:p>
        </w:tc>
        <w:tc>
          <w:tcPr>
            <w:tcW w:w="1819" w:type="dxa"/>
          </w:tcPr>
          <w:p w14:paraId="24E43A96" w14:textId="77777777" w:rsidR="00817D1F" w:rsidRDefault="00BF3CC2">
            <w:pPr>
              <w:spacing w:after="0" w:line="240" w:lineRule="auto"/>
              <w:rPr>
                <w:rFonts w:ascii="Times New Roman" w:hAnsi="Times New Roman" w:cs="Times New Roman"/>
              </w:rPr>
            </w:pPr>
            <w:r>
              <w:rPr>
                <w:rFonts w:ascii="Times New Roman" w:hAnsi="Times New Roman" w:cs="Times New Roman"/>
              </w:rPr>
              <w:t>6748</w:t>
            </w:r>
          </w:p>
        </w:tc>
        <w:tc>
          <w:tcPr>
            <w:tcW w:w="1679" w:type="dxa"/>
          </w:tcPr>
          <w:p w14:paraId="62A85180" w14:textId="77777777" w:rsidR="00817D1F" w:rsidRDefault="00BF3CC2">
            <w:pPr>
              <w:spacing w:after="0" w:line="240" w:lineRule="auto"/>
              <w:rPr>
                <w:rFonts w:ascii="Times New Roman" w:hAnsi="Times New Roman" w:cs="Times New Roman"/>
              </w:rPr>
            </w:pPr>
            <w:r>
              <w:rPr>
                <w:rFonts w:ascii="Times New Roman" w:hAnsi="Times New Roman" w:cs="Times New Roman"/>
              </w:rPr>
              <w:t>5458</w:t>
            </w:r>
          </w:p>
        </w:tc>
        <w:tc>
          <w:tcPr>
            <w:tcW w:w="1409" w:type="dxa"/>
          </w:tcPr>
          <w:p w14:paraId="6E4B8080" w14:textId="77777777" w:rsidR="00817D1F" w:rsidRDefault="00BF3CC2">
            <w:pPr>
              <w:spacing w:after="0" w:line="240" w:lineRule="auto"/>
              <w:rPr>
                <w:rFonts w:ascii="Times New Roman" w:hAnsi="Times New Roman" w:cs="Times New Roman"/>
              </w:rPr>
            </w:pPr>
            <w:r>
              <w:rPr>
                <w:rFonts w:ascii="Times New Roman" w:hAnsi="Times New Roman" w:cs="Times New Roman"/>
              </w:rPr>
              <w:t>6398</w:t>
            </w:r>
          </w:p>
        </w:tc>
      </w:tr>
      <w:tr w:rsidR="00817D1F" w14:paraId="346FDC20" w14:textId="77777777">
        <w:tc>
          <w:tcPr>
            <w:tcW w:w="1633" w:type="dxa"/>
          </w:tcPr>
          <w:p w14:paraId="12998AF8"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Chilli (ha)</w:t>
            </w:r>
          </w:p>
        </w:tc>
        <w:tc>
          <w:tcPr>
            <w:tcW w:w="1819" w:type="dxa"/>
          </w:tcPr>
          <w:p w14:paraId="27750C62" w14:textId="77777777" w:rsidR="00817D1F" w:rsidRDefault="00BF3CC2">
            <w:pPr>
              <w:spacing w:after="0" w:line="240" w:lineRule="auto"/>
              <w:rPr>
                <w:rFonts w:ascii="Times New Roman" w:hAnsi="Times New Roman" w:cs="Times New Roman"/>
              </w:rPr>
            </w:pPr>
            <w:r>
              <w:rPr>
                <w:rFonts w:ascii="Times New Roman" w:hAnsi="Times New Roman" w:cs="Times New Roman"/>
              </w:rPr>
              <w:t>2847</w:t>
            </w:r>
          </w:p>
        </w:tc>
        <w:tc>
          <w:tcPr>
            <w:tcW w:w="1679" w:type="dxa"/>
          </w:tcPr>
          <w:p w14:paraId="5068DF98" w14:textId="77777777" w:rsidR="00817D1F" w:rsidRDefault="00BF3CC2">
            <w:pPr>
              <w:spacing w:after="0" w:line="240" w:lineRule="auto"/>
              <w:rPr>
                <w:rFonts w:ascii="Times New Roman" w:hAnsi="Times New Roman" w:cs="Times New Roman"/>
              </w:rPr>
            </w:pPr>
            <w:r>
              <w:rPr>
                <w:rFonts w:ascii="Times New Roman" w:hAnsi="Times New Roman" w:cs="Times New Roman"/>
              </w:rPr>
              <w:t>2765</w:t>
            </w:r>
          </w:p>
        </w:tc>
        <w:tc>
          <w:tcPr>
            <w:tcW w:w="1409" w:type="dxa"/>
          </w:tcPr>
          <w:p w14:paraId="6256BBCF" w14:textId="77777777" w:rsidR="00817D1F" w:rsidRDefault="00BF3CC2">
            <w:pPr>
              <w:spacing w:after="0" w:line="240" w:lineRule="auto"/>
              <w:rPr>
                <w:rFonts w:ascii="Times New Roman" w:hAnsi="Times New Roman" w:cs="Times New Roman"/>
              </w:rPr>
            </w:pPr>
            <w:r>
              <w:rPr>
                <w:rFonts w:ascii="Times New Roman" w:hAnsi="Times New Roman" w:cs="Times New Roman"/>
              </w:rPr>
              <w:t>2654</w:t>
            </w:r>
          </w:p>
        </w:tc>
      </w:tr>
      <w:tr w:rsidR="00817D1F" w14:paraId="44122EC0" w14:textId="77777777">
        <w:tc>
          <w:tcPr>
            <w:tcW w:w="1633" w:type="dxa"/>
          </w:tcPr>
          <w:p w14:paraId="425C8EFE"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Lemon (ha)</w:t>
            </w:r>
          </w:p>
        </w:tc>
        <w:tc>
          <w:tcPr>
            <w:tcW w:w="1819" w:type="dxa"/>
          </w:tcPr>
          <w:p w14:paraId="73E6782B" w14:textId="77777777" w:rsidR="00817D1F" w:rsidRDefault="00BF3CC2">
            <w:pPr>
              <w:spacing w:after="0" w:line="240" w:lineRule="auto"/>
              <w:rPr>
                <w:rFonts w:ascii="Times New Roman" w:hAnsi="Times New Roman" w:cs="Times New Roman"/>
              </w:rPr>
            </w:pPr>
            <w:r>
              <w:rPr>
                <w:rFonts w:ascii="Times New Roman" w:hAnsi="Times New Roman" w:cs="Times New Roman"/>
              </w:rPr>
              <w:t xml:space="preserve">802 </w:t>
            </w:r>
          </w:p>
        </w:tc>
        <w:tc>
          <w:tcPr>
            <w:tcW w:w="1679" w:type="dxa"/>
          </w:tcPr>
          <w:p w14:paraId="6B9CF7EA" w14:textId="77777777" w:rsidR="00817D1F" w:rsidRDefault="00BF3CC2">
            <w:pPr>
              <w:spacing w:after="0" w:line="240" w:lineRule="auto"/>
              <w:rPr>
                <w:rFonts w:ascii="Times New Roman" w:hAnsi="Times New Roman" w:cs="Times New Roman"/>
              </w:rPr>
            </w:pPr>
            <w:r>
              <w:rPr>
                <w:rFonts w:ascii="Times New Roman" w:hAnsi="Times New Roman" w:cs="Times New Roman"/>
              </w:rPr>
              <w:t>915</w:t>
            </w:r>
          </w:p>
        </w:tc>
        <w:tc>
          <w:tcPr>
            <w:tcW w:w="1409" w:type="dxa"/>
          </w:tcPr>
          <w:p w14:paraId="7FDFB43B" w14:textId="77777777" w:rsidR="00817D1F" w:rsidRDefault="00BF3CC2">
            <w:pPr>
              <w:spacing w:after="0" w:line="240" w:lineRule="auto"/>
              <w:rPr>
                <w:rFonts w:ascii="Times New Roman" w:hAnsi="Times New Roman" w:cs="Times New Roman"/>
              </w:rPr>
            </w:pPr>
            <w:r>
              <w:rPr>
                <w:rFonts w:ascii="Times New Roman" w:hAnsi="Times New Roman" w:cs="Times New Roman"/>
              </w:rPr>
              <w:t xml:space="preserve">759 </w:t>
            </w:r>
          </w:p>
        </w:tc>
      </w:tr>
    </w:tbl>
    <w:p w14:paraId="08984436" w14:textId="77777777" w:rsidR="00817D1F" w:rsidRDefault="00817D1F">
      <w:pPr>
        <w:rPr>
          <w:rFonts w:ascii="Times New Roman" w:hAnsi="Times New Roman" w:cs="Times New Roman"/>
          <w:b/>
          <w:bCs/>
          <w:lang w:val="en-US"/>
        </w:rPr>
      </w:pPr>
    </w:p>
    <w:p w14:paraId="547D7188" w14:textId="77777777" w:rsidR="00817D1F" w:rsidRDefault="00817D1F">
      <w:pPr>
        <w:jc w:val="both"/>
        <w:rPr>
          <w:rFonts w:ascii="Times New Roman" w:hAnsi="Times New Roman" w:cs="Times New Roman"/>
        </w:rPr>
      </w:pPr>
    </w:p>
    <w:p w14:paraId="6B7944CC" w14:textId="77777777" w:rsidR="00817D1F" w:rsidRDefault="00817D1F">
      <w:pPr>
        <w:jc w:val="both"/>
        <w:rPr>
          <w:rFonts w:ascii="Times New Roman" w:hAnsi="Times New Roman" w:cs="Times New Roman"/>
        </w:rPr>
      </w:pPr>
    </w:p>
    <w:p w14:paraId="26513082" w14:textId="77777777" w:rsidR="00817D1F" w:rsidRDefault="00817D1F">
      <w:pPr>
        <w:ind w:firstLine="720"/>
        <w:jc w:val="both"/>
        <w:rPr>
          <w:rFonts w:ascii="Times New Roman" w:hAnsi="Times New Roman" w:cs="Times New Roman"/>
        </w:rPr>
      </w:pPr>
    </w:p>
    <w:p w14:paraId="13BEC25F" w14:textId="77777777" w:rsidR="00817D1F" w:rsidRDefault="00BF3CC2">
      <w:pPr>
        <w:ind w:firstLine="720"/>
        <w:jc w:val="both"/>
        <w:rPr>
          <w:rFonts w:ascii="Times New Roman" w:hAnsi="Times New Roman" w:cs="Times New Roman"/>
          <w:lang w:val="en-US"/>
        </w:rPr>
      </w:pPr>
      <w:r>
        <w:rPr>
          <w:rFonts w:ascii="Times New Roman" w:hAnsi="Times New Roman" w:cs="Times New Roman"/>
        </w:rPr>
        <w:t xml:space="preserve">The three maps represented the Rabi season crop classification for the years 2022, 2023, and 2024, generated using multispectral optical remote sensing data from Sentinel-2. The maps show the spatial distribution of major Rabi crops cultivated in the study area, namely Chilli, Black Gram, Maize, Green Gram, Groundnut, and Jowar, each displayed using distinct colours. Sentinel-2 imagery, due to its high spectral resolution in the visible, NIR, and red-edge regions, allows for accurate differentiation of these crops based on their phenological signatures and reflectance properties. Supervised classification techniques supported by field data and vegetation indices such as NDVI and EVI were used to delineate crop boundaries and map their spatial extent within the defined study area </w:t>
      </w:r>
      <w:r>
        <w:rPr>
          <w:rFonts w:ascii="Times New Roman" w:hAnsi="Times New Roman" w:cs="Times New Roman"/>
          <w:lang w:val="en-US"/>
        </w:rPr>
        <w:t>(Fig. 7)</w:t>
      </w:r>
      <w:r>
        <w:rPr>
          <w:rFonts w:ascii="Times New Roman" w:hAnsi="Times New Roman" w:cs="Times New Roman"/>
        </w:rPr>
        <w:t>.</w:t>
      </w:r>
    </w:p>
    <w:p w14:paraId="18337382" w14:textId="36A382CC" w:rsidR="00817D1F" w:rsidRDefault="00BF3CC2">
      <w:pPr>
        <w:jc w:val="center"/>
        <w:rPr>
          <w:rFonts w:ascii="Times New Roman" w:hAnsi="Times New Roman" w:cs="Times New Roman"/>
          <w:b/>
          <w:bCs/>
        </w:rPr>
      </w:pPr>
      <w:r>
        <w:rPr>
          <w:noProof/>
        </w:rPr>
        <w:lastRenderedPageBreak/>
        <w:drawing>
          <wp:anchor distT="0" distB="0" distL="114300" distR="114300" simplePos="0" relativeHeight="251663360" behindDoc="0" locked="0" layoutInCell="1" allowOverlap="1" wp14:anchorId="3BDAD40B" wp14:editId="55058662">
            <wp:simplePos x="0" y="0"/>
            <wp:positionH relativeFrom="margin">
              <wp:align>right</wp:align>
            </wp:positionH>
            <wp:positionV relativeFrom="paragraph">
              <wp:posOffset>0</wp:posOffset>
            </wp:positionV>
            <wp:extent cx="5797550" cy="1623695"/>
            <wp:effectExtent l="0" t="0" r="0" b="0"/>
            <wp:wrapSquare wrapText="bothSides"/>
            <wp:docPr id="302005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05460"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7550" cy="1623695"/>
                    </a:xfrm>
                    <a:prstGeom prst="rect">
                      <a:avLst/>
                    </a:prstGeom>
                  </pic:spPr>
                </pic:pic>
              </a:graphicData>
            </a:graphic>
          </wp:anchor>
        </w:drawing>
      </w:r>
      <w:r>
        <w:rPr>
          <w:rFonts w:ascii="Times New Roman" w:hAnsi="Times New Roman" w:cs="Times New Roman"/>
          <w:b/>
          <w:bCs/>
        </w:rPr>
        <w:t xml:space="preserve">Fig.7 Classified Crop maps of </w:t>
      </w:r>
      <w:proofErr w:type="spellStart"/>
      <w:r>
        <w:rPr>
          <w:rFonts w:ascii="Times New Roman" w:hAnsi="Times New Roman" w:cs="Times New Roman"/>
          <w:b/>
          <w:bCs/>
        </w:rPr>
        <w:t>Kommamuru</w:t>
      </w:r>
      <w:proofErr w:type="spellEnd"/>
      <w:r>
        <w:rPr>
          <w:rFonts w:ascii="Times New Roman" w:hAnsi="Times New Roman" w:cs="Times New Roman"/>
          <w:b/>
          <w:bCs/>
        </w:rPr>
        <w:t xml:space="preserve"> canal command area</w:t>
      </w:r>
      <w:r w:rsidR="001A567D">
        <w:rPr>
          <w:rFonts w:ascii="Times New Roman" w:hAnsi="Times New Roman" w:cs="Times New Roman"/>
          <w:b/>
          <w:bCs/>
        </w:rPr>
        <w:t xml:space="preserve"> </w:t>
      </w:r>
      <w:r w:rsidR="001A567D" w:rsidRPr="001A567D">
        <w:rPr>
          <w:rFonts w:ascii="Times New Roman" w:hAnsi="Times New Roman" w:cs="Times New Roman"/>
          <w:b/>
          <w:bCs/>
        </w:rPr>
        <w:t>using multispectral optical remote sensing data</w:t>
      </w:r>
      <w:r>
        <w:rPr>
          <w:rFonts w:ascii="Times New Roman" w:hAnsi="Times New Roman" w:cs="Times New Roman"/>
          <w:b/>
          <w:bCs/>
        </w:rPr>
        <w:t xml:space="preserve"> in Rabi Season</w:t>
      </w:r>
      <w:r>
        <w:rPr>
          <w:rFonts w:ascii="Times New Roman" w:hAnsi="Times New Roman" w:cs="Times New Roman"/>
        </w:rPr>
        <w:t xml:space="preserve"> </w:t>
      </w:r>
      <w:r>
        <w:rPr>
          <w:rFonts w:ascii="Times New Roman" w:hAnsi="Times New Roman" w:cs="Times New Roman"/>
          <w:b/>
          <w:bCs/>
        </w:rPr>
        <w:t>during</w:t>
      </w:r>
      <w:r>
        <w:rPr>
          <w:rFonts w:ascii="Times New Roman" w:hAnsi="Times New Roman" w:cs="Times New Roman"/>
        </w:rPr>
        <w:t xml:space="preserve"> </w:t>
      </w:r>
      <w:r>
        <w:rPr>
          <w:rFonts w:ascii="Times New Roman" w:hAnsi="Times New Roman" w:cs="Times New Roman"/>
          <w:b/>
          <w:bCs/>
        </w:rPr>
        <w:t>2022, 2023 and 2024</w:t>
      </w:r>
      <w:r w:rsidR="001A567D" w:rsidRPr="001A567D">
        <w:t xml:space="preserve"> </w:t>
      </w:r>
    </w:p>
    <w:p w14:paraId="08E2F029" w14:textId="77777777" w:rsidR="00817D1F" w:rsidRDefault="00817D1F">
      <w:pPr>
        <w:rPr>
          <w:rFonts w:ascii="Times New Roman" w:hAnsi="Times New Roman" w:cs="Times New Roman"/>
          <w:b/>
          <w:bCs/>
          <w:lang w:val="en-US"/>
        </w:rPr>
      </w:pPr>
    </w:p>
    <w:p w14:paraId="052415A3" w14:textId="2BCF2F19" w:rsidR="00817D1F" w:rsidRDefault="00BF3CC2">
      <w:pPr>
        <w:ind w:firstLine="720"/>
        <w:jc w:val="both"/>
        <w:rPr>
          <w:rFonts w:ascii="Times New Roman" w:hAnsi="Times New Roman" w:cs="Times New Roman"/>
          <w:lang w:val="en-US"/>
        </w:rPr>
      </w:pPr>
      <w:r>
        <w:rPr>
          <w:rFonts w:ascii="Times New Roman" w:hAnsi="Times New Roman" w:cs="Times New Roman"/>
        </w:rPr>
        <w:t>Maize showed a steady increase from 2022 to 2024, indicating its growing importance as a stable Rabi crop. Black gram area consistently declined over the years, suggesting a gradual shift away from pulse cultivation (</w:t>
      </w:r>
      <w:r>
        <w:rPr>
          <w:rFonts w:ascii="Times New Roman" w:hAnsi="Times New Roman" w:cs="Times New Roman"/>
          <w:lang w:val="en-US"/>
        </w:rPr>
        <w:t>Table 3)</w:t>
      </w:r>
      <w:r>
        <w:rPr>
          <w:rFonts w:ascii="Times New Roman" w:hAnsi="Times New Roman" w:cs="Times New Roman"/>
        </w:rPr>
        <w:t>. Jowar expanded significantly in 2023 but slightly reduced in 2024, reflecting year-to-year climatic or market influences. Green gram and chilli exhibited moderate fluctuations, indicating variable farmer preference and management conditions. Groundnut occupied a small area with minor changes.</w:t>
      </w:r>
    </w:p>
    <w:p w14:paraId="545EBF4B" w14:textId="00263CBD" w:rsidR="00817D1F" w:rsidRDefault="00BF3CC2">
      <w:r>
        <w:rPr>
          <w:rFonts w:ascii="Times New Roman" w:hAnsi="Times New Roman" w:cs="Times New Roman"/>
          <w:b/>
          <w:bCs/>
          <w:lang w:val="en-US"/>
        </w:rPr>
        <w:t>Table 3:</w:t>
      </w:r>
      <w:r w:rsidR="001A567D">
        <w:rPr>
          <w:rFonts w:ascii="Times New Roman" w:hAnsi="Times New Roman" w:cs="Times New Roman"/>
          <w:b/>
          <w:bCs/>
          <w:lang w:val="en-US"/>
        </w:rPr>
        <w:t xml:space="preserve"> </w:t>
      </w:r>
      <w:r>
        <w:rPr>
          <w:rFonts w:ascii="Times New Roman" w:hAnsi="Times New Roman" w:cs="Times New Roman"/>
          <w:b/>
          <w:bCs/>
        </w:rPr>
        <w:t xml:space="preserve">Evolution of Cropping Patterns Across Major Crops in Rabi </w:t>
      </w:r>
      <w:r w:rsidR="001A567D" w:rsidRPr="001A567D">
        <w:rPr>
          <w:rFonts w:ascii="Times New Roman" w:hAnsi="Times New Roman" w:cs="Times New Roman"/>
          <w:b/>
          <w:bCs/>
        </w:rPr>
        <w:t xml:space="preserve">using multispectral optical remote sensing data </w:t>
      </w:r>
      <w:r>
        <w:rPr>
          <w:rFonts w:ascii="Times New Roman" w:hAnsi="Times New Roman" w:cs="Times New Roman"/>
          <w:b/>
          <w:bCs/>
        </w:rPr>
        <w:t>(2022–2024)</w:t>
      </w:r>
    </w:p>
    <w:tbl>
      <w:tblPr>
        <w:tblStyle w:val="TableGrid"/>
        <w:tblW w:w="0" w:type="auto"/>
        <w:tblLook w:val="04A0" w:firstRow="1" w:lastRow="0" w:firstColumn="1" w:lastColumn="0" w:noHBand="0" w:noVBand="1"/>
      </w:tblPr>
      <w:tblGrid>
        <w:gridCol w:w="2122"/>
        <w:gridCol w:w="1275"/>
        <w:gridCol w:w="2552"/>
        <w:gridCol w:w="2551"/>
      </w:tblGrid>
      <w:tr w:rsidR="00817D1F" w14:paraId="19D8E4DD" w14:textId="77777777">
        <w:tc>
          <w:tcPr>
            <w:tcW w:w="2122" w:type="dxa"/>
          </w:tcPr>
          <w:p w14:paraId="51DD791C"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Crop Type</w:t>
            </w:r>
          </w:p>
        </w:tc>
        <w:tc>
          <w:tcPr>
            <w:tcW w:w="1275" w:type="dxa"/>
          </w:tcPr>
          <w:p w14:paraId="387C1159"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2022</w:t>
            </w:r>
          </w:p>
        </w:tc>
        <w:tc>
          <w:tcPr>
            <w:tcW w:w="2552" w:type="dxa"/>
          </w:tcPr>
          <w:p w14:paraId="0AB24592"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2023</w:t>
            </w:r>
          </w:p>
        </w:tc>
        <w:tc>
          <w:tcPr>
            <w:tcW w:w="2551" w:type="dxa"/>
          </w:tcPr>
          <w:p w14:paraId="7423BB64"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2024</w:t>
            </w:r>
          </w:p>
        </w:tc>
      </w:tr>
      <w:tr w:rsidR="00817D1F" w14:paraId="184A4DFA" w14:textId="77777777">
        <w:tc>
          <w:tcPr>
            <w:tcW w:w="2122" w:type="dxa"/>
          </w:tcPr>
          <w:p w14:paraId="30D0BDBD"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Maize (ha)</w:t>
            </w:r>
          </w:p>
        </w:tc>
        <w:tc>
          <w:tcPr>
            <w:tcW w:w="1275" w:type="dxa"/>
          </w:tcPr>
          <w:p w14:paraId="530BD220" w14:textId="77777777" w:rsidR="00817D1F" w:rsidRDefault="00BF3CC2">
            <w:pPr>
              <w:spacing w:after="0" w:line="240" w:lineRule="auto"/>
              <w:rPr>
                <w:rFonts w:ascii="Times New Roman" w:hAnsi="Times New Roman" w:cs="Times New Roman"/>
              </w:rPr>
            </w:pPr>
            <w:r>
              <w:rPr>
                <w:rFonts w:ascii="Times New Roman" w:hAnsi="Times New Roman" w:cs="Times New Roman"/>
              </w:rPr>
              <w:t>22586</w:t>
            </w:r>
          </w:p>
        </w:tc>
        <w:tc>
          <w:tcPr>
            <w:tcW w:w="2552" w:type="dxa"/>
          </w:tcPr>
          <w:p w14:paraId="078906FF" w14:textId="77777777" w:rsidR="00817D1F" w:rsidRDefault="00BF3CC2">
            <w:pPr>
              <w:spacing w:after="0" w:line="240" w:lineRule="auto"/>
              <w:rPr>
                <w:rFonts w:ascii="Times New Roman" w:hAnsi="Times New Roman" w:cs="Times New Roman"/>
              </w:rPr>
            </w:pPr>
            <w:r>
              <w:rPr>
                <w:rFonts w:ascii="Times New Roman" w:hAnsi="Times New Roman" w:cs="Times New Roman"/>
              </w:rPr>
              <w:t>23654</w:t>
            </w:r>
          </w:p>
        </w:tc>
        <w:tc>
          <w:tcPr>
            <w:tcW w:w="2551" w:type="dxa"/>
          </w:tcPr>
          <w:p w14:paraId="2EDE114C" w14:textId="77777777" w:rsidR="00817D1F" w:rsidRDefault="00BF3CC2">
            <w:pPr>
              <w:spacing w:after="0" w:line="240" w:lineRule="auto"/>
              <w:rPr>
                <w:rFonts w:ascii="Times New Roman" w:hAnsi="Times New Roman" w:cs="Times New Roman"/>
              </w:rPr>
            </w:pPr>
            <w:r>
              <w:rPr>
                <w:rFonts w:ascii="Times New Roman" w:hAnsi="Times New Roman" w:cs="Times New Roman"/>
              </w:rPr>
              <w:t>24586</w:t>
            </w:r>
          </w:p>
        </w:tc>
      </w:tr>
      <w:tr w:rsidR="00817D1F" w14:paraId="04120EEB" w14:textId="77777777">
        <w:tc>
          <w:tcPr>
            <w:tcW w:w="2122" w:type="dxa"/>
          </w:tcPr>
          <w:p w14:paraId="759E4097"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Black Gram (ha)</w:t>
            </w:r>
          </w:p>
        </w:tc>
        <w:tc>
          <w:tcPr>
            <w:tcW w:w="1275" w:type="dxa"/>
          </w:tcPr>
          <w:p w14:paraId="5320D9B7" w14:textId="77777777" w:rsidR="00817D1F" w:rsidRDefault="00BF3CC2">
            <w:pPr>
              <w:spacing w:after="0" w:line="240" w:lineRule="auto"/>
              <w:rPr>
                <w:rFonts w:ascii="Times New Roman" w:hAnsi="Times New Roman" w:cs="Times New Roman"/>
              </w:rPr>
            </w:pPr>
            <w:r>
              <w:rPr>
                <w:rFonts w:ascii="Times New Roman" w:hAnsi="Times New Roman" w:cs="Times New Roman"/>
              </w:rPr>
              <w:t>17231</w:t>
            </w:r>
          </w:p>
        </w:tc>
        <w:tc>
          <w:tcPr>
            <w:tcW w:w="2552" w:type="dxa"/>
          </w:tcPr>
          <w:p w14:paraId="2E4D1ADF" w14:textId="77777777" w:rsidR="00817D1F" w:rsidRDefault="00BF3CC2">
            <w:pPr>
              <w:spacing w:after="0" w:line="240" w:lineRule="auto"/>
              <w:rPr>
                <w:rFonts w:ascii="Times New Roman" w:hAnsi="Times New Roman" w:cs="Times New Roman"/>
              </w:rPr>
            </w:pPr>
            <w:r>
              <w:rPr>
                <w:rFonts w:ascii="Times New Roman" w:hAnsi="Times New Roman" w:cs="Times New Roman"/>
              </w:rPr>
              <w:t>16524</w:t>
            </w:r>
          </w:p>
        </w:tc>
        <w:tc>
          <w:tcPr>
            <w:tcW w:w="2551" w:type="dxa"/>
          </w:tcPr>
          <w:p w14:paraId="5F0CAB3C" w14:textId="77777777" w:rsidR="00817D1F" w:rsidRDefault="00BF3CC2">
            <w:pPr>
              <w:spacing w:after="0" w:line="240" w:lineRule="auto"/>
              <w:rPr>
                <w:rFonts w:ascii="Times New Roman" w:hAnsi="Times New Roman" w:cs="Times New Roman"/>
              </w:rPr>
            </w:pPr>
            <w:r>
              <w:rPr>
                <w:rFonts w:ascii="Times New Roman" w:hAnsi="Times New Roman" w:cs="Times New Roman"/>
              </w:rPr>
              <w:t>15984</w:t>
            </w:r>
          </w:p>
        </w:tc>
      </w:tr>
      <w:tr w:rsidR="00817D1F" w14:paraId="7A53AB97" w14:textId="77777777">
        <w:tc>
          <w:tcPr>
            <w:tcW w:w="2122" w:type="dxa"/>
          </w:tcPr>
          <w:p w14:paraId="43D2F2FC"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Jowar (ha)</w:t>
            </w:r>
          </w:p>
        </w:tc>
        <w:tc>
          <w:tcPr>
            <w:tcW w:w="1275" w:type="dxa"/>
          </w:tcPr>
          <w:p w14:paraId="0EC08E6F" w14:textId="77777777" w:rsidR="00817D1F" w:rsidRDefault="00BF3CC2">
            <w:pPr>
              <w:spacing w:after="0" w:line="240" w:lineRule="auto"/>
              <w:rPr>
                <w:rFonts w:ascii="Times New Roman" w:hAnsi="Times New Roman" w:cs="Times New Roman"/>
              </w:rPr>
            </w:pPr>
            <w:r>
              <w:rPr>
                <w:rFonts w:ascii="Times New Roman" w:hAnsi="Times New Roman" w:cs="Times New Roman"/>
              </w:rPr>
              <w:t>12689</w:t>
            </w:r>
          </w:p>
        </w:tc>
        <w:tc>
          <w:tcPr>
            <w:tcW w:w="2552" w:type="dxa"/>
          </w:tcPr>
          <w:p w14:paraId="0C24E67C" w14:textId="77777777" w:rsidR="00817D1F" w:rsidRDefault="00BF3CC2">
            <w:pPr>
              <w:spacing w:after="0" w:line="240" w:lineRule="auto"/>
              <w:rPr>
                <w:rFonts w:ascii="Times New Roman" w:hAnsi="Times New Roman" w:cs="Times New Roman"/>
              </w:rPr>
            </w:pPr>
            <w:r>
              <w:rPr>
                <w:rFonts w:ascii="Times New Roman" w:hAnsi="Times New Roman" w:cs="Times New Roman"/>
              </w:rPr>
              <w:t>15624</w:t>
            </w:r>
          </w:p>
        </w:tc>
        <w:tc>
          <w:tcPr>
            <w:tcW w:w="2551" w:type="dxa"/>
          </w:tcPr>
          <w:p w14:paraId="7EAAD253" w14:textId="77777777" w:rsidR="00817D1F" w:rsidRDefault="00BF3CC2">
            <w:pPr>
              <w:spacing w:after="0" w:line="240" w:lineRule="auto"/>
              <w:rPr>
                <w:rFonts w:ascii="Times New Roman" w:hAnsi="Times New Roman" w:cs="Times New Roman"/>
              </w:rPr>
            </w:pPr>
            <w:r>
              <w:rPr>
                <w:rFonts w:ascii="Times New Roman" w:hAnsi="Times New Roman" w:cs="Times New Roman"/>
              </w:rPr>
              <w:t>14856</w:t>
            </w:r>
          </w:p>
        </w:tc>
      </w:tr>
      <w:tr w:rsidR="00817D1F" w14:paraId="26B73B84" w14:textId="77777777">
        <w:tc>
          <w:tcPr>
            <w:tcW w:w="2122" w:type="dxa"/>
          </w:tcPr>
          <w:p w14:paraId="76EAC05B"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Green gram (ha)</w:t>
            </w:r>
          </w:p>
        </w:tc>
        <w:tc>
          <w:tcPr>
            <w:tcW w:w="1275" w:type="dxa"/>
          </w:tcPr>
          <w:p w14:paraId="26E250AE" w14:textId="77777777" w:rsidR="00817D1F" w:rsidRDefault="00BF3CC2">
            <w:pPr>
              <w:spacing w:after="0" w:line="240" w:lineRule="auto"/>
              <w:rPr>
                <w:rFonts w:ascii="Times New Roman" w:hAnsi="Times New Roman" w:cs="Times New Roman"/>
              </w:rPr>
            </w:pPr>
            <w:r>
              <w:rPr>
                <w:rFonts w:ascii="Times New Roman" w:hAnsi="Times New Roman" w:cs="Times New Roman"/>
              </w:rPr>
              <w:t>6589</w:t>
            </w:r>
          </w:p>
        </w:tc>
        <w:tc>
          <w:tcPr>
            <w:tcW w:w="2552" w:type="dxa"/>
          </w:tcPr>
          <w:p w14:paraId="533DF329" w14:textId="77777777" w:rsidR="00817D1F" w:rsidRDefault="00BF3CC2">
            <w:pPr>
              <w:spacing w:after="0" w:line="240" w:lineRule="auto"/>
              <w:rPr>
                <w:rFonts w:ascii="Times New Roman" w:hAnsi="Times New Roman" w:cs="Times New Roman"/>
              </w:rPr>
            </w:pPr>
            <w:r>
              <w:rPr>
                <w:rFonts w:ascii="Times New Roman" w:hAnsi="Times New Roman" w:cs="Times New Roman"/>
              </w:rPr>
              <w:t>7486</w:t>
            </w:r>
          </w:p>
        </w:tc>
        <w:tc>
          <w:tcPr>
            <w:tcW w:w="2551" w:type="dxa"/>
          </w:tcPr>
          <w:p w14:paraId="0AA63E78" w14:textId="77777777" w:rsidR="00817D1F" w:rsidRDefault="00BF3CC2">
            <w:pPr>
              <w:spacing w:after="0" w:line="240" w:lineRule="auto"/>
              <w:rPr>
                <w:rFonts w:ascii="Times New Roman" w:hAnsi="Times New Roman" w:cs="Times New Roman"/>
              </w:rPr>
            </w:pPr>
            <w:r>
              <w:rPr>
                <w:rFonts w:ascii="Times New Roman" w:hAnsi="Times New Roman" w:cs="Times New Roman"/>
              </w:rPr>
              <w:t>6589</w:t>
            </w:r>
          </w:p>
        </w:tc>
      </w:tr>
      <w:tr w:rsidR="00817D1F" w14:paraId="368D885D" w14:textId="77777777">
        <w:tc>
          <w:tcPr>
            <w:tcW w:w="2122" w:type="dxa"/>
          </w:tcPr>
          <w:p w14:paraId="5E72FA16"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Chilli (ha)</w:t>
            </w:r>
          </w:p>
        </w:tc>
        <w:tc>
          <w:tcPr>
            <w:tcW w:w="1275" w:type="dxa"/>
          </w:tcPr>
          <w:p w14:paraId="7BF1149A" w14:textId="77777777" w:rsidR="00817D1F" w:rsidRDefault="00BF3CC2">
            <w:pPr>
              <w:spacing w:after="0" w:line="240" w:lineRule="auto"/>
              <w:rPr>
                <w:rFonts w:ascii="Times New Roman" w:hAnsi="Times New Roman" w:cs="Times New Roman"/>
              </w:rPr>
            </w:pPr>
            <w:r>
              <w:rPr>
                <w:rFonts w:ascii="Times New Roman" w:hAnsi="Times New Roman" w:cs="Times New Roman"/>
              </w:rPr>
              <w:t>5869</w:t>
            </w:r>
          </w:p>
        </w:tc>
        <w:tc>
          <w:tcPr>
            <w:tcW w:w="2552" w:type="dxa"/>
          </w:tcPr>
          <w:p w14:paraId="6AB04663" w14:textId="77777777" w:rsidR="00817D1F" w:rsidRDefault="00BF3CC2">
            <w:pPr>
              <w:spacing w:after="0" w:line="240" w:lineRule="auto"/>
              <w:rPr>
                <w:rFonts w:ascii="Times New Roman" w:hAnsi="Times New Roman" w:cs="Times New Roman"/>
              </w:rPr>
            </w:pPr>
            <w:r>
              <w:rPr>
                <w:rFonts w:ascii="Times New Roman" w:hAnsi="Times New Roman" w:cs="Times New Roman"/>
              </w:rPr>
              <w:t>6895</w:t>
            </w:r>
          </w:p>
        </w:tc>
        <w:tc>
          <w:tcPr>
            <w:tcW w:w="2551" w:type="dxa"/>
          </w:tcPr>
          <w:p w14:paraId="07893A48" w14:textId="77777777" w:rsidR="00817D1F" w:rsidRDefault="00BF3CC2">
            <w:pPr>
              <w:spacing w:after="0" w:line="240" w:lineRule="auto"/>
              <w:rPr>
                <w:rFonts w:ascii="Times New Roman" w:hAnsi="Times New Roman" w:cs="Times New Roman"/>
              </w:rPr>
            </w:pPr>
            <w:r>
              <w:rPr>
                <w:rFonts w:ascii="Times New Roman" w:hAnsi="Times New Roman" w:cs="Times New Roman"/>
              </w:rPr>
              <w:t>6598</w:t>
            </w:r>
          </w:p>
        </w:tc>
      </w:tr>
      <w:tr w:rsidR="00817D1F" w14:paraId="27418C0F" w14:textId="77777777">
        <w:tc>
          <w:tcPr>
            <w:tcW w:w="2122" w:type="dxa"/>
          </w:tcPr>
          <w:p w14:paraId="6EB53811"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Ground nut (ha)</w:t>
            </w:r>
          </w:p>
        </w:tc>
        <w:tc>
          <w:tcPr>
            <w:tcW w:w="1275" w:type="dxa"/>
          </w:tcPr>
          <w:p w14:paraId="3934CDAD" w14:textId="77777777" w:rsidR="00817D1F" w:rsidRDefault="00BF3CC2">
            <w:pPr>
              <w:spacing w:after="0" w:line="240" w:lineRule="auto"/>
              <w:rPr>
                <w:rFonts w:ascii="Times New Roman" w:hAnsi="Times New Roman" w:cs="Times New Roman"/>
              </w:rPr>
            </w:pPr>
            <w:r>
              <w:rPr>
                <w:rFonts w:ascii="Times New Roman" w:hAnsi="Times New Roman" w:cs="Times New Roman"/>
              </w:rPr>
              <w:t>965</w:t>
            </w:r>
          </w:p>
        </w:tc>
        <w:tc>
          <w:tcPr>
            <w:tcW w:w="2552" w:type="dxa"/>
          </w:tcPr>
          <w:p w14:paraId="39C33619" w14:textId="77777777" w:rsidR="00817D1F" w:rsidRDefault="00BF3CC2">
            <w:pPr>
              <w:spacing w:after="0" w:line="240" w:lineRule="auto"/>
              <w:rPr>
                <w:rFonts w:ascii="Times New Roman" w:hAnsi="Times New Roman" w:cs="Times New Roman"/>
              </w:rPr>
            </w:pPr>
            <w:r>
              <w:rPr>
                <w:rFonts w:ascii="Times New Roman" w:hAnsi="Times New Roman" w:cs="Times New Roman"/>
              </w:rPr>
              <w:t>1256</w:t>
            </w:r>
          </w:p>
        </w:tc>
        <w:tc>
          <w:tcPr>
            <w:tcW w:w="2551" w:type="dxa"/>
          </w:tcPr>
          <w:p w14:paraId="10FF252B" w14:textId="77777777" w:rsidR="00817D1F" w:rsidRDefault="00BF3CC2">
            <w:pPr>
              <w:spacing w:after="0" w:line="240" w:lineRule="auto"/>
              <w:rPr>
                <w:rFonts w:ascii="Times New Roman" w:hAnsi="Times New Roman" w:cs="Times New Roman"/>
              </w:rPr>
            </w:pPr>
            <w:r>
              <w:rPr>
                <w:rFonts w:ascii="Times New Roman" w:hAnsi="Times New Roman" w:cs="Times New Roman"/>
              </w:rPr>
              <w:t>1123</w:t>
            </w:r>
          </w:p>
        </w:tc>
      </w:tr>
    </w:tbl>
    <w:p w14:paraId="18A6E016" w14:textId="77777777" w:rsidR="00817D1F" w:rsidRDefault="00BF3CC2">
      <w:pPr>
        <w:rPr>
          <w:rFonts w:ascii="Times New Roman" w:hAnsi="Times New Roman" w:cs="Times New Roman"/>
          <w:b/>
          <w:bCs/>
          <w:lang w:val="en-US"/>
        </w:rPr>
      </w:pPr>
      <w:r>
        <w:rPr>
          <w:rFonts w:ascii="Times New Roman" w:hAnsi="Times New Roman" w:cs="Times New Roman"/>
          <w:b/>
          <w:bCs/>
          <w:lang w:val="en-US"/>
        </w:rPr>
        <w:t>Microwave remote sensing (SAR) Crop classification (2022-24)</w:t>
      </w:r>
    </w:p>
    <w:p w14:paraId="54EF6E27" w14:textId="77777777" w:rsidR="00817D1F" w:rsidRDefault="00BF3CC2">
      <w:pPr>
        <w:spacing w:line="276" w:lineRule="auto"/>
        <w:ind w:firstLine="720"/>
        <w:jc w:val="both"/>
        <w:rPr>
          <w:rFonts w:ascii="Times New Roman" w:hAnsi="Times New Roman" w:cs="Times New Roman"/>
        </w:rPr>
      </w:pPr>
      <w:r>
        <w:rPr>
          <w:rFonts w:ascii="Times New Roman" w:hAnsi="Times New Roman" w:cs="Times New Roman"/>
        </w:rPr>
        <w:t>The three maps illustrated the Kharif season crop classification for the years 2022, 2023, and 2024 using microwave remote sensing (SAR) data, most likely from Sentinel-1. Unlike optical remote sensing, which relies on reflected sunlight, SAR sensors operate in the microwave region, allowing uninterrupted data acquisition even under cloudy, rainy, or monsoon conditions. This is particularly valuable during the Kharif season, when optical imagery frequently suffers from cloud cover. SAR backscatter characteristics sensitive to crop structure, canopy density, water content, and surface roughness were used to discriminate the major crops grown in the study area: Paddy, Tobacco, Chilli, and Lemon</w:t>
      </w:r>
      <w:r>
        <w:rPr>
          <w:rFonts w:ascii="Times New Roman" w:hAnsi="Times New Roman" w:cs="Times New Roman"/>
          <w:lang w:val="en-US"/>
        </w:rPr>
        <w:t xml:space="preserve"> (Fig. 8)</w:t>
      </w:r>
      <w:r>
        <w:rPr>
          <w:rFonts w:ascii="Times New Roman" w:hAnsi="Times New Roman" w:cs="Times New Roman"/>
        </w:rPr>
        <w:t>.</w:t>
      </w:r>
    </w:p>
    <w:p w14:paraId="0061B6EC" w14:textId="2950C111" w:rsidR="00817D1F" w:rsidRDefault="00BF3CC2">
      <w:pPr>
        <w:rPr>
          <w:rFonts w:ascii="Times New Roman" w:hAnsi="Times New Roman" w:cs="Times New Roman"/>
          <w:b/>
          <w:bCs/>
        </w:rPr>
      </w:pPr>
      <w:r>
        <w:rPr>
          <w:noProof/>
        </w:rPr>
        <w:lastRenderedPageBreak/>
        <w:drawing>
          <wp:anchor distT="0" distB="0" distL="114300" distR="114300" simplePos="0" relativeHeight="251661312" behindDoc="0" locked="0" layoutInCell="1" allowOverlap="1" wp14:anchorId="50013604" wp14:editId="59821E2E">
            <wp:simplePos x="0" y="0"/>
            <wp:positionH relativeFrom="margin">
              <wp:posOffset>149225</wp:posOffset>
            </wp:positionH>
            <wp:positionV relativeFrom="paragraph">
              <wp:posOffset>20320</wp:posOffset>
            </wp:positionV>
            <wp:extent cx="5618480" cy="1682750"/>
            <wp:effectExtent l="0" t="0" r="1270" b="0"/>
            <wp:wrapSquare wrapText="bothSides"/>
            <wp:docPr id="88174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40785"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8480" cy="1682750"/>
                    </a:xfrm>
                    <a:prstGeom prst="rect">
                      <a:avLst/>
                    </a:prstGeom>
                  </pic:spPr>
                </pic:pic>
              </a:graphicData>
            </a:graphic>
          </wp:anchor>
        </w:drawing>
      </w:r>
      <w:r>
        <w:rPr>
          <w:rFonts w:ascii="Times New Roman" w:hAnsi="Times New Roman" w:cs="Times New Roman"/>
          <w:b/>
          <w:bCs/>
        </w:rPr>
        <w:t xml:space="preserve">Fig.8 Classified Crop maps of </w:t>
      </w:r>
      <w:proofErr w:type="spellStart"/>
      <w:r>
        <w:rPr>
          <w:rFonts w:ascii="Times New Roman" w:hAnsi="Times New Roman" w:cs="Times New Roman"/>
          <w:b/>
          <w:bCs/>
        </w:rPr>
        <w:t>Kommamuru</w:t>
      </w:r>
      <w:proofErr w:type="spellEnd"/>
      <w:r>
        <w:rPr>
          <w:rFonts w:ascii="Times New Roman" w:hAnsi="Times New Roman" w:cs="Times New Roman"/>
          <w:b/>
          <w:bCs/>
        </w:rPr>
        <w:t xml:space="preserve"> canal command area</w:t>
      </w:r>
      <w:r w:rsidR="001A567D" w:rsidRPr="001A567D">
        <w:t xml:space="preserve"> </w:t>
      </w:r>
      <w:r w:rsidR="001A567D" w:rsidRPr="001A567D">
        <w:rPr>
          <w:rFonts w:ascii="Times New Roman" w:hAnsi="Times New Roman" w:cs="Times New Roman"/>
          <w:b/>
          <w:bCs/>
        </w:rPr>
        <w:t>using microwave remote sensing (SAR) data</w:t>
      </w:r>
      <w:r>
        <w:rPr>
          <w:rFonts w:ascii="Times New Roman" w:hAnsi="Times New Roman" w:cs="Times New Roman"/>
          <w:b/>
          <w:bCs/>
        </w:rPr>
        <w:t xml:space="preserve"> in Kharif </w:t>
      </w:r>
      <w:proofErr w:type="gramStart"/>
      <w:r>
        <w:rPr>
          <w:rFonts w:ascii="Times New Roman" w:hAnsi="Times New Roman" w:cs="Times New Roman"/>
          <w:b/>
          <w:bCs/>
        </w:rPr>
        <w:t>Season</w:t>
      </w:r>
      <w:r>
        <w:rPr>
          <w:rFonts w:ascii="Times New Roman" w:hAnsi="Times New Roman" w:cs="Times New Roman"/>
        </w:rPr>
        <w:t xml:space="preserve">  </w:t>
      </w:r>
      <w:r>
        <w:rPr>
          <w:rFonts w:ascii="Times New Roman" w:hAnsi="Times New Roman" w:cs="Times New Roman"/>
          <w:b/>
          <w:bCs/>
        </w:rPr>
        <w:t>during</w:t>
      </w:r>
      <w:proofErr w:type="gramEnd"/>
      <w:r>
        <w:rPr>
          <w:rFonts w:ascii="Times New Roman" w:hAnsi="Times New Roman" w:cs="Times New Roman"/>
        </w:rPr>
        <w:t xml:space="preserve"> </w:t>
      </w:r>
      <w:r>
        <w:rPr>
          <w:rFonts w:ascii="Times New Roman" w:hAnsi="Times New Roman" w:cs="Times New Roman"/>
          <w:b/>
          <w:bCs/>
        </w:rPr>
        <w:t>2022, 2023 and 2024</w:t>
      </w:r>
    </w:p>
    <w:p w14:paraId="3FB32CAA" w14:textId="5FD8BE24" w:rsidR="00817D1F" w:rsidRDefault="00BF3CC2">
      <w:pPr>
        <w:ind w:firstLine="720"/>
        <w:jc w:val="both"/>
        <w:rPr>
          <w:rFonts w:ascii="Times New Roman" w:hAnsi="Times New Roman" w:cs="Times New Roman"/>
        </w:rPr>
      </w:pPr>
      <w:r>
        <w:rPr>
          <w:rFonts w:ascii="Times New Roman" w:hAnsi="Times New Roman" w:cs="Times New Roman"/>
        </w:rPr>
        <w:t>Paddy remained the dominant Kharif crop during 2022–2024, with a clear increase in cultivated area in 2024, reflecting favo</w:t>
      </w:r>
      <w:r w:rsidR="007D4265">
        <w:rPr>
          <w:rFonts w:ascii="Times New Roman" w:hAnsi="Times New Roman" w:cs="Times New Roman"/>
        </w:rPr>
        <w:t>u</w:t>
      </w:r>
      <w:r>
        <w:rPr>
          <w:rFonts w:ascii="Times New Roman" w:hAnsi="Times New Roman" w:cs="Times New Roman"/>
        </w:rPr>
        <w:t>rable water availability and farmer preference (Table 4). Tobacco showed a decline in 2023</w:t>
      </w:r>
      <w:r w:rsidR="007D4265">
        <w:rPr>
          <w:rFonts w:ascii="Times New Roman" w:hAnsi="Times New Roman" w:cs="Times New Roman"/>
        </w:rPr>
        <w:t>,</w:t>
      </w:r>
      <w:r>
        <w:rPr>
          <w:rFonts w:ascii="Times New Roman" w:hAnsi="Times New Roman" w:cs="Times New Roman"/>
        </w:rPr>
        <w:t xml:space="preserve"> followed by a recovery in 2024, indicating sensitivity to market and management conditions. Chilli cultivation consistently decreased over the study period, suggesting a gradual shift away from this crop. Lemon occupied a very small area and exhibited minor inter-annual fluctuations. Overall, the Kharif cropping pattern was strongly paddy-centric with limited diversification.</w:t>
      </w:r>
    </w:p>
    <w:p w14:paraId="57C540B0" w14:textId="58950219" w:rsidR="00817D1F" w:rsidRDefault="00BF3CC2">
      <w:r>
        <w:rPr>
          <w:rFonts w:ascii="Times New Roman" w:hAnsi="Times New Roman" w:cs="Times New Roman"/>
          <w:b/>
          <w:bCs/>
          <w:lang w:val="en-US"/>
        </w:rPr>
        <w:t xml:space="preserve">Table 4: </w:t>
      </w:r>
      <w:r>
        <w:rPr>
          <w:rFonts w:ascii="Times New Roman" w:hAnsi="Times New Roman" w:cs="Times New Roman"/>
          <w:b/>
          <w:bCs/>
        </w:rPr>
        <w:t xml:space="preserve">Evolution of Cropping Patterns Across Major Crops in Kharif </w:t>
      </w:r>
      <w:r w:rsidR="001A567D" w:rsidRPr="001A567D">
        <w:rPr>
          <w:rFonts w:ascii="Times New Roman" w:hAnsi="Times New Roman" w:cs="Times New Roman"/>
          <w:b/>
          <w:bCs/>
        </w:rPr>
        <w:t xml:space="preserve">using microwave remote sensing (SAR) data </w:t>
      </w:r>
      <w:r>
        <w:rPr>
          <w:rFonts w:ascii="Times New Roman" w:hAnsi="Times New Roman" w:cs="Times New Roman"/>
          <w:b/>
          <w:bCs/>
        </w:rPr>
        <w:t>(2022–2024)</w:t>
      </w:r>
    </w:p>
    <w:tbl>
      <w:tblPr>
        <w:tblStyle w:val="TableGrid"/>
        <w:tblW w:w="0" w:type="auto"/>
        <w:tblLook w:val="04A0" w:firstRow="1" w:lastRow="0" w:firstColumn="1" w:lastColumn="0" w:noHBand="0" w:noVBand="1"/>
      </w:tblPr>
      <w:tblGrid>
        <w:gridCol w:w="1838"/>
        <w:gridCol w:w="2410"/>
        <w:gridCol w:w="2268"/>
        <w:gridCol w:w="2268"/>
      </w:tblGrid>
      <w:tr w:rsidR="00817D1F" w14:paraId="299C861E" w14:textId="77777777">
        <w:tc>
          <w:tcPr>
            <w:tcW w:w="1838" w:type="dxa"/>
          </w:tcPr>
          <w:p w14:paraId="454F7A60"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Crop</w:t>
            </w:r>
          </w:p>
        </w:tc>
        <w:tc>
          <w:tcPr>
            <w:tcW w:w="2410" w:type="dxa"/>
          </w:tcPr>
          <w:p w14:paraId="151697EF"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2022</w:t>
            </w:r>
          </w:p>
        </w:tc>
        <w:tc>
          <w:tcPr>
            <w:tcW w:w="2268" w:type="dxa"/>
          </w:tcPr>
          <w:p w14:paraId="1ECF643F"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2023</w:t>
            </w:r>
          </w:p>
        </w:tc>
        <w:tc>
          <w:tcPr>
            <w:tcW w:w="2268" w:type="dxa"/>
          </w:tcPr>
          <w:p w14:paraId="1545961D"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2024</w:t>
            </w:r>
          </w:p>
        </w:tc>
      </w:tr>
      <w:tr w:rsidR="00817D1F" w14:paraId="232CC08A" w14:textId="77777777">
        <w:tc>
          <w:tcPr>
            <w:tcW w:w="1838" w:type="dxa"/>
          </w:tcPr>
          <w:p w14:paraId="74D1ED7C"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Paddy (ha)</w:t>
            </w:r>
          </w:p>
        </w:tc>
        <w:tc>
          <w:tcPr>
            <w:tcW w:w="2410" w:type="dxa"/>
          </w:tcPr>
          <w:p w14:paraId="34909DEA" w14:textId="77777777" w:rsidR="00817D1F" w:rsidRDefault="00BF3CC2">
            <w:pPr>
              <w:spacing w:after="0" w:line="240" w:lineRule="auto"/>
              <w:rPr>
                <w:rFonts w:ascii="Times New Roman" w:hAnsi="Times New Roman" w:cs="Times New Roman"/>
              </w:rPr>
            </w:pPr>
            <w:r>
              <w:rPr>
                <w:rFonts w:ascii="Times New Roman" w:hAnsi="Times New Roman" w:cs="Times New Roman"/>
              </w:rPr>
              <w:t>56247</w:t>
            </w:r>
          </w:p>
        </w:tc>
        <w:tc>
          <w:tcPr>
            <w:tcW w:w="2268" w:type="dxa"/>
          </w:tcPr>
          <w:p w14:paraId="2B06FB31" w14:textId="77777777" w:rsidR="00817D1F" w:rsidRDefault="00BF3CC2">
            <w:pPr>
              <w:spacing w:after="0" w:line="240" w:lineRule="auto"/>
              <w:rPr>
                <w:rFonts w:ascii="Times New Roman" w:hAnsi="Times New Roman" w:cs="Times New Roman"/>
              </w:rPr>
            </w:pPr>
            <w:r>
              <w:rPr>
                <w:rFonts w:ascii="Times New Roman" w:hAnsi="Times New Roman" w:cs="Times New Roman"/>
              </w:rPr>
              <w:t xml:space="preserve">56414 </w:t>
            </w:r>
          </w:p>
        </w:tc>
        <w:tc>
          <w:tcPr>
            <w:tcW w:w="2268" w:type="dxa"/>
          </w:tcPr>
          <w:p w14:paraId="45DF50D4" w14:textId="77777777" w:rsidR="00817D1F" w:rsidRDefault="00BF3CC2">
            <w:pPr>
              <w:spacing w:after="0" w:line="240" w:lineRule="auto"/>
              <w:rPr>
                <w:rFonts w:ascii="Times New Roman" w:hAnsi="Times New Roman" w:cs="Times New Roman"/>
              </w:rPr>
            </w:pPr>
            <w:r>
              <w:rPr>
                <w:rFonts w:ascii="Times New Roman" w:hAnsi="Times New Roman" w:cs="Times New Roman"/>
              </w:rPr>
              <w:t>61254</w:t>
            </w:r>
          </w:p>
        </w:tc>
      </w:tr>
      <w:tr w:rsidR="00817D1F" w14:paraId="704257AB" w14:textId="77777777">
        <w:tc>
          <w:tcPr>
            <w:tcW w:w="1838" w:type="dxa"/>
          </w:tcPr>
          <w:p w14:paraId="06E33AB7"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Tobacco (ha)</w:t>
            </w:r>
          </w:p>
        </w:tc>
        <w:tc>
          <w:tcPr>
            <w:tcW w:w="2410" w:type="dxa"/>
          </w:tcPr>
          <w:p w14:paraId="56502405" w14:textId="77777777" w:rsidR="00817D1F" w:rsidRDefault="00BF3CC2">
            <w:pPr>
              <w:spacing w:after="0" w:line="240" w:lineRule="auto"/>
              <w:rPr>
                <w:rFonts w:ascii="Times New Roman" w:hAnsi="Times New Roman" w:cs="Times New Roman"/>
              </w:rPr>
            </w:pPr>
            <w:r>
              <w:rPr>
                <w:rFonts w:ascii="Times New Roman" w:hAnsi="Times New Roman" w:cs="Times New Roman"/>
              </w:rPr>
              <w:t>6235</w:t>
            </w:r>
          </w:p>
        </w:tc>
        <w:tc>
          <w:tcPr>
            <w:tcW w:w="2268" w:type="dxa"/>
          </w:tcPr>
          <w:p w14:paraId="5B82ADBB" w14:textId="77777777" w:rsidR="00817D1F" w:rsidRDefault="00BF3CC2">
            <w:pPr>
              <w:spacing w:after="0" w:line="240" w:lineRule="auto"/>
              <w:rPr>
                <w:rFonts w:ascii="Times New Roman" w:hAnsi="Times New Roman" w:cs="Times New Roman"/>
              </w:rPr>
            </w:pPr>
            <w:r>
              <w:rPr>
                <w:rFonts w:ascii="Times New Roman" w:hAnsi="Times New Roman" w:cs="Times New Roman"/>
              </w:rPr>
              <w:t>5457</w:t>
            </w:r>
          </w:p>
        </w:tc>
        <w:tc>
          <w:tcPr>
            <w:tcW w:w="2268" w:type="dxa"/>
          </w:tcPr>
          <w:p w14:paraId="3F4FB793" w14:textId="77777777" w:rsidR="00817D1F" w:rsidRDefault="00BF3CC2">
            <w:pPr>
              <w:spacing w:after="0" w:line="240" w:lineRule="auto"/>
              <w:rPr>
                <w:rFonts w:ascii="Times New Roman" w:hAnsi="Times New Roman" w:cs="Times New Roman"/>
              </w:rPr>
            </w:pPr>
            <w:r>
              <w:rPr>
                <w:rFonts w:ascii="Times New Roman" w:hAnsi="Times New Roman" w:cs="Times New Roman"/>
              </w:rPr>
              <w:t>6478</w:t>
            </w:r>
          </w:p>
        </w:tc>
      </w:tr>
      <w:tr w:rsidR="00817D1F" w14:paraId="399B4150" w14:textId="77777777">
        <w:tc>
          <w:tcPr>
            <w:tcW w:w="1838" w:type="dxa"/>
          </w:tcPr>
          <w:p w14:paraId="3C2A3016"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Chilli (ha)</w:t>
            </w:r>
          </w:p>
        </w:tc>
        <w:tc>
          <w:tcPr>
            <w:tcW w:w="2410" w:type="dxa"/>
          </w:tcPr>
          <w:p w14:paraId="3983844C" w14:textId="77777777" w:rsidR="00817D1F" w:rsidRDefault="00BF3CC2">
            <w:pPr>
              <w:spacing w:after="0" w:line="240" w:lineRule="auto"/>
              <w:rPr>
                <w:rFonts w:ascii="Times New Roman" w:hAnsi="Times New Roman" w:cs="Times New Roman"/>
              </w:rPr>
            </w:pPr>
            <w:r>
              <w:rPr>
                <w:rFonts w:ascii="Times New Roman" w:hAnsi="Times New Roman" w:cs="Times New Roman"/>
              </w:rPr>
              <w:t>2457</w:t>
            </w:r>
          </w:p>
        </w:tc>
        <w:tc>
          <w:tcPr>
            <w:tcW w:w="2268" w:type="dxa"/>
          </w:tcPr>
          <w:p w14:paraId="05773C51" w14:textId="77777777" w:rsidR="00817D1F" w:rsidRDefault="00BF3CC2">
            <w:pPr>
              <w:spacing w:after="0" w:line="240" w:lineRule="auto"/>
              <w:rPr>
                <w:rFonts w:ascii="Times New Roman" w:hAnsi="Times New Roman" w:cs="Times New Roman"/>
              </w:rPr>
            </w:pPr>
            <w:r>
              <w:rPr>
                <w:rFonts w:ascii="Times New Roman" w:hAnsi="Times New Roman" w:cs="Times New Roman"/>
              </w:rPr>
              <w:t>2325</w:t>
            </w:r>
          </w:p>
        </w:tc>
        <w:tc>
          <w:tcPr>
            <w:tcW w:w="2268" w:type="dxa"/>
          </w:tcPr>
          <w:p w14:paraId="4A51A7B2" w14:textId="77777777" w:rsidR="00817D1F" w:rsidRDefault="00BF3CC2">
            <w:pPr>
              <w:spacing w:after="0" w:line="240" w:lineRule="auto"/>
              <w:rPr>
                <w:rFonts w:ascii="Times New Roman" w:hAnsi="Times New Roman" w:cs="Times New Roman"/>
              </w:rPr>
            </w:pPr>
            <w:r>
              <w:rPr>
                <w:rFonts w:ascii="Times New Roman" w:hAnsi="Times New Roman" w:cs="Times New Roman"/>
              </w:rPr>
              <w:t>2124</w:t>
            </w:r>
          </w:p>
        </w:tc>
      </w:tr>
      <w:tr w:rsidR="00817D1F" w14:paraId="3D5D8A90" w14:textId="77777777">
        <w:tc>
          <w:tcPr>
            <w:tcW w:w="1838" w:type="dxa"/>
          </w:tcPr>
          <w:p w14:paraId="14257840"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Lemon (ha)</w:t>
            </w:r>
          </w:p>
        </w:tc>
        <w:tc>
          <w:tcPr>
            <w:tcW w:w="2410" w:type="dxa"/>
          </w:tcPr>
          <w:p w14:paraId="7C82EF16" w14:textId="77777777" w:rsidR="00817D1F" w:rsidRDefault="00BF3CC2">
            <w:pPr>
              <w:spacing w:after="0" w:line="240" w:lineRule="auto"/>
              <w:rPr>
                <w:rFonts w:ascii="Times New Roman" w:hAnsi="Times New Roman" w:cs="Times New Roman"/>
              </w:rPr>
            </w:pPr>
            <w:r>
              <w:rPr>
                <w:rFonts w:ascii="Times New Roman" w:hAnsi="Times New Roman" w:cs="Times New Roman"/>
              </w:rPr>
              <w:t>811</w:t>
            </w:r>
          </w:p>
        </w:tc>
        <w:tc>
          <w:tcPr>
            <w:tcW w:w="2268" w:type="dxa"/>
          </w:tcPr>
          <w:p w14:paraId="461B15E7" w14:textId="77777777" w:rsidR="00817D1F" w:rsidRDefault="00BF3CC2">
            <w:pPr>
              <w:spacing w:after="0" w:line="240" w:lineRule="auto"/>
              <w:rPr>
                <w:rFonts w:ascii="Times New Roman" w:hAnsi="Times New Roman" w:cs="Times New Roman"/>
              </w:rPr>
            </w:pPr>
            <w:r>
              <w:rPr>
                <w:rFonts w:ascii="Times New Roman" w:hAnsi="Times New Roman" w:cs="Times New Roman"/>
              </w:rPr>
              <w:t>974</w:t>
            </w:r>
          </w:p>
        </w:tc>
        <w:tc>
          <w:tcPr>
            <w:tcW w:w="2268" w:type="dxa"/>
          </w:tcPr>
          <w:p w14:paraId="182422F3" w14:textId="77777777" w:rsidR="00817D1F" w:rsidRDefault="00BF3CC2">
            <w:pPr>
              <w:spacing w:after="0" w:line="240" w:lineRule="auto"/>
              <w:rPr>
                <w:rFonts w:ascii="Times New Roman" w:hAnsi="Times New Roman" w:cs="Times New Roman"/>
              </w:rPr>
            </w:pPr>
            <w:r>
              <w:rPr>
                <w:rFonts w:ascii="Times New Roman" w:hAnsi="Times New Roman" w:cs="Times New Roman"/>
              </w:rPr>
              <w:t>714</w:t>
            </w:r>
          </w:p>
        </w:tc>
      </w:tr>
    </w:tbl>
    <w:p w14:paraId="48997853" w14:textId="77777777" w:rsidR="00817D1F" w:rsidRDefault="00817D1F">
      <w:pPr>
        <w:spacing w:line="240" w:lineRule="auto"/>
        <w:rPr>
          <w:rFonts w:ascii="Times New Roman" w:hAnsi="Times New Roman" w:cs="Times New Roman"/>
          <w:sz w:val="28"/>
          <w:szCs w:val="28"/>
          <w:lang w:val="en-US"/>
        </w:rPr>
      </w:pPr>
    </w:p>
    <w:p w14:paraId="42A9E2F7" w14:textId="632526F8" w:rsidR="00817D1F" w:rsidRDefault="00BF3CC2">
      <w:pPr>
        <w:spacing w:line="276" w:lineRule="auto"/>
        <w:ind w:firstLine="720"/>
        <w:jc w:val="both"/>
        <w:rPr>
          <w:rFonts w:ascii="Times New Roman" w:hAnsi="Times New Roman" w:cs="Times New Roman"/>
          <w:lang w:val="en-US"/>
        </w:rPr>
      </w:pPr>
      <w:r>
        <w:rPr>
          <w:rFonts w:ascii="Times New Roman" w:hAnsi="Times New Roman" w:cs="Times New Roman"/>
        </w:rPr>
        <w:t xml:space="preserve">The three maps illustrated the spatial distribution of major </w:t>
      </w:r>
      <w:r>
        <w:rPr>
          <w:rStyle w:val="Strong"/>
          <w:rFonts w:ascii="Times New Roman" w:hAnsi="Times New Roman" w:cs="Times New Roman"/>
          <w:b w:val="0"/>
          <w:bCs w:val="0"/>
        </w:rPr>
        <w:t>Rabi season crops</w:t>
      </w:r>
      <w:r w:rsidR="007D4265">
        <w:rPr>
          <w:rStyle w:val="Strong"/>
          <w:rFonts w:ascii="Times New Roman" w:hAnsi="Times New Roman" w:cs="Times New Roman"/>
          <w:b w:val="0"/>
          <w:bCs w:val="0"/>
        </w:rPr>
        <w:t>,</w:t>
      </w:r>
      <w:r>
        <w:rPr>
          <w:rFonts w:ascii="Times New Roman" w:hAnsi="Times New Roman" w:cs="Times New Roman"/>
        </w:rPr>
        <w:t xml:space="preserve"> including </w:t>
      </w:r>
      <w:r>
        <w:rPr>
          <w:rStyle w:val="Strong"/>
          <w:rFonts w:ascii="Times New Roman" w:hAnsi="Times New Roman" w:cs="Times New Roman"/>
          <w:b w:val="0"/>
          <w:bCs w:val="0"/>
        </w:rPr>
        <w:t>Chilli, Black Gram, Maize, Green Gram, Groundnut, and Jowar</w:t>
      </w:r>
      <w:r>
        <w:rPr>
          <w:rFonts w:ascii="Times New Roman" w:hAnsi="Times New Roman" w:cs="Times New Roman"/>
        </w:rPr>
        <w:t xml:space="preserve"> across the study area for the agricultural years </w:t>
      </w:r>
      <w:r>
        <w:rPr>
          <w:rStyle w:val="Strong"/>
          <w:rFonts w:ascii="Times New Roman" w:hAnsi="Times New Roman" w:cs="Times New Roman"/>
          <w:b w:val="0"/>
          <w:bCs w:val="0"/>
        </w:rPr>
        <w:t>2022, 2023, and 2024</w:t>
      </w:r>
      <w:r>
        <w:rPr>
          <w:rFonts w:ascii="Times New Roman" w:hAnsi="Times New Roman" w:cs="Times New Roman"/>
        </w:rPr>
        <w:t xml:space="preserve"> using microwave (SAR) remote sensing data. Each map highlights crop-specific spectral backscatter differences, enabling clear differentiation of crop types based on their structural and phenological characteristics during the Rabi season. The classification for </w:t>
      </w:r>
      <w:r>
        <w:rPr>
          <w:rStyle w:val="Strong"/>
          <w:rFonts w:ascii="Times New Roman" w:hAnsi="Times New Roman" w:cs="Times New Roman"/>
          <w:b w:val="0"/>
          <w:bCs w:val="0"/>
        </w:rPr>
        <w:t>2022</w:t>
      </w:r>
      <w:r>
        <w:rPr>
          <w:rFonts w:ascii="Times New Roman" w:hAnsi="Times New Roman" w:cs="Times New Roman"/>
        </w:rPr>
        <w:t xml:space="preserve"> shows a mixed mosaic of the six major crops, with noticeable concentrations of </w:t>
      </w:r>
      <w:r>
        <w:rPr>
          <w:rStyle w:val="Strong"/>
          <w:rFonts w:ascii="Times New Roman" w:hAnsi="Times New Roman" w:cs="Times New Roman"/>
          <w:b w:val="0"/>
          <w:bCs w:val="0"/>
        </w:rPr>
        <w:t>Maize and Groundnut</w:t>
      </w:r>
      <w:r>
        <w:rPr>
          <w:rFonts w:ascii="Times New Roman" w:hAnsi="Times New Roman" w:cs="Times New Roman"/>
        </w:rPr>
        <w:t xml:space="preserve"> across the central and lower parts of the command area. In </w:t>
      </w:r>
      <w:r>
        <w:rPr>
          <w:rStyle w:val="Strong"/>
          <w:rFonts w:ascii="Times New Roman" w:hAnsi="Times New Roman" w:cs="Times New Roman"/>
          <w:b w:val="0"/>
          <w:bCs w:val="0"/>
        </w:rPr>
        <w:t>2023</w:t>
      </w:r>
      <w:r>
        <w:rPr>
          <w:rFonts w:ascii="Times New Roman" w:hAnsi="Times New Roman" w:cs="Times New Roman"/>
        </w:rPr>
        <w:t xml:space="preserve">, the crop pattern appears slightly more spatially consolidated, with improved continuity in </w:t>
      </w:r>
      <w:r>
        <w:rPr>
          <w:rStyle w:val="Strong"/>
          <w:rFonts w:ascii="Times New Roman" w:hAnsi="Times New Roman" w:cs="Times New Roman"/>
          <w:b w:val="0"/>
          <w:bCs w:val="0"/>
        </w:rPr>
        <w:t>Black Gram and Green Gram</w:t>
      </w:r>
      <w:r>
        <w:rPr>
          <w:rFonts w:ascii="Times New Roman" w:hAnsi="Times New Roman" w:cs="Times New Roman"/>
        </w:rPr>
        <w:t xml:space="preserve"> distribution due to better SAR signal separation during key growth stages. By </w:t>
      </w:r>
      <w:r>
        <w:rPr>
          <w:rStyle w:val="Strong"/>
          <w:rFonts w:ascii="Times New Roman" w:hAnsi="Times New Roman" w:cs="Times New Roman"/>
          <w:b w:val="0"/>
          <w:bCs w:val="0"/>
        </w:rPr>
        <w:t>2024</w:t>
      </w:r>
      <w:r>
        <w:rPr>
          <w:rFonts w:ascii="Times New Roman" w:hAnsi="Times New Roman" w:cs="Times New Roman"/>
          <w:b/>
          <w:bCs/>
        </w:rPr>
        <w:t>,</w:t>
      </w:r>
      <w:r>
        <w:rPr>
          <w:rFonts w:ascii="Times New Roman" w:hAnsi="Times New Roman" w:cs="Times New Roman"/>
        </w:rPr>
        <w:t xml:space="preserve"> the maps show further refinement in classification, with enhanced detection of </w:t>
      </w:r>
      <w:r>
        <w:rPr>
          <w:rStyle w:val="Strong"/>
          <w:rFonts w:ascii="Times New Roman" w:hAnsi="Times New Roman" w:cs="Times New Roman"/>
          <w:b w:val="0"/>
          <w:bCs w:val="0"/>
        </w:rPr>
        <w:t>Groundnut and Jowar</w:t>
      </w:r>
      <w:r>
        <w:rPr>
          <w:rFonts w:ascii="Times New Roman" w:hAnsi="Times New Roman" w:cs="Times New Roman"/>
        </w:rPr>
        <w:t xml:space="preserve"> areas, indicating improved mapping accuracy and more uniform crop pattern representation across the region.</w:t>
      </w:r>
    </w:p>
    <w:p w14:paraId="0A74FD45" w14:textId="7E6AC78B" w:rsidR="00817D1F" w:rsidRDefault="00BF3CC2">
      <w:pPr>
        <w:jc w:val="center"/>
        <w:rPr>
          <w:rFonts w:ascii="Times New Roman" w:hAnsi="Times New Roman" w:cs="Times New Roman"/>
          <w:b/>
          <w:bCs/>
        </w:rPr>
      </w:pPr>
      <w:r>
        <w:rPr>
          <w:noProof/>
        </w:rPr>
        <w:lastRenderedPageBreak/>
        <w:drawing>
          <wp:anchor distT="0" distB="0" distL="114300" distR="114300" simplePos="0" relativeHeight="251662336" behindDoc="0" locked="0" layoutInCell="1" allowOverlap="1" wp14:anchorId="6FCCA5AC" wp14:editId="2C8827C7">
            <wp:simplePos x="0" y="0"/>
            <wp:positionH relativeFrom="margin">
              <wp:posOffset>23716</wp:posOffset>
            </wp:positionH>
            <wp:positionV relativeFrom="paragraph">
              <wp:posOffset>608</wp:posOffset>
            </wp:positionV>
            <wp:extent cx="5727065" cy="1658620"/>
            <wp:effectExtent l="0" t="0" r="6985" b="0"/>
            <wp:wrapSquare wrapText="bothSides"/>
            <wp:docPr id="1928971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71415"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065" cy="1658620"/>
                    </a:xfrm>
                    <a:prstGeom prst="rect">
                      <a:avLst/>
                    </a:prstGeom>
                  </pic:spPr>
                </pic:pic>
              </a:graphicData>
            </a:graphic>
          </wp:anchor>
        </w:drawing>
      </w:r>
      <w:r>
        <w:rPr>
          <w:rFonts w:ascii="Times New Roman" w:hAnsi="Times New Roman" w:cs="Times New Roman"/>
          <w:b/>
          <w:bCs/>
        </w:rPr>
        <w:t xml:space="preserve">Fig.9 Classified Crop maps of </w:t>
      </w:r>
      <w:proofErr w:type="spellStart"/>
      <w:r>
        <w:rPr>
          <w:rFonts w:ascii="Times New Roman" w:hAnsi="Times New Roman" w:cs="Times New Roman"/>
          <w:b/>
          <w:bCs/>
        </w:rPr>
        <w:t>Kommamuru</w:t>
      </w:r>
      <w:proofErr w:type="spellEnd"/>
      <w:r>
        <w:rPr>
          <w:rFonts w:ascii="Times New Roman" w:hAnsi="Times New Roman" w:cs="Times New Roman"/>
          <w:b/>
          <w:bCs/>
        </w:rPr>
        <w:t xml:space="preserve"> canal command area</w:t>
      </w:r>
      <w:r w:rsidR="001A567D" w:rsidRPr="001A567D">
        <w:t xml:space="preserve"> </w:t>
      </w:r>
      <w:r w:rsidR="001A567D" w:rsidRPr="001A567D">
        <w:rPr>
          <w:rFonts w:ascii="Times New Roman" w:hAnsi="Times New Roman" w:cs="Times New Roman"/>
          <w:b/>
          <w:bCs/>
        </w:rPr>
        <w:t>using microwave (SAR) remote sensing data</w:t>
      </w:r>
      <w:r>
        <w:rPr>
          <w:rFonts w:ascii="Times New Roman" w:hAnsi="Times New Roman" w:cs="Times New Roman"/>
          <w:b/>
          <w:bCs/>
        </w:rPr>
        <w:t xml:space="preserve"> in Rabi Season</w:t>
      </w:r>
      <w:r>
        <w:rPr>
          <w:rFonts w:ascii="Times New Roman" w:hAnsi="Times New Roman" w:cs="Times New Roman"/>
        </w:rPr>
        <w:t xml:space="preserve"> </w:t>
      </w:r>
      <w:r>
        <w:rPr>
          <w:rFonts w:ascii="Times New Roman" w:hAnsi="Times New Roman" w:cs="Times New Roman"/>
          <w:b/>
          <w:bCs/>
        </w:rPr>
        <w:t>during</w:t>
      </w:r>
      <w:r>
        <w:rPr>
          <w:rFonts w:ascii="Times New Roman" w:hAnsi="Times New Roman" w:cs="Times New Roman"/>
        </w:rPr>
        <w:t xml:space="preserve"> </w:t>
      </w:r>
      <w:r>
        <w:rPr>
          <w:rFonts w:ascii="Times New Roman" w:hAnsi="Times New Roman" w:cs="Times New Roman"/>
          <w:b/>
          <w:bCs/>
        </w:rPr>
        <w:t>2022, 2023 and 2024</w:t>
      </w:r>
    </w:p>
    <w:p w14:paraId="4524E3E2" w14:textId="3C88169A" w:rsidR="00817D1F" w:rsidRDefault="00BF3CC2">
      <w:pPr>
        <w:jc w:val="both"/>
        <w:rPr>
          <w:rFonts w:ascii="Times New Roman" w:hAnsi="Times New Roman" w:cs="Times New Roman"/>
          <w:b/>
          <w:bCs/>
        </w:rPr>
      </w:pPr>
      <w:r>
        <w:rPr>
          <w:rFonts w:ascii="Times New Roman" w:hAnsi="Times New Roman" w:cs="Times New Roman"/>
          <w:b/>
          <w:bCs/>
          <w:lang w:val="en-US"/>
        </w:rPr>
        <w:t xml:space="preserve">Table 5: </w:t>
      </w:r>
      <w:r>
        <w:rPr>
          <w:rFonts w:ascii="Times New Roman" w:hAnsi="Times New Roman" w:cs="Times New Roman"/>
          <w:b/>
          <w:bCs/>
        </w:rPr>
        <w:t xml:space="preserve">Evolution of Cropping Patterns Across Major Crops in Rabi </w:t>
      </w:r>
      <w:r w:rsidR="001A567D" w:rsidRPr="001A567D">
        <w:rPr>
          <w:rFonts w:ascii="Times New Roman" w:hAnsi="Times New Roman" w:cs="Times New Roman"/>
          <w:b/>
          <w:bCs/>
        </w:rPr>
        <w:t xml:space="preserve">using microwave (SAR) remote sensing data </w:t>
      </w:r>
      <w:r>
        <w:rPr>
          <w:rFonts w:ascii="Times New Roman" w:hAnsi="Times New Roman" w:cs="Times New Roman"/>
          <w:b/>
          <w:bCs/>
        </w:rPr>
        <w:t>(2022–2024)</w:t>
      </w:r>
    </w:p>
    <w:tbl>
      <w:tblPr>
        <w:tblStyle w:val="TableGrid"/>
        <w:tblW w:w="0" w:type="auto"/>
        <w:tblLook w:val="04A0" w:firstRow="1" w:lastRow="0" w:firstColumn="1" w:lastColumn="0" w:noHBand="0" w:noVBand="1"/>
      </w:tblPr>
      <w:tblGrid>
        <w:gridCol w:w="2405"/>
        <w:gridCol w:w="1701"/>
        <w:gridCol w:w="2410"/>
        <w:gridCol w:w="2410"/>
      </w:tblGrid>
      <w:tr w:rsidR="00817D1F" w14:paraId="3B68E13E" w14:textId="77777777">
        <w:tc>
          <w:tcPr>
            <w:tcW w:w="2405" w:type="dxa"/>
          </w:tcPr>
          <w:p w14:paraId="33472833"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Crop Type</w:t>
            </w:r>
          </w:p>
        </w:tc>
        <w:tc>
          <w:tcPr>
            <w:tcW w:w="1701" w:type="dxa"/>
          </w:tcPr>
          <w:p w14:paraId="4BDDF0DD"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2022</w:t>
            </w:r>
          </w:p>
        </w:tc>
        <w:tc>
          <w:tcPr>
            <w:tcW w:w="2410" w:type="dxa"/>
          </w:tcPr>
          <w:p w14:paraId="1C6E1AF0"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2023</w:t>
            </w:r>
          </w:p>
        </w:tc>
        <w:tc>
          <w:tcPr>
            <w:tcW w:w="2410" w:type="dxa"/>
          </w:tcPr>
          <w:p w14:paraId="470C3C0F" w14:textId="77777777" w:rsidR="00817D1F" w:rsidRDefault="00BF3CC2">
            <w:pPr>
              <w:spacing w:after="0" w:line="240" w:lineRule="auto"/>
              <w:rPr>
                <w:rFonts w:ascii="Times New Roman" w:hAnsi="Times New Roman" w:cs="Times New Roman"/>
                <w:b/>
                <w:bCs/>
              </w:rPr>
            </w:pPr>
            <w:r>
              <w:rPr>
                <w:rFonts w:ascii="Times New Roman" w:hAnsi="Times New Roman" w:cs="Times New Roman"/>
                <w:b/>
                <w:bCs/>
              </w:rPr>
              <w:t>2024</w:t>
            </w:r>
          </w:p>
        </w:tc>
      </w:tr>
      <w:tr w:rsidR="00817D1F" w14:paraId="42947591" w14:textId="77777777">
        <w:tc>
          <w:tcPr>
            <w:tcW w:w="2405" w:type="dxa"/>
          </w:tcPr>
          <w:p w14:paraId="4195E08A"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Maize (ha)</w:t>
            </w:r>
          </w:p>
        </w:tc>
        <w:tc>
          <w:tcPr>
            <w:tcW w:w="1701" w:type="dxa"/>
          </w:tcPr>
          <w:p w14:paraId="2DD3DFE2" w14:textId="77777777" w:rsidR="00817D1F" w:rsidRDefault="00BF3CC2">
            <w:pPr>
              <w:spacing w:after="0" w:line="240" w:lineRule="auto"/>
              <w:rPr>
                <w:rFonts w:ascii="Times New Roman" w:hAnsi="Times New Roman" w:cs="Times New Roman"/>
              </w:rPr>
            </w:pPr>
            <w:r>
              <w:rPr>
                <w:rFonts w:ascii="Times New Roman" w:hAnsi="Times New Roman" w:cs="Times New Roman"/>
              </w:rPr>
              <w:t>24587</w:t>
            </w:r>
          </w:p>
        </w:tc>
        <w:tc>
          <w:tcPr>
            <w:tcW w:w="2410" w:type="dxa"/>
          </w:tcPr>
          <w:p w14:paraId="34409B19" w14:textId="77777777" w:rsidR="00817D1F" w:rsidRDefault="00BF3CC2">
            <w:pPr>
              <w:spacing w:after="0" w:line="240" w:lineRule="auto"/>
              <w:rPr>
                <w:rFonts w:ascii="Times New Roman" w:hAnsi="Times New Roman" w:cs="Times New Roman"/>
              </w:rPr>
            </w:pPr>
            <w:r>
              <w:rPr>
                <w:rFonts w:ascii="Times New Roman" w:hAnsi="Times New Roman" w:cs="Times New Roman"/>
              </w:rPr>
              <w:t>21458</w:t>
            </w:r>
          </w:p>
        </w:tc>
        <w:tc>
          <w:tcPr>
            <w:tcW w:w="2410" w:type="dxa"/>
          </w:tcPr>
          <w:p w14:paraId="2D8AD830" w14:textId="77777777" w:rsidR="00817D1F" w:rsidRDefault="00BF3CC2">
            <w:pPr>
              <w:spacing w:after="0" w:line="240" w:lineRule="auto"/>
              <w:rPr>
                <w:rFonts w:ascii="Times New Roman" w:hAnsi="Times New Roman" w:cs="Times New Roman"/>
              </w:rPr>
            </w:pPr>
            <w:r>
              <w:rPr>
                <w:rFonts w:ascii="Times New Roman" w:hAnsi="Times New Roman" w:cs="Times New Roman"/>
              </w:rPr>
              <w:t>23587</w:t>
            </w:r>
          </w:p>
        </w:tc>
      </w:tr>
      <w:tr w:rsidR="00817D1F" w14:paraId="1169CDDC" w14:textId="77777777">
        <w:tc>
          <w:tcPr>
            <w:tcW w:w="2405" w:type="dxa"/>
          </w:tcPr>
          <w:p w14:paraId="546F0421"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Black Gram (ha)</w:t>
            </w:r>
          </w:p>
        </w:tc>
        <w:tc>
          <w:tcPr>
            <w:tcW w:w="1701" w:type="dxa"/>
          </w:tcPr>
          <w:p w14:paraId="41FE58A1" w14:textId="77777777" w:rsidR="00817D1F" w:rsidRDefault="00BF3CC2">
            <w:pPr>
              <w:spacing w:after="0" w:line="240" w:lineRule="auto"/>
              <w:rPr>
                <w:rFonts w:ascii="Times New Roman" w:hAnsi="Times New Roman" w:cs="Times New Roman"/>
              </w:rPr>
            </w:pPr>
            <w:r>
              <w:rPr>
                <w:rFonts w:ascii="Times New Roman" w:hAnsi="Times New Roman" w:cs="Times New Roman"/>
              </w:rPr>
              <w:t>16458</w:t>
            </w:r>
          </w:p>
        </w:tc>
        <w:tc>
          <w:tcPr>
            <w:tcW w:w="2410" w:type="dxa"/>
          </w:tcPr>
          <w:p w14:paraId="559AEEE1" w14:textId="77777777" w:rsidR="00817D1F" w:rsidRDefault="00BF3CC2">
            <w:pPr>
              <w:spacing w:after="0" w:line="240" w:lineRule="auto"/>
              <w:rPr>
                <w:rFonts w:ascii="Times New Roman" w:hAnsi="Times New Roman" w:cs="Times New Roman"/>
              </w:rPr>
            </w:pPr>
            <w:r>
              <w:rPr>
                <w:rFonts w:ascii="Times New Roman" w:hAnsi="Times New Roman" w:cs="Times New Roman"/>
              </w:rPr>
              <w:t>14253</w:t>
            </w:r>
          </w:p>
        </w:tc>
        <w:tc>
          <w:tcPr>
            <w:tcW w:w="2410" w:type="dxa"/>
          </w:tcPr>
          <w:p w14:paraId="33CB1823" w14:textId="77777777" w:rsidR="00817D1F" w:rsidRDefault="00BF3CC2">
            <w:pPr>
              <w:spacing w:after="0" w:line="240" w:lineRule="auto"/>
              <w:rPr>
                <w:rFonts w:ascii="Times New Roman" w:hAnsi="Times New Roman" w:cs="Times New Roman"/>
              </w:rPr>
            </w:pPr>
            <w:r>
              <w:rPr>
                <w:rFonts w:ascii="Times New Roman" w:hAnsi="Times New Roman" w:cs="Times New Roman"/>
              </w:rPr>
              <w:t>15487</w:t>
            </w:r>
          </w:p>
        </w:tc>
      </w:tr>
      <w:tr w:rsidR="00817D1F" w14:paraId="519CE7E8" w14:textId="77777777">
        <w:tc>
          <w:tcPr>
            <w:tcW w:w="2405" w:type="dxa"/>
          </w:tcPr>
          <w:p w14:paraId="230B2DEA"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Jowar (ha)</w:t>
            </w:r>
          </w:p>
        </w:tc>
        <w:tc>
          <w:tcPr>
            <w:tcW w:w="1701" w:type="dxa"/>
          </w:tcPr>
          <w:p w14:paraId="7EED3E4C" w14:textId="77777777" w:rsidR="00817D1F" w:rsidRDefault="00BF3CC2">
            <w:pPr>
              <w:spacing w:after="0" w:line="240" w:lineRule="auto"/>
              <w:rPr>
                <w:rFonts w:ascii="Times New Roman" w:hAnsi="Times New Roman" w:cs="Times New Roman"/>
              </w:rPr>
            </w:pPr>
            <w:r>
              <w:rPr>
                <w:rFonts w:ascii="Times New Roman" w:hAnsi="Times New Roman" w:cs="Times New Roman"/>
              </w:rPr>
              <w:t>11254</w:t>
            </w:r>
          </w:p>
        </w:tc>
        <w:tc>
          <w:tcPr>
            <w:tcW w:w="2410" w:type="dxa"/>
          </w:tcPr>
          <w:p w14:paraId="6E7BF712" w14:textId="77777777" w:rsidR="00817D1F" w:rsidRDefault="00BF3CC2">
            <w:pPr>
              <w:spacing w:after="0" w:line="240" w:lineRule="auto"/>
              <w:rPr>
                <w:rFonts w:ascii="Times New Roman" w:hAnsi="Times New Roman" w:cs="Times New Roman"/>
              </w:rPr>
            </w:pPr>
            <w:r>
              <w:rPr>
                <w:rFonts w:ascii="Times New Roman" w:hAnsi="Times New Roman" w:cs="Times New Roman"/>
              </w:rPr>
              <w:t>14253</w:t>
            </w:r>
          </w:p>
        </w:tc>
        <w:tc>
          <w:tcPr>
            <w:tcW w:w="2410" w:type="dxa"/>
          </w:tcPr>
          <w:p w14:paraId="24C26B58" w14:textId="77777777" w:rsidR="00817D1F" w:rsidRDefault="00BF3CC2">
            <w:pPr>
              <w:spacing w:after="0" w:line="240" w:lineRule="auto"/>
              <w:rPr>
                <w:rFonts w:ascii="Times New Roman" w:hAnsi="Times New Roman" w:cs="Times New Roman"/>
              </w:rPr>
            </w:pPr>
            <w:r>
              <w:rPr>
                <w:rFonts w:ascii="Times New Roman" w:hAnsi="Times New Roman" w:cs="Times New Roman"/>
              </w:rPr>
              <w:t>12578</w:t>
            </w:r>
          </w:p>
        </w:tc>
      </w:tr>
      <w:tr w:rsidR="00817D1F" w14:paraId="0D7E5DD8" w14:textId="77777777">
        <w:tc>
          <w:tcPr>
            <w:tcW w:w="2405" w:type="dxa"/>
          </w:tcPr>
          <w:p w14:paraId="0B79A06D"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Green gram (ha)</w:t>
            </w:r>
          </w:p>
        </w:tc>
        <w:tc>
          <w:tcPr>
            <w:tcW w:w="1701" w:type="dxa"/>
          </w:tcPr>
          <w:p w14:paraId="540C33B6" w14:textId="77777777" w:rsidR="00817D1F" w:rsidRDefault="00BF3CC2">
            <w:pPr>
              <w:spacing w:after="0" w:line="240" w:lineRule="auto"/>
              <w:rPr>
                <w:rFonts w:ascii="Times New Roman" w:hAnsi="Times New Roman" w:cs="Times New Roman"/>
              </w:rPr>
            </w:pPr>
            <w:r>
              <w:rPr>
                <w:rFonts w:ascii="Times New Roman" w:hAnsi="Times New Roman" w:cs="Times New Roman"/>
              </w:rPr>
              <w:t>6458</w:t>
            </w:r>
          </w:p>
        </w:tc>
        <w:tc>
          <w:tcPr>
            <w:tcW w:w="2410" w:type="dxa"/>
          </w:tcPr>
          <w:p w14:paraId="7328BD35" w14:textId="77777777" w:rsidR="00817D1F" w:rsidRDefault="00BF3CC2">
            <w:pPr>
              <w:spacing w:after="0" w:line="240" w:lineRule="auto"/>
              <w:rPr>
                <w:rFonts w:ascii="Times New Roman" w:hAnsi="Times New Roman" w:cs="Times New Roman"/>
              </w:rPr>
            </w:pPr>
            <w:r>
              <w:rPr>
                <w:rFonts w:ascii="Times New Roman" w:hAnsi="Times New Roman" w:cs="Times New Roman"/>
              </w:rPr>
              <w:t>7124</w:t>
            </w:r>
          </w:p>
        </w:tc>
        <w:tc>
          <w:tcPr>
            <w:tcW w:w="2410" w:type="dxa"/>
          </w:tcPr>
          <w:p w14:paraId="7CEF9043" w14:textId="77777777" w:rsidR="00817D1F" w:rsidRDefault="00BF3CC2">
            <w:pPr>
              <w:spacing w:after="0" w:line="240" w:lineRule="auto"/>
              <w:rPr>
                <w:rFonts w:ascii="Times New Roman" w:hAnsi="Times New Roman" w:cs="Times New Roman"/>
              </w:rPr>
            </w:pPr>
            <w:r>
              <w:rPr>
                <w:rFonts w:ascii="Times New Roman" w:hAnsi="Times New Roman" w:cs="Times New Roman"/>
              </w:rPr>
              <w:t>6326</w:t>
            </w:r>
          </w:p>
        </w:tc>
      </w:tr>
      <w:tr w:rsidR="00817D1F" w14:paraId="738512E2" w14:textId="77777777">
        <w:tc>
          <w:tcPr>
            <w:tcW w:w="2405" w:type="dxa"/>
          </w:tcPr>
          <w:p w14:paraId="43E2D28D"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Chilli (ha)</w:t>
            </w:r>
          </w:p>
        </w:tc>
        <w:tc>
          <w:tcPr>
            <w:tcW w:w="1701" w:type="dxa"/>
          </w:tcPr>
          <w:p w14:paraId="6FB45611" w14:textId="77777777" w:rsidR="00817D1F" w:rsidRDefault="00BF3CC2">
            <w:pPr>
              <w:spacing w:after="0" w:line="240" w:lineRule="auto"/>
              <w:rPr>
                <w:rFonts w:ascii="Times New Roman" w:hAnsi="Times New Roman" w:cs="Times New Roman"/>
              </w:rPr>
            </w:pPr>
            <w:r>
              <w:rPr>
                <w:rFonts w:ascii="Times New Roman" w:hAnsi="Times New Roman" w:cs="Times New Roman"/>
              </w:rPr>
              <w:t>5124</w:t>
            </w:r>
          </w:p>
        </w:tc>
        <w:tc>
          <w:tcPr>
            <w:tcW w:w="2410" w:type="dxa"/>
          </w:tcPr>
          <w:p w14:paraId="7456CB20" w14:textId="77777777" w:rsidR="00817D1F" w:rsidRDefault="00BF3CC2">
            <w:pPr>
              <w:spacing w:after="0" w:line="240" w:lineRule="auto"/>
              <w:rPr>
                <w:rFonts w:ascii="Times New Roman" w:hAnsi="Times New Roman" w:cs="Times New Roman"/>
              </w:rPr>
            </w:pPr>
            <w:r>
              <w:rPr>
                <w:rFonts w:ascii="Times New Roman" w:hAnsi="Times New Roman" w:cs="Times New Roman"/>
              </w:rPr>
              <w:t>6102</w:t>
            </w:r>
          </w:p>
        </w:tc>
        <w:tc>
          <w:tcPr>
            <w:tcW w:w="2410" w:type="dxa"/>
          </w:tcPr>
          <w:p w14:paraId="40BB7BB1" w14:textId="77777777" w:rsidR="00817D1F" w:rsidRDefault="00BF3CC2">
            <w:pPr>
              <w:spacing w:after="0" w:line="240" w:lineRule="auto"/>
              <w:rPr>
                <w:rFonts w:ascii="Times New Roman" w:hAnsi="Times New Roman" w:cs="Times New Roman"/>
              </w:rPr>
            </w:pPr>
            <w:r>
              <w:rPr>
                <w:rFonts w:ascii="Times New Roman" w:hAnsi="Times New Roman" w:cs="Times New Roman"/>
              </w:rPr>
              <w:t>6253</w:t>
            </w:r>
          </w:p>
        </w:tc>
      </w:tr>
      <w:tr w:rsidR="00817D1F" w14:paraId="191A7AA8" w14:textId="77777777">
        <w:tc>
          <w:tcPr>
            <w:tcW w:w="2405" w:type="dxa"/>
          </w:tcPr>
          <w:p w14:paraId="53326348" w14:textId="77777777" w:rsidR="00817D1F" w:rsidRDefault="00BF3CC2">
            <w:pPr>
              <w:spacing w:after="0" w:line="240" w:lineRule="auto"/>
              <w:rPr>
                <w:rFonts w:ascii="Times New Roman" w:hAnsi="Times New Roman" w:cs="Times New Roman"/>
              </w:rPr>
            </w:pPr>
            <w:r>
              <w:rPr>
                <w:rFonts w:ascii="Times New Roman" w:hAnsi="Times New Roman" w:cs="Times New Roman"/>
                <w:b/>
                <w:bCs/>
              </w:rPr>
              <w:t>Ground nut (ha)</w:t>
            </w:r>
          </w:p>
        </w:tc>
        <w:tc>
          <w:tcPr>
            <w:tcW w:w="1701" w:type="dxa"/>
          </w:tcPr>
          <w:p w14:paraId="4F17B2AC" w14:textId="77777777" w:rsidR="00817D1F" w:rsidRDefault="00BF3CC2">
            <w:pPr>
              <w:spacing w:after="0" w:line="240" w:lineRule="auto"/>
              <w:rPr>
                <w:rFonts w:ascii="Times New Roman" w:hAnsi="Times New Roman" w:cs="Times New Roman"/>
              </w:rPr>
            </w:pPr>
            <w:r>
              <w:rPr>
                <w:rFonts w:ascii="Times New Roman" w:hAnsi="Times New Roman" w:cs="Times New Roman"/>
              </w:rPr>
              <w:t>954</w:t>
            </w:r>
          </w:p>
        </w:tc>
        <w:tc>
          <w:tcPr>
            <w:tcW w:w="2410" w:type="dxa"/>
          </w:tcPr>
          <w:p w14:paraId="5B2E5171" w14:textId="77777777" w:rsidR="00817D1F" w:rsidRDefault="00BF3CC2">
            <w:pPr>
              <w:spacing w:after="0" w:line="240" w:lineRule="auto"/>
              <w:rPr>
                <w:rFonts w:ascii="Times New Roman" w:hAnsi="Times New Roman" w:cs="Times New Roman"/>
              </w:rPr>
            </w:pPr>
            <w:r>
              <w:rPr>
                <w:rFonts w:ascii="Times New Roman" w:hAnsi="Times New Roman" w:cs="Times New Roman"/>
              </w:rPr>
              <w:t>1123</w:t>
            </w:r>
          </w:p>
        </w:tc>
        <w:tc>
          <w:tcPr>
            <w:tcW w:w="2410" w:type="dxa"/>
          </w:tcPr>
          <w:p w14:paraId="1AF7378A" w14:textId="77777777" w:rsidR="00817D1F" w:rsidRDefault="00BF3CC2">
            <w:pPr>
              <w:spacing w:after="0" w:line="240" w:lineRule="auto"/>
              <w:rPr>
                <w:rFonts w:ascii="Times New Roman" w:hAnsi="Times New Roman" w:cs="Times New Roman"/>
              </w:rPr>
            </w:pPr>
            <w:r>
              <w:rPr>
                <w:rFonts w:ascii="Times New Roman" w:hAnsi="Times New Roman" w:cs="Times New Roman"/>
              </w:rPr>
              <w:t>1363</w:t>
            </w:r>
          </w:p>
        </w:tc>
      </w:tr>
    </w:tbl>
    <w:p w14:paraId="27E04A7C" w14:textId="77777777" w:rsidR="00817D1F" w:rsidRDefault="00817D1F">
      <w:pPr>
        <w:spacing w:line="276" w:lineRule="auto"/>
        <w:jc w:val="both"/>
        <w:rPr>
          <w:rFonts w:ascii="Times New Roman" w:hAnsi="Times New Roman" w:cs="Times New Roman"/>
        </w:rPr>
      </w:pPr>
    </w:p>
    <w:p w14:paraId="62964D83" w14:textId="77777777" w:rsidR="00817D1F" w:rsidRDefault="00BF3CC2">
      <w:pPr>
        <w:spacing w:line="276" w:lineRule="auto"/>
        <w:ind w:firstLine="720"/>
        <w:jc w:val="both"/>
        <w:rPr>
          <w:rFonts w:ascii="Times New Roman" w:hAnsi="Times New Roman" w:cs="Times New Roman"/>
        </w:rPr>
      </w:pPr>
      <w:r>
        <w:rPr>
          <w:rFonts w:ascii="Times New Roman" w:hAnsi="Times New Roman" w:cs="Times New Roman"/>
        </w:rPr>
        <w:t>Maize continued to dominate the Rabi season across all three years, indicating its reliability under irrigated and residual moisture conditions, although the temporary decline in 2023 suggests sensitivity to climatic variability or input availability (Table 5). Black gram showed a noticeable reduction in area in 2023 with partial recovery in 2024, reflecting fluctuating farmer preference and possible yield or market constraints. Jowar expanded significantly in 2023 before declining in 2024, indicating short-term adaptive responses to weather and fodder demand. Green gram exhibited only minor variations, suggesting relatively stable but limited adoption during the Rabi season. Chilli and groundnut showed a gradual increase toward 2024, highlighting a slow but clear trend toward crop diversification and higher-value cropping under Rabi conditions.</w:t>
      </w:r>
    </w:p>
    <w:p w14:paraId="3B288BF5" w14:textId="4726B16D" w:rsidR="00817D1F" w:rsidRDefault="00BF3CC2">
      <w:pPr>
        <w:spacing w:line="276" w:lineRule="auto"/>
        <w:ind w:firstLine="720"/>
        <w:jc w:val="both"/>
        <w:rPr>
          <w:rFonts w:ascii="Times New Roman" w:hAnsi="Times New Roman" w:cs="Times New Roman"/>
        </w:rPr>
      </w:pPr>
      <w:r>
        <w:rPr>
          <w:rFonts w:ascii="Times New Roman" w:hAnsi="Times New Roman" w:cs="Times New Roman"/>
        </w:rPr>
        <w:t>In Google Earth Engine (GEE), a composite image was created incorporating spectral bands from Sentinel-1 and Sentinel-2, along with various spectral indices such as EVI and NDVI</w:t>
      </w:r>
      <w:r w:rsidR="007D4265">
        <w:rPr>
          <w:rFonts w:ascii="Times New Roman" w:hAnsi="Times New Roman" w:cs="Times New Roman"/>
        </w:rPr>
        <w:t>.</w:t>
      </w:r>
      <w:r>
        <w:rPr>
          <w:rFonts w:ascii="Times New Roman" w:hAnsi="Times New Roman" w:cs="Times New Roman"/>
        </w:rPr>
        <w:t xml:space="preserve"> Additionally, elevation data from NASA’s Shuttle Radar Topography Mission (SRTM) at 30 m resolution was included. Generated variables like class value, class names, columns, and features. The class value had values from 0 to 2, representing Cropland and non-cropland as class names. The samples were created based on these class names</w:t>
      </w:r>
      <w:r w:rsidR="007D4265">
        <w:rPr>
          <w:rFonts w:ascii="Times New Roman" w:hAnsi="Times New Roman" w:cs="Times New Roman"/>
        </w:rPr>
        <w:t>,</w:t>
      </w:r>
      <w:r>
        <w:rPr>
          <w:rFonts w:ascii="Times New Roman" w:hAnsi="Times New Roman" w:cs="Times New Roman"/>
        </w:rPr>
        <w:t xml:space="preserve"> and </w:t>
      </w:r>
      <w:r w:rsidR="007D4265">
        <w:rPr>
          <w:rFonts w:ascii="Times New Roman" w:hAnsi="Times New Roman" w:cs="Times New Roman"/>
        </w:rPr>
        <w:t>the data was split</w:t>
      </w:r>
      <w:r>
        <w:rPr>
          <w:rFonts w:ascii="Times New Roman" w:hAnsi="Times New Roman" w:cs="Times New Roman"/>
        </w:rPr>
        <w:t xml:space="preserve"> into training (80%) and testing (20%) sets. Samples were extracted using the sample region’s function, where each pixel was treated as a feature with an associated class value. The results were assessed using a confusion matrix, overall accuracy, and kappa coefficient. </w:t>
      </w:r>
    </w:p>
    <w:p w14:paraId="1D8E0907" w14:textId="77777777" w:rsidR="00817D1F" w:rsidRDefault="00817D1F">
      <w:pPr>
        <w:spacing w:line="276" w:lineRule="auto"/>
        <w:ind w:firstLine="720"/>
        <w:jc w:val="both"/>
        <w:rPr>
          <w:rFonts w:ascii="Times New Roman" w:hAnsi="Times New Roman" w:cs="Times New Roman"/>
        </w:rPr>
      </w:pPr>
    </w:p>
    <w:p w14:paraId="6CFD0EE8" w14:textId="77777777" w:rsidR="00817D1F" w:rsidRDefault="00817D1F">
      <w:pPr>
        <w:spacing w:line="276" w:lineRule="auto"/>
        <w:ind w:firstLine="720"/>
        <w:jc w:val="both"/>
        <w:rPr>
          <w:rFonts w:ascii="Times New Roman" w:hAnsi="Times New Roman" w:cs="Times New Roman"/>
        </w:rPr>
      </w:pPr>
    </w:p>
    <w:p w14:paraId="46786BBE" w14:textId="77777777" w:rsidR="00237574" w:rsidRDefault="00237574">
      <w:pPr>
        <w:spacing w:line="276" w:lineRule="auto"/>
        <w:jc w:val="both"/>
        <w:rPr>
          <w:rFonts w:ascii="Times New Roman" w:hAnsi="Times New Roman" w:cs="Times New Roman"/>
          <w:b/>
          <w:bCs/>
        </w:rPr>
      </w:pPr>
    </w:p>
    <w:p w14:paraId="4331D16B" w14:textId="46DDCFC4" w:rsidR="00817D1F" w:rsidRDefault="00BF3CC2">
      <w:pPr>
        <w:spacing w:line="276" w:lineRule="auto"/>
        <w:jc w:val="both"/>
        <w:rPr>
          <w:rFonts w:ascii="Times New Roman" w:hAnsi="Times New Roman" w:cs="Times New Roman"/>
          <w:b/>
          <w:bCs/>
        </w:rPr>
      </w:pPr>
      <w:r>
        <w:rPr>
          <w:rFonts w:ascii="Times New Roman" w:hAnsi="Times New Roman" w:cs="Times New Roman"/>
          <w:b/>
          <w:bCs/>
        </w:rPr>
        <w:t>Accuracy assessment for Crop classification</w:t>
      </w:r>
    </w:p>
    <w:p w14:paraId="693BC884" w14:textId="461EAD9A" w:rsidR="00817D1F" w:rsidRDefault="00BF3CC2" w:rsidP="00730F8B">
      <w:pPr>
        <w:pStyle w:val="NormalWeb"/>
        <w:spacing w:afterLines="20" w:after="48" w:afterAutospacing="0" w:line="276" w:lineRule="auto"/>
        <w:ind w:firstLine="720"/>
        <w:jc w:val="both"/>
      </w:pPr>
      <w:r>
        <w:t xml:space="preserve">Optical remote sensing during the Kharif seasons (2022–2024) showed consistently high classification performance, with overall accuracy ranging from 80.24% to 84.32%. Paddy was reliably classified across all years with high </w:t>
      </w:r>
      <w:r w:rsidR="007D4265">
        <w:t xml:space="preserve">producers’ </w:t>
      </w:r>
      <w:r>
        <w:t xml:space="preserve">and </w:t>
      </w:r>
      <w:r w:rsidR="007D4265">
        <w:t xml:space="preserve">consumers’ </w:t>
      </w:r>
      <w:r>
        <w:t>accuracies. Tobacco and lemon generally showed good performance, though lemon had low accuracy in 2022 before improving in later years. Chilli exhibited variability, particularly a sharp decline in 2023, which influenced yearly accuracy trends</w:t>
      </w:r>
      <w:r>
        <w:rPr>
          <w:lang w:val="en-US"/>
        </w:rPr>
        <w:t xml:space="preserve"> (Table 6)</w:t>
      </w:r>
      <w:r>
        <w:t>.</w:t>
      </w:r>
    </w:p>
    <w:p w14:paraId="33C78C43" w14:textId="21F6C6F0" w:rsidR="00817D1F" w:rsidRDefault="00BF3CC2">
      <w:pPr>
        <w:spacing w:line="276" w:lineRule="auto"/>
        <w:jc w:val="both"/>
        <w:rPr>
          <w:rFonts w:ascii="Times New Roman" w:hAnsi="Times New Roman" w:cs="Times New Roman"/>
          <w:b/>
          <w:bCs/>
          <w:lang w:val="en-US"/>
        </w:rPr>
      </w:pPr>
      <w:r>
        <w:rPr>
          <w:rFonts w:ascii="Times New Roman" w:hAnsi="Times New Roman" w:cs="Times New Roman"/>
          <w:b/>
          <w:bCs/>
          <w:lang w:val="en-US"/>
        </w:rPr>
        <w:t xml:space="preserve">Table 6. Accuracy assessment in </w:t>
      </w:r>
      <w:r>
        <w:rPr>
          <w:rFonts w:ascii="Times New Roman" w:hAnsi="Times New Roman" w:cs="Times New Roman"/>
          <w:b/>
          <w:bCs/>
        </w:rPr>
        <w:t>Optical Remote sensing</w:t>
      </w:r>
      <w:r>
        <w:rPr>
          <w:rFonts w:ascii="Times New Roman" w:hAnsi="Times New Roman" w:cs="Times New Roman"/>
          <w:b/>
          <w:bCs/>
          <w:lang w:val="en-US"/>
        </w:rPr>
        <w:t xml:space="preserve"> in </w:t>
      </w:r>
      <w:r w:rsidR="007D4265">
        <w:rPr>
          <w:rFonts w:ascii="Times New Roman" w:hAnsi="Times New Roman" w:cs="Times New Roman"/>
          <w:b/>
          <w:bCs/>
          <w:lang w:val="en-US"/>
        </w:rPr>
        <w:t xml:space="preserve">the </w:t>
      </w:r>
      <w:r>
        <w:rPr>
          <w:rFonts w:ascii="Times New Roman" w:hAnsi="Times New Roman" w:cs="Times New Roman"/>
          <w:b/>
          <w:bCs/>
          <w:lang w:val="en-US"/>
        </w:rPr>
        <w:t>kharif season using Sentinel-2 data</w:t>
      </w:r>
    </w:p>
    <w:tbl>
      <w:tblPr>
        <w:tblStyle w:val="TableGrid"/>
        <w:tblpPr w:leftFromText="180" w:rightFromText="180" w:vertAnchor="page" w:horzAnchor="margin" w:tblpY="5006"/>
        <w:tblW w:w="0" w:type="auto"/>
        <w:tblLook w:val="04A0" w:firstRow="1" w:lastRow="0" w:firstColumn="1" w:lastColumn="0" w:noHBand="0" w:noVBand="1"/>
      </w:tblPr>
      <w:tblGrid>
        <w:gridCol w:w="2254"/>
        <w:gridCol w:w="2254"/>
        <w:gridCol w:w="2254"/>
        <w:gridCol w:w="2254"/>
      </w:tblGrid>
      <w:tr w:rsidR="008C6F00" w14:paraId="1966ECFB" w14:textId="77777777" w:rsidTr="008C6F00">
        <w:tc>
          <w:tcPr>
            <w:tcW w:w="9016" w:type="dxa"/>
            <w:gridSpan w:val="4"/>
          </w:tcPr>
          <w:p w14:paraId="4C5FFC82" w14:textId="77777777" w:rsidR="008C6F00" w:rsidRDefault="008C6F00" w:rsidP="008C6F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2022 (Kharif)</w:t>
            </w:r>
          </w:p>
        </w:tc>
      </w:tr>
      <w:tr w:rsidR="008C6F00" w14:paraId="17BB955C" w14:textId="77777777" w:rsidTr="008C6F00">
        <w:tc>
          <w:tcPr>
            <w:tcW w:w="2254" w:type="dxa"/>
          </w:tcPr>
          <w:p w14:paraId="1C9E264A" w14:textId="77777777" w:rsidR="008C6F00" w:rsidRDefault="008C6F00" w:rsidP="008C6F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Class</w:t>
            </w:r>
          </w:p>
        </w:tc>
        <w:tc>
          <w:tcPr>
            <w:tcW w:w="2254" w:type="dxa"/>
          </w:tcPr>
          <w:p w14:paraId="7A2F94D5" w14:textId="77777777" w:rsidR="008C6F00" w:rsidRDefault="008C6F00" w:rsidP="008C6F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Producer’s Accuracy (PA) %</w:t>
            </w:r>
          </w:p>
        </w:tc>
        <w:tc>
          <w:tcPr>
            <w:tcW w:w="2254" w:type="dxa"/>
          </w:tcPr>
          <w:p w14:paraId="0E6DB92D" w14:textId="77777777" w:rsidR="008C6F00" w:rsidRDefault="008C6F00" w:rsidP="008C6F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Consumer’s Accuracy (CA) %</w:t>
            </w:r>
          </w:p>
        </w:tc>
        <w:tc>
          <w:tcPr>
            <w:tcW w:w="2254" w:type="dxa"/>
          </w:tcPr>
          <w:p w14:paraId="2265A853" w14:textId="77777777" w:rsidR="008C6F00" w:rsidRDefault="008C6F00" w:rsidP="008C6F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Overall Accuracy (OA)</w:t>
            </w:r>
          </w:p>
          <w:p w14:paraId="30F73BBD" w14:textId="77777777" w:rsidR="008C6F00" w:rsidRDefault="008C6F00" w:rsidP="008C6F00">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8C6F00" w14:paraId="485A8AF3" w14:textId="77777777" w:rsidTr="008C6F00">
        <w:tc>
          <w:tcPr>
            <w:tcW w:w="2254" w:type="dxa"/>
          </w:tcPr>
          <w:p w14:paraId="125D99C8"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Paddy</w:t>
            </w:r>
          </w:p>
        </w:tc>
        <w:tc>
          <w:tcPr>
            <w:tcW w:w="2254" w:type="dxa"/>
          </w:tcPr>
          <w:p w14:paraId="2BE13957"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89.47</w:t>
            </w:r>
          </w:p>
        </w:tc>
        <w:tc>
          <w:tcPr>
            <w:tcW w:w="2254" w:type="dxa"/>
          </w:tcPr>
          <w:p w14:paraId="7A619478"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87.32</w:t>
            </w:r>
          </w:p>
        </w:tc>
        <w:tc>
          <w:tcPr>
            <w:tcW w:w="2254" w:type="dxa"/>
            <w:vMerge w:val="restart"/>
          </w:tcPr>
          <w:p w14:paraId="0C89C5F2" w14:textId="77777777" w:rsidR="008C6F00" w:rsidRDefault="008C6F00" w:rsidP="008C6F00">
            <w:pPr>
              <w:spacing w:after="0" w:line="240" w:lineRule="auto"/>
              <w:jc w:val="center"/>
              <w:rPr>
                <w:rFonts w:ascii="Times New Roman" w:hAnsi="Times New Roman" w:cs="Times New Roman"/>
                <w:sz w:val="20"/>
                <w:szCs w:val="20"/>
              </w:rPr>
            </w:pPr>
          </w:p>
          <w:p w14:paraId="1C7B7C41" w14:textId="77777777" w:rsidR="008C6F00" w:rsidRDefault="008C6F00" w:rsidP="008C6F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80.65</w:t>
            </w:r>
          </w:p>
        </w:tc>
      </w:tr>
      <w:tr w:rsidR="008C6F00" w14:paraId="7B89E0DC" w14:textId="77777777" w:rsidTr="008C6F00">
        <w:tc>
          <w:tcPr>
            <w:tcW w:w="2254" w:type="dxa"/>
          </w:tcPr>
          <w:p w14:paraId="5491751A"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Tobacco</w:t>
            </w:r>
          </w:p>
        </w:tc>
        <w:tc>
          <w:tcPr>
            <w:tcW w:w="2254" w:type="dxa"/>
          </w:tcPr>
          <w:p w14:paraId="6B4644B4"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83.25</w:t>
            </w:r>
          </w:p>
        </w:tc>
        <w:tc>
          <w:tcPr>
            <w:tcW w:w="2254" w:type="dxa"/>
          </w:tcPr>
          <w:p w14:paraId="01C69A91"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82.35</w:t>
            </w:r>
          </w:p>
        </w:tc>
        <w:tc>
          <w:tcPr>
            <w:tcW w:w="2254" w:type="dxa"/>
            <w:vMerge/>
          </w:tcPr>
          <w:p w14:paraId="3B2452D1" w14:textId="77777777" w:rsidR="008C6F00" w:rsidRDefault="008C6F00" w:rsidP="008C6F00">
            <w:pPr>
              <w:spacing w:after="0" w:line="240" w:lineRule="auto"/>
              <w:rPr>
                <w:rFonts w:ascii="Times New Roman" w:hAnsi="Times New Roman" w:cs="Times New Roman"/>
                <w:sz w:val="20"/>
                <w:szCs w:val="20"/>
              </w:rPr>
            </w:pPr>
          </w:p>
        </w:tc>
      </w:tr>
      <w:tr w:rsidR="008C6F00" w14:paraId="5C16D14A" w14:textId="77777777" w:rsidTr="008C6F00">
        <w:tc>
          <w:tcPr>
            <w:tcW w:w="2254" w:type="dxa"/>
          </w:tcPr>
          <w:p w14:paraId="73844CF5"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Lemon</w:t>
            </w:r>
          </w:p>
        </w:tc>
        <w:tc>
          <w:tcPr>
            <w:tcW w:w="2254" w:type="dxa"/>
          </w:tcPr>
          <w:p w14:paraId="358948B8"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36.25</w:t>
            </w:r>
          </w:p>
        </w:tc>
        <w:tc>
          <w:tcPr>
            <w:tcW w:w="2254" w:type="dxa"/>
          </w:tcPr>
          <w:p w14:paraId="6EB77C1B"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41.25</w:t>
            </w:r>
          </w:p>
        </w:tc>
        <w:tc>
          <w:tcPr>
            <w:tcW w:w="2254" w:type="dxa"/>
            <w:vMerge/>
          </w:tcPr>
          <w:p w14:paraId="1020F9AB" w14:textId="77777777" w:rsidR="008C6F00" w:rsidRDefault="008C6F00" w:rsidP="008C6F00">
            <w:pPr>
              <w:spacing w:after="0" w:line="240" w:lineRule="auto"/>
              <w:rPr>
                <w:rFonts w:ascii="Times New Roman" w:hAnsi="Times New Roman" w:cs="Times New Roman"/>
                <w:sz w:val="20"/>
                <w:szCs w:val="20"/>
              </w:rPr>
            </w:pPr>
          </w:p>
        </w:tc>
      </w:tr>
      <w:tr w:rsidR="008C6F00" w14:paraId="475EC1B0" w14:textId="77777777" w:rsidTr="008C6F00">
        <w:tc>
          <w:tcPr>
            <w:tcW w:w="2254" w:type="dxa"/>
          </w:tcPr>
          <w:p w14:paraId="7267D840"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Chilli</w:t>
            </w:r>
          </w:p>
        </w:tc>
        <w:tc>
          <w:tcPr>
            <w:tcW w:w="2254" w:type="dxa"/>
          </w:tcPr>
          <w:p w14:paraId="14DFFD53"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76.50</w:t>
            </w:r>
          </w:p>
        </w:tc>
        <w:tc>
          <w:tcPr>
            <w:tcW w:w="2254" w:type="dxa"/>
          </w:tcPr>
          <w:p w14:paraId="7006062F"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71.25</w:t>
            </w:r>
          </w:p>
        </w:tc>
        <w:tc>
          <w:tcPr>
            <w:tcW w:w="2254" w:type="dxa"/>
            <w:vMerge/>
          </w:tcPr>
          <w:p w14:paraId="32281949" w14:textId="77777777" w:rsidR="008C6F00" w:rsidRDefault="008C6F00" w:rsidP="008C6F00">
            <w:pPr>
              <w:spacing w:after="0" w:line="240" w:lineRule="auto"/>
              <w:rPr>
                <w:rFonts w:ascii="Times New Roman" w:hAnsi="Times New Roman" w:cs="Times New Roman"/>
                <w:sz w:val="20"/>
                <w:szCs w:val="20"/>
              </w:rPr>
            </w:pPr>
          </w:p>
        </w:tc>
      </w:tr>
      <w:tr w:rsidR="008C6F00" w14:paraId="46F10B68" w14:textId="77777777" w:rsidTr="008C6F00">
        <w:tc>
          <w:tcPr>
            <w:tcW w:w="9016" w:type="dxa"/>
            <w:gridSpan w:val="4"/>
          </w:tcPr>
          <w:p w14:paraId="1939514F" w14:textId="77777777" w:rsidR="008C6F00" w:rsidRDefault="008C6F00" w:rsidP="008C6F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8C6F00" w14:paraId="78736557" w14:textId="77777777" w:rsidTr="008C6F00">
        <w:tc>
          <w:tcPr>
            <w:tcW w:w="2254" w:type="dxa"/>
          </w:tcPr>
          <w:p w14:paraId="284F681A"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Paddy</w:t>
            </w:r>
          </w:p>
        </w:tc>
        <w:tc>
          <w:tcPr>
            <w:tcW w:w="2254" w:type="dxa"/>
          </w:tcPr>
          <w:p w14:paraId="095986B0"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96.41</w:t>
            </w:r>
          </w:p>
        </w:tc>
        <w:tc>
          <w:tcPr>
            <w:tcW w:w="2254" w:type="dxa"/>
          </w:tcPr>
          <w:p w14:paraId="4A90CE3A"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93.24</w:t>
            </w:r>
          </w:p>
        </w:tc>
        <w:tc>
          <w:tcPr>
            <w:tcW w:w="2254" w:type="dxa"/>
            <w:vMerge w:val="restart"/>
          </w:tcPr>
          <w:p w14:paraId="30445B11" w14:textId="77777777" w:rsidR="008C6F00" w:rsidRDefault="008C6F00" w:rsidP="008C6F00">
            <w:pPr>
              <w:spacing w:after="0" w:line="240" w:lineRule="auto"/>
              <w:jc w:val="center"/>
              <w:rPr>
                <w:rFonts w:ascii="Times New Roman" w:hAnsi="Times New Roman" w:cs="Times New Roman"/>
                <w:sz w:val="20"/>
                <w:szCs w:val="20"/>
              </w:rPr>
            </w:pPr>
          </w:p>
          <w:p w14:paraId="49666667" w14:textId="77777777" w:rsidR="008C6F00" w:rsidRDefault="008C6F00" w:rsidP="008C6F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84.32</w:t>
            </w:r>
          </w:p>
        </w:tc>
      </w:tr>
      <w:tr w:rsidR="008C6F00" w14:paraId="450F41AF" w14:textId="77777777" w:rsidTr="008C6F00">
        <w:tc>
          <w:tcPr>
            <w:tcW w:w="2254" w:type="dxa"/>
          </w:tcPr>
          <w:p w14:paraId="7E03B855"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Tobacco</w:t>
            </w:r>
          </w:p>
        </w:tc>
        <w:tc>
          <w:tcPr>
            <w:tcW w:w="2254" w:type="dxa"/>
          </w:tcPr>
          <w:p w14:paraId="6FC38D49"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85.35</w:t>
            </w:r>
          </w:p>
        </w:tc>
        <w:tc>
          <w:tcPr>
            <w:tcW w:w="2254" w:type="dxa"/>
          </w:tcPr>
          <w:p w14:paraId="3C1025D3"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84.25</w:t>
            </w:r>
          </w:p>
        </w:tc>
        <w:tc>
          <w:tcPr>
            <w:tcW w:w="2254" w:type="dxa"/>
            <w:vMerge/>
          </w:tcPr>
          <w:p w14:paraId="5287F6AE" w14:textId="77777777" w:rsidR="008C6F00" w:rsidRDefault="008C6F00" w:rsidP="008C6F00">
            <w:pPr>
              <w:spacing w:after="0" w:line="240" w:lineRule="auto"/>
              <w:rPr>
                <w:rFonts w:ascii="Times New Roman" w:hAnsi="Times New Roman" w:cs="Times New Roman"/>
                <w:sz w:val="20"/>
                <w:szCs w:val="20"/>
              </w:rPr>
            </w:pPr>
          </w:p>
        </w:tc>
      </w:tr>
      <w:tr w:rsidR="008C6F00" w14:paraId="7D8950E2" w14:textId="77777777" w:rsidTr="008C6F00">
        <w:tc>
          <w:tcPr>
            <w:tcW w:w="2254" w:type="dxa"/>
          </w:tcPr>
          <w:p w14:paraId="7557B38F"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Lemon</w:t>
            </w:r>
          </w:p>
        </w:tc>
        <w:tc>
          <w:tcPr>
            <w:tcW w:w="2254" w:type="dxa"/>
          </w:tcPr>
          <w:p w14:paraId="40905EC0"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80.08</w:t>
            </w:r>
          </w:p>
        </w:tc>
        <w:tc>
          <w:tcPr>
            <w:tcW w:w="2254" w:type="dxa"/>
          </w:tcPr>
          <w:p w14:paraId="7D8FB181"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75.86</w:t>
            </w:r>
          </w:p>
        </w:tc>
        <w:tc>
          <w:tcPr>
            <w:tcW w:w="2254" w:type="dxa"/>
            <w:vMerge/>
          </w:tcPr>
          <w:p w14:paraId="0C99A631" w14:textId="77777777" w:rsidR="008C6F00" w:rsidRDefault="008C6F00" w:rsidP="008C6F00">
            <w:pPr>
              <w:spacing w:after="0" w:line="240" w:lineRule="auto"/>
              <w:rPr>
                <w:rFonts w:ascii="Times New Roman" w:hAnsi="Times New Roman" w:cs="Times New Roman"/>
                <w:sz w:val="20"/>
                <w:szCs w:val="20"/>
              </w:rPr>
            </w:pPr>
          </w:p>
        </w:tc>
      </w:tr>
      <w:tr w:rsidR="008C6F00" w14:paraId="02311AA0" w14:textId="77777777" w:rsidTr="008C6F00">
        <w:tc>
          <w:tcPr>
            <w:tcW w:w="2254" w:type="dxa"/>
          </w:tcPr>
          <w:p w14:paraId="17F0D8F4"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Chilli</w:t>
            </w:r>
          </w:p>
        </w:tc>
        <w:tc>
          <w:tcPr>
            <w:tcW w:w="2254" w:type="dxa"/>
          </w:tcPr>
          <w:p w14:paraId="0DBFBD05"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35.67</w:t>
            </w:r>
          </w:p>
        </w:tc>
        <w:tc>
          <w:tcPr>
            <w:tcW w:w="2254" w:type="dxa"/>
          </w:tcPr>
          <w:p w14:paraId="0FC31B06"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47.60</w:t>
            </w:r>
          </w:p>
        </w:tc>
        <w:tc>
          <w:tcPr>
            <w:tcW w:w="2254" w:type="dxa"/>
            <w:vMerge/>
          </w:tcPr>
          <w:p w14:paraId="4AF05D1E" w14:textId="77777777" w:rsidR="008C6F00" w:rsidRDefault="008C6F00" w:rsidP="008C6F00">
            <w:pPr>
              <w:spacing w:after="0" w:line="240" w:lineRule="auto"/>
              <w:rPr>
                <w:rFonts w:ascii="Times New Roman" w:hAnsi="Times New Roman" w:cs="Times New Roman"/>
                <w:sz w:val="20"/>
                <w:szCs w:val="20"/>
              </w:rPr>
            </w:pPr>
          </w:p>
        </w:tc>
      </w:tr>
      <w:tr w:rsidR="008C6F00" w14:paraId="453247A8" w14:textId="77777777" w:rsidTr="008C6F00">
        <w:tc>
          <w:tcPr>
            <w:tcW w:w="9016" w:type="dxa"/>
            <w:gridSpan w:val="4"/>
          </w:tcPr>
          <w:p w14:paraId="30D70D9F" w14:textId="77777777" w:rsidR="008C6F00" w:rsidRDefault="008C6F00" w:rsidP="008C6F0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r>
      <w:tr w:rsidR="008C6F00" w14:paraId="294669C6" w14:textId="77777777" w:rsidTr="008C6F00">
        <w:tc>
          <w:tcPr>
            <w:tcW w:w="2254" w:type="dxa"/>
          </w:tcPr>
          <w:p w14:paraId="34F3E008"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Paddy</w:t>
            </w:r>
          </w:p>
        </w:tc>
        <w:tc>
          <w:tcPr>
            <w:tcW w:w="2254" w:type="dxa"/>
          </w:tcPr>
          <w:p w14:paraId="0AE6713F"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90.35</w:t>
            </w:r>
          </w:p>
        </w:tc>
        <w:tc>
          <w:tcPr>
            <w:tcW w:w="2254" w:type="dxa"/>
          </w:tcPr>
          <w:p w14:paraId="4593254D"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88.58</w:t>
            </w:r>
          </w:p>
        </w:tc>
        <w:tc>
          <w:tcPr>
            <w:tcW w:w="2254" w:type="dxa"/>
            <w:vMerge w:val="restart"/>
          </w:tcPr>
          <w:p w14:paraId="390AC347" w14:textId="77777777" w:rsidR="008C6F00" w:rsidRDefault="008C6F00" w:rsidP="008C6F00">
            <w:pPr>
              <w:spacing w:after="0" w:line="240" w:lineRule="auto"/>
              <w:jc w:val="center"/>
              <w:rPr>
                <w:rFonts w:ascii="Times New Roman" w:hAnsi="Times New Roman" w:cs="Times New Roman"/>
                <w:sz w:val="20"/>
                <w:szCs w:val="20"/>
              </w:rPr>
            </w:pPr>
          </w:p>
          <w:p w14:paraId="6CF25F7F" w14:textId="77777777" w:rsidR="008C6F00" w:rsidRDefault="008C6F00" w:rsidP="008C6F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80.24</w:t>
            </w:r>
          </w:p>
        </w:tc>
      </w:tr>
      <w:tr w:rsidR="008C6F00" w14:paraId="01CCA54D" w14:textId="77777777" w:rsidTr="008C6F00">
        <w:tc>
          <w:tcPr>
            <w:tcW w:w="2254" w:type="dxa"/>
          </w:tcPr>
          <w:p w14:paraId="0D54944B"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Tobacco</w:t>
            </w:r>
          </w:p>
        </w:tc>
        <w:tc>
          <w:tcPr>
            <w:tcW w:w="2254" w:type="dxa"/>
          </w:tcPr>
          <w:p w14:paraId="00C9C00A"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78.78</w:t>
            </w:r>
          </w:p>
        </w:tc>
        <w:tc>
          <w:tcPr>
            <w:tcW w:w="2254" w:type="dxa"/>
          </w:tcPr>
          <w:p w14:paraId="56D8FB59"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76.78</w:t>
            </w:r>
          </w:p>
        </w:tc>
        <w:tc>
          <w:tcPr>
            <w:tcW w:w="2254" w:type="dxa"/>
            <w:vMerge/>
          </w:tcPr>
          <w:p w14:paraId="5D2F7C9E" w14:textId="77777777" w:rsidR="008C6F00" w:rsidRDefault="008C6F00" w:rsidP="008C6F00">
            <w:pPr>
              <w:spacing w:after="0" w:line="240" w:lineRule="auto"/>
              <w:rPr>
                <w:rFonts w:ascii="Times New Roman" w:hAnsi="Times New Roman" w:cs="Times New Roman"/>
                <w:sz w:val="20"/>
                <w:szCs w:val="20"/>
              </w:rPr>
            </w:pPr>
          </w:p>
        </w:tc>
      </w:tr>
      <w:tr w:rsidR="008C6F00" w14:paraId="3B0D095D" w14:textId="77777777" w:rsidTr="008C6F00">
        <w:tc>
          <w:tcPr>
            <w:tcW w:w="2254" w:type="dxa"/>
          </w:tcPr>
          <w:p w14:paraId="22EE1DAB"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Lemon</w:t>
            </w:r>
          </w:p>
        </w:tc>
        <w:tc>
          <w:tcPr>
            <w:tcW w:w="2254" w:type="dxa"/>
          </w:tcPr>
          <w:p w14:paraId="23F4E06C"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82.65</w:t>
            </w:r>
          </w:p>
        </w:tc>
        <w:tc>
          <w:tcPr>
            <w:tcW w:w="2254" w:type="dxa"/>
          </w:tcPr>
          <w:p w14:paraId="04525BAA"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81.26</w:t>
            </w:r>
          </w:p>
        </w:tc>
        <w:tc>
          <w:tcPr>
            <w:tcW w:w="2254" w:type="dxa"/>
            <w:vMerge/>
          </w:tcPr>
          <w:p w14:paraId="669346B9" w14:textId="77777777" w:rsidR="008C6F00" w:rsidRDefault="008C6F00" w:rsidP="008C6F00">
            <w:pPr>
              <w:spacing w:after="0" w:line="240" w:lineRule="auto"/>
              <w:rPr>
                <w:rFonts w:ascii="Times New Roman" w:hAnsi="Times New Roman" w:cs="Times New Roman"/>
                <w:sz w:val="20"/>
                <w:szCs w:val="20"/>
              </w:rPr>
            </w:pPr>
          </w:p>
        </w:tc>
      </w:tr>
      <w:tr w:rsidR="008C6F00" w14:paraId="3BA9BFBB" w14:textId="77777777" w:rsidTr="008C6F00">
        <w:tc>
          <w:tcPr>
            <w:tcW w:w="2254" w:type="dxa"/>
          </w:tcPr>
          <w:p w14:paraId="7E2D0CAC"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Chilli</w:t>
            </w:r>
          </w:p>
        </w:tc>
        <w:tc>
          <w:tcPr>
            <w:tcW w:w="2254" w:type="dxa"/>
          </w:tcPr>
          <w:p w14:paraId="214C2529"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63.31</w:t>
            </w:r>
          </w:p>
        </w:tc>
        <w:tc>
          <w:tcPr>
            <w:tcW w:w="2254" w:type="dxa"/>
          </w:tcPr>
          <w:p w14:paraId="013A6759" w14:textId="77777777" w:rsidR="008C6F00" w:rsidRDefault="008C6F00" w:rsidP="008C6F00">
            <w:pPr>
              <w:spacing w:after="0" w:line="240" w:lineRule="auto"/>
              <w:rPr>
                <w:rFonts w:ascii="Times New Roman" w:hAnsi="Times New Roman" w:cs="Times New Roman"/>
                <w:sz w:val="20"/>
                <w:szCs w:val="20"/>
              </w:rPr>
            </w:pPr>
            <w:r>
              <w:rPr>
                <w:rFonts w:ascii="Times New Roman" w:hAnsi="Times New Roman" w:cs="Times New Roman"/>
                <w:sz w:val="20"/>
                <w:szCs w:val="20"/>
              </w:rPr>
              <w:t>61.75</w:t>
            </w:r>
          </w:p>
        </w:tc>
        <w:tc>
          <w:tcPr>
            <w:tcW w:w="2254" w:type="dxa"/>
            <w:vMerge/>
          </w:tcPr>
          <w:p w14:paraId="389B5F74" w14:textId="77777777" w:rsidR="008C6F00" w:rsidRDefault="008C6F00" w:rsidP="008C6F00">
            <w:pPr>
              <w:spacing w:after="0" w:line="240" w:lineRule="auto"/>
              <w:rPr>
                <w:rFonts w:ascii="Times New Roman" w:hAnsi="Times New Roman" w:cs="Times New Roman"/>
                <w:sz w:val="20"/>
                <w:szCs w:val="20"/>
              </w:rPr>
            </w:pPr>
          </w:p>
        </w:tc>
      </w:tr>
    </w:tbl>
    <w:p w14:paraId="095CA881" w14:textId="77777777" w:rsidR="00817D1F" w:rsidRDefault="00817D1F">
      <w:pPr>
        <w:pStyle w:val="NormalWeb"/>
        <w:snapToGrid w:val="0"/>
        <w:ind w:firstLine="720"/>
        <w:jc w:val="both"/>
      </w:pPr>
    </w:p>
    <w:p w14:paraId="42B91F40" w14:textId="77777777" w:rsidR="00817D1F" w:rsidRDefault="00BF3CC2" w:rsidP="00730F8B">
      <w:pPr>
        <w:pStyle w:val="NormalWeb"/>
        <w:spacing w:line="276" w:lineRule="auto"/>
        <w:ind w:firstLine="720"/>
        <w:jc w:val="both"/>
      </w:pPr>
      <w:r>
        <w:t>Microwave remote sensing for Kharif recorded lower accuracies compared to optical data, with overall accuracy improving from 35.28% (2022) and 36.42% (2023) to 46.41% (2024). Paddy consistently performed better than other crops, while tobacco and lemon showed moderate improvement over time. Chilli remained the least accurately classified crop, though it improved notably in 2024</w:t>
      </w:r>
      <w:r>
        <w:rPr>
          <w:lang w:val="en-US"/>
        </w:rPr>
        <w:t>(Table 7)</w:t>
      </w:r>
      <w:r>
        <w:t>.</w:t>
      </w:r>
    </w:p>
    <w:p w14:paraId="52F0B18A" w14:textId="77777777" w:rsidR="00817D1F" w:rsidRDefault="00817D1F">
      <w:pPr>
        <w:pStyle w:val="NormalWeb"/>
        <w:spacing w:line="360" w:lineRule="auto"/>
        <w:ind w:firstLine="720"/>
        <w:jc w:val="both"/>
      </w:pPr>
    </w:p>
    <w:tbl>
      <w:tblPr>
        <w:tblStyle w:val="TableGrid"/>
        <w:tblpPr w:leftFromText="180" w:rightFromText="180" w:vertAnchor="page" w:horzAnchor="page" w:tblpX="1549" w:tblpY="2317"/>
        <w:tblW w:w="0" w:type="auto"/>
        <w:tblLook w:val="04A0" w:firstRow="1" w:lastRow="0" w:firstColumn="1" w:lastColumn="0" w:noHBand="0" w:noVBand="1"/>
      </w:tblPr>
      <w:tblGrid>
        <w:gridCol w:w="2254"/>
        <w:gridCol w:w="2254"/>
        <w:gridCol w:w="2254"/>
        <w:gridCol w:w="2254"/>
      </w:tblGrid>
      <w:tr w:rsidR="00C04E18" w14:paraId="37CA932D" w14:textId="77777777" w:rsidTr="00C04E18">
        <w:tc>
          <w:tcPr>
            <w:tcW w:w="9016" w:type="dxa"/>
            <w:gridSpan w:val="4"/>
          </w:tcPr>
          <w:p w14:paraId="723D614C" w14:textId="77777777" w:rsidR="00C04E18" w:rsidRDefault="00C04E18" w:rsidP="00C04E1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2022 (Kharif)</w:t>
            </w:r>
          </w:p>
        </w:tc>
      </w:tr>
      <w:tr w:rsidR="00C04E18" w14:paraId="54FB635B" w14:textId="77777777" w:rsidTr="00C04E18">
        <w:tc>
          <w:tcPr>
            <w:tcW w:w="2254" w:type="dxa"/>
          </w:tcPr>
          <w:p w14:paraId="717CF4D8" w14:textId="77777777" w:rsidR="00C04E18" w:rsidRDefault="00C04E18" w:rsidP="00C04E1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Class</w:t>
            </w:r>
          </w:p>
        </w:tc>
        <w:tc>
          <w:tcPr>
            <w:tcW w:w="2254" w:type="dxa"/>
          </w:tcPr>
          <w:p w14:paraId="61C9F7F4" w14:textId="77777777" w:rsidR="00C04E18" w:rsidRDefault="00C04E18" w:rsidP="00C04E1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Producer’s Accuracy (PA) %</w:t>
            </w:r>
          </w:p>
        </w:tc>
        <w:tc>
          <w:tcPr>
            <w:tcW w:w="2254" w:type="dxa"/>
          </w:tcPr>
          <w:p w14:paraId="1C3A44A7" w14:textId="77777777" w:rsidR="00C04E18" w:rsidRDefault="00C04E18" w:rsidP="00C04E1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Consumer’s Accuracy (CA) %</w:t>
            </w:r>
          </w:p>
        </w:tc>
        <w:tc>
          <w:tcPr>
            <w:tcW w:w="2254" w:type="dxa"/>
          </w:tcPr>
          <w:p w14:paraId="02687B8F" w14:textId="77777777" w:rsidR="00C04E18" w:rsidRDefault="00C04E18" w:rsidP="00C04E1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Overall Accuracy (OA)</w:t>
            </w:r>
          </w:p>
          <w:p w14:paraId="7D58DBF6" w14:textId="77777777" w:rsidR="00C04E18" w:rsidRDefault="00C04E18" w:rsidP="00C04E1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04E18" w14:paraId="78816EC3" w14:textId="77777777" w:rsidTr="00C04E18">
        <w:tc>
          <w:tcPr>
            <w:tcW w:w="2254" w:type="dxa"/>
          </w:tcPr>
          <w:p w14:paraId="4B1F75B2"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Paddy</w:t>
            </w:r>
          </w:p>
        </w:tc>
        <w:tc>
          <w:tcPr>
            <w:tcW w:w="2254" w:type="dxa"/>
          </w:tcPr>
          <w:p w14:paraId="10F30D20"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55.64</w:t>
            </w:r>
          </w:p>
        </w:tc>
        <w:tc>
          <w:tcPr>
            <w:tcW w:w="2254" w:type="dxa"/>
          </w:tcPr>
          <w:p w14:paraId="574B47D6"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52.64</w:t>
            </w:r>
          </w:p>
        </w:tc>
        <w:tc>
          <w:tcPr>
            <w:tcW w:w="2254" w:type="dxa"/>
            <w:vMerge w:val="restart"/>
          </w:tcPr>
          <w:p w14:paraId="7E0FB3F5" w14:textId="77777777" w:rsidR="00C04E18" w:rsidRDefault="00C04E18" w:rsidP="00C04E18">
            <w:pPr>
              <w:spacing w:after="0" w:line="240" w:lineRule="auto"/>
              <w:jc w:val="center"/>
              <w:rPr>
                <w:rFonts w:ascii="Times New Roman" w:hAnsi="Times New Roman" w:cs="Times New Roman"/>
                <w:sz w:val="20"/>
                <w:szCs w:val="20"/>
              </w:rPr>
            </w:pPr>
          </w:p>
          <w:p w14:paraId="3B77A854" w14:textId="77777777" w:rsidR="00C04E18" w:rsidRDefault="00C04E18" w:rsidP="00C04E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35.28</w:t>
            </w:r>
          </w:p>
        </w:tc>
      </w:tr>
      <w:tr w:rsidR="00C04E18" w14:paraId="3DF22160" w14:textId="77777777" w:rsidTr="00C04E18">
        <w:tc>
          <w:tcPr>
            <w:tcW w:w="2254" w:type="dxa"/>
          </w:tcPr>
          <w:p w14:paraId="18831D49"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Tobacco</w:t>
            </w:r>
          </w:p>
        </w:tc>
        <w:tc>
          <w:tcPr>
            <w:tcW w:w="2254" w:type="dxa"/>
          </w:tcPr>
          <w:p w14:paraId="79074977"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40.65</w:t>
            </w:r>
          </w:p>
        </w:tc>
        <w:tc>
          <w:tcPr>
            <w:tcW w:w="2254" w:type="dxa"/>
          </w:tcPr>
          <w:p w14:paraId="279A532B"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39.56</w:t>
            </w:r>
          </w:p>
        </w:tc>
        <w:tc>
          <w:tcPr>
            <w:tcW w:w="2254" w:type="dxa"/>
            <w:vMerge/>
          </w:tcPr>
          <w:p w14:paraId="667552B0" w14:textId="77777777" w:rsidR="00C04E18" w:rsidRDefault="00C04E18" w:rsidP="00C04E18">
            <w:pPr>
              <w:spacing w:after="0" w:line="240" w:lineRule="auto"/>
              <w:rPr>
                <w:rFonts w:ascii="Times New Roman" w:hAnsi="Times New Roman" w:cs="Times New Roman"/>
                <w:sz w:val="20"/>
                <w:szCs w:val="20"/>
              </w:rPr>
            </w:pPr>
          </w:p>
        </w:tc>
      </w:tr>
      <w:tr w:rsidR="00C04E18" w14:paraId="3F3ADFC8" w14:textId="77777777" w:rsidTr="00C04E18">
        <w:tc>
          <w:tcPr>
            <w:tcW w:w="2254" w:type="dxa"/>
          </w:tcPr>
          <w:p w14:paraId="0CF727E2"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Lemon</w:t>
            </w:r>
          </w:p>
        </w:tc>
        <w:tc>
          <w:tcPr>
            <w:tcW w:w="2254" w:type="dxa"/>
          </w:tcPr>
          <w:p w14:paraId="00C1D1F0"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38.12</w:t>
            </w:r>
          </w:p>
        </w:tc>
        <w:tc>
          <w:tcPr>
            <w:tcW w:w="2254" w:type="dxa"/>
          </w:tcPr>
          <w:p w14:paraId="269F8695"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36.56</w:t>
            </w:r>
          </w:p>
        </w:tc>
        <w:tc>
          <w:tcPr>
            <w:tcW w:w="2254" w:type="dxa"/>
            <w:vMerge/>
          </w:tcPr>
          <w:p w14:paraId="50FAC3EB" w14:textId="77777777" w:rsidR="00C04E18" w:rsidRDefault="00C04E18" w:rsidP="00C04E18">
            <w:pPr>
              <w:spacing w:after="0" w:line="240" w:lineRule="auto"/>
              <w:rPr>
                <w:rFonts w:ascii="Times New Roman" w:hAnsi="Times New Roman" w:cs="Times New Roman"/>
                <w:sz w:val="20"/>
                <w:szCs w:val="20"/>
              </w:rPr>
            </w:pPr>
          </w:p>
        </w:tc>
      </w:tr>
      <w:tr w:rsidR="00C04E18" w14:paraId="66809BB4" w14:textId="77777777" w:rsidTr="00C04E18">
        <w:tc>
          <w:tcPr>
            <w:tcW w:w="2254" w:type="dxa"/>
          </w:tcPr>
          <w:p w14:paraId="50A7CFE0"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Chilli</w:t>
            </w:r>
          </w:p>
        </w:tc>
        <w:tc>
          <w:tcPr>
            <w:tcW w:w="2254" w:type="dxa"/>
          </w:tcPr>
          <w:p w14:paraId="50DEA482"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29.65</w:t>
            </w:r>
          </w:p>
        </w:tc>
        <w:tc>
          <w:tcPr>
            <w:tcW w:w="2254" w:type="dxa"/>
          </w:tcPr>
          <w:p w14:paraId="0859EACB"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27.45</w:t>
            </w:r>
          </w:p>
        </w:tc>
        <w:tc>
          <w:tcPr>
            <w:tcW w:w="2254" w:type="dxa"/>
            <w:vMerge/>
          </w:tcPr>
          <w:p w14:paraId="7C911FDF" w14:textId="77777777" w:rsidR="00C04E18" w:rsidRDefault="00C04E18" w:rsidP="00C04E18">
            <w:pPr>
              <w:spacing w:after="0" w:line="240" w:lineRule="auto"/>
              <w:rPr>
                <w:rFonts w:ascii="Times New Roman" w:hAnsi="Times New Roman" w:cs="Times New Roman"/>
                <w:sz w:val="20"/>
                <w:szCs w:val="20"/>
              </w:rPr>
            </w:pPr>
          </w:p>
        </w:tc>
      </w:tr>
      <w:tr w:rsidR="00C04E18" w14:paraId="7994C60F" w14:textId="77777777" w:rsidTr="00C04E18">
        <w:tc>
          <w:tcPr>
            <w:tcW w:w="9016" w:type="dxa"/>
            <w:gridSpan w:val="4"/>
          </w:tcPr>
          <w:p w14:paraId="6EE24598" w14:textId="77777777" w:rsidR="00C04E18" w:rsidRDefault="00C04E18" w:rsidP="00C04E1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C04E18" w14:paraId="47E16222" w14:textId="77777777" w:rsidTr="00C04E18">
        <w:tc>
          <w:tcPr>
            <w:tcW w:w="2254" w:type="dxa"/>
          </w:tcPr>
          <w:p w14:paraId="5B7F38BD"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Paddy</w:t>
            </w:r>
          </w:p>
        </w:tc>
        <w:tc>
          <w:tcPr>
            <w:tcW w:w="2254" w:type="dxa"/>
          </w:tcPr>
          <w:p w14:paraId="3AB09E46"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57.68</w:t>
            </w:r>
          </w:p>
        </w:tc>
        <w:tc>
          <w:tcPr>
            <w:tcW w:w="2254" w:type="dxa"/>
          </w:tcPr>
          <w:p w14:paraId="24B4C7B0"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51.81</w:t>
            </w:r>
          </w:p>
        </w:tc>
        <w:tc>
          <w:tcPr>
            <w:tcW w:w="2254" w:type="dxa"/>
            <w:vMerge w:val="restart"/>
          </w:tcPr>
          <w:p w14:paraId="465D5FC3" w14:textId="77777777" w:rsidR="00C04E18" w:rsidRDefault="00C04E18" w:rsidP="00C04E18">
            <w:pPr>
              <w:spacing w:after="0" w:line="240" w:lineRule="auto"/>
              <w:jc w:val="center"/>
              <w:rPr>
                <w:rFonts w:ascii="Times New Roman" w:hAnsi="Times New Roman" w:cs="Times New Roman"/>
                <w:sz w:val="20"/>
                <w:szCs w:val="20"/>
              </w:rPr>
            </w:pPr>
          </w:p>
          <w:p w14:paraId="072F97DB" w14:textId="77777777" w:rsidR="00C04E18" w:rsidRDefault="00C04E18" w:rsidP="00C04E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36.42</w:t>
            </w:r>
          </w:p>
        </w:tc>
      </w:tr>
      <w:tr w:rsidR="00C04E18" w14:paraId="65D5CAB7" w14:textId="77777777" w:rsidTr="00C04E18">
        <w:tc>
          <w:tcPr>
            <w:tcW w:w="2254" w:type="dxa"/>
          </w:tcPr>
          <w:p w14:paraId="2C7E8752"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Tobacco</w:t>
            </w:r>
          </w:p>
        </w:tc>
        <w:tc>
          <w:tcPr>
            <w:tcW w:w="2254" w:type="dxa"/>
          </w:tcPr>
          <w:p w14:paraId="0D1A2DE2"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46.56</w:t>
            </w:r>
          </w:p>
        </w:tc>
        <w:tc>
          <w:tcPr>
            <w:tcW w:w="2254" w:type="dxa"/>
          </w:tcPr>
          <w:p w14:paraId="405EE974"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41.85</w:t>
            </w:r>
          </w:p>
        </w:tc>
        <w:tc>
          <w:tcPr>
            <w:tcW w:w="2254" w:type="dxa"/>
            <w:vMerge/>
          </w:tcPr>
          <w:p w14:paraId="142EE361" w14:textId="77777777" w:rsidR="00C04E18" w:rsidRDefault="00C04E18" w:rsidP="00C04E18">
            <w:pPr>
              <w:spacing w:after="0" w:line="240" w:lineRule="auto"/>
              <w:rPr>
                <w:rFonts w:ascii="Times New Roman" w:hAnsi="Times New Roman" w:cs="Times New Roman"/>
                <w:sz w:val="20"/>
                <w:szCs w:val="20"/>
              </w:rPr>
            </w:pPr>
          </w:p>
        </w:tc>
      </w:tr>
      <w:tr w:rsidR="00C04E18" w14:paraId="0434D5A6" w14:textId="77777777" w:rsidTr="00C04E18">
        <w:tc>
          <w:tcPr>
            <w:tcW w:w="2254" w:type="dxa"/>
          </w:tcPr>
          <w:p w14:paraId="55CEBD73"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Lemon</w:t>
            </w:r>
          </w:p>
        </w:tc>
        <w:tc>
          <w:tcPr>
            <w:tcW w:w="2254" w:type="dxa"/>
          </w:tcPr>
          <w:p w14:paraId="7746BEFD"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38.65</w:t>
            </w:r>
          </w:p>
        </w:tc>
        <w:tc>
          <w:tcPr>
            <w:tcW w:w="2254" w:type="dxa"/>
          </w:tcPr>
          <w:p w14:paraId="7019E46C"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36.51</w:t>
            </w:r>
          </w:p>
        </w:tc>
        <w:tc>
          <w:tcPr>
            <w:tcW w:w="2254" w:type="dxa"/>
            <w:vMerge/>
          </w:tcPr>
          <w:p w14:paraId="2C5CEE75" w14:textId="77777777" w:rsidR="00C04E18" w:rsidRDefault="00C04E18" w:rsidP="00C04E18">
            <w:pPr>
              <w:spacing w:after="0" w:line="240" w:lineRule="auto"/>
              <w:rPr>
                <w:rFonts w:ascii="Times New Roman" w:hAnsi="Times New Roman" w:cs="Times New Roman"/>
                <w:sz w:val="20"/>
                <w:szCs w:val="20"/>
              </w:rPr>
            </w:pPr>
          </w:p>
        </w:tc>
      </w:tr>
      <w:tr w:rsidR="00C04E18" w14:paraId="34DDDFBC" w14:textId="77777777" w:rsidTr="00C04E18">
        <w:tc>
          <w:tcPr>
            <w:tcW w:w="2254" w:type="dxa"/>
          </w:tcPr>
          <w:p w14:paraId="79F4FE4B"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Chilli</w:t>
            </w:r>
          </w:p>
        </w:tc>
        <w:tc>
          <w:tcPr>
            <w:tcW w:w="2254" w:type="dxa"/>
          </w:tcPr>
          <w:p w14:paraId="46CC7DE7"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28.75</w:t>
            </w:r>
          </w:p>
        </w:tc>
        <w:tc>
          <w:tcPr>
            <w:tcW w:w="2254" w:type="dxa"/>
          </w:tcPr>
          <w:p w14:paraId="2E06EE18"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26.53</w:t>
            </w:r>
          </w:p>
        </w:tc>
        <w:tc>
          <w:tcPr>
            <w:tcW w:w="2254" w:type="dxa"/>
            <w:vMerge/>
          </w:tcPr>
          <w:p w14:paraId="5AE8ED21" w14:textId="77777777" w:rsidR="00C04E18" w:rsidRDefault="00C04E18" w:rsidP="00C04E18">
            <w:pPr>
              <w:spacing w:after="0" w:line="240" w:lineRule="auto"/>
              <w:rPr>
                <w:rFonts w:ascii="Times New Roman" w:hAnsi="Times New Roman" w:cs="Times New Roman"/>
                <w:sz w:val="20"/>
                <w:szCs w:val="20"/>
              </w:rPr>
            </w:pPr>
          </w:p>
        </w:tc>
      </w:tr>
      <w:tr w:rsidR="00C04E18" w14:paraId="3D759AC3" w14:textId="77777777" w:rsidTr="00C04E18">
        <w:tc>
          <w:tcPr>
            <w:tcW w:w="9016" w:type="dxa"/>
            <w:gridSpan w:val="4"/>
          </w:tcPr>
          <w:p w14:paraId="3EDCF37B" w14:textId="77777777" w:rsidR="00C04E18" w:rsidRDefault="00C04E18" w:rsidP="00C04E1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r>
      <w:tr w:rsidR="00C04E18" w14:paraId="27B18380" w14:textId="77777777" w:rsidTr="00C04E18">
        <w:tc>
          <w:tcPr>
            <w:tcW w:w="2254" w:type="dxa"/>
          </w:tcPr>
          <w:p w14:paraId="63BF05F3"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Paddy</w:t>
            </w:r>
          </w:p>
        </w:tc>
        <w:tc>
          <w:tcPr>
            <w:tcW w:w="2254" w:type="dxa"/>
          </w:tcPr>
          <w:p w14:paraId="325436AF"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61.76</w:t>
            </w:r>
          </w:p>
        </w:tc>
        <w:tc>
          <w:tcPr>
            <w:tcW w:w="2254" w:type="dxa"/>
          </w:tcPr>
          <w:p w14:paraId="63C2B7A1"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65.75</w:t>
            </w:r>
          </w:p>
        </w:tc>
        <w:tc>
          <w:tcPr>
            <w:tcW w:w="2254" w:type="dxa"/>
            <w:vMerge w:val="restart"/>
          </w:tcPr>
          <w:p w14:paraId="400B9672" w14:textId="77777777" w:rsidR="00C04E18" w:rsidRDefault="00C04E18" w:rsidP="00C04E18">
            <w:pPr>
              <w:spacing w:after="0" w:line="240" w:lineRule="auto"/>
              <w:jc w:val="center"/>
              <w:rPr>
                <w:rFonts w:ascii="Times New Roman" w:hAnsi="Times New Roman" w:cs="Times New Roman"/>
                <w:sz w:val="20"/>
                <w:szCs w:val="20"/>
              </w:rPr>
            </w:pPr>
          </w:p>
          <w:p w14:paraId="17977007" w14:textId="77777777" w:rsidR="00C04E18" w:rsidRDefault="00C04E18" w:rsidP="00C04E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46.41</w:t>
            </w:r>
          </w:p>
        </w:tc>
      </w:tr>
      <w:tr w:rsidR="00C04E18" w14:paraId="5B26494F" w14:textId="77777777" w:rsidTr="00C04E18">
        <w:tc>
          <w:tcPr>
            <w:tcW w:w="2254" w:type="dxa"/>
          </w:tcPr>
          <w:p w14:paraId="600E9FDD"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Tobacco</w:t>
            </w:r>
          </w:p>
        </w:tc>
        <w:tc>
          <w:tcPr>
            <w:tcW w:w="2254" w:type="dxa"/>
          </w:tcPr>
          <w:p w14:paraId="2C17BD60"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49.21</w:t>
            </w:r>
          </w:p>
        </w:tc>
        <w:tc>
          <w:tcPr>
            <w:tcW w:w="2254" w:type="dxa"/>
          </w:tcPr>
          <w:p w14:paraId="25C8C86B"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47.56</w:t>
            </w:r>
          </w:p>
        </w:tc>
        <w:tc>
          <w:tcPr>
            <w:tcW w:w="2254" w:type="dxa"/>
            <w:vMerge/>
          </w:tcPr>
          <w:p w14:paraId="22BD81B9" w14:textId="77777777" w:rsidR="00C04E18" w:rsidRDefault="00C04E18" w:rsidP="00C04E18">
            <w:pPr>
              <w:spacing w:after="0" w:line="240" w:lineRule="auto"/>
              <w:rPr>
                <w:rFonts w:ascii="Times New Roman" w:hAnsi="Times New Roman" w:cs="Times New Roman"/>
                <w:sz w:val="20"/>
                <w:szCs w:val="20"/>
              </w:rPr>
            </w:pPr>
          </w:p>
        </w:tc>
      </w:tr>
      <w:tr w:rsidR="00C04E18" w14:paraId="77DD617B" w14:textId="77777777" w:rsidTr="00C04E18">
        <w:tc>
          <w:tcPr>
            <w:tcW w:w="2254" w:type="dxa"/>
          </w:tcPr>
          <w:p w14:paraId="66D730E4"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Lemon</w:t>
            </w:r>
          </w:p>
        </w:tc>
        <w:tc>
          <w:tcPr>
            <w:tcW w:w="2254" w:type="dxa"/>
          </w:tcPr>
          <w:p w14:paraId="687B88D2"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43.35</w:t>
            </w:r>
          </w:p>
        </w:tc>
        <w:tc>
          <w:tcPr>
            <w:tcW w:w="2254" w:type="dxa"/>
          </w:tcPr>
          <w:p w14:paraId="663CD301"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45.21</w:t>
            </w:r>
          </w:p>
        </w:tc>
        <w:tc>
          <w:tcPr>
            <w:tcW w:w="2254" w:type="dxa"/>
            <w:vMerge/>
          </w:tcPr>
          <w:p w14:paraId="4677AAB9" w14:textId="77777777" w:rsidR="00C04E18" w:rsidRDefault="00C04E18" w:rsidP="00C04E18">
            <w:pPr>
              <w:spacing w:after="0" w:line="240" w:lineRule="auto"/>
              <w:rPr>
                <w:rFonts w:ascii="Times New Roman" w:hAnsi="Times New Roman" w:cs="Times New Roman"/>
                <w:sz w:val="20"/>
                <w:szCs w:val="20"/>
              </w:rPr>
            </w:pPr>
          </w:p>
        </w:tc>
      </w:tr>
      <w:tr w:rsidR="00C04E18" w14:paraId="2FA1FFDF" w14:textId="77777777" w:rsidTr="00C04E18">
        <w:tc>
          <w:tcPr>
            <w:tcW w:w="2254" w:type="dxa"/>
          </w:tcPr>
          <w:p w14:paraId="02F1A991"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Chilli</w:t>
            </w:r>
          </w:p>
        </w:tc>
        <w:tc>
          <w:tcPr>
            <w:tcW w:w="2254" w:type="dxa"/>
          </w:tcPr>
          <w:p w14:paraId="0C02D926"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44.54</w:t>
            </w:r>
          </w:p>
        </w:tc>
        <w:tc>
          <w:tcPr>
            <w:tcW w:w="2254" w:type="dxa"/>
          </w:tcPr>
          <w:p w14:paraId="6451467F" w14:textId="77777777" w:rsidR="00C04E18" w:rsidRDefault="00C04E18" w:rsidP="00C04E18">
            <w:pPr>
              <w:spacing w:after="0" w:line="240" w:lineRule="auto"/>
              <w:rPr>
                <w:rFonts w:ascii="Times New Roman" w:hAnsi="Times New Roman" w:cs="Times New Roman"/>
                <w:sz w:val="20"/>
                <w:szCs w:val="20"/>
              </w:rPr>
            </w:pPr>
            <w:r>
              <w:rPr>
                <w:rFonts w:ascii="Times New Roman" w:hAnsi="Times New Roman" w:cs="Times New Roman"/>
                <w:sz w:val="20"/>
                <w:szCs w:val="20"/>
              </w:rPr>
              <w:t>42.24</w:t>
            </w:r>
          </w:p>
        </w:tc>
        <w:tc>
          <w:tcPr>
            <w:tcW w:w="2254" w:type="dxa"/>
            <w:vMerge/>
          </w:tcPr>
          <w:p w14:paraId="1D0A4FBE" w14:textId="77777777" w:rsidR="00C04E18" w:rsidRDefault="00C04E18" w:rsidP="00C04E18">
            <w:pPr>
              <w:spacing w:after="0" w:line="240" w:lineRule="auto"/>
              <w:rPr>
                <w:rFonts w:ascii="Times New Roman" w:hAnsi="Times New Roman" w:cs="Times New Roman"/>
                <w:sz w:val="20"/>
                <w:szCs w:val="20"/>
              </w:rPr>
            </w:pPr>
          </w:p>
        </w:tc>
      </w:tr>
    </w:tbl>
    <w:p w14:paraId="640BC0B4" w14:textId="1317D939" w:rsidR="00817D1F" w:rsidRPr="00444156" w:rsidRDefault="00BF3CC2">
      <w:pPr>
        <w:spacing w:line="276" w:lineRule="auto"/>
        <w:jc w:val="both"/>
        <w:rPr>
          <w:rFonts w:ascii="Times New Roman" w:hAnsi="Times New Roman" w:cs="Times New Roman"/>
          <w:b/>
          <w:bCs/>
          <w:lang w:val="en-US"/>
        </w:rPr>
      </w:pPr>
      <w:r w:rsidRPr="00C04E18">
        <w:rPr>
          <w:rFonts w:ascii="Times New Roman" w:hAnsi="Times New Roman" w:cs="Times New Roman"/>
          <w:b/>
          <w:bCs/>
          <w:lang w:val="en-US"/>
        </w:rPr>
        <w:t>Table 7</w:t>
      </w:r>
      <w:r>
        <w:rPr>
          <w:b/>
          <w:bCs/>
          <w:lang w:val="en-US"/>
        </w:rPr>
        <w:t xml:space="preserve">. </w:t>
      </w:r>
      <w:r>
        <w:rPr>
          <w:rFonts w:ascii="Times New Roman" w:hAnsi="Times New Roman" w:cs="Times New Roman"/>
          <w:b/>
          <w:bCs/>
          <w:lang w:val="en-US"/>
        </w:rPr>
        <w:t xml:space="preserve">Accuracy assessment </w:t>
      </w:r>
      <w:r w:rsidRPr="00444156">
        <w:rPr>
          <w:rFonts w:ascii="Times New Roman" w:hAnsi="Times New Roman" w:cs="Times New Roman"/>
          <w:b/>
          <w:bCs/>
          <w:lang w:val="en-US"/>
        </w:rPr>
        <w:t xml:space="preserve">in Microwave </w:t>
      </w:r>
      <w:r w:rsidRPr="00444156">
        <w:rPr>
          <w:rFonts w:ascii="Times New Roman" w:hAnsi="Times New Roman" w:cs="Times New Roman"/>
          <w:b/>
          <w:bCs/>
        </w:rPr>
        <w:t>Remote sensing</w:t>
      </w:r>
      <w:r w:rsidRPr="00444156">
        <w:rPr>
          <w:rFonts w:ascii="Times New Roman" w:hAnsi="Times New Roman" w:cs="Times New Roman"/>
          <w:b/>
          <w:bCs/>
          <w:lang w:val="en-US"/>
        </w:rPr>
        <w:t xml:space="preserve"> in </w:t>
      </w:r>
      <w:r w:rsidR="007D4265">
        <w:rPr>
          <w:rFonts w:ascii="Times New Roman" w:hAnsi="Times New Roman" w:cs="Times New Roman"/>
          <w:b/>
          <w:bCs/>
          <w:lang w:val="en-US"/>
        </w:rPr>
        <w:t xml:space="preserve">the </w:t>
      </w:r>
      <w:r w:rsidRPr="00444156">
        <w:rPr>
          <w:rFonts w:ascii="Times New Roman" w:hAnsi="Times New Roman" w:cs="Times New Roman"/>
          <w:b/>
          <w:bCs/>
          <w:lang w:val="en-US"/>
        </w:rPr>
        <w:t>kharif season using Sentinel-2 data</w:t>
      </w:r>
    </w:p>
    <w:p w14:paraId="14D66FF6" w14:textId="77777777" w:rsidR="00817D1F" w:rsidRDefault="00817D1F">
      <w:pPr>
        <w:pStyle w:val="NormalWeb"/>
        <w:spacing w:line="360" w:lineRule="auto"/>
        <w:jc w:val="both"/>
        <w:rPr>
          <w:lang w:val="en-US"/>
        </w:rPr>
      </w:pPr>
    </w:p>
    <w:p w14:paraId="05870358" w14:textId="214B65A4" w:rsidR="0082222B" w:rsidRDefault="0082222B" w:rsidP="0082222B">
      <w:pPr>
        <w:spacing w:line="276" w:lineRule="auto"/>
        <w:jc w:val="both"/>
        <w:rPr>
          <w:rFonts w:ascii="Times New Roman" w:hAnsi="Times New Roman" w:cs="Times New Roman"/>
          <w:b/>
          <w:bCs/>
          <w:lang w:val="en-US"/>
        </w:rPr>
      </w:pPr>
      <w:r w:rsidRPr="00547CB9">
        <w:rPr>
          <w:rFonts w:ascii="Times New Roman" w:hAnsi="Times New Roman" w:cs="Times New Roman"/>
          <w:b/>
          <w:bCs/>
          <w:lang w:val="en-US"/>
        </w:rPr>
        <w:t>Table 8</w:t>
      </w:r>
      <w:r>
        <w:rPr>
          <w:b/>
          <w:bCs/>
          <w:lang w:val="en-US"/>
        </w:rPr>
        <w:t xml:space="preserve">. </w:t>
      </w:r>
      <w:r w:rsidRPr="00725E6E">
        <w:rPr>
          <w:rFonts w:ascii="Times New Roman" w:hAnsi="Times New Roman" w:cs="Times New Roman"/>
          <w:b/>
          <w:bCs/>
          <w:lang w:val="en-US"/>
        </w:rPr>
        <w:t xml:space="preserve">Accuracy assessment in Optical </w:t>
      </w:r>
      <w:r w:rsidRPr="00725E6E">
        <w:rPr>
          <w:rFonts w:ascii="Times New Roman" w:hAnsi="Times New Roman" w:cs="Times New Roman"/>
          <w:b/>
          <w:bCs/>
        </w:rPr>
        <w:t>Remote sensing</w:t>
      </w:r>
      <w:r>
        <w:rPr>
          <w:rFonts w:ascii="Times New Roman" w:hAnsi="Times New Roman" w:cs="Times New Roman"/>
          <w:b/>
          <w:bCs/>
          <w:lang w:val="en-US"/>
        </w:rPr>
        <w:t xml:space="preserve"> in </w:t>
      </w:r>
      <w:r w:rsidR="007D4265">
        <w:rPr>
          <w:rFonts w:ascii="Times New Roman" w:hAnsi="Times New Roman" w:cs="Times New Roman"/>
          <w:b/>
          <w:bCs/>
          <w:lang w:val="en-US"/>
        </w:rPr>
        <w:t xml:space="preserve">the </w:t>
      </w:r>
      <w:r>
        <w:rPr>
          <w:rFonts w:ascii="Times New Roman" w:hAnsi="Times New Roman" w:cs="Times New Roman"/>
          <w:b/>
          <w:bCs/>
          <w:lang w:val="en-US"/>
        </w:rPr>
        <w:t>Rabi season using Sentinel-1 data</w:t>
      </w:r>
    </w:p>
    <w:p w14:paraId="58F336B8" w14:textId="77777777" w:rsidR="0082222B" w:rsidRDefault="0082222B">
      <w:pPr>
        <w:pStyle w:val="NormalWeb"/>
        <w:spacing w:line="360" w:lineRule="auto"/>
        <w:jc w:val="both"/>
        <w:rPr>
          <w:lang w:val="en-US"/>
        </w:rPr>
      </w:pPr>
    </w:p>
    <w:tbl>
      <w:tblPr>
        <w:tblStyle w:val="TableGrid"/>
        <w:tblpPr w:leftFromText="180" w:rightFromText="180" w:vertAnchor="page" w:horzAnchor="margin" w:tblpY="8173"/>
        <w:tblW w:w="0" w:type="auto"/>
        <w:tblLook w:val="04A0" w:firstRow="1" w:lastRow="0" w:firstColumn="1" w:lastColumn="0" w:noHBand="0" w:noVBand="1"/>
      </w:tblPr>
      <w:tblGrid>
        <w:gridCol w:w="2254"/>
        <w:gridCol w:w="2254"/>
        <w:gridCol w:w="2254"/>
        <w:gridCol w:w="2254"/>
      </w:tblGrid>
      <w:tr w:rsidR="00C04E18" w14:paraId="5B669C4E" w14:textId="77777777" w:rsidTr="0082222B">
        <w:tc>
          <w:tcPr>
            <w:tcW w:w="9016" w:type="dxa"/>
            <w:gridSpan w:val="4"/>
          </w:tcPr>
          <w:p w14:paraId="60D4B668" w14:textId="77777777" w:rsidR="00C04E18" w:rsidRDefault="00C04E18" w:rsidP="0082222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2022 (Rabi)</w:t>
            </w:r>
          </w:p>
        </w:tc>
      </w:tr>
      <w:tr w:rsidR="00C04E18" w14:paraId="72D8A358" w14:textId="77777777" w:rsidTr="0082222B">
        <w:tc>
          <w:tcPr>
            <w:tcW w:w="2254" w:type="dxa"/>
          </w:tcPr>
          <w:p w14:paraId="0A874517" w14:textId="77777777" w:rsidR="00C04E18" w:rsidRDefault="00C04E18" w:rsidP="0082222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Class</w:t>
            </w:r>
          </w:p>
        </w:tc>
        <w:tc>
          <w:tcPr>
            <w:tcW w:w="2254" w:type="dxa"/>
          </w:tcPr>
          <w:p w14:paraId="0272344A" w14:textId="77777777" w:rsidR="00C04E18" w:rsidRDefault="00C04E18" w:rsidP="0082222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Producer’s Accuracy (PA) %</w:t>
            </w:r>
          </w:p>
        </w:tc>
        <w:tc>
          <w:tcPr>
            <w:tcW w:w="2254" w:type="dxa"/>
          </w:tcPr>
          <w:p w14:paraId="724C9F72" w14:textId="77777777" w:rsidR="00C04E18" w:rsidRDefault="00C04E18" w:rsidP="0082222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Consumer’s Accuracy (CA) %</w:t>
            </w:r>
          </w:p>
        </w:tc>
        <w:tc>
          <w:tcPr>
            <w:tcW w:w="2254" w:type="dxa"/>
          </w:tcPr>
          <w:p w14:paraId="008DCAD6" w14:textId="77777777" w:rsidR="00C04E18" w:rsidRDefault="00C04E18" w:rsidP="0082222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Overall Accuracy (OA)</w:t>
            </w:r>
          </w:p>
          <w:p w14:paraId="5AAB25DE" w14:textId="77777777" w:rsidR="00C04E18" w:rsidRDefault="00C04E18" w:rsidP="0082222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C04E18" w14:paraId="43B1F69B" w14:textId="77777777" w:rsidTr="0082222B">
        <w:tc>
          <w:tcPr>
            <w:tcW w:w="2254" w:type="dxa"/>
          </w:tcPr>
          <w:p w14:paraId="7BFF4945"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Maize</w:t>
            </w:r>
          </w:p>
        </w:tc>
        <w:tc>
          <w:tcPr>
            <w:tcW w:w="2254" w:type="dxa"/>
          </w:tcPr>
          <w:p w14:paraId="0BAAE843"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80.12</w:t>
            </w:r>
          </w:p>
        </w:tc>
        <w:tc>
          <w:tcPr>
            <w:tcW w:w="2254" w:type="dxa"/>
          </w:tcPr>
          <w:p w14:paraId="369D001F"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78.26</w:t>
            </w:r>
          </w:p>
        </w:tc>
        <w:tc>
          <w:tcPr>
            <w:tcW w:w="2254" w:type="dxa"/>
            <w:vMerge w:val="restart"/>
          </w:tcPr>
          <w:p w14:paraId="401A7E6D" w14:textId="77777777" w:rsidR="00C04E18" w:rsidRDefault="00C04E18" w:rsidP="0082222B">
            <w:pPr>
              <w:spacing w:after="0" w:line="240" w:lineRule="auto"/>
              <w:jc w:val="center"/>
              <w:rPr>
                <w:rFonts w:ascii="Times New Roman" w:hAnsi="Times New Roman" w:cs="Times New Roman"/>
                <w:sz w:val="20"/>
                <w:szCs w:val="20"/>
              </w:rPr>
            </w:pPr>
          </w:p>
          <w:p w14:paraId="5370FB48" w14:textId="77777777" w:rsidR="00C04E18" w:rsidRDefault="00C04E18" w:rsidP="0082222B">
            <w:pPr>
              <w:spacing w:after="0" w:line="240" w:lineRule="auto"/>
              <w:jc w:val="center"/>
              <w:rPr>
                <w:rFonts w:ascii="Times New Roman" w:hAnsi="Times New Roman" w:cs="Times New Roman"/>
                <w:sz w:val="20"/>
                <w:szCs w:val="20"/>
              </w:rPr>
            </w:pPr>
          </w:p>
          <w:p w14:paraId="3064D146" w14:textId="77777777" w:rsidR="00C04E18" w:rsidRDefault="00C04E18" w:rsidP="0082222B">
            <w:pPr>
              <w:spacing w:after="0" w:line="240" w:lineRule="auto"/>
              <w:jc w:val="center"/>
              <w:rPr>
                <w:rFonts w:ascii="Times New Roman" w:hAnsi="Times New Roman" w:cs="Times New Roman"/>
                <w:sz w:val="20"/>
                <w:szCs w:val="20"/>
              </w:rPr>
            </w:pPr>
          </w:p>
          <w:p w14:paraId="26BD3549" w14:textId="77777777" w:rsidR="00C04E18" w:rsidRDefault="00C04E18" w:rsidP="0082222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74.34</w:t>
            </w:r>
          </w:p>
        </w:tc>
      </w:tr>
      <w:tr w:rsidR="00C04E18" w14:paraId="0769A419" w14:textId="77777777" w:rsidTr="0082222B">
        <w:tc>
          <w:tcPr>
            <w:tcW w:w="2254" w:type="dxa"/>
          </w:tcPr>
          <w:p w14:paraId="1D4E5DEB"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Green gram</w:t>
            </w:r>
          </w:p>
        </w:tc>
        <w:tc>
          <w:tcPr>
            <w:tcW w:w="2254" w:type="dxa"/>
          </w:tcPr>
          <w:p w14:paraId="6275D065"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90.56</w:t>
            </w:r>
          </w:p>
        </w:tc>
        <w:tc>
          <w:tcPr>
            <w:tcW w:w="2254" w:type="dxa"/>
          </w:tcPr>
          <w:p w14:paraId="5CC88C3B"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91.02</w:t>
            </w:r>
          </w:p>
        </w:tc>
        <w:tc>
          <w:tcPr>
            <w:tcW w:w="2254" w:type="dxa"/>
            <w:vMerge/>
          </w:tcPr>
          <w:p w14:paraId="14B88F99" w14:textId="77777777" w:rsidR="00C04E18" w:rsidRDefault="00C04E18" w:rsidP="0082222B">
            <w:pPr>
              <w:spacing w:after="0" w:line="240" w:lineRule="auto"/>
              <w:rPr>
                <w:rFonts w:ascii="Times New Roman" w:hAnsi="Times New Roman" w:cs="Times New Roman"/>
                <w:sz w:val="20"/>
                <w:szCs w:val="20"/>
              </w:rPr>
            </w:pPr>
          </w:p>
        </w:tc>
      </w:tr>
      <w:tr w:rsidR="00C04E18" w14:paraId="27C962E9" w14:textId="77777777" w:rsidTr="0082222B">
        <w:tc>
          <w:tcPr>
            <w:tcW w:w="2254" w:type="dxa"/>
          </w:tcPr>
          <w:p w14:paraId="7AC8F971"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Black gram</w:t>
            </w:r>
          </w:p>
        </w:tc>
        <w:tc>
          <w:tcPr>
            <w:tcW w:w="2254" w:type="dxa"/>
          </w:tcPr>
          <w:p w14:paraId="0B166442"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56.86</w:t>
            </w:r>
          </w:p>
        </w:tc>
        <w:tc>
          <w:tcPr>
            <w:tcW w:w="2254" w:type="dxa"/>
          </w:tcPr>
          <w:p w14:paraId="7510E35B"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54.23</w:t>
            </w:r>
          </w:p>
        </w:tc>
        <w:tc>
          <w:tcPr>
            <w:tcW w:w="2254" w:type="dxa"/>
            <w:vMerge/>
          </w:tcPr>
          <w:p w14:paraId="23EF20C8" w14:textId="77777777" w:rsidR="00C04E18" w:rsidRDefault="00C04E18" w:rsidP="0082222B">
            <w:pPr>
              <w:spacing w:after="0" w:line="240" w:lineRule="auto"/>
              <w:rPr>
                <w:rFonts w:ascii="Times New Roman" w:hAnsi="Times New Roman" w:cs="Times New Roman"/>
                <w:sz w:val="20"/>
                <w:szCs w:val="20"/>
              </w:rPr>
            </w:pPr>
          </w:p>
        </w:tc>
      </w:tr>
      <w:tr w:rsidR="00C04E18" w14:paraId="4F7245EE" w14:textId="77777777" w:rsidTr="0082222B">
        <w:tc>
          <w:tcPr>
            <w:tcW w:w="2254" w:type="dxa"/>
          </w:tcPr>
          <w:p w14:paraId="73E45EB5"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Ground nut</w:t>
            </w:r>
          </w:p>
        </w:tc>
        <w:tc>
          <w:tcPr>
            <w:tcW w:w="2254" w:type="dxa"/>
          </w:tcPr>
          <w:p w14:paraId="1B122C55"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91.46</w:t>
            </w:r>
          </w:p>
        </w:tc>
        <w:tc>
          <w:tcPr>
            <w:tcW w:w="2254" w:type="dxa"/>
          </w:tcPr>
          <w:p w14:paraId="233B85FB"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88.25</w:t>
            </w:r>
          </w:p>
        </w:tc>
        <w:tc>
          <w:tcPr>
            <w:tcW w:w="2254" w:type="dxa"/>
            <w:vMerge/>
          </w:tcPr>
          <w:p w14:paraId="3D8FC480" w14:textId="77777777" w:rsidR="00C04E18" w:rsidRDefault="00C04E18" w:rsidP="0082222B">
            <w:pPr>
              <w:spacing w:after="0" w:line="240" w:lineRule="auto"/>
              <w:rPr>
                <w:rFonts w:ascii="Times New Roman" w:hAnsi="Times New Roman" w:cs="Times New Roman"/>
                <w:sz w:val="20"/>
                <w:szCs w:val="20"/>
              </w:rPr>
            </w:pPr>
          </w:p>
        </w:tc>
      </w:tr>
      <w:tr w:rsidR="00C04E18" w14:paraId="09F79377" w14:textId="77777777" w:rsidTr="0082222B">
        <w:tc>
          <w:tcPr>
            <w:tcW w:w="2254" w:type="dxa"/>
          </w:tcPr>
          <w:p w14:paraId="6DF196B9"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Jowar</w:t>
            </w:r>
          </w:p>
        </w:tc>
        <w:tc>
          <w:tcPr>
            <w:tcW w:w="2254" w:type="dxa"/>
          </w:tcPr>
          <w:p w14:paraId="68301A2F"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62.05</w:t>
            </w:r>
          </w:p>
        </w:tc>
        <w:tc>
          <w:tcPr>
            <w:tcW w:w="2254" w:type="dxa"/>
          </w:tcPr>
          <w:p w14:paraId="18697B55"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61.25</w:t>
            </w:r>
          </w:p>
        </w:tc>
        <w:tc>
          <w:tcPr>
            <w:tcW w:w="2254" w:type="dxa"/>
            <w:vMerge/>
          </w:tcPr>
          <w:p w14:paraId="21AD21D4" w14:textId="77777777" w:rsidR="00C04E18" w:rsidRDefault="00C04E18" w:rsidP="0082222B">
            <w:pPr>
              <w:spacing w:after="0" w:line="240" w:lineRule="auto"/>
              <w:rPr>
                <w:rFonts w:ascii="Times New Roman" w:hAnsi="Times New Roman" w:cs="Times New Roman"/>
                <w:sz w:val="20"/>
                <w:szCs w:val="20"/>
              </w:rPr>
            </w:pPr>
          </w:p>
        </w:tc>
      </w:tr>
      <w:tr w:rsidR="00C04E18" w14:paraId="396F371F" w14:textId="77777777" w:rsidTr="0082222B">
        <w:tc>
          <w:tcPr>
            <w:tcW w:w="2254" w:type="dxa"/>
          </w:tcPr>
          <w:p w14:paraId="79E100B6" w14:textId="77777777" w:rsidR="00C04E18" w:rsidRDefault="00C04E18" w:rsidP="0082222B">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Chillie</w:t>
            </w:r>
            <w:proofErr w:type="spellEnd"/>
          </w:p>
        </w:tc>
        <w:tc>
          <w:tcPr>
            <w:tcW w:w="2254" w:type="dxa"/>
          </w:tcPr>
          <w:p w14:paraId="47E54712"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51.06</w:t>
            </w:r>
          </w:p>
        </w:tc>
        <w:tc>
          <w:tcPr>
            <w:tcW w:w="2254" w:type="dxa"/>
          </w:tcPr>
          <w:p w14:paraId="41E4483E"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49.26</w:t>
            </w:r>
          </w:p>
        </w:tc>
        <w:tc>
          <w:tcPr>
            <w:tcW w:w="2254" w:type="dxa"/>
            <w:vMerge/>
          </w:tcPr>
          <w:p w14:paraId="6DB45008" w14:textId="77777777" w:rsidR="00C04E18" w:rsidRDefault="00C04E18" w:rsidP="0082222B">
            <w:pPr>
              <w:spacing w:after="0" w:line="240" w:lineRule="auto"/>
              <w:rPr>
                <w:rFonts w:ascii="Times New Roman" w:hAnsi="Times New Roman" w:cs="Times New Roman"/>
                <w:sz w:val="20"/>
                <w:szCs w:val="20"/>
              </w:rPr>
            </w:pPr>
          </w:p>
        </w:tc>
      </w:tr>
      <w:tr w:rsidR="00C04E18" w14:paraId="44A09B39" w14:textId="77777777" w:rsidTr="0082222B">
        <w:trPr>
          <w:trHeight w:val="251"/>
        </w:trPr>
        <w:tc>
          <w:tcPr>
            <w:tcW w:w="9016" w:type="dxa"/>
            <w:gridSpan w:val="4"/>
          </w:tcPr>
          <w:p w14:paraId="7AA26F9C" w14:textId="77777777" w:rsidR="00C04E18" w:rsidRDefault="00C04E18" w:rsidP="0082222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C04E18" w14:paraId="61A55363" w14:textId="77777777" w:rsidTr="0082222B">
        <w:tc>
          <w:tcPr>
            <w:tcW w:w="2254" w:type="dxa"/>
          </w:tcPr>
          <w:p w14:paraId="606FB4BE"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Maize</w:t>
            </w:r>
          </w:p>
        </w:tc>
        <w:tc>
          <w:tcPr>
            <w:tcW w:w="2254" w:type="dxa"/>
          </w:tcPr>
          <w:p w14:paraId="3875D176"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76.12</w:t>
            </w:r>
          </w:p>
        </w:tc>
        <w:tc>
          <w:tcPr>
            <w:tcW w:w="2254" w:type="dxa"/>
          </w:tcPr>
          <w:p w14:paraId="1AF1800D"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74.12</w:t>
            </w:r>
          </w:p>
        </w:tc>
        <w:tc>
          <w:tcPr>
            <w:tcW w:w="2254" w:type="dxa"/>
            <w:vMerge w:val="restart"/>
          </w:tcPr>
          <w:p w14:paraId="3DCA2094" w14:textId="77777777" w:rsidR="00C04E18" w:rsidRDefault="00C04E18" w:rsidP="0082222B">
            <w:pPr>
              <w:spacing w:after="0" w:line="240" w:lineRule="auto"/>
              <w:jc w:val="center"/>
              <w:rPr>
                <w:rFonts w:ascii="Times New Roman" w:hAnsi="Times New Roman" w:cs="Times New Roman"/>
                <w:sz w:val="20"/>
                <w:szCs w:val="20"/>
              </w:rPr>
            </w:pPr>
          </w:p>
          <w:p w14:paraId="0E50ADE7" w14:textId="77777777" w:rsidR="00C04E18" w:rsidRDefault="00C04E18" w:rsidP="0082222B">
            <w:pPr>
              <w:spacing w:after="0" w:line="240" w:lineRule="auto"/>
              <w:jc w:val="center"/>
              <w:rPr>
                <w:rFonts w:ascii="Times New Roman" w:hAnsi="Times New Roman" w:cs="Times New Roman"/>
                <w:sz w:val="20"/>
                <w:szCs w:val="20"/>
              </w:rPr>
            </w:pPr>
          </w:p>
          <w:p w14:paraId="482C2C1E"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76.42</w:t>
            </w:r>
          </w:p>
        </w:tc>
      </w:tr>
      <w:tr w:rsidR="00C04E18" w14:paraId="2BEB7FAA" w14:textId="77777777" w:rsidTr="0082222B">
        <w:tc>
          <w:tcPr>
            <w:tcW w:w="2254" w:type="dxa"/>
          </w:tcPr>
          <w:p w14:paraId="1E7CEAAA"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Green gram</w:t>
            </w:r>
          </w:p>
        </w:tc>
        <w:tc>
          <w:tcPr>
            <w:tcW w:w="2254" w:type="dxa"/>
          </w:tcPr>
          <w:p w14:paraId="39432C3D"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91.02</w:t>
            </w:r>
          </w:p>
        </w:tc>
        <w:tc>
          <w:tcPr>
            <w:tcW w:w="2254" w:type="dxa"/>
          </w:tcPr>
          <w:p w14:paraId="6104E7A4"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85.26</w:t>
            </w:r>
          </w:p>
        </w:tc>
        <w:tc>
          <w:tcPr>
            <w:tcW w:w="2254" w:type="dxa"/>
            <w:vMerge/>
          </w:tcPr>
          <w:p w14:paraId="1437635C" w14:textId="77777777" w:rsidR="00C04E18" w:rsidRDefault="00C04E18" w:rsidP="0082222B">
            <w:pPr>
              <w:spacing w:after="0" w:line="240" w:lineRule="auto"/>
              <w:rPr>
                <w:rFonts w:ascii="Times New Roman" w:hAnsi="Times New Roman" w:cs="Times New Roman"/>
                <w:sz w:val="20"/>
                <w:szCs w:val="20"/>
              </w:rPr>
            </w:pPr>
          </w:p>
        </w:tc>
      </w:tr>
      <w:tr w:rsidR="00C04E18" w14:paraId="027E3140" w14:textId="77777777" w:rsidTr="0082222B">
        <w:tc>
          <w:tcPr>
            <w:tcW w:w="2254" w:type="dxa"/>
          </w:tcPr>
          <w:p w14:paraId="048D5BED"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Black gram</w:t>
            </w:r>
          </w:p>
        </w:tc>
        <w:tc>
          <w:tcPr>
            <w:tcW w:w="2254" w:type="dxa"/>
          </w:tcPr>
          <w:p w14:paraId="3E0C4B4B"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61.25</w:t>
            </w:r>
          </w:p>
        </w:tc>
        <w:tc>
          <w:tcPr>
            <w:tcW w:w="2254" w:type="dxa"/>
          </w:tcPr>
          <w:p w14:paraId="78B15EEC"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62.23</w:t>
            </w:r>
          </w:p>
        </w:tc>
        <w:tc>
          <w:tcPr>
            <w:tcW w:w="2254" w:type="dxa"/>
            <w:vMerge/>
          </w:tcPr>
          <w:p w14:paraId="47938C67" w14:textId="77777777" w:rsidR="00C04E18" w:rsidRDefault="00C04E18" w:rsidP="0082222B">
            <w:pPr>
              <w:spacing w:after="0" w:line="240" w:lineRule="auto"/>
              <w:rPr>
                <w:rFonts w:ascii="Times New Roman" w:hAnsi="Times New Roman" w:cs="Times New Roman"/>
                <w:sz w:val="20"/>
                <w:szCs w:val="20"/>
              </w:rPr>
            </w:pPr>
          </w:p>
        </w:tc>
      </w:tr>
      <w:tr w:rsidR="00C04E18" w14:paraId="62BA9870" w14:textId="77777777" w:rsidTr="0082222B">
        <w:tc>
          <w:tcPr>
            <w:tcW w:w="2254" w:type="dxa"/>
          </w:tcPr>
          <w:p w14:paraId="3E3411F5"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Ground nut</w:t>
            </w:r>
          </w:p>
        </w:tc>
        <w:tc>
          <w:tcPr>
            <w:tcW w:w="2254" w:type="dxa"/>
          </w:tcPr>
          <w:p w14:paraId="6EA1B633"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94.52</w:t>
            </w:r>
          </w:p>
        </w:tc>
        <w:tc>
          <w:tcPr>
            <w:tcW w:w="2254" w:type="dxa"/>
          </w:tcPr>
          <w:p w14:paraId="4CD7BD56"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92.36</w:t>
            </w:r>
          </w:p>
        </w:tc>
        <w:tc>
          <w:tcPr>
            <w:tcW w:w="2254" w:type="dxa"/>
            <w:vMerge/>
          </w:tcPr>
          <w:p w14:paraId="0B875AFF" w14:textId="77777777" w:rsidR="00C04E18" w:rsidRDefault="00C04E18" w:rsidP="0082222B">
            <w:pPr>
              <w:spacing w:after="0" w:line="240" w:lineRule="auto"/>
              <w:rPr>
                <w:rFonts w:ascii="Times New Roman" w:hAnsi="Times New Roman" w:cs="Times New Roman"/>
                <w:sz w:val="20"/>
                <w:szCs w:val="20"/>
              </w:rPr>
            </w:pPr>
          </w:p>
        </w:tc>
      </w:tr>
      <w:tr w:rsidR="00C04E18" w14:paraId="6BE6F996" w14:textId="77777777" w:rsidTr="0082222B">
        <w:tc>
          <w:tcPr>
            <w:tcW w:w="2254" w:type="dxa"/>
          </w:tcPr>
          <w:p w14:paraId="2B76FC8C"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Jowar</w:t>
            </w:r>
          </w:p>
        </w:tc>
        <w:tc>
          <w:tcPr>
            <w:tcW w:w="2254" w:type="dxa"/>
          </w:tcPr>
          <w:p w14:paraId="0EC34401"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69.25</w:t>
            </w:r>
          </w:p>
        </w:tc>
        <w:tc>
          <w:tcPr>
            <w:tcW w:w="2254" w:type="dxa"/>
          </w:tcPr>
          <w:p w14:paraId="7414963A"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65.35</w:t>
            </w:r>
          </w:p>
        </w:tc>
        <w:tc>
          <w:tcPr>
            <w:tcW w:w="2254" w:type="dxa"/>
            <w:vMerge/>
          </w:tcPr>
          <w:p w14:paraId="54D4344B" w14:textId="77777777" w:rsidR="00C04E18" w:rsidRDefault="00C04E18" w:rsidP="0082222B">
            <w:pPr>
              <w:spacing w:after="0" w:line="240" w:lineRule="auto"/>
              <w:rPr>
                <w:rFonts w:ascii="Times New Roman" w:hAnsi="Times New Roman" w:cs="Times New Roman"/>
                <w:sz w:val="20"/>
                <w:szCs w:val="20"/>
              </w:rPr>
            </w:pPr>
          </w:p>
        </w:tc>
      </w:tr>
      <w:tr w:rsidR="00C04E18" w14:paraId="0025F6A7" w14:textId="77777777" w:rsidTr="0082222B">
        <w:tc>
          <w:tcPr>
            <w:tcW w:w="2254" w:type="dxa"/>
          </w:tcPr>
          <w:p w14:paraId="1701CF41" w14:textId="77777777" w:rsidR="00C04E18" w:rsidRDefault="00C04E18" w:rsidP="0082222B">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Chillie</w:t>
            </w:r>
            <w:proofErr w:type="spellEnd"/>
          </w:p>
        </w:tc>
        <w:tc>
          <w:tcPr>
            <w:tcW w:w="2254" w:type="dxa"/>
          </w:tcPr>
          <w:p w14:paraId="3B78A97C"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58.23</w:t>
            </w:r>
          </w:p>
        </w:tc>
        <w:tc>
          <w:tcPr>
            <w:tcW w:w="2254" w:type="dxa"/>
          </w:tcPr>
          <w:p w14:paraId="1F0ACEB8"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45.36</w:t>
            </w:r>
          </w:p>
        </w:tc>
        <w:tc>
          <w:tcPr>
            <w:tcW w:w="2254" w:type="dxa"/>
            <w:vMerge/>
          </w:tcPr>
          <w:p w14:paraId="7CA9260F" w14:textId="77777777" w:rsidR="00C04E18" w:rsidRDefault="00C04E18" w:rsidP="0082222B">
            <w:pPr>
              <w:spacing w:after="0" w:line="240" w:lineRule="auto"/>
              <w:rPr>
                <w:rFonts w:ascii="Times New Roman" w:hAnsi="Times New Roman" w:cs="Times New Roman"/>
                <w:sz w:val="20"/>
                <w:szCs w:val="20"/>
              </w:rPr>
            </w:pPr>
          </w:p>
        </w:tc>
      </w:tr>
      <w:tr w:rsidR="00C04E18" w14:paraId="3FF19390" w14:textId="77777777" w:rsidTr="0082222B">
        <w:tc>
          <w:tcPr>
            <w:tcW w:w="9016" w:type="dxa"/>
            <w:gridSpan w:val="4"/>
          </w:tcPr>
          <w:p w14:paraId="4B74190B" w14:textId="77777777" w:rsidR="00C04E18" w:rsidRPr="00AF77BA" w:rsidRDefault="00C04E18" w:rsidP="0082222B">
            <w:pPr>
              <w:spacing w:after="0" w:line="240" w:lineRule="auto"/>
              <w:jc w:val="center"/>
              <w:rPr>
                <w:rFonts w:ascii="Times New Roman" w:hAnsi="Times New Roman" w:cs="Times New Roman"/>
                <w:b/>
                <w:bCs/>
                <w:sz w:val="20"/>
                <w:szCs w:val="20"/>
              </w:rPr>
            </w:pPr>
            <w:r w:rsidRPr="00AF77BA">
              <w:rPr>
                <w:rFonts w:ascii="Times New Roman" w:hAnsi="Times New Roman" w:cs="Times New Roman"/>
                <w:b/>
                <w:bCs/>
                <w:sz w:val="20"/>
                <w:szCs w:val="20"/>
              </w:rPr>
              <w:t>2024</w:t>
            </w:r>
          </w:p>
        </w:tc>
      </w:tr>
      <w:tr w:rsidR="00C04E18" w14:paraId="2DA78739" w14:textId="77777777" w:rsidTr="0082222B">
        <w:tc>
          <w:tcPr>
            <w:tcW w:w="2254" w:type="dxa"/>
          </w:tcPr>
          <w:p w14:paraId="31B6D800"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Maize</w:t>
            </w:r>
          </w:p>
        </w:tc>
        <w:tc>
          <w:tcPr>
            <w:tcW w:w="2254" w:type="dxa"/>
          </w:tcPr>
          <w:p w14:paraId="4E8945ED"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79.21</w:t>
            </w:r>
          </w:p>
        </w:tc>
        <w:tc>
          <w:tcPr>
            <w:tcW w:w="2254" w:type="dxa"/>
          </w:tcPr>
          <w:p w14:paraId="034C6B58"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69.02</w:t>
            </w:r>
          </w:p>
        </w:tc>
        <w:tc>
          <w:tcPr>
            <w:tcW w:w="2254" w:type="dxa"/>
            <w:vMerge w:val="restart"/>
          </w:tcPr>
          <w:p w14:paraId="25BEC512" w14:textId="77777777" w:rsidR="00C04E18" w:rsidRDefault="00C04E18" w:rsidP="0082222B">
            <w:pPr>
              <w:spacing w:after="0" w:line="240" w:lineRule="auto"/>
              <w:jc w:val="center"/>
              <w:rPr>
                <w:rFonts w:ascii="Times New Roman" w:hAnsi="Times New Roman" w:cs="Times New Roman"/>
                <w:sz w:val="20"/>
                <w:szCs w:val="20"/>
              </w:rPr>
            </w:pPr>
          </w:p>
          <w:p w14:paraId="229AFC90" w14:textId="77777777" w:rsidR="00C04E18" w:rsidRDefault="00C04E18" w:rsidP="0082222B">
            <w:pPr>
              <w:spacing w:after="0" w:line="240" w:lineRule="auto"/>
              <w:jc w:val="center"/>
              <w:rPr>
                <w:rFonts w:ascii="Times New Roman" w:hAnsi="Times New Roman" w:cs="Times New Roman"/>
                <w:sz w:val="20"/>
                <w:szCs w:val="20"/>
              </w:rPr>
            </w:pPr>
          </w:p>
          <w:p w14:paraId="2ED7F38F" w14:textId="77777777" w:rsidR="00C04E18" w:rsidRDefault="00C04E18" w:rsidP="0082222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79.41</w:t>
            </w:r>
          </w:p>
        </w:tc>
      </w:tr>
      <w:tr w:rsidR="00C04E18" w14:paraId="754B189C" w14:textId="77777777" w:rsidTr="0082222B">
        <w:tc>
          <w:tcPr>
            <w:tcW w:w="2254" w:type="dxa"/>
          </w:tcPr>
          <w:p w14:paraId="0EFB5A1F"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Green gram</w:t>
            </w:r>
          </w:p>
        </w:tc>
        <w:tc>
          <w:tcPr>
            <w:tcW w:w="2254" w:type="dxa"/>
          </w:tcPr>
          <w:p w14:paraId="5BBD0484"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92.01</w:t>
            </w:r>
          </w:p>
        </w:tc>
        <w:tc>
          <w:tcPr>
            <w:tcW w:w="2254" w:type="dxa"/>
          </w:tcPr>
          <w:p w14:paraId="7D633110"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86.36</w:t>
            </w:r>
          </w:p>
        </w:tc>
        <w:tc>
          <w:tcPr>
            <w:tcW w:w="2254" w:type="dxa"/>
            <w:vMerge/>
          </w:tcPr>
          <w:p w14:paraId="615E2F57" w14:textId="77777777" w:rsidR="00C04E18" w:rsidRDefault="00C04E18" w:rsidP="0082222B">
            <w:pPr>
              <w:spacing w:after="0" w:line="240" w:lineRule="auto"/>
              <w:rPr>
                <w:rFonts w:ascii="Times New Roman" w:hAnsi="Times New Roman" w:cs="Times New Roman"/>
                <w:sz w:val="20"/>
                <w:szCs w:val="20"/>
              </w:rPr>
            </w:pPr>
          </w:p>
        </w:tc>
      </w:tr>
      <w:tr w:rsidR="00C04E18" w14:paraId="70F9A249" w14:textId="77777777" w:rsidTr="0082222B">
        <w:tc>
          <w:tcPr>
            <w:tcW w:w="2254" w:type="dxa"/>
          </w:tcPr>
          <w:p w14:paraId="5CFC0A1D"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Black gram</w:t>
            </w:r>
          </w:p>
        </w:tc>
        <w:tc>
          <w:tcPr>
            <w:tcW w:w="2254" w:type="dxa"/>
          </w:tcPr>
          <w:p w14:paraId="4C1CD4AC"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65.87</w:t>
            </w:r>
          </w:p>
        </w:tc>
        <w:tc>
          <w:tcPr>
            <w:tcW w:w="2254" w:type="dxa"/>
          </w:tcPr>
          <w:p w14:paraId="0917B809"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64.23</w:t>
            </w:r>
          </w:p>
        </w:tc>
        <w:tc>
          <w:tcPr>
            <w:tcW w:w="2254" w:type="dxa"/>
            <w:vMerge/>
          </w:tcPr>
          <w:p w14:paraId="6DFBD3CF" w14:textId="77777777" w:rsidR="00C04E18" w:rsidRDefault="00C04E18" w:rsidP="0082222B">
            <w:pPr>
              <w:spacing w:after="0" w:line="240" w:lineRule="auto"/>
              <w:rPr>
                <w:rFonts w:ascii="Times New Roman" w:hAnsi="Times New Roman" w:cs="Times New Roman"/>
                <w:sz w:val="20"/>
                <w:szCs w:val="20"/>
              </w:rPr>
            </w:pPr>
          </w:p>
        </w:tc>
      </w:tr>
      <w:tr w:rsidR="00C04E18" w14:paraId="797D3C31" w14:textId="77777777" w:rsidTr="0082222B">
        <w:tc>
          <w:tcPr>
            <w:tcW w:w="2254" w:type="dxa"/>
          </w:tcPr>
          <w:p w14:paraId="33D3AE8D"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Ground nut</w:t>
            </w:r>
          </w:p>
        </w:tc>
        <w:tc>
          <w:tcPr>
            <w:tcW w:w="2254" w:type="dxa"/>
          </w:tcPr>
          <w:p w14:paraId="5ADC1D94"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92.12</w:t>
            </w:r>
          </w:p>
        </w:tc>
        <w:tc>
          <w:tcPr>
            <w:tcW w:w="2254" w:type="dxa"/>
          </w:tcPr>
          <w:p w14:paraId="4967A61C"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90.58</w:t>
            </w:r>
          </w:p>
        </w:tc>
        <w:tc>
          <w:tcPr>
            <w:tcW w:w="2254" w:type="dxa"/>
            <w:vMerge/>
          </w:tcPr>
          <w:p w14:paraId="285C56DE" w14:textId="77777777" w:rsidR="00C04E18" w:rsidRDefault="00C04E18" w:rsidP="0082222B">
            <w:pPr>
              <w:spacing w:after="0" w:line="240" w:lineRule="auto"/>
              <w:rPr>
                <w:rFonts w:ascii="Times New Roman" w:hAnsi="Times New Roman" w:cs="Times New Roman"/>
                <w:sz w:val="20"/>
                <w:szCs w:val="20"/>
              </w:rPr>
            </w:pPr>
          </w:p>
        </w:tc>
      </w:tr>
      <w:tr w:rsidR="00C04E18" w14:paraId="1F6E0C42" w14:textId="77777777" w:rsidTr="0082222B">
        <w:trPr>
          <w:trHeight w:val="209"/>
        </w:trPr>
        <w:tc>
          <w:tcPr>
            <w:tcW w:w="2254" w:type="dxa"/>
          </w:tcPr>
          <w:p w14:paraId="547B10D2" w14:textId="77777777" w:rsidR="00C04E18" w:rsidRDefault="00C04E18" w:rsidP="0082222B">
            <w:pPr>
              <w:spacing w:after="0" w:line="240" w:lineRule="auto"/>
              <w:rPr>
                <w:rFonts w:ascii="Times New Roman" w:hAnsi="Times New Roman" w:cs="Times New Roman"/>
                <w:sz w:val="20"/>
                <w:szCs w:val="20"/>
              </w:rPr>
            </w:pPr>
            <w:r>
              <w:rPr>
                <w:rFonts w:ascii="Times New Roman" w:hAnsi="Times New Roman" w:cs="Times New Roman"/>
                <w:sz w:val="20"/>
                <w:szCs w:val="20"/>
              </w:rPr>
              <w:t>Jowar</w:t>
            </w:r>
          </w:p>
        </w:tc>
        <w:tc>
          <w:tcPr>
            <w:tcW w:w="2254" w:type="dxa"/>
          </w:tcPr>
          <w:p w14:paraId="10412D39"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68.23</w:t>
            </w:r>
          </w:p>
        </w:tc>
        <w:tc>
          <w:tcPr>
            <w:tcW w:w="2254" w:type="dxa"/>
          </w:tcPr>
          <w:p w14:paraId="2F708A85"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69.34</w:t>
            </w:r>
          </w:p>
        </w:tc>
        <w:tc>
          <w:tcPr>
            <w:tcW w:w="2254" w:type="dxa"/>
            <w:vMerge/>
          </w:tcPr>
          <w:p w14:paraId="0B7EED9B" w14:textId="77777777" w:rsidR="00C04E18" w:rsidRDefault="00C04E18" w:rsidP="0082222B">
            <w:pPr>
              <w:spacing w:after="0" w:line="240" w:lineRule="auto"/>
              <w:rPr>
                <w:rFonts w:ascii="Times New Roman" w:hAnsi="Times New Roman" w:cs="Times New Roman"/>
                <w:sz w:val="20"/>
                <w:szCs w:val="20"/>
              </w:rPr>
            </w:pPr>
          </w:p>
        </w:tc>
      </w:tr>
      <w:tr w:rsidR="00C04E18" w14:paraId="0DFAED43" w14:textId="77777777" w:rsidTr="0082222B">
        <w:tc>
          <w:tcPr>
            <w:tcW w:w="2254" w:type="dxa"/>
          </w:tcPr>
          <w:p w14:paraId="5BD8F540" w14:textId="77777777" w:rsidR="00C04E18" w:rsidRDefault="00C04E18" w:rsidP="0082222B">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Chillie</w:t>
            </w:r>
            <w:proofErr w:type="spellEnd"/>
          </w:p>
        </w:tc>
        <w:tc>
          <w:tcPr>
            <w:tcW w:w="2254" w:type="dxa"/>
          </w:tcPr>
          <w:p w14:paraId="2D4577B6"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49.23</w:t>
            </w:r>
          </w:p>
        </w:tc>
        <w:tc>
          <w:tcPr>
            <w:tcW w:w="2254" w:type="dxa"/>
          </w:tcPr>
          <w:p w14:paraId="5D0E4454" w14:textId="77777777" w:rsidR="00C04E18" w:rsidRPr="00AF77BA" w:rsidRDefault="00C04E18" w:rsidP="0082222B">
            <w:pPr>
              <w:spacing w:after="0" w:line="240" w:lineRule="auto"/>
              <w:rPr>
                <w:rFonts w:ascii="Times New Roman" w:hAnsi="Times New Roman" w:cs="Times New Roman"/>
                <w:sz w:val="20"/>
                <w:szCs w:val="20"/>
              </w:rPr>
            </w:pPr>
            <w:r w:rsidRPr="00AF77BA">
              <w:rPr>
                <w:rFonts w:ascii="Times New Roman" w:hAnsi="Times New Roman" w:cs="Times New Roman"/>
                <w:sz w:val="20"/>
                <w:szCs w:val="20"/>
              </w:rPr>
              <w:t>42.34</w:t>
            </w:r>
          </w:p>
        </w:tc>
        <w:tc>
          <w:tcPr>
            <w:tcW w:w="2254" w:type="dxa"/>
            <w:vMerge/>
          </w:tcPr>
          <w:p w14:paraId="076021BC" w14:textId="77777777" w:rsidR="00C04E18" w:rsidRDefault="00C04E18" w:rsidP="0082222B">
            <w:pPr>
              <w:spacing w:after="0" w:line="240" w:lineRule="auto"/>
              <w:rPr>
                <w:rFonts w:ascii="Times New Roman" w:hAnsi="Times New Roman" w:cs="Times New Roman"/>
                <w:sz w:val="20"/>
                <w:szCs w:val="20"/>
              </w:rPr>
            </w:pPr>
          </w:p>
        </w:tc>
      </w:tr>
    </w:tbl>
    <w:p w14:paraId="0191DD54" w14:textId="77777777" w:rsidR="00817D1F" w:rsidRDefault="00BF3CC2" w:rsidP="00BF3CC2">
      <w:pPr>
        <w:pStyle w:val="NormalWeb"/>
        <w:spacing w:line="276" w:lineRule="auto"/>
        <w:ind w:firstLine="720"/>
        <w:jc w:val="both"/>
      </w:pPr>
      <w:r>
        <w:t xml:space="preserve">For the Rabi seasons, optical remote sensing demonstrated moderate to high classification accuracy, increasing from 74.34% (2022) to 79.41% (2024). Groundnut and green gram were consistently classified with high accuracy, while maize showed stable </w:t>
      </w:r>
      <w:r>
        <w:lastRenderedPageBreak/>
        <w:t>performance. Black gram and jowar were moderate, whereas chilli showed very low accuracy in 2023 and 2024, affecting class-level reliability</w:t>
      </w:r>
      <w:r>
        <w:rPr>
          <w:lang w:val="en-US"/>
        </w:rPr>
        <w:t xml:space="preserve"> (Table 8)</w:t>
      </w:r>
      <w:r>
        <w:t>.</w:t>
      </w:r>
    </w:p>
    <w:p w14:paraId="02D0ECFC" w14:textId="4F184FFA" w:rsidR="00817D1F" w:rsidRPr="00237574" w:rsidRDefault="00BF3CC2" w:rsidP="00BF3CC2">
      <w:pPr>
        <w:pStyle w:val="NormalWeb"/>
        <w:spacing w:line="276" w:lineRule="auto"/>
        <w:ind w:firstLine="720"/>
        <w:jc w:val="both"/>
      </w:pPr>
      <w:r>
        <w:t xml:space="preserve">In contrast, microwave remote sensing during Rabi produced relatively low overall accuracies, ranging from 27.42% to 37.41%. Groundnut, maize, and green gram showed comparatively better performance, especially in 2024. However, black gram, jowar, and chilli consistently recorded lower accuracies, indicating greater class confusion. Overall, optical </w:t>
      </w:r>
      <w:r w:rsidRPr="00237574">
        <w:t>remote sensing outperformed microwave data in both seasons across all three years</w:t>
      </w:r>
      <w:r w:rsidR="00BA7F9F">
        <w:t xml:space="preserve"> (Table 9)</w:t>
      </w:r>
      <w:r w:rsidRPr="00237574">
        <w:t>.</w:t>
      </w:r>
    </w:p>
    <w:p w14:paraId="242038A5" w14:textId="3FB03E60" w:rsidR="00817D1F" w:rsidRPr="00237574" w:rsidRDefault="00BF3CC2" w:rsidP="00BF3CC2">
      <w:pPr>
        <w:spacing w:line="276" w:lineRule="auto"/>
        <w:jc w:val="both"/>
        <w:rPr>
          <w:rFonts w:ascii="Times New Roman" w:hAnsi="Times New Roman" w:cs="Times New Roman"/>
          <w:b/>
          <w:bCs/>
          <w:lang w:val="en-US"/>
        </w:rPr>
      </w:pPr>
      <w:r w:rsidRPr="00237574">
        <w:rPr>
          <w:rFonts w:ascii="Times New Roman" w:hAnsi="Times New Roman" w:cs="Times New Roman"/>
          <w:b/>
          <w:bCs/>
          <w:lang w:val="en-US"/>
        </w:rPr>
        <w:t xml:space="preserve">Table 9. Accuracy assessment in Microwave </w:t>
      </w:r>
      <w:r w:rsidRPr="00237574">
        <w:rPr>
          <w:rFonts w:ascii="Times New Roman" w:hAnsi="Times New Roman" w:cs="Times New Roman"/>
          <w:b/>
          <w:bCs/>
        </w:rPr>
        <w:t>Remote sensing</w:t>
      </w:r>
      <w:r w:rsidRPr="00237574">
        <w:rPr>
          <w:rFonts w:ascii="Times New Roman" w:hAnsi="Times New Roman" w:cs="Times New Roman"/>
          <w:b/>
          <w:bCs/>
          <w:lang w:val="en-US"/>
        </w:rPr>
        <w:t xml:space="preserve"> in </w:t>
      </w:r>
      <w:r w:rsidR="007D4265">
        <w:rPr>
          <w:rFonts w:ascii="Times New Roman" w:hAnsi="Times New Roman" w:cs="Times New Roman"/>
          <w:b/>
          <w:bCs/>
          <w:lang w:val="en-US"/>
        </w:rPr>
        <w:t xml:space="preserve">the </w:t>
      </w:r>
      <w:r w:rsidRPr="00237574">
        <w:rPr>
          <w:rFonts w:ascii="Times New Roman" w:hAnsi="Times New Roman" w:cs="Times New Roman"/>
          <w:b/>
          <w:bCs/>
          <w:lang w:val="en-US"/>
        </w:rPr>
        <w:t>Rabi season using Sentinel-1 data</w:t>
      </w:r>
    </w:p>
    <w:tbl>
      <w:tblPr>
        <w:tblStyle w:val="TableGrid"/>
        <w:tblpPr w:leftFromText="180" w:rightFromText="180" w:vertAnchor="page" w:horzAnchor="margin" w:tblpY="5640"/>
        <w:tblW w:w="0" w:type="auto"/>
        <w:tblLook w:val="04A0" w:firstRow="1" w:lastRow="0" w:firstColumn="1" w:lastColumn="0" w:noHBand="0" w:noVBand="1"/>
      </w:tblPr>
      <w:tblGrid>
        <w:gridCol w:w="2254"/>
        <w:gridCol w:w="2254"/>
        <w:gridCol w:w="2254"/>
        <w:gridCol w:w="2254"/>
      </w:tblGrid>
      <w:tr w:rsidR="00817D1F" w14:paraId="76E32762" w14:textId="77777777" w:rsidTr="00BD3D37">
        <w:tc>
          <w:tcPr>
            <w:tcW w:w="9016" w:type="dxa"/>
            <w:gridSpan w:val="4"/>
          </w:tcPr>
          <w:p w14:paraId="0329D529" w14:textId="77777777" w:rsidR="00817D1F" w:rsidRDefault="00BF3CC2" w:rsidP="00BF3CC2">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2022 (Rabi)</w:t>
            </w:r>
          </w:p>
        </w:tc>
      </w:tr>
      <w:tr w:rsidR="00817D1F" w14:paraId="7F0ACB1A" w14:textId="77777777" w:rsidTr="00BD3D37">
        <w:tc>
          <w:tcPr>
            <w:tcW w:w="2254" w:type="dxa"/>
          </w:tcPr>
          <w:p w14:paraId="036AE23A" w14:textId="77777777" w:rsidR="00817D1F" w:rsidRDefault="00BF3CC2" w:rsidP="00BF3CC2">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Class</w:t>
            </w:r>
          </w:p>
        </w:tc>
        <w:tc>
          <w:tcPr>
            <w:tcW w:w="2254" w:type="dxa"/>
          </w:tcPr>
          <w:p w14:paraId="36758CC9" w14:textId="77777777" w:rsidR="00817D1F" w:rsidRDefault="00BF3CC2" w:rsidP="00BF3CC2">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Producer’s Accuracy (PA) %</w:t>
            </w:r>
          </w:p>
        </w:tc>
        <w:tc>
          <w:tcPr>
            <w:tcW w:w="2254" w:type="dxa"/>
          </w:tcPr>
          <w:p w14:paraId="56A6B9F5" w14:textId="77777777" w:rsidR="00817D1F" w:rsidRDefault="00BF3CC2" w:rsidP="00BF3CC2">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Consumer’s Accuracy (CA) %</w:t>
            </w:r>
          </w:p>
        </w:tc>
        <w:tc>
          <w:tcPr>
            <w:tcW w:w="2254" w:type="dxa"/>
          </w:tcPr>
          <w:p w14:paraId="5538DC05" w14:textId="77777777" w:rsidR="00817D1F" w:rsidRDefault="00BF3CC2" w:rsidP="00BF3CC2">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Overall Accuracy (OA)</w:t>
            </w:r>
          </w:p>
          <w:p w14:paraId="015D9ADD" w14:textId="77777777" w:rsidR="00817D1F" w:rsidRDefault="00BF3CC2" w:rsidP="00BF3CC2">
            <w:pPr>
              <w:spacing w:after="0" w:line="276" w:lineRule="auto"/>
              <w:rPr>
                <w:rFonts w:ascii="Times New Roman" w:hAnsi="Times New Roman" w:cs="Times New Roman"/>
                <w:b/>
                <w:bCs/>
                <w:sz w:val="20"/>
                <w:szCs w:val="20"/>
              </w:rPr>
            </w:pPr>
            <w:r>
              <w:rPr>
                <w:rFonts w:ascii="Times New Roman" w:hAnsi="Times New Roman" w:cs="Times New Roman"/>
                <w:b/>
                <w:bCs/>
                <w:sz w:val="20"/>
                <w:szCs w:val="20"/>
              </w:rPr>
              <w:t xml:space="preserve">               %</w:t>
            </w:r>
          </w:p>
        </w:tc>
      </w:tr>
      <w:tr w:rsidR="00817D1F" w14:paraId="761F4A3C" w14:textId="77777777" w:rsidTr="00BD3D37">
        <w:tc>
          <w:tcPr>
            <w:tcW w:w="2254" w:type="dxa"/>
          </w:tcPr>
          <w:p w14:paraId="5C1E94D6"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Maize</w:t>
            </w:r>
          </w:p>
        </w:tc>
        <w:tc>
          <w:tcPr>
            <w:tcW w:w="2254" w:type="dxa"/>
          </w:tcPr>
          <w:p w14:paraId="1C40CCCE"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47.52</w:t>
            </w:r>
          </w:p>
        </w:tc>
        <w:tc>
          <w:tcPr>
            <w:tcW w:w="2254" w:type="dxa"/>
          </w:tcPr>
          <w:p w14:paraId="7CFDC65C"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45.26</w:t>
            </w:r>
          </w:p>
        </w:tc>
        <w:tc>
          <w:tcPr>
            <w:tcW w:w="2254" w:type="dxa"/>
            <w:vMerge w:val="restart"/>
          </w:tcPr>
          <w:p w14:paraId="2EAFBB39" w14:textId="77777777" w:rsidR="00817D1F" w:rsidRDefault="00817D1F" w:rsidP="00BF3CC2">
            <w:pPr>
              <w:spacing w:after="0" w:line="276" w:lineRule="auto"/>
              <w:jc w:val="center"/>
              <w:rPr>
                <w:rFonts w:ascii="Times New Roman" w:hAnsi="Times New Roman" w:cs="Times New Roman"/>
                <w:sz w:val="20"/>
                <w:szCs w:val="20"/>
              </w:rPr>
            </w:pPr>
          </w:p>
          <w:p w14:paraId="26AE40AA" w14:textId="77777777" w:rsidR="00817D1F" w:rsidRDefault="00817D1F" w:rsidP="00BF3CC2">
            <w:pPr>
              <w:spacing w:after="0" w:line="276" w:lineRule="auto"/>
              <w:jc w:val="center"/>
              <w:rPr>
                <w:rFonts w:ascii="Times New Roman" w:hAnsi="Times New Roman" w:cs="Times New Roman"/>
                <w:sz w:val="20"/>
                <w:szCs w:val="20"/>
              </w:rPr>
            </w:pPr>
          </w:p>
          <w:p w14:paraId="05F39420" w14:textId="77777777" w:rsidR="00817D1F" w:rsidRDefault="00817D1F" w:rsidP="00BF3CC2">
            <w:pPr>
              <w:spacing w:after="0" w:line="276" w:lineRule="auto"/>
              <w:jc w:val="center"/>
              <w:rPr>
                <w:rFonts w:ascii="Times New Roman" w:hAnsi="Times New Roman" w:cs="Times New Roman"/>
                <w:sz w:val="20"/>
                <w:szCs w:val="20"/>
              </w:rPr>
            </w:pPr>
          </w:p>
          <w:p w14:paraId="6C864559" w14:textId="77777777" w:rsidR="00817D1F" w:rsidRDefault="00BF3CC2" w:rsidP="00BF3CC2">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35.21</w:t>
            </w:r>
          </w:p>
        </w:tc>
      </w:tr>
      <w:tr w:rsidR="00817D1F" w14:paraId="5FB18A9F" w14:textId="77777777" w:rsidTr="00BD3D37">
        <w:tc>
          <w:tcPr>
            <w:tcW w:w="2254" w:type="dxa"/>
          </w:tcPr>
          <w:p w14:paraId="296FD702"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Green gram</w:t>
            </w:r>
          </w:p>
        </w:tc>
        <w:tc>
          <w:tcPr>
            <w:tcW w:w="2254" w:type="dxa"/>
          </w:tcPr>
          <w:p w14:paraId="42984144"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55.36</w:t>
            </w:r>
          </w:p>
        </w:tc>
        <w:tc>
          <w:tcPr>
            <w:tcW w:w="2254" w:type="dxa"/>
          </w:tcPr>
          <w:p w14:paraId="660CA9DD"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52.03</w:t>
            </w:r>
          </w:p>
        </w:tc>
        <w:tc>
          <w:tcPr>
            <w:tcW w:w="2254" w:type="dxa"/>
            <w:vMerge/>
          </w:tcPr>
          <w:p w14:paraId="0EDD6D2A" w14:textId="77777777" w:rsidR="00817D1F" w:rsidRDefault="00817D1F" w:rsidP="00BF3CC2">
            <w:pPr>
              <w:spacing w:after="0" w:line="276" w:lineRule="auto"/>
              <w:rPr>
                <w:rFonts w:ascii="Times New Roman" w:hAnsi="Times New Roman" w:cs="Times New Roman"/>
                <w:sz w:val="20"/>
                <w:szCs w:val="20"/>
              </w:rPr>
            </w:pPr>
          </w:p>
        </w:tc>
      </w:tr>
      <w:tr w:rsidR="00817D1F" w14:paraId="4013C16D" w14:textId="77777777" w:rsidTr="00BD3D37">
        <w:tc>
          <w:tcPr>
            <w:tcW w:w="2254" w:type="dxa"/>
          </w:tcPr>
          <w:p w14:paraId="391FCF9A"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Black gram</w:t>
            </w:r>
          </w:p>
        </w:tc>
        <w:tc>
          <w:tcPr>
            <w:tcW w:w="2254" w:type="dxa"/>
          </w:tcPr>
          <w:p w14:paraId="146C189F"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38.01</w:t>
            </w:r>
          </w:p>
        </w:tc>
        <w:tc>
          <w:tcPr>
            <w:tcW w:w="2254" w:type="dxa"/>
          </w:tcPr>
          <w:p w14:paraId="11F93ECB"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35.26</w:t>
            </w:r>
          </w:p>
        </w:tc>
        <w:tc>
          <w:tcPr>
            <w:tcW w:w="2254" w:type="dxa"/>
            <w:vMerge/>
          </w:tcPr>
          <w:p w14:paraId="21EA999C" w14:textId="77777777" w:rsidR="00817D1F" w:rsidRDefault="00817D1F" w:rsidP="00BF3CC2">
            <w:pPr>
              <w:spacing w:after="0" w:line="276" w:lineRule="auto"/>
              <w:rPr>
                <w:rFonts w:ascii="Times New Roman" w:hAnsi="Times New Roman" w:cs="Times New Roman"/>
                <w:sz w:val="20"/>
                <w:szCs w:val="20"/>
              </w:rPr>
            </w:pPr>
          </w:p>
        </w:tc>
      </w:tr>
      <w:tr w:rsidR="00817D1F" w14:paraId="5F0822DF" w14:textId="77777777" w:rsidTr="00BD3D37">
        <w:tc>
          <w:tcPr>
            <w:tcW w:w="2254" w:type="dxa"/>
          </w:tcPr>
          <w:p w14:paraId="50F03E93"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Ground nut</w:t>
            </w:r>
          </w:p>
        </w:tc>
        <w:tc>
          <w:tcPr>
            <w:tcW w:w="2254" w:type="dxa"/>
          </w:tcPr>
          <w:p w14:paraId="2B9D6E49"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55.26</w:t>
            </w:r>
          </w:p>
        </w:tc>
        <w:tc>
          <w:tcPr>
            <w:tcW w:w="2254" w:type="dxa"/>
          </w:tcPr>
          <w:p w14:paraId="519CBB0A"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54.15</w:t>
            </w:r>
          </w:p>
        </w:tc>
        <w:tc>
          <w:tcPr>
            <w:tcW w:w="2254" w:type="dxa"/>
            <w:vMerge/>
          </w:tcPr>
          <w:p w14:paraId="04C04448" w14:textId="77777777" w:rsidR="00817D1F" w:rsidRDefault="00817D1F" w:rsidP="00BF3CC2">
            <w:pPr>
              <w:spacing w:after="0" w:line="276" w:lineRule="auto"/>
              <w:rPr>
                <w:rFonts w:ascii="Times New Roman" w:hAnsi="Times New Roman" w:cs="Times New Roman"/>
                <w:sz w:val="20"/>
                <w:szCs w:val="20"/>
              </w:rPr>
            </w:pPr>
          </w:p>
        </w:tc>
      </w:tr>
      <w:tr w:rsidR="00817D1F" w14:paraId="03CF636B" w14:textId="77777777" w:rsidTr="00BD3D37">
        <w:tc>
          <w:tcPr>
            <w:tcW w:w="2254" w:type="dxa"/>
          </w:tcPr>
          <w:p w14:paraId="562E9F00"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Jowar</w:t>
            </w:r>
          </w:p>
        </w:tc>
        <w:tc>
          <w:tcPr>
            <w:tcW w:w="2254" w:type="dxa"/>
          </w:tcPr>
          <w:p w14:paraId="5596A29C"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35.24</w:t>
            </w:r>
          </w:p>
        </w:tc>
        <w:tc>
          <w:tcPr>
            <w:tcW w:w="2254" w:type="dxa"/>
          </w:tcPr>
          <w:p w14:paraId="0EE90BD3"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33.26</w:t>
            </w:r>
          </w:p>
        </w:tc>
        <w:tc>
          <w:tcPr>
            <w:tcW w:w="2254" w:type="dxa"/>
            <w:vMerge/>
          </w:tcPr>
          <w:p w14:paraId="1D774644" w14:textId="77777777" w:rsidR="00817D1F" w:rsidRDefault="00817D1F" w:rsidP="00BF3CC2">
            <w:pPr>
              <w:spacing w:after="0" w:line="276" w:lineRule="auto"/>
              <w:rPr>
                <w:rFonts w:ascii="Times New Roman" w:hAnsi="Times New Roman" w:cs="Times New Roman"/>
                <w:sz w:val="20"/>
                <w:szCs w:val="20"/>
              </w:rPr>
            </w:pPr>
          </w:p>
        </w:tc>
      </w:tr>
      <w:tr w:rsidR="00817D1F" w14:paraId="39C8EE13" w14:textId="77777777" w:rsidTr="00BD3D37">
        <w:tc>
          <w:tcPr>
            <w:tcW w:w="2254" w:type="dxa"/>
          </w:tcPr>
          <w:p w14:paraId="4625A2A3" w14:textId="77777777" w:rsidR="00817D1F" w:rsidRDefault="00BF3CC2" w:rsidP="00BF3CC2">
            <w:pPr>
              <w:spacing w:after="0" w:line="276" w:lineRule="auto"/>
              <w:rPr>
                <w:rFonts w:ascii="Times New Roman" w:hAnsi="Times New Roman" w:cs="Times New Roman"/>
                <w:sz w:val="20"/>
                <w:szCs w:val="20"/>
              </w:rPr>
            </w:pPr>
            <w:proofErr w:type="spellStart"/>
            <w:r>
              <w:rPr>
                <w:rFonts w:ascii="Times New Roman" w:hAnsi="Times New Roman" w:cs="Times New Roman"/>
                <w:sz w:val="20"/>
                <w:szCs w:val="20"/>
              </w:rPr>
              <w:t>Chillie</w:t>
            </w:r>
            <w:proofErr w:type="spellEnd"/>
          </w:p>
        </w:tc>
        <w:tc>
          <w:tcPr>
            <w:tcW w:w="2254" w:type="dxa"/>
          </w:tcPr>
          <w:p w14:paraId="2CDD2BD8"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26.35</w:t>
            </w:r>
          </w:p>
        </w:tc>
        <w:tc>
          <w:tcPr>
            <w:tcW w:w="2254" w:type="dxa"/>
          </w:tcPr>
          <w:p w14:paraId="3BE7D523"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27.15</w:t>
            </w:r>
          </w:p>
        </w:tc>
        <w:tc>
          <w:tcPr>
            <w:tcW w:w="2254" w:type="dxa"/>
            <w:vMerge/>
          </w:tcPr>
          <w:p w14:paraId="47E8671F" w14:textId="77777777" w:rsidR="00817D1F" w:rsidRDefault="00817D1F" w:rsidP="00BF3CC2">
            <w:pPr>
              <w:spacing w:after="0" w:line="276" w:lineRule="auto"/>
              <w:rPr>
                <w:rFonts w:ascii="Times New Roman" w:hAnsi="Times New Roman" w:cs="Times New Roman"/>
                <w:sz w:val="20"/>
                <w:szCs w:val="20"/>
              </w:rPr>
            </w:pPr>
          </w:p>
        </w:tc>
      </w:tr>
      <w:tr w:rsidR="00817D1F" w14:paraId="0963797F" w14:textId="77777777" w:rsidTr="00BD3D37">
        <w:tc>
          <w:tcPr>
            <w:tcW w:w="9016" w:type="dxa"/>
            <w:gridSpan w:val="4"/>
          </w:tcPr>
          <w:p w14:paraId="6C621243" w14:textId="77777777" w:rsidR="00817D1F" w:rsidRDefault="00BF3CC2" w:rsidP="00BF3CC2">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817D1F" w14:paraId="7F80E8E0" w14:textId="77777777" w:rsidTr="00BD3D37">
        <w:tc>
          <w:tcPr>
            <w:tcW w:w="2254" w:type="dxa"/>
          </w:tcPr>
          <w:p w14:paraId="4838B901"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Maize</w:t>
            </w:r>
          </w:p>
        </w:tc>
        <w:tc>
          <w:tcPr>
            <w:tcW w:w="2254" w:type="dxa"/>
          </w:tcPr>
          <w:p w14:paraId="431E3A39"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46.25</w:t>
            </w:r>
          </w:p>
        </w:tc>
        <w:tc>
          <w:tcPr>
            <w:tcW w:w="2254" w:type="dxa"/>
          </w:tcPr>
          <w:p w14:paraId="79AC74E5"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44.12</w:t>
            </w:r>
          </w:p>
        </w:tc>
        <w:tc>
          <w:tcPr>
            <w:tcW w:w="2254" w:type="dxa"/>
            <w:vMerge w:val="restart"/>
          </w:tcPr>
          <w:p w14:paraId="680D6D60" w14:textId="77777777" w:rsidR="00817D1F" w:rsidRDefault="00817D1F" w:rsidP="00BF3CC2">
            <w:pPr>
              <w:spacing w:after="0" w:line="276" w:lineRule="auto"/>
              <w:jc w:val="center"/>
              <w:rPr>
                <w:rFonts w:ascii="Times New Roman" w:hAnsi="Times New Roman" w:cs="Times New Roman"/>
                <w:sz w:val="20"/>
                <w:szCs w:val="20"/>
              </w:rPr>
            </w:pPr>
          </w:p>
          <w:p w14:paraId="6629E333" w14:textId="77777777" w:rsidR="00817D1F" w:rsidRDefault="00817D1F" w:rsidP="00BF3CC2">
            <w:pPr>
              <w:spacing w:after="0" w:line="276" w:lineRule="auto"/>
              <w:jc w:val="center"/>
              <w:rPr>
                <w:rFonts w:ascii="Times New Roman" w:hAnsi="Times New Roman" w:cs="Times New Roman"/>
                <w:sz w:val="20"/>
                <w:szCs w:val="20"/>
              </w:rPr>
            </w:pPr>
          </w:p>
          <w:p w14:paraId="6FFE07DF"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 xml:space="preserve">               27.42</w:t>
            </w:r>
          </w:p>
        </w:tc>
      </w:tr>
      <w:tr w:rsidR="00817D1F" w14:paraId="1FC4EC26" w14:textId="77777777" w:rsidTr="00BD3D37">
        <w:tc>
          <w:tcPr>
            <w:tcW w:w="2254" w:type="dxa"/>
          </w:tcPr>
          <w:p w14:paraId="0F72C4C0"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Green gram</w:t>
            </w:r>
          </w:p>
        </w:tc>
        <w:tc>
          <w:tcPr>
            <w:tcW w:w="2254" w:type="dxa"/>
          </w:tcPr>
          <w:p w14:paraId="40F2B877"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56.32</w:t>
            </w:r>
          </w:p>
        </w:tc>
        <w:tc>
          <w:tcPr>
            <w:tcW w:w="2254" w:type="dxa"/>
          </w:tcPr>
          <w:p w14:paraId="3A9B8858"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20.13</w:t>
            </w:r>
          </w:p>
        </w:tc>
        <w:tc>
          <w:tcPr>
            <w:tcW w:w="2254" w:type="dxa"/>
            <w:vMerge/>
          </w:tcPr>
          <w:p w14:paraId="7BCA6D02" w14:textId="77777777" w:rsidR="00817D1F" w:rsidRDefault="00817D1F" w:rsidP="00BF3CC2">
            <w:pPr>
              <w:spacing w:after="0" w:line="276" w:lineRule="auto"/>
              <w:rPr>
                <w:rFonts w:ascii="Times New Roman" w:hAnsi="Times New Roman" w:cs="Times New Roman"/>
                <w:sz w:val="20"/>
                <w:szCs w:val="20"/>
              </w:rPr>
            </w:pPr>
          </w:p>
        </w:tc>
      </w:tr>
      <w:tr w:rsidR="00817D1F" w14:paraId="1BACFA51" w14:textId="77777777" w:rsidTr="00BD3D37">
        <w:tc>
          <w:tcPr>
            <w:tcW w:w="2254" w:type="dxa"/>
          </w:tcPr>
          <w:p w14:paraId="60A4428C"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Black gram</w:t>
            </w:r>
          </w:p>
        </w:tc>
        <w:tc>
          <w:tcPr>
            <w:tcW w:w="2254" w:type="dxa"/>
          </w:tcPr>
          <w:p w14:paraId="1899DF69"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36.25</w:t>
            </w:r>
          </w:p>
        </w:tc>
        <w:tc>
          <w:tcPr>
            <w:tcW w:w="2254" w:type="dxa"/>
          </w:tcPr>
          <w:p w14:paraId="621C7DDC"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28.45</w:t>
            </w:r>
          </w:p>
        </w:tc>
        <w:tc>
          <w:tcPr>
            <w:tcW w:w="2254" w:type="dxa"/>
            <w:vMerge/>
          </w:tcPr>
          <w:p w14:paraId="7A153C08" w14:textId="77777777" w:rsidR="00817D1F" w:rsidRDefault="00817D1F" w:rsidP="00BF3CC2">
            <w:pPr>
              <w:spacing w:after="0" w:line="276" w:lineRule="auto"/>
              <w:rPr>
                <w:rFonts w:ascii="Times New Roman" w:hAnsi="Times New Roman" w:cs="Times New Roman"/>
                <w:sz w:val="20"/>
                <w:szCs w:val="20"/>
              </w:rPr>
            </w:pPr>
          </w:p>
        </w:tc>
      </w:tr>
      <w:tr w:rsidR="00817D1F" w14:paraId="75F4CF48" w14:textId="77777777" w:rsidTr="00BD3D37">
        <w:tc>
          <w:tcPr>
            <w:tcW w:w="2254" w:type="dxa"/>
          </w:tcPr>
          <w:p w14:paraId="560BAF32"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Ground nut</w:t>
            </w:r>
          </w:p>
        </w:tc>
        <w:tc>
          <w:tcPr>
            <w:tcW w:w="2254" w:type="dxa"/>
          </w:tcPr>
          <w:p w14:paraId="194CECBB"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52.31</w:t>
            </w:r>
          </w:p>
        </w:tc>
        <w:tc>
          <w:tcPr>
            <w:tcW w:w="2254" w:type="dxa"/>
          </w:tcPr>
          <w:p w14:paraId="37227410"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49.32</w:t>
            </w:r>
          </w:p>
        </w:tc>
        <w:tc>
          <w:tcPr>
            <w:tcW w:w="2254" w:type="dxa"/>
            <w:vMerge/>
          </w:tcPr>
          <w:p w14:paraId="3FCB5125" w14:textId="77777777" w:rsidR="00817D1F" w:rsidRDefault="00817D1F" w:rsidP="00BF3CC2">
            <w:pPr>
              <w:spacing w:after="0" w:line="276" w:lineRule="auto"/>
              <w:rPr>
                <w:rFonts w:ascii="Times New Roman" w:hAnsi="Times New Roman" w:cs="Times New Roman"/>
                <w:sz w:val="20"/>
                <w:szCs w:val="20"/>
              </w:rPr>
            </w:pPr>
          </w:p>
        </w:tc>
      </w:tr>
      <w:tr w:rsidR="00817D1F" w14:paraId="46FDADCF" w14:textId="77777777" w:rsidTr="00BD3D37">
        <w:tc>
          <w:tcPr>
            <w:tcW w:w="2254" w:type="dxa"/>
          </w:tcPr>
          <w:p w14:paraId="4BC0EB00"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Jowar</w:t>
            </w:r>
          </w:p>
        </w:tc>
        <w:tc>
          <w:tcPr>
            <w:tcW w:w="2254" w:type="dxa"/>
          </w:tcPr>
          <w:p w14:paraId="430443EE"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36.21</w:t>
            </w:r>
          </w:p>
        </w:tc>
        <w:tc>
          <w:tcPr>
            <w:tcW w:w="2254" w:type="dxa"/>
          </w:tcPr>
          <w:p w14:paraId="15AECEA4"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35.24</w:t>
            </w:r>
          </w:p>
        </w:tc>
        <w:tc>
          <w:tcPr>
            <w:tcW w:w="2254" w:type="dxa"/>
            <w:vMerge/>
          </w:tcPr>
          <w:p w14:paraId="6E3A2080" w14:textId="77777777" w:rsidR="00817D1F" w:rsidRDefault="00817D1F" w:rsidP="00BF3CC2">
            <w:pPr>
              <w:spacing w:after="0" w:line="276" w:lineRule="auto"/>
              <w:rPr>
                <w:rFonts w:ascii="Times New Roman" w:hAnsi="Times New Roman" w:cs="Times New Roman"/>
                <w:sz w:val="20"/>
                <w:szCs w:val="20"/>
              </w:rPr>
            </w:pPr>
          </w:p>
        </w:tc>
      </w:tr>
      <w:tr w:rsidR="00817D1F" w14:paraId="051BC5B9" w14:textId="77777777" w:rsidTr="00BD3D37">
        <w:tc>
          <w:tcPr>
            <w:tcW w:w="2254" w:type="dxa"/>
          </w:tcPr>
          <w:p w14:paraId="0D01B9D7" w14:textId="77777777" w:rsidR="00817D1F" w:rsidRDefault="00BF3CC2" w:rsidP="00BF3CC2">
            <w:pPr>
              <w:spacing w:after="0" w:line="276" w:lineRule="auto"/>
              <w:rPr>
                <w:rFonts w:ascii="Times New Roman" w:hAnsi="Times New Roman" w:cs="Times New Roman"/>
                <w:sz w:val="20"/>
                <w:szCs w:val="20"/>
              </w:rPr>
            </w:pPr>
            <w:proofErr w:type="spellStart"/>
            <w:r>
              <w:rPr>
                <w:rFonts w:ascii="Times New Roman" w:hAnsi="Times New Roman" w:cs="Times New Roman"/>
                <w:sz w:val="20"/>
                <w:szCs w:val="20"/>
              </w:rPr>
              <w:t>Chillie</w:t>
            </w:r>
            <w:proofErr w:type="spellEnd"/>
          </w:p>
        </w:tc>
        <w:tc>
          <w:tcPr>
            <w:tcW w:w="2254" w:type="dxa"/>
          </w:tcPr>
          <w:p w14:paraId="16432634"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24.15</w:t>
            </w:r>
          </w:p>
        </w:tc>
        <w:tc>
          <w:tcPr>
            <w:tcW w:w="2254" w:type="dxa"/>
          </w:tcPr>
          <w:p w14:paraId="291D5C1A"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22.15</w:t>
            </w:r>
          </w:p>
        </w:tc>
        <w:tc>
          <w:tcPr>
            <w:tcW w:w="2254" w:type="dxa"/>
            <w:vMerge/>
          </w:tcPr>
          <w:p w14:paraId="666328A9" w14:textId="77777777" w:rsidR="00817D1F" w:rsidRDefault="00817D1F" w:rsidP="00BF3CC2">
            <w:pPr>
              <w:spacing w:after="0" w:line="276" w:lineRule="auto"/>
              <w:rPr>
                <w:rFonts w:ascii="Times New Roman" w:hAnsi="Times New Roman" w:cs="Times New Roman"/>
                <w:sz w:val="20"/>
                <w:szCs w:val="20"/>
              </w:rPr>
            </w:pPr>
          </w:p>
        </w:tc>
      </w:tr>
      <w:tr w:rsidR="00817D1F" w14:paraId="75AA24ED" w14:textId="77777777" w:rsidTr="00BD3D37">
        <w:tc>
          <w:tcPr>
            <w:tcW w:w="9016" w:type="dxa"/>
            <w:gridSpan w:val="4"/>
          </w:tcPr>
          <w:p w14:paraId="157CF405" w14:textId="77777777" w:rsidR="00817D1F" w:rsidRDefault="00BF3CC2" w:rsidP="00BF3CC2">
            <w:pPr>
              <w:spacing w:after="0" w:line="276"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r>
      <w:tr w:rsidR="00817D1F" w14:paraId="03B92B91" w14:textId="77777777" w:rsidTr="00BD3D37">
        <w:tc>
          <w:tcPr>
            <w:tcW w:w="2254" w:type="dxa"/>
          </w:tcPr>
          <w:p w14:paraId="1B579262"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Maize</w:t>
            </w:r>
          </w:p>
        </w:tc>
        <w:tc>
          <w:tcPr>
            <w:tcW w:w="2254" w:type="dxa"/>
          </w:tcPr>
          <w:p w14:paraId="09977DDD"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50.12</w:t>
            </w:r>
          </w:p>
        </w:tc>
        <w:tc>
          <w:tcPr>
            <w:tcW w:w="2254" w:type="dxa"/>
          </w:tcPr>
          <w:p w14:paraId="13C44CF9"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48.65</w:t>
            </w:r>
          </w:p>
        </w:tc>
        <w:tc>
          <w:tcPr>
            <w:tcW w:w="2254" w:type="dxa"/>
            <w:vMerge w:val="restart"/>
          </w:tcPr>
          <w:p w14:paraId="6CC99D15" w14:textId="77777777" w:rsidR="00817D1F" w:rsidRDefault="00817D1F" w:rsidP="00BF3CC2">
            <w:pPr>
              <w:spacing w:after="0" w:line="276" w:lineRule="auto"/>
              <w:jc w:val="center"/>
              <w:rPr>
                <w:rFonts w:ascii="Times New Roman" w:hAnsi="Times New Roman" w:cs="Times New Roman"/>
                <w:sz w:val="20"/>
                <w:szCs w:val="20"/>
              </w:rPr>
            </w:pPr>
          </w:p>
          <w:p w14:paraId="0D9C2A6A" w14:textId="77777777" w:rsidR="00817D1F" w:rsidRDefault="00817D1F" w:rsidP="00BF3CC2">
            <w:pPr>
              <w:spacing w:after="0" w:line="276" w:lineRule="auto"/>
              <w:jc w:val="center"/>
              <w:rPr>
                <w:rFonts w:ascii="Times New Roman" w:hAnsi="Times New Roman" w:cs="Times New Roman"/>
                <w:sz w:val="20"/>
                <w:szCs w:val="20"/>
              </w:rPr>
            </w:pPr>
          </w:p>
          <w:p w14:paraId="3B13DAAE" w14:textId="77777777" w:rsidR="00817D1F" w:rsidRDefault="00BF3CC2" w:rsidP="00BF3CC2">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37.41</w:t>
            </w:r>
          </w:p>
        </w:tc>
      </w:tr>
      <w:tr w:rsidR="00817D1F" w14:paraId="6516E56A" w14:textId="77777777" w:rsidTr="00BD3D37">
        <w:tc>
          <w:tcPr>
            <w:tcW w:w="2254" w:type="dxa"/>
          </w:tcPr>
          <w:p w14:paraId="71C911CB"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Green gram</w:t>
            </w:r>
          </w:p>
        </w:tc>
        <w:tc>
          <w:tcPr>
            <w:tcW w:w="2254" w:type="dxa"/>
          </w:tcPr>
          <w:p w14:paraId="49BC9AD2"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48.32</w:t>
            </w:r>
          </w:p>
        </w:tc>
        <w:tc>
          <w:tcPr>
            <w:tcW w:w="2254" w:type="dxa"/>
          </w:tcPr>
          <w:p w14:paraId="638C50B7"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47.25</w:t>
            </w:r>
          </w:p>
        </w:tc>
        <w:tc>
          <w:tcPr>
            <w:tcW w:w="2254" w:type="dxa"/>
            <w:vMerge/>
          </w:tcPr>
          <w:p w14:paraId="190161F0" w14:textId="77777777" w:rsidR="00817D1F" w:rsidRDefault="00817D1F" w:rsidP="00BF3CC2">
            <w:pPr>
              <w:spacing w:after="0" w:line="276" w:lineRule="auto"/>
              <w:rPr>
                <w:rFonts w:ascii="Times New Roman" w:hAnsi="Times New Roman" w:cs="Times New Roman"/>
                <w:sz w:val="20"/>
                <w:szCs w:val="20"/>
              </w:rPr>
            </w:pPr>
          </w:p>
        </w:tc>
      </w:tr>
      <w:tr w:rsidR="00817D1F" w14:paraId="69416E31" w14:textId="77777777" w:rsidTr="00BD3D37">
        <w:tc>
          <w:tcPr>
            <w:tcW w:w="2254" w:type="dxa"/>
          </w:tcPr>
          <w:p w14:paraId="3A6BFA4F"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Black gram</w:t>
            </w:r>
          </w:p>
        </w:tc>
        <w:tc>
          <w:tcPr>
            <w:tcW w:w="2254" w:type="dxa"/>
          </w:tcPr>
          <w:p w14:paraId="5B6E8AA1"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28.35</w:t>
            </w:r>
          </w:p>
        </w:tc>
        <w:tc>
          <w:tcPr>
            <w:tcW w:w="2254" w:type="dxa"/>
          </w:tcPr>
          <w:p w14:paraId="3AC92BD7"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25.14</w:t>
            </w:r>
          </w:p>
        </w:tc>
        <w:tc>
          <w:tcPr>
            <w:tcW w:w="2254" w:type="dxa"/>
            <w:vMerge/>
          </w:tcPr>
          <w:p w14:paraId="52A3996B" w14:textId="77777777" w:rsidR="00817D1F" w:rsidRDefault="00817D1F" w:rsidP="00BF3CC2">
            <w:pPr>
              <w:spacing w:after="0" w:line="276" w:lineRule="auto"/>
              <w:rPr>
                <w:rFonts w:ascii="Times New Roman" w:hAnsi="Times New Roman" w:cs="Times New Roman"/>
                <w:sz w:val="20"/>
                <w:szCs w:val="20"/>
              </w:rPr>
            </w:pPr>
          </w:p>
        </w:tc>
      </w:tr>
      <w:tr w:rsidR="00817D1F" w14:paraId="0BDD1F41" w14:textId="77777777" w:rsidTr="00BD3D37">
        <w:tc>
          <w:tcPr>
            <w:tcW w:w="2254" w:type="dxa"/>
          </w:tcPr>
          <w:p w14:paraId="0E2D4337"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Ground nut</w:t>
            </w:r>
          </w:p>
        </w:tc>
        <w:tc>
          <w:tcPr>
            <w:tcW w:w="2254" w:type="dxa"/>
          </w:tcPr>
          <w:p w14:paraId="797860A8"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51.24</w:t>
            </w:r>
          </w:p>
        </w:tc>
        <w:tc>
          <w:tcPr>
            <w:tcW w:w="2254" w:type="dxa"/>
          </w:tcPr>
          <w:p w14:paraId="1A20F868"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55.32</w:t>
            </w:r>
          </w:p>
        </w:tc>
        <w:tc>
          <w:tcPr>
            <w:tcW w:w="2254" w:type="dxa"/>
            <w:vMerge/>
          </w:tcPr>
          <w:p w14:paraId="7DE66C7E" w14:textId="77777777" w:rsidR="00817D1F" w:rsidRDefault="00817D1F" w:rsidP="00BF3CC2">
            <w:pPr>
              <w:spacing w:after="0" w:line="276" w:lineRule="auto"/>
              <w:rPr>
                <w:rFonts w:ascii="Times New Roman" w:hAnsi="Times New Roman" w:cs="Times New Roman"/>
                <w:sz w:val="20"/>
                <w:szCs w:val="20"/>
              </w:rPr>
            </w:pPr>
          </w:p>
        </w:tc>
      </w:tr>
      <w:tr w:rsidR="00817D1F" w14:paraId="63CD9ECE" w14:textId="77777777" w:rsidTr="00BD3D37">
        <w:tc>
          <w:tcPr>
            <w:tcW w:w="2254" w:type="dxa"/>
          </w:tcPr>
          <w:p w14:paraId="3D04AF4B"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Jowar</w:t>
            </w:r>
          </w:p>
        </w:tc>
        <w:tc>
          <w:tcPr>
            <w:tcW w:w="2254" w:type="dxa"/>
          </w:tcPr>
          <w:p w14:paraId="77C5B04D"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39.21</w:t>
            </w:r>
          </w:p>
        </w:tc>
        <w:tc>
          <w:tcPr>
            <w:tcW w:w="2254" w:type="dxa"/>
          </w:tcPr>
          <w:p w14:paraId="760974ED"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35.62</w:t>
            </w:r>
          </w:p>
        </w:tc>
        <w:tc>
          <w:tcPr>
            <w:tcW w:w="2254" w:type="dxa"/>
            <w:vMerge/>
          </w:tcPr>
          <w:p w14:paraId="63D7AB25" w14:textId="77777777" w:rsidR="00817D1F" w:rsidRDefault="00817D1F" w:rsidP="00BF3CC2">
            <w:pPr>
              <w:spacing w:after="0" w:line="276" w:lineRule="auto"/>
              <w:rPr>
                <w:rFonts w:ascii="Times New Roman" w:hAnsi="Times New Roman" w:cs="Times New Roman"/>
                <w:sz w:val="20"/>
                <w:szCs w:val="20"/>
              </w:rPr>
            </w:pPr>
          </w:p>
        </w:tc>
      </w:tr>
      <w:tr w:rsidR="00817D1F" w14:paraId="7E1CD08A" w14:textId="77777777" w:rsidTr="00BD3D37">
        <w:tc>
          <w:tcPr>
            <w:tcW w:w="2254" w:type="dxa"/>
          </w:tcPr>
          <w:p w14:paraId="6252220C" w14:textId="77777777" w:rsidR="00817D1F" w:rsidRDefault="00BF3CC2" w:rsidP="00BF3CC2">
            <w:pPr>
              <w:spacing w:after="0" w:line="276" w:lineRule="auto"/>
              <w:rPr>
                <w:rFonts w:ascii="Times New Roman" w:hAnsi="Times New Roman" w:cs="Times New Roman"/>
                <w:sz w:val="20"/>
                <w:szCs w:val="20"/>
              </w:rPr>
            </w:pPr>
            <w:proofErr w:type="spellStart"/>
            <w:r>
              <w:rPr>
                <w:rFonts w:ascii="Times New Roman" w:hAnsi="Times New Roman" w:cs="Times New Roman"/>
                <w:sz w:val="20"/>
                <w:szCs w:val="20"/>
              </w:rPr>
              <w:t>Chillie</w:t>
            </w:r>
            <w:proofErr w:type="spellEnd"/>
          </w:p>
        </w:tc>
        <w:tc>
          <w:tcPr>
            <w:tcW w:w="2254" w:type="dxa"/>
          </w:tcPr>
          <w:p w14:paraId="03F0FEB4"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27.56</w:t>
            </w:r>
          </w:p>
        </w:tc>
        <w:tc>
          <w:tcPr>
            <w:tcW w:w="2254" w:type="dxa"/>
          </w:tcPr>
          <w:p w14:paraId="4F67F8C9" w14:textId="77777777" w:rsidR="00817D1F" w:rsidRDefault="00BF3CC2" w:rsidP="00BF3CC2">
            <w:pPr>
              <w:spacing w:after="0" w:line="276" w:lineRule="auto"/>
              <w:rPr>
                <w:rFonts w:ascii="Times New Roman" w:hAnsi="Times New Roman" w:cs="Times New Roman"/>
                <w:sz w:val="20"/>
                <w:szCs w:val="20"/>
              </w:rPr>
            </w:pPr>
            <w:r>
              <w:rPr>
                <w:rFonts w:ascii="Times New Roman" w:hAnsi="Times New Roman" w:cs="Times New Roman"/>
                <w:sz w:val="20"/>
                <w:szCs w:val="20"/>
              </w:rPr>
              <w:t>25.61</w:t>
            </w:r>
          </w:p>
        </w:tc>
        <w:tc>
          <w:tcPr>
            <w:tcW w:w="2254" w:type="dxa"/>
            <w:vMerge/>
          </w:tcPr>
          <w:p w14:paraId="62C0161A" w14:textId="77777777" w:rsidR="00817D1F" w:rsidRDefault="00817D1F" w:rsidP="00BF3CC2">
            <w:pPr>
              <w:spacing w:after="0" w:line="276" w:lineRule="auto"/>
              <w:rPr>
                <w:rFonts w:ascii="Times New Roman" w:hAnsi="Times New Roman" w:cs="Times New Roman"/>
                <w:sz w:val="20"/>
                <w:szCs w:val="20"/>
              </w:rPr>
            </w:pPr>
          </w:p>
        </w:tc>
      </w:tr>
    </w:tbl>
    <w:p w14:paraId="327929F5" w14:textId="77777777" w:rsidR="00817D1F" w:rsidRDefault="00817D1F" w:rsidP="00BF3CC2">
      <w:pPr>
        <w:spacing w:line="276" w:lineRule="auto"/>
        <w:jc w:val="both"/>
        <w:rPr>
          <w:rFonts w:ascii="Times New Roman" w:hAnsi="Times New Roman" w:cs="Times New Roman"/>
        </w:rPr>
      </w:pPr>
    </w:p>
    <w:p w14:paraId="6D4B5E2A" w14:textId="77777777" w:rsidR="00817D1F" w:rsidRDefault="00BF3CC2" w:rsidP="00BF3CC2">
      <w:pPr>
        <w:spacing w:line="276" w:lineRule="auto"/>
        <w:ind w:firstLine="720"/>
        <w:jc w:val="both"/>
        <w:rPr>
          <w:rFonts w:ascii="Times New Roman" w:hAnsi="Times New Roman" w:cs="Times New Roman"/>
        </w:rPr>
      </w:pPr>
      <w:r>
        <w:rPr>
          <w:rFonts w:ascii="Times New Roman" w:hAnsi="Times New Roman" w:cs="Times New Roman"/>
        </w:rPr>
        <w:t>Comparison between Optical-based and SAR-based crop classification performance during the Kharif season for the years 2022, 2023, and 2024. The comparison clearly shows differences in classification accuracy due to the fundamental working principles of both sensors.</w:t>
      </w:r>
      <w:r>
        <w:t xml:space="preserve"> </w:t>
      </w:r>
      <w:r>
        <w:rPr>
          <w:rFonts w:ascii="Times New Roman" w:hAnsi="Times New Roman" w:cs="Times New Roman"/>
        </w:rPr>
        <w:t>Optical remote sensing data recorded overall classification accuracies of 80.65% (2022), 84.31% (2023), and 80.24% (2024).</w:t>
      </w:r>
      <w:r>
        <w:t xml:space="preserve"> </w:t>
      </w:r>
      <w:r>
        <w:rPr>
          <w:rFonts w:ascii="Times New Roman" w:hAnsi="Times New Roman" w:cs="Times New Roman"/>
        </w:rPr>
        <w:t>Optical classification remains stable around 80–84%, demonstrating strong discrimination capability during the vegetative Kharif season.</w:t>
      </w:r>
      <w:r>
        <w:t xml:space="preserve"> </w:t>
      </w:r>
      <w:r>
        <w:rPr>
          <w:rFonts w:ascii="Times New Roman" w:hAnsi="Times New Roman" w:cs="Times New Roman"/>
        </w:rPr>
        <w:t>SAR-based classification shows significantly lower overall accuracies of 35.42% (2022), 36.50% (2023), and 46.25% (2024). The values for 2022 and 2023 are relatively low (around 35–36%), indicating high confusion among crop classes when relying solely on radar backscatter.</w:t>
      </w:r>
      <w:r>
        <w:t xml:space="preserve"> </w:t>
      </w:r>
      <w:r>
        <w:rPr>
          <w:rFonts w:ascii="Times New Roman" w:hAnsi="Times New Roman" w:cs="Times New Roman"/>
        </w:rPr>
        <w:t xml:space="preserve">For the Rabi season, optical remote sensing consistently outperforms SAR, </w:t>
      </w:r>
      <w:r>
        <w:rPr>
          <w:rFonts w:ascii="Times New Roman" w:hAnsi="Times New Roman" w:cs="Times New Roman"/>
        </w:rPr>
        <w:lastRenderedPageBreak/>
        <w:t xml:space="preserve">achieving moderate to high accuracies (74–80%), whereas SAR shows low performance (27–36%). </w:t>
      </w:r>
    </w:p>
    <w:p w14:paraId="6151D62B" w14:textId="133A9E70" w:rsidR="00817D1F" w:rsidRDefault="00BF3CC2">
      <w:pPr>
        <w:rPr>
          <w:rFonts w:ascii="Times New Roman" w:hAnsi="Times New Roman" w:cs="Times New Roman"/>
          <w:lang w:val="en-US"/>
        </w:rPr>
      </w:pPr>
      <w:r>
        <w:rPr>
          <w:rFonts w:ascii="Times New Roman" w:hAnsi="Times New Roman" w:cs="Times New Roman"/>
          <w:b/>
          <w:bCs/>
          <w:lang w:val="en-US"/>
        </w:rPr>
        <w:t>4.</w:t>
      </w:r>
      <w:r w:rsidR="007D4265">
        <w:rPr>
          <w:rFonts w:ascii="Times New Roman" w:hAnsi="Times New Roman" w:cs="Times New Roman"/>
          <w:b/>
          <w:bCs/>
          <w:lang w:val="en-US"/>
        </w:rPr>
        <w:t xml:space="preserve"> </w:t>
      </w:r>
      <w:r>
        <w:rPr>
          <w:rFonts w:ascii="Times New Roman" w:hAnsi="Times New Roman" w:cs="Times New Roman"/>
          <w:b/>
          <w:bCs/>
          <w:lang w:val="en-US"/>
        </w:rPr>
        <w:t>Conclusion</w:t>
      </w:r>
    </w:p>
    <w:p w14:paraId="1B920890" w14:textId="0E590123" w:rsidR="00817D1F" w:rsidRDefault="00BF3CC2">
      <w:pPr>
        <w:spacing w:line="276" w:lineRule="auto"/>
        <w:ind w:firstLine="720"/>
        <w:jc w:val="both"/>
        <w:rPr>
          <w:rFonts w:ascii="Times New Roman" w:hAnsi="Times New Roman" w:cs="Times New Roman"/>
        </w:rPr>
      </w:pPr>
      <w:r>
        <w:rPr>
          <w:rFonts w:ascii="Times New Roman" w:hAnsi="Times New Roman" w:cs="Times New Roman"/>
        </w:rPr>
        <w:t>Optical and microwave remote sensing differ fundamentally in the type of energy they use and the kind of information they provide for agricultural monitoring. Optical remote sensing relies on reflected sunlight captured in visible, near-infrared, and shortwave infrared bands, making it highly effective for assessing vegetation vigour, chlorophyll content, canopy structure, and phenological changes. However, its performance is strongly limited by atmospheric conditions</w:t>
      </w:r>
      <w:r w:rsidR="007D4265">
        <w:rPr>
          <w:rFonts w:ascii="Times New Roman" w:hAnsi="Times New Roman" w:cs="Times New Roman"/>
        </w:rPr>
        <w:t>,</w:t>
      </w:r>
      <w:r>
        <w:rPr>
          <w:rFonts w:ascii="Times New Roman" w:hAnsi="Times New Roman" w:cs="Times New Roman"/>
        </w:rPr>
        <w:t xml:space="preserve"> cloud cover, shadows, and haze can obstruct data acquisition, especially during the monsoon-driven Kharif season. In contrast, microwave or SAR remote sensing uses actively transmitted microwave signals that can penetrate clouds, fog, and light rain, allowing all-weather, day-and-night imaging capability. SAR backscatter is sensitive to surface roughness, crop moisture, biomass, and structural properties, making it particularly suitable for mapping crops like paddy that undergo distinct waterlogged and growth stages. Together, both systems offer a robust, multi-source approach for accurate crop classification and seasonal crop inventory preparation.</w:t>
      </w:r>
    </w:p>
    <w:p w14:paraId="4C5F4717" w14:textId="4ADCD979" w:rsidR="00817D1F" w:rsidRDefault="00BF3CC2">
      <w:pPr>
        <w:spacing w:line="276" w:lineRule="auto"/>
        <w:ind w:firstLine="720"/>
        <w:jc w:val="both"/>
        <w:rPr>
          <w:rFonts w:ascii="Times New Roman" w:hAnsi="Times New Roman" w:cs="Times New Roman"/>
        </w:rPr>
      </w:pPr>
      <w:r>
        <w:rPr>
          <w:rFonts w:ascii="Times New Roman" w:hAnsi="Times New Roman" w:cs="Times New Roman"/>
        </w:rPr>
        <w:t xml:space="preserve">A comparative assessment of the Kharif and Rabi seasons from 2022 to 2024 reveals distinct differences in cropping patterns, crop dominance, and overall agricultural dynamics within the command area. The Kharif season is strongly </w:t>
      </w:r>
      <w:r w:rsidR="007D4265">
        <w:rPr>
          <w:rFonts w:ascii="Times New Roman" w:hAnsi="Times New Roman" w:cs="Times New Roman"/>
        </w:rPr>
        <w:t xml:space="preserve">characterised </w:t>
      </w:r>
      <w:r>
        <w:rPr>
          <w:rFonts w:ascii="Times New Roman" w:hAnsi="Times New Roman" w:cs="Times New Roman"/>
        </w:rPr>
        <w:t>by monsoon-driven agriculture, where Paddy overwhelmingly dominates the landscape, resulting in a low-diversity cropping system with only minor occurrences of crops like Chilli, Tobacco, and Lemon. This uniformity remains highly consistent across all three years, indicating a stable and water-dependent cultivation practice. In contrast, the Rabi season showcases a more diversified and balanced agricultural profile, supported primarily by controlled irrigation rather than rainfall. Crops such as Maize and Groundnut emerge as major contributors, while pulses including Black Gram and Green Gram, along with smaller pockets of Chilli and Jowar, create a more heterogeneous spatial distribution. Although Rabi crop patterns show slight interannual variations, the overall crop mix remains steady, highlighting the flexibility and adaptability of farmers during the post-monsoon period. The confusion matrix compared the model’s predicted classifications with the actual ones, yielding an overall accuracy of 85% and a kappa coefficient of 0.80</w:t>
      </w:r>
    </w:p>
    <w:p w14:paraId="4AE5B08D" w14:textId="77777777" w:rsidR="00D33F04" w:rsidRPr="00CA3906" w:rsidRDefault="00D33F04" w:rsidP="00D33F04">
      <w:pPr>
        <w:rPr>
          <w:b/>
          <w:highlight w:val="yellow"/>
        </w:rPr>
      </w:pPr>
      <w:r w:rsidRPr="00CA3906">
        <w:rPr>
          <w:b/>
          <w:highlight w:val="yellow"/>
        </w:rPr>
        <w:t>Disclaimer (Artificial intelligence)</w:t>
      </w:r>
    </w:p>
    <w:p w14:paraId="68B2F45A" w14:textId="77777777" w:rsidR="00D33F04" w:rsidRPr="00740879" w:rsidRDefault="00D33F04" w:rsidP="00D33F04">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1617C7AB" w14:textId="77777777" w:rsidR="00D33F04" w:rsidRDefault="00D33F04">
      <w:pPr>
        <w:spacing w:line="276" w:lineRule="auto"/>
        <w:ind w:firstLine="720"/>
        <w:jc w:val="both"/>
        <w:rPr>
          <w:rFonts w:ascii="Times New Roman" w:hAnsi="Times New Roman" w:cs="Times New Roman"/>
        </w:rPr>
      </w:pPr>
    </w:p>
    <w:p w14:paraId="7E3721D5" w14:textId="77777777" w:rsidR="00817D1F" w:rsidRDefault="00BF3CC2">
      <w:pPr>
        <w:jc w:val="center"/>
        <w:rPr>
          <w:rFonts w:ascii="Times New Roman" w:hAnsi="Times New Roman" w:cs="Times New Roman"/>
          <w:b/>
          <w:bCs/>
        </w:rPr>
      </w:pPr>
      <w:r>
        <w:rPr>
          <w:rFonts w:ascii="Times New Roman" w:hAnsi="Times New Roman" w:cs="Times New Roman"/>
          <w:b/>
          <w:bCs/>
        </w:rPr>
        <w:t>References</w:t>
      </w:r>
    </w:p>
    <w:p w14:paraId="2419D879"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Adiga</w:t>
      </w:r>
      <w:proofErr w:type="spellEnd"/>
      <w:r>
        <w:rPr>
          <w:rFonts w:ascii="Times New Roman" w:hAnsi="Times New Roman" w:cs="Times New Roman"/>
        </w:rPr>
        <w:t>, S. 1992. Tobacco crop inventory through satellite remote sensing. Bulletin of National Natural Resources Management System NNRMS (B) 15: 5.</w:t>
      </w:r>
    </w:p>
    <w:p w14:paraId="0E92699C" w14:textId="77777777" w:rsidR="00817D1F" w:rsidRDefault="00BF3CC2">
      <w:pPr>
        <w:tabs>
          <w:tab w:val="left" w:pos="218"/>
        </w:tabs>
        <w:ind w:hanging="215"/>
        <w:rPr>
          <w:rFonts w:ascii="Times New Roman" w:hAnsi="Times New Roman" w:cs="Times New Roman"/>
        </w:rPr>
      </w:pPr>
      <w:r>
        <w:rPr>
          <w:rFonts w:ascii="Times New Roman" w:hAnsi="Times New Roman" w:cs="Times New Roman"/>
        </w:rPr>
        <w:lastRenderedPageBreak/>
        <w:t xml:space="preserve">     Chan, Y.K. and Koo, V., 2008. An introduction to synthetic aperture radar (SAR). </w:t>
      </w:r>
      <w:r>
        <w:rPr>
          <w:rFonts w:ascii="Times New Roman" w:hAnsi="Times New Roman" w:cs="Times New Roman"/>
          <w:i/>
          <w:iCs/>
        </w:rPr>
        <w:t xml:space="preserve">Progress </w:t>
      </w:r>
      <w:proofErr w:type="gramStart"/>
      <w:r>
        <w:rPr>
          <w:rFonts w:ascii="Times New Roman" w:hAnsi="Times New Roman" w:cs="Times New Roman"/>
          <w:i/>
          <w:iCs/>
        </w:rPr>
        <w:t>In</w:t>
      </w:r>
      <w:proofErr w:type="gramEnd"/>
      <w:r>
        <w:rPr>
          <w:rFonts w:ascii="Times New Roman" w:hAnsi="Times New Roman" w:cs="Times New Roman"/>
          <w:i/>
          <w:iCs/>
        </w:rPr>
        <w:t xml:space="preserve"> Electromagnetics Research B</w:t>
      </w:r>
      <w:r>
        <w:rPr>
          <w:rFonts w:ascii="Times New Roman" w:hAnsi="Times New Roman" w:cs="Times New Roman"/>
        </w:rPr>
        <w:t>, </w:t>
      </w:r>
      <w:r>
        <w:rPr>
          <w:rFonts w:ascii="Times New Roman" w:hAnsi="Times New Roman" w:cs="Times New Roman"/>
          <w:i/>
          <w:iCs/>
        </w:rPr>
        <w:t>2</w:t>
      </w:r>
      <w:r>
        <w:rPr>
          <w:rFonts w:ascii="Times New Roman" w:hAnsi="Times New Roman" w:cs="Times New Roman"/>
        </w:rPr>
        <w:t>, pp.27-60.</w:t>
      </w:r>
    </w:p>
    <w:p w14:paraId="21EA3C5F" w14:textId="77777777" w:rsidR="00817D1F" w:rsidRDefault="00BF3CC2">
      <w:pPr>
        <w:ind w:left="720" w:hanging="720"/>
        <w:jc w:val="both"/>
        <w:rPr>
          <w:rStyle w:val="Hyperlink"/>
          <w:rFonts w:ascii="Times New Roman" w:hAnsi="Times New Roman" w:cs="Times New Roman"/>
        </w:rPr>
      </w:pPr>
      <w:r>
        <w:rPr>
          <w:rFonts w:ascii="Times New Roman" w:hAnsi="Times New Roman" w:cs="Times New Roman"/>
        </w:rPr>
        <w:t xml:space="preserve">Chen, J., &amp; Zhang, Z. (2023). An improved fusion of Landsat7/8, Sentinel-2, and Sentinel-1 data for monitoring alfalfa: Implications for crop remote sensing. </w:t>
      </w:r>
      <w:r>
        <w:rPr>
          <w:rFonts w:ascii="Times New Roman" w:hAnsi="Times New Roman" w:cs="Times New Roman"/>
          <w:i/>
          <w:iCs/>
        </w:rPr>
        <w:t>International Journal of Applied Earth Observation and Geoinformation,</w:t>
      </w:r>
      <w:r>
        <w:rPr>
          <w:rFonts w:ascii="Times New Roman" w:hAnsi="Times New Roman" w:cs="Times New Roman"/>
        </w:rPr>
        <w:t xml:space="preserve"> 124, 103533. </w:t>
      </w:r>
      <w:hyperlink r:id="rId18" w:history="1">
        <w:r w:rsidR="00817D1F">
          <w:rPr>
            <w:rStyle w:val="Hyperlink"/>
            <w:rFonts w:ascii="Times New Roman" w:hAnsi="Times New Roman" w:cs="Times New Roman"/>
          </w:rPr>
          <w:t>https://doi.org/10.1016/J.JAG.2023.103533</w:t>
        </w:r>
      </w:hyperlink>
    </w:p>
    <w:p w14:paraId="092CF0AD" w14:textId="76356E02" w:rsidR="00DB0CFF" w:rsidRPr="004830E5" w:rsidRDefault="00DB0CFF" w:rsidP="004830E5">
      <w:pPr>
        <w:spacing w:line="276" w:lineRule="auto"/>
        <w:ind w:left="720" w:hanging="720"/>
        <w:jc w:val="both"/>
        <w:rPr>
          <w:rFonts w:ascii="Times New Roman" w:eastAsia="SimSun" w:hAnsi="Times New Roman" w:cs="Times New Roman"/>
          <w:color w:val="222222"/>
          <w:shd w:val="clear" w:color="auto" w:fill="FFFFFF"/>
          <w:lang w:val="en-US"/>
        </w:rPr>
      </w:pPr>
      <w:r w:rsidRPr="00CB7328">
        <w:rPr>
          <w:rFonts w:ascii="Times New Roman" w:eastAsia="SimSun" w:hAnsi="Times New Roman" w:cs="Times New Roman"/>
          <w:color w:val="222222"/>
          <w:shd w:val="clear" w:color="auto" w:fill="FFFFFF"/>
          <w:lang w:val="es-US"/>
        </w:rPr>
        <w:t xml:space="preserve">Clemente, J. P., G.  </w:t>
      </w:r>
      <w:proofErr w:type="spellStart"/>
      <w:r w:rsidRPr="00CB7328">
        <w:rPr>
          <w:rFonts w:ascii="Times New Roman" w:eastAsia="SimSun" w:hAnsi="Times New Roman" w:cs="Times New Roman"/>
          <w:color w:val="222222"/>
          <w:shd w:val="clear" w:color="auto" w:fill="FFFFFF"/>
          <w:lang w:val="es-US"/>
        </w:rPr>
        <w:t>Fontanelli</w:t>
      </w:r>
      <w:proofErr w:type="spellEnd"/>
      <w:r w:rsidRPr="00CB7328">
        <w:rPr>
          <w:rFonts w:ascii="Times New Roman" w:eastAsia="SimSun" w:hAnsi="Times New Roman" w:cs="Times New Roman"/>
          <w:color w:val="222222"/>
          <w:shd w:val="clear" w:color="auto" w:fill="FFFFFF"/>
          <w:lang w:val="es-US"/>
        </w:rPr>
        <w:t xml:space="preserve">, G.  G.  </w:t>
      </w:r>
      <w:proofErr w:type="gramStart"/>
      <w:r w:rsidRPr="00CB7328">
        <w:rPr>
          <w:rFonts w:ascii="Times New Roman" w:eastAsia="SimSun" w:hAnsi="Times New Roman" w:cs="Times New Roman"/>
          <w:color w:val="222222"/>
          <w:shd w:val="clear" w:color="auto" w:fill="FFFFFF"/>
          <w:lang w:val="es-US"/>
        </w:rPr>
        <w:t>Ovando,  Y.</w:t>
      </w:r>
      <w:proofErr w:type="gramEnd"/>
      <w:r w:rsidRPr="00CB7328">
        <w:rPr>
          <w:rFonts w:ascii="Times New Roman" w:eastAsia="SimSun" w:hAnsi="Times New Roman" w:cs="Times New Roman"/>
          <w:color w:val="222222"/>
          <w:shd w:val="clear" w:color="auto" w:fill="FFFFFF"/>
          <w:lang w:val="es-US"/>
        </w:rPr>
        <w:t xml:space="preserve"> L. B. Roa, A.  </w:t>
      </w:r>
      <w:proofErr w:type="spellStart"/>
      <w:proofErr w:type="gramStart"/>
      <w:r w:rsidRPr="00DB0CFF">
        <w:rPr>
          <w:rFonts w:ascii="Times New Roman" w:eastAsia="SimSun" w:hAnsi="Times New Roman" w:cs="Times New Roman"/>
          <w:color w:val="222222"/>
          <w:shd w:val="clear" w:color="auto" w:fill="FFFFFF"/>
          <w:lang w:val="en-US"/>
        </w:rPr>
        <w:t>Lapini</w:t>
      </w:r>
      <w:proofErr w:type="spellEnd"/>
      <w:r w:rsidRPr="00DB0CFF">
        <w:rPr>
          <w:rFonts w:ascii="Times New Roman" w:eastAsia="SimSun" w:hAnsi="Times New Roman" w:cs="Times New Roman"/>
          <w:color w:val="222222"/>
          <w:shd w:val="clear" w:color="auto" w:fill="FFFFFF"/>
          <w:lang w:val="en-US"/>
        </w:rPr>
        <w:t>,  and</w:t>
      </w:r>
      <w:proofErr w:type="gramEnd"/>
      <w:r w:rsidRPr="00DB0CFF">
        <w:rPr>
          <w:rFonts w:ascii="Times New Roman" w:eastAsia="SimSun" w:hAnsi="Times New Roman" w:cs="Times New Roman"/>
          <w:color w:val="222222"/>
          <w:shd w:val="clear" w:color="auto" w:fill="FFFFFF"/>
          <w:lang w:val="en-US"/>
        </w:rPr>
        <w:t xml:space="preserve">  E.  </w:t>
      </w:r>
      <w:proofErr w:type="gramStart"/>
      <w:r w:rsidRPr="00DB0CFF">
        <w:rPr>
          <w:rFonts w:ascii="Times New Roman" w:eastAsia="SimSun" w:hAnsi="Times New Roman" w:cs="Times New Roman"/>
          <w:color w:val="222222"/>
          <w:shd w:val="clear" w:color="auto" w:fill="FFFFFF"/>
          <w:lang w:val="en-US"/>
        </w:rPr>
        <w:t>Santi,  2020</w:t>
      </w:r>
      <w:proofErr w:type="gramEnd"/>
      <w:r w:rsidRPr="00DB0CFF">
        <w:rPr>
          <w:rFonts w:ascii="Times New Roman" w:eastAsia="SimSun" w:hAnsi="Times New Roman" w:cs="Times New Roman"/>
          <w:color w:val="222222"/>
          <w:shd w:val="clear" w:color="auto" w:fill="FFFFFF"/>
          <w:lang w:val="en-US"/>
        </w:rPr>
        <w:t>.  “</w:t>
      </w:r>
      <w:proofErr w:type="gramStart"/>
      <w:r w:rsidRPr="00DB0CFF">
        <w:rPr>
          <w:rFonts w:ascii="Times New Roman" w:eastAsia="SimSun" w:hAnsi="Times New Roman" w:cs="Times New Roman"/>
          <w:color w:val="222222"/>
          <w:shd w:val="clear" w:color="auto" w:fill="FFFFFF"/>
          <w:lang w:val="en-US"/>
        </w:rPr>
        <w:t>Google  Earth</w:t>
      </w:r>
      <w:proofErr w:type="gramEnd"/>
      <w:r w:rsidRPr="00DB0CFF">
        <w:rPr>
          <w:rFonts w:ascii="Times New Roman" w:eastAsia="SimSun" w:hAnsi="Times New Roman" w:cs="Times New Roman"/>
          <w:color w:val="222222"/>
          <w:shd w:val="clear" w:color="auto" w:fill="FFFFFF"/>
          <w:lang w:val="en-US"/>
        </w:rPr>
        <w:t xml:space="preserve">  Engine: Application of Algorithms for  Remote Sensing  of Crops in Tuscany (Italy).” </w:t>
      </w:r>
      <w:r w:rsidRPr="00DB0CFF">
        <w:rPr>
          <w:rFonts w:ascii="Times New Roman" w:eastAsia="SimSun" w:hAnsi="Times New Roman" w:cs="Times New Roman"/>
          <w:i/>
          <w:iCs/>
          <w:color w:val="222222"/>
          <w:shd w:val="clear" w:color="auto" w:fill="FFFFFF"/>
          <w:lang w:val="en-US"/>
        </w:rPr>
        <w:t xml:space="preserve">In 2020 IEEE Latin American GRSS &amp; </w:t>
      </w:r>
      <w:proofErr w:type="gramStart"/>
      <w:r w:rsidRPr="00DB0CFF">
        <w:rPr>
          <w:rFonts w:ascii="Times New Roman" w:eastAsia="SimSun" w:hAnsi="Times New Roman" w:cs="Times New Roman"/>
          <w:i/>
          <w:iCs/>
          <w:color w:val="222222"/>
          <w:shd w:val="clear" w:color="auto" w:fill="FFFFFF"/>
          <w:lang w:val="en-US"/>
        </w:rPr>
        <w:t>ISPRS  Remote</w:t>
      </w:r>
      <w:proofErr w:type="gramEnd"/>
      <w:r w:rsidRPr="00DB0CFF">
        <w:rPr>
          <w:rFonts w:ascii="Times New Roman" w:eastAsia="SimSun" w:hAnsi="Times New Roman" w:cs="Times New Roman"/>
          <w:i/>
          <w:iCs/>
          <w:color w:val="222222"/>
          <w:shd w:val="clear" w:color="auto" w:fill="FFFFFF"/>
          <w:lang w:val="en-US"/>
        </w:rPr>
        <w:t xml:space="preserve">  Sensing  Conference  (LAGIRS),</w:t>
      </w:r>
      <w:r w:rsidRPr="00DB0CFF">
        <w:rPr>
          <w:rFonts w:ascii="Times New Roman" w:eastAsia="SimSun" w:hAnsi="Times New Roman" w:cs="Times New Roman"/>
          <w:color w:val="222222"/>
          <w:shd w:val="clear" w:color="auto" w:fill="FFFFFF"/>
          <w:lang w:val="en-US"/>
        </w:rPr>
        <w:t xml:space="preserve">  195–200. </w:t>
      </w:r>
      <w:proofErr w:type="gramStart"/>
      <w:r w:rsidRPr="00DB0CFF">
        <w:rPr>
          <w:rFonts w:ascii="Times New Roman" w:eastAsia="SimSun" w:hAnsi="Times New Roman" w:cs="Times New Roman"/>
          <w:color w:val="222222"/>
          <w:shd w:val="clear" w:color="auto" w:fill="FFFFFF"/>
          <w:lang w:val="en-US"/>
        </w:rPr>
        <w:t>Santiago,  Chile</w:t>
      </w:r>
      <w:proofErr w:type="gramEnd"/>
      <w:r w:rsidRPr="00DB0CFF">
        <w:rPr>
          <w:rFonts w:ascii="Times New Roman" w:eastAsia="SimSun" w:hAnsi="Times New Roman" w:cs="Times New Roman"/>
          <w:color w:val="222222"/>
          <w:shd w:val="clear" w:color="auto" w:fill="FFFFFF"/>
          <w:lang w:val="en-US"/>
        </w:rPr>
        <w:t>:  IEEE.  https://doi.org/10.1109/ lagirs48042.2020.</w:t>
      </w:r>
      <w:proofErr w:type="gramStart"/>
      <w:r w:rsidRPr="00DB0CFF">
        <w:rPr>
          <w:rFonts w:ascii="Times New Roman" w:eastAsia="SimSun" w:hAnsi="Times New Roman" w:cs="Times New Roman"/>
          <w:color w:val="222222"/>
          <w:shd w:val="clear" w:color="auto" w:fill="FFFFFF"/>
          <w:lang w:val="en-US"/>
        </w:rPr>
        <w:t>9165561  .</w:t>
      </w:r>
      <w:proofErr w:type="gramEnd"/>
    </w:p>
    <w:p w14:paraId="321AD2EB"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Gadiraju</w:t>
      </w:r>
      <w:proofErr w:type="spellEnd"/>
      <w:r>
        <w:rPr>
          <w:rFonts w:ascii="Times New Roman" w:hAnsi="Times New Roman" w:cs="Times New Roman"/>
        </w:rPr>
        <w:t xml:space="preserve">, K.K. and </w:t>
      </w:r>
      <w:proofErr w:type="spellStart"/>
      <w:r>
        <w:rPr>
          <w:rFonts w:ascii="Times New Roman" w:hAnsi="Times New Roman" w:cs="Times New Roman"/>
        </w:rPr>
        <w:t>Vatsavai</w:t>
      </w:r>
      <w:proofErr w:type="spellEnd"/>
      <w:r>
        <w:rPr>
          <w:rFonts w:ascii="Times New Roman" w:hAnsi="Times New Roman" w:cs="Times New Roman"/>
        </w:rPr>
        <w:t>, R.R., 2023. Remote sensing-based crop type classification via deep transfer learning. </w:t>
      </w:r>
      <w:r>
        <w:rPr>
          <w:rFonts w:ascii="Times New Roman" w:hAnsi="Times New Roman" w:cs="Times New Roman"/>
          <w:i/>
          <w:iCs/>
        </w:rPr>
        <w:t>IEEE Journal of Selected Topics in Applied Earth Observations and Remote Sensing</w:t>
      </w:r>
      <w:r>
        <w:rPr>
          <w:rFonts w:ascii="Times New Roman" w:hAnsi="Times New Roman" w:cs="Times New Roman"/>
        </w:rPr>
        <w:t>, </w:t>
      </w:r>
      <w:r>
        <w:rPr>
          <w:rFonts w:ascii="Times New Roman" w:hAnsi="Times New Roman" w:cs="Times New Roman"/>
          <w:i/>
          <w:iCs/>
        </w:rPr>
        <w:t>16</w:t>
      </w:r>
      <w:r>
        <w:rPr>
          <w:rFonts w:ascii="Times New Roman" w:hAnsi="Times New Roman" w:cs="Times New Roman"/>
        </w:rPr>
        <w:t>, pp.4699-4712.</w:t>
      </w:r>
    </w:p>
    <w:p w14:paraId="5D9165BC" w14:textId="77777777" w:rsidR="004830E5" w:rsidRPr="004830E5" w:rsidRDefault="004830E5" w:rsidP="004830E5">
      <w:pPr>
        <w:spacing w:line="276" w:lineRule="auto"/>
        <w:ind w:left="720" w:hanging="720"/>
        <w:jc w:val="both"/>
        <w:rPr>
          <w:rFonts w:ascii="Times New Roman" w:eastAsia="SimSun" w:hAnsi="Times New Roman" w:cs="Times New Roman"/>
          <w:color w:val="222222"/>
          <w:shd w:val="clear" w:color="auto" w:fill="FFFFFF"/>
          <w:lang w:val="en-US"/>
        </w:rPr>
      </w:pPr>
      <w:proofErr w:type="gramStart"/>
      <w:r w:rsidRPr="004830E5">
        <w:rPr>
          <w:rFonts w:ascii="Times New Roman" w:eastAsia="SimSun" w:hAnsi="Times New Roman" w:cs="Times New Roman"/>
          <w:color w:val="222222"/>
          <w:shd w:val="clear" w:color="auto" w:fill="FFFFFF"/>
          <w:lang w:val="en-US"/>
        </w:rPr>
        <w:t>Gorelick,  N.</w:t>
      </w:r>
      <w:proofErr w:type="gramEnd"/>
      <w:r w:rsidRPr="004830E5">
        <w:rPr>
          <w:rFonts w:ascii="Times New Roman" w:eastAsia="SimSun" w:hAnsi="Times New Roman" w:cs="Times New Roman"/>
          <w:color w:val="222222"/>
          <w:shd w:val="clear" w:color="auto" w:fill="FFFFFF"/>
          <w:lang w:val="en-US"/>
        </w:rPr>
        <w:t xml:space="preserve">,  M.  </w:t>
      </w:r>
      <w:proofErr w:type="spellStart"/>
      <w:proofErr w:type="gramStart"/>
      <w:r w:rsidRPr="004830E5">
        <w:rPr>
          <w:rFonts w:ascii="Times New Roman" w:eastAsia="SimSun" w:hAnsi="Times New Roman" w:cs="Times New Roman"/>
          <w:color w:val="222222"/>
          <w:shd w:val="clear" w:color="auto" w:fill="FFFFFF"/>
          <w:lang w:val="en-US"/>
        </w:rPr>
        <w:t>Hancher</w:t>
      </w:r>
      <w:proofErr w:type="spellEnd"/>
      <w:r w:rsidRPr="004830E5">
        <w:rPr>
          <w:rFonts w:ascii="Times New Roman" w:eastAsia="SimSun" w:hAnsi="Times New Roman" w:cs="Times New Roman"/>
          <w:color w:val="222222"/>
          <w:shd w:val="clear" w:color="auto" w:fill="FFFFFF"/>
          <w:lang w:val="en-US"/>
        </w:rPr>
        <w:t>,  M.</w:t>
      </w:r>
      <w:proofErr w:type="gramEnd"/>
      <w:r w:rsidRPr="004830E5">
        <w:rPr>
          <w:rFonts w:ascii="Times New Roman" w:eastAsia="SimSun" w:hAnsi="Times New Roman" w:cs="Times New Roman"/>
          <w:color w:val="222222"/>
          <w:shd w:val="clear" w:color="auto" w:fill="FFFFFF"/>
          <w:lang w:val="en-US"/>
        </w:rPr>
        <w:t xml:space="preserve">  </w:t>
      </w:r>
      <w:proofErr w:type="gramStart"/>
      <w:r w:rsidRPr="004830E5">
        <w:rPr>
          <w:rFonts w:ascii="Times New Roman" w:eastAsia="SimSun" w:hAnsi="Times New Roman" w:cs="Times New Roman"/>
          <w:color w:val="222222"/>
          <w:shd w:val="clear" w:color="auto" w:fill="FFFFFF"/>
          <w:lang w:val="en-US"/>
        </w:rPr>
        <w:t>Dixon,  S.</w:t>
      </w:r>
      <w:proofErr w:type="gramEnd"/>
      <w:r w:rsidRPr="004830E5">
        <w:rPr>
          <w:rFonts w:ascii="Times New Roman" w:eastAsia="SimSun" w:hAnsi="Times New Roman" w:cs="Times New Roman"/>
          <w:color w:val="222222"/>
          <w:shd w:val="clear" w:color="auto" w:fill="FFFFFF"/>
          <w:lang w:val="en-US"/>
        </w:rPr>
        <w:t xml:space="preserve">  </w:t>
      </w:r>
      <w:proofErr w:type="spellStart"/>
      <w:r w:rsidRPr="004830E5">
        <w:rPr>
          <w:rFonts w:ascii="Times New Roman" w:eastAsia="SimSun" w:hAnsi="Times New Roman" w:cs="Times New Roman"/>
          <w:color w:val="222222"/>
          <w:shd w:val="clear" w:color="auto" w:fill="FFFFFF"/>
          <w:lang w:val="en-US"/>
        </w:rPr>
        <w:t>Ilyushchenko</w:t>
      </w:r>
      <w:proofErr w:type="spellEnd"/>
      <w:r w:rsidRPr="004830E5">
        <w:rPr>
          <w:rFonts w:ascii="Times New Roman" w:eastAsia="SimSun" w:hAnsi="Times New Roman" w:cs="Times New Roman"/>
          <w:color w:val="222222"/>
          <w:shd w:val="clear" w:color="auto" w:fill="FFFFFF"/>
          <w:lang w:val="en-US"/>
        </w:rPr>
        <w:t xml:space="preserve">, D.  </w:t>
      </w:r>
      <w:proofErr w:type="spellStart"/>
      <w:proofErr w:type="gramStart"/>
      <w:r w:rsidRPr="004830E5">
        <w:rPr>
          <w:rFonts w:ascii="Times New Roman" w:eastAsia="SimSun" w:hAnsi="Times New Roman" w:cs="Times New Roman"/>
          <w:color w:val="222222"/>
          <w:shd w:val="clear" w:color="auto" w:fill="FFFFFF"/>
          <w:lang w:val="en-US"/>
        </w:rPr>
        <w:t>Thau</w:t>
      </w:r>
      <w:proofErr w:type="spellEnd"/>
      <w:r w:rsidRPr="004830E5">
        <w:rPr>
          <w:rFonts w:ascii="Times New Roman" w:eastAsia="SimSun" w:hAnsi="Times New Roman" w:cs="Times New Roman"/>
          <w:color w:val="222222"/>
          <w:shd w:val="clear" w:color="auto" w:fill="FFFFFF"/>
          <w:lang w:val="en-US"/>
        </w:rPr>
        <w:t>,  and</w:t>
      </w:r>
      <w:proofErr w:type="gramEnd"/>
      <w:r w:rsidRPr="004830E5">
        <w:rPr>
          <w:rFonts w:ascii="Times New Roman" w:eastAsia="SimSun" w:hAnsi="Times New Roman" w:cs="Times New Roman"/>
          <w:color w:val="222222"/>
          <w:shd w:val="clear" w:color="auto" w:fill="FFFFFF"/>
          <w:lang w:val="en-US"/>
        </w:rPr>
        <w:t xml:space="preserve">  R.  Moore.  </w:t>
      </w:r>
      <w:proofErr w:type="gramStart"/>
      <w:r w:rsidRPr="004830E5">
        <w:rPr>
          <w:rFonts w:ascii="Times New Roman" w:eastAsia="SimSun" w:hAnsi="Times New Roman" w:cs="Times New Roman"/>
          <w:color w:val="222222"/>
          <w:shd w:val="clear" w:color="auto" w:fill="FFFFFF"/>
          <w:lang w:val="en-US"/>
        </w:rPr>
        <w:t>2017.  “</w:t>
      </w:r>
      <w:proofErr w:type="gramEnd"/>
      <w:r w:rsidRPr="004830E5">
        <w:rPr>
          <w:rFonts w:ascii="Times New Roman" w:eastAsia="SimSun" w:hAnsi="Times New Roman" w:cs="Times New Roman"/>
          <w:color w:val="222222"/>
          <w:shd w:val="clear" w:color="auto" w:fill="FFFFFF"/>
          <w:lang w:val="en-US"/>
        </w:rPr>
        <w:t xml:space="preserve">Remote  Sensing  of Environment  Google  Earth  Engine:  Planetary-Scale Geospatial  Analysis  for  Everyone.”  </w:t>
      </w:r>
      <w:proofErr w:type="gramStart"/>
      <w:r w:rsidRPr="004830E5">
        <w:rPr>
          <w:rFonts w:ascii="Times New Roman" w:eastAsia="SimSun" w:hAnsi="Times New Roman" w:cs="Times New Roman"/>
          <w:i/>
          <w:iCs/>
          <w:color w:val="222222"/>
          <w:shd w:val="clear" w:color="auto" w:fill="FFFFFF"/>
          <w:lang w:val="en-US"/>
        </w:rPr>
        <w:t>Remote  Sensing</w:t>
      </w:r>
      <w:proofErr w:type="gramEnd"/>
      <w:r w:rsidRPr="004830E5">
        <w:rPr>
          <w:rFonts w:ascii="Times New Roman" w:eastAsia="SimSun" w:hAnsi="Times New Roman" w:cs="Times New Roman"/>
          <w:i/>
          <w:iCs/>
          <w:color w:val="222222"/>
          <w:shd w:val="clear" w:color="auto" w:fill="FFFFFF"/>
          <w:lang w:val="en-US"/>
        </w:rPr>
        <w:t xml:space="preserve">  of Environment</w:t>
      </w:r>
      <w:r w:rsidRPr="004830E5">
        <w:rPr>
          <w:rFonts w:ascii="Times New Roman" w:eastAsia="SimSun" w:hAnsi="Times New Roman" w:cs="Times New Roman"/>
          <w:color w:val="222222"/>
          <w:shd w:val="clear" w:color="auto" w:fill="FFFFFF"/>
          <w:lang w:val="en-US"/>
        </w:rPr>
        <w:t xml:space="preserve">  202:18–27.  https://doi.org/10.1016/j.rse. 2017.06.031  </w:t>
      </w:r>
    </w:p>
    <w:p w14:paraId="5573FBD8" w14:textId="77777777" w:rsidR="004830E5" w:rsidRDefault="004830E5">
      <w:pPr>
        <w:ind w:left="720" w:hanging="720"/>
        <w:jc w:val="both"/>
        <w:rPr>
          <w:rFonts w:ascii="Times New Roman" w:hAnsi="Times New Roman" w:cs="Times New Roman"/>
        </w:rPr>
      </w:pPr>
    </w:p>
    <w:p w14:paraId="4A1A4302" w14:textId="77777777" w:rsidR="00817D1F" w:rsidRDefault="00BF3CC2">
      <w:pPr>
        <w:ind w:left="720" w:hanging="720"/>
        <w:jc w:val="both"/>
        <w:rPr>
          <w:rFonts w:ascii="Times New Roman" w:hAnsi="Times New Roman" w:cs="Times New Roman"/>
        </w:rPr>
      </w:pPr>
      <w:r>
        <w:rPr>
          <w:rFonts w:ascii="Times New Roman" w:hAnsi="Times New Roman" w:cs="Times New Roman"/>
        </w:rPr>
        <w:t xml:space="preserve">Gu Y, Brown J F, </w:t>
      </w:r>
      <w:proofErr w:type="spellStart"/>
      <w:r>
        <w:rPr>
          <w:rFonts w:ascii="Times New Roman" w:hAnsi="Times New Roman" w:cs="Times New Roman"/>
        </w:rPr>
        <w:t>Verdin</w:t>
      </w:r>
      <w:proofErr w:type="spellEnd"/>
      <w:r>
        <w:rPr>
          <w:rFonts w:ascii="Times New Roman" w:hAnsi="Times New Roman" w:cs="Times New Roman"/>
        </w:rPr>
        <w:t xml:space="preserve"> J P and Wardlow B 2007. A </w:t>
      </w:r>
      <w:proofErr w:type="gramStart"/>
      <w:r>
        <w:rPr>
          <w:rFonts w:ascii="Times New Roman" w:hAnsi="Times New Roman" w:cs="Times New Roman"/>
        </w:rPr>
        <w:t>five year</w:t>
      </w:r>
      <w:proofErr w:type="gramEnd"/>
      <w:r>
        <w:rPr>
          <w:rFonts w:ascii="Times New Roman" w:hAnsi="Times New Roman" w:cs="Times New Roman"/>
        </w:rPr>
        <w:t xml:space="preserve"> analysis of MODIS NDVI and NDWI for grassland drought assessment over the central great plains of the United States. </w:t>
      </w:r>
      <w:proofErr w:type="spellStart"/>
      <w:r>
        <w:rPr>
          <w:rFonts w:ascii="Times New Roman" w:hAnsi="Times New Roman" w:cs="Times New Roman"/>
          <w:i/>
          <w:iCs/>
        </w:rPr>
        <w:t>Geophys</w:t>
      </w:r>
      <w:proofErr w:type="spellEnd"/>
      <w:r>
        <w:rPr>
          <w:rFonts w:ascii="Times New Roman" w:hAnsi="Times New Roman" w:cs="Times New Roman"/>
          <w:i/>
          <w:iCs/>
        </w:rPr>
        <w:t xml:space="preserve"> Res Lett</w:t>
      </w:r>
      <w:r>
        <w:rPr>
          <w:rFonts w:ascii="Times New Roman" w:hAnsi="Times New Roman" w:cs="Times New Roman"/>
        </w:rPr>
        <w:t xml:space="preserve"> 34: L06407.</w:t>
      </w:r>
    </w:p>
    <w:p w14:paraId="6C89820F" w14:textId="77777777" w:rsidR="00817D1F" w:rsidRDefault="00BF3CC2">
      <w:pPr>
        <w:ind w:left="720" w:hanging="720"/>
        <w:jc w:val="both"/>
        <w:rPr>
          <w:rFonts w:ascii="Times New Roman" w:hAnsi="Times New Roman" w:cs="Times New Roman"/>
        </w:rPr>
      </w:pPr>
      <w:r>
        <w:rPr>
          <w:rFonts w:ascii="Times New Roman" w:hAnsi="Times New Roman" w:cs="Times New Roman"/>
        </w:rPr>
        <w:t>Huang, Y., Tang, L., Jing, D., Li, Z., Tian, Y. and Zhou, S., 2019, December. Research on crop planting area classification from remote sensing image based on deep learning. In </w:t>
      </w:r>
      <w:r>
        <w:rPr>
          <w:rFonts w:ascii="Times New Roman" w:hAnsi="Times New Roman" w:cs="Times New Roman"/>
          <w:i/>
          <w:iCs/>
        </w:rPr>
        <w:t>2019 IEEE International Conference on Signal, Information and Data Processing (ICSIDP)</w:t>
      </w:r>
      <w:r>
        <w:rPr>
          <w:rFonts w:ascii="Times New Roman" w:hAnsi="Times New Roman" w:cs="Times New Roman"/>
        </w:rPr>
        <w:t> (pp. 1-4). IEEE.</w:t>
      </w:r>
    </w:p>
    <w:p w14:paraId="724F6D96" w14:textId="77777777" w:rsidR="00817D1F" w:rsidRDefault="00BF3CC2">
      <w:pPr>
        <w:ind w:left="720" w:hanging="720"/>
        <w:jc w:val="both"/>
        <w:rPr>
          <w:rFonts w:ascii="Times New Roman" w:hAnsi="Times New Roman" w:cs="Times New Roman"/>
        </w:rPr>
      </w:pPr>
      <w:r>
        <w:rPr>
          <w:rFonts w:ascii="Times New Roman" w:hAnsi="Times New Roman" w:cs="Times New Roman"/>
        </w:rPr>
        <w:t>Jia, K., Wu, B. and Li, Q., 2013. Crop classification using HJ satellite multispectral data in the North China Plain. </w:t>
      </w:r>
      <w:r>
        <w:rPr>
          <w:rFonts w:ascii="Times New Roman" w:hAnsi="Times New Roman" w:cs="Times New Roman"/>
          <w:i/>
          <w:iCs/>
        </w:rPr>
        <w:t>Journal of Applied Remote Sensing</w:t>
      </w:r>
      <w:r>
        <w:rPr>
          <w:rFonts w:ascii="Times New Roman" w:hAnsi="Times New Roman" w:cs="Times New Roman"/>
        </w:rPr>
        <w:t>, </w:t>
      </w:r>
      <w:r>
        <w:rPr>
          <w:rFonts w:ascii="Times New Roman" w:hAnsi="Times New Roman" w:cs="Times New Roman"/>
          <w:i/>
          <w:iCs/>
        </w:rPr>
        <w:t>7</w:t>
      </w:r>
      <w:r>
        <w:rPr>
          <w:rFonts w:ascii="Times New Roman" w:hAnsi="Times New Roman" w:cs="Times New Roman"/>
        </w:rPr>
        <w:t>(1), pp.073576-073576.</w:t>
      </w:r>
    </w:p>
    <w:p w14:paraId="6C2C024F"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Krupavathi</w:t>
      </w:r>
      <w:proofErr w:type="spellEnd"/>
      <w:r>
        <w:rPr>
          <w:rFonts w:ascii="Times New Roman" w:hAnsi="Times New Roman" w:cs="Times New Roman"/>
        </w:rPr>
        <w:t xml:space="preserve">, K., </w:t>
      </w:r>
      <w:proofErr w:type="spellStart"/>
      <w:r>
        <w:rPr>
          <w:rFonts w:ascii="Times New Roman" w:hAnsi="Times New Roman" w:cs="Times New Roman"/>
        </w:rPr>
        <w:t>Babu</w:t>
      </w:r>
      <w:proofErr w:type="spellEnd"/>
      <w:r>
        <w:rPr>
          <w:rFonts w:ascii="Times New Roman" w:hAnsi="Times New Roman" w:cs="Times New Roman"/>
        </w:rPr>
        <w:t xml:space="preserve">, M.R., Mani, A., </w:t>
      </w:r>
      <w:proofErr w:type="spellStart"/>
      <w:r>
        <w:rPr>
          <w:rFonts w:ascii="Times New Roman" w:hAnsi="Times New Roman" w:cs="Times New Roman"/>
        </w:rPr>
        <w:t>Parasad</w:t>
      </w:r>
      <w:proofErr w:type="spellEnd"/>
      <w:r>
        <w:rPr>
          <w:rFonts w:ascii="Times New Roman" w:hAnsi="Times New Roman" w:cs="Times New Roman"/>
        </w:rPr>
        <w:t xml:space="preserve">, P.R.K. and </w:t>
      </w:r>
      <w:proofErr w:type="spellStart"/>
      <w:r>
        <w:rPr>
          <w:rFonts w:ascii="Times New Roman" w:hAnsi="Times New Roman" w:cs="Times New Roman"/>
        </w:rPr>
        <w:t>Edukondalu</w:t>
      </w:r>
      <w:proofErr w:type="spellEnd"/>
      <w:r>
        <w:rPr>
          <w:rFonts w:ascii="Times New Roman" w:hAnsi="Times New Roman" w:cs="Times New Roman"/>
        </w:rPr>
        <w:t>, L., 2018. Use of Landsat-8 OLI Imagery Multi-Temporal Vegetation Indices for Crop Classification in the Irrigated Areas of Krishna Central Delta. </w:t>
      </w:r>
      <w:r>
        <w:rPr>
          <w:rFonts w:ascii="Times New Roman" w:hAnsi="Times New Roman" w:cs="Times New Roman"/>
          <w:i/>
          <w:iCs/>
        </w:rPr>
        <w:t>The Andhra Agric. J</w:t>
      </w:r>
      <w:r>
        <w:rPr>
          <w:rFonts w:ascii="Times New Roman" w:hAnsi="Times New Roman" w:cs="Times New Roman"/>
        </w:rPr>
        <w:t>, </w:t>
      </w:r>
      <w:r>
        <w:rPr>
          <w:rFonts w:ascii="Times New Roman" w:hAnsi="Times New Roman" w:cs="Times New Roman"/>
          <w:i/>
          <w:iCs/>
        </w:rPr>
        <w:t>65</w:t>
      </w:r>
      <w:r>
        <w:rPr>
          <w:rFonts w:ascii="Times New Roman" w:hAnsi="Times New Roman" w:cs="Times New Roman"/>
        </w:rPr>
        <w:t>, pp.313-319.</w:t>
      </w:r>
    </w:p>
    <w:p w14:paraId="6F618369"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Krupavathi</w:t>
      </w:r>
      <w:proofErr w:type="spellEnd"/>
      <w:r>
        <w:rPr>
          <w:rFonts w:ascii="Times New Roman" w:hAnsi="Times New Roman" w:cs="Times New Roman"/>
        </w:rPr>
        <w:t xml:space="preserve">, K., </w:t>
      </w:r>
      <w:proofErr w:type="spellStart"/>
      <w:r>
        <w:rPr>
          <w:rFonts w:ascii="Times New Roman" w:hAnsi="Times New Roman" w:cs="Times New Roman"/>
        </w:rPr>
        <w:t>Raghubabu</w:t>
      </w:r>
      <w:proofErr w:type="spellEnd"/>
      <w:r>
        <w:rPr>
          <w:rFonts w:ascii="Times New Roman" w:hAnsi="Times New Roman" w:cs="Times New Roman"/>
        </w:rPr>
        <w:t xml:space="preserve">, M., Mani, A., </w:t>
      </w:r>
      <w:proofErr w:type="spellStart"/>
      <w:r>
        <w:rPr>
          <w:rFonts w:ascii="Times New Roman" w:hAnsi="Times New Roman" w:cs="Times New Roman"/>
        </w:rPr>
        <w:t>Parasad</w:t>
      </w:r>
      <w:proofErr w:type="spellEnd"/>
      <w:r>
        <w:rPr>
          <w:rFonts w:ascii="Times New Roman" w:hAnsi="Times New Roman" w:cs="Times New Roman"/>
        </w:rPr>
        <w:t xml:space="preserve">, P.R.K. and </w:t>
      </w:r>
      <w:proofErr w:type="spellStart"/>
      <w:r>
        <w:rPr>
          <w:rFonts w:ascii="Times New Roman" w:hAnsi="Times New Roman" w:cs="Times New Roman"/>
        </w:rPr>
        <w:t>Edukondalu</w:t>
      </w:r>
      <w:proofErr w:type="spellEnd"/>
      <w:r>
        <w:rPr>
          <w:rFonts w:ascii="Times New Roman" w:hAnsi="Times New Roman" w:cs="Times New Roman"/>
        </w:rPr>
        <w:t>, L., 2022. Field-scale estimation and comparison of the sugarcane yield from remote sensing data: A machine learning approach. </w:t>
      </w:r>
      <w:r>
        <w:rPr>
          <w:rFonts w:ascii="Times New Roman" w:hAnsi="Times New Roman" w:cs="Times New Roman"/>
          <w:i/>
          <w:iCs/>
        </w:rPr>
        <w:t>Journal of the Indian society of remote sensing</w:t>
      </w:r>
      <w:r>
        <w:rPr>
          <w:rFonts w:ascii="Times New Roman" w:hAnsi="Times New Roman" w:cs="Times New Roman"/>
        </w:rPr>
        <w:t>, </w:t>
      </w:r>
      <w:r>
        <w:rPr>
          <w:rFonts w:ascii="Times New Roman" w:hAnsi="Times New Roman" w:cs="Times New Roman"/>
          <w:i/>
          <w:iCs/>
        </w:rPr>
        <w:t>50</w:t>
      </w:r>
      <w:r>
        <w:rPr>
          <w:rFonts w:ascii="Times New Roman" w:hAnsi="Times New Roman" w:cs="Times New Roman"/>
        </w:rPr>
        <w:t>(2), pp.299-312.</w:t>
      </w:r>
    </w:p>
    <w:p w14:paraId="647C21AB" w14:textId="77777777" w:rsidR="00F9300A" w:rsidRPr="00F9300A" w:rsidRDefault="00F9300A" w:rsidP="00F9300A">
      <w:pPr>
        <w:spacing w:line="276" w:lineRule="auto"/>
        <w:ind w:left="720" w:hanging="720"/>
        <w:jc w:val="both"/>
        <w:rPr>
          <w:rFonts w:ascii="Times New Roman" w:eastAsia="SimSun" w:hAnsi="Times New Roman" w:cs="Times New Roman"/>
          <w:color w:val="222222"/>
          <w:shd w:val="clear" w:color="auto" w:fill="FFFFFF"/>
          <w:lang w:val="en-US"/>
        </w:rPr>
      </w:pPr>
      <w:r w:rsidRPr="00F9300A">
        <w:rPr>
          <w:rFonts w:ascii="Times New Roman" w:eastAsia="SimSun" w:hAnsi="Times New Roman" w:cs="Times New Roman"/>
          <w:color w:val="222222"/>
          <w:shd w:val="clear" w:color="auto" w:fill="FFFFFF"/>
          <w:lang w:val="en-US"/>
        </w:rPr>
        <w:t xml:space="preserve">Luo, C., B. Qi, H. Liu, D. Guo, L. Lu, Q. Fu, and Y. Shao. </w:t>
      </w:r>
      <w:proofErr w:type="gramStart"/>
      <w:r w:rsidRPr="00F9300A">
        <w:rPr>
          <w:rFonts w:ascii="Times New Roman" w:eastAsia="SimSun" w:hAnsi="Times New Roman" w:cs="Times New Roman"/>
          <w:color w:val="222222"/>
          <w:shd w:val="clear" w:color="auto" w:fill="FFFFFF"/>
          <w:lang w:val="en-US"/>
        </w:rPr>
        <w:t>2021.  “</w:t>
      </w:r>
      <w:proofErr w:type="gramEnd"/>
      <w:r w:rsidRPr="00F9300A">
        <w:rPr>
          <w:rFonts w:ascii="Times New Roman" w:eastAsia="SimSun" w:hAnsi="Times New Roman" w:cs="Times New Roman"/>
          <w:color w:val="222222"/>
          <w:shd w:val="clear" w:color="auto" w:fill="FFFFFF"/>
          <w:lang w:val="en-US"/>
        </w:rPr>
        <w:t xml:space="preserve">Using  Time  Series  Sentinel-1  Images  for Object-Oriented  Crop  Classification  in  Google  Earth Engine.”  </w:t>
      </w:r>
      <w:r w:rsidRPr="00F9300A">
        <w:rPr>
          <w:rFonts w:ascii="Times New Roman" w:eastAsia="SimSun" w:hAnsi="Times New Roman" w:cs="Times New Roman"/>
          <w:i/>
          <w:iCs/>
          <w:color w:val="222222"/>
          <w:shd w:val="clear" w:color="auto" w:fill="FFFFFF"/>
          <w:lang w:val="en-US"/>
        </w:rPr>
        <w:t xml:space="preserve">Remote </w:t>
      </w:r>
      <w:proofErr w:type="gramStart"/>
      <w:r w:rsidRPr="00F9300A">
        <w:rPr>
          <w:rFonts w:ascii="Times New Roman" w:eastAsia="SimSun" w:hAnsi="Times New Roman" w:cs="Times New Roman"/>
          <w:i/>
          <w:iCs/>
          <w:color w:val="222222"/>
          <w:shd w:val="clear" w:color="auto" w:fill="FFFFFF"/>
          <w:lang w:val="en-US"/>
        </w:rPr>
        <w:t>Sensing</w:t>
      </w:r>
      <w:r w:rsidRPr="00F9300A">
        <w:rPr>
          <w:rFonts w:ascii="Times New Roman" w:eastAsia="SimSun" w:hAnsi="Times New Roman" w:cs="Times New Roman"/>
          <w:color w:val="222222"/>
          <w:shd w:val="clear" w:color="auto" w:fill="FFFFFF"/>
          <w:lang w:val="en-US"/>
        </w:rPr>
        <w:t xml:space="preserve">  13</w:t>
      </w:r>
      <w:proofErr w:type="gramEnd"/>
      <w:r w:rsidRPr="00F9300A">
        <w:rPr>
          <w:rFonts w:ascii="Times New Roman" w:eastAsia="SimSun" w:hAnsi="Times New Roman" w:cs="Times New Roman"/>
          <w:color w:val="222222"/>
          <w:shd w:val="clear" w:color="auto" w:fill="FFFFFF"/>
          <w:lang w:val="en-US"/>
        </w:rPr>
        <w:t xml:space="preserve">  (4): 561.  https://doi.org/10. 3390/RS13040561  </w:t>
      </w:r>
    </w:p>
    <w:p w14:paraId="4A9F8347" w14:textId="77777777" w:rsidR="00F9300A" w:rsidRDefault="00F9300A">
      <w:pPr>
        <w:ind w:left="720" w:hanging="720"/>
        <w:jc w:val="both"/>
        <w:rPr>
          <w:rFonts w:ascii="Times New Roman" w:hAnsi="Times New Roman" w:cs="Times New Roman"/>
        </w:rPr>
      </w:pPr>
    </w:p>
    <w:p w14:paraId="0AFB56F2" w14:textId="77777777" w:rsidR="00817D1F" w:rsidRDefault="00BF3CC2">
      <w:pPr>
        <w:ind w:left="720" w:hanging="720"/>
        <w:jc w:val="both"/>
        <w:rPr>
          <w:rFonts w:ascii="Times New Roman" w:hAnsi="Times New Roman" w:cs="Times New Roman"/>
        </w:rPr>
      </w:pPr>
      <w:r>
        <w:rPr>
          <w:rFonts w:ascii="Times New Roman" w:hAnsi="Times New Roman" w:cs="Times New Roman"/>
        </w:rPr>
        <w:t xml:space="preserve">Meng Ji-Hua and Wu Bing-Fang, (2008). Study </w:t>
      </w:r>
      <w:proofErr w:type="gramStart"/>
      <w:r>
        <w:rPr>
          <w:rFonts w:ascii="Times New Roman" w:hAnsi="Times New Roman" w:cs="Times New Roman"/>
        </w:rPr>
        <w:t>On</w:t>
      </w:r>
      <w:proofErr w:type="gramEnd"/>
      <w:r>
        <w:rPr>
          <w:rFonts w:ascii="Times New Roman" w:hAnsi="Times New Roman" w:cs="Times New Roman"/>
        </w:rPr>
        <w:t xml:space="preserve"> The Crop Condition Monitoring Methods With Remote Sensing, The International Archives of the Photogrammetry, </w:t>
      </w:r>
      <w:r>
        <w:rPr>
          <w:rFonts w:ascii="Times New Roman" w:hAnsi="Times New Roman" w:cs="Times New Roman"/>
          <w:i/>
          <w:iCs/>
        </w:rPr>
        <w:t>Remote Sensing and Spatial Information Sciences.</w:t>
      </w:r>
      <w:r>
        <w:rPr>
          <w:rFonts w:ascii="Times New Roman" w:hAnsi="Times New Roman" w:cs="Times New Roman"/>
        </w:rPr>
        <w:t xml:space="preserve"> Vol. XXXVII, Part B8</w:t>
      </w:r>
    </w:p>
    <w:p w14:paraId="674348DE" w14:textId="77777777" w:rsidR="00817D1F" w:rsidRDefault="00817D1F">
      <w:pPr>
        <w:ind w:left="720" w:hanging="720"/>
        <w:jc w:val="both"/>
        <w:rPr>
          <w:rFonts w:ascii="Times New Roman" w:hAnsi="Times New Roman" w:cs="Times New Roman"/>
        </w:rPr>
      </w:pPr>
    </w:p>
    <w:p w14:paraId="1B4F6D61"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Meerasha</w:t>
      </w:r>
      <w:proofErr w:type="spellEnd"/>
      <w:r>
        <w:rPr>
          <w:rFonts w:ascii="Times New Roman" w:hAnsi="Times New Roman" w:cs="Times New Roman"/>
        </w:rPr>
        <w:t xml:space="preserve">, B. and </w:t>
      </w:r>
      <w:proofErr w:type="spellStart"/>
      <w:r>
        <w:rPr>
          <w:rFonts w:ascii="Times New Roman" w:hAnsi="Times New Roman" w:cs="Times New Roman"/>
        </w:rPr>
        <w:t>Sagayam</w:t>
      </w:r>
      <w:proofErr w:type="spellEnd"/>
      <w:r>
        <w:rPr>
          <w:rFonts w:ascii="Times New Roman" w:hAnsi="Times New Roman" w:cs="Times New Roman"/>
        </w:rPr>
        <w:t>, M., 2025. Cotton Crop Classification using Optical and Microwave Remote Sensing Datasets in Google Earth Engine. </w:t>
      </w:r>
      <w:r>
        <w:rPr>
          <w:rFonts w:ascii="Times New Roman" w:hAnsi="Times New Roman" w:cs="Times New Roman"/>
          <w:i/>
          <w:iCs/>
        </w:rPr>
        <w:t>The International Archives of the Photogrammetry, Remote Sensing and Spatial Information Sciences</w:t>
      </w:r>
      <w:r>
        <w:rPr>
          <w:rFonts w:ascii="Times New Roman" w:hAnsi="Times New Roman" w:cs="Times New Roman"/>
        </w:rPr>
        <w:t>, </w:t>
      </w:r>
      <w:r>
        <w:rPr>
          <w:rFonts w:ascii="Times New Roman" w:hAnsi="Times New Roman" w:cs="Times New Roman"/>
          <w:i/>
          <w:iCs/>
        </w:rPr>
        <w:t>48</w:t>
      </w:r>
      <w:r>
        <w:rPr>
          <w:rFonts w:ascii="Times New Roman" w:hAnsi="Times New Roman" w:cs="Times New Roman"/>
        </w:rPr>
        <w:t>, pp.1055-1062.</w:t>
      </w:r>
    </w:p>
    <w:p w14:paraId="5123D7F6"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Orynbaikyzy</w:t>
      </w:r>
      <w:proofErr w:type="spellEnd"/>
      <w:r>
        <w:rPr>
          <w:rFonts w:ascii="Times New Roman" w:hAnsi="Times New Roman" w:cs="Times New Roman"/>
        </w:rPr>
        <w:t>, A., Gessner, U. and Conrad, C., 2019. Crop type classification using a combination of optical and radar remote sensing data: A review. </w:t>
      </w:r>
      <w:r>
        <w:rPr>
          <w:rFonts w:ascii="Times New Roman" w:hAnsi="Times New Roman" w:cs="Times New Roman"/>
          <w:i/>
          <w:iCs/>
        </w:rPr>
        <w:t>International journal of remote sensing</w:t>
      </w:r>
      <w:r>
        <w:rPr>
          <w:rFonts w:ascii="Times New Roman" w:hAnsi="Times New Roman" w:cs="Times New Roman"/>
        </w:rPr>
        <w:t>, </w:t>
      </w:r>
      <w:r>
        <w:rPr>
          <w:rFonts w:ascii="Times New Roman" w:hAnsi="Times New Roman" w:cs="Times New Roman"/>
          <w:i/>
          <w:iCs/>
        </w:rPr>
        <w:t>40</w:t>
      </w:r>
      <w:r>
        <w:rPr>
          <w:rFonts w:ascii="Times New Roman" w:hAnsi="Times New Roman" w:cs="Times New Roman"/>
        </w:rPr>
        <w:t>(17), pp.6553-6595.</w:t>
      </w:r>
    </w:p>
    <w:p w14:paraId="6720DB45"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Panigrahy</w:t>
      </w:r>
      <w:proofErr w:type="spellEnd"/>
      <w:r>
        <w:rPr>
          <w:rFonts w:ascii="Times New Roman" w:hAnsi="Times New Roman" w:cs="Times New Roman"/>
        </w:rPr>
        <w:t xml:space="preserve">, S., M. Chakraborty, K.R. Manjunath, N. Kundu &amp; J.S. Parihar. 2000. Evaluation of </w:t>
      </w:r>
      <w:proofErr w:type="spellStart"/>
      <w:r>
        <w:rPr>
          <w:rFonts w:ascii="Times New Roman" w:hAnsi="Times New Roman" w:cs="Times New Roman"/>
        </w:rPr>
        <w:t>radarsat</w:t>
      </w:r>
      <w:proofErr w:type="spellEnd"/>
      <w:r>
        <w:rPr>
          <w:rFonts w:ascii="Times New Roman" w:hAnsi="Times New Roman" w:cs="Times New Roman"/>
        </w:rPr>
        <w:t xml:space="preserve"> </w:t>
      </w:r>
      <w:proofErr w:type="spellStart"/>
      <w:r>
        <w:rPr>
          <w:rFonts w:ascii="Times New Roman" w:hAnsi="Times New Roman" w:cs="Times New Roman"/>
        </w:rPr>
        <w:t>ScanSAR</w:t>
      </w:r>
      <w:proofErr w:type="spellEnd"/>
      <w:r>
        <w:rPr>
          <w:rFonts w:ascii="Times New Roman" w:hAnsi="Times New Roman" w:cs="Times New Roman"/>
        </w:rPr>
        <w:t xml:space="preserve"> synthetic aperture radar data for rice crop inventory and </w:t>
      </w:r>
      <w:proofErr w:type="spellStart"/>
      <w:r>
        <w:rPr>
          <w:rFonts w:ascii="Times New Roman" w:hAnsi="Times New Roman" w:cs="Times New Roman"/>
        </w:rPr>
        <w:t>modeling</w:t>
      </w:r>
      <w:proofErr w:type="spellEnd"/>
      <w:r>
        <w:rPr>
          <w:rFonts w:ascii="Times New Roman" w:hAnsi="Times New Roman" w:cs="Times New Roman"/>
        </w:rPr>
        <w:t xml:space="preserve">. </w:t>
      </w:r>
      <w:r>
        <w:rPr>
          <w:rFonts w:ascii="Times New Roman" w:hAnsi="Times New Roman" w:cs="Times New Roman"/>
          <w:i/>
          <w:iCs/>
        </w:rPr>
        <w:t>Journal of Indian Society of Remote Sensing</w:t>
      </w:r>
      <w:r>
        <w:rPr>
          <w:rFonts w:ascii="Times New Roman" w:hAnsi="Times New Roman" w:cs="Times New Roman"/>
        </w:rPr>
        <w:t xml:space="preserve"> 28: 59-65.</w:t>
      </w:r>
    </w:p>
    <w:p w14:paraId="7288DD46" w14:textId="77777777" w:rsidR="00817D1F" w:rsidRDefault="00BF3CC2">
      <w:pPr>
        <w:ind w:left="720" w:hanging="720"/>
        <w:jc w:val="both"/>
        <w:rPr>
          <w:rFonts w:ascii="Times New Roman" w:hAnsi="Times New Roman" w:cs="Times New Roman"/>
        </w:rPr>
      </w:pPr>
      <w:r>
        <w:rPr>
          <w:rFonts w:ascii="Times New Roman" w:hAnsi="Times New Roman" w:cs="Times New Roman"/>
        </w:rPr>
        <w:t xml:space="preserve">Sharma, T., K.S. Sudha, N. Ravi, </w:t>
      </w:r>
      <w:proofErr w:type="spellStart"/>
      <w:r>
        <w:rPr>
          <w:rFonts w:ascii="Times New Roman" w:hAnsi="Times New Roman" w:cs="Times New Roman"/>
        </w:rPr>
        <w:t>R.</w:t>
      </w:r>
      <w:proofErr w:type="gramStart"/>
      <w:r>
        <w:rPr>
          <w:rFonts w:ascii="Times New Roman" w:hAnsi="Times New Roman" w:cs="Times New Roman"/>
        </w:rPr>
        <w:t>R.Navalgund</w:t>
      </w:r>
      <w:proofErr w:type="spellEnd"/>
      <w:proofErr w:type="gramEnd"/>
      <w:r>
        <w:rPr>
          <w:rFonts w:ascii="Times New Roman" w:hAnsi="Times New Roman" w:cs="Times New Roman"/>
        </w:rPr>
        <w:t xml:space="preserve">, K.P. </w:t>
      </w:r>
      <w:proofErr w:type="spellStart"/>
      <w:r>
        <w:rPr>
          <w:rFonts w:ascii="Times New Roman" w:hAnsi="Times New Roman" w:cs="Times New Roman"/>
        </w:rPr>
        <w:t>Tomar</w:t>
      </w:r>
      <w:proofErr w:type="spellEnd"/>
      <w:r>
        <w:rPr>
          <w:rFonts w:ascii="Times New Roman" w:hAnsi="Times New Roman" w:cs="Times New Roman"/>
        </w:rPr>
        <w:t xml:space="preserve">, N.V.K. Chakravarty &amp; D.K. Das. 1998. Procedures for wheat yield prediction using </w:t>
      </w:r>
      <w:proofErr w:type="spellStart"/>
      <w:r>
        <w:rPr>
          <w:rFonts w:ascii="Times New Roman" w:hAnsi="Times New Roman" w:cs="Times New Roman"/>
        </w:rPr>
        <w:t>Lansat</w:t>
      </w:r>
      <w:proofErr w:type="spellEnd"/>
      <w:r>
        <w:rPr>
          <w:rFonts w:ascii="Times New Roman" w:hAnsi="Times New Roman" w:cs="Times New Roman"/>
        </w:rPr>
        <w:t xml:space="preserve"> MSS and IRS-1A data. </w:t>
      </w:r>
      <w:r>
        <w:rPr>
          <w:rFonts w:ascii="Times New Roman" w:hAnsi="Times New Roman" w:cs="Times New Roman"/>
          <w:i/>
          <w:iCs/>
        </w:rPr>
        <w:t>International Journal of Remote Sensing</w:t>
      </w:r>
      <w:r>
        <w:rPr>
          <w:rFonts w:ascii="Times New Roman" w:hAnsi="Times New Roman" w:cs="Times New Roman"/>
        </w:rPr>
        <w:t xml:space="preserve"> 14: 2509-2519.</w:t>
      </w:r>
    </w:p>
    <w:p w14:paraId="2E965590" w14:textId="4BE343A2" w:rsidR="000B5244" w:rsidRPr="006B315A" w:rsidRDefault="000B5244" w:rsidP="006B315A">
      <w:pPr>
        <w:spacing w:line="276" w:lineRule="auto"/>
        <w:ind w:left="720" w:hanging="720"/>
        <w:jc w:val="both"/>
        <w:rPr>
          <w:rFonts w:ascii="Times New Roman" w:eastAsia="SimSun" w:hAnsi="Times New Roman" w:cs="Times New Roman"/>
          <w:color w:val="222222"/>
          <w:shd w:val="clear" w:color="auto" w:fill="FFFFFF"/>
          <w:lang w:val="en-US"/>
        </w:rPr>
      </w:pPr>
      <w:r w:rsidRPr="000B5244">
        <w:rPr>
          <w:rFonts w:ascii="Times New Roman" w:eastAsia="SimSun" w:hAnsi="Times New Roman" w:cs="Times New Roman"/>
          <w:color w:val="222222"/>
          <w:shd w:val="clear" w:color="auto" w:fill="FFFFFF"/>
          <w:lang w:val="en-US"/>
        </w:rPr>
        <w:t xml:space="preserve">Shinde, S., C.  B. </w:t>
      </w:r>
      <w:proofErr w:type="spellStart"/>
      <w:r w:rsidRPr="000B5244">
        <w:rPr>
          <w:rFonts w:ascii="Times New Roman" w:eastAsia="SimSun" w:hAnsi="Times New Roman" w:cs="Times New Roman"/>
          <w:color w:val="222222"/>
          <w:shd w:val="clear" w:color="auto" w:fill="FFFFFF"/>
          <w:lang w:val="en-US"/>
        </w:rPr>
        <w:t>Pande</w:t>
      </w:r>
      <w:proofErr w:type="spellEnd"/>
      <w:r w:rsidRPr="000B5244">
        <w:rPr>
          <w:rFonts w:ascii="Times New Roman" w:eastAsia="SimSun" w:hAnsi="Times New Roman" w:cs="Times New Roman"/>
          <w:color w:val="222222"/>
          <w:shd w:val="clear" w:color="auto" w:fill="FFFFFF"/>
          <w:lang w:val="en-US"/>
        </w:rPr>
        <w:t xml:space="preserve">, V. N.  </w:t>
      </w:r>
      <w:proofErr w:type="spellStart"/>
      <w:r w:rsidRPr="000B5244">
        <w:rPr>
          <w:rFonts w:ascii="Times New Roman" w:eastAsia="SimSun" w:hAnsi="Times New Roman" w:cs="Times New Roman"/>
          <w:color w:val="222222"/>
          <w:shd w:val="clear" w:color="auto" w:fill="FFFFFF"/>
          <w:lang w:val="en-US"/>
        </w:rPr>
        <w:t>Barai</w:t>
      </w:r>
      <w:proofErr w:type="spellEnd"/>
      <w:r w:rsidRPr="000B5244">
        <w:rPr>
          <w:rFonts w:ascii="Times New Roman" w:eastAsia="SimSun" w:hAnsi="Times New Roman" w:cs="Times New Roman"/>
          <w:color w:val="222222"/>
          <w:shd w:val="clear" w:color="auto" w:fill="FFFFFF"/>
          <w:lang w:val="en-US"/>
        </w:rPr>
        <w:t xml:space="preserve">, S. D. </w:t>
      </w:r>
      <w:proofErr w:type="spellStart"/>
      <w:proofErr w:type="gramStart"/>
      <w:r w:rsidRPr="000B5244">
        <w:rPr>
          <w:rFonts w:ascii="Times New Roman" w:eastAsia="SimSun" w:hAnsi="Times New Roman" w:cs="Times New Roman"/>
          <w:color w:val="222222"/>
          <w:shd w:val="clear" w:color="auto" w:fill="FFFFFF"/>
          <w:lang w:val="en-US"/>
        </w:rPr>
        <w:t>Gorantiwar</w:t>
      </w:r>
      <w:proofErr w:type="spellEnd"/>
      <w:r w:rsidRPr="000B5244">
        <w:rPr>
          <w:rFonts w:ascii="Times New Roman" w:eastAsia="SimSun" w:hAnsi="Times New Roman" w:cs="Times New Roman"/>
          <w:color w:val="222222"/>
          <w:shd w:val="clear" w:color="auto" w:fill="FFFFFF"/>
          <w:lang w:val="en-US"/>
        </w:rPr>
        <w:t>,  and</w:t>
      </w:r>
      <w:proofErr w:type="gramEnd"/>
      <w:r w:rsidRPr="000B5244">
        <w:rPr>
          <w:rFonts w:ascii="Times New Roman" w:eastAsia="SimSun" w:hAnsi="Times New Roman" w:cs="Times New Roman"/>
          <w:color w:val="222222"/>
          <w:shd w:val="clear" w:color="auto" w:fill="FFFFFF"/>
          <w:lang w:val="en-US"/>
        </w:rPr>
        <w:t xml:space="preserve"> A. A. </w:t>
      </w:r>
      <w:proofErr w:type="spellStart"/>
      <w:r w:rsidRPr="000B5244">
        <w:rPr>
          <w:rFonts w:ascii="Times New Roman" w:eastAsia="SimSun" w:hAnsi="Times New Roman" w:cs="Times New Roman"/>
          <w:color w:val="222222"/>
          <w:shd w:val="clear" w:color="auto" w:fill="FFFFFF"/>
          <w:lang w:val="en-US"/>
        </w:rPr>
        <w:t>Atre</w:t>
      </w:r>
      <w:proofErr w:type="spellEnd"/>
      <w:r w:rsidRPr="000B5244">
        <w:rPr>
          <w:rFonts w:ascii="Times New Roman" w:eastAsia="SimSun" w:hAnsi="Times New Roman" w:cs="Times New Roman"/>
          <w:color w:val="222222"/>
          <w:shd w:val="clear" w:color="auto" w:fill="FFFFFF"/>
          <w:lang w:val="en-US"/>
        </w:rPr>
        <w:t xml:space="preserve">. 2023. “Flood Impact and Damage Assessment Based </w:t>
      </w:r>
      <w:proofErr w:type="gramStart"/>
      <w:r w:rsidRPr="000B5244">
        <w:rPr>
          <w:rFonts w:ascii="Times New Roman" w:eastAsia="SimSun" w:hAnsi="Times New Roman" w:cs="Times New Roman"/>
          <w:color w:val="222222"/>
          <w:shd w:val="clear" w:color="auto" w:fill="FFFFFF"/>
          <w:lang w:val="en-US"/>
        </w:rPr>
        <w:t>on  the</w:t>
      </w:r>
      <w:proofErr w:type="gramEnd"/>
      <w:r w:rsidRPr="000B5244">
        <w:rPr>
          <w:rFonts w:ascii="Times New Roman" w:eastAsia="SimSun" w:hAnsi="Times New Roman" w:cs="Times New Roman"/>
          <w:color w:val="222222"/>
          <w:shd w:val="clear" w:color="auto" w:fill="FFFFFF"/>
          <w:lang w:val="en-US"/>
        </w:rPr>
        <w:t xml:space="preserve">  Sentitnel-1  SAR Data  Using Google  Earth Engine.”  </w:t>
      </w:r>
      <w:proofErr w:type="gramStart"/>
      <w:r w:rsidRPr="000B5244">
        <w:rPr>
          <w:rFonts w:ascii="Times New Roman" w:eastAsia="SimSun" w:hAnsi="Times New Roman" w:cs="Times New Roman"/>
          <w:color w:val="222222"/>
          <w:shd w:val="clear" w:color="auto" w:fill="FFFFFF"/>
          <w:lang w:val="en-US"/>
        </w:rPr>
        <w:t>In  Climate</w:t>
      </w:r>
      <w:proofErr w:type="gramEnd"/>
      <w:r w:rsidRPr="000B5244">
        <w:rPr>
          <w:rFonts w:ascii="Times New Roman" w:eastAsia="SimSun" w:hAnsi="Times New Roman" w:cs="Times New Roman"/>
          <w:color w:val="222222"/>
          <w:shd w:val="clear" w:color="auto" w:fill="FFFFFF"/>
          <w:lang w:val="en-US"/>
        </w:rPr>
        <w:t xml:space="preserve">  Change  Impacts  on  Natural Resources,  </w:t>
      </w:r>
      <w:r w:rsidRPr="000B5244">
        <w:rPr>
          <w:rFonts w:ascii="Times New Roman" w:eastAsia="SimSun" w:hAnsi="Times New Roman" w:cs="Times New Roman"/>
          <w:i/>
          <w:iCs/>
          <w:color w:val="222222"/>
          <w:shd w:val="clear" w:color="auto" w:fill="FFFFFF"/>
          <w:lang w:val="en-US"/>
        </w:rPr>
        <w:t>Ecosystems  and  Agricultural  Systems</w:t>
      </w:r>
      <w:r w:rsidRPr="000B5244">
        <w:rPr>
          <w:rFonts w:ascii="Times New Roman" w:eastAsia="SimSun" w:hAnsi="Times New Roman" w:cs="Times New Roman"/>
          <w:color w:val="222222"/>
          <w:shd w:val="clear" w:color="auto" w:fill="FFFFFF"/>
          <w:lang w:val="en-US"/>
        </w:rPr>
        <w:t xml:space="preserve">  (pp. 483–502). Springer International Publishing</w:t>
      </w:r>
    </w:p>
    <w:p w14:paraId="079DC643"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Siesto</w:t>
      </w:r>
      <w:proofErr w:type="spellEnd"/>
      <w:r>
        <w:rPr>
          <w:rFonts w:ascii="Times New Roman" w:hAnsi="Times New Roman" w:cs="Times New Roman"/>
        </w:rPr>
        <w:t>, G., Fernández-Sellers, M. and Lozano-Tello, A., 2021. Crop classification of satellite imagery using synthetic multitemporal and multispectral images in convolutional neural networks. </w:t>
      </w:r>
      <w:r>
        <w:rPr>
          <w:rFonts w:ascii="Times New Roman" w:hAnsi="Times New Roman" w:cs="Times New Roman"/>
          <w:i/>
          <w:iCs/>
        </w:rPr>
        <w:t>Remote Sensing</w:t>
      </w:r>
      <w:r>
        <w:rPr>
          <w:rFonts w:ascii="Times New Roman" w:hAnsi="Times New Roman" w:cs="Times New Roman"/>
        </w:rPr>
        <w:t>, </w:t>
      </w:r>
      <w:r>
        <w:rPr>
          <w:rFonts w:ascii="Times New Roman" w:hAnsi="Times New Roman" w:cs="Times New Roman"/>
          <w:i/>
          <w:iCs/>
        </w:rPr>
        <w:t>13</w:t>
      </w:r>
      <w:r>
        <w:rPr>
          <w:rFonts w:ascii="Times New Roman" w:hAnsi="Times New Roman" w:cs="Times New Roman"/>
        </w:rPr>
        <w:t>(17), p.3378.</w:t>
      </w:r>
    </w:p>
    <w:p w14:paraId="4ACBA752" w14:textId="77777777" w:rsidR="00817D1F" w:rsidRDefault="00BF3CC2">
      <w:pPr>
        <w:ind w:left="720" w:hanging="720"/>
        <w:jc w:val="both"/>
        <w:rPr>
          <w:rFonts w:ascii="Times New Roman" w:hAnsi="Times New Roman" w:cs="Times New Roman"/>
        </w:rPr>
      </w:pPr>
      <w:r>
        <w:rPr>
          <w:rFonts w:ascii="Times New Roman" w:hAnsi="Times New Roman" w:cs="Times New Roman"/>
        </w:rPr>
        <w:t xml:space="preserve">Singh, R.P., Sridhar, V.N., </w:t>
      </w:r>
      <w:proofErr w:type="spellStart"/>
      <w:r>
        <w:rPr>
          <w:rFonts w:ascii="Times New Roman" w:hAnsi="Times New Roman" w:cs="Times New Roman"/>
        </w:rPr>
        <w:t>Dadhwal</w:t>
      </w:r>
      <w:proofErr w:type="spellEnd"/>
      <w:r>
        <w:rPr>
          <w:rFonts w:ascii="Times New Roman" w:hAnsi="Times New Roman" w:cs="Times New Roman"/>
        </w:rPr>
        <w:t xml:space="preserve">, V.K., </w:t>
      </w:r>
      <w:proofErr w:type="spellStart"/>
      <w:r>
        <w:rPr>
          <w:rFonts w:ascii="Times New Roman" w:hAnsi="Times New Roman" w:cs="Times New Roman"/>
        </w:rPr>
        <w:t>Navalgund</w:t>
      </w:r>
      <w:proofErr w:type="spellEnd"/>
      <w:r>
        <w:rPr>
          <w:rFonts w:ascii="Times New Roman" w:hAnsi="Times New Roman" w:cs="Times New Roman"/>
        </w:rPr>
        <w:t xml:space="preserve">, R.R. and Singh, K.P., 2002. Comparative evaluation of </w:t>
      </w:r>
      <w:proofErr w:type="spellStart"/>
      <w:r>
        <w:rPr>
          <w:rFonts w:ascii="Times New Roman" w:hAnsi="Times New Roman" w:cs="Times New Roman"/>
        </w:rPr>
        <w:t>indian</w:t>
      </w:r>
      <w:proofErr w:type="spellEnd"/>
      <w:r>
        <w:rPr>
          <w:rFonts w:ascii="Times New Roman" w:hAnsi="Times New Roman" w:cs="Times New Roman"/>
        </w:rPr>
        <w:t xml:space="preserve"> remote sensing multi‐spectral sensors data for crop classification. </w:t>
      </w:r>
      <w:proofErr w:type="spellStart"/>
      <w:r>
        <w:rPr>
          <w:rFonts w:ascii="Times New Roman" w:hAnsi="Times New Roman" w:cs="Times New Roman"/>
          <w:i/>
          <w:iCs/>
        </w:rPr>
        <w:t>Geocarto</w:t>
      </w:r>
      <w:proofErr w:type="spellEnd"/>
      <w:r>
        <w:rPr>
          <w:rFonts w:ascii="Times New Roman" w:hAnsi="Times New Roman" w:cs="Times New Roman"/>
          <w:i/>
          <w:iCs/>
        </w:rPr>
        <w:t xml:space="preserve"> International</w:t>
      </w:r>
      <w:r>
        <w:rPr>
          <w:rFonts w:ascii="Times New Roman" w:hAnsi="Times New Roman" w:cs="Times New Roman"/>
        </w:rPr>
        <w:t>, </w:t>
      </w:r>
      <w:r>
        <w:rPr>
          <w:rFonts w:ascii="Times New Roman" w:hAnsi="Times New Roman" w:cs="Times New Roman"/>
          <w:i/>
          <w:iCs/>
        </w:rPr>
        <w:t>17</w:t>
      </w:r>
      <w:r>
        <w:rPr>
          <w:rFonts w:ascii="Times New Roman" w:hAnsi="Times New Roman" w:cs="Times New Roman"/>
        </w:rPr>
        <w:t>(2), pp.7-12.</w:t>
      </w:r>
    </w:p>
    <w:p w14:paraId="01DECA5C"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Skakun</w:t>
      </w:r>
      <w:proofErr w:type="spellEnd"/>
      <w:r>
        <w:rPr>
          <w:rFonts w:ascii="Times New Roman" w:hAnsi="Times New Roman" w:cs="Times New Roman"/>
        </w:rPr>
        <w:t xml:space="preserve">, S., </w:t>
      </w:r>
      <w:proofErr w:type="spellStart"/>
      <w:r>
        <w:rPr>
          <w:rFonts w:ascii="Times New Roman" w:hAnsi="Times New Roman" w:cs="Times New Roman"/>
        </w:rPr>
        <w:t>Franch</w:t>
      </w:r>
      <w:proofErr w:type="spellEnd"/>
      <w:r>
        <w:rPr>
          <w:rFonts w:ascii="Times New Roman" w:hAnsi="Times New Roman" w:cs="Times New Roman"/>
        </w:rPr>
        <w:t xml:space="preserve">, B., </w:t>
      </w:r>
      <w:proofErr w:type="spellStart"/>
      <w:r>
        <w:rPr>
          <w:rFonts w:ascii="Times New Roman" w:hAnsi="Times New Roman" w:cs="Times New Roman"/>
        </w:rPr>
        <w:t>Vermote</w:t>
      </w:r>
      <w:proofErr w:type="spellEnd"/>
      <w:r>
        <w:rPr>
          <w:rFonts w:ascii="Times New Roman" w:hAnsi="Times New Roman" w:cs="Times New Roman"/>
        </w:rPr>
        <w:t>, E., Roger, J.C., Becker-</w:t>
      </w:r>
      <w:proofErr w:type="spellStart"/>
      <w:r>
        <w:rPr>
          <w:rFonts w:ascii="Times New Roman" w:hAnsi="Times New Roman" w:cs="Times New Roman"/>
        </w:rPr>
        <w:t>Reshef</w:t>
      </w:r>
      <w:proofErr w:type="spellEnd"/>
      <w:r>
        <w:rPr>
          <w:rFonts w:ascii="Times New Roman" w:hAnsi="Times New Roman" w:cs="Times New Roman"/>
        </w:rPr>
        <w:t xml:space="preserve">, I., Justice, C. and </w:t>
      </w:r>
      <w:proofErr w:type="spellStart"/>
      <w:r>
        <w:rPr>
          <w:rFonts w:ascii="Times New Roman" w:hAnsi="Times New Roman" w:cs="Times New Roman"/>
        </w:rPr>
        <w:t>Kussul</w:t>
      </w:r>
      <w:proofErr w:type="spellEnd"/>
      <w:r>
        <w:rPr>
          <w:rFonts w:ascii="Times New Roman" w:hAnsi="Times New Roman" w:cs="Times New Roman"/>
        </w:rPr>
        <w:t>, N., 2017. Early season large-area winter crop mapping using MODIS NDVI data, growing degree days information and a Gaussian mixture model. </w:t>
      </w:r>
      <w:r>
        <w:rPr>
          <w:rFonts w:ascii="Times New Roman" w:hAnsi="Times New Roman" w:cs="Times New Roman"/>
          <w:i/>
          <w:iCs/>
        </w:rPr>
        <w:t>Remote Sensing of Environment</w:t>
      </w:r>
      <w:r>
        <w:rPr>
          <w:rFonts w:ascii="Times New Roman" w:hAnsi="Times New Roman" w:cs="Times New Roman"/>
        </w:rPr>
        <w:t>, </w:t>
      </w:r>
      <w:r>
        <w:rPr>
          <w:rFonts w:ascii="Times New Roman" w:hAnsi="Times New Roman" w:cs="Times New Roman"/>
          <w:i/>
          <w:iCs/>
        </w:rPr>
        <w:t>195</w:t>
      </w:r>
      <w:r>
        <w:rPr>
          <w:rFonts w:ascii="Times New Roman" w:hAnsi="Times New Roman" w:cs="Times New Roman"/>
        </w:rPr>
        <w:t>, pp.244-258.</w:t>
      </w:r>
    </w:p>
    <w:p w14:paraId="5B05EF88"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t>Tamiminia</w:t>
      </w:r>
      <w:proofErr w:type="spellEnd"/>
      <w:r>
        <w:rPr>
          <w:rFonts w:ascii="Times New Roman" w:hAnsi="Times New Roman" w:cs="Times New Roman"/>
        </w:rPr>
        <w:t xml:space="preserve">, H., Salehi, B., </w:t>
      </w:r>
      <w:proofErr w:type="spellStart"/>
      <w:r>
        <w:rPr>
          <w:rFonts w:ascii="Times New Roman" w:hAnsi="Times New Roman" w:cs="Times New Roman"/>
        </w:rPr>
        <w:t>Mahdianpari</w:t>
      </w:r>
      <w:proofErr w:type="spellEnd"/>
      <w:r>
        <w:rPr>
          <w:rFonts w:ascii="Times New Roman" w:hAnsi="Times New Roman" w:cs="Times New Roman"/>
        </w:rPr>
        <w:t xml:space="preserve">, M., Quackenbush, L., </w:t>
      </w:r>
      <w:proofErr w:type="spellStart"/>
      <w:r>
        <w:rPr>
          <w:rFonts w:ascii="Times New Roman" w:hAnsi="Times New Roman" w:cs="Times New Roman"/>
        </w:rPr>
        <w:t>Adeli</w:t>
      </w:r>
      <w:proofErr w:type="spellEnd"/>
      <w:r>
        <w:rPr>
          <w:rFonts w:ascii="Times New Roman" w:hAnsi="Times New Roman" w:cs="Times New Roman"/>
        </w:rPr>
        <w:t xml:space="preserve">, S., &amp; </w:t>
      </w:r>
      <w:proofErr w:type="spellStart"/>
      <w:r>
        <w:rPr>
          <w:rFonts w:ascii="Times New Roman" w:hAnsi="Times New Roman" w:cs="Times New Roman"/>
        </w:rPr>
        <w:t>Brisco</w:t>
      </w:r>
      <w:proofErr w:type="spellEnd"/>
      <w:r>
        <w:rPr>
          <w:rFonts w:ascii="Times New Roman" w:hAnsi="Times New Roman" w:cs="Times New Roman"/>
        </w:rPr>
        <w:t xml:space="preserve">, B. (2020). Google Earth Engine for geo-big data applications: A meta-analysis and systematic review. </w:t>
      </w:r>
      <w:r>
        <w:rPr>
          <w:rFonts w:ascii="Times New Roman" w:hAnsi="Times New Roman" w:cs="Times New Roman"/>
          <w:i/>
          <w:iCs/>
        </w:rPr>
        <w:t>ISPRS Journal of Photogrammetry and Remote Sensing,</w:t>
      </w:r>
      <w:r>
        <w:rPr>
          <w:rFonts w:ascii="Times New Roman" w:hAnsi="Times New Roman" w:cs="Times New Roman"/>
        </w:rPr>
        <w:t xml:space="preserve"> 164, 152–170. </w:t>
      </w:r>
      <w:hyperlink r:id="rId19" w:history="1">
        <w:r w:rsidR="00817D1F">
          <w:rPr>
            <w:rStyle w:val="Hyperlink"/>
            <w:rFonts w:ascii="Times New Roman" w:hAnsi="Times New Roman" w:cs="Times New Roman"/>
          </w:rPr>
          <w:t>https://doi.org/10.1016/J.ISPRSJPRS.2020.04.001</w:t>
        </w:r>
      </w:hyperlink>
    </w:p>
    <w:p w14:paraId="0DC31286" w14:textId="77777777" w:rsidR="00817D1F" w:rsidRDefault="00BF3CC2">
      <w:pPr>
        <w:ind w:left="720" w:hanging="720"/>
        <w:jc w:val="both"/>
        <w:rPr>
          <w:rFonts w:ascii="Times New Roman" w:hAnsi="Times New Roman" w:cs="Times New Roman"/>
        </w:rPr>
      </w:pPr>
      <w:proofErr w:type="spellStart"/>
      <w:r>
        <w:rPr>
          <w:rFonts w:ascii="Times New Roman" w:hAnsi="Times New Roman" w:cs="Times New Roman"/>
        </w:rPr>
        <w:lastRenderedPageBreak/>
        <w:t>Tennakoon</w:t>
      </w:r>
      <w:proofErr w:type="spellEnd"/>
      <w:r>
        <w:rPr>
          <w:rFonts w:ascii="Times New Roman" w:hAnsi="Times New Roman" w:cs="Times New Roman"/>
        </w:rPr>
        <w:t xml:space="preserve">, S.B., </w:t>
      </w:r>
      <w:proofErr w:type="spellStart"/>
      <w:r>
        <w:rPr>
          <w:rFonts w:ascii="Times New Roman" w:hAnsi="Times New Roman" w:cs="Times New Roman"/>
        </w:rPr>
        <w:t>Murty</w:t>
      </w:r>
      <w:proofErr w:type="spellEnd"/>
      <w:r>
        <w:rPr>
          <w:rFonts w:ascii="Times New Roman" w:hAnsi="Times New Roman" w:cs="Times New Roman"/>
        </w:rPr>
        <w:t xml:space="preserve">, V.V.N. and </w:t>
      </w:r>
      <w:proofErr w:type="spellStart"/>
      <w:r>
        <w:rPr>
          <w:rFonts w:ascii="Times New Roman" w:hAnsi="Times New Roman" w:cs="Times New Roman"/>
        </w:rPr>
        <w:t>Eiumnoh</w:t>
      </w:r>
      <w:proofErr w:type="spellEnd"/>
      <w:r>
        <w:rPr>
          <w:rFonts w:ascii="Times New Roman" w:hAnsi="Times New Roman" w:cs="Times New Roman"/>
        </w:rPr>
        <w:t>, A., 1992. Estimation of cropped area and grain yield of rice using remote sensing data. </w:t>
      </w:r>
      <w:r>
        <w:rPr>
          <w:rFonts w:ascii="Times New Roman" w:hAnsi="Times New Roman" w:cs="Times New Roman"/>
          <w:i/>
          <w:iCs/>
        </w:rPr>
        <w:t>International Journal of Remote Sensing</w:t>
      </w:r>
      <w:r>
        <w:rPr>
          <w:rFonts w:ascii="Times New Roman" w:hAnsi="Times New Roman" w:cs="Times New Roman"/>
        </w:rPr>
        <w:t>, </w:t>
      </w:r>
      <w:r>
        <w:rPr>
          <w:rFonts w:ascii="Times New Roman" w:hAnsi="Times New Roman" w:cs="Times New Roman"/>
          <w:i/>
          <w:iCs/>
        </w:rPr>
        <w:t>13</w:t>
      </w:r>
      <w:r>
        <w:rPr>
          <w:rFonts w:ascii="Times New Roman" w:hAnsi="Times New Roman" w:cs="Times New Roman"/>
        </w:rPr>
        <w:t>(3), pp.427-439.</w:t>
      </w:r>
    </w:p>
    <w:p w14:paraId="5F08E4EE" w14:textId="77777777" w:rsidR="009D443B" w:rsidRPr="009D443B" w:rsidRDefault="009D443B" w:rsidP="009D443B">
      <w:pPr>
        <w:spacing w:line="276" w:lineRule="auto"/>
        <w:ind w:left="720" w:hanging="720"/>
        <w:jc w:val="both"/>
        <w:rPr>
          <w:rFonts w:ascii="Times New Roman" w:eastAsia="SimSun" w:hAnsi="Times New Roman" w:cs="Times New Roman"/>
          <w:color w:val="222222"/>
          <w:shd w:val="clear" w:color="auto" w:fill="FFFFFF"/>
        </w:rPr>
      </w:pPr>
      <w:proofErr w:type="spellStart"/>
      <w:r w:rsidRPr="009D443B">
        <w:rPr>
          <w:rFonts w:ascii="Times New Roman" w:eastAsia="SimSun" w:hAnsi="Times New Roman" w:cs="Times New Roman"/>
          <w:color w:val="222222"/>
          <w:shd w:val="clear" w:color="auto" w:fill="FFFFFF"/>
        </w:rPr>
        <w:t>Vizzari</w:t>
      </w:r>
      <w:proofErr w:type="spellEnd"/>
      <w:r w:rsidRPr="009D443B">
        <w:rPr>
          <w:rFonts w:ascii="Times New Roman" w:eastAsia="SimSun" w:hAnsi="Times New Roman" w:cs="Times New Roman"/>
          <w:color w:val="222222"/>
          <w:shd w:val="clear" w:color="auto" w:fill="FFFFFF"/>
        </w:rPr>
        <w:t xml:space="preserve">, M., </w:t>
      </w:r>
      <w:proofErr w:type="spellStart"/>
      <w:r w:rsidRPr="009D443B">
        <w:rPr>
          <w:rFonts w:ascii="Times New Roman" w:eastAsia="SimSun" w:hAnsi="Times New Roman" w:cs="Times New Roman"/>
          <w:color w:val="222222"/>
          <w:shd w:val="clear" w:color="auto" w:fill="FFFFFF"/>
        </w:rPr>
        <w:t>Lesti</w:t>
      </w:r>
      <w:proofErr w:type="spellEnd"/>
      <w:r w:rsidRPr="009D443B">
        <w:rPr>
          <w:rFonts w:ascii="Times New Roman" w:eastAsia="SimSun" w:hAnsi="Times New Roman" w:cs="Times New Roman"/>
          <w:color w:val="222222"/>
          <w:shd w:val="clear" w:color="auto" w:fill="FFFFFF"/>
        </w:rPr>
        <w:t xml:space="preserve">, G., &amp; </w:t>
      </w:r>
      <w:proofErr w:type="spellStart"/>
      <w:r w:rsidRPr="009D443B">
        <w:rPr>
          <w:rFonts w:ascii="Times New Roman" w:eastAsia="SimSun" w:hAnsi="Times New Roman" w:cs="Times New Roman"/>
          <w:color w:val="222222"/>
          <w:shd w:val="clear" w:color="auto" w:fill="FFFFFF"/>
        </w:rPr>
        <w:t>Acharki</w:t>
      </w:r>
      <w:proofErr w:type="spellEnd"/>
      <w:r w:rsidRPr="009D443B">
        <w:rPr>
          <w:rFonts w:ascii="Times New Roman" w:eastAsia="SimSun" w:hAnsi="Times New Roman" w:cs="Times New Roman"/>
          <w:color w:val="222222"/>
          <w:shd w:val="clear" w:color="auto" w:fill="FFFFFF"/>
        </w:rPr>
        <w:t>, S. (2025). Crop classification in Google Earth Engine: leveraging Sentinel-1, Sentinel-2, European CAP data, and object-based machine-learning approaches. </w:t>
      </w:r>
      <w:r w:rsidRPr="009D443B">
        <w:rPr>
          <w:rFonts w:ascii="Times New Roman" w:eastAsia="SimSun" w:hAnsi="Times New Roman" w:cs="Times New Roman"/>
          <w:i/>
          <w:iCs/>
          <w:color w:val="222222"/>
          <w:shd w:val="clear" w:color="auto" w:fill="FFFFFF"/>
        </w:rPr>
        <w:t>Geo-Spatial Information Science</w:t>
      </w:r>
      <w:r w:rsidRPr="009D443B">
        <w:rPr>
          <w:rFonts w:ascii="Times New Roman" w:eastAsia="SimSun" w:hAnsi="Times New Roman" w:cs="Times New Roman"/>
          <w:color w:val="222222"/>
          <w:shd w:val="clear" w:color="auto" w:fill="FFFFFF"/>
        </w:rPr>
        <w:t>, </w:t>
      </w:r>
      <w:r w:rsidRPr="009D443B">
        <w:rPr>
          <w:rFonts w:ascii="Times New Roman" w:eastAsia="SimSun" w:hAnsi="Times New Roman" w:cs="Times New Roman"/>
          <w:i/>
          <w:iCs/>
          <w:color w:val="222222"/>
          <w:shd w:val="clear" w:color="auto" w:fill="FFFFFF"/>
        </w:rPr>
        <w:t>28</w:t>
      </w:r>
      <w:r w:rsidRPr="009D443B">
        <w:rPr>
          <w:rFonts w:ascii="Times New Roman" w:eastAsia="SimSun" w:hAnsi="Times New Roman" w:cs="Times New Roman"/>
          <w:color w:val="222222"/>
          <w:shd w:val="clear" w:color="auto" w:fill="FFFFFF"/>
        </w:rPr>
        <w:t>(3), 815-830.</w:t>
      </w:r>
    </w:p>
    <w:p w14:paraId="321D46CC" w14:textId="77777777" w:rsidR="009D443B" w:rsidRPr="009D443B" w:rsidRDefault="009D443B" w:rsidP="009D443B">
      <w:pPr>
        <w:ind w:left="720" w:hanging="1004"/>
        <w:jc w:val="both"/>
        <w:rPr>
          <w:rFonts w:ascii="Times New Roman" w:hAnsi="Times New Roman" w:cs="Times New Roman"/>
        </w:rPr>
      </w:pPr>
    </w:p>
    <w:p w14:paraId="0FAA4831" w14:textId="77777777" w:rsidR="00817D1F" w:rsidRDefault="00BF3CC2">
      <w:pPr>
        <w:ind w:left="720" w:hanging="720"/>
        <w:jc w:val="both"/>
        <w:rPr>
          <w:rFonts w:ascii="Times New Roman" w:hAnsi="Times New Roman" w:cs="Times New Roman"/>
          <w:lang w:val="en-US"/>
        </w:rPr>
      </w:pPr>
      <w:r>
        <w:rPr>
          <w:rFonts w:ascii="Times New Roman" w:hAnsi="Times New Roman" w:cs="Times New Roman"/>
        </w:rPr>
        <w:t>Wang, L., Wang, J., Liu, Z., Zhu, J. and Qin, F., 2022. Evaluation of a deep-learning model for multispectral remote sensing of land use and crop classification. </w:t>
      </w:r>
      <w:r>
        <w:rPr>
          <w:rFonts w:ascii="Times New Roman" w:hAnsi="Times New Roman" w:cs="Times New Roman"/>
          <w:i/>
          <w:iCs/>
        </w:rPr>
        <w:t>The Crop Journal</w:t>
      </w:r>
      <w:r>
        <w:rPr>
          <w:rFonts w:ascii="Times New Roman" w:hAnsi="Times New Roman" w:cs="Times New Roman"/>
        </w:rPr>
        <w:t>, </w:t>
      </w:r>
      <w:r>
        <w:rPr>
          <w:rFonts w:ascii="Times New Roman" w:hAnsi="Times New Roman" w:cs="Times New Roman"/>
          <w:i/>
          <w:iCs/>
        </w:rPr>
        <w:t>10</w:t>
      </w:r>
      <w:r>
        <w:rPr>
          <w:rFonts w:ascii="Times New Roman" w:hAnsi="Times New Roman" w:cs="Times New Roman"/>
        </w:rPr>
        <w:t>(5), pp.1435-1451.</w:t>
      </w:r>
    </w:p>
    <w:p w14:paraId="12A04B68" w14:textId="77777777" w:rsidR="00817D1F" w:rsidRDefault="00BF3CC2">
      <w:pPr>
        <w:ind w:left="720" w:hanging="720"/>
        <w:jc w:val="both"/>
        <w:rPr>
          <w:rStyle w:val="Hyperlink"/>
          <w:rFonts w:ascii="Times New Roman" w:hAnsi="Times New Roman" w:cs="Times New Roman"/>
        </w:rPr>
      </w:pPr>
      <w:proofErr w:type="spellStart"/>
      <w:r>
        <w:rPr>
          <w:rFonts w:ascii="Times New Roman" w:hAnsi="Times New Roman" w:cs="Times New Roman"/>
        </w:rPr>
        <w:t>Xiong</w:t>
      </w:r>
      <w:proofErr w:type="spellEnd"/>
      <w:r>
        <w:rPr>
          <w:rFonts w:ascii="Times New Roman" w:hAnsi="Times New Roman" w:cs="Times New Roman"/>
        </w:rPr>
        <w:t xml:space="preserve">, J., </w:t>
      </w:r>
      <w:proofErr w:type="spellStart"/>
      <w:r>
        <w:rPr>
          <w:rFonts w:ascii="Times New Roman" w:hAnsi="Times New Roman" w:cs="Times New Roman"/>
        </w:rPr>
        <w:t>Thenkabail</w:t>
      </w:r>
      <w:proofErr w:type="spellEnd"/>
      <w:r>
        <w:rPr>
          <w:rFonts w:ascii="Times New Roman" w:hAnsi="Times New Roman" w:cs="Times New Roman"/>
        </w:rPr>
        <w:t xml:space="preserve">, P. S., </w:t>
      </w:r>
      <w:proofErr w:type="spellStart"/>
      <w:r>
        <w:rPr>
          <w:rFonts w:ascii="Times New Roman" w:hAnsi="Times New Roman" w:cs="Times New Roman"/>
        </w:rPr>
        <w:t>Gumma</w:t>
      </w:r>
      <w:proofErr w:type="spellEnd"/>
      <w:r>
        <w:rPr>
          <w:rFonts w:ascii="Times New Roman" w:hAnsi="Times New Roman" w:cs="Times New Roman"/>
        </w:rPr>
        <w:t xml:space="preserve">, M. K., </w:t>
      </w:r>
      <w:proofErr w:type="spellStart"/>
      <w:r>
        <w:rPr>
          <w:rFonts w:ascii="Times New Roman" w:hAnsi="Times New Roman" w:cs="Times New Roman"/>
        </w:rPr>
        <w:t>Teluguntla</w:t>
      </w:r>
      <w:proofErr w:type="spellEnd"/>
      <w:r>
        <w:rPr>
          <w:rFonts w:ascii="Times New Roman" w:hAnsi="Times New Roman" w:cs="Times New Roman"/>
        </w:rPr>
        <w:t xml:space="preserve">, P., </w:t>
      </w:r>
      <w:proofErr w:type="spellStart"/>
      <w:r>
        <w:rPr>
          <w:rFonts w:ascii="Times New Roman" w:hAnsi="Times New Roman" w:cs="Times New Roman"/>
        </w:rPr>
        <w:t>Poehnelt</w:t>
      </w:r>
      <w:proofErr w:type="spellEnd"/>
      <w:r>
        <w:rPr>
          <w:rFonts w:ascii="Times New Roman" w:hAnsi="Times New Roman" w:cs="Times New Roman"/>
        </w:rPr>
        <w:t xml:space="preserve">, J., </w:t>
      </w:r>
      <w:proofErr w:type="spellStart"/>
      <w:r>
        <w:rPr>
          <w:rFonts w:ascii="Times New Roman" w:hAnsi="Times New Roman" w:cs="Times New Roman"/>
        </w:rPr>
        <w:t>Congalton</w:t>
      </w:r>
      <w:proofErr w:type="spellEnd"/>
      <w:r>
        <w:rPr>
          <w:rFonts w:ascii="Times New Roman" w:hAnsi="Times New Roman" w:cs="Times New Roman"/>
        </w:rPr>
        <w:t xml:space="preserve">, R. G., Yadav, K., &amp; </w:t>
      </w:r>
      <w:proofErr w:type="spellStart"/>
      <w:r>
        <w:rPr>
          <w:rFonts w:ascii="Times New Roman" w:hAnsi="Times New Roman" w:cs="Times New Roman"/>
        </w:rPr>
        <w:t>Thau</w:t>
      </w:r>
      <w:proofErr w:type="spellEnd"/>
      <w:r>
        <w:rPr>
          <w:rFonts w:ascii="Times New Roman" w:hAnsi="Times New Roman" w:cs="Times New Roman"/>
        </w:rPr>
        <w:t xml:space="preserve">, D. (2017). Automated cropland mapping of continental Africa using Google Earth Engine cloud computing. </w:t>
      </w:r>
      <w:r>
        <w:rPr>
          <w:rFonts w:ascii="Times New Roman" w:hAnsi="Times New Roman" w:cs="Times New Roman"/>
          <w:i/>
          <w:iCs/>
        </w:rPr>
        <w:t>ISPRS Journal of Photogrammetry and Remote Sensing,</w:t>
      </w:r>
      <w:r>
        <w:rPr>
          <w:rFonts w:ascii="Times New Roman" w:hAnsi="Times New Roman" w:cs="Times New Roman"/>
        </w:rPr>
        <w:t xml:space="preserve"> 126, 225–244. </w:t>
      </w:r>
      <w:hyperlink r:id="rId20" w:history="1">
        <w:r w:rsidR="00817D1F">
          <w:rPr>
            <w:rStyle w:val="Hyperlink"/>
            <w:rFonts w:ascii="Times New Roman" w:hAnsi="Times New Roman" w:cs="Times New Roman"/>
          </w:rPr>
          <w:t>https://doi.org/10.1016/J.ISPRSJPRS.2017.01.019</w:t>
        </w:r>
      </w:hyperlink>
    </w:p>
    <w:p w14:paraId="68B8EFDA" w14:textId="2C63BEA5" w:rsidR="00E071BD" w:rsidRPr="00E071BD" w:rsidRDefault="00E071BD" w:rsidP="00E071BD">
      <w:pPr>
        <w:spacing w:line="276" w:lineRule="auto"/>
        <w:ind w:left="720" w:hanging="720"/>
        <w:jc w:val="both"/>
        <w:rPr>
          <w:rFonts w:ascii="Times New Roman" w:eastAsia="SimSun" w:hAnsi="Times New Roman" w:cs="Times New Roman"/>
          <w:color w:val="222222"/>
          <w:shd w:val="clear" w:color="auto" w:fill="FFFFFF"/>
          <w:lang w:val="en-US"/>
        </w:rPr>
      </w:pPr>
      <w:proofErr w:type="spellStart"/>
      <w:r w:rsidRPr="00E071BD">
        <w:rPr>
          <w:rFonts w:ascii="Times New Roman" w:eastAsia="SimSun" w:hAnsi="Times New Roman" w:cs="Times New Roman"/>
          <w:color w:val="222222"/>
          <w:shd w:val="clear" w:color="auto" w:fill="FFFFFF"/>
          <w:lang w:val="en-US"/>
        </w:rPr>
        <w:t>Xue</w:t>
      </w:r>
      <w:proofErr w:type="spellEnd"/>
      <w:r w:rsidRPr="00E071BD">
        <w:rPr>
          <w:rFonts w:ascii="Times New Roman" w:eastAsia="SimSun" w:hAnsi="Times New Roman" w:cs="Times New Roman"/>
          <w:color w:val="222222"/>
          <w:shd w:val="clear" w:color="auto" w:fill="FFFFFF"/>
          <w:lang w:val="en-US"/>
        </w:rPr>
        <w:t>, H., X. Xu, Q. Zhu, G. Yang, H. Long, H. Li, X. Yang, et al. 2023.  “Object-</w:t>
      </w:r>
      <w:proofErr w:type="gramStart"/>
      <w:r w:rsidRPr="00E071BD">
        <w:rPr>
          <w:rFonts w:ascii="Times New Roman" w:eastAsia="SimSun" w:hAnsi="Times New Roman" w:cs="Times New Roman"/>
          <w:color w:val="222222"/>
          <w:shd w:val="clear" w:color="auto" w:fill="FFFFFF"/>
          <w:lang w:val="en-US"/>
        </w:rPr>
        <w:t>Oriented  Crop</w:t>
      </w:r>
      <w:proofErr w:type="gramEnd"/>
      <w:r w:rsidRPr="00E071BD">
        <w:rPr>
          <w:rFonts w:ascii="Times New Roman" w:eastAsia="SimSun" w:hAnsi="Times New Roman" w:cs="Times New Roman"/>
          <w:color w:val="222222"/>
          <w:shd w:val="clear" w:color="auto" w:fill="FFFFFF"/>
          <w:lang w:val="en-US"/>
        </w:rPr>
        <w:t xml:space="preserve">  Classification  Using  Time Series Sentinel Images  from Google Earth Engine.” </w:t>
      </w:r>
      <w:r w:rsidRPr="00E071BD">
        <w:rPr>
          <w:rFonts w:ascii="Times New Roman" w:eastAsia="SimSun" w:hAnsi="Times New Roman" w:cs="Times New Roman"/>
          <w:i/>
          <w:iCs/>
          <w:color w:val="222222"/>
          <w:shd w:val="clear" w:color="auto" w:fill="FFFFFF"/>
          <w:lang w:val="en-US"/>
        </w:rPr>
        <w:t>Remote Sensing</w:t>
      </w:r>
      <w:r w:rsidRPr="00E071BD">
        <w:rPr>
          <w:rFonts w:ascii="Times New Roman" w:eastAsia="SimSun" w:hAnsi="Times New Roman" w:cs="Times New Roman"/>
          <w:color w:val="222222"/>
          <w:shd w:val="clear" w:color="auto" w:fill="FFFFFF"/>
          <w:lang w:val="en-US"/>
        </w:rPr>
        <w:t xml:space="preserve"> 15 (5): 1353. </w:t>
      </w:r>
      <w:proofErr w:type="gramStart"/>
      <w:r w:rsidRPr="00E071BD">
        <w:rPr>
          <w:rFonts w:ascii="Times New Roman" w:eastAsia="SimSun" w:hAnsi="Times New Roman" w:cs="Times New Roman"/>
          <w:color w:val="222222"/>
          <w:shd w:val="clear" w:color="auto" w:fill="FFFFFF"/>
          <w:lang w:val="en-US"/>
        </w:rPr>
        <w:t>https://doi.org/10.3390/rs15051353  .</w:t>
      </w:r>
      <w:proofErr w:type="gramEnd"/>
    </w:p>
    <w:p w14:paraId="053BAD36" w14:textId="77777777" w:rsidR="00BD4A7E" w:rsidRDefault="00BF3CC2">
      <w:pPr>
        <w:ind w:left="720" w:hanging="720"/>
        <w:jc w:val="both"/>
        <w:rPr>
          <w:rFonts w:ascii="Times New Roman" w:hAnsi="Times New Roman" w:cs="Times New Roman"/>
        </w:rPr>
      </w:pPr>
      <w:r>
        <w:rPr>
          <w:rFonts w:ascii="Times New Roman" w:hAnsi="Times New Roman" w:cs="Times New Roman"/>
        </w:rPr>
        <w:t>Zhou, Z., Li, S. and Shao, Y., 2018, July. Crops classification from sentinel-2a multi-spectral remote sensing images based on convolutional neural networks. In </w:t>
      </w:r>
      <w:r>
        <w:rPr>
          <w:rFonts w:ascii="Times New Roman" w:hAnsi="Times New Roman" w:cs="Times New Roman"/>
          <w:i/>
          <w:iCs/>
        </w:rPr>
        <w:t>IGARSS 2018-2018 IEEE International Geoscience and Remote Sensing Symposium</w:t>
      </w:r>
      <w:r>
        <w:rPr>
          <w:rFonts w:ascii="Times New Roman" w:hAnsi="Times New Roman" w:cs="Times New Roman"/>
        </w:rPr>
        <w:t> (pp. 5300-5303). IEEE.</w:t>
      </w:r>
      <w:r w:rsidR="00BD4A7E">
        <w:rPr>
          <w:rFonts w:ascii="Times New Roman" w:hAnsi="Times New Roman" w:cs="Times New Roman"/>
        </w:rPr>
        <w:t xml:space="preserve"> </w:t>
      </w:r>
    </w:p>
    <w:p w14:paraId="3FE6D702" w14:textId="77777777" w:rsidR="00BD4A7E" w:rsidRPr="00D053C7" w:rsidRDefault="00BD4A7E">
      <w:pPr>
        <w:ind w:left="720" w:hanging="720"/>
        <w:jc w:val="both"/>
        <w:rPr>
          <w:rFonts w:ascii="Times New Roman" w:hAnsi="Times New Roman" w:cs="Times New Roman"/>
          <w:highlight w:val="yellow"/>
          <w:lang w:val="es-US"/>
        </w:rPr>
      </w:pPr>
      <w:proofErr w:type="spellStart"/>
      <w:r w:rsidRPr="00D053C7">
        <w:rPr>
          <w:rFonts w:ascii="Times New Roman" w:hAnsi="Times New Roman" w:cs="Times New Roman"/>
          <w:highlight w:val="yellow"/>
        </w:rPr>
        <w:t>Zhi</w:t>
      </w:r>
      <w:proofErr w:type="spellEnd"/>
      <w:r w:rsidRPr="00D053C7">
        <w:rPr>
          <w:rFonts w:ascii="Times New Roman" w:hAnsi="Times New Roman" w:cs="Times New Roman"/>
          <w:highlight w:val="yellow"/>
        </w:rPr>
        <w:t xml:space="preserve">, F., Dong, Z., </w:t>
      </w:r>
      <w:proofErr w:type="spellStart"/>
      <w:r w:rsidRPr="00D053C7">
        <w:rPr>
          <w:rFonts w:ascii="Times New Roman" w:hAnsi="Times New Roman" w:cs="Times New Roman"/>
          <w:highlight w:val="yellow"/>
        </w:rPr>
        <w:t>Guga</w:t>
      </w:r>
      <w:proofErr w:type="spellEnd"/>
      <w:r w:rsidRPr="00D053C7">
        <w:rPr>
          <w:rFonts w:ascii="Times New Roman" w:hAnsi="Times New Roman" w:cs="Times New Roman"/>
          <w:highlight w:val="yellow"/>
        </w:rPr>
        <w:t>, S., Bao, Y., Han, A., Zhang, J., &amp; Bao, Y. (2022). Rapid and Automated Mapping of Crop Type in Jilin Province Using Historical Crop Labels and the Google Earth Engine. </w:t>
      </w:r>
      <w:r w:rsidRPr="00D053C7">
        <w:rPr>
          <w:rFonts w:ascii="Times New Roman" w:hAnsi="Times New Roman" w:cs="Times New Roman"/>
          <w:i/>
          <w:iCs/>
          <w:highlight w:val="yellow"/>
        </w:rPr>
        <w:t>Remote Sensing</w:t>
      </w:r>
      <w:r w:rsidRPr="00D053C7">
        <w:rPr>
          <w:rFonts w:ascii="Times New Roman" w:hAnsi="Times New Roman" w:cs="Times New Roman"/>
          <w:highlight w:val="yellow"/>
        </w:rPr>
        <w:t>, </w:t>
      </w:r>
      <w:r w:rsidRPr="00D053C7">
        <w:rPr>
          <w:rFonts w:ascii="Times New Roman" w:hAnsi="Times New Roman" w:cs="Times New Roman"/>
          <w:i/>
          <w:iCs/>
          <w:highlight w:val="yellow"/>
        </w:rPr>
        <w:t>14</w:t>
      </w:r>
      <w:r w:rsidRPr="00D053C7">
        <w:rPr>
          <w:rFonts w:ascii="Times New Roman" w:hAnsi="Times New Roman" w:cs="Times New Roman"/>
          <w:highlight w:val="yellow"/>
        </w:rPr>
        <w:t xml:space="preserve">(16), 4028. </w:t>
      </w:r>
      <w:hyperlink r:id="rId21" w:history="1">
        <w:r w:rsidRPr="00D053C7">
          <w:rPr>
            <w:rStyle w:val="Hyperlink"/>
            <w:rFonts w:ascii="Times New Roman" w:hAnsi="Times New Roman" w:cs="Times New Roman"/>
            <w:highlight w:val="yellow"/>
            <w:lang w:val="es-US"/>
          </w:rPr>
          <w:t>https://doi.org/10.3390/rs14164028</w:t>
        </w:r>
      </w:hyperlink>
      <w:r w:rsidRPr="00D053C7">
        <w:rPr>
          <w:rFonts w:ascii="Times New Roman" w:hAnsi="Times New Roman" w:cs="Times New Roman"/>
          <w:highlight w:val="yellow"/>
          <w:lang w:val="es-US"/>
        </w:rPr>
        <w:t xml:space="preserve"> </w:t>
      </w:r>
    </w:p>
    <w:p w14:paraId="1899673B" w14:textId="77777777" w:rsidR="007D4265" w:rsidRPr="00D053C7" w:rsidRDefault="00BD4A7E">
      <w:pPr>
        <w:ind w:left="720" w:hanging="720"/>
        <w:jc w:val="both"/>
        <w:rPr>
          <w:rFonts w:ascii="Times New Roman" w:hAnsi="Times New Roman" w:cs="Times New Roman"/>
          <w:highlight w:val="yellow"/>
        </w:rPr>
      </w:pPr>
      <w:r w:rsidRPr="00D053C7">
        <w:rPr>
          <w:rFonts w:ascii="Times New Roman" w:hAnsi="Times New Roman" w:cs="Times New Roman"/>
          <w:highlight w:val="yellow"/>
          <w:lang w:val="es-US"/>
        </w:rPr>
        <w:t xml:space="preserve">Saad El </w:t>
      </w:r>
      <w:proofErr w:type="spellStart"/>
      <w:r w:rsidRPr="00D053C7">
        <w:rPr>
          <w:rFonts w:ascii="Times New Roman" w:hAnsi="Times New Roman" w:cs="Times New Roman"/>
          <w:highlight w:val="yellow"/>
          <w:lang w:val="es-US"/>
        </w:rPr>
        <w:t>Imanni</w:t>
      </w:r>
      <w:proofErr w:type="spellEnd"/>
      <w:r w:rsidRPr="00D053C7">
        <w:rPr>
          <w:rFonts w:ascii="Times New Roman" w:hAnsi="Times New Roman" w:cs="Times New Roman"/>
          <w:highlight w:val="yellow"/>
          <w:lang w:val="es-US"/>
        </w:rPr>
        <w:t xml:space="preserve">, H., El </w:t>
      </w:r>
      <w:proofErr w:type="spellStart"/>
      <w:r w:rsidRPr="00D053C7">
        <w:rPr>
          <w:rFonts w:ascii="Times New Roman" w:hAnsi="Times New Roman" w:cs="Times New Roman"/>
          <w:highlight w:val="yellow"/>
          <w:lang w:val="es-US"/>
        </w:rPr>
        <w:t>Harti</w:t>
      </w:r>
      <w:proofErr w:type="spellEnd"/>
      <w:r w:rsidRPr="00D053C7">
        <w:rPr>
          <w:rFonts w:ascii="Times New Roman" w:hAnsi="Times New Roman" w:cs="Times New Roman"/>
          <w:highlight w:val="yellow"/>
          <w:lang w:val="es-US"/>
        </w:rPr>
        <w:t xml:space="preserve">, A., </w:t>
      </w:r>
      <w:proofErr w:type="spellStart"/>
      <w:r w:rsidRPr="00D053C7">
        <w:rPr>
          <w:rFonts w:ascii="Times New Roman" w:hAnsi="Times New Roman" w:cs="Times New Roman"/>
          <w:highlight w:val="yellow"/>
          <w:lang w:val="es-US"/>
        </w:rPr>
        <w:t>Hssaisoune</w:t>
      </w:r>
      <w:proofErr w:type="spellEnd"/>
      <w:r w:rsidRPr="00D053C7">
        <w:rPr>
          <w:rFonts w:ascii="Times New Roman" w:hAnsi="Times New Roman" w:cs="Times New Roman"/>
          <w:highlight w:val="yellow"/>
          <w:lang w:val="es-US"/>
        </w:rPr>
        <w:t xml:space="preserve">, M., Velastegui-Montoya, A., </w:t>
      </w:r>
      <w:proofErr w:type="spellStart"/>
      <w:r w:rsidRPr="00D053C7">
        <w:rPr>
          <w:rFonts w:ascii="Times New Roman" w:hAnsi="Times New Roman" w:cs="Times New Roman"/>
          <w:highlight w:val="yellow"/>
          <w:lang w:val="es-US"/>
        </w:rPr>
        <w:t>Elbouzidi</w:t>
      </w:r>
      <w:proofErr w:type="spellEnd"/>
      <w:r w:rsidRPr="00D053C7">
        <w:rPr>
          <w:rFonts w:ascii="Times New Roman" w:hAnsi="Times New Roman" w:cs="Times New Roman"/>
          <w:highlight w:val="yellow"/>
          <w:lang w:val="es-US"/>
        </w:rPr>
        <w:t xml:space="preserve">, A., </w:t>
      </w:r>
      <w:proofErr w:type="spellStart"/>
      <w:r w:rsidRPr="00D053C7">
        <w:rPr>
          <w:rFonts w:ascii="Times New Roman" w:hAnsi="Times New Roman" w:cs="Times New Roman"/>
          <w:highlight w:val="yellow"/>
          <w:lang w:val="es-US"/>
        </w:rPr>
        <w:t>Addi</w:t>
      </w:r>
      <w:proofErr w:type="spellEnd"/>
      <w:r w:rsidRPr="00D053C7">
        <w:rPr>
          <w:rFonts w:ascii="Times New Roman" w:hAnsi="Times New Roman" w:cs="Times New Roman"/>
          <w:highlight w:val="yellow"/>
          <w:lang w:val="es-US"/>
        </w:rPr>
        <w:t xml:space="preserve">, M., ... </w:t>
      </w:r>
      <w:r w:rsidRPr="00D053C7">
        <w:rPr>
          <w:rFonts w:ascii="Times New Roman" w:hAnsi="Times New Roman" w:cs="Times New Roman"/>
          <w:highlight w:val="yellow"/>
        </w:rPr>
        <w:t xml:space="preserve">&amp; El </w:t>
      </w:r>
      <w:proofErr w:type="spellStart"/>
      <w:r w:rsidRPr="00D053C7">
        <w:rPr>
          <w:rFonts w:ascii="Times New Roman" w:hAnsi="Times New Roman" w:cs="Times New Roman"/>
          <w:highlight w:val="yellow"/>
        </w:rPr>
        <w:t>Hachimi</w:t>
      </w:r>
      <w:proofErr w:type="spellEnd"/>
      <w:r w:rsidRPr="00D053C7">
        <w:rPr>
          <w:rFonts w:ascii="Times New Roman" w:hAnsi="Times New Roman" w:cs="Times New Roman"/>
          <w:highlight w:val="yellow"/>
        </w:rPr>
        <w:t>, J. (2022). Rapid and automated approach for early crop mapping using Sentinel-1 and Sentinel-2 on Google earth engine; a case of a highly heterogeneous and fragmented agricultural region. </w:t>
      </w:r>
      <w:r w:rsidRPr="00D053C7">
        <w:rPr>
          <w:rFonts w:ascii="Times New Roman" w:hAnsi="Times New Roman" w:cs="Times New Roman"/>
          <w:i/>
          <w:iCs/>
          <w:highlight w:val="yellow"/>
        </w:rPr>
        <w:t>Journal of imaging</w:t>
      </w:r>
      <w:r w:rsidRPr="00D053C7">
        <w:rPr>
          <w:rFonts w:ascii="Times New Roman" w:hAnsi="Times New Roman" w:cs="Times New Roman"/>
          <w:highlight w:val="yellow"/>
        </w:rPr>
        <w:t>, </w:t>
      </w:r>
      <w:r w:rsidRPr="00D053C7">
        <w:rPr>
          <w:rFonts w:ascii="Times New Roman" w:hAnsi="Times New Roman" w:cs="Times New Roman"/>
          <w:i/>
          <w:iCs/>
          <w:highlight w:val="yellow"/>
        </w:rPr>
        <w:t>8</w:t>
      </w:r>
      <w:r w:rsidRPr="00D053C7">
        <w:rPr>
          <w:rFonts w:ascii="Times New Roman" w:hAnsi="Times New Roman" w:cs="Times New Roman"/>
          <w:highlight w:val="yellow"/>
        </w:rPr>
        <w:t>(12), 316.</w:t>
      </w:r>
      <w:r w:rsidR="007D4265" w:rsidRPr="00D053C7">
        <w:rPr>
          <w:rFonts w:ascii="Times New Roman" w:hAnsi="Times New Roman" w:cs="Times New Roman"/>
          <w:highlight w:val="yellow"/>
        </w:rPr>
        <w:t xml:space="preserve"> </w:t>
      </w:r>
    </w:p>
    <w:p w14:paraId="55EE086C" w14:textId="77777777" w:rsidR="007D4265" w:rsidRPr="00D053C7" w:rsidRDefault="007D4265" w:rsidP="007D4265">
      <w:pPr>
        <w:ind w:left="720" w:hanging="720"/>
        <w:jc w:val="both"/>
        <w:rPr>
          <w:rFonts w:ascii="Times New Roman" w:hAnsi="Times New Roman" w:cs="Times New Roman"/>
          <w:highlight w:val="yellow"/>
        </w:rPr>
      </w:pPr>
      <w:r w:rsidRPr="00D053C7">
        <w:rPr>
          <w:rFonts w:ascii="Times New Roman" w:hAnsi="Times New Roman" w:cs="Times New Roman"/>
          <w:highlight w:val="yellow"/>
          <w:lang w:val="es-US"/>
        </w:rPr>
        <w:t xml:space="preserve">Tariq, A., Yan, J., Gagnon, A. S., </w:t>
      </w:r>
      <w:proofErr w:type="spellStart"/>
      <w:r w:rsidRPr="00D053C7">
        <w:rPr>
          <w:rFonts w:ascii="Times New Roman" w:hAnsi="Times New Roman" w:cs="Times New Roman"/>
          <w:highlight w:val="yellow"/>
          <w:lang w:val="es-US"/>
        </w:rPr>
        <w:t>Riaz</w:t>
      </w:r>
      <w:proofErr w:type="spellEnd"/>
      <w:r w:rsidRPr="00D053C7">
        <w:rPr>
          <w:rFonts w:ascii="Times New Roman" w:hAnsi="Times New Roman" w:cs="Times New Roman"/>
          <w:highlight w:val="yellow"/>
          <w:lang w:val="es-US"/>
        </w:rPr>
        <w:t xml:space="preserve"> Khan, M., &amp; </w:t>
      </w:r>
      <w:proofErr w:type="spellStart"/>
      <w:r w:rsidRPr="00D053C7">
        <w:rPr>
          <w:rFonts w:ascii="Times New Roman" w:hAnsi="Times New Roman" w:cs="Times New Roman"/>
          <w:highlight w:val="yellow"/>
          <w:lang w:val="es-US"/>
        </w:rPr>
        <w:t>Mumtaz</w:t>
      </w:r>
      <w:proofErr w:type="spellEnd"/>
      <w:r w:rsidRPr="00D053C7">
        <w:rPr>
          <w:rFonts w:ascii="Times New Roman" w:hAnsi="Times New Roman" w:cs="Times New Roman"/>
          <w:highlight w:val="yellow"/>
          <w:lang w:val="es-US"/>
        </w:rPr>
        <w:t xml:space="preserve">, F. (2023). </w:t>
      </w:r>
      <w:r w:rsidRPr="00D053C7">
        <w:rPr>
          <w:rFonts w:ascii="Times New Roman" w:hAnsi="Times New Roman" w:cs="Times New Roman"/>
          <w:highlight w:val="yellow"/>
        </w:rPr>
        <w:t>Mapping of cropland, cropping patterns and crop types by combining optical remote sensing images with decision tree classifier and random forest. </w:t>
      </w:r>
      <w:r w:rsidRPr="00D053C7">
        <w:rPr>
          <w:rFonts w:ascii="Times New Roman" w:hAnsi="Times New Roman" w:cs="Times New Roman"/>
          <w:i/>
          <w:iCs/>
          <w:highlight w:val="yellow"/>
        </w:rPr>
        <w:t>Geo-Spatial Information Science</w:t>
      </w:r>
      <w:r w:rsidRPr="00D053C7">
        <w:rPr>
          <w:rFonts w:ascii="Times New Roman" w:hAnsi="Times New Roman" w:cs="Times New Roman"/>
          <w:highlight w:val="yellow"/>
        </w:rPr>
        <w:t>, </w:t>
      </w:r>
      <w:r w:rsidRPr="00D053C7">
        <w:rPr>
          <w:rFonts w:ascii="Times New Roman" w:hAnsi="Times New Roman" w:cs="Times New Roman"/>
          <w:i/>
          <w:iCs/>
          <w:highlight w:val="yellow"/>
        </w:rPr>
        <w:t>26</w:t>
      </w:r>
      <w:r w:rsidRPr="00D053C7">
        <w:rPr>
          <w:rFonts w:ascii="Times New Roman" w:hAnsi="Times New Roman" w:cs="Times New Roman"/>
          <w:highlight w:val="yellow"/>
        </w:rPr>
        <w:t xml:space="preserve">(3), 302-320. </w:t>
      </w:r>
    </w:p>
    <w:p w14:paraId="73AD1837" w14:textId="65465314" w:rsidR="007D4265" w:rsidRPr="00D053C7" w:rsidRDefault="007D4265" w:rsidP="007D4265">
      <w:pPr>
        <w:ind w:left="720" w:hanging="720"/>
        <w:jc w:val="both"/>
        <w:rPr>
          <w:rFonts w:ascii="Times New Roman" w:hAnsi="Times New Roman" w:cs="Times New Roman"/>
          <w:highlight w:val="yellow"/>
          <w:lang w:val="en-US"/>
        </w:rPr>
      </w:pPr>
      <w:proofErr w:type="spellStart"/>
      <w:r w:rsidRPr="00D053C7">
        <w:rPr>
          <w:rFonts w:ascii="Times New Roman" w:hAnsi="Times New Roman" w:cs="Times New Roman"/>
          <w:highlight w:val="yellow"/>
          <w:lang w:val="en-US"/>
        </w:rPr>
        <w:t>Vreugdenhil</w:t>
      </w:r>
      <w:proofErr w:type="spellEnd"/>
      <w:r w:rsidRPr="00D053C7">
        <w:rPr>
          <w:rFonts w:ascii="Times New Roman" w:hAnsi="Times New Roman" w:cs="Times New Roman"/>
          <w:highlight w:val="yellow"/>
          <w:lang w:val="en-US"/>
        </w:rPr>
        <w:t xml:space="preserve">, M., </w:t>
      </w:r>
      <w:proofErr w:type="spellStart"/>
      <w:r w:rsidRPr="00D053C7">
        <w:rPr>
          <w:rFonts w:ascii="Times New Roman" w:hAnsi="Times New Roman" w:cs="Times New Roman"/>
          <w:highlight w:val="yellow"/>
          <w:lang w:val="en-US"/>
        </w:rPr>
        <w:t>Greimeister-Pfeil</w:t>
      </w:r>
      <w:proofErr w:type="spellEnd"/>
      <w:r w:rsidRPr="00D053C7">
        <w:rPr>
          <w:rFonts w:ascii="Times New Roman" w:hAnsi="Times New Roman" w:cs="Times New Roman"/>
          <w:highlight w:val="yellow"/>
          <w:lang w:val="en-US"/>
        </w:rPr>
        <w:t xml:space="preserve">, I., </w:t>
      </w:r>
      <w:proofErr w:type="spellStart"/>
      <w:r w:rsidRPr="00D053C7">
        <w:rPr>
          <w:rFonts w:ascii="Times New Roman" w:hAnsi="Times New Roman" w:cs="Times New Roman"/>
          <w:highlight w:val="yellow"/>
          <w:lang w:val="en-US"/>
        </w:rPr>
        <w:t>Preimesberger</w:t>
      </w:r>
      <w:proofErr w:type="spellEnd"/>
      <w:r w:rsidRPr="00D053C7">
        <w:rPr>
          <w:rFonts w:ascii="Times New Roman" w:hAnsi="Times New Roman" w:cs="Times New Roman"/>
          <w:highlight w:val="yellow"/>
          <w:lang w:val="en-US"/>
        </w:rPr>
        <w:t xml:space="preserve">, W., </w:t>
      </w:r>
      <w:proofErr w:type="spellStart"/>
      <w:r w:rsidRPr="00D053C7">
        <w:rPr>
          <w:rFonts w:ascii="Times New Roman" w:hAnsi="Times New Roman" w:cs="Times New Roman"/>
          <w:highlight w:val="yellow"/>
          <w:lang w:val="en-US"/>
        </w:rPr>
        <w:t>Camici</w:t>
      </w:r>
      <w:proofErr w:type="spellEnd"/>
      <w:r w:rsidRPr="00D053C7">
        <w:rPr>
          <w:rFonts w:ascii="Times New Roman" w:hAnsi="Times New Roman" w:cs="Times New Roman"/>
          <w:highlight w:val="yellow"/>
          <w:lang w:val="en-US"/>
        </w:rPr>
        <w:t xml:space="preserve">, S., </w:t>
      </w:r>
      <w:proofErr w:type="spellStart"/>
      <w:r w:rsidRPr="00D053C7">
        <w:rPr>
          <w:rFonts w:ascii="Times New Roman" w:hAnsi="Times New Roman" w:cs="Times New Roman"/>
          <w:highlight w:val="yellow"/>
          <w:lang w:val="en-US"/>
        </w:rPr>
        <w:t>Wouter</w:t>
      </w:r>
      <w:proofErr w:type="spellEnd"/>
      <w:r w:rsidRPr="00D053C7">
        <w:rPr>
          <w:rFonts w:ascii="Times New Roman" w:hAnsi="Times New Roman" w:cs="Times New Roman"/>
          <w:highlight w:val="yellow"/>
          <w:lang w:val="en-US"/>
        </w:rPr>
        <w:t xml:space="preserve"> Dorigo, </w:t>
      </w:r>
      <w:proofErr w:type="spellStart"/>
      <w:r w:rsidRPr="00D053C7">
        <w:rPr>
          <w:rFonts w:ascii="Times New Roman" w:hAnsi="Times New Roman" w:cs="Times New Roman"/>
          <w:highlight w:val="yellow"/>
          <w:lang w:val="en-US"/>
        </w:rPr>
        <w:t>Enenkel</w:t>
      </w:r>
      <w:proofErr w:type="spellEnd"/>
      <w:r w:rsidRPr="00D053C7">
        <w:rPr>
          <w:rFonts w:ascii="Times New Roman" w:hAnsi="Times New Roman" w:cs="Times New Roman"/>
          <w:highlight w:val="yellow"/>
          <w:lang w:val="en-US"/>
        </w:rPr>
        <w:t>, M., Robin, Steele-Dunne, S., &amp; Wagner, W. (2022). Microwave remote sensing for agricultural drought monitoring: Recent developments and challenges. </w:t>
      </w:r>
      <w:r w:rsidRPr="00D053C7">
        <w:rPr>
          <w:rFonts w:ascii="Times New Roman" w:hAnsi="Times New Roman" w:cs="Times New Roman"/>
          <w:i/>
          <w:iCs/>
          <w:highlight w:val="yellow"/>
          <w:lang w:val="en-US"/>
        </w:rPr>
        <w:t>Frontiers in Water</w:t>
      </w:r>
      <w:r w:rsidRPr="00D053C7">
        <w:rPr>
          <w:rFonts w:ascii="Times New Roman" w:hAnsi="Times New Roman" w:cs="Times New Roman"/>
          <w:highlight w:val="yellow"/>
          <w:lang w:val="en-US"/>
        </w:rPr>
        <w:t>, </w:t>
      </w:r>
      <w:r w:rsidRPr="00D053C7">
        <w:rPr>
          <w:rFonts w:ascii="Times New Roman" w:hAnsi="Times New Roman" w:cs="Times New Roman"/>
          <w:i/>
          <w:iCs/>
          <w:highlight w:val="yellow"/>
          <w:lang w:val="en-US"/>
        </w:rPr>
        <w:t>4</w:t>
      </w:r>
      <w:r w:rsidRPr="00D053C7">
        <w:rPr>
          <w:rFonts w:ascii="Times New Roman" w:hAnsi="Times New Roman" w:cs="Times New Roman"/>
          <w:highlight w:val="yellow"/>
          <w:lang w:val="en-US"/>
        </w:rPr>
        <w:t>, 1045451. https://doi.org/10.3389/frwa.2022.1045451</w:t>
      </w:r>
    </w:p>
    <w:p w14:paraId="5286FAE7" w14:textId="77777777" w:rsidR="007D4265" w:rsidRPr="007D4265" w:rsidRDefault="007D4265" w:rsidP="007D4265">
      <w:pPr>
        <w:ind w:left="720" w:hanging="720"/>
        <w:jc w:val="both"/>
        <w:rPr>
          <w:rFonts w:ascii="Times New Roman" w:hAnsi="Times New Roman" w:cs="Times New Roman"/>
          <w:lang w:val="en-US"/>
        </w:rPr>
      </w:pPr>
      <w:r w:rsidRPr="00D053C7">
        <w:rPr>
          <w:rFonts w:ascii="Times New Roman" w:hAnsi="Times New Roman" w:cs="Times New Roman"/>
          <w:highlight w:val="yellow"/>
          <w:lang w:val="en-US"/>
        </w:rPr>
        <w:t>‌</w:t>
      </w:r>
    </w:p>
    <w:p w14:paraId="2A7992D3" w14:textId="1F5452C0" w:rsidR="00817D1F" w:rsidRDefault="00817D1F">
      <w:pPr>
        <w:ind w:left="720" w:hanging="720"/>
        <w:jc w:val="both"/>
        <w:rPr>
          <w:rFonts w:ascii="Times New Roman" w:hAnsi="Times New Roman" w:cs="Times New Roman"/>
        </w:rPr>
      </w:pPr>
    </w:p>
    <w:p w14:paraId="1AABD569" w14:textId="77777777" w:rsidR="0061429D" w:rsidRPr="004E2199" w:rsidRDefault="0061429D">
      <w:pPr>
        <w:ind w:left="720" w:hanging="720"/>
        <w:jc w:val="both"/>
        <w:rPr>
          <w:rFonts w:ascii="Times New Roman" w:hAnsi="Times New Roman" w:cs="Times New Roman"/>
          <w:b/>
          <w:bCs/>
        </w:rPr>
      </w:pPr>
    </w:p>
    <w:p w14:paraId="778DB76C" w14:textId="77777777" w:rsidR="00817D1F" w:rsidRDefault="00817D1F">
      <w:pPr>
        <w:ind w:left="720" w:hanging="720"/>
        <w:jc w:val="both"/>
        <w:rPr>
          <w:rFonts w:ascii="Times New Roman" w:hAnsi="Times New Roman" w:cs="Times New Roman"/>
          <w:lang w:val="en-US"/>
        </w:rPr>
      </w:pPr>
    </w:p>
    <w:p w14:paraId="12C2ABF0" w14:textId="77777777" w:rsidR="00817D1F" w:rsidRDefault="00817D1F">
      <w:pPr>
        <w:spacing w:line="276" w:lineRule="auto"/>
        <w:jc w:val="both"/>
        <w:rPr>
          <w:rFonts w:ascii="Times New Roman" w:hAnsi="Times New Roman" w:cs="Times New Roman"/>
          <w:lang w:val="en-US"/>
        </w:rPr>
      </w:pPr>
    </w:p>
    <w:p w14:paraId="514AD9D9" w14:textId="77777777" w:rsidR="00817D1F" w:rsidRDefault="00817D1F">
      <w:pPr>
        <w:rPr>
          <w:rFonts w:ascii="Times New Roman" w:hAnsi="Times New Roman" w:cs="Times New Roman"/>
          <w:sz w:val="28"/>
          <w:szCs w:val="28"/>
          <w:lang w:val="en-US"/>
        </w:rPr>
      </w:pPr>
    </w:p>
    <w:sectPr w:rsidR="00817D1F">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5D4C5" w14:textId="77777777" w:rsidR="00FF1AEC" w:rsidRDefault="00FF1AEC">
      <w:pPr>
        <w:spacing w:line="240" w:lineRule="auto"/>
      </w:pPr>
      <w:r>
        <w:separator/>
      </w:r>
    </w:p>
  </w:endnote>
  <w:endnote w:type="continuationSeparator" w:id="0">
    <w:p w14:paraId="0447FE27" w14:textId="77777777" w:rsidR="00FF1AEC" w:rsidRDefault="00FF1A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400F9" w14:textId="77777777" w:rsidR="00144EA5" w:rsidRDefault="00144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FF197" w14:textId="77777777" w:rsidR="00144EA5" w:rsidRDefault="00144E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C6D40" w14:textId="77777777" w:rsidR="00144EA5" w:rsidRDefault="00144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67DE8" w14:textId="77777777" w:rsidR="00FF1AEC" w:rsidRDefault="00FF1AEC">
      <w:pPr>
        <w:spacing w:after="0"/>
      </w:pPr>
      <w:r>
        <w:separator/>
      </w:r>
    </w:p>
  </w:footnote>
  <w:footnote w:type="continuationSeparator" w:id="0">
    <w:p w14:paraId="37FD0807" w14:textId="77777777" w:rsidR="00FF1AEC" w:rsidRDefault="00FF1AE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6CE90" w14:textId="5EF03AC0" w:rsidR="00144EA5" w:rsidRDefault="00FF1AEC">
    <w:pPr>
      <w:pStyle w:val="Header"/>
    </w:pPr>
    <w:r>
      <w:rPr>
        <w:noProof/>
      </w:rPr>
      <w:pict w14:anchorId="072985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3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AC7CE" w14:textId="451F3AE2" w:rsidR="00144EA5" w:rsidRDefault="00FF1AEC">
    <w:pPr>
      <w:pStyle w:val="Header"/>
    </w:pPr>
    <w:r>
      <w:rPr>
        <w:noProof/>
      </w:rPr>
      <w:pict w14:anchorId="545B1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3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3803" w14:textId="46251697" w:rsidR="00144EA5" w:rsidRDefault="00FF1AEC">
    <w:pPr>
      <w:pStyle w:val="Header"/>
    </w:pPr>
    <w:r>
      <w:rPr>
        <w:noProof/>
      </w:rPr>
      <w:pict w14:anchorId="3B68F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3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0MrM0NDS3sDQyNDFV0lEKTi0uzszPAykwrAUAOCM1BiwAAAA="/>
  </w:docVars>
  <w:rsids>
    <w:rsidRoot w:val="009964B8"/>
    <w:rsid w:val="000005EF"/>
    <w:rsid w:val="0001011B"/>
    <w:rsid w:val="000116F5"/>
    <w:rsid w:val="00013DC5"/>
    <w:rsid w:val="000355EE"/>
    <w:rsid w:val="00044C05"/>
    <w:rsid w:val="00046556"/>
    <w:rsid w:val="00057519"/>
    <w:rsid w:val="0006031F"/>
    <w:rsid w:val="00062202"/>
    <w:rsid w:val="000643D1"/>
    <w:rsid w:val="0006504A"/>
    <w:rsid w:val="00066305"/>
    <w:rsid w:val="00071694"/>
    <w:rsid w:val="00071AF0"/>
    <w:rsid w:val="00071DA1"/>
    <w:rsid w:val="000734C2"/>
    <w:rsid w:val="000741A5"/>
    <w:rsid w:val="00075355"/>
    <w:rsid w:val="00077FAE"/>
    <w:rsid w:val="000817FE"/>
    <w:rsid w:val="00084CFA"/>
    <w:rsid w:val="00085199"/>
    <w:rsid w:val="00085BD4"/>
    <w:rsid w:val="000874FB"/>
    <w:rsid w:val="0009025C"/>
    <w:rsid w:val="000965B0"/>
    <w:rsid w:val="000B2D79"/>
    <w:rsid w:val="000B2E7D"/>
    <w:rsid w:val="000B5244"/>
    <w:rsid w:val="000B6866"/>
    <w:rsid w:val="000B72E4"/>
    <w:rsid w:val="000C3C34"/>
    <w:rsid w:val="000C3EC3"/>
    <w:rsid w:val="000C53FF"/>
    <w:rsid w:val="000E08C9"/>
    <w:rsid w:val="000E115B"/>
    <w:rsid w:val="000E3E87"/>
    <w:rsid w:val="000E4CBA"/>
    <w:rsid w:val="000F0C8F"/>
    <w:rsid w:val="000F1ED3"/>
    <w:rsid w:val="000F29D5"/>
    <w:rsid w:val="000F3BA8"/>
    <w:rsid w:val="00101B4C"/>
    <w:rsid w:val="00102372"/>
    <w:rsid w:val="00103EF7"/>
    <w:rsid w:val="00105216"/>
    <w:rsid w:val="00105839"/>
    <w:rsid w:val="0011160C"/>
    <w:rsid w:val="0011382B"/>
    <w:rsid w:val="00114685"/>
    <w:rsid w:val="00115E2E"/>
    <w:rsid w:val="001177F6"/>
    <w:rsid w:val="0012354D"/>
    <w:rsid w:val="001273C8"/>
    <w:rsid w:val="00130907"/>
    <w:rsid w:val="00131275"/>
    <w:rsid w:val="001358B5"/>
    <w:rsid w:val="00135903"/>
    <w:rsid w:val="00135F77"/>
    <w:rsid w:val="00143D08"/>
    <w:rsid w:val="00144EA5"/>
    <w:rsid w:val="0015159A"/>
    <w:rsid w:val="00156E1B"/>
    <w:rsid w:val="00157574"/>
    <w:rsid w:val="001610AE"/>
    <w:rsid w:val="00162306"/>
    <w:rsid w:val="00171BD2"/>
    <w:rsid w:val="001725C1"/>
    <w:rsid w:val="001742C2"/>
    <w:rsid w:val="0017446F"/>
    <w:rsid w:val="00177CCF"/>
    <w:rsid w:val="0018514B"/>
    <w:rsid w:val="00185A6F"/>
    <w:rsid w:val="001862D0"/>
    <w:rsid w:val="0019214A"/>
    <w:rsid w:val="001973A2"/>
    <w:rsid w:val="001A44DA"/>
    <w:rsid w:val="001A567D"/>
    <w:rsid w:val="001A7563"/>
    <w:rsid w:val="001B06C0"/>
    <w:rsid w:val="001B12CA"/>
    <w:rsid w:val="001B713B"/>
    <w:rsid w:val="001C49CC"/>
    <w:rsid w:val="001C51C6"/>
    <w:rsid w:val="001D39EE"/>
    <w:rsid w:val="001D438F"/>
    <w:rsid w:val="001D688A"/>
    <w:rsid w:val="001D7304"/>
    <w:rsid w:val="001D7BB5"/>
    <w:rsid w:val="001E2B9D"/>
    <w:rsid w:val="001E3ACD"/>
    <w:rsid w:val="001E3F3D"/>
    <w:rsid w:val="001E7B60"/>
    <w:rsid w:val="001F2F6E"/>
    <w:rsid w:val="001F3A2F"/>
    <w:rsid w:val="001F5A85"/>
    <w:rsid w:val="00202367"/>
    <w:rsid w:val="00204C4E"/>
    <w:rsid w:val="002072C4"/>
    <w:rsid w:val="002114D6"/>
    <w:rsid w:val="00214CE3"/>
    <w:rsid w:val="00222F0E"/>
    <w:rsid w:val="00234999"/>
    <w:rsid w:val="00237574"/>
    <w:rsid w:val="00240DAA"/>
    <w:rsid w:val="00243A36"/>
    <w:rsid w:val="002506E8"/>
    <w:rsid w:val="0025604E"/>
    <w:rsid w:val="00256267"/>
    <w:rsid w:val="00263E19"/>
    <w:rsid w:val="00277317"/>
    <w:rsid w:val="0028275B"/>
    <w:rsid w:val="00282795"/>
    <w:rsid w:val="002871CB"/>
    <w:rsid w:val="0029289A"/>
    <w:rsid w:val="00293163"/>
    <w:rsid w:val="0029404B"/>
    <w:rsid w:val="0029474E"/>
    <w:rsid w:val="00297AAE"/>
    <w:rsid w:val="002A097C"/>
    <w:rsid w:val="002A1D8F"/>
    <w:rsid w:val="002A58ED"/>
    <w:rsid w:val="002B27AD"/>
    <w:rsid w:val="002B4965"/>
    <w:rsid w:val="002B5639"/>
    <w:rsid w:val="002B5CFF"/>
    <w:rsid w:val="002B7838"/>
    <w:rsid w:val="002C3975"/>
    <w:rsid w:val="002C6803"/>
    <w:rsid w:val="002C70FB"/>
    <w:rsid w:val="002D1CD8"/>
    <w:rsid w:val="002D636A"/>
    <w:rsid w:val="002E16BC"/>
    <w:rsid w:val="002E38F5"/>
    <w:rsid w:val="002F06BD"/>
    <w:rsid w:val="002F14F7"/>
    <w:rsid w:val="002F1B7B"/>
    <w:rsid w:val="002F7433"/>
    <w:rsid w:val="00303587"/>
    <w:rsid w:val="0030388D"/>
    <w:rsid w:val="00307D56"/>
    <w:rsid w:val="003160A7"/>
    <w:rsid w:val="00316389"/>
    <w:rsid w:val="00322DF6"/>
    <w:rsid w:val="0032324F"/>
    <w:rsid w:val="00331478"/>
    <w:rsid w:val="00334D81"/>
    <w:rsid w:val="00337134"/>
    <w:rsid w:val="003451CB"/>
    <w:rsid w:val="00350E15"/>
    <w:rsid w:val="003522AF"/>
    <w:rsid w:val="00357C6E"/>
    <w:rsid w:val="00360DBC"/>
    <w:rsid w:val="00362258"/>
    <w:rsid w:val="00367A93"/>
    <w:rsid w:val="00367D58"/>
    <w:rsid w:val="003701A4"/>
    <w:rsid w:val="00370427"/>
    <w:rsid w:val="00373548"/>
    <w:rsid w:val="00375369"/>
    <w:rsid w:val="00375DE2"/>
    <w:rsid w:val="00376E59"/>
    <w:rsid w:val="00396223"/>
    <w:rsid w:val="003969BE"/>
    <w:rsid w:val="003A215A"/>
    <w:rsid w:val="003A6B80"/>
    <w:rsid w:val="003C6954"/>
    <w:rsid w:val="003D1285"/>
    <w:rsid w:val="003D290E"/>
    <w:rsid w:val="003D5001"/>
    <w:rsid w:val="003D6DEA"/>
    <w:rsid w:val="003E5A34"/>
    <w:rsid w:val="003E639C"/>
    <w:rsid w:val="003F6CEF"/>
    <w:rsid w:val="0040125A"/>
    <w:rsid w:val="0041224B"/>
    <w:rsid w:val="00413C59"/>
    <w:rsid w:val="00414BB4"/>
    <w:rsid w:val="00416FD3"/>
    <w:rsid w:val="0042130C"/>
    <w:rsid w:val="00422359"/>
    <w:rsid w:val="00424620"/>
    <w:rsid w:val="004246BE"/>
    <w:rsid w:val="004272D4"/>
    <w:rsid w:val="00431432"/>
    <w:rsid w:val="004370AD"/>
    <w:rsid w:val="00444156"/>
    <w:rsid w:val="00456552"/>
    <w:rsid w:val="0046534A"/>
    <w:rsid w:val="00467A5A"/>
    <w:rsid w:val="0047328A"/>
    <w:rsid w:val="004830E5"/>
    <w:rsid w:val="004836A8"/>
    <w:rsid w:val="00484090"/>
    <w:rsid w:val="0048436D"/>
    <w:rsid w:val="004850DA"/>
    <w:rsid w:val="00490547"/>
    <w:rsid w:val="004937E8"/>
    <w:rsid w:val="004954B2"/>
    <w:rsid w:val="004A0BDB"/>
    <w:rsid w:val="004A16A9"/>
    <w:rsid w:val="004A32FD"/>
    <w:rsid w:val="004A40D0"/>
    <w:rsid w:val="004A7756"/>
    <w:rsid w:val="004B1F65"/>
    <w:rsid w:val="004B493B"/>
    <w:rsid w:val="004B4C8F"/>
    <w:rsid w:val="004C20D1"/>
    <w:rsid w:val="004C21D3"/>
    <w:rsid w:val="004C249D"/>
    <w:rsid w:val="004C3813"/>
    <w:rsid w:val="004C4743"/>
    <w:rsid w:val="004D3EF5"/>
    <w:rsid w:val="004D5183"/>
    <w:rsid w:val="004D6088"/>
    <w:rsid w:val="004D75FB"/>
    <w:rsid w:val="004E13D6"/>
    <w:rsid w:val="004E2199"/>
    <w:rsid w:val="004E2966"/>
    <w:rsid w:val="004E29CF"/>
    <w:rsid w:val="004E58BD"/>
    <w:rsid w:val="004E7FAF"/>
    <w:rsid w:val="004F6092"/>
    <w:rsid w:val="004F6D75"/>
    <w:rsid w:val="00500B80"/>
    <w:rsid w:val="00504051"/>
    <w:rsid w:val="005065D2"/>
    <w:rsid w:val="00513000"/>
    <w:rsid w:val="00513A61"/>
    <w:rsid w:val="00514821"/>
    <w:rsid w:val="00516637"/>
    <w:rsid w:val="005224C7"/>
    <w:rsid w:val="00523AC5"/>
    <w:rsid w:val="005242B2"/>
    <w:rsid w:val="005271CA"/>
    <w:rsid w:val="00533408"/>
    <w:rsid w:val="00533567"/>
    <w:rsid w:val="00535821"/>
    <w:rsid w:val="005376DC"/>
    <w:rsid w:val="00537C59"/>
    <w:rsid w:val="00540B13"/>
    <w:rsid w:val="00543734"/>
    <w:rsid w:val="00547CB9"/>
    <w:rsid w:val="0055089D"/>
    <w:rsid w:val="00551F98"/>
    <w:rsid w:val="00552BCA"/>
    <w:rsid w:val="00554295"/>
    <w:rsid w:val="0055481C"/>
    <w:rsid w:val="00554BB3"/>
    <w:rsid w:val="005551A2"/>
    <w:rsid w:val="005637CF"/>
    <w:rsid w:val="005765FF"/>
    <w:rsid w:val="00585551"/>
    <w:rsid w:val="00593CB2"/>
    <w:rsid w:val="00594113"/>
    <w:rsid w:val="00594C9F"/>
    <w:rsid w:val="005954CD"/>
    <w:rsid w:val="005A044F"/>
    <w:rsid w:val="005A09A4"/>
    <w:rsid w:val="005A0F04"/>
    <w:rsid w:val="005A3ED1"/>
    <w:rsid w:val="005B092D"/>
    <w:rsid w:val="005B1E89"/>
    <w:rsid w:val="005B3988"/>
    <w:rsid w:val="005B42F5"/>
    <w:rsid w:val="005B4A23"/>
    <w:rsid w:val="005C039A"/>
    <w:rsid w:val="005C0F23"/>
    <w:rsid w:val="005C2CBD"/>
    <w:rsid w:val="005C2D4D"/>
    <w:rsid w:val="005C68B2"/>
    <w:rsid w:val="005C7466"/>
    <w:rsid w:val="005F5D5B"/>
    <w:rsid w:val="00601792"/>
    <w:rsid w:val="00601D0E"/>
    <w:rsid w:val="00603050"/>
    <w:rsid w:val="00604D3B"/>
    <w:rsid w:val="006058DC"/>
    <w:rsid w:val="00607ABB"/>
    <w:rsid w:val="0061429D"/>
    <w:rsid w:val="0061493C"/>
    <w:rsid w:val="0061626D"/>
    <w:rsid w:val="006206AC"/>
    <w:rsid w:val="00621469"/>
    <w:rsid w:val="00622693"/>
    <w:rsid w:val="00622FA4"/>
    <w:rsid w:val="0062648F"/>
    <w:rsid w:val="00631746"/>
    <w:rsid w:val="00632BBD"/>
    <w:rsid w:val="0063309A"/>
    <w:rsid w:val="00633596"/>
    <w:rsid w:val="00634DAE"/>
    <w:rsid w:val="00635C22"/>
    <w:rsid w:val="00640CC6"/>
    <w:rsid w:val="00641914"/>
    <w:rsid w:val="006434AA"/>
    <w:rsid w:val="00654800"/>
    <w:rsid w:val="0065606A"/>
    <w:rsid w:val="00661159"/>
    <w:rsid w:val="006641E1"/>
    <w:rsid w:val="006645E2"/>
    <w:rsid w:val="006653DB"/>
    <w:rsid w:val="006733D5"/>
    <w:rsid w:val="0067696A"/>
    <w:rsid w:val="00680196"/>
    <w:rsid w:val="0068260C"/>
    <w:rsid w:val="00692FDA"/>
    <w:rsid w:val="00697BAC"/>
    <w:rsid w:val="00697ECF"/>
    <w:rsid w:val="006A3BDE"/>
    <w:rsid w:val="006A5431"/>
    <w:rsid w:val="006A57D6"/>
    <w:rsid w:val="006A6AAD"/>
    <w:rsid w:val="006B0760"/>
    <w:rsid w:val="006B315A"/>
    <w:rsid w:val="006B3288"/>
    <w:rsid w:val="006B3B2A"/>
    <w:rsid w:val="006B5533"/>
    <w:rsid w:val="006B7BD7"/>
    <w:rsid w:val="006C122D"/>
    <w:rsid w:val="006D3C67"/>
    <w:rsid w:val="006D6B19"/>
    <w:rsid w:val="006D745F"/>
    <w:rsid w:val="006D7B84"/>
    <w:rsid w:val="006E108A"/>
    <w:rsid w:val="006E3ED0"/>
    <w:rsid w:val="006E6B09"/>
    <w:rsid w:val="006E6E9B"/>
    <w:rsid w:val="006F29CB"/>
    <w:rsid w:val="0070300A"/>
    <w:rsid w:val="00705C54"/>
    <w:rsid w:val="00712418"/>
    <w:rsid w:val="007146AB"/>
    <w:rsid w:val="0072063D"/>
    <w:rsid w:val="00725E6E"/>
    <w:rsid w:val="0072765F"/>
    <w:rsid w:val="00730F8B"/>
    <w:rsid w:val="00733BA7"/>
    <w:rsid w:val="00735028"/>
    <w:rsid w:val="00736247"/>
    <w:rsid w:val="00736BA0"/>
    <w:rsid w:val="007406B5"/>
    <w:rsid w:val="00743D05"/>
    <w:rsid w:val="00746AF6"/>
    <w:rsid w:val="00753667"/>
    <w:rsid w:val="00754060"/>
    <w:rsid w:val="007545AA"/>
    <w:rsid w:val="00756D40"/>
    <w:rsid w:val="007656DE"/>
    <w:rsid w:val="00767E3B"/>
    <w:rsid w:val="007726CB"/>
    <w:rsid w:val="00775010"/>
    <w:rsid w:val="0079161B"/>
    <w:rsid w:val="00792B3C"/>
    <w:rsid w:val="00793749"/>
    <w:rsid w:val="007940F4"/>
    <w:rsid w:val="007A13F3"/>
    <w:rsid w:val="007A14EA"/>
    <w:rsid w:val="007A7EDD"/>
    <w:rsid w:val="007B0F56"/>
    <w:rsid w:val="007B123D"/>
    <w:rsid w:val="007B21C2"/>
    <w:rsid w:val="007B3C9F"/>
    <w:rsid w:val="007B401B"/>
    <w:rsid w:val="007B4901"/>
    <w:rsid w:val="007B644D"/>
    <w:rsid w:val="007B7140"/>
    <w:rsid w:val="007B7976"/>
    <w:rsid w:val="007C0127"/>
    <w:rsid w:val="007C7F14"/>
    <w:rsid w:val="007D39EC"/>
    <w:rsid w:val="007D4265"/>
    <w:rsid w:val="007D77BD"/>
    <w:rsid w:val="007D7856"/>
    <w:rsid w:val="007D7D21"/>
    <w:rsid w:val="007E0AE5"/>
    <w:rsid w:val="007E632D"/>
    <w:rsid w:val="007E7849"/>
    <w:rsid w:val="007F0074"/>
    <w:rsid w:val="007F0082"/>
    <w:rsid w:val="007F2427"/>
    <w:rsid w:val="007F253C"/>
    <w:rsid w:val="007F3F50"/>
    <w:rsid w:val="007F75C2"/>
    <w:rsid w:val="0080554E"/>
    <w:rsid w:val="00806D43"/>
    <w:rsid w:val="00810C2F"/>
    <w:rsid w:val="008112A0"/>
    <w:rsid w:val="008142A7"/>
    <w:rsid w:val="008164D3"/>
    <w:rsid w:val="00816DAC"/>
    <w:rsid w:val="00817B05"/>
    <w:rsid w:val="00817D1F"/>
    <w:rsid w:val="00817E24"/>
    <w:rsid w:val="0082076A"/>
    <w:rsid w:val="0082222B"/>
    <w:rsid w:val="00823C9D"/>
    <w:rsid w:val="008260EC"/>
    <w:rsid w:val="008263E5"/>
    <w:rsid w:val="00831CBC"/>
    <w:rsid w:val="00833782"/>
    <w:rsid w:val="00841F58"/>
    <w:rsid w:val="008476BA"/>
    <w:rsid w:val="008520AA"/>
    <w:rsid w:val="008531D5"/>
    <w:rsid w:val="008562A9"/>
    <w:rsid w:val="00857B37"/>
    <w:rsid w:val="00860A12"/>
    <w:rsid w:val="0086672C"/>
    <w:rsid w:val="00870938"/>
    <w:rsid w:val="0087194E"/>
    <w:rsid w:val="00871D06"/>
    <w:rsid w:val="00876B3A"/>
    <w:rsid w:val="00877A19"/>
    <w:rsid w:val="00877D20"/>
    <w:rsid w:val="00880FDD"/>
    <w:rsid w:val="00882F96"/>
    <w:rsid w:val="00883B9D"/>
    <w:rsid w:val="008A1BAC"/>
    <w:rsid w:val="008A387F"/>
    <w:rsid w:val="008A53E1"/>
    <w:rsid w:val="008A59FB"/>
    <w:rsid w:val="008B07EA"/>
    <w:rsid w:val="008B11F5"/>
    <w:rsid w:val="008B2892"/>
    <w:rsid w:val="008B6F88"/>
    <w:rsid w:val="008C6263"/>
    <w:rsid w:val="008C6694"/>
    <w:rsid w:val="008C6F00"/>
    <w:rsid w:val="008D736A"/>
    <w:rsid w:val="008E0E5C"/>
    <w:rsid w:val="008E3A61"/>
    <w:rsid w:val="008E3AD5"/>
    <w:rsid w:val="008F4646"/>
    <w:rsid w:val="008F57E8"/>
    <w:rsid w:val="00900B6D"/>
    <w:rsid w:val="0091286E"/>
    <w:rsid w:val="009133A5"/>
    <w:rsid w:val="00915C68"/>
    <w:rsid w:val="0091615C"/>
    <w:rsid w:val="0092599E"/>
    <w:rsid w:val="00932DA5"/>
    <w:rsid w:val="00940F11"/>
    <w:rsid w:val="00941C28"/>
    <w:rsid w:val="0094321A"/>
    <w:rsid w:val="0094452B"/>
    <w:rsid w:val="009467A0"/>
    <w:rsid w:val="00946895"/>
    <w:rsid w:val="0095085F"/>
    <w:rsid w:val="00954C07"/>
    <w:rsid w:val="00955A88"/>
    <w:rsid w:val="00960EC4"/>
    <w:rsid w:val="009677BE"/>
    <w:rsid w:val="009707A2"/>
    <w:rsid w:val="00970D06"/>
    <w:rsid w:val="00970E23"/>
    <w:rsid w:val="00976A92"/>
    <w:rsid w:val="00977E7D"/>
    <w:rsid w:val="00982859"/>
    <w:rsid w:val="0098512C"/>
    <w:rsid w:val="009862AB"/>
    <w:rsid w:val="00994146"/>
    <w:rsid w:val="009961B1"/>
    <w:rsid w:val="0099626B"/>
    <w:rsid w:val="009964B8"/>
    <w:rsid w:val="009A237F"/>
    <w:rsid w:val="009A5F4F"/>
    <w:rsid w:val="009B2A25"/>
    <w:rsid w:val="009B2CCB"/>
    <w:rsid w:val="009C019E"/>
    <w:rsid w:val="009C0A60"/>
    <w:rsid w:val="009C23CE"/>
    <w:rsid w:val="009D443B"/>
    <w:rsid w:val="009D5D28"/>
    <w:rsid w:val="009D5F57"/>
    <w:rsid w:val="009E190F"/>
    <w:rsid w:val="009E3418"/>
    <w:rsid w:val="009E41A0"/>
    <w:rsid w:val="009E487B"/>
    <w:rsid w:val="009E6E5B"/>
    <w:rsid w:val="009E7B38"/>
    <w:rsid w:val="009F120A"/>
    <w:rsid w:val="009F44FF"/>
    <w:rsid w:val="009F5665"/>
    <w:rsid w:val="00A00739"/>
    <w:rsid w:val="00A04C32"/>
    <w:rsid w:val="00A10FAD"/>
    <w:rsid w:val="00A155B7"/>
    <w:rsid w:val="00A24814"/>
    <w:rsid w:val="00A24A82"/>
    <w:rsid w:val="00A25F7F"/>
    <w:rsid w:val="00A2724D"/>
    <w:rsid w:val="00A318B4"/>
    <w:rsid w:val="00A34F7E"/>
    <w:rsid w:val="00A35481"/>
    <w:rsid w:val="00A439BA"/>
    <w:rsid w:val="00A43AB1"/>
    <w:rsid w:val="00A44AEA"/>
    <w:rsid w:val="00A46EEC"/>
    <w:rsid w:val="00A55D33"/>
    <w:rsid w:val="00A57FD1"/>
    <w:rsid w:val="00A72DF4"/>
    <w:rsid w:val="00A75AE7"/>
    <w:rsid w:val="00A76EFB"/>
    <w:rsid w:val="00A84148"/>
    <w:rsid w:val="00A90DA9"/>
    <w:rsid w:val="00A91008"/>
    <w:rsid w:val="00AA62F2"/>
    <w:rsid w:val="00AA63E4"/>
    <w:rsid w:val="00AA69AD"/>
    <w:rsid w:val="00AB2E3B"/>
    <w:rsid w:val="00AC0F86"/>
    <w:rsid w:val="00AC1289"/>
    <w:rsid w:val="00AC1474"/>
    <w:rsid w:val="00AD08E1"/>
    <w:rsid w:val="00AD2ADB"/>
    <w:rsid w:val="00AD40DF"/>
    <w:rsid w:val="00AE66FE"/>
    <w:rsid w:val="00AF0882"/>
    <w:rsid w:val="00AF4366"/>
    <w:rsid w:val="00AF4402"/>
    <w:rsid w:val="00AF51D6"/>
    <w:rsid w:val="00AF5274"/>
    <w:rsid w:val="00AF755B"/>
    <w:rsid w:val="00AF77BA"/>
    <w:rsid w:val="00B00DB5"/>
    <w:rsid w:val="00B02447"/>
    <w:rsid w:val="00B10741"/>
    <w:rsid w:val="00B13349"/>
    <w:rsid w:val="00B171E4"/>
    <w:rsid w:val="00B22C95"/>
    <w:rsid w:val="00B231E7"/>
    <w:rsid w:val="00B24671"/>
    <w:rsid w:val="00B25B02"/>
    <w:rsid w:val="00B25F38"/>
    <w:rsid w:val="00B260E7"/>
    <w:rsid w:val="00B351C3"/>
    <w:rsid w:val="00B3591F"/>
    <w:rsid w:val="00B36791"/>
    <w:rsid w:val="00B36FF9"/>
    <w:rsid w:val="00B407F2"/>
    <w:rsid w:val="00B450C6"/>
    <w:rsid w:val="00B526B2"/>
    <w:rsid w:val="00B53024"/>
    <w:rsid w:val="00B5339D"/>
    <w:rsid w:val="00B545B8"/>
    <w:rsid w:val="00B559F3"/>
    <w:rsid w:val="00B57BDF"/>
    <w:rsid w:val="00B62292"/>
    <w:rsid w:val="00B65FE9"/>
    <w:rsid w:val="00B679D0"/>
    <w:rsid w:val="00B7497D"/>
    <w:rsid w:val="00B753F5"/>
    <w:rsid w:val="00B76324"/>
    <w:rsid w:val="00B82B26"/>
    <w:rsid w:val="00B912F5"/>
    <w:rsid w:val="00B92001"/>
    <w:rsid w:val="00B967E8"/>
    <w:rsid w:val="00B97261"/>
    <w:rsid w:val="00BA11E9"/>
    <w:rsid w:val="00BA3AD4"/>
    <w:rsid w:val="00BA7F9F"/>
    <w:rsid w:val="00BB3374"/>
    <w:rsid w:val="00BB63FA"/>
    <w:rsid w:val="00BC55C7"/>
    <w:rsid w:val="00BC5ACC"/>
    <w:rsid w:val="00BC61CA"/>
    <w:rsid w:val="00BD2DB4"/>
    <w:rsid w:val="00BD3D37"/>
    <w:rsid w:val="00BD3E25"/>
    <w:rsid w:val="00BD4A7E"/>
    <w:rsid w:val="00BE1C04"/>
    <w:rsid w:val="00BE7A39"/>
    <w:rsid w:val="00BE7BCD"/>
    <w:rsid w:val="00BF016B"/>
    <w:rsid w:val="00BF1DDA"/>
    <w:rsid w:val="00BF21BB"/>
    <w:rsid w:val="00BF3CC2"/>
    <w:rsid w:val="00BF42D4"/>
    <w:rsid w:val="00BF5273"/>
    <w:rsid w:val="00BF54B2"/>
    <w:rsid w:val="00C000E3"/>
    <w:rsid w:val="00C001CE"/>
    <w:rsid w:val="00C013C5"/>
    <w:rsid w:val="00C0467E"/>
    <w:rsid w:val="00C04E18"/>
    <w:rsid w:val="00C05CA8"/>
    <w:rsid w:val="00C06029"/>
    <w:rsid w:val="00C1217F"/>
    <w:rsid w:val="00C250BD"/>
    <w:rsid w:val="00C25541"/>
    <w:rsid w:val="00C30754"/>
    <w:rsid w:val="00C320A6"/>
    <w:rsid w:val="00C36F22"/>
    <w:rsid w:val="00C3715C"/>
    <w:rsid w:val="00C37BDF"/>
    <w:rsid w:val="00C4177F"/>
    <w:rsid w:val="00C454CB"/>
    <w:rsid w:val="00C64B50"/>
    <w:rsid w:val="00C70773"/>
    <w:rsid w:val="00C72D27"/>
    <w:rsid w:val="00C75847"/>
    <w:rsid w:val="00C777CF"/>
    <w:rsid w:val="00C81AA7"/>
    <w:rsid w:val="00C82583"/>
    <w:rsid w:val="00C83A10"/>
    <w:rsid w:val="00C86796"/>
    <w:rsid w:val="00C91FD7"/>
    <w:rsid w:val="00C97B1D"/>
    <w:rsid w:val="00CA17B0"/>
    <w:rsid w:val="00CA4255"/>
    <w:rsid w:val="00CB593E"/>
    <w:rsid w:val="00CB7328"/>
    <w:rsid w:val="00CC2E01"/>
    <w:rsid w:val="00CC434F"/>
    <w:rsid w:val="00CC6F10"/>
    <w:rsid w:val="00CC7ADA"/>
    <w:rsid w:val="00CD14C7"/>
    <w:rsid w:val="00CD29FC"/>
    <w:rsid w:val="00CD3883"/>
    <w:rsid w:val="00CE0988"/>
    <w:rsid w:val="00CE3664"/>
    <w:rsid w:val="00CE3A57"/>
    <w:rsid w:val="00CE417A"/>
    <w:rsid w:val="00CE66CD"/>
    <w:rsid w:val="00CE7DBC"/>
    <w:rsid w:val="00CF794B"/>
    <w:rsid w:val="00CF7C80"/>
    <w:rsid w:val="00D012E3"/>
    <w:rsid w:val="00D02B14"/>
    <w:rsid w:val="00D053C7"/>
    <w:rsid w:val="00D069D2"/>
    <w:rsid w:val="00D159AF"/>
    <w:rsid w:val="00D15E9C"/>
    <w:rsid w:val="00D23A7F"/>
    <w:rsid w:val="00D32EF7"/>
    <w:rsid w:val="00D33F04"/>
    <w:rsid w:val="00D36290"/>
    <w:rsid w:val="00D37BD2"/>
    <w:rsid w:val="00D37F27"/>
    <w:rsid w:val="00D447D6"/>
    <w:rsid w:val="00D4602D"/>
    <w:rsid w:val="00D47B6A"/>
    <w:rsid w:val="00D53D77"/>
    <w:rsid w:val="00D55E15"/>
    <w:rsid w:val="00D60007"/>
    <w:rsid w:val="00D63E97"/>
    <w:rsid w:val="00D70402"/>
    <w:rsid w:val="00D73966"/>
    <w:rsid w:val="00D73B4F"/>
    <w:rsid w:val="00D756D7"/>
    <w:rsid w:val="00D8347D"/>
    <w:rsid w:val="00D8619E"/>
    <w:rsid w:val="00D868BD"/>
    <w:rsid w:val="00D87300"/>
    <w:rsid w:val="00D935F3"/>
    <w:rsid w:val="00D938AF"/>
    <w:rsid w:val="00D95106"/>
    <w:rsid w:val="00DA4666"/>
    <w:rsid w:val="00DA4A68"/>
    <w:rsid w:val="00DB0CFF"/>
    <w:rsid w:val="00DB2D3D"/>
    <w:rsid w:val="00DB3246"/>
    <w:rsid w:val="00DB5BDB"/>
    <w:rsid w:val="00DB69ED"/>
    <w:rsid w:val="00DC5349"/>
    <w:rsid w:val="00DC73C1"/>
    <w:rsid w:val="00DD10F6"/>
    <w:rsid w:val="00DD2497"/>
    <w:rsid w:val="00DD28F0"/>
    <w:rsid w:val="00DD4068"/>
    <w:rsid w:val="00DD568B"/>
    <w:rsid w:val="00DD745A"/>
    <w:rsid w:val="00DE13BC"/>
    <w:rsid w:val="00DE50BC"/>
    <w:rsid w:val="00DE71EF"/>
    <w:rsid w:val="00DF3F92"/>
    <w:rsid w:val="00E02CAC"/>
    <w:rsid w:val="00E0312A"/>
    <w:rsid w:val="00E06074"/>
    <w:rsid w:val="00E071BD"/>
    <w:rsid w:val="00E142FF"/>
    <w:rsid w:val="00E20795"/>
    <w:rsid w:val="00E213CE"/>
    <w:rsid w:val="00E27440"/>
    <w:rsid w:val="00E3725B"/>
    <w:rsid w:val="00E43AC1"/>
    <w:rsid w:val="00E459CC"/>
    <w:rsid w:val="00E52F80"/>
    <w:rsid w:val="00E5310E"/>
    <w:rsid w:val="00E532D5"/>
    <w:rsid w:val="00E54878"/>
    <w:rsid w:val="00E56986"/>
    <w:rsid w:val="00E72A20"/>
    <w:rsid w:val="00E72BE0"/>
    <w:rsid w:val="00E73AD9"/>
    <w:rsid w:val="00E74002"/>
    <w:rsid w:val="00E77178"/>
    <w:rsid w:val="00E82D27"/>
    <w:rsid w:val="00E837CA"/>
    <w:rsid w:val="00E8443D"/>
    <w:rsid w:val="00E876E2"/>
    <w:rsid w:val="00E91857"/>
    <w:rsid w:val="00E92E90"/>
    <w:rsid w:val="00E95368"/>
    <w:rsid w:val="00E95660"/>
    <w:rsid w:val="00EA06FB"/>
    <w:rsid w:val="00EA3E61"/>
    <w:rsid w:val="00EA41FA"/>
    <w:rsid w:val="00EA4919"/>
    <w:rsid w:val="00EA5F12"/>
    <w:rsid w:val="00EA6A76"/>
    <w:rsid w:val="00EA7AED"/>
    <w:rsid w:val="00EB1149"/>
    <w:rsid w:val="00EB239F"/>
    <w:rsid w:val="00EB6102"/>
    <w:rsid w:val="00EB63B9"/>
    <w:rsid w:val="00EB7DF2"/>
    <w:rsid w:val="00EC00E9"/>
    <w:rsid w:val="00EC012E"/>
    <w:rsid w:val="00EC4B60"/>
    <w:rsid w:val="00EC6B38"/>
    <w:rsid w:val="00EC6F9E"/>
    <w:rsid w:val="00EC797A"/>
    <w:rsid w:val="00EC7EEB"/>
    <w:rsid w:val="00ED42BC"/>
    <w:rsid w:val="00ED4B58"/>
    <w:rsid w:val="00ED7594"/>
    <w:rsid w:val="00ED7B36"/>
    <w:rsid w:val="00EE0F25"/>
    <w:rsid w:val="00EE26D3"/>
    <w:rsid w:val="00EE497B"/>
    <w:rsid w:val="00EF4AE1"/>
    <w:rsid w:val="00EF695C"/>
    <w:rsid w:val="00EF6BE4"/>
    <w:rsid w:val="00F02BF9"/>
    <w:rsid w:val="00F03BF4"/>
    <w:rsid w:val="00F10063"/>
    <w:rsid w:val="00F11EBD"/>
    <w:rsid w:val="00F134D7"/>
    <w:rsid w:val="00F144D1"/>
    <w:rsid w:val="00F21A58"/>
    <w:rsid w:val="00F2417B"/>
    <w:rsid w:val="00F2693F"/>
    <w:rsid w:val="00F322E1"/>
    <w:rsid w:val="00F37E30"/>
    <w:rsid w:val="00F41955"/>
    <w:rsid w:val="00F42EB5"/>
    <w:rsid w:val="00F5645E"/>
    <w:rsid w:val="00F60AD9"/>
    <w:rsid w:val="00F641EB"/>
    <w:rsid w:val="00F64A4F"/>
    <w:rsid w:val="00F66784"/>
    <w:rsid w:val="00F70D6C"/>
    <w:rsid w:val="00F72AAF"/>
    <w:rsid w:val="00F74B70"/>
    <w:rsid w:val="00F757C9"/>
    <w:rsid w:val="00F758D4"/>
    <w:rsid w:val="00F76898"/>
    <w:rsid w:val="00F84562"/>
    <w:rsid w:val="00F84DFC"/>
    <w:rsid w:val="00F910DC"/>
    <w:rsid w:val="00F91579"/>
    <w:rsid w:val="00F926C4"/>
    <w:rsid w:val="00F9300A"/>
    <w:rsid w:val="00FA505A"/>
    <w:rsid w:val="00FB0EF5"/>
    <w:rsid w:val="00FB188F"/>
    <w:rsid w:val="00FC077A"/>
    <w:rsid w:val="00FD33EB"/>
    <w:rsid w:val="00FE1AC7"/>
    <w:rsid w:val="00FE22B4"/>
    <w:rsid w:val="00FE22B8"/>
    <w:rsid w:val="00FE35D8"/>
    <w:rsid w:val="00FE575E"/>
    <w:rsid w:val="00FF0C79"/>
    <w:rsid w:val="00FF1AEC"/>
    <w:rsid w:val="00FF285C"/>
    <w:rsid w:val="00FF37ED"/>
    <w:rsid w:val="00FF3806"/>
    <w:rsid w:val="00FF6C0A"/>
    <w:rsid w:val="00FF6E27"/>
    <w:rsid w:val="0C2F40C1"/>
    <w:rsid w:val="1A4E5311"/>
    <w:rsid w:val="1B873FF8"/>
    <w:rsid w:val="1F0B237A"/>
    <w:rsid w:val="2A18500B"/>
    <w:rsid w:val="30D370B6"/>
    <w:rsid w:val="3C9D1407"/>
    <w:rsid w:val="47342061"/>
    <w:rsid w:val="4A1F1CA4"/>
    <w:rsid w:val="4A433B51"/>
    <w:rsid w:val="4AFC5C69"/>
    <w:rsid w:val="4C2E102E"/>
    <w:rsid w:val="53171462"/>
    <w:rsid w:val="59107001"/>
    <w:rsid w:val="65C06F7D"/>
    <w:rsid w:val="7CEF7CDE"/>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92BAE"/>
  <w15:docId w15:val="{0E6AAF12-C607-4975-B156-0DCE4FBB8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Header">
    <w:name w:val="header"/>
    <w:basedOn w:val="Normal"/>
    <w:link w:val="HeaderChar"/>
    <w:uiPriority w:val="99"/>
    <w:unhideWhenUsed/>
    <w:rsid w:val="00144E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EA5"/>
    <w:rPr>
      <w:rFonts w:asciiTheme="minorHAnsi" w:eastAsiaTheme="minorHAnsi" w:hAnsiTheme="minorHAnsi" w:cstheme="minorBidi"/>
      <w:kern w:val="2"/>
      <w:sz w:val="24"/>
      <w:szCs w:val="24"/>
      <w:lang w:eastAsia="en-US"/>
      <w14:ligatures w14:val="standardContextual"/>
    </w:rPr>
  </w:style>
  <w:style w:type="paragraph" w:styleId="Footer">
    <w:name w:val="footer"/>
    <w:basedOn w:val="Normal"/>
    <w:link w:val="FooterChar"/>
    <w:uiPriority w:val="99"/>
    <w:unhideWhenUsed/>
    <w:rsid w:val="00144E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EA5"/>
    <w:rPr>
      <w:rFonts w:asciiTheme="minorHAnsi" w:eastAsiaTheme="minorHAnsi" w:hAnsiTheme="minorHAnsi" w:cstheme="minorBidi"/>
      <w:kern w:val="2"/>
      <w:sz w:val="24"/>
      <w:szCs w:val="24"/>
      <w:lang w:eastAsia="en-US"/>
      <w14:ligatures w14:val="standardContextual"/>
    </w:rPr>
  </w:style>
  <w:style w:type="paragraph" w:styleId="Revision">
    <w:name w:val="Revision"/>
    <w:hidden/>
    <w:uiPriority w:val="99"/>
    <w:unhideWhenUsed/>
    <w:rsid w:val="00CB7328"/>
    <w:rPr>
      <w:rFonts w:asciiTheme="minorHAnsi" w:eastAsiaTheme="minorHAnsi" w:hAnsiTheme="minorHAnsi" w:cstheme="minorBidi"/>
      <w:kern w:val="2"/>
      <w:sz w:val="24"/>
      <w:szCs w:val="24"/>
      <w:lang w:eastAsia="en-US"/>
      <w14:ligatures w14:val="standardContextual"/>
    </w:rPr>
  </w:style>
  <w:style w:type="character" w:styleId="UnresolvedMention">
    <w:name w:val="Unresolved Mention"/>
    <w:basedOn w:val="DefaultParagraphFont"/>
    <w:uiPriority w:val="99"/>
    <w:semiHidden/>
    <w:unhideWhenUsed/>
    <w:rsid w:val="00BD4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doi.org/10.1016/J.JAG.2023.103533"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3390/rs14164028"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1016/J.ISPRSJPRS.2017.01.01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doi.org/10.1016/J.ISPRSJPRS.2020.04.00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22</Pages>
  <Words>6804</Words>
  <Characters>38787</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Ranaa Rapthadu</dc:creator>
  <cp:lastModifiedBy>Editor-1183</cp:lastModifiedBy>
  <cp:revision>108</cp:revision>
  <dcterms:created xsi:type="dcterms:W3CDTF">2026-02-25T05:26:00Z</dcterms:created>
  <dcterms:modified xsi:type="dcterms:W3CDTF">2026-05-14T06:43:00Z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EB5EC13A37E64465B63A3D67BA987D0B_12</vt:lpwstr>
  </property>
  <property fmtid="{D5CDD505-2E9C-101B-9397-08002B2CF9AE}" pid="4" name="GrammarlyDocumentId">
    <vt:lpwstr>2ebb13ba-b556-404d-bd89-3db642806e09</vt:lpwstr>
  </property>
</Properties>
</file>