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D6C00" w14:textId="77777777" w:rsidR="00754C9A" w:rsidRDefault="00754C9A" w:rsidP="00441B6F">
      <w:pPr>
        <w:pStyle w:val="Title"/>
        <w:spacing w:after="0"/>
        <w:jc w:val="both"/>
        <w:rPr>
          <w:rFonts w:ascii="Arial" w:hAnsi="Arial" w:cs="Arial"/>
        </w:rPr>
      </w:pPr>
    </w:p>
    <w:p w14:paraId="17D20EEE" w14:textId="017E576E" w:rsidR="00B01FCD" w:rsidRPr="00F23B66" w:rsidRDefault="00381A99" w:rsidP="00F23B66">
      <w:pPr>
        <w:jc w:val="center"/>
        <w:rPr>
          <w:rFonts w:ascii="Calibri" w:eastAsia="Aptos" w:hAnsi="Calibri" w:cs="Calibri"/>
          <w:b/>
          <w:bCs/>
          <w:kern w:val="2"/>
          <w:sz w:val="40"/>
          <w:szCs w:val="40"/>
          <w:lang w:val="en-IN"/>
        </w:rPr>
        <w:sectPr w:rsidR="00B01FCD" w:rsidRPr="00F23B6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7093876A"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(Arial, Bold, 11 </w:t>
      </w:r>
      <w:proofErr w:type="gramStart"/>
      <w:r w:rsidR="0066510A">
        <w:rPr>
          <w:rFonts w:ascii="Arial" w:hAnsi="Arial" w:cs="Arial"/>
        </w:rPr>
        <w:t>font</w:t>
      </w:r>
      <w:proofErr w:type="gramEnd"/>
      <w:r w:rsidR="0066510A">
        <w:rPr>
          <w:rFonts w:ascii="Arial" w:hAnsi="Arial" w:cs="Arial"/>
        </w:rPr>
        <w:t>, left aligned, caps)</w:t>
      </w: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1EB6EE5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Background: The Ladakh region (trans-Himalayan), with its cold, dry climate and very steep terrain, is home to a wide variety of plants used as medicine that are especially important to local health-care systems and cultural traditions. These species of plants form the foundation of the traditional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067A7404"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synthesised secondary data from published literature on the richness, diversity, traditional uses, and conservation status of medicinal plants in Ladakh. The plants that are more often used in the conventional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5E68B0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Results: The most frequently used parts of the plant are the leaves, roots, and flowers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r w:rsidR="00494821" w:rsidRPr="00494821">
              <w:rPr>
                <w:rFonts w:ascii="Calibri" w:eastAsiaTheme="minorHAnsi" w:hAnsi="Calibri" w:cs="Calibri"/>
                <w:i/>
                <w:iCs/>
                <w:sz w:val="18"/>
                <w:szCs w:val="18"/>
              </w:rPr>
              <w:t>Amchis</w:t>
            </w:r>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68C3C287"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Conservation, Diversity, Ladakh, Sowa-rigpa, Medicinal Plant, Trans-Himalayas, Utilisation, sustainable use</w:t>
      </w:r>
      <w:r w:rsidR="00656C74">
        <w:rPr>
          <w:rFonts w:ascii="Arial" w:eastAsiaTheme="minorHAnsi" w:hAnsi="Arial" w:cs="Arial"/>
          <w:i/>
          <w:iCs/>
          <w:lang w:val="en-IN"/>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xml:space="preserve">, 10 </w:t>
      </w:r>
      <w:proofErr w:type="gramStart"/>
      <w:r w:rsidR="0066510A" w:rsidRPr="0066510A">
        <w:rPr>
          <w:rFonts w:ascii="Arial" w:hAnsi="Arial" w:cs="Arial"/>
          <w:i/>
        </w:rPr>
        <w:t>font</w:t>
      </w:r>
      <w:proofErr w:type="gramEnd"/>
      <w:r w:rsidR="0066510A" w:rsidRPr="0066510A">
        <w:rPr>
          <w:rFonts w:ascii="Arial" w:hAnsi="Arial" w:cs="Arial"/>
          <w:i/>
        </w:rPr>
        <w:t>, justified</w:t>
      </w:r>
      <w:r w:rsidR="0066510A">
        <w:rPr>
          <w:rFonts w:ascii="Arial" w:hAnsi="Arial" w:cs="Arial"/>
          <w:i/>
        </w:rPr>
        <w:t>)</w:t>
      </w:r>
    </w:p>
    <w:p w14:paraId="2E53C6AC" w14:textId="77777777" w:rsidR="00790ADA" w:rsidRDefault="00790ADA" w:rsidP="00441B6F">
      <w:pPr>
        <w:pStyle w:val="Body"/>
        <w:spacing w:after="0"/>
        <w:rPr>
          <w:rFonts w:ascii="Arial" w:hAnsi="Arial" w:cs="Arial"/>
          <w:i/>
        </w:rPr>
      </w:pPr>
    </w:p>
    <w:p w14:paraId="581BDB47" w14:textId="52EA6452"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(Arial, Bold, 11 </w:t>
      </w:r>
      <w:r w:rsidR="00422F2E">
        <w:rPr>
          <w:rFonts w:ascii="Arial" w:hAnsi="Arial" w:cs="Arial"/>
        </w:rPr>
        <w:t>fonts</w:t>
      </w:r>
      <w:r w:rsidR="007F7B32">
        <w:rPr>
          <w:rFonts w:ascii="Arial" w:hAnsi="Arial" w:cs="Arial"/>
        </w:rPr>
        <w:t>, left aligned, caps)</w:t>
      </w:r>
    </w:p>
    <w:p w14:paraId="0C7D4B86" w14:textId="4C344850" w:rsidR="00656C74" w:rsidRDefault="006B57D0" w:rsidP="00656C74">
      <w:pPr>
        <w:autoSpaceDE w:val="0"/>
        <w:autoSpaceDN w:val="0"/>
        <w:adjustRightInd w:val="0"/>
        <w:jc w:val="both"/>
        <w:rPr>
          <w:rFonts w:ascii="Arial" w:hAnsi="Arial" w:cs="Arial"/>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 xml:space="preserve">Arial, normal, 10 </w:t>
      </w:r>
      <w:r w:rsidR="00422F2E">
        <w:rPr>
          <w:rFonts w:ascii="Arial" w:eastAsia="Calibri" w:hAnsi="Arial" w:cs="Arial"/>
          <w:szCs w:val="22"/>
        </w:rPr>
        <w:t>fonts</w:t>
      </w:r>
      <w:r w:rsidR="0066510A">
        <w:rPr>
          <w:rFonts w:ascii="Arial" w:eastAsia="Calibri" w:hAnsi="Arial" w:cs="Arial"/>
          <w:szCs w:val="22"/>
        </w:rPr>
        <w:t>, justified)</w:t>
      </w:r>
      <w:r w:rsidR="0066510A" w:rsidRPr="00B95236">
        <w:rPr>
          <w:rFonts w:ascii="Arial" w:hAnsi="Arial" w:cs="Arial"/>
        </w:rPr>
        <w:t xml:space="preserve"> </w:t>
      </w:r>
    </w:p>
    <w:p w14:paraId="19CE6096"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Medicinal plants—a term introduced in 1967—refer to plant species whose various parts, including roots, stems, leaves, flowers, fruits, and seeds, are used for the prevention and treatment of diseases.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w:t>
      </w:r>
      <w:r w:rsidRPr="00422F2E">
        <w:rPr>
          <w:rFonts w:ascii="Arial" w:eastAsiaTheme="minorHAnsi" w:hAnsi="Arial" w:cs="Arial"/>
        </w:rPr>
        <w:lastRenderedPageBreak/>
        <w:t>threatened by habitat loss, overexploitation, pollution, illegal trade, and climate change.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Sowa-Rigpa,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(Dubale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797A7220"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 xml:space="preserve">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Sowa-Rigpa system, one of the oldest traditional healthcare systems, is deeply rooted in this region (Dhondrup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mesophytes, arid flora, and oasis-based plant communities, many of which possess significant medicinal and aromatic value (Haq et al., 2021). The traditional </w:t>
      </w:r>
      <w:r w:rsidR="00494821" w:rsidRPr="00494821">
        <w:rPr>
          <w:rFonts w:ascii="Arial" w:eastAsiaTheme="minorHAnsi" w:hAnsi="Arial" w:cs="Arial"/>
          <w:i/>
          <w:iCs/>
        </w:rPr>
        <w:t>Amchis</w:t>
      </w:r>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w:t>
      </w:r>
      <w:r w:rsidRPr="00422F2E">
        <w:rPr>
          <w:rFonts w:ascii="Arial" w:eastAsiaTheme="minorHAnsi" w:hAnsi="Arial" w:cs="Arial"/>
        </w:rPr>
        <w:lastRenderedPageBreak/>
        <w:t>unsustainable harvesting practices have led to overexploitation and 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r w:rsidR="00494821" w:rsidRPr="00494821">
        <w:rPr>
          <w:rFonts w:ascii="Arial" w:eastAsiaTheme="minorHAnsi" w:hAnsi="Arial" w:cs="Arial"/>
          <w:i/>
          <w:iCs/>
        </w:rPr>
        <w:t>Amchis</w:t>
      </w:r>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Limited understanding of their ecology, population dynamics, and responses to climate 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2DE640E4"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The review integrates information from paper published globally was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Scientific databases including Google Scholar, Scopus, Web of Science, PubMed, and institutional repositories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 such as overharvesting,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1" w:name="_Hlk210213187"/>
      <w:r>
        <w:rPr>
          <w:rFonts w:ascii="Arial" w:hAnsi="Arial" w:cs="Arial"/>
          <w:b/>
          <w:bCs/>
          <w:lang w:val="en-IN"/>
        </w:rPr>
        <w:t>3.1</w:t>
      </w:r>
      <w:r w:rsidRPr="00B12B88">
        <w:rPr>
          <w:rFonts w:ascii="Arial" w:hAnsi="Arial" w:cs="Arial"/>
          <w:b/>
          <w:bCs/>
          <w:lang w:val="en-IN"/>
        </w:rPr>
        <w:t>Traditional System of Medicine</w:t>
      </w:r>
    </w:p>
    <w:bookmarkEnd w:id="1"/>
    <w:p w14:paraId="198E1F76" w14:textId="2BD0CD3B" w:rsidR="00494821" w:rsidRPr="00494821" w:rsidRDefault="00494821" w:rsidP="00494821">
      <w:pPr>
        <w:pStyle w:val="Body"/>
        <w:rPr>
          <w:rFonts w:ascii="Arial" w:hAnsi="Arial" w:cs="Arial"/>
        </w:rPr>
      </w:pPr>
      <w:r w:rsidRPr="00494821">
        <w:rPr>
          <w:rFonts w:ascii="Arial" w:hAnsi="Arial" w:cs="Arial"/>
        </w:rPr>
        <w:t>India is recognized as one of the world’s leading countries in terms of its rich repository of traditional knowledge systems related to plant use. It possesses a diverse and well-established heritage of indigenous medical systems, including Ayurveda, Siddha, Unani, and Sowa-Rigpa. The Sowa-Rigpa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Pradesh, and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r w:rsidRPr="00494821">
        <w:rPr>
          <w:rFonts w:ascii="Arial" w:hAnsi="Arial" w:cs="Arial"/>
          <w:i/>
          <w:iCs/>
        </w:rPr>
        <w:t>Amchis</w:t>
      </w:r>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continue to depend heavily on traditional healing systems (Angmo et al., 2023). Ladakh also contains several important high-altitude ecological hotspots, </w:t>
      </w:r>
      <w:r w:rsidRPr="00494821">
        <w:rPr>
          <w:rFonts w:ascii="Arial" w:hAnsi="Arial" w:cs="Arial"/>
        </w:rPr>
        <w:lastRenderedPageBreak/>
        <w:t>particularly</w:t>
      </w:r>
      <w:r w:rsidR="00BE19D2">
        <w:rPr>
          <w:rFonts w:ascii="Arial" w:hAnsi="Arial" w:cs="Arial"/>
        </w:rPr>
        <w:t xml:space="preserve"> the</w:t>
      </w:r>
      <w:r w:rsidRPr="00494821">
        <w:rPr>
          <w:rFonts w:ascii="Arial" w:hAnsi="Arial" w:cs="Arial"/>
        </w:rPr>
        <w:t xml:space="preserve"> mountain passes such as Wari La, Umling La, Rusi La, Tanglang La, and Khardung La. Studies conducted in areas like Khardung La reveal that local inhabitants, </w:t>
      </w:r>
      <w:r w:rsidRPr="00494821">
        <w:rPr>
          <w:rFonts w:ascii="Arial" w:hAnsi="Arial" w:cs="Arial"/>
          <w:i/>
          <w:iCs/>
        </w:rPr>
        <w:t>Amchi</w:t>
      </w:r>
      <w:r w:rsidRPr="00494821">
        <w:rPr>
          <w:rFonts w:ascii="Arial" w:hAnsi="Arial" w:cs="Arial"/>
        </w:rPr>
        <w:t>s,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r w:rsidRPr="00494821">
        <w:rPr>
          <w:rFonts w:ascii="Arial" w:hAnsi="Arial" w:cs="Arial"/>
          <w:i/>
          <w:iCs/>
        </w:rPr>
        <w:t>Amchis</w:t>
      </w:r>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In addition, unsustainable harvesting practices driven by rising market demand have led to a rapid decline in several high-value medicinal plant species, highlighting the necessity for immediate and effective 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(Namtak &amp; Sharma, 2018).</w:t>
      </w:r>
    </w:p>
    <w:p w14:paraId="55AB7879" w14:textId="703D7065" w:rsidR="00494821" w:rsidRDefault="00494821" w:rsidP="00494821">
      <w:pPr>
        <w:pStyle w:val="Body"/>
        <w:rPr>
          <w:rFonts w:ascii="Arial" w:hAnsi="Arial" w:cs="Arial"/>
        </w:rPr>
      </w:pPr>
      <w:r w:rsidRPr="00494821">
        <w:rPr>
          <w:rFonts w:ascii="Arial" w:hAnsi="Arial" w:cs="Arial"/>
        </w:rPr>
        <w:t xml:space="preserve">Sowa-Rigpa,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r w:rsidRPr="00494821">
        <w:rPr>
          <w:rFonts w:ascii="Arial" w:hAnsi="Arial" w:cs="Arial"/>
          <w:i/>
          <w:iCs/>
        </w:rPr>
        <w:t>Amchis</w:t>
      </w:r>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(Tsarong,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4799F193" w:rsidR="00A2016E" w:rsidRPr="00BE19D2" w:rsidRDefault="00BE19D2" w:rsidP="00BE19D2">
      <w:pPr>
        <w:jc w:val="both"/>
        <w:rPr>
          <w:rFonts w:ascii="Arial" w:hAnsi="Arial" w:cs="Arial"/>
          <w:lang w:val="en-IN"/>
        </w:rPr>
      </w:pPr>
      <w:r w:rsidRPr="00BE19D2">
        <w:rPr>
          <w:rFonts w:ascii="Arial" w:hAnsi="Arial" w:cs="Arial"/>
        </w:rPr>
        <w:t xml:space="preserve">o </w:t>
      </w:r>
      <w:proofErr w:type="gramStart"/>
      <w:r w:rsidRPr="00BE19D2">
        <w:rPr>
          <w:rFonts w:ascii="Arial" w:hAnsi="Arial" w:cs="Arial"/>
        </w:rPr>
        <w:t>comprehend</w:t>
      </w:r>
      <w:proofErr w:type="gramEnd"/>
      <w:r w:rsidRPr="00BE19D2">
        <w:rPr>
          <w:rFonts w:ascii="Arial" w:hAnsi="Arial" w:cs="Arial"/>
        </w:rPr>
        <w:t xml:space="preserve">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with over 540 dicots, 750 plant species, 65 monocots, and 2 gymnosperms identified (Gaur et al, 2024; Chaurasia et al, 2007; Kachroo et al, 1977). 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of collection, and diversity of use. This comprehensive approach enabled researchers to categorize species into Category I, which necessitate </w:t>
      </w:r>
      <w:r w:rsidRPr="00BE19D2">
        <w:rPr>
          <w:rFonts w:ascii="Arial" w:hAnsi="Arial" w:cs="Arial"/>
        </w:rPr>
        <w:lastRenderedPageBreak/>
        <w:t xml:space="preserve">stringent conservation measures, and Category II, which have limited harvesting potential. Surveys conducted by Angmo et al. (2016) in the vicinity of Khardung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“trans-Himalayan medicinal plants possess a considerable advantage regarding the potential for generating novel biomolecules (Kumar 2011). The medicinal flora of Ladakh is categorized into “alpine mesohytes, oasitic vegetation. </w:t>
      </w:r>
      <w:r w:rsidR="00A2016E" w:rsidRPr="00BE19D2">
        <w:rPr>
          <w:rFonts w:ascii="Arial" w:hAnsi="Arial" w:cs="Arial"/>
          <w:lang w:val="en-IN"/>
        </w:rPr>
        <w:t xml:space="preserve">The Suru Valley receives a lot of rainfall and humidity, characterized by alpine mesophytes like </w:t>
      </w:r>
      <w:r w:rsidR="00A2016E" w:rsidRPr="00BE19D2">
        <w:rPr>
          <w:rFonts w:ascii="Arial" w:hAnsi="Arial" w:cs="Arial"/>
          <w:i/>
          <w:iCs/>
          <w:lang w:val="en-IN"/>
        </w:rPr>
        <w:t>lotus corniculatus</w:t>
      </w:r>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odophyllum hexandrum.</w:t>
      </w:r>
      <w:r w:rsidR="00A2016E" w:rsidRPr="00BE19D2">
        <w:rPr>
          <w:rFonts w:ascii="Arial" w:hAnsi="Arial" w:cs="Arial"/>
          <w:lang w:val="en-IN"/>
        </w:rPr>
        <w:t xml:space="preserve"> Other medicinal plants include </w:t>
      </w:r>
      <w:r w:rsidR="00A2016E" w:rsidRPr="00BE19D2">
        <w:rPr>
          <w:rFonts w:ascii="Arial" w:hAnsi="Arial" w:cs="Arial"/>
          <w:i/>
          <w:iCs/>
          <w:lang w:val="en-IN"/>
        </w:rPr>
        <w:t>Dactylorhiza hatagirea</w:t>
      </w:r>
      <w:r w:rsidR="00A2016E" w:rsidRPr="00BE19D2">
        <w:rPr>
          <w:rFonts w:ascii="Arial" w:hAnsi="Arial" w:cs="Arial"/>
          <w:lang w:val="en-IN"/>
        </w:rPr>
        <w:t xml:space="preserve">, </w:t>
      </w:r>
      <w:r w:rsidR="00A2016E" w:rsidRPr="00BE19D2">
        <w:rPr>
          <w:rFonts w:ascii="Arial" w:hAnsi="Arial" w:cs="Arial"/>
          <w:i/>
          <w:iCs/>
          <w:lang w:val="en-IN"/>
        </w:rPr>
        <w:t>Mentha longifolia, Potentilla cuneata, Allium przewalskianum, Perovskia abrotanoides, Hippophae rhamnoides, and Sedum ewersii</w:t>
      </w:r>
      <w:r w:rsidR="00A2016E" w:rsidRPr="00BE19D2">
        <w:rPr>
          <w:rFonts w:ascii="Arial" w:hAnsi="Arial" w:cs="Arial"/>
          <w:lang w:val="en-IN"/>
        </w:rPr>
        <w:t xml:space="preserve">. Desertic vegetation can be found in arid areas </w:t>
      </w:r>
      <w:r w:rsidR="00223FED" w:rsidRPr="00BE19D2">
        <w:rPr>
          <w:rFonts w:ascii="Arial" w:hAnsi="Arial" w:cs="Arial"/>
          <w:lang w:val="en-IN"/>
        </w:rPr>
        <w:t xml:space="preserve">especially in </w:t>
      </w:r>
      <w:r w:rsidR="00A2016E" w:rsidRPr="00BE19D2">
        <w:rPr>
          <w:rFonts w:ascii="Arial" w:hAnsi="Arial" w:cs="Arial"/>
          <w:lang w:val="en-IN"/>
        </w:rPr>
        <w:t xml:space="preserve">Indus and Changthang valleys and near high passes like the Khardungla, Changla, and Tanglangla (Kumar 2011). </w:t>
      </w:r>
      <w:r w:rsidRPr="00BE19D2">
        <w:rPr>
          <w:rFonts w:ascii="Arial" w:hAnsi="Arial" w:cs="Arial"/>
        </w:rPr>
        <w:t xml:space="preserve">The distinct climatic characteristics of the Ladakh region, such as "low humidity, high insulation, elevated wind speeds, low temperatures, and minimal precipitation," are evident in its cold desert ecosystem, which exhibits low diversity, productivity, and richness. This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Allium humile Kunth</w:t>
      </w:r>
      <w:r w:rsidR="00A2016E" w:rsidRPr="00BE19D2">
        <w:rPr>
          <w:rFonts w:ascii="Arial" w:hAnsi="Arial" w:cs="Arial"/>
          <w:lang w:val="en-IN"/>
        </w:rPr>
        <w:t xml:space="preserve"> (Bulb onion) is used to address issues such as sexual vitality, gynaecological 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2" w:name="_Hlk210222398"/>
      <w:r w:rsidRPr="00B12B88">
        <w:rPr>
          <w:rFonts w:ascii="Arial" w:hAnsi="Arial" w:cs="Arial"/>
          <w:lang w:val="en-IN"/>
        </w:rPr>
        <w:t>Cold Desert</w:t>
      </w:r>
    </w:p>
    <w:p w14:paraId="4FF5A71C" w14:textId="57A300FC" w:rsidR="00B12B88" w:rsidRPr="00B12B88" w:rsidRDefault="002B160E" w:rsidP="00B12B88">
      <w:pPr>
        <w:pStyle w:val="Body"/>
        <w:rPr>
          <w:rFonts w:ascii="Arial" w:hAnsi="Arial" w:cs="Arial"/>
          <w:vertAlign w:val="superscript"/>
          <w:lang w:val="en-IN"/>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EndPr/>
        <w:sdtContent>
          <w:r w:rsidR="00B12B88" w:rsidRPr="00B12B88">
            <w:rPr>
              <w:rFonts w:ascii="Arial" w:hAnsi="Arial" w:cs="Arial"/>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Pr>
              <w:rFonts w:ascii="Arial" w:hAnsi="Arial" w:cs="Arial"/>
            </w:rPr>
            <w:t xml:space="preserve">G. </w:t>
          </w:r>
          <w:r w:rsidR="00B12B88" w:rsidRPr="00B12B88">
            <w:rPr>
              <w:rFonts w:ascii="Arial" w:hAnsi="Arial" w:cs="Arial"/>
            </w:rPr>
            <w:t>Phani Kumar</w:t>
          </w:r>
          <w:r w:rsidR="00223FED">
            <w:rPr>
              <w:rFonts w:ascii="Arial" w:hAnsi="Arial" w:cs="Arial"/>
            </w:rPr>
            <w:t xml:space="preserve"> and</w:t>
          </w:r>
          <w:r w:rsidR="00B12B88" w:rsidRPr="00B12B88">
            <w:rPr>
              <w:rFonts w:ascii="Arial" w:hAnsi="Arial" w:cs="Arial"/>
            </w:rPr>
            <w:t xml:space="preserve"> </w:t>
          </w:r>
          <w:r w:rsidR="00B12B88" w:rsidRPr="00494821">
            <w:rPr>
              <w:rFonts w:ascii="Arial" w:hAnsi="Arial" w:cs="Arial"/>
            </w:rPr>
            <w:t>Chaurasia, et al., 2011</w:t>
          </w:r>
          <w:r w:rsidR="00B12B88" w:rsidRPr="00B12B88">
            <w:rPr>
              <w:rFonts w:ascii="Arial" w:hAnsi="Arial" w:cs="Arial"/>
            </w:rPr>
            <w:t>; Rehman et al., 2022; K. Singh et al., 2020; Valerio et al., 2021)</w:t>
          </w:r>
        </w:sdtContent>
      </w:sdt>
    </w:p>
    <w:bookmarkEnd w:id="2"/>
    <w:p w14:paraId="1E18C327" w14:textId="77777777" w:rsidR="00B12B88" w:rsidRDefault="00B12B88" w:rsidP="00B12B88">
      <w:pPr>
        <w:pStyle w:val="Body"/>
        <w:rPr>
          <w:rFonts w:ascii="Arial" w:hAnsi="Arial" w:cs="Arial"/>
          <w:lang w:val="en-IN"/>
        </w:rPr>
      </w:pPr>
    </w:p>
    <w:p w14:paraId="10632365" w14:textId="77777777" w:rsidR="009C6AE8" w:rsidRDefault="009C6AE8" w:rsidP="00B12B88">
      <w:pPr>
        <w:pStyle w:val="Body"/>
        <w:rPr>
          <w:rFonts w:ascii="Arial" w:hAnsi="Arial" w:cs="Arial"/>
          <w:lang w:val="en-IN"/>
        </w:rPr>
      </w:pPr>
    </w:p>
    <w:tbl>
      <w:tblPr>
        <w:tblW w:w="12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1855"/>
        <w:gridCol w:w="2588"/>
        <w:gridCol w:w="1527"/>
        <w:gridCol w:w="2873"/>
      </w:tblGrid>
      <w:tr w:rsidR="00D01881" w:rsidRPr="00D01881" w14:paraId="14A6A2A6" w14:textId="77777777" w:rsidTr="00BE19D2">
        <w:trPr>
          <w:trHeight w:val="600"/>
        </w:trPr>
        <w:tc>
          <w:tcPr>
            <w:tcW w:w="3297" w:type="dxa"/>
            <w:shd w:val="clear" w:color="auto" w:fill="auto"/>
            <w:hideMark/>
          </w:tcPr>
          <w:p w14:paraId="28EFFFB1" w14:textId="77777777" w:rsidR="00D01881" w:rsidRPr="00D01881" w:rsidRDefault="00D01881" w:rsidP="00D01881">
            <w:pPr>
              <w:rPr>
                <w:rFonts w:ascii="Arial" w:hAnsi="Arial" w:cs="Arial"/>
                <w:b/>
                <w:bCs/>
                <w:i/>
                <w:iCs/>
                <w:sz w:val="22"/>
                <w:szCs w:val="22"/>
                <w:lang w:val="en-IN" w:eastAsia="en-IN"/>
              </w:rPr>
            </w:pPr>
            <w:bookmarkStart w:id="3" w:name="RANGE!A1"/>
            <w:r w:rsidRPr="00D01881">
              <w:rPr>
                <w:rFonts w:ascii="Arial" w:hAnsi="Arial" w:cs="Arial"/>
                <w:b/>
                <w:bCs/>
                <w:i/>
                <w:iCs/>
                <w:sz w:val="22"/>
                <w:szCs w:val="22"/>
                <w:lang w:val="en-IN" w:eastAsia="en-IN"/>
              </w:rPr>
              <w:lastRenderedPageBreak/>
              <w:t>Botanical Name</w:t>
            </w:r>
            <w:bookmarkEnd w:id="3"/>
          </w:p>
        </w:tc>
        <w:tc>
          <w:tcPr>
            <w:tcW w:w="1855" w:type="dxa"/>
            <w:shd w:val="clear" w:color="auto" w:fill="auto"/>
            <w:noWrap/>
            <w:hideMark/>
          </w:tcPr>
          <w:p w14:paraId="1A30E4CC" w14:textId="77777777" w:rsidR="00D01881" w:rsidRPr="00D01881" w:rsidRDefault="00D01881" w:rsidP="00D01881">
            <w:pPr>
              <w:rPr>
                <w:rFonts w:ascii="Arial" w:hAnsi="Arial" w:cs="Arial"/>
                <w:b/>
                <w:bCs/>
                <w:sz w:val="22"/>
                <w:szCs w:val="22"/>
                <w:lang w:val="en-IN" w:eastAsia="en-IN"/>
              </w:rPr>
            </w:pPr>
            <w:r w:rsidRPr="00D01881">
              <w:rPr>
                <w:rFonts w:ascii="Arial" w:hAnsi="Arial" w:cs="Arial"/>
                <w:b/>
                <w:bCs/>
                <w:sz w:val="22"/>
                <w:szCs w:val="22"/>
                <w:lang w:val="en-IN" w:eastAsia="en-IN"/>
              </w:rPr>
              <w:t>Family</w:t>
            </w:r>
          </w:p>
        </w:tc>
        <w:tc>
          <w:tcPr>
            <w:tcW w:w="2588" w:type="dxa"/>
            <w:shd w:val="clear" w:color="auto" w:fill="auto"/>
            <w:hideMark/>
          </w:tcPr>
          <w:p w14:paraId="60C62220" w14:textId="77777777" w:rsidR="00D01881" w:rsidRPr="00D01881" w:rsidRDefault="00D01881" w:rsidP="00D01881">
            <w:pPr>
              <w:rPr>
                <w:rFonts w:ascii="Arial" w:hAnsi="Arial" w:cs="Arial"/>
                <w:b/>
                <w:bCs/>
                <w:color w:val="000000"/>
                <w:sz w:val="22"/>
                <w:szCs w:val="22"/>
                <w:lang w:val="en-IN" w:eastAsia="en-IN"/>
              </w:rPr>
            </w:pPr>
            <w:r w:rsidRPr="00D01881">
              <w:rPr>
                <w:rFonts w:ascii="Arial" w:hAnsi="Arial" w:cs="Arial"/>
                <w:b/>
                <w:bCs/>
                <w:color w:val="000000"/>
                <w:sz w:val="22"/>
                <w:szCs w:val="22"/>
                <w:lang w:val="en-IN" w:eastAsia="en-IN"/>
              </w:rPr>
              <w:t>Local Name / English Name</w:t>
            </w:r>
          </w:p>
        </w:tc>
        <w:tc>
          <w:tcPr>
            <w:tcW w:w="1527" w:type="dxa"/>
            <w:shd w:val="clear" w:color="auto" w:fill="auto"/>
            <w:hideMark/>
          </w:tcPr>
          <w:p w14:paraId="2C18126C" w14:textId="77777777" w:rsidR="00D01881" w:rsidRPr="00D01881" w:rsidRDefault="00D01881" w:rsidP="00D01881">
            <w:pPr>
              <w:rPr>
                <w:rFonts w:ascii="Arial" w:hAnsi="Arial" w:cs="Arial"/>
                <w:b/>
                <w:bCs/>
                <w:color w:val="000000"/>
                <w:sz w:val="22"/>
                <w:szCs w:val="22"/>
                <w:lang w:val="en-IN" w:eastAsia="en-IN"/>
              </w:rPr>
            </w:pPr>
            <w:r w:rsidRPr="00D01881">
              <w:rPr>
                <w:rFonts w:ascii="Arial" w:hAnsi="Arial" w:cs="Arial"/>
                <w:b/>
                <w:bCs/>
                <w:color w:val="000000"/>
                <w:sz w:val="22"/>
                <w:szCs w:val="22"/>
                <w:lang w:val="en-IN" w:eastAsia="en-IN"/>
              </w:rPr>
              <w:t>Part Used</w:t>
            </w:r>
          </w:p>
        </w:tc>
        <w:tc>
          <w:tcPr>
            <w:tcW w:w="2873" w:type="dxa"/>
            <w:shd w:val="clear" w:color="auto" w:fill="auto"/>
            <w:hideMark/>
          </w:tcPr>
          <w:p w14:paraId="3287892F" w14:textId="77777777" w:rsidR="00D01881" w:rsidRPr="00D01881" w:rsidRDefault="00D01881" w:rsidP="00D01881">
            <w:pPr>
              <w:rPr>
                <w:rFonts w:ascii="Arial" w:hAnsi="Arial" w:cs="Arial"/>
                <w:b/>
                <w:bCs/>
                <w:color w:val="000000"/>
                <w:sz w:val="22"/>
                <w:szCs w:val="22"/>
                <w:lang w:val="en-IN" w:eastAsia="en-IN"/>
              </w:rPr>
            </w:pPr>
            <w:r w:rsidRPr="00D01881">
              <w:rPr>
                <w:rFonts w:ascii="Arial" w:hAnsi="Arial" w:cs="Arial"/>
                <w:b/>
                <w:bCs/>
                <w:color w:val="000000"/>
                <w:sz w:val="22"/>
                <w:szCs w:val="22"/>
                <w:lang w:val="en-IN" w:eastAsia="en-IN"/>
              </w:rPr>
              <w:t>Medicinal Properties</w:t>
            </w:r>
          </w:p>
        </w:tc>
      </w:tr>
      <w:tr w:rsidR="00D01881" w:rsidRPr="00D01881" w14:paraId="35DCF11E" w14:textId="77777777" w:rsidTr="00BE19D2">
        <w:trPr>
          <w:trHeight w:val="570"/>
        </w:trPr>
        <w:tc>
          <w:tcPr>
            <w:tcW w:w="3297" w:type="dxa"/>
            <w:shd w:val="clear" w:color="auto" w:fill="auto"/>
            <w:hideMark/>
          </w:tcPr>
          <w:p w14:paraId="57BA743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Amaranthus spinosus L.</w:t>
            </w:r>
          </w:p>
        </w:tc>
        <w:tc>
          <w:tcPr>
            <w:tcW w:w="1855" w:type="dxa"/>
            <w:shd w:val="clear" w:color="auto" w:fill="auto"/>
            <w:noWrap/>
            <w:hideMark/>
          </w:tcPr>
          <w:p w14:paraId="2709983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Amaranthacea</w:t>
            </w:r>
          </w:p>
        </w:tc>
        <w:tc>
          <w:tcPr>
            <w:tcW w:w="2588" w:type="dxa"/>
            <w:shd w:val="clear" w:color="auto" w:fill="auto"/>
            <w:hideMark/>
          </w:tcPr>
          <w:p w14:paraId="3620F98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Rgya-sho / Green amaranth</w:t>
            </w:r>
          </w:p>
        </w:tc>
        <w:tc>
          <w:tcPr>
            <w:tcW w:w="1527" w:type="dxa"/>
            <w:shd w:val="clear" w:color="auto" w:fill="auto"/>
            <w:hideMark/>
          </w:tcPr>
          <w:p w14:paraId="2A1091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Twigs</w:t>
            </w:r>
          </w:p>
        </w:tc>
        <w:tc>
          <w:tcPr>
            <w:tcW w:w="2873" w:type="dxa"/>
            <w:shd w:val="clear" w:color="auto" w:fill="auto"/>
            <w:hideMark/>
          </w:tcPr>
          <w:p w14:paraId="58BBC0B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Food, wound healing, and pulmonary treatment</w:t>
            </w:r>
          </w:p>
        </w:tc>
      </w:tr>
      <w:tr w:rsidR="00D01881" w:rsidRPr="00D01881" w14:paraId="1AD33AB1" w14:textId="77777777" w:rsidTr="00BE19D2">
        <w:trPr>
          <w:trHeight w:val="570"/>
        </w:trPr>
        <w:tc>
          <w:tcPr>
            <w:tcW w:w="3297" w:type="dxa"/>
            <w:shd w:val="clear" w:color="auto" w:fill="auto"/>
            <w:hideMark/>
          </w:tcPr>
          <w:p w14:paraId="781ACE0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Allium humile Kunth.</w:t>
            </w:r>
          </w:p>
        </w:tc>
        <w:tc>
          <w:tcPr>
            <w:tcW w:w="1855" w:type="dxa"/>
            <w:shd w:val="clear" w:color="auto" w:fill="auto"/>
            <w:noWrap/>
            <w:hideMark/>
          </w:tcPr>
          <w:p w14:paraId="375FFE3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Amaryllidaceae</w:t>
            </w:r>
          </w:p>
        </w:tc>
        <w:tc>
          <w:tcPr>
            <w:tcW w:w="2588" w:type="dxa"/>
            <w:shd w:val="clear" w:color="auto" w:fill="auto"/>
            <w:hideMark/>
          </w:tcPr>
          <w:p w14:paraId="78A7C1F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Sko-tse / Kue Bulb onion</w:t>
            </w:r>
          </w:p>
        </w:tc>
        <w:tc>
          <w:tcPr>
            <w:tcW w:w="1527" w:type="dxa"/>
            <w:shd w:val="clear" w:color="auto" w:fill="auto"/>
            <w:hideMark/>
          </w:tcPr>
          <w:p w14:paraId="56C91FF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 Leaves</w:t>
            </w:r>
          </w:p>
        </w:tc>
        <w:tc>
          <w:tcPr>
            <w:tcW w:w="2873" w:type="dxa"/>
            <w:shd w:val="clear" w:color="auto" w:fill="auto"/>
            <w:hideMark/>
          </w:tcPr>
          <w:p w14:paraId="7CDBE45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Increases vitality, appetite, digestion, and elephantiasis</w:t>
            </w:r>
          </w:p>
        </w:tc>
      </w:tr>
      <w:tr w:rsidR="00D01881" w:rsidRPr="00D01881" w14:paraId="049D5719" w14:textId="77777777" w:rsidTr="00BE19D2">
        <w:trPr>
          <w:trHeight w:val="570"/>
        </w:trPr>
        <w:tc>
          <w:tcPr>
            <w:tcW w:w="3297" w:type="dxa"/>
            <w:shd w:val="clear" w:color="auto" w:fill="auto"/>
            <w:hideMark/>
          </w:tcPr>
          <w:p w14:paraId="347F599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Allium przewalskianum Regel.</w:t>
            </w:r>
          </w:p>
        </w:tc>
        <w:tc>
          <w:tcPr>
            <w:tcW w:w="1855" w:type="dxa"/>
            <w:shd w:val="clear" w:color="auto" w:fill="auto"/>
            <w:noWrap/>
            <w:hideMark/>
          </w:tcPr>
          <w:p w14:paraId="149BCB2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Amaryllidaceae</w:t>
            </w:r>
          </w:p>
        </w:tc>
        <w:tc>
          <w:tcPr>
            <w:tcW w:w="2588" w:type="dxa"/>
            <w:shd w:val="clear" w:color="auto" w:fill="auto"/>
            <w:hideMark/>
          </w:tcPr>
          <w:p w14:paraId="37CE130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Hdzim-nag-gam-ri-sGog</w:t>
            </w:r>
          </w:p>
        </w:tc>
        <w:tc>
          <w:tcPr>
            <w:tcW w:w="1527" w:type="dxa"/>
            <w:shd w:val="clear" w:color="auto" w:fill="auto"/>
            <w:hideMark/>
          </w:tcPr>
          <w:p w14:paraId="77BBD3C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w:t>
            </w:r>
          </w:p>
        </w:tc>
        <w:tc>
          <w:tcPr>
            <w:tcW w:w="2873" w:type="dxa"/>
            <w:shd w:val="clear" w:color="auto" w:fill="auto"/>
            <w:hideMark/>
          </w:tcPr>
          <w:p w14:paraId="7BB9090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Food, used in treating headaches</w:t>
            </w:r>
          </w:p>
        </w:tc>
      </w:tr>
      <w:tr w:rsidR="00D01881" w:rsidRPr="00D01881" w14:paraId="10DD918E" w14:textId="77777777" w:rsidTr="00BE19D2">
        <w:trPr>
          <w:trHeight w:val="855"/>
        </w:trPr>
        <w:tc>
          <w:tcPr>
            <w:tcW w:w="3297" w:type="dxa"/>
            <w:shd w:val="clear" w:color="auto" w:fill="auto"/>
            <w:hideMark/>
          </w:tcPr>
          <w:p w14:paraId="23231B0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Angelica glauca Edgew.</w:t>
            </w:r>
          </w:p>
        </w:tc>
        <w:tc>
          <w:tcPr>
            <w:tcW w:w="1855" w:type="dxa"/>
            <w:shd w:val="clear" w:color="auto" w:fill="auto"/>
            <w:noWrap/>
            <w:hideMark/>
          </w:tcPr>
          <w:p w14:paraId="14D1615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shd w:val="clear" w:color="auto" w:fill="auto"/>
            <w:hideMark/>
          </w:tcPr>
          <w:p w14:paraId="3F90397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Lcha-ba / Angelica</w:t>
            </w:r>
          </w:p>
        </w:tc>
        <w:tc>
          <w:tcPr>
            <w:tcW w:w="1527" w:type="dxa"/>
            <w:shd w:val="clear" w:color="auto" w:fill="auto"/>
            <w:hideMark/>
          </w:tcPr>
          <w:p w14:paraId="1AF99B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74DE57D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Strengthener, balances phlegm, treats stomachic disorders</w:t>
            </w:r>
          </w:p>
        </w:tc>
      </w:tr>
      <w:tr w:rsidR="00D01881" w:rsidRPr="00D01881" w14:paraId="442BA163" w14:textId="77777777" w:rsidTr="00BE19D2">
        <w:trPr>
          <w:trHeight w:val="570"/>
        </w:trPr>
        <w:tc>
          <w:tcPr>
            <w:tcW w:w="3297" w:type="dxa"/>
            <w:shd w:val="clear" w:color="auto" w:fill="auto"/>
            <w:hideMark/>
          </w:tcPr>
          <w:p w14:paraId="1F25A72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Anaphalis triplinervis (Sims) C.</w:t>
            </w:r>
            <w:proofErr w:type="gramStart"/>
            <w:r w:rsidRPr="00D01881">
              <w:rPr>
                <w:rFonts w:ascii="Arial" w:hAnsi="Arial" w:cs="Arial"/>
                <w:i/>
                <w:iCs/>
                <w:sz w:val="22"/>
                <w:szCs w:val="22"/>
                <w:lang w:val="en-IN" w:eastAsia="en-IN"/>
              </w:rPr>
              <w:t>B.Clarke</w:t>
            </w:r>
            <w:proofErr w:type="gramEnd"/>
          </w:p>
        </w:tc>
        <w:tc>
          <w:tcPr>
            <w:tcW w:w="1855" w:type="dxa"/>
            <w:shd w:val="clear" w:color="auto" w:fill="auto"/>
            <w:noWrap/>
            <w:hideMark/>
          </w:tcPr>
          <w:p w14:paraId="028AC10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01C5AC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Spra-rgod / Pearly everlasting</w:t>
            </w:r>
          </w:p>
        </w:tc>
        <w:tc>
          <w:tcPr>
            <w:tcW w:w="1527" w:type="dxa"/>
            <w:shd w:val="clear" w:color="auto" w:fill="auto"/>
            <w:hideMark/>
          </w:tcPr>
          <w:p w14:paraId="7AD2417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6F26F25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treating fever, stones, and lymph issues</w:t>
            </w:r>
          </w:p>
        </w:tc>
      </w:tr>
      <w:tr w:rsidR="00D01881" w:rsidRPr="00D01881" w14:paraId="0246EA3B" w14:textId="77777777" w:rsidTr="00BE19D2">
        <w:trPr>
          <w:trHeight w:val="570"/>
        </w:trPr>
        <w:tc>
          <w:tcPr>
            <w:tcW w:w="3297" w:type="dxa"/>
            <w:shd w:val="clear" w:color="auto" w:fill="auto"/>
            <w:hideMark/>
          </w:tcPr>
          <w:p w14:paraId="58DB2C3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Arctium lappa L.</w:t>
            </w:r>
          </w:p>
        </w:tc>
        <w:tc>
          <w:tcPr>
            <w:tcW w:w="1855" w:type="dxa"/>
            <w:shd w:val="clear" w:color="auto" w:fill="auto"/>
            <w:noWrap/>
            <w:hideMark/>
          </w:tcPr>
          <w:p w14:paraId="6B3BAD8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6B7D817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Byi-bzung / Greater burdock</w:t>
            </w:r>
          </w:p>
        </w:tc>
        <w:tc>
          <w:tcPr>
            <w:tcW w:w="1527" w:type="dxa"/>
            <w:shd w:val="clear" w:color="auto" w:fill="auto"/>
            <w:hideMark/>
          </w:tcPr>
          <w:p w14:paraId="48DD8A1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Seeds, Leaves</w:t>
            </w:r>
          </w:p>
        </w:tc>
        <w:tc>
          <w:tcPr>
            <w:tcW w:w="2873" w:type="dxa"/>
            <w:shd w:val="clear" w:color="auto" w:fill="auto"/>
            <w:hideMark/>
          </w:tcPr>
          <w:p w14:paraId="7606E9D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Anti-cancer, urinary tract, nerve issues</w:t>
            </w:r>
          </w:p>
        </w:tc>
      </w:tr>
      <w:tr w:rsidR="00D01881" w:rsidRPr="00D01881" w14:paraId="183B3DC3" w14:textId="77777777" w:rsidTr="00BE19D2">
        <w:trPr>
          <w:trHeight w:val="570"/>
        </w:trPr>
        <w:tc>
          <w:tcPr>
            <w:tcW w:w="3297" w:type="dxa"/>
            <w:shd w:val="clear" w:color="auto" w:fill="auto"/>
            <w:hideMark/>
          </w:tcPr>
          <w:p w14:paraId="7594813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Artemisia absinthium L.</w:t>
            </w:r>
          </w:p>
        </w:tc>
        <w:tc>
          <w:tcPr>
            <w:tcW w:w="1855" w:type="dxa"/>
            <w:shd w:val="clear" w:color="auto" w:fill="auto"/>
            <w:noWrap/>
            <w:hideMark/>
          </w:tcPr>
          <w:p w14:paraId="5D2E2C7E"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4F6DC4F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Bur-tse / Wormwood</w:t>
            </w:r>
          </w:p>
        </w:tc>
        <w:tc>
          <w:tcPr>
            <w:tcW w:w="1527" w:type="dxa"/>
            <w:shd w:val="clear" w:color="auto" w:fill="auto"/>
            <w:hideMark/>
          </w:tcPr>
          <w:p w14:paraId="41297CB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6FA140A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Analgesic, digestive aid, treatment for leukemia</w:t>
            </w:r>
          </w:p>
        </w:tc>
      </w:tr>
      <w:tr w:rsidR="00D01881" w:rsidRPr="00D01881" w14:paraId="181C50AA" w14:textId="77777777" w:rsidTr="00BE19D2">
        <w:trPr>
          <w:trHeight w:val="570"/>
        </w:trPr>
        <w:tc>
          <w:tcPr>
            <w:tcW w:w="3297" w:type="dxa"/>
            <w:shd w:val="clear" w:color="auto" w:fill="auto"/>
            <w:hideMark/>
          </w:tcPr>
          <w:p w14:paraId="33BD20B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Artemisia dracunculus L.</w:t>
            </w:r>
          </w:p>
        </w:tc>
        <w:tc>
          <w:tcPr>
            <w:tcW w:w="1855" w:type="dxa"/>
            <w:shd w:val="clear" w:color="auto" w:fill="auto"/>
            <w:noWrap/>
            <w:hideMark/>
          </w:tcPr>
          <w:p w14:paraId="799C827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0444F5D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Tse-phat / Tarragon</w:t>
            </w:r>
          </w:p>
        </w:tc>
        <w:tc>
          <w:tcPr>
            <w:tcW w:w="1527" w:type="dxa"/>
            <w:shd w:val="clear" w:color="auto" w:fill="auto"/>
            <w:hideMark/>
          </w:tcPr>
          <w:p w14:paraId="64988D1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4B690CC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disorders and toothaches</w:t>
            </w:r>
          </w:p>
        </w:tc>
      </w:tr>
      <w:tr w:rsidR="00D01881" w:rsidRPr="00D01881" w14:paraId="054EE908" w14:textId="77777777" w:rsidTr="00BE19D2">
        <w:trPr>
          <w:trHeight w:val="345"/>
        </w:trPr>
        <w:tc>
          <w:tcPr>
            <w:tcW w:w="3297" w:type="dxa"/>
            <w:shd w:val="clear" w:color="auto" w:fill="auto"/>
            <w:hideMark/>
          </w:tcPr>
          <w:p w14:paraId="114F54D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Aster flaccidus Bunge.</w:t>
            </w:r>
          </w:p>
        </w:tc>
        <w:tc>
          <w:tcPr>
            <w:tcW w:w="1855" w:type="dxa"/>
            <w:shd w:val="clear" w:color="auto" w:fill="auto"/>
            <w:noWrap/>
            <w:hideMark/>
          </w:tcPr>
          <w:p w14:paraId="2B766FB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79A9388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Me-tok-lug-mig / Alpine aster</w:t>
            </w:r>
          </w:p>
        </w:tc>
        <w:tc>
          <w:tcPr>
            <w:tcW w:w="1527" w:type="dxa"/>
            <w:shd w:val="clear" w:color="auto" w:fill="auto"/>
            <w:hideMark/>
          </w:tcPr>
          <w:p w14:paraId="6BEAFDA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Leaves</w:t>
            </w:r>
          </w:p>
        </w:tc>
        <w:tc>
          <w:tcPr>
            <w:tcW w:w="2873" w:type="dxa"/>
            <w:shd w:val="clear" w:color="auto" w:fill="auto"/>
            <w:hideMark/>
          </w:tcPr>
          <w:p w14:paraId="311171F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Anti-poison, anti-fever, and anti-infectious properties</w:t>
            </w:r>
          </w:p>
        </w:tc>
      </w:tr>
      <w:tr w:rsidR="00D01881" w:rsidRPr="00D01881" w14:paraId="74249D09" w14:textId="77777777" w:rsidTr="00BE19D2">
        <w:trPr>
          <w:trHeight w:val="570"/>
        </w:trPr>
        <w:tc>
          <w:tcPr>
            <w:tcW w:w="3297" w:type="dxa"/>
            <w:shd w:val="clear" w:color="auto" w:fill="auto"/>
            <w:hideMark/>
          </w:tcPr>
          <w:p w14:paraId="3F4E7D8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Acantholimon lycopodioides (Girard) Boiss</w:t>
            </w:r>
          </w:p>
        </w:tc>
        <w:tc>
          <w:tcPr>
            <w:tcW w:w="1855" w:type="dxa"/>
            <w:shd w:val="clear" w:color="auto" w:fill="auto"/>
            <w:hideMark/>
          </w:tcPr>
          <w:p w14:paraId="4132383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Plumbaginaceae</w:t>
            </w:r>
          </w:p>
        </w:tc>
        <w:tc>
          <w:tcPr>
            <w:tcW w:w="2588" w:type="dxa"/>
            <w:shd w:val="clear" w:color="auto" w:fill="auto"/>
            <w:hideMark/>
          </w:tcPr>
          <w:p w14:paraId="3EA2D10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Long-zay / Prickly thrift</w:t>
            </w:r>
          </w:p>
        </w:tc>
        <w:tc>
          <w:tcPr>
            <w:tcW w:w="1527" w:type="dxa"/>
            <w:shd w:val="clear" w:color="auto" w:fill="auto"/>
            <w:hideMark/>
          </w:tcPr>
          <w:p w14:paraId="073A8F0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6C8CE47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cardiac issues</w:t>
            </w:r>
          </w:p>
        </w:tc>
      </w:tr>
      <w:tr w:rsidR="00D01881" w:rsidRPr="00D01881" w14:paraId="3A843519" w14:textId="77777777" w:rsidTr="00BE19D2">
        <w:trPr>
          <w:trHeight w:val="570"/>
        </w:trPr>
        <w:tc>
          <w:tcPr>
            <w:tcW w:w="3297" w:type="dxa"/>
            <w:shd w:val="clear" w:color="auto" w:fill="auto"/>
            <w:hideMark/>
          </w:tcPr>
          <w:p w14:paraId="3BA9685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Aconogonon tortuosum (</w:t>
            </w:r>
            <w:proofErr w:type="gramStart"/>
            <w:r w:rsidRPr="00D01881">
              <w:rPr>
                <w:rFonts w:ascii="Arial" w:hAnsi="Arial" w:cs="Arial"/>
                <w:i/>
                <w:iCs/>
                <w:sz w:val="22"/>
                <w:szCs w:val="22"/>
                <w:lang w:val="en-IN" w:eastAsia="en-IN"/>
              </w:rPr>
              <w:t>D.Don</w:t>
            </w:r>
            <w:proofErr w:type="gramEnd"/>
            <w:r w:rsidRPr="00D01881">
              <w:rPr>
                <w:rFonts w:ascii="Arial" w:hAnsi="Arial" w:cs="Arial"/>
                <w:i/>
                <w:iCs/>
                <w:sz w:val="22"/>
                <w:szCs w:val="22"/>
                <w:lang w:val="en-IN" w:eastAsia="en-IN"/>
              </w:rPr>
              <w:t>) Hara</w:t>
            </w:r>
          </w:p>
        </w:tc>
        <w:tc>
          <w:tcPr>
            <w:tcW w:w="1855" w:type="dxa"/>
            <w:shd w:val="clear" w:color="auto" w:fill="auto"/>
            <w:noWrap/>
            <w:hideMark/>
          </w:tcPr>
          <w:p w14:paraId="6D13C39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Polygonaceae</w:t>
            </w:r>
          </w:p>
        </w:tc>
        <w:tc>
          <w:tcPr>
            <w:tcW w:w="2588" w:type="dxa"/>
            <w:shd w:val="clear" w:color="auto" w:fill="auto"/>
            <w:hideMark/>
          </w:tcPr>
          <w:p w14:paraId="2A44563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Rnyalo / Twisted Knotweed</w:t>
            </w:r>
          </w:p>
        </w:tc>
        <w:tc>
          <w:tcPr>
            <w:tcW w:w="1527" w:type="dxa"/>
            <w:shd w:val="clear" w:color="auto" w:fill="auto"/>
            <w:hideMark/>
          </w:tcPr>
          <w:p w14:paraId="1AAC89A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682A51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issues, back pain</w:t>
            </w:r>
          </w:p>
        </w:tc>
      </w:tr>
      <w:tr w:rsidR="00D01881" w:rsidRPr="00D01881" w14:paraId="2D8AB3A2" w14:textId="77777777" w:rsidTr="00BE19D2">
        <w:trPr>
          <w:trHeight w:val="570"/>
        </w:trPr>
        <w:tc>
          <w:tcPr>
            <w:tcW w:w="3297" w:type="dxa"/>
            <w:shd w:val="clear" w:color="auto" w:fill="auto"/>
            <w:hideMark/>
          </w:tcPr>
          <w:p w14:paraId="7CF5C50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Aconitum heterophyllum Wall. ex Royle</w:t>
            </w:r>
          </w:p>
        </w:tc>
        <w:tc>
          <w:tcPr>
            <w:tcW w:w="1855" w:type="dxa"/>
            <w:shd w:val="clear" w:color="auto" w:fill="auto"/>
            <w:noWrap/>
            <w:hideMark/>
          </w:tcPr>
          <w:p w14:paraId="7B94087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79167BB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Boona-karpo / Indian atees</w:t>
            </w:r>
          </w:p>
        </w:tc>
        <w:tc>
          <w:tcPr>
            <w:tcW w:w="1527" w:type="dxa"/>
            <w:shd w:val="clear" w:color="auto" w:fill="auto"/>
            <w:hideMark/>
          </w:tcPr>
          <w:p w14:paraId="6E96549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1837BE4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Pain relief, used for toothaches and headaches</w:t>
            </w:r>
          </w:p>
        </w:tc>
      </w:tr>
      <w:tr w:rsidR="00D01881" w:rsidRPr="00D01881" w14:paraId="4B8CD64B" w14:textId="77777777" w:rsidTr="00BE19D2">
        <w:trPr>
          <w:trHeight w:val="570"/>
        </w:trPr>
        <w:tc>
          <w:tcPr>
            <w:tcW w:w="3297" w:type="dxa"/>
            <w:shd w:val="clear" w:color="auto" w:fill="auto"/>
            <w:hideMark/>
          </w:tcPr>
          <w:p w14:paraId="3D1A168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Aconitum rotundifolium Kar. &amp; Kir.</w:t>
            </w:r>
          </w:p>
        </w:tc>
        <w:tc>
          <w:tcPr>
            <w:tcW w:w="1855" w:type="dxa"/>
            <w:shd w:val="clear" w:color="auto" w:fill="auto"/>
            <w:noWrap/>
            <w:hideMark/>
          </w:tcPr>
          <w:p w14:paraId="2CDF4097"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0BBDAAE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Bong-nag-lo-pohra / Monkshood</w:t>
            </w:r>
          </w:p>
        </w:tc>
        <w:tc>
          <w:tcPr>
            <w:tcW w:w="1527" w:type="dxa"/>
            <w:shd w:val="clear" w:color="auto" w:fill="auto"/>
            <w:hideMark/>
          </w:tcPr>
          <w:p w14:paraId="06518BA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016645B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cold, pneumonia, and asthma</w:t>
            </w:r>
          </w:p>
        </w:tc>
      </w:tr>
      <w:tr w:rsidR="00D01881" w:rsidRPr="00D01881" w14:paraId="13FFC6A1" w14:textId="77777777" w:rsidTr="00BE19D2">
        <w:trPr>
          <w:trHeight w:val="855"/>
        </w:trPr>
        <w:tc>
          <w:tcPr>
            <w:tcW w:w="3297" w:type="dxa"/>
            <w:shd w:val="clear" w:color="auto" w:fill="auto"/>
            <w:hideMark/>
          </w:tcPr>
          <w:p w14:paraId="7505D52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Aconitum violaceum Jacquem. ex Stapf</w:t>
            </w:r>
          </w:p>
        </w:tc>
        <w:tc>
          <w:tcPr>
            <w:tcW w:w="1855" w:type="dxa"/>
            <w:shd w:val="clear" w:color="auto" w:fill="auto"/>
            <w:noWrap/>
            <w:hideMark/>
          </w:tcPr>
          <w:p w14:paraId="7BCF69F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5F224F4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Boona-nagpo / Violet monkshood</w:t>
            </w:r>
          </w:p>
        </w:tc>
        <w:tc>
          <w:tcPr>
            <w:tcW w:w="1527" w:type="dxa"/>
            <w:shd w:val="clear" w:color="auto" w:fill="auto"/>
            <w:hideMark/>
          </w:tcPr>
          <w:p w14:paraId="42472E9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3FD2C5E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respiratory problems like a cold and a cough</w:t>
            </w:r>
          </w:p>
        </w:tc>
      </w:tr>
      <w:tr w:rsidR="00D01881" w:rsidRPr="00D01881" w14:paraId="4B0B6A75" w14:textId="77777777" w:rsidTr="00BE19D2">
        <w:trPr>
          <w:trHeight w:val="570"/>
        </w:trPr>
        <w:tc>
          <w:tcPr>
            <w:tcW w:w="3297" w:type="dxa"/>
            <w:shd w:val="clear" w:color="auto" w:fill="auto"/>
            <w:hideMark/>
          </w:tcPr>
          <w:p w14:paraId="5673C47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 xml:space="preserve">Anemone rivularis </w:t>
            </w:r>
            <w:proofErr w:type="gramStart"/>
            <w:r w:rsidRPr="00D01881">
              <w:rPr>
                <w:rFonts w:ascii="Arial" w:hAnsi="Arial" w:cs="Arial"/>
                <w:i/>
                <w:iCs/>
                <w:sz w:val="22"/>
                <w:szCs w:val="22"/>
                <w:lang w:val="en-IN" w:eastAsia="en-IN"/>
              </w:rPr>
              <w:t>Buch.-</w:t>
            </w:r>
            <w:proofErr w:type="gramEnd"/>
            <w:r w:rsidRPr="00D01881">
              <w:rPr>
                <w:rFonts w:ascii="Arial" w:hAnsi="Arial" w:cs="Arial"/>
                <w:i/>
                <w:iCs/>
                <w:sz w:val="22"/>
                <w:szCs w:val="22"/>
                <w:lang w:val="en-IN" w:eastAsia="en-IN"/>
              </w:rPr>
              <w:t>Ham. ex DC</w:t>
            </w:r>
          </w:p>
        </w:tc>
        <w:tc>
          <w:tcPr>
            <w:tcW w:w="1855" w:type="dxa"/>
            <w:shd w:val="clear" w:color="auto" w:fill="auto"/>
            <w:noWrap/>
            <w:hideMark/>
          </w:tcPr>
          <w:p w14:paraId="3243CE2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6E47D93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Srub-ka / Riverside windflower</w:t>
            </w:r>
          </w:p>
        </w:tc>
        <w:tc>
          <w:tcPr>
            <w:tcW w:w="1527" w:type="dxa"/>
            <w:shd w:val="clear" w:color="auto" w:fill="auto"/>
            <w:hideMark/>
          </w:tcPr>
          <w:p w14:paraId="556454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04FBCD9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poison, body pain, and swelling</w:t>
            </w:r>
          </w:p>
        </w:tc>
      </w:tr>
      <w:tr w:rsidR="00D01881" w:rsidRPr="00D01881" w14:paraId="64D92971" w14:textId="77777777" w:rsidTr="00BE19D2">
        <w:trPr>
          <w:trHeight w:val="570"/>
        </w:trPr>
        <w:tc>
          <w:tcPr>
            <w:tcW w:w="3297" w:type="dxa"/>
            <w:shd w:val="clear" w:color="auto" w:fill="auto"/>
            <w:hideMark/>
          </w:tcPr>
          <w:p w14:paraId="0FFFD85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Aquilegia fragrans Benth.</w:t>
            </w:r>
          </w:p>
        </w:tc>
        <w:tc>
          <w:tcPr>
            <w:tcW w:w="1855" w:type="dxa"/>
            <w:shd w:val="clear" w:color="auto" w:fill="auto"/>
            <w:noWrap/>
            <w:hideMark/>
          </w:tcPr>
          <w:p w14:paraId="651BEA5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7AF99F7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Doftakleja / Fragrant columbine</w:t>
            </w:r>
          </w:p>
        </w:tc>
        <w:tc>
          <w:tcPr>
            <w:tcW w:w="1527" w:type="dxa"/>
            <w:shd w:val="clear" w:color="auto" w:fill="auto"/>
            <w:hideMark/>
          </w:tcPr>
          <w:p w14:paraId="556750E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7796878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ornamental purposes</w:t>
            </w:r>
          </w:p>
        </w:tc>
      </w:tr>
      <w:tr w:rsidR="00D01881" w:rsidRPr="00D01881" w14:paraId="1F84996B" w14:textId="77777777" w:rsidTr="00BE19D2">
        <w:trPr>
          <w:trHeight w:val="855"/>
        </w:trPr>
        <w:tc>
          <w:tcPr>
            <w:tcW w:w="3297" w:type="dxa"/>
            <w:shd w:val="clear" w:color="auto" w:fill="auto"/>
            <w:hideMark/>
          </w:tcPr>
          <w:p w14:paraId="7A17BC4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Arnebia euchroma (Royle) I. M. Johnston var. grandis (Bornm.) Kazmi</w:t>
            </w:r>
          </w:p>
        </w:tc>
        <w:tc>
          <w:tcPr>
            <w:tcW w:w="1855" w:type="dxa"/>
            <w:shd w:val="clear" w:color="auto" w:fill="auto"/>
            <w:noWrap/>
            <w:hideMark/>
          </w:tcPr>
          <w:p w14:paraId="7B9EBCAB"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Boraginaceae</w:t>
            </w:r>
          </w:p>
        </w:tc>
        <w:tc>
          <w:tcPr>
            <w:tcW w:w="2588" w:type="dxa"/>
            <w:shd w:val="clear" w:color="auto" w:fill="auto"/>
            <w:hideMark/>
          </w:tcPr>
          <w:p w14:paraId="13B8D40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Bri-mok / Pink arnebia</w:t>
            </w:r>
          </w:p>
        </w:tc>
        <w:tc>
          <w:tcPr>
            <w:tcW w:w="1527" w:type="dxa"/>
            <w:shd w:val="clear" w:color="auto" w:fill="auto"/>
            <w:hideMark/>
          </w:tcPr>
          <w:p w14:paraId="34ABA7C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38513C5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Blood purifier, treats cough and lung issues</w:t>
            </w:r>
          </w:p>
        </w:tc>
      </w:tr>
      <w:tr w:rsidR="00D01881" w:rsidRPr="00D01881" w14:paraId="32BA1CF8" w14:textId="77777777" w:rsidTr="00BE19D2">
        <w:trPr>
          <w:trHeight w:val="300"/>
        </w:trPr>
        <w:tc>
          <w:tcPr>
            <w:tcW w:w="3297" w:type="dxa"/>
            <w:shd w:val="clear" w:color="auto" w:fill="auto"/>
            <w:hideMark/>
          </w:tcPr>
          <w:p w14:paraId="3CFE601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Arnebia guttata Bunge</w:t>
            </w:r>
          </w:p>
        </w:tc>
        <w:tc>
          <w:tcPr>
            <w:tcW w:w="1855" w:type="dxa"/>
            <w:shd w:val="clear" w:color="auto" w:fill="auto"/>
            <w:noWrap/>
            <w:hideMark/>
          </w:tcPr>
          <w:p w14:paraId="05B9DB8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Boraginaceae</w:t>
            </w:r>
          </w:p>
        </w:tc>
        <w:tc>
          <w:tcPr>
            <w:tcW w:w="2588" w:type="dxa"/>
            <w:shd w:val="clear" w:color="auto" w:fill="auto"/>
            <w:hideMark/>
          </w:tcPr>
          <w:p w14:paraId="46279D3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Deemok / Arnebia</w:t>
            </w:r>
          </w:p>
        </w:tc>
        <w:tc>
          <w:tcPr>
            <w:tcW w:w="1527" w:type="dxa"/>
            <w:shd w:val="clear" w:color="auto" w:fill="auto"/>
            <w:hideMark/>
          </w:tcPr>
          <w:p w14:paraId="78C7124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0815430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cough and cold</w:t>
            </w:r>
          </w:p>
        </w:tc>
      </w:tr>
      <w:tr w:rsidR="00D01881" w:rsidRPr="00D01881" w14:paraId="479373B7" w14:textId="77777777" w:rsidTr="00BE19D2">
        <w:trPr>
          <w:trHeight w:val="570"/>
        </w:trPr>
        <w:tc>
          <w:tcPr>
            <w:tcW w:w="3297" w:type="dxa"/>
            <w:shd w:val="clear" w:color="auto" w:fill="auto"/>
            <w:hideMark/>
          </w:tcPr>
          <w:p w14:paraId="28F6285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Bergenia ciliata (Haw.) Sternb.</w:t>
            </w:r>
          </w:p>
        </w:tc>
        <w:tc>
          <w:tcPr>
            <w:tcW w:w="1855" w:type="dxa"/>
            <w:shd w:val="clear" w:color="auto" w:fill="auto"/>
            <w:noWrap/>
            <w:hideMark/>
          </w:tcPr>
          <w:p w14:paraId="06776290" w14:textId="77777777" w:rsidR="00D01881" w:rsidRPr="00D01881" w:rsidRDefault="002B160E" w:rsidP="00D01881">
            <w:pPr>
              <w:rPr>
                <w:rFonts w:ascii="Arial" w:hAnsi="Arial" w:cs="Arial"/>
                <w:sz w:val="22"/>
                <w:szCs w:val="22"/>
                <w:lang w:val="en-IN" w:eastAsia="en-IN"/>
              </w:rPr>
            </w:pPr>
            <w:hyperlink r:id="rId10" w:anchor="SAXIFRAGACEAE" w:history="1">
              <w:r w:rsidR="00D01881" w:rsidRPr="00D01881">
                <w:rPr>
                  <w:rFonts w:ascii="Arial" w:hAnsi="Arial" w:cs="Arial"/>
                  <w:sz w:val="22"/>
                  <w:szCs w:val="22"/>
                  <w:lang w:val="en-IN" w:eastAsia="en-IN"/>
                </w:rPr>
                <w:t>Saxifragaceae</w:t>
              </w:r>
            </w:hyperlink>
          </w:p>
        </w:tc>
        <w:tc>
          <w:tcPr>
            <w:tcW w:w="2588" w:type="dxa"/>
            <w:shd w:val="clear" w:color="auto" w:fill="auto"/>
            <w:hideMark/>
          </w:tcPr>
          <w:p w14:paraId="2D0CDB9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Pasanbheda / Winter begonia</w:t>
            </w:r>
          </w:p>
        </w:tc>
        <w:tc>
          <w:tcPr>
            <w:tcW w:w="1527" w:type="dxa"/>
            <w:shd w:val="clear" w:color="auto" w:fill="auto"/>
            <w:hideMark/>
          </w:tcPr>
          <w:p w14:paraId="61503EC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5E85A18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renal health and herbal tea</w:t>
            </w:r>
          </w:p>
        </w:tc>
      </w:tr>
      <w:tr w:rsidR="00D01881" w:rsidRPr="00D01881" w14:paraId="3BAF8921" w14:textId="77777777" w:rsidTr="00BE19D2">
        <w:trPr>
          <w:trHeight w:val="570"/>
        </w:trPr>
        <w:tc>
          <w:tcPr>
            <w:tcW w:w="3297" w:type="dxa"/>
            <w:shd w:val="clear" w:color="auto" w:fill="auto"/>
            <w:hideMark/>
          </w:tcPr>
          <w:p w14:paraId="7ECB16F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Berberis aristata DC.</w:t>
            </w:r>
          </w:p>
        </w:tc>
        <w:tc>
          <w:tcPr>
            <w:tcW w:w="1855" w:type="dxa"/>
            <w:shd w:val="clear" w:color="auto" w:fill="auto"/>
            <w:noWrap/>
            <w:hideMark/>
          </w:tcPr>
          <w:p w14:paraId="503DA3C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Berberidaceae</w:t>
            </w:r>
            <w:r w:rsidRPr="00D01881">
              <w:rPr>
                <w:rFonts w:ascii="Arial" w:hAnsi="Arial" w:cs="Arial"/>
                <w:sz w:val="22"/>
                <w:szCs w:val="22"/>
                <w:lang w:val="en-IN" w:eastAsia="en-IN"/>
              </w:rPr>
              <w:t> </w:t>
            </w:r>
          </w:p>
        </w:tc>
        <w:tc>
          <w:tcPr>
            <w:tcW w:w="2588" w:type="dxa"/>
            <w:shd w:val="clear" w:color="auto" w:fill="auto"/>
            <w:hideMark/>
          </w:tcPr>
          <w:p w14:paraId="67C0E83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Sker-pa / Netleaf barberry</w:t>
            </w:r>
          </w:p>
        </w:tc>
        <w:tc>
          <w:tcPr>
            <w:tcW w:w="1527" w:type="dxa"/>
            <w:shd w:val="clear" w:color="auto" w:fill="auto"/>
            <w:hideMark/>
          </w:tcPr>
          <w:p w14:paraId="6E99D83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Bark</w:t>
            </w:r>
          </w:p>
        </w:tc>
        <w:tc>
          <w:tcPr>
            <w:tcW w:w="2873" w:type="dxa"/>
            <w:shd w:val="clear" w:color="auto" w:fill="auto"/>
            <w:hideMark/>
          </w:tcPr>
          <w:p w14:paraId="1F091D2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diabetes and kidney issues</w:t>
            </w:r>
          </w:p>
        </w:tc>
      </w:tr>
      <w:tr w:rsidR="00D01881" w:rsidRPr="00D01881" w14:paraId="0D967CC3" w14:textId="77777777" w:rsidTr="00BE19D2">
        <w:trPr>
          <w:trHeight w:val="570"/>
        </w:trPr>
        <w:tc>
          <w:tcPr>
            <w:tcW w:w="3297" w:type="dxa"/>
            <w:shd w:val="clear" w:color="auto" w:fill="auto"/>
            <w:hideMark/>
          </w:tcPr>
          <w:p w14:paraId="582C806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Carum carvi L.</w:t>
            </w:r>
          </w:p>
        </w:tc>
        <w:tc>
          <w:tcPr>
            <w:tcW w:w="1855" w:type="dxa"/>
            <w:shd w:val="clear" w:color="auto" w:fill="auto"/>
            <w:noWrap/>
            <w:hideMark/>
          </w:tcPr>
          <w:p w14:paraId="3E476303" w14:textId="77777777" w:rsidR="00D01881" w:rsidRPr="00D01881" w:rsidRDefault="002B160E" w:rsidP="00D01881">
            <w:pPr>
              <w:rPr>
                <w:rFonts w:ascii="Arial" w:hAnsi="Arial" w:cs="Arial"/>
                <w:sz w:val="22"/>
                <w:szCs w:val="22"/>
                <w:lang w:val="en-IN" w:eastAsia="en-IN"/>
              </w:rPr>
            </w:pPr>
            <w:hyperlink r:id="rId11" w:history="1">
              <w:r w:rsidR="00D01881" w:rsidRPr="00D01881">
                <w:rPr>
                  <w:rFonts w:ascii="Arial" w:hAnsi="Arial" w:cs="Arial"/>
                  <w:sz w:val="22"/>
                  <w:szCs w:val="22"/>
                  <w:lang w:val="en-IN" w:eastAsia="en-IN"/>
                </w:rPr>
                <w:t>Apiaceae</w:t>
              </w:r>
            </w:hyperlink>
          </w:p>
        </w:tc>
        <w:tc>
          <w:tcPr>
            <w:tcW w:w="2588" w:type="dxa"/>
            <w:shd w:val="clear" w:color="auto" w:fill="auto"/>
            <w:hideMark/>
          </w:tcPr>
          <w:p w14:paraId="53AE31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Kos-nyod / Caraway</w:t>
            </w:r>
          </w:p>
        </w:tc>
        <w:tc>
          <w:tcPr>
            <w:tcW w:w="1527" w:type="dxa"/>
            <w:shd w:val="clear" w:color="auto" w:fill="auto"/>
            <w:hideMark/>
          </w:tcPr>
          <w:p w14:paraId="5CA5135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w:t>
            </w:r>
          </w:p>
        </w:tc>
        <w:tc>
          <w:tcPr>
            <w:tcW w:w="2873" w:type="dxa"/>
            <w:shd w:val="clear" w:color="auto" w:fill="auto"/>
            <w:hideMark/>
          </w:tcPr>
          <w:p w14:paraId="43E399F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cooking and digestive aid</w:t>
            </w:r>
          </w:p>
        </w:tc>
      </w:tr>
      <w:tr w:rsidR="00D01881" w:rsidRPr="00D01881" w14:paraId="7D7AED82" w14:textId="77777777" w:rsidTr="00BE19D2">
        <w:trPr>
          <w:trHeight w:val="570"/>
        </w:trPr>
        <w:tc>
          <w:tcPr>
            <w:tcW w:w="3297" w:type="dxa"/>
            <w:shd w:val="clear" w:color="auto" w:fill="auto"/>
            <w:hideMark/>
          </w:tcPr>
          <w:p w14:paraId="613D0B1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Cortia depressa (</w:t>
            </w:r>
            <w:proofErr w:type="gramStart"/>
            <w:r w:rsidRPr="00D01881">
              <w:rPr>
                <w:rFonts w:ascii="Arial" w:hAnsi="Arial" w:cs="Arial"/>
                <w:i/>
                <w:iCs/>
                <w:sz w:val="22"/>
                <w:szCs w:val="22"/>
                <w:lang w:val="en-IN" w:eastAsia="en-IN"/>
              </w:rPr>
              <w:t>D.Don</w:t>
            </w:r>
            <w:proofErr w:type="gramEnd"/>
            <w:r w:rsidRPr="00D01881">
              <w:rPr>
                <w:rFonts w:ascii="Arial" w:hAnsi="Arial" w:cs="Arial"/>
                <w:i/>
                <w:iCs/>
                <w:sz w:val="22"/>
                <w:szCs w:val="22"/>
                <w:lang w:val="en-IN" w:eastAsia="en-IN"/>
              </w:rPr>
              <w:t>) C.Norman</w:t>
            </w:r>
          </w:p>
        </w:tc>
        <w:tc>
          <w:tcPr>
            <w:tcW w:w="1855" w:type="dxa"/>
            <w:shd w:val="clear" w:color="auto" w:fill="auto"/>
            <w:noWrap/>
            <w:hideMark/>
          </w:tcPr>
          <w:p w14:paraId="7DE08CA2" w14:textId="77777777" w:rsidR="00D01881" w:rsidRPr="00D01881" w:rsidRDefault="002B160E" w:rsidP="00D01881">
            <w:pPr>
              <w:rPr>
                <w:rFonts w:ascii="Arial" w:hAnsi="Arial" w:cs="Arial"/>
                <w:sz w:val="22"/>
                <w:szCs w:val="22"/>
                <w:lang w:val="en-IN" w:eastAsia="en-IN"/>
              </w:rPr>
            </w:pPr>
            <w:hyperlink r:id="rId12" w:history="1">
              <w:r w:rsidR="00D01881" w:rsidRPr="00D01881">
                <w:rPr>
                  <w:rFonts w:ascii="Arial" w:hAnsi="Arial" w:cs="Arial"/>
                  <w:sz w:val="22"/>
                  <w:szCs w:val="22"/>
                  <w:lang w:val="en-IN" w:eastAsia="en-IN"/>
                </w:rPr>
                <w:t>Apiaceae</w:t>
              </w:r>
            </w:hyperlink>
          </w:p>
        </w:tc>
        <w:tc>
          <w:tcPr>
            <w:tcW w:w="2588" w:type="dxa"/>
            <w:shd w:val="clear" w:color="auto" w:fill="auto"/>
            <w:hideMark/>
          </w:tcPr>
          <w:p w14:paraId="2A80240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Bam-po-mo-rig / Iranian knapweed</w:t>
            </w:r>
          </w:p>
        </w:tc>
        <w:tc>
          <w:tcPr>
            <w:tcW w:w="1527" w:type="dxa"/>
            <w:shd w:val="clear" w:color="auto" w:fill="auto"/>
            <w:hideMark/>
          </w:tcPr>
          <w:p w14:paraId="10F3001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 Leaves</w:t>
            </w:r>
          </w:p>
        </w:tc>
        <w:tc>
          <w:tcPr>
            <w:tcW w:w="2873" w:type="dxa"/>
            <w:shd w:val="clear" w:color="auto" w:fill="auto"/>
            <w:hideMark/>
          </w:tcPr>
          <w:p w14:paraId="5556C9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 reduce swelling and spasms</w:t>
            </w:r>
          </w:p>
        </w:tc>
      </w:tr>
      <w:tr w:rsidR="00D01881" w:rsidRPr="00D01881" w14:paraId="430F74F8" w14:textId="77777777" w:rsidTr="00BE19D2">
        <w:trPr>
          <w:trHeight w:val="570"/>
        </w:trPr>
        <w:tc>
          <w:tcPr>
            <w:tcW w:w="3297" w:type="dxa"/>
            <w:shd w:val="clear" w:color="auto" w:fill="auto"/>
            <w:hideMark/>
          </w:tcPr>
          <w:p w14:paraId="6FF67EE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Carthamus lanatus L</w:t>
            </w:r>
          </w:p>
        </w:tc>
        <w:tc>
          <w:tcPr>
            <w:tcW w:w="1855" w:type="dxa"/>
            <w:shd w:val="clear" w:color="auto" w:fill="auto"/>
            <w:noWrap/>
            <w:hideMark/>
          </w:tcPr>
          <w:p w14:paraId="5E7016B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0D2596B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Gur-gum / Safflower</w:t>
            </w:r>
          </w:p>
        </w:tc>
        <w:tc>
          <w:tcPr>
            <w:tcW w:w="1527" w:type="dxa"/>
            <w:shd w:val="clear" w:color="auto" w:fill="auto"/>
            <w:hideMark/>
          </w:tcPr>
          <w:p w14:paraId="7613076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5310B57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Liver and blood tonic, purifies blood</w:t>
            </w:r>
          </w:p>
        </w:tc>
      </w:tr>
      <w:tr w:rsidR="00D01881" w:rsidRPr="00D01881" w14:paraId="1CE513B2" w14:textId="77777777" w:rsidTr="00BE19D2">
        <w:trPr>
          <w:trHeight w:val="570"/>
        </w:trPr>
        <w:tc>
          <w:tcPr>
            <w:tcW w:w="3297" w:type="dxa"/>
            <w:shd w:val="clear" w:color="auto" w:fill="auto"/>
            <w:hideMark/>
          </w:tcPr>
          <w:p w14:paraId="430731E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Cosmos bipinnatus Cav.</w:t>
            </w:r>
          </w:p>
        </w:tc>
        <w:tc>
          <w:tcPr>
            <w:tcW w:w="1855" w:type="dxa"/>
            <w:shd w:val="clear" w:color="auto" w:fill="auto"/>
            <w:noWrap/>
            <w:hideMark/>
          </w:tcPr>
          <w:p w14:paraId="06121C4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7FD45DF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Pun-da-Re-ka / Garden cosmos</w:t>
            </w:r>
          </w:p>
        </w:tc>
        <w:tc>
          <w:tcPr>
            <w:tcW w:w="1527" w:type="dxa"/>
            <w:shd w:val="clear" w:color="auto" w:fill="auto"/>
            <w:hideMark/>
          </w:tcPr>
          <w:p w14:paraId="1126663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092CF5F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Hemostatic properties, stop bleeding</w:t>
            </w:r>
          </w:p>
        </w:tc>
      </w:tr>
      <w:tr w:rsidR="00D01881" w:rsidRPr="00D01881" w14:paraId="4D559217" w14:textId="77777777" w:rsidTr="00BE19D2">
        <w:trPr>
          <w:trHeight w:val="855"/>
        </w:trPr>
        <w:tc>
          <w:tcPr>
            <w:tcW w:w="3297" w:type="dxa"/>
            <w:shd w:val="clear" w:color="auto" w:fill="auto"/>
            <w:hideMark/>
          </w:tcPr>
          <w:p w14:paraId="1B315D0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Cremanthodium ellisii Seybold &amp; U. Kull</w:t>
            </w:r>
          </w:p>
        </w:tc>
        <w:tc>
          <w:tcPr>
            <w:tcW w:w="1855" w:type="dxa"/>
            <w:shd w:val="clear" w:color="auto" w:fill="auto"/>
            <w:noWrap/>
            <w:hideMark/>
          </w:tcPr>
          <w:p w14:paraId="4FCA5BF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137C43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Ming-chan-nagpo / Himalayan mini-Sunflower</w:t>
            </w:r>
          </w:p>
        </w:tc>
        <w:tc>
          <w:tcPr>
            <w:tcW w:w="1527" w:type="dxa"/>
            <w:shd w:val="clear" w:color="auto" w:fill="auto"/>
            <w:hideMark/>
          </w:tcPr>
          <w:p w14:paraId="736F3A8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 Flowers</w:t>
            </w:r>
          </w:p>
        </w:tc>
        <w:tc>
          <w:tcPr>
            <w:tcW w:w="2873" w:type="dxa"/>
            <w:shd w:val="clear" w:color="auto" w:fill="auto"/>
            <w:hideMark/>
          </w:tcPr>
          <w:p w14:paraId="0D2486D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inflammation and larynx issues</w:t>
            </w:r>
          </w:p>
        </w:tc>
      </w:tr>
      <w:tr w:rsidR="00D01881" w:rsidRPr="00D01881" w14:paraId="384613DA" w14:textId="77777777" w:rsidTr="00BE19D2">
        <w:trPr>
          <w:trHeight w:val="570"/>
        </w:trPr>
        <w:tc>
          <w:tcPr>
            <w:tcW w:w="3297" w:type="dxa"/>
            <w:shd w:val="clear" w:color="auto" w:fill="auto"/>
            <w:hideMark/>
          </w:tcPr>
          <w:p w14:paraId="66D247B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Codonopsis ovata Benth.</w:t>
            </w:r>
          </w:p>
        </w:tc>
        <w:tc>
          <w:tcPr>
            <w:tcW w:w="1855" w:type="dxa"/>
            <w:shd w:val="clear" w:color="auto" w:fill="auto"/>
            <w:noWrap/>
            <w:hideMark/>
          </w:tcPr>
          <w:p w14:paraId="2C16C6C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Campanulaceae</w:t>
            </w:r>
          </w:p>
        </w:tc>
        <w:tc>
          <w:tcPr>
            <w:tcW w:w="2588" w:type="dxa"/>
            <w:shd w:val="clear" w:color="auto" w:fill="auto"/>
            <w:hideMark/>
          </w:tcPr>
          <w:p w14:paraId="00D54F3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Klup-dud-rdo-rje / Kashmir bonnet bellflower</w:t>
            </w:r>
          </w:p>
        </w:tc>
        <w:tc>
          <w:tcPr>
            <w:tcW w:w="1527" w:type="dxa"/>
            <w:shd w:val="clear" w:color="auto" w:fill="auto"/>
            <w:hideMark/>
          </w:tcPr>
          <w:p w14:paraId="124D83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42B86D4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arthritis, rheumatism, and nerve issues</w:t>
            </w:r>
          </w:p>
        </w:tc>
      </w:tr>
      <w:tr w:rsidR="00D01881" w:rsidRPr="00D01881" w14:paraId="1F0DF9C9" w14:textId="77777777" w:rsidTr="00BE19D2">
        <w:trPr>
          <w:trHeight w:val="570"/>
        </w:trPr>
        <w:tc>
          <w:tcPr>
            <w:tcW w:w="3297" w:type="dxa"/>
            <w:shd w:val="clear" w:color="auto" w:fill="auto"/>
            <w:hideMark/>
          </w:tcPr>
          <w:p w14:paraId="7374718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Capparis spinosa L.</w:t>
            </w:r>
          </w:p>
        </w:tc>
        <w:tc>
          <w:tcPr>
            <w:tcW w:w="1855" w:type="dxa"/>
            <w:shd w:val="clear" w:color="auto" w:fill="auto"/>
            <w:noWrap/>
            <w:hideMark/>
          </w:tcPr>
          <w:p w14:paraId="55333D8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Capparaceae</w:t>
            </w:r>
          </w:p>
        </w:tc>
        <w:tc>
          <w:tcPr>
            <w:tcW w:w="2588" w:type="dxa"/>
            <w:shd w:val="clear" w:color="auto" w:fill="auto"/>
            <w:hideMark/>
          </w:tcPr>
          <w:p w14:paraId="29CB370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Kabra / Flinders rose</w:t>
            </w:r>
          </w:p>
        </w:tc>
        <w:tc>
          <w:tcPr>
            <w:tcW w:w="1527" w:type="dxa"/>
            <w:shd w:val="clear" w:color="auto" w:fill="auto"/>
            <w:hideMark/>
          </w:tcPr>
          <w:p w14:paraId="740B1E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Fruits</w:t>
            </w:r>
          </w:p>
        </w:tc>
        <w:tc>
          <w:tcPr>
            <w:tcW w:w="2873" w:type="dxa"/>
            <w:shd w:val="clear" w:color="auto" w:fill="auto"/>
            <w:hideMark/>
          </w:tcPr>
          <w:p w14:paraId="699BF4D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food and flavouring</w:t>
            </w:r>
          </w:p>
        </w:tc>
      </w:tr>
      <w:tr w:rsidR="00D01881" w:rsidRPr="00D01881" w14:paraId="5E3FD8A5" w14:textId="77777777" w:rsidTr="00BE19D2">
        <w:trPr>
          <w:trHeight w:val="570"/>
        </w:trPr>
        <w:tc>
          <w:tcPr>
            <w:tcW w:w="3297" w:type="dxa"/>
            <w:shd w:val="clear" w:color="auto" w:fill="auto"/>
            <w:hideMark/>
          </w:tcPr>
          <w:p w14:paraId="763467A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Caragana brevifolia Kom.</w:t>
            </w:r>
          </w:p>
        </w:tc>
        <w:tc>
          <w:tcPr>
            <w:tcW w:w="1855" w:type="dxa"/>
            <w:shd w:val="clear" w:color="auto" w:fill="auto"/>
            <w:noWrap/>
            <w:hideMark/>
          </w:tcPr>
          <w:p w14:paraId="5378CD54" w14:textId="77777777" w:rsidR="00D01881" w:rsidRPr="00D01881" w:rsidRDefault="002B160E" w:rsidP="00D01881">
            <w:pPr>
              <w:rPr>
                <w:rFonts w:ascii="Arial" w:hAnsi="Arial" w:cs="Arial"/>
                <w:sz w:val="22"/>
                <w:szCs w:val="22"/>
                <w:lang w:val="en-IN" w:eastAsia="en-IN"/>
              </w:rPr>
            </w:pPr>
            <w:hyperlink r:id="rId13" w:history="1">
              <w:r w:rsidR="00D01881" w:rsidRPr="00D01881">
                <w:rPr>
                  <w:rFonts w:ascii="Arial" w:hAnsi="Arial" w:cs="Arial"/>
                  <w:sz w:val="22"/>
                  <w:szCs w:val="22"/>
                  <w:lang w:val="en-IN" w:eastAsia="en-IN"/>
                </w:rPr>
                <w:t>Fabaceae</w:t>
              </w:r>
            </w:hyperlink>
          </w:p>
        </w:tc>
        <w:tc>
          <w:tcPr>
            <w:tcW w:w="2588" w:type="dxa"/>
            <w:shd w:val="clear" w:color="auto" w:fill="auto"/>
            <w:hideMark/>
          </w:tcPr>
          <w:p w14:paraId="5C69E5C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Brama / Caragana</w:t>
            </w:r>
          </w:p>
        </w:tc>
        <w:tc>
          <w:tcPr>
            <w:tcW w:w="1527" w:type="dxa"/>
            <w:shd w:val="clear" w:color="auto" w:fill="auto"/>
            <w:hideMark/>
          </w:tcPr>
          <w:p w14:paraId="65A01FF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Fruits</w:t>
            </w:r>
          </w:p>
        </w:tc>
        <w:tc>
          <w:tcPr>
            <w:tcW w:w="2873" w:type="dxa"/>
            <w:shd w:val="clear" w:color="auto" w:fill="auto"/>
            <w:hideMark/>
          </w:tcPr>
          <w:p w14:paraId="4AF6199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muscle and nerve disorders</w:t>
            </w:r>
          </w:p>
        </w:tc>
      </w:tr>
      <w:tr w:rsidR="00D01881" w:rsidRPr="00D01881" w14:paraId="4555F74A" w14:textId="77777777" w:rsidTr="00BE19D2">
        <w:trPr>
          <w:trHeight w:val="300"/>
        </w:trPr>
        <w:tc>
          <w:tcPr>
            <w:tcW w:w="3297" w:type="dxa"/>
            <w:shd w:val="clear" w:color="auto" w:fill="auto"/>
            <w:hideMark/>
          </w:tcPr>
          <w:p w14:paraId="52670D4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Caragana tibetica Kom.</w:t>
            </w:r>
          </w:p>
        </w:tc>
        <w:tc>
          <w:tcPr>
            <w:tcW w:w="1855" w:type="dxa"/>
            <w:shd w:val="clear" w:color="auto" w:fill="auto"/>
            <w:noWrap/>
            <w:hideMark/>
          </w:tcPr>
          <w:p w14:paraId="567546BE" w14:textId="77777777" w:rsidR="00D01881" w:rsidRPr="00D01881" w:rsidRDefault="002B160E" w:rsidP="00D01881">
            <w:pPr>
              <w:rPr>
                <w:rFonts w:ascii="Arial" w:hAnsi="Arial" w:cs="Arial"/>
                <w:sz w:val="22"/>
                <w:szCs w:val="22"/>
                <w:lang w:val="en-IN" w:eastAsia="en-IN"/>
              </w:rPr>
            </w:pPr>
            <w:hyperlink r:id="rId14" w:history="1">
              <w:r w:rsidR="00D01881" w:rsidRPr="00D01881">
                <w:rPr>
                  <w:rFonts w:ascii="Arial" w:hAnsi="Arial" w:cs="Arial"/>
                  <w:sz w:val="22"/>
                  <w:szCs w:val="22"/>
                  <w:lang w:val="en-IN" w:eastAsia="en-IN"/>
                </w:rPr>
                <w:t>Fabaceae</w:t>
              </w:r>
            </w:hyperlink>
          </w:p>
        </w:tc>
        <w:tc>
          <w:tcPr>
            <w:tcW w:w="2588" w:type="dxa"/>
            <w:shd w:val="clear" w:color="auto" w:fill="auto"/>
            <w:hideMark/>
          </w:tcPr>
          <w:p w14:paraId="6C27BAB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Mdzo-mo-shing </w:t>
            </w:r>
          </w:p>
        </w:tc>
        <w:tc>
          <w:tcPr>
            <w:tcW w:w="1527" w:type="dxa"/>
            <w:shd w:val="clear" w:color="auto" w:fill="auto"/>
            <w:hideMark/>
          </w:tcPr>
          <w:p w14:paraId="4B32FA9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7DC3385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blood and skin issues</w:t>
            </w:r>
          </w:p>
        </w:tc>
      </w:tr>
      <w:tr w:rsidR="00D01881" w:rsidRPr="00D01881" w14:paraId="50AEBF6A" w14:textId="77777777" w:rsidTr="00BE19D2">
        <w:trPr>
          <w:trHeight w:val="300"/>
        </w:trPr>
        <w:tc>
          <w:tcPr>
            <w:tcW w:w="3297" w:type="dxa"/>
            <w:shd w:val="clear" w:color="auto" w:fill="auto"/>
            <w:hideMark/>
          </w:tcPr>
          <w:p w14:paraId="0DFCB20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Caragana versicolor Benth.</w:t>
            </w:r>
          </w:p>
        </w:tc>
        <w:tc>
          <w:tcPr>
            <w:tcW w:w="1855" w:type="dxa"/>
            <w:shd w:val="clear" w:color="auto" w:fill="auto"/>
            <w:noWrap/>
            <w:hideMark/>
          </w:tcPr>
          <w:p w14:paraId="32461F04" w14:textId="77777777" w:rsidR="00D01881" w:rsidRPr="00D01881" w:rsidRDefault="002B160E" w:rsidP="00D01881">
            <w:pPr>
              <w:rPr>
                <w:rFonts w:ascii="Arial" w:hAnsi="Arial" w:cs="Arial"/>
                <w:sz w:val="22"/>
                <w:szCs w:val="22"/>
                <w:lang w:val="en-IN" w:eastAsia="en-IN"/>
              </w:rPr>
            </w:pPr>
            <w:hyperlink r:id="rId15" w:history="1">
              <w:r w:rsidR="00D01881" w:rsidRPr="00D01881">
                <w:rPr>
                  <w:rFonts w:ascii="Arial" w:hAnsi="Arial" w:cs="Arial"/>
                  <w:sz w:val="22"/>
                  <w:szCs w:val="22"/>
                  <w:lang w:val="en-IN" w:eastAsia="en-IN"/>
                </w:rPr>
                <w:t>Fabaceae</w:t>
              </w:r>
            </w:hyperlink>
          </w:p>
        </w:tc>
        <w:tc>
          <w:tcPr>
            <w:tcW w:w="2588" w:type="dxa"/>
            <w:shd w:val="clear" w:color="auto" w:fill="auto"/>
            <w:hideMark/>
          </w:tcPr>
          <w:p w14:paraId="4720B4F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Tama </w:t>
            </w:r>
          </w:p>
        </w:tc>
        <w:tc>
          <w:tcPr>
            <w:tcW w:w="1527" w:type="dxa"/>
            <w:shd w:val="clear" w:color="auto" w:fill="auto"/>
            <w:hideMark/>
          </w:tcPr>
          <w:p w14:paraId="4CCA6F3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0D1A9AB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fuel and fodder</w:t>
            </w:r>
          </w:p>
        </w:tc>
      </w:tr>
      <w:tr w:rsidR="00D01881" w:rsidRPr="00D01881" w14:paraId="10587EBE" w14:textId="77777777" w:rsidTr="00BE19D2">
        <w:trPr>
          <w:trHeight w:val="570"/>
        </w:trPr>
        <w:tc>
          <w:tcPr>
            <w:tcW w:w="3297" w:type="dxa"/>
            <w:shd w:val="clear" w:color="auto" w:fill="auto"/>
            <w:hideMark/>
          </w:tcPr>
          <w:p w14:paraId="5AF22A4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Chesneya cuneata (Benth.) Ali</w:t>
            </w:r>
          </w:p>
        </w:tc>
        <w:tc>
          <w:tcPr>
            <w:tcW w:w="1855" w:type="dxa"/>
            <w:shd w:val="clear" w:color="auto" w:fill="auto"/>
            <w:noWrap/>
            <w:hideMark/>
          </w:tcPr>
          <w:p w14:paraId="174D1820" w14:textId="77777777" w:rsidR="00D01881" w:rsidRPr="00D01881" w:rsidRDefault="002B160E" w:rsidP="00D01881">
            <w:pPr>
              <w:rPr>
                <w:rFonts w:ascii="Arial" w:hAnsi="Arial" w:cs="Arial"/>
                <w:sz w:val="22"/>
                <w:szCs w:val="22"/>
                <w:lang w:val="en-IN" w:eastAsia="en-IN"/>
              </w:rPr>
            </w:pPr>
            <w:hyperlink r:id="rId16" w:history="1">
              <w:r w:rsidR="00D01881" w:rsidRPr="00D01881">
                <w:rPr>
                  <w:rFonts w:ascii="Arial" w:hAnsi="Arial" w:cs="Arial"/>
                  <w:sz w:val="22"/>
                  <w:szCs w:val="22"/>
                  <w:lang w:val="en-IN" w:eastAsia="en-IN"/>
                </w:rPr>
                <w:t>Fabaceae</w:t>
              </w:r>
            </w:hyperlink>
          </w:p>
        </w:tc>
        <w:tc>
          <w:tcPr>
            <w:tcW w:w="2588" w:type="dxa"/>
            <w:shd w:val="clear" w:color="auto" w:fill="auto"/>
            <w:hideMark/>
          </w:tcPr>
          <w:p w14:paraId="03A342C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Byangbu / Wedge-leaf chesneya</w:t>
            </w:r>
          </w:p>
        </w:tc>
        <w:tc>
          <w:tcPr>
            <w:tcW w:w="1527" w:type="dxa"/>
            <w:shd w:val="clear" w:color="auto" w:fill="auto"/>
            <w:hideMark/>
          </w:tcPr>
          <w:p w14:paraId="29461D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Fruits</w:t>
            </w:r>
          </w:p>
        </w:tc>
        <w:tc>
          <w:tcPr>
            <w:tcW w:w="2873" w:type="dxa"/>
            <w:shd w:val="clear" w:color="auto" w:fill="auto"/>
            <w:hideMark/>
          </w:tcPr>
          <w:p w14:paraId="01F7893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for infections, fruits as vegetables</w:t>
            </w:r>
          </w:p>
        </w:tc>
      </w:tr>
      <w:tr w:rsidR="00D01881" w:rsidRPr="00D01881" w14:paraId="25F89B34" w14:textId="77777777" w:rsidTr="00BE19D2">
        <w:trPr>
          <w:trHeight w:val="570"/>
        </w:trPr>
        <w:tc>
          <w:tcPr>
            <w:tcW w:w="3297" w:type="dxa"/>
            <w:shd w:val="clear" w:color="auto" w:fill="auto"/>
            <w:hideMark/>
          </w:tcPr>
          <w:p w14:paraId="2E02FE7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Cicer microphyllum Benth.</w:t>
            </w:r>
          </w:p>
        </w:tc>
        <w:tc>
          <w:tcPr>
            <w:tcW w:w="1855" w:type="dxa"/>
            <w:shd w:val="clear" w:color="auto" w:fill="auto"/>
            <w:noWrap/>
            <w:hideMark/>
          </w:tcPr>
          <w:p w14:paraId="43E9EC7C" w14:textId="77777777" w:rsidR="00D01881" w:rsidRPr="00D01881" w:rsidRDefault="002B160E" w:rsidP="00D01881">
            <w:pPr>
              <w:rPr>
                <w:rFonts w:ascii="Arial" w:hAnsi="Arial" w:cs="Arial"/>
                <w:sz w:val="22"/>
                <w:szCs w:val="22"/>
                <w:lang w:val="en-IN" w:eastAsia="en-IN"/>
              </w:rPr>
            </w:pPr>
            <w:hyperlink r:id="rId17" w:history="1">
              <w:r w:rsidR="00D01881" w:rsidRPr="00D01881">
                <w:rPr>
                  <w:rFonts w:ascii="Arial" w:hAnsi="Arial" w:cs="Arial"/>
                  <w:sz w:val="22"/>
                  <w:szCs w:val="22"/>
                  <w:lang w:val="en-IN" w:eastAsia="en-IN"/>
                </w:rPr>
                <w:t>Fabaceae</w:t>
              </w:r>
            </w:hyperlink>
          </w:p>
        </w:tc>
        <w:tc>
          <w:tcPr>
            <w:tcW w:w="2588" w:type="dxa"/>
            <w:shd w:val="clear" w:color="auto" w:fill="auto"/>
            <w:hideMark/>
          </w:tcPr>
          <w:p w14:paraId="00221A2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Sari / Himalayan chickpea</w:t>
            </w:r>
          </w:p>
        </w:tc>
        <w:tc>
          <w:tcPr>
            <w:tcW w:w="1527" w:type="dxa"/>
            <w:shd w:val="clear" w:color="auto" w:fill="auto"/>
            <w:hideMark/>
          </w:tcPr>
          <w:p w14:paraId="375314F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0958927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fodder and food (raw or cooked)</w:t>
            </w:r>
          </w:p>
        </w:tc>
      </w:tr>
      <w:tr w:rsidR="00D01881" w:rsidRPr="00D01881" w14:paraId="2A15D95F" w14:textId="77777777" w:rsidTr="00BE19D2">
        <w:trPr>
          <w:trHeight w:val="570"/>
        </w:trPr>
        <w:tc>
          <w:tcPr>
            <w:tcW w:w="3297" w:type="dxa"/>
            <w:shd w:val="clear" w:color="auto" w:fill="auto"/>
            <w:hideMark/>
          </w:tcPr>
          <w:p w14:paraId="4D66F2E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Corydalis govaniana Wall.</w:t>
            </w:r>
          </w:p>
        </w:tc>
        <w:tc>
          <w:tcPr>
            <w:tcW w:w="1855" w:type="dxa"/>
            <w:shd w:val="clear" w:color="auto" w:fill="auto"/>
            <w:noWrap/>
            <w:hideMark/>
          </w:tcPr>
          <w:p w14:paraId="01818008" w14:textId="77777777" w:rsidR="00D01881" w:rsidRPr="00D01881" w:rsidRDefault="002B160E" w:rsidP="00D01881">
            <w:pPr>
              <w:rPr>
                <w:rFonts w:ascii="Arial" w:hAnsi="Arial" w:cs="Arial"/>
                <w:sz w:val="22"/>
                <w:szCs w:val="22"/>
                <w:lang w:val="en-IN" w:eastAsia="en-IN"/>
              </w:rPr>
            </w:pPr>
            <w:hyperlink r:id="rId18" w:history="1">
              <w:r w:rsidR="00D01881" w:rsidRPr="00D01881">
                <w:rPr>
                  <w:rFonts w:ascii="Arial" w:hAnsi="Arial" w:cs="Arial"/>
                  <w:sz w:val="22"/>
                  <w:szCs w:val="22"/>
                  <w:lang w:val="en-IN" w:eastAsia="en-IN"/>
                </w:rPr>
                <w:t>Papaveraceae.</w:t>
              </w:r>
            </w:hyperlink>
          </w:p>
        </w:tc>
        <w:tc>
          <w:tcPr>
            <w:tcW w:w="2588" w:type="dxa"/>
            <w:shd w:val="clear" w:color="auto" w:fill="auto"/>
            <w:hideMark/>
          </w:tcPr>
          <w:p w14:paraId="60196CE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Stong-zil </w:t>
            </w:r>
          </w:p>
        </w:tc>
        <w:tc>
          <w:tcPr>
            <w:tcW w:w="1527" w:type="dxa"/>
            <w:shd w:val="clear" w:color="auto" w:fill="auto"/>
            <w:hideMark/>
          </w:tcPr>
          <w:p w14:paraId="4A73A40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w:t>
            </w:r>
          </w:p>
        </w:tc>
        <w:tc>
          <w:tcPr>
            <w:tcW w:w="2873" w:type="dxa"/>
            <w:shd w:val="clear" w:color="auto" w:fill="auto"/>
            <w:hideMark/>
          </w:tcPr>
          <w:p w14:paraId="516851C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Diuretic and pain relief for fever and muscular issues</w:t>
            </w:r>
          </w:p>
        </w:tc>
      </w:tr>
      <w:tr w:rsidR="00D01881" w:rsidRPr="00D01881" w14:paraId="3D165920" w14:textId="77777777" w:rsidTr="00BE19D2">
        <w:trPr>
          <w:trHeight w:val="570"/>
        </w:trPr>
        <w:tc>
          <w:tcPr>
            <w:tcW w:w="3297" w:type="dxa"/>
            <w:shd w:val="clear" w:color="auto" w:fill="auto"/>
            <w:hideMark/>
          </w:tcPr>
          <w:p w14:paraId="2340CD1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Clematis montana Ham. ex. DC</w:t>
            </w:r>
          </w:p>
        </w:tc>
        <w:tc>
          <w:tcPr>
            <w:tcW w:w="1855" w:type="dxa"/>
            <w:shd w:val="clear" w:color="auto" w:fill="auto"/>
            <w:noWrap/>
            <w:hideMark/>
          </w:tcPr>
          <w:p w14:paraId="0808619E" w14:textId="77777777" w:rsidR="00D01881" w:rsidRPr="00D01881" w:rsidRDefault="002B160E" w:rsidP="00D01881">
            <w:pPr>
              <w:rPr>
                <w:rFonts w:ascii="Arial" w:hAnsi="Arial" w:cs="Arial"/>
                <w:sz w:val="22"/>
                <w:szCs w:val="22"/>
                <w:lang w:val="en-IN" w:eastAsia="en-IN"/>
              </w:rPr>
            </w:pPr>
            <w:hyperlink r:id="rId19" w:anchor="RANUNCULACEAE" w:history="1">
              <w:r w:rsidR="00D01881" w:rsidRPr="00D01881">
                <w:rPr>
                  <w:rFonts w:ascii="Arial" w:hAnsi="Arial" w:cs="Arial"/>
                  <w:sz w:val="22"/>
                  <w:szCs w:val="22"/>
                  <w:lang w:val="en-IN" w:eastAsia="en-IN"/>
                </w:rPr>
                <w:t>Ranunculaceae</w:t>
              </w:r>
            </w:hyperlink>
          </w:p>
        </w:tc>
        <w:tc>
          <w:tcPr>
            <w:tcW w:w="2588" w:type="dxa"/>
            <w:shd w:val="clear" w:color="auto" w:fill="auto"/>
            <w:hideMark/>
          </w:tcPr>
          <w:p w14:paraId="4495ACB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Dbye-mong-karpo / Himalayan clematis</w:t>
            </w:r>
          </w:p>
        </w:tc>
        <w:tc>
          <w:tcPr>
            <w:tcW w:w="1527" w:type="dxa"/>
            <w:shd w:val="clear" w:color="auto" w:fill="auto"/>
            <w:hideMark/>
          </w:tcPr>
          <w:p w14:paraId="3D0F927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 Flowers</w:t>
            </w:r>
          </w:p>
        </w:tc>
        <w:tc>
          <w:tcPr>
            <w:tcW w:w="2873" w:type="dxa"/>
            <w:shd w:val="clear" w:color="auto" w:fill="auto"/>
            <w:hideMark/>
          </w:tcPr>
          <w:p w14:paraId="1971C81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diabetes treatment</w:t>
            </w:r>
          </w:p>
        </w:tc>
      </w:tr>
      <w:tr w:rsidR="00D01881" w:rsidRPr="00D01881" w14:paraId="4D89912E" w14:textId="77777777" w:rsidTr="00BE19D2">
        <w:trPr>
          <w:trHeight w:val="570"/>
        </w:trPr>
        <w:tc>
          <w:tcPr>
            <w:tcW w:w="3297" w:type="dxa"/>
            <w:shd w:val="clear" w:color="auto" w:fill="auto"/>
            <w:hideMark/>
          </w:tcPr>
          <w:p w14:paraId="1D65E5A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Clematis tibetana Kuntze.</w:t>
            </w:r>
          </w:p>
        </w:tc>
        <w:tc>
          <w:tcPr>
            <w:tcW w:w="1855" w:type="dxa"/>
            <w:shd w:val="clear" w:color="auto" w:fill="auto"/>
            <w:noWrap/>
            <w:hideMark/>
          </w:tcPr>
          <w:p w14:paraId="69275CD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262211B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Dbi-mong / Chinese clematis</w:t>
            </w:r>
          </w:p>
        </w:tc>
        <w:tc>
          <w:tcPr>
            <w:tcW w:w="1527" w:type="dxa"/>
            <w:shd w:val="clear" w:color="auto" w:fill="auto"/>
            <w:hideMark/>
          </w:tcPr>
          <w:p w14:paraId="040DFF8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Stem</w:t>
            </w:r>
          </w:p>
        </w:tc>
        <w:tc>
          <w:tcPr>
            <w:tcW w:w="2873" w:type="dxa"/>
            <w:shd w:val="clear" w:color="auto" w:fill="auto"/>
            <w:hideMark/>
          </w:tcPr>
          <w:p w14:paraId="2811CA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pulmonary diseases, digestive heat, and burns</w:t>
            </w:r>
          </w:p>
        </w:tc>
      </w:tr>
      <w:tr w:rsidR="00D01881" w:rsidRPr="00D01881" w14:paraId="2CBEF585" w14:textId="77777777" w:rsidTr="00BE19D2">
        <w:trPr>
          <w:trHeight w:val="855"/>
        </w:trPr>
        <w:tc>
          <w:tcPr>
            <w:tcW w:w="3297" w:type="dxa"/>
            <w:shd w:val="clear" w:color="auto" w:fill="auto"/>
            <w:hideMark/>
          </w:tcPr>
          <w:p w14:paraId="319382E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Datura stramonium L.</w:t>
            </w:r>
          </w:p>
        </w:tc>
        <w:tc>
          <w:tcPr>
            <w:tcW w:w="1855" w:type="dxa"/>
            <w:shd w:val="clear" w:color="auto" w:fill="auto"/>
            <w:noWrap/>
            <w:hideMark/>
          </w:tcPr>
          <w:p w14:paraId="0312A98D" w14:textId="77777777" w:rsidR="00D01881" w:rsidRPr="00D01881" w:rsidRDefault="002B160E" w:rsidP="00D01881">
            <w:pPr>
              <w:rPr>
                <w:rFonts w:ascii="Arial" w:hAnsi="Arial" w:cs="Arial"/>
                <w:sz w:val="22"/>
                <w:szCs w:val="22"/>
                <w:lang w:val="en-IN" w:eastAsia="en-IN"/>
              </w:rPr>
            </w:pPr>
            <w:hyperlink r:id="rId20" w:history="1">
              <w:r w:rsidR="00D01881" w:rsidRPr="00D01881">
                <w:rPr>
                  <w:rFonts w:ascii="Arial" w:hAnsi="Arial" w:cs="Arial"/>
                  <w:sz w:val="22"/>
                  <w:szCs w:val="22"/>
                  <w:lang w:val="en-IN" w:eastAsia="en-IN"/>
                </w:rPr>
                <w:t>Solanaceae</w:t>
              </w:r>
            </w:hyperlink>
          </w:p>
        </w:tc>
        <w:tc>
          <w:tcPr>
            <w:tcW w:w="2588" w:type="dxa"/>
            <w:shd w:val="clear" w:color="auto" w:fill="auto"/>
            <w:hideMark/>
          </w:tcPr>
          <w:p w14:paraId="7DFF25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Esman / Thorn apple</w:t>
            </w:r>
          </w:p>
        </w:tc>
        <w:tc>
          <w:tcPr>
            <w:tcW w:w="1527" w:type="dxa"/>
            <w:shd w:val="clear" w:color="auto" w:fill="auto"/>
            <w:hideMark/>
          </w:tcPr>
          <w:p w14:paraId="404D3C9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w:t>
            </w:r>
          </w:p>
        </w:tc>
        <w:tc>
          <w:tcPr>
            <w:tcW w:w="2873" w:type="dxa"/>
            <w:shd w:val="clear" w:color="auto" w:fill="auto"/>
            <w:hideMark/>
          </w:tcPr>
          <w:p w14:paraId="6E1B6A0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Smoke for exorcism, asthma, and anti-inflammatory use</w:t>
            </w:r>
          </w:p>
        </w:tc>
      </w:tr>
      <w:tr w:rsidR="00D01881" w:rsidRPr="00D01881" w14:paraId="67C7B2EB" w14:textId="77777777" w:rsidTr="00BE19D2">
        <w:trPr>
          <w:trHeight w:val="855"/>
        </w:trPr>
        <w:tc>
          <w:tcPr>
            <w:tcW w:w="3297" w:type="dxa"/>
            <w:shd w:val="clear" w:color="auto" w:fill="auto"/>
            <w:hideMark/>
          </w:tcPr>
          <w:p w14:paraId="34DDAFA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Delphinium brunonianum Royle</w:t>
            </w:r>
          </w:p>
        </w:tc>
        <w:tc>
          <w:tcPr>
            <w:tcW w:w="1855" w:type="dxa"/>
            <w:shd w:val="clear" w:color="auto" w:fill="auto"/>
            <w:noWrap/>
            <w:hideMark/>
          </w:tcPr>
          <w:p w14:paraId="37A9812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7CCD627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Bya-rgod-spos / Musk larkspur</w:t>
            </w:r>
          </w:p>
        </w:tc>
        <w:tc>
          <w:tcPr>
            <w:tcW w:w="1527" w:type="dxa"/>
            <w:shd w:val="clear" w:color="auto" w:fill="auto"/>
            <w:hideMark/>
          </w:tcPr>
          <w:p w14:paraId="6E46E47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 Leaves</w:t>
            </w:r>
          </w:p>
        </w:tc>
        <w:tc>
          <w:tcPr>
            <w:tcW w:w="2873" w:type="dxa"/>
            <w:shd w:val="clear" w:color="auto" w:fill="auto"/>
            <w:hideMark/>
          </w:tcPr>
          <w:p w14:paraId="30B696E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poisoning, fever, itching, and snakebite treatment</w:t>
            </w:r>
          </w:p>
        </w:tc>
      </w:tr>
      <w:tr w:rsidR="00D01881" w:rsidRPr="00D01881" w14:paraId="32D06EB2" w14:textId="77777777" w:rsidTr="00BE19D2">
        <w:trPr>
          <w:trHeight w:val="570"/>
        </w:trPr>
        <w:tc>
          <w:tcPr>
            <w:tcW w:w="3297" w:type="dxa"/>
            <w:shd w:val="clear" w:color="auto" w:fill="auto"/>
            <w:hideMark/>
          </w:tcPr>
          <w:p w14:paraId="7327D88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Delphinium cashmerianum Royle</w:t>
            </w:r>
          </w:p>
        </w:tc>
        <w:tc>
          <w:tcPr>
            <w:tcW w:w="1855" w:type="dxa"/>
            <w:shd w:val="clear" w:color="auto" w:fill="auto"/>
            <w:noWrap/>
            <w:hideMark/>
          </w:tcPr>
          <w:p w14:paraId="5AA9C5B9"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3E13239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Ba-ru-ra / Kashmir larkspur</w:t>
            </w:r>
          </w:p>
        </w:tc>
        <w:tc>
          <w:tcPr>
            <w:tcW w:w="1527" w:type="dxa"/>
            <w:shd w:val="clear" w:color="auto" w:fill="auto"/>
            <w:hideMark/>
          </w:tcPr>
          <w:p w14:paraId="7F4972C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3FC63AF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an insecticide</w:t>
            </w:r>
          </w:p>
        </w:tc>
      </w:tr>
      <w:tr w:rsidR="00D01881" w:rsidRPr="00D01881" w14:paraId="5F88820D" w14:textId="77777777" w:rsidTr="00BE19D2">
        <w:trPr>
          <w:trHeight w:val="570"/>
        </w:trPr>
        <w:tc>
          <w:tcPr>
            <w:tcW w:w="3297" w:type="dxa"/>
            <w:shd w:val="clear" w:color="auto" w:fill="auto"/>
            <w:hideMark/>
          </w:tcPr>
          <w:p w14:paraId="0133642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Dactylorhiza hatagirea</w:t>
            </w:r>
          </w:p>
        </w:tc>
        <w:tc>
          <w:tcPr>
            <w:tcW w:w="1855" w:type="dxa"/>
            <w:shd w:val="clear" w:color="auto" w:fill="auto"/>
            <w:noWrap/>
            <w:hideMark/>
          </w:tcPr>
          <w:p w14:paraId="2B95FC9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Orchidaceae</w:t>
            </w:r>
          </w:p>
        </w:tc>
        <w:tc>
          <w:tcPr>
            <w:tcW w:w="2588" w:type="dxa"/>
            <w:shd w:val="clear" w:color="auto" w:fill="auto"/>
            <w:hideMark/>
          </w:tcPr>
          <w:p w14:paraId="34071CB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Ambo-lakpa / Himalayan marsh orchid</w:t>
            </w:r>
          </w:p>
        </w:tc>
        <w:tc>
          <w:tcPr>
            <w:tcW w:w="1527" w:type="dxa"/>
            <w:shd w:val="clear" w:color="auto" w:fill="auto"/>
            <w:hideMark/>
          </w:tcPr>
          <w:p w14:paraId="0FE4ABB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529CAC3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weak people as an energy booster</w:t>
            </w:r>
          </w:p>
        </w:tc>
      </w:tr>
      <w:tr w:rsidR="00D01881" w:rsidRPr="00D01881" w14:paraId="753D9815" w14:textId="77777777" w:rsidTr="00BE19D2">
        <w:trPr>
          <w:trHeight w:val="570"/>
        </w:trPr>
        <w:tc>
          <w:tcPr>
            <w:tcW w:w="3297" w:type="dxa"/>
            <w:shd w:val="clear" w:color="auto" w:fill="auto"/>
            <w:hideMark/>
          </w:tcPr>
          <w:p w14:paraId="12F225C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Dracocephalum heterophyllum</w:t>
            </w:r>
          </w:p>
        </w:tc>
        <w:tc>
          <w:tcPr>
            <w:tcW w:w="1855" w:type="dxa"/>
            <w:shd w:val="clear" w:color="auto" w:fill="auto"/>
            <w:noWrap/>
            <w:hideMark/>
          </w:tcPr>
          <w:p w14:paraId="6EA13E0E"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shd w:val="clear" w:color="auto" w:fill="auto"/>
            <w:hideMark/>
          </w:tcPr>
          <w:p w14:paraId="3AD6805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Jib-rtse-Karpo / White dragonhead</w:t>
            </w:r>
          </w:p>
        </w:tc>
        <w:tc>
          <w:tcPr>
            <w:tcW w:w="1527" w:type="dxa"/>
            <w:shd w:val="clear" w:color="auto" w:fill="auto"/>
            <w:hideMark/>
          </w:tcPr>
          <w:p w14:paraId="520681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5E942AD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toothache, eye diseases, irritation, and pain</w:t>
            </w:r>
          </w:p>
        </w:tc>
      </w:tr>
      <w:tr w:rsidR="00D01881" w:rsidRPr="00D01881" w14:paraId="784CF70F" w14:textId="77777777" w:rsidTr="00BE19D2">
        <w:trPr>
          <w:trHeight w:val="570"/>
        </w:trPr>
        <w:tc>
          <w:tcPr>
            <w:tcW w:w="3297" w:type="dxa"/>
            <w:shd w:val="clear" w:color="auto" w:fill="auto"/>
            <w:hideMark/>
          </w:tcPr>
          <w:p w14:paraId="57004D1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Dracocephalum tanguticum</w:t>
            </w:r>
          </w:p>
        </w:tc>
        <w:tc>
          <w:tcPr>
            <w:tcW w:w="1855" w:type="dxa"/>
            <w:shd w:val="clear" w:color="auto" w:fill="auto"/>
            <w:noWrap/>
            <w:hideMark/>
          </w:tcPr>
          <w:p w14:paraId="419B82E4"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shd w:val="clear" w:color="auto" w:fill="auto"/>
            <w:hideMark/>
          </w:tcPr>
          <w:p w14:paraId="05F93C8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Pri-yang-ku  </w:t>
            </w:r>
          </w:p>
        </w:tc>
        <w:tc>
          <w:tcPr>
            <w:tcW w:w="1527" w:type="dxa"/>
            <w:shd w:val="clear" w:color="auto" w:fill="auto"/>
            <w:hideMark/>
          </w:tcPr>
          <w:p w14:paraId="45929B8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2466014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digestive issues and arthritis</w:t>
            </w:r>
          </w:p>
        </w:tc>
      </w:tr>
      <w:tr w:rsidR="00D01881" w:rsidRPr="00D01881" w14:paraId="57FBFB1F" w14:textId="77777777" w:rsidTr="00BE19D2">
        <w:trPr>
          <w:trHeight w:val="570"/>
        </w:trPr>
        <w:tc>
          <w:tcPr>
            <w:tcW w:w="3297" w:type="dxa"/>
            <w:shd w:val="clear" w:color="auto" w:fill="auto"/>
            <w:hideMark/>
          </w:tcPr>
          <w:p w14:paraId="3BAEDF9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Doronicum falconeri</w:t>
            </w:r>
          </w:p>
        </w:tc>
        <w:tc>
          <w:tcPr>
            <w:tcW w:w="1855" w:type="dxa"/>
            <w:shd w:val="clear" w:color="auto" w:fill="auto"/>
            <w:noWrap/>
            <w:hideMark/>
          </w:tcPr>
          <w:p w14:paraId="3EC4F92D"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598123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Mentok-serpo / False leopard’s bane</w:t>
            </w:r>
          </w:p>
        </w:tc>
        <w:tc>
          <w:tcPr>
            <w:tcW w:w="1527" w:type="dxa"/>
            <w:shd w:val="clear" w:color="auto" w:fill="auto"/>
            <w:hideMark/>
          </w:tcPr>
          <w:p w14:paraId="55FF537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3F310E3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swelling and bacterial diseases</w:t>
            </w:r>
          </w:p>
        </w:tc>
      </w:tr>
      <w:tr w:rsidR="00D01881" w:rsidRPr="00D01881" w14:paraId="4A5A830F" w14:textId="77777777" w:rsidTr="00BE19D2">
        <w:trPr>
          <w:trHeight w:val="570"/>
        </w:trPr>
        <w:tc>
          <w:tcPr>
            <w:tcW w:w="3297" w:type="dxa"/>
            <w:shd w:val="clear" w:color="auto" w:fill="auto"/>
            <w:hideMark/>
          </w:tcPr>
          <w:p w14:paraId="78DDC09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Echinops cornigerus DC.</w:t>
            </w:r>
          </w:p>
        </w:tc>
        <w:tc>
          <w:tcPr>
            <w:tcW w:w="1855" w:type="dxa"/>
            <w:shd w:val="clear" w:color="auto" w:fill="auto"/>
            <w:noWrap/>
            <w:hideMark/>
          </w:tcPr>
          <w:p w14:paraId="6E32ED2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32C19C5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Aczema / Blue globe thistle</w:t>
            </w:r>
          </w:p>
        </w:tc>
        <w:tc>
          <w:tcPr>
            <w:tcW w:w="1527" w:type="dxa"/>
            <w:shd w:val="clear" w:color="auto" w:fill="auto"/>
            <w:hideMark/>
          </w:tcPr>
          <w:p w14:paraId="4898342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w:t>
            </w:r>
          </w:p>
        </w:tc>
        <w:tc>
          <w:tcPr>
            <w:tcW w:w="2873" w:type="dxa"/>
            <w:shd w:val="clear" w:color="auto" w:fill="auto"/>
            <w:hideMark/>
          </w:tcPr>
          <w:p w14:paraId="1214FDD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jaundice, septic wounds</w:t>
            </w:r>
          </w:p>
        </w:tc>
      </w:tr>
      <w:tr w:rsidR="00D01881" w:rsidRPr="00D01881" w14:paraId="50A6129E" w14:textId="77777777" w:rsidTr="00BE19D2">
        <w:trPr>
          <w:trHeight w:val="855"/>
        </w:trPr>
        <w:tc>
          <w:tcPr>
            <w:tcW w:w="3297" w:type="dxa"/>
            <w:shd w:val="clear" w:color="auto" w:fill="auto"/>
            <w:hideMark/>
          </w:tcPr>
          <w:p w14:paraId="0D62B68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Elwendia persica (Boiss.) Pimenov &amp; Kljuykov</w:t>
            </w:r>
          </w:p>
        </w:tc>
        <w:tc>
          <w:tcPr>
            <w:tcW w:w="1855" w:type="dxa"/>
            <w:shd w:val="clear" w:color="auto" w:fill="auto"/>
            <w:noWrap/>
            <w:hideMark/>
          </w:tcPr>
          <w:p w14:paraId="1F006DD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shd w:val="clear" w:color="auto" w:fill="auto"/>
            <w:hideMark/>
          </w:tcPr>
          <w:p w14:paraId="6E81EDE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Zeera nakpo</w:t>
            </w:r>
          </w:p>
        </w:tc>
        <w:tc>
          <w:tcPr>
            <w:tcW w:w="1527" w:type="dxa"/>
            <w:shd w:val="clear" w:color="auto" w:fill="auto"/>
            <w:hideMark/>
          </w:tcPr>
          <w:p w14:paraId="09907DE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w:t>
            </w:r>
          </w:p>
        </w:tc>
        <w:tc>
          <w:tcPr>
            <w:tcW w:w="2873" w:type="dxa"/>
            <w:shd w:val="clear" w:color="auto" w:fill="auto"/>
            <w:hideMark/>
          </w:tcPr>
          <w:p w14:paraId="0739D4D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Abdominal pain, cold, cough, fever, loss of appetite, back pain </w:t>
            </w:r>
            <w:proofErr w:type="gramStart"/>
            <w:r w:rsidRPr="00D01881">
              <w:rPr>
                <w:rFonts w:ascii="Arial" w:hAnsi="Arial" w:cs="Arial"/>
                <w:color w:val="000000"/>
                <w:sz w:val="22"/>
                <w:szCs w:val="22"/>
                <w:lang w:val="en-IN" w:eastAsia="en-IN"/>
              </w:rPr>
              <w:t>and  liver</w:t>
            </w:r>
            <w:proofErr w:type="gramEnd"/>
            <w:r w:rsidRPr="00D01881">
              <w:rPr>
                <w:rFonts w:ascii="Arial" w:hAnsi="Arial" w:cs="Arial"/>
                <w:color w:val="000000"/>
                <w:sz w:val="22"/>
                <w:szCs w:val="22"/>
                <w:lang w:val="en-IN" w:eastAsia="en-IN"/>
              </w:rPr>
              <w:t xml:space="preserve"> problems</w:t>
            </w:r>
          </w:p>
        </w:tc>
      </w:tr>
      <w:tr w:rsidR="00D01881" w:rsidRPr="00D01881" w14:paraId="0D28F661" w14:textId="77777777" w:rsidTr="00BE19D2">
        <w:trPr>
          <w:trHeight w:val="855"/>
        </w:trPr>
        <w:tc>
          <w:tcPr>
            <w:tcW w:w="3297" w:type="dxa"/>
            <w:shd w:val="clear" w:color="auto" w:fill="auto"/>
            <w:hideMark/>
          </w:tcPr>
          <w:p w14:paraId="0E25163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Ephedra gerardiana Wall.</w:t>
            </w:r>
          </w:p>
        </w:tc>
        <w:tc>
          <w:tcPr>
            <w:tcW w:w="1855" w:type="dxa"/>
            <w:shd w:val="clear" w:color="auto" w:fill="auto"/>
            <w:noWrap/>
            <w:hideMark/>
          </w:tcPr>
          <w:p w14:paraId="3FD0DA4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Ephedraceae</w:t>
            </w:r>
          </w:p>
        </w:tc>
        <w:tc>
          <w:tcPr>
            <w:tcW w:w="2588" w:type="dxa"/>
            <w:shd w:val="clear" w:color="auto" w:fill="auto"/>
            <w:hideMark/>
          </w:tcPr>
          <w:p w14:paraId="4A536B8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Tsepat, Chhepat / Gerard jointfir</w:t>
            </w:r>
          </w:p>
        </w:tc>
        <w:tc>
          <w:tcPr>
            <w:tcW w:w="1527" w:type="dxa"/>
            <w:shd w:val="clear" w:color="auto" w:fill="auto"/>
            <w:hideMark/>
          </w:tcPr>
          <w:p w14:paraId="7D51E72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 Flowers</w:t>
            </w:r>
          </w:p>
        </w:tc>
        <w:tc>
          <w:tcPr>
            <w:tcW w:w="2873" w:type="dxa"/>
            <w:shd w:val="clear" w:color="auto" w:fill="auto"/>
            <w:hideMark/>
          </w:tcPr>
          <w:p w14:paraId="4A1E72D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fever, hepatic diseases, and bronchial asthma</w:t>
            </w:r>
          </w:p>
        </w:tc>
      </w:tr>
      <w:tr w:rsidR="00D01881" w:rsidRPr="00D01881" w14:paraId="33F48F77" w14:textId="77777777" w:rsidTr="00BE19D2">
        <w:trPr>
          <w:trHeight w:val="570"/>
        </w:trPr>
        <w:tc>
          <w:tcPr>
            <w:tcW w:w="3297" w:type="dxa"/>
            <w:shd w:val="clear" w:color="auto" w:fill="auto"/>
            <w:hideMark/>
          </w:tcPr>
          <w:p w14:paraId="7780B14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Epilobium latifolium L.</w:t>
            </w:r>
          </w:p>
        </w:tc>
        <w:tc>
          <w:tcPr>
            <w:tcW w:w="1855" w:type="dxa"/>
            <w:shd w:val="clear" w:color="auto" w:fill="auto"/>
            <w:noWrap/>
            <w:hideMark/>
          </w:tcPr>
          <w:p w14:paraId="1F1D693A" w14:textId="77777777" w:rsidR="00D01881" w:rsidRPr="00D01881" w:rsidRDefault="002B160E" w:rsidP="00D01881">
            <w:pPr>
              <w:rPr>
                <w:rFonts w:ascii="Arial" w:hAnsi="Arial" w:cs="Arial"/>
                <w:sz w:val="22"/>
                <w:szCs w:val="22"/>
                <w:lang w:val="en-IN" w:eastAsia="en-IN"/>
              </w:rPr>
            </w:pPr>
            <w:hyperlink r:id="rId21" w:history="1">
              <w:r w:rsidR="00D01881" w:rsidRPr="00D01881">
                <w:rPr>
                  <w:rFonts w:ascii="Arial" w:hAnsi="Arial" w:cs="Arial"/>
                  <w:sz w:val="22"/>
                  <w:szCs w:val="22"/>
                  <w:lang w:val="en-IN" w:eastAsia="en-IN"/>
                </w:rPr>
                <w:t>Onagraceae</w:t>
              </w:r>
            </w:hyperlink>
          </w:p>
        </w:tc>
        <w:tc>
          <w:tcPr>
            <w:tcW w:w="2588" w:type="dxa"/>
            <w:shd w:val="clear" w:color="auto" w:fill="auto"/>
            <w:hideMark/>
          </w:tcPr>
          <w:p w14:paraId="465AA2B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Byar-pan-chu-tse / Dwarf fireweed</w:t>
            </w:r>
          </w:p>
        </w:tc>
        <w:tc>
          <w:tcPr>
            <w:tcW w:w="1527" w:type="dxa"/>
            <w:shd w:val="clear" w:color="auto" w:fill="auto"/>
            <w:hideMark/>
          </w:tcPr>
          <w:p w14:paraId="1E21661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 Leaves</w:t>
            </w:r>
          </w:p>
        </w:tc>
        <w:tc>
          <w:tcPr>
            <w:tcW w:w="2873" w:type="dxa"/>
            <w:shd w:val="clear" w:color="auto" w:fill="auto"/>
            <w:hideMark/>
          </w:tcPr>
          <w:p w14:paraId="0255E31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dropsy, urinary issues, and arthritis</w:t>
            </w:r>
          </w:p>
        </w:tc>
      </w:tr>
      <w:tr w:rsidR="00D01881" w:rsidRPr="00D01881" w14:paraId="0B61440F" w14:textId="77777777" w:rsidTr="00BE19D2">
        <w:trPr>
          <w:trHeight w:val="570"/>
        </w:trPr>
        <w:tc>
          <w:tcPr>
            <w:tcW w:w="3297" w:type="dxa"/>
            <w:shd w:val="clear" w:color="auto" w:fill="auto"/>
            <w:hideMark/>
          </w:tcPr>
          <w:p w14:paraId="483099F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Fritillaria verticillata</w:t>
            </w:r>
          </w:p>
        </w:tc>
        <w:tc>
          <w:tcPr>
            <w:tcW w:w="1855" w:type="dxa"/>
            <w:shd w:val="clear" w:color="auto" w:fill="auto"/>
            <w:noWrap/>
            <w:hideMark/>
          </w:tcPr>
          <w:p w14:paraId="0B90032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Liliaceae</w:t>
            </w:r>
          </w:p>
        </w:tc>
        <w:tc>
          <w:tcPr>
            <w:tcW w:w="2588" w:type="dxa"/>
            <w:shd w:val="clear" w:color="auto" w:fill="auto"/>
            <w:hideMark/>
          </w:tcPr>
          <w:p w14:paraId="2ED6E3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Shri khanta </w:t>
            </w:r>
          </w:p>
        </w:tc>
        <w:tc>
          <w:tcPr>
            <w:tcW w:w="1527" w:type="dxa"/>
            <w:shd w:val="clear" w:color="auto" w:fill="auto"/>
            <w:hideMark/>
          </w:tcPr>
          <w:p w14:paraId="04D39C7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Bulbs</w:t>
            </w:r>
          </w:p>
        </w:tc>
        <w:tc>
          <w:tcPr>
            <w:tcW w:w="2873" w:type="dxa"/>
            <w:shd w:val="clear" w:color="auto" w:fill="auto"/>
            <w:hideMark/>
          </w:tcPr>
          <w:p w14:paraId="45272FC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cough, expectoration, and purgative properties</w:t>
            </w:r>
          </w:p>
        </w:tc>
      </w:tr>
      <w:tr w:rsidR="00D01881" w:rsidRPr="00D01881" w14:paraId="3206E493" w14:textId="77777777" w:rsidTr="00BE19D2">
        <w:trPr>
          <w:trHeight w:val="570"/>
        </w:trPr>
        <w:tc>
          <w:tcPr>
            <w:tcW w:w="3297" w:type="dxa"/>
            <w:shd w:val="clear" w:color="auto" w:fill="auto"/>
            <w:hideMark/>
          </w:tcPr>
          <w:p w14:paraId="2D7CA79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Ferula jaeschkeana Vatke.</w:t>
            </w:r>
          </w:p>
        </w:tc>
        <w:tc>
          <w:tcPr>
            <w:tcW w:w="1855" w:type="dxa"/>
            <w:shd w:val="clear" w:color="auto" w:fill="auto"/>
            <w:noWrap/>
            <w:hideMark/>
          </w:tcPr>
          <w:p w14:paraId="2236829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shd w:val="clear" w:color="auto" w:fill="auto"/>
            <w:hideMark/>
          </w:tcPr>
          <w:p w14:paraId="203D4EF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Wild Hing / Wild Asafoetida</w:t>
            </w:r>
          </w:p>
        </w:tc>
        <w:tc>
          <w:tcPr>
            <w:tcW w:w="1527" w:type="dxa"/>
            <w:shd w:val="clear" w:color="auto" w:fill="auto"/>
            <w:hideMark/>
          </w:tcPr>
          <w:p w14:paraId="6B0B780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3209838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topically for wounds and cuts</w:t>
            </w:r>
          </w:p>
        </w:tc>
      </w:tr>
      <w:tr w:rsidR="00D01881" w:rsidRPr="00D01881" w14:paraId="4B07D676" w14:textId="77777777" w:rsidTr="00BE19D2">
        <w:trPr>
          <w:trHeight w:val="570"/>
        </w:trPr>
        <w:tc>
          <w:tcPr>
            <w:tcW w:w="3297" w:type="dxa"/>
            <w:shd w:val="clear" w:color="auto" w:fill="auto"/>
            <w:hideMark/>
          </w:tcPr>
          <w:p w14:paraId="4D7BA6C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Gentiana chirayita Roxb.</w:t>
            </w:r>
          </w:p>
        </w:tc>
        <w:tc>
          <w:tcPr>
            <w:tcW w:w="1855" w:type="dxa"/>
            <w:shd w:val="clear" w:color="auto" w:fill="auto"/>
            <w:noWrap/>
            <w:hideMark/>
          </w:tcPr>
          <w:p w14:paraId="1BBA162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Gentianaceae</w:t>
            </w:r>
          </w:p>
        </w:tc>
        <w:tc>
          <w:tcPr>
            <w:tcW w:w="2588" w:type="dxa"/>
            <w:shd w:val="clear" w:color="auto" w:fill="auto"/>
            <w:hideMark/>
          </w:tcPr>
          <w:p w14:paraId="4CF0CBA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Tik-ta / Indian gentian</w:t>
            </w:r>
          </w:p>
        </w:tc>
        <w:tc>
          <w:tcPr>
            <w:tcW w:w="1527" w:type="dxa"/>
            <w:shd w:val="clear" w:color="auto" w:fill="auto"/>
            <w:hideMark/>
          </w:tcPr>
          <w:p w14:paraId="4CC1BEA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3FBCDA1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fever, indigestion, and acts as a blood purifier</w:t>
            </w:r>
          </w:p>
        </w:tc>
      </w:tr>
      <w:tr w:rsidR="00D01881" w:rsidRPr="00D01881" w14:paraId="5B8D3114" w14:textId="77777777" w:rsidTr="00BE19D2">
        <w:trPr>
          <w:trHeight w:val="570"/>
        </w:trPr>
        <w:tc>
          <w:tcPr>
            <w:tcW w:w="3297" w:type="dxa"/>
            <w:shd w:val="clear" w:color="auto" w:fill="auto"/>
            <w:hideMark/>
          </w:tcPr>
          <w:p w14:paraId="06BB3D7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Gentiana urnula Harry Sm.</w:t>
            </w:r>
          </w:p>
        </w:tc>
        <w:tc>
          <w:tcPr>
            <w:tcW w:w="1855" w:type="dxa"/>
            <w:shd w:val="clear" w:color="auto" w:fill="auto"/>
            <w:noWrap/>
            <w:hideMark/>
          </w:tcPr>
          <w:p w14:paraId="5832CF5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Gentianaceae</w:t>
            </w:r>
          </w:p>
        </w:tc>
        <w:tc>
          <w:tcPr>
            <w:tcW w:w="2588" w:type="dxa"/>
            <w:shd w:val="clear" w:color="auto" w:fill="auto"/>
            <w:hideMark/>
          </w:tcPr>
          <w:p w14:paraId="3048D17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Ganga-chung / Starfish succulent</w:t>
            </w:r>
          </w:p>
        </w:tc>
        <w:tc>
          <w:tcPr>
            <w:tcW w:w="1527" w:type="dxa"/>
            <w:shd w:val="clear" w:color="auto" w:fill="auto"/>
            <w:hideMark/>
          </w:tcPr>
          <w:p w14:paraId="74977C3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7284611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laxative and for deworming</w:t>
            </w:r>
          </w:p>
        </w:tc>
      </w:tr>
      <w:tr w:rsidR="00D01881" w:rsidRPr="00D01881" w14:paraId="0A72054A" w14:textId="77777777" w:rsidTr="00BE19D2">
        <w:trPr>
          <w:trHeight w:val="855"/>
        </w:trPr>
        <w:tc>
          <w:tcPr>
            <w:tcW w:w="3297" w:type="dxa"/>
            <w:shd w:val="clear" w:color="auto" w:fill="auto"/>
            <w:hideMark/>
          </w:tcPr>
          <w:p w14:paraId="52A0ACF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Gentiana algida Pall.</w:t>
            </w:r>
          </w:p>
        </w:tc>
        <w:tc>
          <w:tcPr>
            <w:tcW w:w="1855" w:type="dxa"/>
            <w:shd w:val="clear" w:color="auto" w:fill="auto"/>
            <w:noWrap/>
            <w:hideMark/>
          </w:tcPr>
          <w:p w14:paraId="79199F94"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Gentianaceae</w:t>
            </w:r>
          </w:p>
        </w:tc>
        <w:tc>
          <w:tcPr>
            <w:tcW w:w="2588" w:type="dxa"/>
            <w:shd w:val="clear" w:color="auto" w:fill="auto"/>
            <w:hideMark/>
          </w:tcPr>
          <w:p w14:paraId="670BF50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Tiktas / Whitish gentian</w:t>
            </w:r>
          </w:p>
        </w:tc>
        <w:tc>
          <w:tcPr>
            <w:tcW w:w="1527" w:type="dxa"/>
            <w:shd w:val="clear" w:color="auto" w:fill="auto"/>
            <w:hideMark/>
          </w:tcPr>
          <w:p w14:paraId="50C364D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73010D8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Reduces inflammation, treats cough and hoarseness</w:t>
            </w:r>
          </w:p>
        </w:tc>
      </w:tr>
      <w:tr w:rsidR="00D01881" w:rsidRPr="00D01881" w14:paraId="53CE8825" w14:textId="77777777" w:rsidTr="00BE19D2">
        <w:trPr>
          <w:trHeight w:val="570"/>
        </w:trPr>
        <w:tc>
          <w:tcPr>
            <w:tcW w:w="3297" w:type="dxa"/>
            <w:shd w:val="clear" w:color="auto" w:fill="auto"/>
            <w:hideMark/>
          </w:tcPr>
          <w:p w14:paraId="53418F5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Herminium monorchis (L.) R.Br.</w:t>
            </w:r>
          </w:p>
        </w:tc>
        <w:tc>
          <w:tcPr>
            <w:tcW w:w="1855" w:type="dxa"/>
            <w:shd w:val="clear" w:color="auto" w:fill="auto"/>
            <w:noWrap/>
            <w:hideMark/>
          </w:tcPr>
          <w:p w14:paraId="1525FEC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Orchidaceae</w:t>
            </w:r>
          </w:p>
        </w:tc>
        <w:tc>
          <w:tcPr>
            <w:tcW w:w="2588" w:type="dxa"/>
            <w:shd w:val="clear" w:color="auto" w:fill="auto"/>
            <w:hideMark/>
          </w:tcPr>
          <w:p w14:paraId="6DAC459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Bye-lche-lag-pa / Musk orchid</w:t>
            </w:r>
          </w:p>
        </w:tc>
        <w:tc>
          <w:tcPr>
            <w:tcW w:w="1527" w:type="dxa"/>
            <w:shd w:val="clear" w:color="auto" w:fill="auto"/>
            <w:hideMark/>
          </w:tcPr>
          <w:p w14:paraId="04F703F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135F8DC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Improves vitality, acts as an aphrodisiac</w:t>
            </w:r>
          </w:p>
        </w:tc>
      </w:tr>
      <w:tr w:rsidR="00D01881" w:rsidRPr="00D01881" w14:paraId="5E8BF2C6" w14:textId="77777777" w:rsidTr="00BE19D2">
        <w:trPr>
          <w:trHeight w:val="855"/>
        </w:trPr>
        <w:tc>
          <w:tcPr>
            <w:tcW w:w="3297" w:type="dxa"/>
            <w:shd w:val="clear" w:color="auto" w:fill="auto"/>
            <w:hideMark/>
          </w:tcPr>
          <w:p w14:paraId="3549DB8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Hippophae rhamnoides L.</w:t>
            </w:r>
          </w:p>
        </w:tc>
        <w:tc>
          <w:tcPr>
            <w:tcW w:w="1855" w:type="dxa"/>
            <w:shd w:val="clear" w:color="auto" w:fill="auto"/>
            <w:noWrap/>
            <w:hideMark/>
          </w:tcPr>
          <w:p w14:paraId="6D773C4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Elaeagnaceae</w:t>
            </w:r>
          </w:p>
        </w:tc>
        <w:tc>
          <w:tcPr>
            <w:tcW w:w="2588" w:type="dxa"/>
            <w:shd w:val="clear" w:color="auto" w:fill="auto"/>
            <w:hideMark/>
          </w:tcPr>
          <w:p w14:paraId="124F79A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Gla ba tsher ma / Sea-buckthorn</w:t>
            </w:r>
          </w:p>
        </w:tc>
        <w:tc>
          <w:tcPr>
            <w:tcW w:w="1527" w:type="dxa"/>
            <w:shd w:val="clear" w:color="auto" w:fill="auto"/>
            <w:hideMark/>
          </w:tcPr>
          <w:p w14:paraId="0DFA049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4B8F967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Anti-aging, energy booster, used for memory enhancement</w:t>
            </w:r>
          </w:p>
        </w:tc>
      </w:tr>
      <w:tr w:rsidR="00D01881" w:rsidRPr="00D01881" w14:paraId="016C16D7" w14:textId="77777777" w:rsidTr="00BE19D2">
        <w:trPr>
          <w:trHeight w:val="570"/>
        </w:trPr>
        <w:tc>
          <w:tcPr>
            <w:tcW w:w="3297" w:type="dxa"/>
            <w:shd w:val="clear" w:color="auto" w:fill="auto"/>
            <w:hideMark/>
          </w:tcPr>
          <w:p w14:paraId="39ED81D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Heracleum candicans Wall.</w:t>
            </w:r>
          </w:p>
        </w:tc>
        <w:tc>
          <w:tcPr>
            <w:tcW w:w="1855" w:type="dxa"/>
            <w:shd w:val="clear" w:color="auto" w:fill="auto"/>
            <w:noWrap/>
            <w:hideMark/>
          </w:tcPr>
          <w:p w14:paraId="679A6B1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Apiaceae</w:t>
            </w:r>
          </w:p>
        </w:tc>
        <w:tc>
          <w:tcPr>
            <w:tcW w:w="2588" w:type="dxa"/>
            <w:shd w:val="clear" w:color="auto" w:fill="auto"/>
            <w:hideMark/>
          </w:tcPr>
          <w:p w14:paraId="2A0A6F3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Spru-nag / Cartwheel flower</w:t>
            </w:r>
          </w:p>
        </w:tc>
        <w:tc>
          <w:tcPr>
            <w:tcW w:w="1527" w:type="dxa"/>
            <w:shd w:val="clear" w:color="auto" w:fill="auto"/>
            <w:hideMark/>
          </w:tcPr>
          <w:p w14:paraId="6D58D35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03AF917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sunburn, skin problems</w:t>
            </w:r>
          </w:p>
        </w:tc>
      </w:tr>
      <w:tr w:rsidR="00D01881" w:rsidRPr="00D01881" w14:paraId="3A10635B" w14:textId="77777777" w:rsidTr="00BE19D2">
        <w:trPr>
          <w:trHeight w:val="570"/>
        </w:trPr>
        <w:tc>
          <w:tcPr>
            <w:tcW w:w="3297" w:type="dxa"/>
            <w:shd w:val="clear" w:color="auto" w:fill="auto"/>
            <w:hideMark/>
          </w:tcPr>
          <w:p w14:paraId="2AB4E7B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Iris lactea Pall.</w:t>
            </w:r>
          </w:p>
        </w:tc>
        <w:tc>
          <w:tcPr>
            <w:tcW w:w="1855" w:type="dxa"/>
            <w:shd w:val="clear" w:color="auto" w:fill="auto"/>
            <w:noWrap/>
            <w:hideMark/>
          </w:tcPr>
          <w:p w14:paraId="7929EE0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Iridaceae</w:t>
            </w:r>
          </w:p>
        </w:tc>
        <w:tc>
          <w:tcPr>
            <w:tcW w:w="2588" w:type="dxa"/>
            <w:shd w:val="clear" w:color="auto" w:fill="auto"/>
            <w:hideMark/>
          </w:tcPr>
          <w:p w14:paraId="589DA81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Dres-ma / Milky iris</w:t>
            </w:r>
          </w:p>
        </w:tc>
        <w:tc>
          <w:tcPr>
            <w:tcW w:w="1527" w:type="dxa"/>
            <w:shd w:val="clear" w:color="auto" w:fill="auto"/>
            <w:hideMark/>
          </w:tcPr>
          <w:p w14:paraId="33469AA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36A6DA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appetite, intestinal cramps, and food poisoning</w:t>
            </w:r>
          </w:p>
        </w:tc>
      </w:tr>
      <w:tr w:rsidR="00D01881" w:rsidRPr="00D01881" w14:paraId="295A859D" w14:textId="77777777" w:rsidTr="00BE19D2">
        <w:trPr>
          <w:trHeight w:val="570"/>
        </w:trPr>
        <w:tc>
          <w:tcPr>
            <w:tcW w:w="3297" w:type="dxa"/>
            <w:shd w:val="clear" w:color="auto" w:fill="auto"/>
            <w:hideMark/>
          </w:tcPr>
          <w:p w14:paraId="21C06F2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Ixeris gracilis (DC.) Stebbins</w:t>
            </w:r>
          </w:p>
        </w:tc>
        <w:tc>
          <w:tcPr>
            <w:tcW w:w="1855" w:type="dxa"/>
            <w:shd w:val="clear" w:color="auto" w:fill="auto"/>
            <w:noWrap/>
            <w:hideMark/>
          </w:tcPr>
          <w:p w14:paraId="6E75F85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3EC64B5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 xml:space="preserve">Rtga-mkhris </w:t>
            </w:r>
          </w:p>
        </w:tc>
        <w:tc>
          <w:tcPr>
            <w:tcW w:w="1527" w:type="dxa"/>
            <w:shd w:val="clear" w:color="auto" w:fill="auto"/>
            <w:hideMark/>
          </w:tcPr>
          <w:p w14:paraId="584572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7B4536F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dysentery and reducing blood sugar</w:t>
            </w:r>
          </w:p>
        </w:tc>
      </w:tr>
      <w:tr w:rsidR="00D01881" w:rsidRPr="00D01881" w14:paraId="7A2C911B" w14:textId="77777777" w:rsidTr="00BE19D2">
        <w:trPr>
          <w:trHeight w:val="570"/>
        </w:trPr>
        <w:tc>
          <w:tcPr>
            <w:tcW w:w="3297" w:type="dxa"/>
            <w:shd w:val="clear" w:color="auto" w:fill="auto"/>
            <w:hideMark/>
          </w:tcPr>
          <w:p w14:paraId="10C4907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Inula racemosa Hook.f.</w:t>
            </w:r>
          </w:p>
        </w:tc>
        <w:tc>
          <w:tcPr>
            <w:tcW w:w="1855" w:type="dxa"/>
            <w:shd w:val="clear" w:color="auto" w:fill="auto"/>
            <w:noWrap/>
            <w:hideMark/>
          </w:tcPr>
          <w:p w14:paraId="5FE6A9B9"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F0A1A8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Ma-nu / Indian elecampane</w:t>
            </w:r>
          </w:p>
        </w:tc>
        <w:tc>
          <w:tcPr>
            <w:tcW w:w="1527" w:type="dxa"/>
            <w:shd w:val="clear" w:color="auto" w:fill="auto"/>
            <w:hideMark/>
          </w:tcPr>
          <w:p w14:paraId="31A7FA8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1443700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bronchial issues and acts as an expectorant</w:t>
            </w:r>
          </w:p>
        </w:tc>
      </w:tr>
      <w:tr w:rsidR="00D01881" w:rsidRPr="00D01881" w14:paraId="40EB883F" w14:textId="77777777" w:rsidTr="00BE19D2">
        <w:trPr>
          <w:trHeight w:val="570"/>
        </w:trPr>
        <w:tc>
          <w:tcPr>
            <w:tcW w:w="3297" w:type="dxa"/>
            <w:shd w:val="clear" w:color="auto" w:fill="auto"/>
            <w:hideMark/>
          </w:tcPr>
          <w:p w14:paraId="1AC7A23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Jurinea dolomiaea Boiss.</w:t>
            </w:r>
          </w:p>
        </w:tc>
        <w:tc>
          <w:tcPr>
            <w:tcW w:w="1855" w:type="dxa"/>
            <w:shd w:val="clear" w:color="auto" w:fill="auto"/>
            <w:noWrap/>
            <w:hideMark/>
          </w:tcPr>
          <w:p w14:paraId="77A7A126"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74DE285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Bya-rog-nyungs-ma / Dhoop</w:t>
            </w:r>
          </w:p>
        </w:tc>
        <w:tc>
          <w:tcPr>
            <w:tcW w:w="1527" w:type="dxa"/>
            <w:shd w:val="clear" w:color="auto" w:fill="auto"/>
            <w:hideMark/>
          </w:tcPr>
          <w:p w14:paraId="09BE5D1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Bark</w:t>
            </w:r>
          </w:p>
        </w:tc>
        <w:tc>
          <w:tcPr>
            <w:tcW w:w="2873" w:type="dxa"/>
            <w:shd w:val="clear" w:color="auto" w:fill="auto"/>
            <w:hideMark/>
          </w:tcPr>
          <w:p w14:paraId="6704DEF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antiseptic purposes and rheumatic pain relief</w:t>
            </w:r>
          </w:p>
        </w:tc>
      </w:tr>
      <w:tr w:rsidR="00D01881" w:rsidRPr="00D01881" w14:paraId="677F9AAC" w14:textId="77777777" w:rsidTr="00BE19D2">
        <w:trPr>
          <w:trHeight w:val="570"/>
        </w:trPr>
        <w:tc>
          <w:tcPr>
            <w:tcW w:w="3297" w:type="dxa"/>
            <w:shd w:val="clear" w:color="auto" w:fill="auto"/>
            <w:hideMark/>
          </w:tcPr>
          <w:p w14:paraId="26D6A7C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Juniperus indica Bertol.</w:t>
            </w:r>
          </w:p>
        </w:tc>
        <w:tc>
          <w:tcPr>
            <w:tcW w:w="1855" w:type="dxa"/>
            <w:shd w:val="clear" w:color="auto" w:fill="auto"/>
            <w:noWrap/>
            <w:hideMark/>
          </w:tcPr>
          <w:p w14:paraId="13EFAE2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Cupressaceae</w:t>
            </w:r>
          </w:p>
        </w:tc>
        <w:tc>
          <w:tcPr>
            <w:tcW w:w="2588" w:type="dxa"/>
            <w:shd w:val="clear" w:color="auto" w:fill="auto"/>
            <w:hideMark/>
          </w:tcPr>
          <w:p w14:paraId="6CF7CEE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Shukpa / Black juniper</w:t>
            </w:r>
          </w:p>
        </w:tc>
        <w:tc>
          <w:tcPr>
            <w:tcW w:w="1527" w:type="dxa"/>
            <w:shd w:val="clear" w:color="auto" w:fill="auto"/>
            <w:hideMark/>
          </w:tcPr>
          <w:p w14:paraId="79C84BA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Bark</w:t>
            </w:r>
          </w:p>
        </w:tc>
        <w:tc>
          <w:tcPr>
            <w:tcW w:w="2873" w:type="dxa"/>
            <w:shd w:val="clear" w:color="auto" w:fill="auto"/>
            <w:hideMark/>
          </w:tcPr>
          <w:p w14:paraId="140A3AD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spiritual purposes and treating inflammation</w:t>
            </w:r>
          </w:p>
        </w:tc>
      </w:tr>
      <w:tr w:rsidR="00D01881" w:rsidRPr="00D01881" w14:paraId="1CC60FEA" w14:textId="77777777" w:rsidTr="00BE19D2">
        <w:trPr>
          <w:trHeight w:val="570"/>
        </w:trPr>
        <w:tc>
          <w:tcPr>
            <w:tcW w:w="3297" w:type="dxa"/>
            <w:shd w:val="clear" w:color="auto" w:fill="auto"/>
            <w:hideMark/>
          </w:tcPr>
          <w:p w14:paraId="255DB98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 xml:space="preserve">Juniperus recurva </w:t>
            </w:r>
            <w:proofErr w:type="gramStart"/>
            <w:r w:rsidRPr="00D01881">
              <w:rPr>
                <w:rFonts w:ascii="Arial" w:hAnsi="Arial" w:cs="Arial"/>
                <w:i/>
                <w:iCs/>
                <w:sz w:val="22"/>
                <w:szCs w:val="22"/>
                <w:lang w:val="en-IN" w:eastAsia="en-IN"/>
              </w:rPr>
              <w:t>Buch.-</w:t>
            </w:r>
            <w:proofErr w:type="gramEnd"/>
            <w:r w:rsidRPr="00D01881">
              <w:rPr>
                <w:rFonts w:ascii="Arial" w:hAnsi="Arial" w:cs="Arial"/>
                <w:i/>
                <w:iCs/>
                <w:sz w:val="22"/>
                <w:szCs w:val="22"/>
                <w:lang w:val="en-IN" w:eastAsia="en-IN"/>
              </w:rPr>
              <w:t>Ham.</w:t>
            </w:r>
          </w:p>
        </w:tc>
        <w:tc>
          <w:tcPr>
            <w:tcW w:w="1855" w:type="dxa"/>
            <w:shd w:val="clear" w:color="auto" w:fill="auto"/>
            <w:noWrap/>
            <w:hideMark/>
          </w:tcPr>
          <w:p w14:paraId="17A2A83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Cupressaceae</w:t>
            </w:r>
          </w:p>
        </w:tc>
        <w:tc>
          <w:tcPr>
            <w:tcW w:w="2588" w:type="dxa"/>
            <w:shd w:val="clear" w:color="auto" w:fill="auto"/>
            <w:hideMark/>
          </w:tcPr>
          <w:p w14:paraId="561B0BD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Shug-pa-tser-chan / Drooping juniper</w:t>
            </w:r>
          </w:p>
        </w:tc>
        <w:tc>
          <w:tcPr>
            <w:tcW w:w="1527" w:type="dxa"/>
            <w:shd w:val="clear" w:color="auto" w:fill="auto"/>
            <w:hideMark/>
          </w:tcPr>
          <w:p w14:paraId="66A2C94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Fruits</w:t>
            </w:r>
          </w:p>
        </w:tc>
        <w:tc>
          <w:tcPr>
            <w:tcW w:w="2873" w:type="dxa"/>
            <w:shd w:val="clear" w:color="auto" w:fill="auto"/>
            <w:hideMark/>
          </w:tcPr>
          <w:p w14:paraId="0E10277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kidney problems and muscular issues</w:t>
            </w:r>
          </w:p>
        </w:tc>
      </w:tr>
      <w:tr w:rsidR="00D01881" w:rsidRPr="00D01881" w14:paraId="0A62237C" w14:textId="77777777" w:rsidTr="00BE19D2">
        <w:trPr>
          <w:trHeight w:val="570"/>
        </w:trPr>
        <w:tc>
          <w:tcPr>
            <w:tcW w:w="3297" w:type="dxa"/>
            <w:shd w:val="clear" w:color="auto" w:fill="auto"/>
            <w:hideMark/>
          </w:tcPr>
          <w:p w14:paraId="755D532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Lactuca dissecta D. Don.</w:t>
            </w:r>
          </w:p>
        </w:tc>
        <w:tc>
          <w:tcPr>
            <w:tcW w:w="1855" w:type="dxa"/>
            <w:shd w:val="clear" w:color="auto" w:fill="auto"/>
            <w:noWrap/>
            <w:hideMark/>
          </w:tcPr>
          <w:p w14:paraId="184B120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12FE4AF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Khala / Split-leaf lettuce</w:t>
            </w:r>
          </w:p>
        </w:tc>
        <w:tc>
          <w:tcPr>
            <w:tcW w:w="1527" w:type="dxa"/>
            <w:shd w:val="clear" w:color="auto" w:fill="auto"/>
            <w:hideMark/>
          </w:tcPr>
          <w:p w14:paraId="408EABB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w:t>
            </w:r>
          </w:p>
        </w:tc>
        <w:tc>
          <w:tcPr>
            <w:tcW w:w="2873" w:type="dxa"/>
            <w:shd w:val="clear" w:color="auto" w:fill="auto"/>
            <w:hideMark/>
          </w:tcPr>
          <w:p w14:paraId="3C5E57F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topically for infections of the female genital organs</w:t>
            </w:r>
          </w:p>
        </w:tc>
      </w:tr>
      <w:tr w:rsidR="00D01881" w:rsidRPr="00D01881" w14:paraId="0FA52F4E" w14:textId="77777777" w:rsidTr="00BE19D2">
        <w:trPr>
          <w:trHeight w:val="570"/>
        </w:trPr>
        <w:tc>
          <w:tcPr>
            <w:tcW w:w="3297" w:type="dxa"/>
            <w:shd w:val="clear" w:color="auto" w:fill="auto"/>
            <w:hideMark/>
          </w:tcPr>
          <w:p w14:paraId="71F803B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Lonicera spinosa (Decne.)</w:t>
            </w:r>
          </w:p>
        </w:tc>
        <w:tc>
          <w:tcPr>
            <w:tcW w:w="1855" w:type="dxa"/>
            <w:shd w:val="clear" w:color="auto" w:fill="auto"/>
            <w:noWrap/>
            <w:hideMark/>
          </w:tcPr>
          <w:p w14:paraId="52B3821C"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Caprifoliaceae</w:t>
            </w:r>
          </w:p>
        </w:tc>
        <w:tc>
          <w:tcPr>
            <w:tcW w:w="2588" w:type="dxa"/>
            <w:shd w:val="clear" w:color="auto" w:fill="auto"/>
            <w:hideMark/>
          </w:tcPr>
          <w:p w14:paraId="4B9345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Phang-ma / Spiny Honeysuckle</w:t>
            </w:r>
          </w:p>
        </w:tc>
        <w:tc>
          <w:tcPr>
            <w:tcW w:w="1527" w:type="dxa"/>
            <w:shd w:val="clear" w:color="auto" w:fill="auto"/>
            <w:hideMark/>
          </w:tcPr>
          <w:p w14:paraId="6BCF345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0716C58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asthma, headache, and women's health issues</w:t>
            </w:r>
          </w:p>
        </w:tc>
      </w:tr>
      <w:tr w:rsidR="00D01881" w:rsidRPr="00D01881" w14:paraId="02C17698" w14:textId="77777777" w:rsidTr="00BE19D2">
        <w:trPr>
          <w:trHeight w:val="855"/>
        </w:trPr>
        <w:tc>
          <w:tcPr>
            <w:tcW w:w="3297" w:type="dxa"/>
            <w:shd w:val="clear" w:color="auto" w:fill="auto"/>
            <w:hideMark/>
          </w:tcPr>
          <w:p w14:paraId="4F14739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Leonurus japonicus Houtt.</w:t>
            </w:r>
          </w:p>
        </w:tc>
        <w:tc>
          <w:tcPr>
            <w:tcW w:w="1855" w:type="dxa"/>
            <w:shd w:val="clear" w:color="auto" w:fill="auto"/>
            <w:noWrap/>
            <w:hideMark/>
          </w:tcPr>
          <w:p w14:paraId="5EA340CB"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shd w:val="clear" w:color="auto" w:fill="auto"/>
            <w:hideMark/>
          </w:tcPr>
          <w:p w14:paraId="37F99CE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Zin-tig / Oriental motherwort</w:t>
            </w:r>
          </w:p>
        </w:tc>
        <w:tc>
          <w:tcPr>
            <w:tcW w:w="1527" w:type="dxa"/>
            <w:shd w:val="clear" w:color="auto" w:fill="auto"/>
            <w:hideMark/>
          </w:tcPr>
          <w:p w14:paraId="7E0494F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w:t>
            </w:r>
          </w:p>
        </w:tc>
        <w:tc>
          <w:tcPr>
            <w:tcW w:w="2873" w:type="dxa"/>
            <w:shd w:val="clear" w:color="auto" w:fill="auto"/>
            <w:hideMark/>
          </w:tcPr>
          <w:p w14:paraId="10D2D1A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regulating menstrual disorders and diuretic</w:t>
            </w:r>
          </w:p>
        </w:tc>
      </w:tr>
      <w:tr w:rsidR="00D01881" w:rsidRPr="00D01881" w14:paraId="02C13519" w14:textId="77777777" w:rsidTr="00BE19D2">
        <w:trPr>
          <w:trHeight w:val="570"/>
        </w:trPr>
        <w:tc>
          <w:tcPr>
            <w:tcW w:w="3297" w:type="dxa"/>
            <w:shd w:val="clear" w:color="auto" w:fill="auto"/>
            <w:hideMark/>
          </w:tcPr>
          <w:p w14:paraId="52EF5BEA"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Lagotis cashmeriana Rupr.</w:t>
            </w:r>
          </w:p>
        </w:tc>
        <w:tc>
          <w:tcPr>
            <w:tcW w:w="1855" w:type="dxa"/>
            <w:shd w:val="clear" w:color="auto" w:fill="auto"/>
            <w:noWrap/>
            <w:hideMark/>
          </w:tcPr>
          <w:p w14:paraId="43A610C7"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Plantaginaceae</w:t>
            </w:r>
          </w:p>
        </w:tc>
        <w:tc>
          <w:tcPr>
            <w:tcW w:w="2588" w:type="dxa"/>
            <w:shd w:val="clear" w:color="auto" w:fill="auto"/>
            <w:hideMark/>
          </w:tcPr>
          <w:p w14:paraId="54DE7AE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Hong-len / Kashmir lagotis</w:t>
            </w:r>
          </w:p>
        </w:tc>
        <w:tc>
          <w:tcPr>
            <w:tcW w:w="1527" w:type="dxa"/>
            <w:shd w:val="clear" w:color="auto" w:fill="auto"/>
            <w:hideMark/>
          </w:tcPr>
          <w:p w14:paraId="761EF81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1D207F5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fever, liver fever, and muscular spasms</w:t>
            </w:r>
          </w:p>
        </w:tc>
      </w:tr>
      <w:tr w:rsidR="00D01881" w:rsidRPr="00D01881" w14:paraId="6B474812" w14:textId="77777777" w:rsidTr="00BE19D2">
        <w:trPr>
          <w:trHeight w:val="570"/>
        </w:trPr>
        <w:tc>
          <w:tcPr>
            <w:tcW w:w="3297" w:type="dxa"/>
            <w:shd w:val="clear" w:color="auto" w:fill="auto"/>
            <w:hideMark/>
          </w:tcPr>
          <w:p w14:paraId="491EBE6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Myricaria squamosa Desv.</w:t>
            </w:r>
          </w:p>
        </w:tc>
        <w:tc>
          <w:tcPr>
            <w:tcW w:w="1855" w:type="dxa"/>
            <w:shd w:val="clear" w:color="auto" w:fill="auto"/>
            <w:noWrap/>
            <w:hideMark/>
          </w:tcPr>
          <w:p w14:paraId="3B7C13DF" w14:textId="77777777" w:rsidR="00D01881" w:rsidRPr="00D01881" w:rsidRDefault="002B160E" w:rsidP="00D01881">
            <w:pPr>
              <w:rPr>
                <w:rFonts w:ascii="Arial" w:hAnsi="Arial" w:cs="Arial"/>
                <w:sz w:val="22"/>
                <w:szCs w:val="22"/>
                <w:lang w:val="en-IN" w:eastAsia="en-IN"/>
              </w:rPr>
            </w:pPr>
            <w:hyperlink r:id="rId22" w:history="1">
              <w:r w:rsidR="00D01881" w:rsidRPr="00D01881">
                <w:rPr>
                  <w:rFonts w:ascii="Arial" w:hAnsi="Arial" w:cs="Arial"/>
                  <w:sz w:val="22"/>
                  <w:szCs w:val="22"/>
                  <w:lang w:val="en-IN" w:eastAsia="en-IN"/>
                </w:rPr>
                <w:t>Tamaricaceae</w:t>
              </w:r>
            </w:hyperlink>
          </w:p>
        </w:tc>
        <w:tc>
          <w:tcPr>
            <w:tcW w:w="2588" w:type="dxa"/>
            <w:shd w:val="clear" w:color="auto" w:fill="auto"/>
            <w:hideMark/>
          </w:tcPr>
          <w:p w14:paraId="22132C4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Om-bu / Scaly false tamarisk</w:t>
            </w:r>
          </w:p>
        </w:tc>
        <w:tc>
          <w:tcPr>
            <w:tcW w:w="1527" w:type="dxa"/>
            <w:shd w:val="clear" w:color="auto" w:fill="auto"/>
            <w:hideMark/>
          </w:tcPr>
          <w:p w14:paraId="54975B1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shd w:val="clear" w:color="auto" w:fill="auto"/>
            <w:hideMark/>
          </w:tcPr>
          <w:p w14:paraId="4D8E686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food poisoning</w:t>
            </w:r>
          </w:p>
        </w:tc>
      </w:tr>
      <w:tr w:rsidR="00D01881" w:rsidRPr="00D01881" w14:paraId="612CB036" w14:textId="77777777" w:rsidTr="00BE19D2">
        <w:trPr>
          <w:trHeight w:val="570"/>
        </w:trPr>
        <w:tc>
          <w:tcPr>
            <w:tcW w:w="3297" w:type="dxa"/>
            <w:shd w:val="clear" w:color="auto" w:fill="auto"/>
            <w:hideMark/>
          </w:tcPr>
          <w:p w14:paraId="28A4DDE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Myricaria elegans Royle.</w:t>
            </w:r>
          </w:p>
        </w:tc>
        <w:tc>
          <w:tcPr>
            <w:tcW w:w="1855" w:type="dxa"/>
            <w:shd w:val="clear" w:color="auto" w:fill="auto"/>
            <w:noWrap/>
            <w:hideMark/>
          </w:tcPr>
          <w:p w14:paraId="57E13756" w14:textId="77777777" w:rsidR="00D01881" w:rsidRPr="00D01881" w:rsidRDefault="002B160E" w:rsidP="00D01881">
            <w:pPr>
              <w:rPr>
                <w:rFonts w:ascii="Arial" w:hAnsi="Arial" w:cs="Arial"/>
                <w:sz w:val="22"/>
                <w:szCs w:val="22"/>
                <w:lang w:val="en-IN" w:eastAsia="en-IN"/>
              </w:rPr>
            </w:pPr>
            <w:hyperlink r:id="rId23" w:history="1">
              <w:r w:rsidR="00D01881" w:rsidRPr="00D01881">
                <w:rPr>
                  <w:rFonts w:ascii="Arial" w:hAnsi="Arial" w:cs="Arial"/>
                  <w:sz w:val="22"/>
                  <w:szCs w:val="22"/>
                  <w:lang w:val="en-IN" w:eastAsia="en-IN"/>
                </w:rPr>
                <w:t>Tamaricaceae</w:t>
              </w:r>
            </w:hyperlink>
          </w:p>
        </w:tc>
        <w:tc>
          <w:tcPr>
            <w:tcW w:w="2588" w:type="dxa"/>
            <w:shd w:val="clear" w:color="auto" w:fill="auto"/>
            <w:hideMark/>
          </w:tcPr>
          <w:p w14:paraId="7614D15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Hom-bu / Elegant false tamarisk</w:t>
            </w:r>
          </w:p>
        </w:tc>
        <w:tc>
          <w:tcPr>
            <w:tcW w:w="1527" w:type="dxa"/>
            <w:shd w:val="clear" w:color="auto" w:fill="auto"/>
            <w:hideMark/>
          </w:tcPr>
          <w:p w14:paraId="17AF83B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shd w:val="clear" w:color="auto" w:fill="auto"/>
            <w:hideMark/>
          </w:tcPr>
          <w:p w14:paraId="435CFB9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fever, stomach issues, and diarrhea</w:t>
            </w:r>
          </w:p>
        </w:tc>
      </w:tr>
      <w:tr w:rsidR="00D01881" w:rsidRPr="00D01881" w14:paraId="489D47E2" w14:textId="77777777" w:rsidTr="00BE19D2">
        <w:trPr>
          <w:trHeight w:val="570"/>
        </w:trPr>
        <w:tc>
          <w:tcPr>
            <w:tcW w:w="3297" w:type="dxa"/>
            <w:shd w:val="clear" w:color="auto" w:fill="auto"/>
            <w:hideMark/>
          </w:tcPr>
          <w:p w14:paraId="0A70F81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Meconopsis aculeata Royle.</w:t>
            </w:r>
          </w:p>
        </w:tc>
        <w:tc>
          <w:tcPr>
            <w:tcW w:w="1855" w:type="dxa"/>
            <w:shd w:val="clear" w:color="auto" w:fill="auto"/>
            <w:noWrap/>
            <w:hideMark/>
          </w:tcPr>
          <w:p w14:paraId="2AEA301F"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Papaveraceae.</w:t>
            </w:r>
          </w:p>
        </w:tc>
        <w:tc>
          <w:tcPr>
            <w:tcW w:w="2588" w:type="dxa"/>
            <w:shd w:val="clear" w:color="auto" w:fill="auto"/>
            <w:hideMark/>
          </w:tcPr>
          <w:p w14:paraId="7544DDB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Ud-pal-sngon-po / Poppy</w:t>
            </w:r>
          </w:p>
        </w:tc>
        <w:tc>
          <w:tcPr>
            <w:tcW w:w="1527" w:type="dxa"/>
            <w:shd w:val="clear" w:color="auto" w:fill="auto"/>
            <w:hideMark/>
          </w:tcPr>
          <w:p w14:paraId="6DFAA8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441083C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relieving headaches</w:t>
            </w:r>
          </w:p>
        </w:tc>
      </w:tr>
      <w:tr w:rsidR="00D01881" w:rsidRPr="00D01881" w14:paraId="545F5013" w14:textId="77777777" w:rsidTr="00BE19D2">
        <w:trPr>
          <w:trHeight w:val="570"/>
        </w:trPr>
        <w:tc>
          <w:tcPr>
            <w:tcW w:w="3297" w:type="dxa"/>
            <w:shd w:val="clear" w:color="auto" w:fill="auto"/>
            <w:hideMark/>
          </w:tcPr>
          <w:p w14:paraId="54DB7EF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Morina longifolia Wall. Ex DC.</w:t>
            </w:r>
          </w:p>
        </w:tc>
        <w:tc>
          <w:tcPr>
            <w:tcW w:w="1855" w:type="dxa"/>
            <w:shd w:val="clear" w:color="auto" w:fill="auto"/>
            <w:noWrap/>
            <w:hideMark/>
          </w:tcPr>
          <w:p w14:paraId="03A2D01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Caprifoliaceae</w:t>
            </w:r>
          </w:p>
        </w:tc>
        <w:tc>
          <w:tcPr>
            <w:tcW w:w="2588" w:type="dxa"/>
            <w:shd w:val="clear" w:color="auto" w:fill="auto"/>
            <w:hideMark/>
          </w:tcPr>
          <w:p w14:paraId="18155C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Spyang-tsher / Himalayan whorl flower</w:t>
            </w:r>
          </w:p>
        </w:tc>
        <w:tc>
          <w:tcPr>
            <w:tcW w:w="1527" w:type="dxa"/>
            <w:shd w:val="clear" w:color="auto" w:fill="auto"/>
            <w:hideMark/>
          </w:tcPr>
          <w:p w14:paraId="0699779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Twigs</w:t>
            </w:r>
          </w:p>
        </w:tc>
        <w:tc>
          <w:tcPr>
            <w:tcW w:w="2873" w:type="dxa"/>
            <w:shd w:val="clear" w:color="auto" w:fill="auto"/>
            <w:hideMark/>
          </w:tcPr>
          <w:p w14:paraId="488C95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cancer, swelling, and digestive issues</w:t>
            </w:r>
          </w:p>
        </w:tc>
      </w:tr>
      <w:tr w:rsidR="00D01881" w:rsidRPr="00D01881" w14:paraId="2D707D5E" w14:textId="77777777" w:rsidTr="00BE19D2">
        <w:trPr>
          <w:trHeight w:val="570"/>
        </w:trPr>
        <w:tc>
          <w:tcPr>
            <w:tcW w:w="3297" w:type="dxa"/>
            <w:shd w:val="clear" w:color="auto" w:fill="auto"/>
            <w:hideMark/>
          </w:tcPr>
          <w:p w14:paraId="678FD99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Nepeta floccosa Benth.</w:t>
            </w:r>
          </w:p>
        </w:tc>
        <w:tc>
          <w:tcPr>
            <w:tcW w:w="1855" w:type="dxa"/>
            <w:shd w:val="clear" w:color="auto" w:fill="auto"/>
            <w:noWrap/>
            <w:hideMark/>
          </w:tcPr>
          <w:p w14:paraId="149B7D4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shd w:val="clear" w:color="auto" w:fill="auto"/>
            <w:hideMark/>
          </w:tcPr>
          <w:p w14:paraId="2C20E2B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Shangukuram / Woolly catmint</w:t>
            </w:r>
          </w:p>
        </w:tc>
        <w:tc>
          <w:tcPr>
            <w:tcW w:w="1527" w:type="dxa"/>
            <w:shd w:val="clear" w:color="auto" w:fill="auto"/>
            <w:hideMark/>
          </w:tcPr>
          <w:p w14:paraId="04A6072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706D555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flavouring agent</w:t>
            </w:r>
          </w:p>
        </w:tc>
      </w:tr>
      <w:tr w:rsidR="00D01881" w:rsidRPr="00D01881" w14:paraId="1D4D0161" w14:textId="77777777" w:rsidTr="00BE19D2">
        <w:trPr>
          <w:trHeight w:val="570"/>
        </w:trPr>
        <w:tc>
          <w:tcPr>
            <w:tcW w:w="3297" w:type="dxa"/>
            <w:shd w:val="clear" w:color="auto" w:fill="auto"/>
            <w:hideMark/>
          </w:tcPr>
          <w:p w14:paraId="4F865BF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Oxytropis microphylla (Pall.) DC.</w:t>
            </w:r>
          </w:p>
        </w:tc>
        <w:tc>
          <w:tcPr>
            <w:tcW w:w="1855" w:type="dxa"/>
            <w:shd w:val="clear" w:color="auto" w:fill="auto"/>
            <w:noWrap/>
            <w:hideMark/>
          </w:tcPr>
          <w:p w14:paraId="7083AE6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Fabaceae</w:t>
            </w:r>
          </w:p>
        </w:tc>
        <w:tc>
          <w:tcPr>
            <w:tcW w:w="2588" w:type="dxa"/>
            <w:shd w:val="clear" w:color="auto" w:fill="auto"/>
            <w:hideMark/>
          </w:tcPr>
          <w:p w14:paraId="06C6C02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Tag-sha nagpo / Small-leaved locoweed</w:t>
            </w:r>
          </w:p>
        </w:tc>
        <w:tc>
          <w:tcPr>
            <w:tcW w:w="1527" w:type="dxa"/>
            <w:shd w:val="clear" w:color="auto" w:fill="auto"/>
            <w:hideMark/>
          </w:tcPr>
          <w:p w14:paraId="11C628B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7A1546E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fragrance in homes</w:t>
            </w:r>
          </w:p>
        </w:tc>
      </w:tr>
      <w:tr w:rsidR="00D01881" w:rsidRPr="00D01881" w14:paraId="223C8450" w14:textId="77777777" w:rsidTr="00BE19D2">
        <w:trPr>
          <w:trHeight w:val="570"/>
        </w:trPr>
        <w:tc>
          <w:tcPr>
            <w:tcW w:w="3297" w:type="dxa"/>
            <w:shd w:val="clear" w:color="auto" w:fill="auto"/>
            <w:hideMark/>
          </w:tcPr>
          <w:p w14:paraId="2E3A9F6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Onosma hookeri C.B. Clarke.</w:t>
            </w:r>
          </w:p>
        </w:tc>
        <w:tc>
          <w:tcPr>
            <w:tcW w:w="1855" w:type="dxa"/>
            <w:shd w:val="clear" w:color="auto" w:fill="auto"/>
            <w:noWrap/>
            <w:hideMark/>
          </w:tcPr>
          <w:p w14:paraId="1A024954" w14:textId="77777777" w:rsidR="00D01881" w:rsidRPr="00D01881" w:rsidRDefault="002B160E" w:rsidP="00D01881">
            <w:pPr>
              <w:rPr>
                <w:rFonts w:ascii="Arial" w:hAnsi="Arial" w:cs="Arial"/>
                <w:sz w:val="22"/>
                <w:szCs w:val="22"/>
                <w:lang w:val="en-IN" w:eastAsia="en-IN"/>
              </w:rPr>
            </w:pPr>
            <w:hyperlink r:id="rId24" w:history="1">
              <w:r w:rsidR="00D01881" w:rsidRPr="00D01881">
                <w:rPr>
                  <w:rFonts w:ascii="Arial" w:hAnsi="Arial" w:cs="Arial"/>
                  <w:sz w:val="22"/>
                  <w:szCs w:val="22"/>
                  <w:lang w:val="en-IN" w:eastAsia="en-IN"/>
                </w:rPr>
                <w:t>Boraginaceae</w:t>
              </w:r>
            </w:hyperlink>
          </w:p>
        </w:tc>
        <w:tc>
          <w:tcPr>
            <w:tcW w:w="2588" w:type="dxa"/>
            <w:shd w:val="clear" w:color="auto" w:fill="auto"/>
            <w:hideMark/>
          </w:tcPr>
          <w:p w14:paraId="64C3C83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Bri-mog / Xi hua dian zi cao</w:t>
            </w:r>
          </w:p>
        </w:tc>
        <w:tc>
          <w:tcPr>
            <w:tcW w:w="1527" w:type="dxa"/>
            <w:shd w:val="clear" w:color="auto" w:fill="auto"/>
            <w:hideMark/>
          </w:tcPr>
          <w:p w14:paraId="45E6039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Bark, Leaves</w:t>
            </w:r>
          </w:p>
        </w:tc>
        <w:tc>
          <w:tcPr>
            <w:tcW w:w="2873" w:type="dxa"/>
            <w:shd w:val="clear" w:color="auto" w:fill="auto"/>
            <w:hideMark/>
          </w:tcPr>
          <w:p w14:paraId="24245E2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respiratory issues and fever</w:t>
            </w:r>
          </w:p>
        </w:tc>
      </w:tr>
      <w:tr w:rsidR="00D01881" w:rsidRPr="00D01881" w14:paraId="3AC553EA" w14:textId="77777777" w:rsidTr="00BE19D2">
        <w:trPr>
          <w:trHeight w:val="570"/>
        </w:trPr>
        <w:tc>
          <w:tcPr>
            <w:tcW w:w="3297" w:type="dxa"/>
            <w:shd w:val="clear" w:color="auto" w:fill="auto"/>
            <w:hideMark/>
          </w:tcPr>
          <w:p w14:paraId="06ACC6D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Picris hieracioides Sibth. &amp; Sm.</w:t>
            </w:r>
          </w:p>
        </w:tc>
        <w:tc>
          <w:tcPr>
            <w:tcW w:w="1855" w:type="dxa"/>
            <w:shd w:val="clear" w:color="auto" w:fill="auto"/>
            <w:noWrap/>
            <w:hideMark/>
          </w:tcPr>
          <w:p w14:paraId="2D55989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47CB112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Rgya-mkhur / Hawkweed oxtongue</w:t>
            </w:r>
          </w:p>
        </w:tc>
        <w:tc>
          <w:tcPr>
            <w:tcW w:w="1527" w:type="dxa"/>
            <w:shd w:val="clear" w:color="auto" w:fill="auto"/>
            <w:hideMark/>
          </w:tcPr>
          <w:p w14:paraId="545DBF2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2B7B785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gastrointestinal issues and fever</w:t>
            </w:r>
          </w:p>
        </w:tc>
      </w:tr>
      <w:tr w:rsidR="00D01881" w:rsidRPr="00D01881" w14:paraId="04B6349C" w14:textId="77777777" w:rsidTr="00BE19D2">
        <w:trPr>
          <w:trHeight w:val="570"/>
        </w:trPr>
        <w:tc>
          <w:tcPr>
            <w:tcW w:w="3297" w:type="dxa"/>
            <w:shd w:val="clear" w:color="auto" w:fill="auto"/>
            <w:hideMark/>
          </w:tcPr>
          <w:p w14:paraId="3F31007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Pedicularis cheilanthifolia Schrenk.</w:t>
            </w:r>
          </w:p>
        </w:tc>
        <w:tc>
          <w:tcPr>
            <w:tcW w:w="1855" w:type="dxa"/>
            <w:shd w:val="clear" w:color="auto" w:fill="auto"/>
            <w:noWrap/>
            <w:hideMark/>
          </w:tcPr>
          <w:p w14:paraId="55EBA18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Orobanchaceae</w:t>
            </w:r>
          </w:p>
        </w:tc>
        <w:tc>
          <w:tcPr>
            <w:tcW w:w="2588" w:type="dxa"/>
            <w:shd w:val="clear" w:color="auto" w:fill="auto"/>
            <w:hideMark/>
          </w:tcPr>
          <w:p w14:paraId="4B9FCE9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Lug-ru-smog-po / White Lousewort</w:t>
            </w:r>
          </w:p>
        </w:tc>
        <w:tc>
          <w:tcPr>
            <w:tcW w:w="1527" w:type="dxa"/>
            <w:shd w:val="clear" w:color="auto" w:fill="auto"/>
            <w:hideMark/>
          </w:tcPr>
          <w:p w14:paraId="4CC66DC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shd w:val="clear" w:color="auto" w:fill="auto"/>
            <w:hideMark/>
          </w:tcPr>
          <w:p w14:paraId="736F024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stomachache</w:t>
            </w:r>
          </w:p>
        </w:tc>
      </w:tr>
      <w:tr w:rsidR="00D01881" w:rsidRPr="00D01881" w14:paraId="7BAAC6EB" w14:textId="77777777" w:rsidTr="00BE19D2">
        <w:trPr>
          <w:trHeight w:val="570"/>
        </w:trPr>
        <w:tc>
          <w:tcPr>
            <w:tcW w:w="3297" w:type="dxa"/>
            <w:shd w:val="clear" w:color="auto" w:fill="auto"/>
            <w:hideMark/>
          </w:tcPr>
          <w:p w14:paraId="5D0CF2C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Pedicularis longiflora Rudolph.</w:t>
            </w:r>
          </w:p>
        </w:tc>
        <w:tc>
          <w:tcPr>
            <w:tcW w:w="1855" w:type="dxa"/>
            <w:shd w:val="clear" w:color="auto" w:fill="auto"/>
            <w:noWrap/>
            <w:hideMark/>
          </w:tcPr>
          <w:p w14:paraId="54C9A4C9"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Orobanchaceae</w:t>
            </w:r>
          </w:p>
        </w:tc>
        <w:tc>
          <w:tcPr>
            <w:tcW w:w="2588" w:type="dxa"/>
            <w:shd w:val="clear" w:color="auto" w:fill="auto"/>
            <w:hideMark/>
          </w:tcPr>
          <w:p w14:paraId="56C3A89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Lug-ru-ser-po / Long tube lousewort</w:t>
            </w:r>
          </w:p>
        </w:tc>
        <w:tc>
          <w:tcPr>
            <w:tcW w:w="1527" w:type="dxa"/>
            <w:shd w:val="clear" w:color="auto" w:fill="auto"/>
            <w:hideMark/>
          </w:tcPr>
          <w:p w14:paraId="2B2735B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1A459D2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liver and gallbladder disorders</w:t>
            </w:r>
          </w:p>
        </w:tc>
      </w:tr>
      <w:tr w:rsidR="00D01881" w:rsidRPr="00D01881" w14:paraId="2FFF1B5F" w14:textId="77777777" w:rsidTr="00BE19D2">
        <w:trPr>
          <w:trHeight w:val="855"/>
        </w:trPr>
        <w:tc>
          <w:tcPr>
            <w:tcW w:w="3297" w:type="dxa"/>
            <w:shd w:val="clear" w:color="auto" w:fill="auto"/>
            <w:hideMark/>
          </w:tcPr>
          <w:p w14:paraId="619E18D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Piper longum L.</w:t>
            </w:r>
          </w:p>
        </w:tc>
        <w:tc>
          <w:tcPr>
            <w:tcW w:w="1855" w:type="dxa"/>
            <w:shd w:val="clear" w:color="auto" w:fill="auto"/>
            <w:noWrap/>
            <w:hideMark/>
          </w:tcPr>
          <w:p w14:paraId="092BA02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Piperaceae</w:t>
            </w:r>
          </w:p>
        </w:tc>
        <w:tc>
          <w:tcPr>
            <w:tcW w:w="2588" w:type="dxa"/>
            <w:shd w:val="clear" w:color="auto" w:fill="auto"/>
            <w:hideMark/>
          </w:tcPr>
          <w:p w14:paraId="69AB22B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Pi-pi-ling / Long pepper</w:t>
            </w:r>
          </w:p>
        </w:tc>
        <w:tc>
          <w:tcPr>
            <w:tcW w:w="1527" w:type="dxa"/>
            <w:shd w:val="clear" w:color="auto" w:fill="auto"/>
            <w:hideMark/>
          </w:tcPr>
          <w:p w14:paraId="6560F6E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Fruits</w:t>
            </w:r>
          </w:p>
        </w:tc>
        <w:tc>
          <w:tcPr>
            <w:tcW w:w="2873" w:type="dxa"/>
            <w:shd w:val="clear" w:color="auto" w:fill="auto"/>
            <w:hideMark/>
          </w:tcPr>
          <w:p w14:paraId="53EC6C2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the treatment and prevention of prostate cancer</w:t>
            </w:r>
          </w:p>
        </w:tc>
      </w:tr>
      <w:tr w:rsidR="00D01881" w:rsidRPr="00D01881" w14:paraId="240DD3AB" w14:textId="77777777" w:rsidTr="00BE19D2">
        <w:trPr>
          <w:trHeight w:val="570"/>
        </w:trPr>
        <w:tc>
          <w:tcPr>
            <w:tcW w:w="3297" w:type="dxa"/>
            <w:shd w:val="clear" w:color="auto" w:fill="auto"/>
            <w:hideMark/>
          </w:tcPr>
          <w:p w14:paraId="68C9CC3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Plantago depressa Willd.</w:t>
            </w:r>
          </w:p>
        </w:tc>
        <w:tc>
          <w:tcPr>
            <w:tcW w:w="1855" w:type="dxa"/>
            <w:shd w:val="clear" w:color="auto" w:fill="auto"/>
            <w:noWrap/>
            <w:hideMark/>
          </w:tcPr>
          <w:p w14:paraId="20AD8AB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Plantaginaceae</w:t>
            </w:r>
          </w:p>
        </w:tc>
        <w:tc>
          <w:tcPr>
            <w:tcW w:w="2588" w:type="dxa"/>
            <w:shd w:val="clear" w:color="auto" w:fill="auto"/>
            <w:hideMark/>
          </w:tcPr>
          <w:p w14:paraId="3CAE812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Tha-ram / Blond psyllium</w:t>
            </w:r>
          </w:p>
        </w:tc>
        <w:tc>
          <w:tcPr>
            <w:tcW w:w="1527" w:type="dxa"/>
            <w:shd w:val="clear" w:color="auto" w:fill="auto"/>
            <w:hideMark/>
          </w:tcPr>
          <w:p w14:paraId="0D9E126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Stem, Flowers</w:t>
            </w:r>
          </w:p>
        </w:tc>
        <w:tc>
          <w:tcPr>
            <w:tcW w:w="2873" w:type="dxa"/>
            <w:shd w:val="clear" w:color="auto" w:fill="auto"/>
            <w:hideMark/>
          </w:tcPr>
          <w:p w14:paraId="0435EE9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dysentery, burns, and inflammation</w:t>
            </w:r>
          </w:p>
        </w:tc>
      </w:tr>
      <w:tr w:rsidR="00D01881" w:rsidRPr="00D01881" w14:paraId="50FEBDF2" w14:textId="77777777" w:rsidTr="00BE19D2">
        <w:trPr>
          <w:trHeight w:val="570"/>
        </w:trPr>
        <w:tc>
          <w:tcPr>
            <w:tcW w:w="3297" w:type="dxa"/>
            <w:shd w:val="clear" w:color="auto" w:fill="auto"/>
            <w:hideMark/>
          </w:tcPr>
          <w:p w14:paraId="417E1A4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Polygonum aviculare L.</w:t>
            </w:r>
          </w:p>
        </w:tc>
        <w:tc>
          <w:tcPr>
            <w:tcW w:w="1855" w:type="dxa"/>
            <w:shd w:val="clear" w:color="auto" w:fill="auto"/>
            <w:noWrap/>
            <w:hideMark/>
          </w:tcPr>
          <w:p w14:paraId="1DC37A8D" w14:textId="77777777" w:rsidR="00D01881" w:rsidRPr="00D01881" w:rsidRDefault="002B160E" w:rsidP="00D01881">
            <w:pPr>
              <w:rPr>
                <w:rFonts w:ascii="Arial" w:hAnsi="Arial" w:cs="Arial"/>
                <w:sz w:val="22"/>
                <w:szCs w:val="22"/>
                <w:lang w:val="en-IN" w:eastAsia="en-IN"/>
              </w:rPr>
            </w:pPr>
            <w:hyperlink r:id="rId25" w:history="1">
              <w:r w:rsidR="00D01881" w:rsidRPr="00D01881">
                <w:rPr>
                  <w:rFonts w:ascii="Arial" w:hAnsi="Arial" w:cs="Arial"/>
                  <w:sz w:val="22"/>
                  <w:szCs w:val="22"/>
                  <w:lang w:val="en-IN" w:eastAsia="en-IN"/>
                </w:rPr>
                <w:t>Polygonaceae</w:t>
              </w:r>
            </w:hyperlink>
          </w:p>
        </w:tc>
        <w:tc>
          <w:tcPr>
            <w:tcW w:w="2588" w:type="dxa"/>
            <w:shd w:val="clear" w:color="auto" w:fill="auto"/>
            <w:hideMark/>
          </w:tcPr>
          <w:p w14:paraId="6F413BC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Byi-na-sa / Knotgrass</w:t>
            </w:r>
          </w:p>
        </w:tc>
        <w:tc>
          <w:tcPr>
            <w:tcW w:w="1527" w:type="dxa"/>
            <w:shd w:val="clear" w:color="auto" w:fill="auto"/>
            <w:hideMark/>
          </w:tcPr>
          <w:p w14:paraId="349E2E5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336551C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urinary issues and skin problems</w:t>
            </w:r>
          </w:p>
        </w:tc>
      </w:tr>
      <w:tr w:rsidR="00D01881" w:rsidRPr="00D01881" w14:paraId="50730A7B" w14:textId="77777777" w:rsidTr="00BE19D2">
        <w:trPr>
          <w:trHeight w:val="570"/>
        </w:trPr>
        <w:tc>
          <w:tcPr>
            <w:tcW w:w="3297" w:type="dxa"/>
            <w:shd w:val="clear" w:color="auto" w:fill="auto"/>
            <w:hideMark/>
          </w:tcPr>
          <w:p w14:paraId="57C9BC6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Potentilla anserina L.</w:t>
            </w:r>
          </w:p>
        </w:tc>
        <w:tc>
          <w:tcPr>
            <w:tcW w:w="1855" w:type="dxa"/>
            <w:shd w:val="clear" w:color="auto" w:fill="auto"/>
            <w:noWrap/>
            <w:hideMark/>
          </w:tcPr>
          <w:p w14:paraId="714DFDA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Rosaceae</w:t>
            </w:r>
          </w:p>
        </w:tc>
        <w:tc>
          <w:tcPr>
            <w:tcW w:w="2588" w:type="dxa"/>
            <w:shd w:val="clear" w:color="auto" w:fill="auto"/>
            <w:hideMark/>
          </w:tcPr>
          <w:p w14:paraId="5808027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Gro-lo sa-hdzin / Silverweed</w:t>
            </w:r>
          </w:p>
        </w:tc>
        <w:tc>
          <w:tcPr>
            <w:tcW w:w="1527" w:type="dxa"/>
            <w:shd w:val="clear" w:color="auto" w:fill="auto"/>
            <w:hideMark/>
          </w:tcPr>
          <w:p w14:paraId="4654A97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38F6003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diarrhea and as a health tonic</w:t>
            </w:r>
          </w:p>
        </w:tc>
      </w:tr>
      <w:tr w:rsidR="00D01881" w:rsidRPr="00D01881" w14:paraId="2E177744" w14:textId="77777777" w:rsidTr="00BE19D2">
        <w:trPr>
          <w:trHeight w:val="570"/>
        </w:trPr>
        <w:tc>
          <w:tcPr>
            <w:tcW w:w="3297" w:type="dxa"/>
            <w:shd w:val="clear" w:color="auto" w:fill="auto"/>
            <w:hideMark/>
          </w:tcPr>
          <w:p w14:paraId="6865FBFB"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Picrorhiza kurroa Royle.</w:t>
            </w:r>
          </w:p>
        </w:tc>
        <w:tc>
          <w:tcPr>
            <w:tcW w:w="1855" w:type="dxa"/>
            <w:shd w:val="clear" w:color="auto" w:fill="auto"/>
            <w:noWrap/>
            <w:hideMark/>
          </w:tcPr>
          <w:p w14:paraId="2B80AA38" w14:textId="77777777" w:rsidR="00D01881" w:rsidRPr="00D01881" w:rsidRDefault="002B160E" w:rsidP="00D01881">
            <w:pPr>
              <w:rPr>
                <w:rFonts w:ascii="Arial" w:hAnsi="Arial" w:cs="Arial"/>
                <w:sz w:val="22"/>
                <w:szCs w:val="22"/>
                <w:lang w:val="en-IN" w:eastAsia="en-IN"/>
              </w:rPr>
            </w:pPr>
            <w:hyperlink r:id="rId26" w:history="1">
              <w:r w:rsidR="00D01881" w:rsidRPr="00D01881">
                <w:rPr>
                  <w:rFonts w:ascii="Arial" w:hAnsi="Arial" w:cs="Arial"/>
                  <w:sz w:val="22"/>
                  <w:szCs w:val="22"/>
                  <w:lang w:val="en-IN" w:eastAsia="en-IN"/>
                </w:rPr>
                <w:t>Plantaginaceae</w:t>
              </w:r>
            </w:hyperlink>
          </w:p>
        </w:tc>
        <w:tc>
          <w:tcPr>
            <w:tcW w:w="2588" w:type="dxa"/>
            <w:shd w:val="clear" w:color="auto" w:fill="auto"/>
            <w:hideMark/>
          </w:tcPr>
          <w:p w14:paraId="020EFE9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Hong-len / Kutki</w:t>
            </w:r>
          </w:p>
        </w:tc>
        <w:tc>
          <w:tcPr>
            <w:tcW w:w="1527" w:type="dxa"/>
            <w:shd w:val="clear" w:color="auto" w:fill="auto"/>
            <w:hideMark/>
          </w:tcPr>
          <w:p w14:paraId="144A7F7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Flowers</w:t>
            </w:r>
          </w:p>
        </w:tc>
        <w:tc>
          <w:tcPr>
            <w:tcW w:w="2873" w:type="dxa"/>
            <w:shd w:val="clear" w:color="auto" w:fill="auto"/>
            <w:hideMark/>
          </w:tcPr>
          <w:p w14:paraId="0908B51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asthma, fever, and the purification of blood</w:t>
            </w:r>
          </w:p>
        </w:tc>
      </w:tr>
      <w:tr w:rsidR="00D01881" w:rsidRPr="00D01881" w14:paraId="5CB2BCCD" w14:textId="77777777" w:rsidTr="00BE19D2">
        <w:trPr>
          <w:trHeight w:val="570"/>
        </w:trPr>
        <w:tc>
          <w:tcPr>
            <w:tcW w:w="3297" w:type="dxa"/>
            <w:shd w:val="clear" w:color="auto" w:fill="auto"/>
            <w:hideMark/>
          </w:tcPr>
          <w:p w14:paraId="55472B9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Physochlaina praealta (Decne.) Miers.</w:t>
            </w:r>
          </w:p>
        </w:tc>
        <w:tc>
          <w:tcPr>
            <w:tcW w:w="1855" w:type="dxa"/>
            <w:shd w:val="clear" w:color="auto" w:fill="auto"/>
            <w:noWrap/>
            <w:hideMark/>
          </w:tcPr>
          <w:p w14:paraId="266123EB"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Rubiaceae</w:t>
            </w:r>
          </w:p>
        </w:tc>
        <w:tc>
          <w:tcPr>
            <w:tcW w:w="2588" w:type="dxa"/>
            <w:shd w:val="clear" w:color="auto" w:fill="auto"/>
            <w:hideMark/>
          </w:tcPr>
          <w:p w14:paraId="77ABA7D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Lantang / Praealtus</w:t>
            </w:r>
          </w:p>
        </w:tc>
        <w:tc>
          <w:tcPr>
            <w:tcW w:w="1527" w:type="dxa"/>
            <w:shd w:val="clear" w:color="auto" w:fill="auto"/>
            <w:hideMark/>
          </w:tcPr>
          <w:p w14:paraId="0F52C92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 Leaves</w:t>
            </w:r>
          </w:p>
        </w:tc>
        <w:tc>
          <w:tcPr>
            <w:tcW w:w="2873" w:type="dxa"/>
            <w:shd w:val="clear" w:color="auto" w:fill="auto"/>
            <w:hideMark/>
          </w:tcPr>
          <w:p w14:paraId="75FBECA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eye diseases and acts as a vermifuge</w:t>
            </w:r>
          </w:p>
        </w:tc>
      </w:tr>
      <w:tr w:rsidR="00D01881" w:rsidRPr="00D01881" w14:paraId="76FA6336" w14:textId="77777777" w:rsidTr="00BE19D2">
        <w:trPr>
          <w:trHeight w:val="570"/>
        </w:trPr>
        <w:tc>
          <w:tcPr>
            <w:tcW w:w="3297" w:type="dxa"/>
            <w:shd w:val="clear" w:color="auto" w:fill="auto"/>
            <w:hideMark/>
          </w:tcPr>
          <w:p w14:paraId="5001E14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Rhodiola imbricata Edgew.</w:t>
            </w:r>
          </w:p>
        </w:tc>
        <w:tc>
          <w:tcPr>
            <w:tcW w:w="1855" w:type="dxa"/>
            <w:shd w:val="clear" w:color="auto" w:fill="auto"/>
            <w:noWrap/>
            <w:hideMark/>
          </w:tcPr>
          <w:p w14:paraId="732D6F8F" w14:textId="77777777" w:rsidR="00D01881" w:rsidRPr="00D01881" w:rsidRDefault="002B160E" w:rsidP="00D01881">
            <w:pPr>
              <w:rPr>
                <w:rFonts w:ascii="Arial" w:hAnsi="Arial" w:cs="Arial"/>
                <w:sz w:val="22"/>
                <w:szCs w:val="22"/>
                <w:lang w:val="en-IN" w:eastAsia="en-IN"/>
              </w:rPr>
            </w:pPr>
            <w:hyperlink r:id="rId27" w:history="1">
              <w:r w:rsidR="00D01881" w:rsidRPr="00D01881">
                <w:rPr>
                  <w:rFonts w:ascii="Arial" w:hAnsi="Arial" w:cs="Arial"/>
                  <w:sz w:val="22"/>
                  <w:szCs w:val="22"/>
                  <w:lang w:val="en-IN" w:eastAsia="en-IN"/>
                </w:rPr>
                <w:t>Crassulaceae</w:t>
              </w:r>
            </w:hyperlink>
          </w:p>
        </w:tc>
        <w:tc>
          <w:tcPr>
            <w:tcW w:w="2588" w:type="dxa"/>
            <w:shd w:val="clear" w:color="auto" w:fill="auto"/>
            <w:hideMark/>
          </w:tcPr>
          <w:p w14:paraId="311DB55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Shro lo / Greek rhodon</w:t>
            </w:r>
          </w:p>
        </w:tc>
        <w:tc>
          <w:tcPr>
            <w:tcW w:w="1527" w:type="dxa"/>
            <w:shd w:val="clear" w:color="auto" w:fill="auto"/>
            <w:hideMark/>
          </w:tcPr>
          <w:p w14:paraId="5BC19B5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2D7184A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respiratory issues and cold</w:t>
            </w:r>
          </w:p>
        </w:tc>
      </w:tr>
      <w:tr w:rsidR="00D01881" w:rsidRPr="00D01881" w14:paraId="34847E58" w14:textId="77777777" w:rsidTr="00BE19D2">
        <w:trPr>
          <w:trHeight w:val="855"/>
        </w:trPr>
        <w:tc>
          <w:tcPr>
            <w:tcW w:w="3297" w:type="dxa"/>
            <w:shd w:val="clear" w:color="auto" w:fill="auto"/>
            <w:hideMark/>
          </w:tcPr>
          <w:p w14:paraId="7EBD147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Rhodiola sacra Prain ex Raym.</w:t>
            </w:r>
          </w:p>
        </w:tc>
        <w:tc>
          <w:tcPr>
            <w:tcW w:w="1855" w:type="dxa"/>
            <w:shd w:val="clear" w:color="auto" w:fill="auto"/>
            <w:noWrap/>
            <w:hideMark/>
          </w:tcPr>
          <w:p w14:paraId="36C5F66A" w14:textId="77777777" w:rsidR="00D01881" w:rsidRPr="00D01881" w:rsidRDefault="002B160E" w:rsidP="00D01881">
            <w:pPr>
              <w:rPr>
                <w:rFonts w:ascii="Arial" w:hAnsi="Arial" w:cs="Arial"/>
                <w:sz w:val="22"/>
                <w:szCs w:val="22"/>
                <w:lang w:val="en-IN" w:eastAsia="en-IN"/>
              </w:rPr>
            </w:pPr>
            <w:hyperlink r:id="rId28" w:history="1">
              <w:r w:rsidR="00D01881" w:rsidRPr="00D01881">
                <w:rPr>
                  <w:rFonts w:ascii="Arial" w:hAnsi="Arial" w:cs="Arial"/>
                  <w:sz w:val="22"/>
                  <w:szCs w:val="22"/>
                  <w:lang w:val="en-IN" w:eastAsia="en-IN"/>
                </w:rPr>
                <w:t>Crassulaceae</w:t>
              </w:r>
            </w:hyperlink>
          </w:p>
        </w:tc>
        <w:tc>
          <w:tcPr>
            <w:tcW w:w="2588" w:type="dxa"/>
            <w:shd w:val="clear" w:color="auto" w:fill="auto"/>
            <w:hideMark/>
          </w:tcPr>
          <w:p w14:paraId="638AFF5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Srolo-marpo / Arctic root</w:t>
            </w:r>
          </w:p>
        </w:tc>
        <w:tc>
          <w:tcPr>
            <w:tcW w:w="1527" w:type="dxa"/>
            <w:shd w:val="clear" w:color="auto" w:fill="auto"/>
            <w:hideMark/>
          </w:tcPr>
          <w:p w14:paraId="6673C88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Leaves</w:t>
            </w:r>
          </w:p>
        </w:tc>
        <w:tc>
          <w:tcPr>
            <w:tcW w:w="2873" w:type="dxa"/>
            <w:shd w:val="clear" w:color="auto" w:fill="auto"/>
            <w:hideMark/>
          </w:tcPr>
          <w:p w14:paraId="02E209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as a tonic, for memory enhancement, and as a vegetable</w:t>
            </w:r>
          </w:p>
        </w:tc>
      </w:tr>
      <w:tr w:rsidR="00D01881" w:rsidRPr="00D01881" w14:paraId="1C0FA524" w14:textId="77777777" w:rsidTr="00BE19D2">
        <w:trPr>
          <w:trHeight w:val="570"/>
        </w:trPr>
        <w:tc>
          <w:tcPr>
            <w:tcW w:w="3297" w:type="dxa"/>
            <w:shd w:val="clear" w:color="auto" w:fill="auto"/>
            <w:hideMark/>
          </w:tcPr>
          <w:p w14:paraId="59EFC385"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Rhododendron anthopogon D. Don.</w:t>
            </w:r>
          </w:p>
        </w:tc>
        <w:tc>
          <w:tcPr>
            <w:tcW w:w="1855" w:type="dxa"/>
            <w:shd w:val="clear" w:color="auto" w:fill="auto"/>
            <w:noWrap/>
            <w:hideMark/>
          </w:tcPr>
          <w:p w14:paraId="5E2CB61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Ericaceae</w:t>
            </w:r>
          </w:p>
        </w:tc>
        <w:tc>
          <w:tcPr>
            <w:tcW w:w="2588" w:type="dxa"/>
            <w:shd w:val="clear" w:color="auto" w:fill="auto"/>
            <w:hideMark/>
          </w:tcPr>
          <w:p w14:paraId="74522BA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Ba-lu / Brass Shrub</w:t>
            </w:r>
          </w:p>
        </w:tc>
        <w:tc>
          <w:tcPr>
            <w:tcW w:w="1527" w:type="dxa"/>
            <w:shd w:val="clear" w:color="auto" w:fill="auto"/>
            <w:hideMark/>
          </w:tcPr>
          <w:p w14:paraId="0F609DD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0893758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respiratory issues and chronic bronchitis</w:t>
            </w:r>
          </w:p>
        </w:tc>
      </w:tr>
      <w:tr w:rsidR="00D01881" w:rsidRPr="00D01881" w14:paraId="16339B0C" w14:textId="77777777" w:rsidTr="00BE19D2">
        <w:trPr>
          <w:trHeight w:val="570"/>
        </w:trPr>
        <w:tc>
          <w:tcPr>
            <w:tcW w:w="3297" w:type="dxa"/>
            <w:shd w:val="clear" w:color="auto" w:fill="auto"/>
            <w:hideMark/>
          </w:tcPr>
          <w:p w14:paraId="1F3F104D"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Ribes orientale Desf.</w:t>
            </w:r>
          </w:p>
        </w:tc>
        <w:tc>
          <w:tcPr>
            <w:tcW w:w="1855" w:type="dxa"/>
            <w:shd w:val="clear" w:color="auto" w:fill="auto"/>
            <w:noWrap/>
            <w:hideMark/>
          </w:tcPr>
          <w:p w14:paraId="5161129E" w14:textId="77777777" w:rsidR="00D01881" w:rsidRPr="00D01881" w:rsidRDefault="002B160E" w:rsidP="00D01881">
            <w:pPr>
              <w:rPr>
                <w:rFonts w:ascii="Arial" w:hAnsi="Arial" w:cs="Arial"/>
                <w:sz w:val="22"/>
                <w:szCs w:val="22"/>
                <w:lang w:val="en-IN" w:eastAsia="en-IN"/>
              </w:rPr>
            </w:pPr>
            <w:hyperlink r:id="rId29" w:history="1">
              <w:r w:rsidR="00D01881" w:rsidRPr="00D01881">
                <w:rPr>
                  <w:rFonts w:ascii="Arial" w:hAnsi="Arial" w:cs="Arial"/>
                  <w:sz w:val="22"/>
                  <w:szCs w:val="22"/>
                  <w:lang w:val="en-IN" w:eastAsia="en-IN"/>
                </w:rPr>
                <w:t>Grossulariaceae</w:t>
              </w:r>
            </w:hyperlink>
          </w:p>
        </w:tc>
        <w:tc>
          <w:tcPr>
            <w:tcW w:w="2588" w:type="dxa"/>
            <w:shd w:val="clear" w:color="auto" w:fill="auto"/>
            <w:hideMark/>
          </w:tcPr>
          <w:p w14:paraId="14141D8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Askuta / Oriental gooseberry</w:t>
            </w:r>
          </w:p>
        </w:tc>
        <w:tc>
          <w:tcPr>
            <w:tcW w:w="1527" w:type="dxa"/>
            <w:shd w:val="clear" w:color="auto" w:fill="auto"/>
            <w:hideMark/>
          </w:tcPr>
          <w:p w14:paraId="62BD8D9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Fruits</w:t>
            </w:r>
          </w:p>
        </w:tc>
        <w:tc>
          <w:tcPr>
            <w:tcW w:w="2873" w:type="dxa"/>
            <w:shd w:val="clear" w:color="auto" w:fill="auto"/>
            <w:hideMark/>
          </w:tcPr>
          <w:p w14:paraId="1CEEF4D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hepatitis, swollen limbs, and fever</w:t>
            </w:r>
          </w:p>
        </w:tc>
      </w:tr>
      <w:tr w:rsidR="00D01881" w:rsidRPr="00D01881" w14:paraId="1F54F56E" w14:textId="77777777" w:rsidTr="00BE19D2">
        <w:trPr>
          <w:trHeight w:val="570"/>
        </w:trPr>
        <w:tc>
          <w:tcPr>
            <w:tcW w:w="3297" w:type="dxa"/>
            <w:shd w:val="clear" w:color="auto" w:fill="auto"/>
            <w:hideMark/>
          </w:tcPr>
          <w:p w14:paraId="54CFE50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Rheum webbianum Royle.</w:t>
            </w:r>
          </w:p>
        </w:tc>
        <w:tc>
          <w:tcPr>
            <w:tcW w:w="1855" w:type="dxa"/>
            <w:shd w:val="clear" w:color="auto" w:fill="auto"/>
            <w:noWrap/>
            <w:hideMark/>
          </w:tcPr>
          <w:p w14:paraId="4691932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Polygonaceae</w:t>
            </w:r>
          </w:p>
        </w:tc>
        <w:tc>
          <w:tcPr>
            <w:tcW w:w="2588" w:type="dxa"/>
            <w:shd w:val="clear" w:color="auto" w:fill="auto"/>
            <w:hideMark/>
          </w:tcPr>
          <w:p w14:paraId="59C6608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Chu-rtsa / Indian rhubarb</w:t>
            </w:r>
          </w:p>
        </w:tc>
        <w:tc>
          <w:tcPr>
            <w:tcW w:w="1527" w:type="dxa"/>
            <w:shd w:val="clear" w:color="auto" w:fill="auto"/>
            <w:hideMark/>
          </w:tcPr>
          <w:p w14:paraId="2A7231C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 Stem, Leaves</w:t>
            </w:r>
          </w:p>
        </w:tc>
        <w:tc>
          <w:tcPr>
            <w:tcW w:w="2873" w:type="dxa"/>
            <w:shd w:val="clear" w:color="auto" w:fill="auto"/>
            <w:hideMark/>
          </w:tcPr>
          <w:p w14:paraId="79ED4AA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digestive issues, wounds, and as a laxative</w:t>
            </w:r>
          </w:p>
        </w:tc>
      </w:tr>
      <w:tr w:rsidR="00D01881" w:rsidRPr="00D01881" w14:paraId="25020FC5" w14:textId="77777777" w:rsidTr="00BE19D2">
        <w:trPr>
          <w:trHeight w:val="570"/>
        </w:trPr>
        <w:tc>
          <w:tcPr>
            <w:tcW w:w="3297" w:type="dxa"/>
            <w:shd w:val="clear" w:color="auto" w:fill="auto"/>
            <w:hideMark/>
          </w:tcPr>
          <w:p w14:paraId="1958490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 xml:space="preserve">Ranunculus adoxifolius </w:t>
            </w:r>
            <w:proofErr w:type="gramStart"/>
            <w:r w:rsidRPr="00D01881">
              <w:rPr>
                <w:rFonts w:ascii="Arial" w:hAnsi="Arial" w:cs="Arial"/>
                <w:i/>
                <w:iCs/>
                <w:sz w:val="22"/>
                <w:szCs w:val="22"/>
                <w:lang w:val="en-IN" w:eastAsia="en-IN"/>
              </w:rPr>
              <w:t>Hand.-</w:t>
            </w:r>
            <w:proofErr w:type="gramEnd"/>
            <w:r w:rsidRPr="00D01881">
              <w:rPr>
                <w:rFonts w:ascii="Arial" w:hAnsi="Arial" w:cs="Arial"/>
                <w:i/>
                <w:iCs/>
                <w:sz w:val="22"/>
                <w:szCs w:val="22"/>
                <w:lang w:val="en-IN" w:eastAsia="en-IN"/>
              </w:rPr>
              <w:t>Mazz.</w:t>
            </w:r>
          </w:p>
        </w:tc>
        <w:tc>
          <w:tcPr>
            <w:tcW w:w="1855" w:type="dxa"/>
            <w:shd w:val="clear" w:color="auto" w:fill="auto"/>
            <w:noWrap/>
            <w:hideMark/>
          </w:tcPr>
          <w:p w14:paraId="6AF5DFF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Ranunculaceae</w:t>
            </w:r>
          </w:p>
        </w:tc>
        <w:tc>
          <w:tcPr>
            <w:tcW w:w="2588" w:type="dxa"/>
            <w:shd w:val="clear" w:color="auto" w:fill="auto"/>
            <w:hideMark/>
          </w:tcPr>
          <w:p w14:paraId="759CF0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Ga-tsah-am-lche-tsah / Buttercup</w:t>
            </w:r>
          </w:p>
        </w:tc>
        <w:tc>
          <w:tcPr>
            <w:tcW w:w="1527" w:type="dxa"/>
            <w:shd w:val="clear" w:color="auto" w:fill="auto"/>
            <w:hideMark/>
          </w:tcPr>
          <w:p w14:paraId="20D4705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10E7BB1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heat and fluid retention</w:t>
            </w:r>
          </w:p>
        </w:tc>
      </w:tr>
      <w:tr w:rsidR="00D01881" w:rsidRPr="00D01881" w14:paraId="626C5EC5" w14:textId="77777777" w:rsidTr="00BE19D2">
        <w:trPr>
          <w:trHeight w:val="855"/>
        </w:trPr>
        <w:tc>
          <w:tcPr>
            <w:tcW w:w="3297" w:type="dxa"/>
            <w:shd w:val="clear" w:color="auto" w:fill="auto"/>
            <w:hideMark/>
          </w:tcPr>
          <w:p w14:paraId="5B23AFF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Rosa sericea Wall. Ex Lindl.</w:t>
            </w:r>
          </w:p>
        </w:tc>
        <w:tc>
          <w:tcPr>
            <w:tcW w:w="1855" w:type="dxa"/>
            <w:shd w:val="clear" w:color="auto" w:fill="auto"/>
            <w:noWrap/>
            <w:hideMark/>
          </w:tcPr>
          <w:p w14:paraId="03216CF2"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Rosaceae</w:t>
            </w:r>
          </w:p>
        </w:tc>
        <w:tc>
          <w:tcPr>
            <w:tcW w:w="2588" w:type="dxa"/>
            <w:shd w:val="clear" w:color="auto" w:fill="auto"/>
            <w:hideMark/>
          </w:tcPr>
          <w:p w14:paraId="345D42D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Shayh / Silky rose</w:t>
            </w:r>
          </w:p>
        </w:tc>
        <w:tc>
          <w:tcPr>
            <w:tcW w:w="1527" w:type="dxa"/>
            <w:shd w:val="clear" w:color="auto" w:fill="auto"/>
            <w:hideMark/>
          </w:tcPr>
          <w:p w14:paraId="78D97A5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4A3806D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ornamental purposes and as fuel or fodder</w:t>
            </w:r>
          </w:p>
        </w:tc>
      </w:tr>
      <w:tr w:rsidR="00D01881" w:rsidRPr="00D01881" w14:paraId="72908657" w14:textId="77777777" w:rsidTr="00BE19D2">
        <w:trPr>
          <w:trHeight w:val="570"/>
        </w:trPr>
        <w:tc>
          <w:tcPr>
            <w:tcW w:w="3297" w:type="dxa"/>
            <w:shd w:val="clear" w:color="auto" w:fill="auto"/>
            <w:hideMark/>
          </w:tcPr>
          <w:p w14:paraId="727C898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Rosa webbiana Wall. Ex Royle.</w:t>
            </w:r>
          </w:p>
        </w:tc>
        <w:tc>
          <w:tcPr>
            <w:tcW w:w="1855" w:type="dxa"/>
            <w:shd w:val="clear" w:color="auto" w:fill="auto"/>
            <w:noWrap/>
            <w:hideMark/>
          </w:tcPr>
          <w:p w14:paraId="2EB4D157"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Rosaceae</w:t>
            </w:r>
          </w:p>
        </w:tc>
        <w:tc>
          <w:tcPr>
            <w:tcW w:w="2588" w:type="dxa"/>
            <w:shd w:val="clear" w:color="auto" w:fill="auto"/>
            <w:hideMark/>
          </w:tcPr>
          <w:p w14:paraId="69CFD39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Seba / Webb’s rose</w:t>
            </w:r>
          </w:p>
        </w:tc>
        <w:tc>
          <w:tcPr>
            <w:tcW w:w="1527" w:type="dxa"/>
            <w:shd w:val="clear" w:color="auto" w:fill="auto"/>
            <w:hideMark/>
          </w:tcPr>
          <w:p w14:paraId="64F531A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2D7EBFC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ornamental purposes</w:t>
            </w:r>
          </w:p>
        </w:tc>
      </w:tr>
      <w:tr w:rsidR="00D01881" w:rsidRPr="00D01881" w14:paraId="51712FAD" w14:textId="77777777" w:rsidTr="00BE19D2">
        <w:trPr>
          <w:trHeight w:val="570"/>
        </w:trPr>
        <w:tc>
          <w:tcPr>
            <w:tcW w:w="3297" w:type="dxa"/>
            <w:shd w:val="clear" w:color="auto" w:fill="auto"/>
            <w:hideMark/>
          </w:tcPr>
          <w:p w14:paraId="2D7EAF4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Rubia cordifolia L.</w:t>
            </w:r>
          </w:p>
        </w:tc>
        <w:tc>
          <w:tcPr>
            <w:tcW w:w="1855" w:type="dxa"/>
            <w:shd w:val="clear" w:color="auto" w:fill="auto"/>
            <w:noWrap/>
            <w:hideMark/>
          </w:tcPr>
          <w:p w14:paraId="7016A0B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Rubiaceae</w:t>
            </w:r>
          </w:p>
        </w:tc>
        <w:tc>
          <w:tcPr>
            <w:tcW w:w="2588" w:type="dxa"/>
            <w:shd w:val="clear" w:color="auto" w:fill="auto"/>
            <w:hideMark/>
          </w:tcPr>
          <w:p w14:paraId="2F1F69B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Btsod / Common madder</w:t>
            </w:r>
          </w:p>
        </w:tc>
        <w:tc>
          <w:tcPr>
            <w:tcW w:w="1527" w:type="dxa"/>
            <w:shd w:val="clear" w:color="auto" w:fill="auto"/>
            <w:hideMark/>
          </w:tcPr>
          <w:p w14:paraId="63283D6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Stem</w:t>
            </w:r>
          </w:p>
        </w:tc>
        <w:tc>
          <w:tcPr>
            <w:tcW w:w="2873" w:type="dxa"/>
            <w:shd w:val="clear" w:color="auto" w:fill="auto"/>
            <w:hideMark/>
          </w:tcPr>
          <w:p w14:paraId="19C90FD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blood disorders and fever</w:t>
            </w:r>
          </w:p>
        </w:tc>
      </w:tr>
      <w:tr w:rsidR="00D01881" w:rsidRPr="00D01881" w14:paraId="26B5C450" w14:textId="77777777" w:rsidTr="00BE19D2">
        <w:trPr>
          <w:trHeight w:val="570"/>
        </w:trPr>
        <w:tc>
          <w:tcPr>
            <w:tcW w:w="3297" w:type="dxa"/>
            <w:shd w:val="clear" w:color="auto" w:fill="auto"/>
            <w:hideMark/>
          </w:tcPr>
          <w:p w14:paraId="7E3EDCC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Rheum spiciforme Royle.</w:t>
            </w:r>
          </w:p>
        </w:tc>
        <w:tc>
          <w:tcPr>
            <w:tcW w:w="1855" w:type="dxa"/>
            <w:shd w:val="clear" w:color="auto" w:fill="auto"/>
            <w:noWrap/>
            <w:hideMark/>
          </w:tcPr>
          <w:p w14:paraId="4CA7E14E"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Polygonaceae</w:t>
            </w:r>
          </w:p>
        </w:tc>
        <w:tc>
          <w:tcPr>
            <w:tcW w:w="2588" w:type="dxa"/>
            <w:shd w:val="clear" w:color="auto" w:fill="auto"/>
            <w:hideMark/>
          </w:tcPr>
          <w:p w14:paraId="5F7B5DA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Lachhu / Spiked rhubarb</w:t>
            </w:r>
          </w:p>
        </w:tc>
        <w:tc>
          <w:tcPr>
            <w:tcW w:w="1527" w:type="dxa"/>
            <w:shd w:val="clear" w:color="auto" w:fill="auto"/>
            <w:hideMark/>
          </w:tcPr>
          <w:p w14:paraId="1AC4B43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0742BF6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rheumatism and joint pain</w:t>
            </w:r>
          </w:p>
        </w:tc>
      </w:tr>
      <w:tr w:rsidR="00D01881" w:rsidRPr="00D01881" w14:paraId="691BD629" w14:textId="77777777" w:rsidTr="00BE19D2">
        <w:trPr>
          <w:trHeight w:val="570"/>
        </w:trPr>
        <w:tc>
          <w:tcPr>
            <w:tcW w:w="3297" w:type="dxa"/>
            <w:shd w:val="clear" w:color="auto" w:fill="auto"/>
            <w:hideMark/>
          </w:tcPr>
          <w:p w14:paraId="2638E823"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Salix pycnostachya Andersson.</w:t>
            </w:r>
          </w:p>
        </w:tc>
        <w:tc>
          <w:tcPr>
            <w:tcW w:w="1855" w:type="dxa"/>
            <w:shd w:val="clear" w:color="auto" w:fill="auto"/>
            <w:hideMark/>
          </w:tcPr>
          <w:p w14:paraId="702E4D98"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Salicaceae</w:t>
            </w:r>
            <w:r w:rsidRPr="00D01881">
              <w:rPr>
                <w:rFonts w:ascii="Arial" w:hAnsi="Arial" w:cs="Arial"/>
                <w:sz w:val="22"/>
                <w:szCs w:val="22"/>
                <w:lang w:val="en-IN" w:eastAsia="en-IN"/>
              </w:rPr>
              <w:t> </w:t>
            </w:r>
          </w:p>
        </w:tc>
        <w:tc>
          <w:tcPr>
            <w:tcW w:w="2588" w:type="dxa"/>
            <w:shd w:val="clear" w:color="auto" w:fill="auto"/>
            <w:hideMark/>
          </w:tcPr>
          <w:p w14:paraId="3B63B9F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Malchang / Willow Tree</w:t>
            </w:r>
          </w:p>
        </w:tc>
        <w:tc>
          <w:tcPr>
            <w:tcW w:w="1527" w:type="dxa"/>
            <w:shd w:val="clear" w:color="auto" w:fill="auto"/>
            <w:hideMark/>
          </w:tcPr>
          <w:p w14:paraId="7BE28C1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Branches, Stem, Leaves</w:t>
            </w:r>
          </w:p>
        </w:tc>
        <w:tc>
          <w:tcPr>
            <w:tcW w:w="2873" w:type="dxa"/>
            <w:shd w:val="clear" w:color="auto" w:fill="auto"/>
            <w:hideMark/>
          </w:tcPr>
          <w:p w14:paraId="3D25AA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in religious practices, and as fuel or fodder</w:t>
            </w:r>
          </w:p>
        </w:tc>
      </w:tr>
      <w:tr w:rsidR="00D01881" w:rsidRPr="00D01881" w14:paraId="1989EE87" w14:textId="77777777" w:rsidTr="00BE19D2">
        <w:trPr>
          <w:trHeight w:val="300"/>
        </w:trPr>
        <w:tc>
          <w:tcPr>
            <w:tcW w:w="3297" w:type="dxa"/>
            <w:shd w:val="clear" w:color="auto" w:fill="auto"/>
            <w:hideMark/>
          </w:tcPr>
          <w:p w14:paraId="6BF3D15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Stipa orientalis Trin. Ex Ledeb.</w:t>
            </w:r>
          </w:p>
        </w:tc>
        <w:tc>
          <w:tcPr>
            <w:tcW w:w="1855" w:type="dxa"/>
            <w:shd w:val="clear" w:color="auto" w:fill="auto"/>
            <w:noWrap/>
            <w:hideMark/>
          </w:tcPr>
          <w:p w14:paraId="03B2C66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Poaceae</w:t>
            </w:r>
          </w:p>
        </w:tc>
        <w:tc>
          <w:tcPr>
            <w:tcW w:w="2588" w:type="dxa"/>
            <w:shd w:val="clear" w:color="auto" w:fill="auto"/>
            <w:hideMark/>
          </w:tcPr>
          <w:p w14:paraId="7C72487D"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Malchang / Feather grass</w:t>
            </w:r>
          </w:p>
        </w:tc>
        <w:tc>
          <w:tcPr>
            <w:tcW w:w="1527" w:type="dxa"/>
            <w:shd w:val="clear" w:color="auto" w:fill="auto"/>
            <w:hideMark/>
          </w:tcPr>
          <w:p w14:paraId="4753D2E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75CECC8B"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fuel and fodder</w:t>
            </w:r>
          </w:p>
        </w:tc>
      </w:tr>
      <w:tr w:rsidR="00D01881" w:rsidRPr="00D01881" w14:paraId="0E4EBB23" w14:textId="77777777" w:rsidTr="00BE19D2">
        <w:trPr>
          <w:trHeight w:val="570"/>
        </w:trPr>
        <w:tc>
          <w:tcPr>
            <w:tcW w:w="3297" w:type="dxa"/>
            <w:shd w:val="clear" w:color="auto" w:fill="auto"/>
            <w:hideMark/>
          </w:tcPr>
          <w:p w14:paraId="5B90789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Stachys tibetica Vatke.</w:t>
            </w:r>
          </w:p>
        </w:tc>
        <w:tc>
          <w:tcPr>
            <w:tcW w:w="1855" w:type="dxa"/>
            <w:shd w:val="clear" w:color="auto" w:fill="auto"/>
            <w:noWrap/>
            <w:hideMark/>
          </w:tcPr>
          <w:p w14:paraId="506F7154"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Lamiaceae</w:t>
            </w:r>
          </w:p>
        </w:tc>
        <w:tc>
          <w:tcPr>
            <w:tcW w:w="2588" w:type="dxa"/>
            <w:shd w:val="clear" w:color="auto" w:fill="auto"/>
            <w:hideMark/>
          </w:tcPr>
          <w:p w14:paraId="5E5B84F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Yakzas / Tibetan woundwort</w:t>
            </w:r>
          </w:p>
        </w:tc>
        <w:tc>
          <w:tcPr>
            <w:tcW w:w="1527" w:type="dxa"/>
            <w:shd w:val="clear" w:color="auto" w:fill="auto"/>
            <w:hideMark/>
          </w:tcPr>
          <w:p w14:paraId="780A108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3529592C"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treating mental health issues</w:t>
            </w:r>
          </w:p>
        </w:tc>
      </w:tr>
      <w:tr w:rsidR="00D01881" w:rsidRPr="00D01881" w14:paraId="739C84D9" w14:textId="77777777" w:rsidTr="00BE19D2">
        <w:trPr>
          <w:trHeight w:val="570"/>
        </w:trPr>
        <w:tc>
          <w:tcPr>
            <w:tcW w:w="3297" w:type="dxa"/>
            <w:shd w:val="clear" w:color="auto" w:fill="auto"/>
            <w:hideMark/>
          </w:tcPr>
          <w:p w14:paraId="7D6DF27F"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Sedum ewersii Ledeb.</w:t>
            </w:r>
          </w:p>
        </w:tc>
        <w:tc>
          <w:tcPr>
            <w:tcW w:w="1855" w:type="dxa"/>
            <w:shd w:val="clear" w:color="auto" w:fill="auto"/>
            <w:noWrap/>
            <w:hideMark/>
          </w:tcPr>
          <w:p w14:paraId="7DFCE898" w14:textId="77777777" w:rsidR="00D01881" w:rsidRPr="00D01881" w:rsidRDefault="002B160E" w:rsidP="00D01881">
            <w:pPr>
              <w:rPr>
                <w:rFonts w:ascii="Arial" w:hAnsi="Arial" w:cs="Arial"/>
                <w:sz w:val="22"/>
                <w:szCs w:val="22"/>
                <w:lang w:val="en-IN" w:eastAsia="en-IN"/>
              </w:rPr>
            </w:pPr>
            <w:hyperlink r:id="rId30" w:history="1">
              <w:r w:rsidR="00D01881" w:rsidRPr="00D01881">
                <w:rPr>
                  <w:rFonts w:ascii="Arial" w:hAnsi="Arial" w:cs="Arial"/>
                  <w:sz w:val="22"/>
                  <w:szCs w:val="22"/>
                  <w:lang w:val="en-IN" w:eastAsia="en-IN"/>
                </w:rPr>
                <w:t>Crassulaceae</w:t>
              </w:r>
            </w:hyperlink>
          </w:p>
        </w:tc>
        <w:tc>
          <w:tcPr>
            <w:tcW w:w="2588" w:type="dxa"/>
            <w:shd w:val="clear" w:color="auto" w:fill="auto"/>
            <w:hideMark/>
          </w:tcPr>
          <w:p w14:paraId="6A74162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Srolo-karpo / Pink sedum</w:t>
            </w:r>
          </w:p>
        </w:tc>
        <w:tc>
          <w:tcPr>
            <w:tcW w:w="1527" w:type="dxa"/>
            <w:shd w:val="clear" w:color="auto" w:fill="auto"/>
            <w:hideMark/>
          </w:tcPr>
          <w:p w14:paraId="0283285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7CAF7EB3"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 increase milk production in cattle</w:t>
            </w:r>
          </w:p>
        </w:tc>
      </w:tr>
      <w:tr w:rsidR="00D01881" w:rsidRPr="00D01881" w14:paraId="657BD8A4" w14:textId="77777777" w:rsidTr="00BE19D2">
        <w:trPr>
          <w:trHeight w:val="570"/>
        </w:trPr>
        <w:tc>
          <w:tcPr>
            <w:tcW w:w="3297" w:type="dxa"/>
            <w:shd w:val="clear" w:color="auto" w:fill="auto"/>
            <w:hideMark/>
          </w:tcPr>
          <w:p w14:paraId="56A17849"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Saussurea bracteata Decne.</w:t>
            </w:r>
          </w:p>
        </w:tc>
        <w:tc>
          <w:tcPr>
            <w:tcW w:w="1855" w:type="dxa"/>
            <w:shd w:val="clear" w:color="auto" w:fill="auto"/>
            <w:noWrap/>
            <w:hideMark/>
          </w:tcPr>
          <w:p w14:paraId="0B906150"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3CF1F6E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Spang-rtsa / Narrow-leaved saw-wort</w:t>
            </w:r>
          </w:p>
        </w:tc>
        <w:tc>
          <w:tcPr>
            <w:tcW w:w="1527" w:type="dxa"/>
            <w:shd w:val="clear" w:color="auto" w:fill="auto"/>
            <w:hideMark/>
          </w:tcPr>
          <w:p w14:paraId="2999E8A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Flowers</w:t>
            </w:r>
          </w:p>
        </w:tc>
        <w:tc>
          <w:tcPr>
            <w:tcW w:w="2873" w:type="dxa"/>
            <w:shd w:val="clear" w:color="auto" w:fill="auto"/>
            <w:hideMark/>
          </w:tcPr>
          <w:p w14:paraId="107EA49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to treat boils and skin issues</w:t>
            </w:r>
          </w:p>
        </w:tc>
      </w:tr>
      <w:tr w:rsidR="00D01881" w:rsidRPr="00D01881" w14:paraId="2E0A187D" w14:textId="77777777" w:rsidTr="00BE19D2">
        <w:trPr>
          <w:trHeight w:val="570"/>
        </w:trPr>
        <w:tc>
          <w:tcPr>
            <w:tcW w:w="3297" w:type="dxa"/>
            <w:shd w:val="clear" w:color="auto" w:fill="auto"/>
            <w:hideMark/>
          </w:tcPr>
          <w:p w14:paraId="5B32EB7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Saussurea lappa (Decne.) Sch.Bip.</w:t>
            </w:r>
          </w:p>
        </w:tc>
        <w:tc>
          <w:tcPr>
            <w:tcW w:w="1855" w:type="dxa"/>
            <w:shd w:val="clear" w:color="auto" w:fill="auto"/>
            <w:noWrap/>
            <w:hideMark/>
          </w:tcPr>
          <w:p w14:paraId="4B80E11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A472E0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Kuth / Kust</w:t>
            </w:r>
          </w:p>
        </w:tc>
        <w:tc>
          <w:tcPr>
            <w:tcW w:w="1527" w:type="dxa"/>
            <w:shd w:val="clear" w:color="auto" w:fill="auto"/>
            <w:hideMark/>
          </w:tcPr>
          <w:p w14:paraId="07BDAF1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Roots</w:t>
            </w:r>
          </w:p>
        </w:tc>
        <w:tc>
          <w:tcPr>
            <w:tcW w:w="2873" w:type="dxa"/>
            <w:shd w:val="clear" w:color="auto" w:fill="auto"/>
            <w:hideMark/>
          </w:tcPr>
          <w:p w14:paraId="12F3CCF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respiratory issues, asthma, and fever</w:t>
            </w:r>
          </w:p>
        </w:tc>
      </w:tr>
      <w:tr w:rsidR="00D01881" w:rsidRPr="00D01881" w14:paraId="4F073784" w14:textId="77777777" w:rsidTr="00BE19D2">
        <w:trPr>
          <w:trHeight w:val="570"/>
        </w:trPr>
        <w:tc>
          <w:tcPr>
            <w:tcW w:w="3297" w:type="dxa"/>
            <w:shd w:val="clear" w:color="auto" w:fill="auto"/>
            <w:hideMark/>
          </w:tcPr>
          <w:p w14:paraId="545A2C34"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Saussurea roylei C.B. Clarke.</w:t>
            </w:r>
          </w:p>
        </w:tc>
        <w:tc>
          <w:tcPr>
            <w:tcW w:w="1855" w:type="dxa"/>
            <w:shd w:val="clear" w:color="auto" w:fill="auto"/>
            <w:noWrap/>
            <w:hideMark/>
          </w:tcPr>
          <w:p w14:paraId="225EBAF5"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7370A58"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Kon-pa-gab-skyes-che-ba / Royle’s saw-wort</w:t>
            </w:r>
          </w:p>
        </w:tc>
        <w:tc>
          <w:tcPr>
            <w:tcW w:w="1527" w:type="dxa"/>
            <w:shd w:val="clear" w:color="auto" w:fill="auto"/>
            <w:hideMark/>
          </w:tcPr>
          <w:p w14:paraId="0594946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300F1E39"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chronic wounds, nerve issues, and bleeding</w:t>
            </w:r>
          </w:p>
        </w:tc>
      </w:tr>
      <w:tr w:rsidR="00D01881" w:rsidRPr="00D01881" w14:paraId="7C4068AF" w14:textId="77777777" w:rsidTr="00BE19D2">
        <w:trPr>
          <w:trHeight w:val="570"/>
        </w:trPr>
        <w:tc>
          <w:tcPr>
            <w:tcW w:w="3297" w:type="dxa"/>
            <w:shd w:val="clear" w:color="auto" w:fill="auto"/>
            <w:hideMark/>
          </w:tcPr>
          <w:p w14:paraId="62E98F61"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 xml:space="preserve">Tylophora fasciculata </w:t>
            </w:r>
            <w:proofErr w:type="gramStart"/>
            <w:r w:rsidRPr="00D01881">
              <w:rPr>
                <w:rFonts w:ascii="Arial" w:hAnsi="Arial" w:cs="Arial"/>
                <w:i/>
                <w:iCs/>
                <w:sz w:val="22"/>
                <w:szCs w:val="22"/>
                <w:lang w:val="en-IN" w:eastAsia="en-IN"/>
              </w:rPr>
              <w:t>Buch.-</w:t>
            </w:r>
            <w:proofErr w:type="gramEnd"/>
            <w:r w:rsidRPr="00D01881">
              <w:rPr>
                <w:rFonts w:ascii="Arial" w:hAnsi="Arial" w:cs="Arial"/>
                <w:i/>
                <w:iCs/>
                <w:sz w:val="22"/>
                <w:szCs w:val="22"/>
                <w:lang w:val="en-IN" w:eastAsia="en-IN"/>
              </w:rPr>
              <w:t>Ham. Ex Wight.</w:t>
            </w:r>
          </w:p>
        </w:tc>
        <w:tc>
          <w:tcPr>
            <w:tcW w:w="1855" w:type="dxa"/>
            <w:shd w:val="clear" w:color="auto" w:fill="auto"/>
            <w:noWrap/>
            <w:hideMark/>
          </w:tcPr>
          <w:p w14:paraId="352E6091" w14:textId="77777777" w:rsidR="00D01881" w:rsidRPr="00D01881" w:rsidRDefault="002B160E" w:rsidP="00D01881">
            <w:pPr>
              <w:rPr>
                <w:rFonts w:ascii="Arial" w:hAnsi="Arial" w:cs="Arial"/>
                <w:sz w:val="22"/>
                <w:szCs w:val="22"/>
                <w:lang w:val="en-IN" w:eastAsia="en-IN"/>
              </w:rPr>
            </w:pPr>
            <w:hyperlink r:id="rId31" w:history="1">
              <w:r w:rsidR="00D01881" w:rsidRPr="00D01881">
                <w:rPr>
                  <w:rFonts w:ascii="Arial" w:hAnsi="Arial" w:cs="Arial"/>
                  <w:sz w:val="22"/>
                  <w:szCs w:val="22"/>
                  <w:lang w:val="en-IN" w:eastAsia="en-IN"/>
                </w:rPr>
                <w:t>Apocynaceae</w:t>
              </w:r>
            </w:hyperlink>
          </w:p>
        </w:tc>
        <w:tc>
          <w:tcPr>
            <w:tcW w:w="2588" w:type="dxa"/>
            <w:shd w:val="clear" w:color="auto" w:fill="auto"/>
            <w:hideMark/>
          </w:tcPr>
          <w:p w14:paraId="4F3B7CD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Go-snyod / Country ipikakyun</w:t>
            </w:r>
          </w:p>
        </w:tc>
        <w:tc>
          <w:tcPr>
            <w:tcW w:w="1527" w:type="dxa"/>
            <w:shd w:val="clear" w:color="auto" w:fill="auto"/>
            <w:hideMark/>
          </w:tcPr>
          <w:p w14:paraId="3830CF4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Fruits</w:t>
            </w:r>
          </w:p>
        </w:tc>
        <w:tc>
          <w:tcPr>
            <w:tcW w:w="2873" w:type="dxa"/>
            <w:shd w:val="clear" w:color="auto" w:fill="auto"/>
            <w:hideMark/>
          </w:tcPr>
          <w:p w14:paraId="438C666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digestive issues and gallbladder health</w:t>
            </w:r>
          </w:p>
        </w:tc>
      </w:tr>
      <w:tr w:rsidR="00D01881" w:rsidRPr="00D01881" w14:paraId="6A1CC46B" w14:textId="77777777" w:rsidTr="00BE19D2">
        <w:trPr>
          <w:trHeight w:val="570"/>
        </w:trPr>
        <w:tc>
          <w:tcPr>
            <w:tcW w:w="3297" w:type="dxa"/>
            <w:shd w:val="clear" w:color="auto" w:fill="auto"/>
            <w:hideMark/>
          </w:tcPr>
          <w:p w14:paraId="4DFCEC6C"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lastRenderedPageBreak/>
              <w:t>Tanacetum dolichophyllum (Kitam.) Kitam.</w:t>
            </w:r>
          </w:p>
        </w:tc>
        <w:tc>
          <w:tcPr>
            <w:tcW w:w="1855" w:type="dxa"/>
            <w:shd w:val="clear" w:color="auto" w:fill="auto"/>
            <w:noWrap/>
            <w:hideMark/>
          </w:tcPr>
          <w:p w14:paraId="7B06C5F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4DE5BA0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Mkhan-chung-ser-mgo / Garden tansy</w:t>
            </w:r>
          </w:p>
        </w:tc>
        <w:tc>
          <w:tcPr>
            <w:tcW w:w="1527" w:type="dxa"/>
            <w:shd w:val="clear" w:color="auto" w:fill="auto"/>
            <w:hideMark/>
          </w:tcPr>
          <w:p w14:paraId="011E46A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01886F2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respiratory issues and inflammatory conditions</w:t>
            </w:r>
          </w:p>
        </w:tc>
      </w:tr>
      <w:tr w:rsidR="00D01881" w:rsidRPr="00D01881" w14:paraId="58A463D7" w14:textId="77777777" w:rsidTr="00BE19D2">
        <w:trPr>
          <w:trHeight w:val="570"/>
        </w:trPr>
        <w:tc>
          <w:tcPr>
            <w:tcW w:w="3297" w:type="dxa"/>
            <w:shd w:val="clear" w:color="auto" w:fill="auto"/>
            <w:hideMark/>
          </w:tcPr>
          <w:p w14:paraId="6CA82A6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Tanacetum gracile Hook.f. &amp; Thomson.</w:t>
            </w:r>
          </w:p>
        </w:tc>
        <w:tc>
          <w:tcPr>
            <w:tcW w:w="1855" w:type="dxa"/>
            <w:shd w:val="clear" w:color="auto" w:fill="auto"/>
            <w:noWrap/>
            <w:hideMark/>
          </w:tcPr>
          <w:p w14:paraId="0A6E8CE1"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4E1F4BB6"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Khamchu / Daisy</w:t>
            </w:r>
          </w:p>
        </w:tc>
        <w:tc>
          <w:tcPr>
            <w:tcW w:w="1527" w:type="dxa"/>
            <w:shd w:val="clear" w:color="auto" w:fill="auto"/>
            <w:hideMark/>
          </w:tcPr>
          <w:p w14:paraId="21A852E5"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Flowers</w:t>
            </w:r>
          </w:p>
        </w:tc>
        <w:tc>
          <w:tcPr>
            <w:tcW w:w="2873" w:type="dxa"/>
            <w:shd w:val="clear" w:color="auto" w:fill="auto"/>
            <w:hideMark/>
          </w:tcPr>
          <w:p w14:paraId="5180E37F"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 and flowers used for oil production</w:t>
            </w:r>
          </w:p>
        </w:tc>
      </w:tr>
      <w:tr w:rsidR="00D01881" w:rsidRPr="00D01881" w14:paraId="731418F2" w14:textId="77777777" w:rsidTr="00BE19D2">
        <w:trPr>
          <w:trHeight w:val="570"/>
        </w:trPr>
        <w:tc>
          <w:tcPr>
            <w:tcW w:w="3297" w:type="dxa"/>
            <w:shd w:val="clear" w:color="auto" w:fill="auto"/>
            <w:hideMark/>
          </w:tcPr>
          <w:p w14:paraId="35970DBE"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Thlaspi arvense L.</w:t>
            </w:r>
          </w:p>
        </w:tc>
        <w:tc>
          <w:tcPr>
            <w:tcW w:w="1855" w:type="dxa"/>
            <w:shd w:val="clear" w:color="auto" w:fill="auto"/>
            <w:noWrap/>
            <w:hideMark/>
          </w:tcPr>
          <w:p w14:paraId="7EF6F54E" w14:textId="77777777" w:rsidR="00D01881" w:rsidRPr="00D01881" w:rsidRDefault="002B160E" w:rsidP="00D01881">
            <w:pPr>
              <w:rPr>
                <w:rFonts w:ascii="Arial" w:hAnsi="Arial" w:cs="Arial"/>
                <w:sz w:val="22"/>
                <w:szCs w:val="22"/>
                <w:lang w:val="en-IN" w:eastAsia="en-IN"/>
              </w:rPr>
            </w:pPr>
            <w:hyperlink r:id="rId32" w:history="1">
              <w:r w:rsidR="00D01881" w:rsidRPr="00D01881">
                <w:rPr>
                  <w:rFonts w:ascii="Arial" w:hAnsi="Arial" w:cs="Arial"/>
                  <w:sz w:val="22"/>
                  <w:szCs w:val="22"/>
                  <w:lang w:val="en-IN" w:eastAsia="en-IN"/>
                </w:rPr>
                <w:t>Brassicaceae</w:t>
              </w:r>
            </w:hyperlink>
          </w:p>
        </w:tc>
        <w:tc>
          <w:tcPr>
            <w:tcW w:w="2588" w:type="dxa"/>
            <w:shd w:val="clear" w:color="auto" w:fill="auto"/>
            <w:hideMark/>
          </w:tcPr>
          <w:p w14:paraId="632DB5E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Bre-ga / Field pennycress</w:t>
            </w:r>
          </w:p>
        </w:tc>
        <w:tc>
          <w:tcPr>
            <w:tcW w:w="1527" w:type="dxa"/>
            <w:shd w:val="clear" w:color="auto" w:fill="auto"/>
            <w:hideMark/>
          </w:tcPr>
          <w:p w14:paraId="6BA78560"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14B4B1C2"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lung and kidney diseases</w:t>
            </w:r>
          </w:p>
        </w:tc>
      </w:tr>
      <w:tr w:rsidR="00D01881" w:rsidRPr="00D01881" w14:paraId="04B0DD2C" w14:textId="77777777" w:rsidTr="00BE19D2">
        <w:trPr>
          <w:trHeight w:val="570"/>
        </w:trPr>
        <w:tc>
          <w:tcPr>
            <w:tcW w:w="3297" w:type="dxa"/>
            <w:shd w:val="clear" w:color="auto" w:fill="auto"/>
            <w:hideMark/>
          </w:tcPr>
          <w:p w14:paraId="650DE1F7"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Trigonella emodi Benth.</w:t>
            </w:r>
          </w:p>
        </w:tc>
        <w:tc>
          <w:tcPr>
            <w:tcW w:w="1855" w:type="dxa"/>
            <w:shd w:val="clear" w:color="auto" w:fill="auto"/>
            <w:noWrap/>
            <w:hideMark/>
          </w:tcPr>
          <w:p w14:paraId="60A2A9DA"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Fabaceae</w:t>
            </w:r>
          </w:p>
        </w:tc>
        <w:tc>
          <w:tcPr>
            <w:tcW w:w="2588" w:type="dxa"/>
            <w:shd w:val="clear" w:color="auto" w:fill="auto"/>
            <w:hideMark/>
          </w:tcPr>
          <w:p w14:paraId="5B5B0A5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Hbu-su-hang / Himalayan fenugreek</w:t>
            </w:r>
          </w:p>
        </w:tc>
        <w:tc>
          <w:tcPr>
            <w:tcW w:w="1527" w:type="dxa"/>
            <w:shd w:val="clear" w:color="auto" w:fill="auto"/>
            <w:hideMark/>
          </w:tcPr>
          <w:p w14:paraId="4EA81534"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Seeds, Leaves</w:t>
            </w:r>
          </w:p>
        </w:tc>
        <w:tc>
          <w:tcPr>
            <w:tcW w:w="2873" w:type="dxa"/>
            <w:shd w:val="clear" w:color="auto" w:fill="auto"/>
            <w:hideMark/>
          </w:tcPr>
          <w:p w14:paraId="214239D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sores, fractures, and kidney disorders</w:t>
            </w:r>
          </w:p>
        </w:tc>
      </w:tr>
      <w:tr w:rsidR="00D01881" w:rsidRPr="00D01881" w14:paraId="39AB13D8" w14:textId="77777777" w:rsidTr="00BE19D2">
        <w:trPr>
          <w:trHeight w:val="570"/>
        </w:trPr>
        <w:tc>
          <w:tcPr>
            <w:tcW w:w="3297" w:type="dxa"/>
            <w:shd w:val="clear" w:color="auto" w:fill="auto"/>
            <w:hideMark/>
          </w:tcPr>
          <w:p w14:paraId="10219716"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Urtica hyperborea Jacq. Ex Wedd.</w:t>
            </w:r>
          </w:p>
        </w:tc>
        <w:tc>
          <w:tcPr>
            <w:tcW w:w="1855" w:type="dxa"/>
            <w:shd w:val="clear" w:color="auto" w:fill="auto"/>
            <w:noWrap/>
            <w:hideMark/>
          </w:tcPr>
          <w:p w14:paraId="73ADE003"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Urticaceae</w:t>
            </w:r>
          </w:p>
        </w:tc>
        <w:tc>
          <w:tcPr>
            <w:tcW w:w="2588" w:type="dxa"/>
            <w:shd w:val="clear" w:color="auto" w:fill="auto"/>
            <w:hideMark/>
          </w:tcPr>
          <w:p w14:paraId="7077B5B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Rza-sot / Northern nettle</w:t>
            </w:r>
          </w:p>
        </w:tc>
        <w:tc>
          <w:tcPr>
            <w:tcW w:w="1527" w:type="dxa"/>
            <w:shd w:val="clear" w:color="auto" w:fill="auto"/>
            <w:hideMark/>
          </w:tcPr>
          <w:p w14:paraId="3B824901"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Leaves</w:t>
            </w:r>
          </w:p>
        </w:tc>
        <w:tc>
          <w:tcPr>
            <w:tcW w:w="2873" w:type="dxa"/>
            <w:shd w:val="clear" w:color="auto" w:fill="auto"/>
            <w:hideMark/>
          </w:tcPr>
          <w:p w14:paraId="10376F07"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Treats digestive heat and wind diseases</w:t>
            </w:r>
          </w:p>
        </w:tc>
      </w:tr>
      <w:tr w:rsidR="00D01881" w:rsidRPr="00D01881" w14:paraId="62BF9F52" w14:textId="77777777" w:rsidTr="00BE19D2">
        <w:trPr>
          <w:trHeight w:val="570"/>
        </w:trPr>
        <w:tc>
          <w:tcPr>
            <w:tcW w:w="3297" w:type="dxa"/>
            <w:shd w:val="clear" w:color="auto" w:fill="auto"/>
            <w:hideMark/>
          </w:tcPr>
          <w:p w14:paraId="73251710" w14:textId="77777777" w:rsidR="00D01881" w:rsidRPr="00D01881" w:rsidRDefault="00D01881" w:rsidP="00D01881">
            <w:pPr>
              <w:rPr>
                <w:rFonts w:ascii="Arial" w:hAnsi="Arial" w:cs="Arial"/>
                <w:i/>
                <w:iCs/>
                <w:sz w:val="22"/>
                <w:szCs w:val="22"/>
                <w:lang w:val="en-IN" w:eastAsia="en-IN"/>
              </w:rPr>
            </w:pPr>
            <w:r w:rsidRPr="00D01881">
              <w:rPr>
                <w:rFonts w:ascii="Arial" w:hAnsi="Arial" w:cs="Arial"/>
                <w:i/>
                <w:iCs/>
                <w:sz w:val="22"/>
                <w:szCs w:val="22"/>
                <w:lang w:val="en-IN" w:eastAsia="en-IN"/>
              </w:rPr>
              <w:t>Waldheimia tomentosa (Decne.) Regel.</w:t>
            </w:r>
          </w:p>
        </w:tc>
        <w:tc>
          <w:tcPr>
            <w:tcW w:w="1855" w:type="dxa"/>
            <w:shd w:val="clear" w:color="auto" w:fill="auto"/>
            <w:noWrap/>
            <w:hideMark/>
          </w:tcPr>
          <w:p w14:paraId="70F2B998" w14:textId="77777777" w:rsidR="00D01881" w:rsidRPr="00D01881" w:rsidRDefault="00D01881" w:rsidP="00D01881">
            <w:pPr>
              <w:rPr>
                <w:rFonts w:ascii="Arial" w:hAnsi="Arial" w:cs="Arial"/>
                <w:sz w:val="22"/>
                <w:szCs w:val="22"/>
                <w:lang w:val="en-IN" w:eastAsia="en-IN"/>
              </w:rPr>
            </w:pPr>
            <w:r w:rsidRPr="00D01881">
              <w:rPr>
                <w:rFonts w:ascii="Arial" w:hAnsi="Arial" w:cs="Arial"/>
                <w:sz w:val="22"/>
                <w:szCs w:val="22"/>
                <w:lang w:val="en-IN" w:eastAsia="en-IN"/>
              </w:rPr>
              <w:t>Asteraceae</w:t>
            </w:r>
          </w:p>
        </w:tc>
        <w:tc>
          <w:tcPr>
            <w:tcW w:w="2588" w:type="dxa"/>
            <w:shd w:val="clear" w:color="auto" w:fill="auto"/>
            <w:hideMark/>
          </w:tcPr>
          <w:p w14:paraId="2AC6F4EE"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Palu / Yellow-berried nightshade</w:t>
            </w:r>
          </w:p>
        </w:tc>
        <w:tc>
          <w:tcPr>
            <w:tcW w:w="1527" w:type="dxa"/>
            <w:shd w:val="clear" w:color="auto" w:fill="auto"/>
            <w:hideMark/>
          </w:tcPr>
          <w:p w14:paraId="2DAF19E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Whole plant</w:t>
            </w:r>
          </w:p>
        </w:tc>
        <w:tc>
          <w:tcPr>
            <w:tcW w:w="2873" w:type="dxa"/>
            <w:shd w:val="clear" w:color="auto" w:fill="auto"/>
            <w:hideMark/>
          </w:tcPr>
          <w:p w14:paraId="3181FC7A" w14:textId="77777777" w:rsidR="00D01881" w:rsidRPr="00D01881" w:rsidRDefault="00D01881" w:rsidP="00D01881">
            <w:pPr>
              <w:rPr>
                <w:rFonts w:ascii="Arial" w:hAnsi="Arial" w:cs="Arial"/>
                <w:color w:val="000000"/>
                <w:sz w:val="22"/>
                <w:szCs w:val="22"/>
                <w:lang w:val="en-IN" w:eastAsia="en-IN"/>
              </w:rPr>
            </w:pPr>
            <w:r w:rsidRPr="00D01881">
              <w:rPr>
                <w:rFonts w:ascii="Arial" w:hAnsi="Arial" w:cs="Arial"/>
                <w:color w:val="000000"/>
                <w:sz w:val="22"/>
                <w:szCs w:val="22"/>
                <w:lang w:val="en-IN" w:eastAsia="en-IN"/>
              </w:rPr>
              <w:t>Used for acidity, headaches, and arthritis</w:t>
            </w:r>
          </w:p>
        </w:tc>
      </w:tr>
    </w:tbl>
    <w:p w14:paraId="50FF7E8C" w14:textId="77777777" w:rsidR="009C6AE8" w:rsidRPr="00B12B88" w:rsidRDefault="009C6AE8" w:rsidP="00B12B88">
      <w:pPr>
        <w:pStyle w:val="Body"/>
        <w:rPr>
          <w:rFonts w:ascii="Arial" w:hAnsi="Arial" w:cs="Arial"/>
          <w:lang w:val="en-IN"/>
        </w:rPr>
      </w:pPr>
    </w:p>
    <w:p w14:paraId="34BFE47E" w14:textId="77777777" w:rsidR="009C6AE8" w:rsidRDefault="009C6AE8" w:rsidP="00B12B88">
      <w:pPr>
        <w:pStyle w:val="Body"/>
        <w:rPr>
          <w:rFonts w:ascii="Arial" w:hAnsi="Arial" w:cs="Arial"/>
          <w:lang w:val="en-IN"/>
        </w:rPr>
        <w:sectPr w:rsidR="009C6AE8" w:rsidSect="00BE19D2">
          <w:pgSz w:w="15840" w:h="12240" w:orient="landscape"/>
          <w:pgMar w:top="2019" w:right="2019" w:bottom="2019" w:left="1440" w:header="720" w:footer="1123" w:gutter="0"/>
          <w:lnNumType w:countBy="1" w:restart="continuous"/>
          <w:cols w:space="720"/>
          <w:docGrid w:linePitch="272"/>
        </w:sectPr>
      </w:pPr>
    </w:p>
    <w:p w14:paraId="1BC9FBAF" w14:textId="5801E5B3" w:rsidR="00B12B88" w:rsidRPr="00B12B88" w:rsidRDefault="00B12B88" w:rsidP="00B12B88">
      <w:pPr>
        <w:pStyle w:val="Body"/>
        <w:rPr>
          <w:rFonts w:ascii="Arial" w:hAnsi="Arial" w:cs="Arial"/>
          <w:lang w:val="en-IN"/>
        </w:rPr>
      </w:pPr>
      <w:r w:rsidRPr="00B12B88">
        <w:rPr>
          <w:rFonts w:ascii="Arial" w:hAnsi="Arial" w:cs="Arial"/>
          <w:lang w:val="en-IN"/>
        </w:rPr>
        <w:lastRenderedPageBreak/>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analgesic, used to relieve pain, treat leukaemia, and improve digestion. Similarly, plants like the </w:t>
      </w:r>
      <w:r w:rsidRPr="00B12B88">
        <w:rPr>
          <w:rFonts w:ascii="Arial" w:hAnsi="Arial" w:cs="Arial"/>
          <w:i/>
          <w:iCs/>
          <w:lang w:val="en-IN"/>
        </w:rPr>
        <w:t>Arctium lappa</w:t>
      </w:r>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flavour and stimulate digestion. This highlights the applicability of this flora, since they 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Acantholimon lycopodioides, Arnebia euchroma, Dactylorhiza hatagirea</w:t>
      </w:r>
      <w:r w:rsidRPr="00B12B88">
        <w:rPr>
          <w:rFonts w:ascii="Arial" w:hAnsi="Arial" w:cs="Arial"/>
          <w:lang w:val="en-IN"/>
        </w:rPr>
        <w:t xml:space="preserve">, and </w:t>
      </w:r>
      <w:r w:rsidRPr="00B12B88">
        <w:rPr>
          <w:rFonts w:ascii="Arial" w:hAnsi="Arial" w:cs="Arial"/>
          <w:i/>
          <w:iCs/>
          <w:lang w:val="en-IN"/>
        </w:rPr>
        <w:t>Aconogonum tortuosum</w:t>
      </w:r>
      <w:r w:rsidRPr="00B12B88">
        <w:rPr>
          <w:rFonts w:ascii="Arial" w:hAnsi="Arial" w:cs="Arial"/>
          <w:lang w:val="en-IN"/>
        </w:rPr>
        <w:t xml:space="preserve">, all characterized by low density and high extraction pressure. Altogether 42 medicinal species were collected, the most widely harvested being </w:t>
      </w:r>
      <w:r w:rsidRPr="00B12B88">
        <w:rPr>
          <w:rFonts w:ascii="Arial" w:hAnsi="Arial" w:cs="Arial"/>
          <w:i/>
          <w:iCs/>
          <w:lang w:val="en-IN"/>
        </w:rPr>
        <w:t>Waldheimia spp</w:t>
      </w:r>
      <w:r w:rsidRPr="00B12B88">
        <w:rPr>
          <w:rFonts w:ascii="Arial" w:hAnsi="Arial" w:cs="Arial"/>
          <w:lang w:val="en-IN"/>
        </w:rPr>
        <w:t xml:space="preserve">. and </w:t>
      </w:r>
      <w:r w:rsidRPr="00B12B88">
        <w:rPr>
          <w:rFonts w:ascii="Arial" w:hAnsi="Arial" w:cs="Arial"/>
          <w:i/>
          <w:iCs/>
          <w:lang w:val="en-IN"/>
        </w:rPr>
        <w:t>Aconitum rotundifolium</w:t>
      </w:r>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End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End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r w:rsidR="00494821" w:rsidRPr="00494821">
        <w:rPr>
          <w:rFonts w:ascii="Arial" w:hAnsi="Arial" w:cs="Arial"/>
          <w:i/>
          <w:iCs/>
          <w:lang w:val="en-IN"/>
        </w:rPr>
        <w:t>Amchis</w:t>
      </w:r>
      <w:r w:rsidRPr="00B12B88">
        <w:rPr>
          <w:rFonts w:ascii="Arial" w:hAnsi="Arial" w:cs="Arial"/>
          <w:lang w:val="en-IN"/>
        </w:rPr>
        <w:t xml:space="preserve"> system. These include </w:t>
      </w:r>
      <w:r w:rsidRPr="00B12B88">
        <w:rPr>
          <w:rFonts w:ascii="Arial" w:hAnsi="Arial" w:cs="Arial"/>
          <w:i/>
          <w:iCs/>
          <w:lang w:val="en-IN"/>
        </w:rPr>
        <w:t>Aconitum heterophyllum, Dactylorhiza hatagirea, Codonopsis ovata, Carum carvi, Rheum webbianum, and Arnebia euchroma</w:t>
      </w:r>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End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Maikhuri et al., 1998). In Ladakh, factors such as unscientific harvesting, natural disasters, road construction, and overgrazing have significantly reduced the abundance of medicinal and aromatic plants, pushing several species toward critical or endangered status. Areas such as Sapi, Kanji, Khardung La, Chang La, North Pullu, South Pullu, Hunder, and Summur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Wakha-chu, and Lower Indus valleys supporting unique floristic compositions. Local communities have also played an important role by mapping resource zones and conserving sacred groves (Angmo, 2025). Certain species, such as </w:t>
      </w:r>
      <w:r w:rsidRPr="00CD0821">
        <w:rPr>
          <w:rFonts w:ascii="Arial" w:hAnsi="Arial" w:cs="Arial"/>
          <w:i/>
          <w:iCs/>
          <w:lang w:val="en-IN"/>
        </w:rPr>
        <w:t>Arnebia euchroma</w:t>
      </w:r>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Juniperus semiglobosa</w:t>
      </w:r>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lastRenderedPageBreak/>
        <w:t>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Tsarong, 1986).</w:t>
      </w:r>
    </w:p>
    <w:p w14:paraId="113C4D10" w14:textId="6F414C09" w:rsidR="00CD0821" w:rsidRPr="00CD0821" w:rsidRDefault="00CD0821" w:rsidP="00CD0821">
      <w:pPr>
        <w:pStyle w:val="Body"/>
        <w:rPr>
          <w:rFonts w:ascii="Arial" w:hAnsi="Arial" w:cs="Arial"/>
          <w:lang w:val="en-IN"/>
        </w:rPr>
      </w:pPr>
      <w:r w:rsidRPr="00CD0821">
        <w:rPr>
          <w:rFonts w:ascii="Arial" w:hAnsi="Arial" w:cs="Arial"/>
          <w:lang w:val="en-IN"/>
        </w:rPr>
        <w:t>In Ladakh, institutions such as the Defence Institute of High-Altitude Research (DIHAR) under the Defence Research and Development Organisation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2930DD42" w14:textId="77777777" w:rsidR="00CD0821" w:rsidRPr="00CD0821" w:rsidRDefault="00CD0821" w:rsidP="00CD0821">
      <w:pPr>
        <w:pStyle w:val="Body"/>
        <w:rPr>
          <w:rFonts w:ascii="Arial" w:hAnsi="Arial" w:cs="Arial"/>
          <w:b/>
          <w:bCs/>
          <w:lang w:val="en-IN"/>
        </w:rPr>
      </w:pP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128F0827"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Defence Institute of </w:t>
      </w:r>
      <w:proofErr w:type="gramStart"/>
      <w:r w:rsidRPr="00FE66E4">
        <w:rPr>
          <w:rFonts w:ascii="Arial" w:hAnsi="Arial" w:cs="Arial"/>
          <w:lang w:val="en-IN"/>
        </w:rPr>
        <w:t>High Altitude</w:t>
      </w:r>
      <w:proofErr w:type="gramEnd"/>
      <w:r w:rsidRPr="00FE66E4">
        <w:rPr>
          <w:rFonts w:ascii="Arial" w:hAnsi="Arial" w:cs="Arial"/>
          <w:lang w:val="en-IN"/>
        </w:rPr>
        <w:t xml:space="preserve"> Research (DIHAR)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Pr="00FE66E4">
        <w:rPr>
          <w:rFonts w:ascii="Arial" w:hAnsi="Arial" w:cs="Arial"/>
          <w:i/>
          <w:iCs/>
          <w:lang w:val="en-IN"/>
        </w:rPr>
        <w:t>Podophyllum, Hippophae</w:t>
      </w:r>
      <w:r w:rsidRPr="00FE66E4">
        <w:rPr>
          <w:rFonts w:ascii="Arial" w:hAnsi="Arial" w:cs="Arial"/>
          <w:lang w:val="en-IN"/>
        </w:rPr>
        <w:t xml:space="preserve">, and </w:t>
      </w:r>
      <w:r w:rsidRPr="00FE66E4">
        <w:rPr>
          <w:rFonts w:ascii="Arial" w:hAnsi="Arial" w:cs="Arial"/>
          <w:i/>
          <w:iCs/>
          <w:lang w:val="en-IN"/>
        </w:rPr>
        <w:t>Dactylorhiza</w:t>
      </w:r>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technologies are essential to enhance awareness and promote sustainable practices. Medicinal plant cultivation offers several advantages, including higher economic returns, strong domestic and </w:t>
      </w:r>
      <w:r w:rsidRPr="00FE66E4">
        <w:rPr>
          <w:rFonts w:ascii="Arial" w:hAnsi="Arial" w:cs="Arial"/>
          <w:lang w:val="en-IN"/>
        </w:rPr>
        <w:lastRenderedPageBreak/>
        <w:t xml:space="preserve">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Pr="00FE66E4">
        <w:rPr>
          <w:rFonts w:ascii="Arial" w:hAnsi="Arial" w:cs="Arial"/>
          <w:i/>
          <w:iCs/>
          <w:lang w:val="en-IN"/>
        </w:rPr>
        <w:t>Aconitum heterophyllum, Podophyllum hexandrum</w:t>
      </w:r>
      <w:r w:rsidRPr="00FE66E4">
        <w:rPr>
          <w:rFonts w:ascii="Arial" w:hAnsi="Arial" w:cs="Arial"/>
          <w:lang w:val="en-IN"/>
        </w:rPr>
        <w:t xml:space="preserve">, and </w:t>
      </w:r>
      <w:r w:rsidRPr="00FE66E4">
        <w:rPr>
          <w:rFonts w:ascii="Arial" w:hAnsi="Arial" w:cs="Arial"/>
          <w:i/>
          <w:iCs/>
          <w:lang w:val="en-IN"/>
        </w:rPr>
        <w:t>Arnebia euchroma</w:t>
      </w:r>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Aconitum violaceum</w:t>
      </w:r>
      <w:r w:rsidRPr="00FE66E4">
        <w:rPr>
          <w:rFonts w:ascii="Arial" w:hAnsi="Arial" w:cs="Arial"/>
          <w:lang w:val="en-IN"/>
        </w:rPr>
        <w:t xml:space="preserve"> (Critically Endangered), </w:t>
      </w:r>
      <w:r w:rsidRPr="00FE66E4">
        <w:rPr>
          <w:rFonts w:ascii="Arial" w:hAnsi="Arial" w:cs="Arial"/>
          <w:i/>
          <w:iCs/>
          <w:lang w:val="en-IN"/>
        </w:rPr>
        <w:t>Arnebia euchroma</w:t>
      </w:r>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r w:rsidRPr="00FE66E4">
        <w:rPr>
          <w:rFonts w:ascii="Arial" w:hAnsi="Arial" w:cs="Arial"/>
          <w:i/>
          <w:iCs/>
          <w:lang w:val="en-IN"/>
        </w:rPr>
        <w:t>Amchis</w:t>
      </w:r>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Amchi practitioners who have long managed these resources sustainably. Furthermore, limited community participation in conservation planning has resulted in top-down approaches that often fail to reflect local realities (Sundriyal, 2005).</w:t>
      </w:r>
    </w:p>
    <w:p w14:paraId="732632FD" w14:textId="77777777" w:rsidR="00FE66E4" w:rsidRDefault="00CD0821" w:rsidP="00CD0821">
      <w:pPr>
        <w:pStyle w:val="Body"/>
        <w:rPr>
          <w:rFonts w:ascii="Arial" w:hAnsi="Arial" w:cs="Arial"/>
        </w:rPr>
      </w:pPr>
      <w:r w:rsidRPr="00FE66E4">
        <w:rPr>
          <w:rFonts w:ascii="Arial" w:hAnsi="Arial" w:cs="Arial"/>
          <w:lang w:val="en-IN"/>
        </w:rPr>
        <w:t xml:space="preserve">Effective conservation of medicinal plants in Ladakh requires a holistic and integrated approach that combines scientific research, traditional knowledge, and community </w:t>
      </w:r>
      <w:r w:rsidRPr="00FE66E4">
        <w:rPr>
          <w:rFonts w:ascii="Arial" w:hAnsi="Arial" w:cs="Arial"/>
          <w:lang w:val="en-IN"/>
        </w:rPr>
        <w:lastRenderedPageBreak/>
        <w:t>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5A888A05" w14:textId="77777777" w:rsidR="00925EDA" w:rsidRDefault="00925EDA" w:rsidP="0022052C">
      <w:pPr>
        <w:pStyle w:val="ConcHead"/>
        <w:jc w:val="both"/>
        <w:rPr>
          <w:rFonts w:ascii="Arial" w:hAnsi="Arial" w:cs="Arial"/>
          <w:b w:val="0"/>
          <w:bCs/>
          <w:caps w:val="0"/>
          <w:sz w:val="20"/>
        </w:rPr>
      </w:pPr>
    </w:p>
    <w:p w14:paraId="7E26BC2E" w14:textId="6298958C"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The review basically relies on secondary data from published sources, databases, and institutional reports, which limits it due to the availability, quality, and scope of existing research. Many remote and inaccessible areas in the trans-himalayan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41D0B641"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r w:rsidR="00494821" w:rsidRPr="00494821">
        <w:rPr>
          <w:rFonts w:ascii="Arial" w:hAnsi="Arial" w:cs="Arial"/>
          <w:b w:val="0"/>
          <w:bCs/>
          <w:i/>
          <w:iCs/>
          <w:caps w:val="0"/>
          <w:sz w:val="20"/>
        </w:rPr>
        <w:t>Amchis</w:t>
      </w:r>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59E02CFA"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traditional healthcare of the indigenous populations of the region especially the </w:t>
      </w:r>
      <w:r w:rsidR="00494821" w:rsidRPr="00494821">
        <w:rPr>
          <w:rFonts w:ascii="Arial" w:hAnsi="Arial" w:cs="Arial"/>
          <w:i/>
          <w:iCs/>
          <w:lang w:val="en-IN"/>
        </w:rPr>
        <w:t>Amchis</w:t>
      </w:r>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of habitats, infrastructural development and climate change.  The alarming decline in species frequency and the risk of extinction faced by several high-value medicinal plants necessitate immediate attention.  While institutions such as DIHAR have initiated </w:t>
      </w:r>
      <w:bookmarkStart w:id="4" w:name="_Hlk228446397"/>
      <w:r w:rsidRPr="00B12B88">
        <w:rPr>
          <w:rFonts w:ascii="Arial" w:hAnsi="Arial" w:cs="Arial"/>
          <w:lang w:val="en-IN"/>
        </w:rPr>
        <w:t xml:space="preserve">promising steps towards conservation and value addition, widespread community unawareness and lack </w:t>
      </w:r>
      <w:bookmarkEnd w:id="4"/>
      <w:r w:rsidRPr="00B12B88">
        <w:rPr>
          <w:rFonts w:ascii="Arial" w:hAnsi="Arial" w:cs="Arial"/>
          <w:lang w:val="en-IN"/>
        </w:rPr>
        <w:t>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6F10D370" w:rsidR="009F065B" w:rsidRPr="009F065B" w:rsidRDefault="009F065B" w:rsidP="009F065B">
      <w:pPr>
        <w:pStyle w:val="ReferHead"/>
        <w:jc w:val="both"/>
        <w:rPr>
          <w:rFonts w:ascii="Arial" w:hAnsi="Arial" w:cs="Arial"/>
          <w:b w:val="0"/>
          <w:caps w:val="0"/>
          <w:sz w:val="20"/>
        </w:rPr>
      </w:pPr>
      <w:r w:rsidRPr="009F065B">
        <w:rPr>
          <w:rFonts w:ascii="Arial" w:hAnsi="Arial" w:cs="Arial"/>
          <w:b w:val="0"/>
          <w:caps w:val="0"/>
          <w:sz w:val="20"/>
        </w:rPr>
        <w:t>Author(s)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243758E3"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author(s)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5AC46755" w14:textId="5B154999" w:rsidR="0012297C" w:rsidRPr="00786D36" w:rsidRDefault="00184C2D" w:rsidP="009F065B">
      <w:pPr>
        <w:pStyle w:val="ReferHead"/>
        <w:spacing w:after="0"/>
        <w:jc w:val="both"/>
        <w:rPr>
          <w:rFonts w:ascii="Arial" w:hAnsi="Arial" w:cs="Arial"/>
          <w:bCs/>
        </w:rPr>
      </w:pPr>
      <w:r w:rsidRPr="00786D36">
        <w:rPr>
          <w:rFonts w:ascii="Arial" w:hAnsi="Arial" w:cs="Arial"/>
          <w:bCs/>
        </w:rPr>
        <w:t>COMPETING</w:t>
      </w:r>
      <w:r w:rsidR="0012297C" w:rsidRPr="00786D36">
        <w:rPr>
          <w:rFonts w:ascii="Arial" w:hAnsi="Arial" w:cs="Arial"/>
          <w:bCs/>
        </w:rPr>
        <w:t xml:space="preserve"> interests</w:t>
      </w:r>
    </w:p>
    <w:p w14:paraId="3BBD19FF" w14:textId="77777777" w:rsidR="0012297C" w:rsidRPr="00786D36" w:rsidRDefault="0012297C" w:rsidP="0012297C">
      <w:pPr>
        <w:pStyle w:val="ReferHead"/>
        <w:spacing w:after="0"/>
        <w:jc w:val="both"/>
        <w:rPr>
          <w:rFonts w:ascii="Arial" w:hAnsi="Arial" w:cs="Arial"/>
        </w:rPr>
      </w:pPr>
    </w:p>
    <w:p w14:paraId="609B179D" w14:textId="77777777" w:rsidR="0012297C" w:rsidRDefault="0012297C" w:rsidP="0012297C">
      <w:pPr>
        <w:pStyle w:val="ReferHead"/>
        <w:spacing w:after="0"/>
        <w:jc w:val="both"/>
        <w:rPr>
          <w:rFonts w:ascii="Arial" w:hAnsi="Arial" w:cs="Arial"/>
          <w:b w:val="0"/>
          <w:caps w:val="0"/>
          <w:sz w:val="20"/>
        </w:rPr>
      </w:pPr>
      <w:r w:rsidRPr="0012297C">
        <w:rPr>
          <w:rFonts w:ascii="Arial" w:hAnsi="Arial" w:cs="Arial"/>
          <w:b w:val="0"/>
          <w:caps w:val="0"/>
          <w:sz w:val="20"/>
        </w:rPr>
        <w:t>Authors have declared that no competing interests exist</w:t>
      </w:r>
    </w:p>
    <w:p w14:paraId="38E5C2EB" w14:textId="77777777" w:rsidR="0012297C" w:rsidRDefault="0012297C" w:rsidP="0012297C">
      <w:pPr>
        <w:pStyle w:val="ReferHead"/>
        <w:spacing w:after="0"/>
        <w:jc w:val="both"/>
        <w:rPr>
          <w:rFonts w:ascii="Arial" w:hAnsi="Arial" w:cs="Arial"/>
          <w:bCs/>
        </w:rPr>
      </w:pPr>
    </w:p>
    <w:p w14:paraId="5D88E542" w14:textId="77777777" w:rsidR="0012297C" w:rsidRDefault="0012297C" w:rsidP="0012297C">
      <w:pPr>
        <w:pStyle w:val="ReferHead"/>
        <w:spacing w:after="0"/>
        <w:jc w:val="both"/>
        <w:rPr>
          <w:rFonts w:ascii="Arial" w:hAnsi="Arial" w:cs="Arial"/>
          <w:b w:val="0"/>
          <w:caps w:val="0"/>
          <w:sz w:val="20"/>
        </w:rPr>
      </w:pPr>
    </w:p>
    <w:p w14:paraId="67CFF4A8" w14:textId="77777777" w:rsidR="0012297C" w:rsidRDefault="0012297C" w:rsidP="0012297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2FE9CF83" w14:textId="77777777" w:rsidR="0012297C" w:rsidRDefault="0012297C" w:rsidP="0012297C">
      <w:pPr>
        <w:pStyle w:val="ReferHead"/>
        <w:spacing w:after="0"/>
        <w:jc w:val="both"/>
        <w:rPr>
          <w:rFonts w:ascii="Arial" w:hAnsi="Arial" w:cs="Arial"/>
          <w:bCs/>
        </w:rPr>
      </w:pPr>
      <w:r>
        <w:rPr>
          <w:rFonts w:ascii="Arial" w:hAnsi="Arial" w:cs="Arial"/>
          <w:bCs/>
        </w:rPr>
        <w:t xml:space="preserve"> </w:t>
      </w:r>
    </w:p>
    <w:p w14:paraId="37CA9F72" w14:textId="77777777" w:rsidR="0012297C" w:rsidRPr="0012297C" w:rsidRDefault="0012297C" w:rsidP="0012297C">
      <w:pPr>
        <w:pStyle w:val="ReferHead"/>
        <w:spacing w:after="0"/>
        <w:jc w:val="both"/>
        <w:rPr>
          <w:rFonts w:ascii="Arial" w:hAnsi="Arial" w:cs="Arial"/>
          <w:b w:val="0"/>
          <w:szCs w:val="22"/>
        </w:rPr>
      </w:pPr>
      <w:bookmarkStart w:id="5" w:name="_Hlk228442291"/>
      <w:r w:rsidRPr="0012297C">
        <w:rPr>
          <w:rFonts w:ascii="Arial" w:hAnsi="Arial" w:cs="Arial"/>
          <w:b w:val="0"/>
          <w:caps w:val="0"/>
          <w:szCs w:val="22"/>
        </w:rPr>
        <w:t>Th</w:t>
      </w:r>
      <w:r>
        <w:rPr>
          <w:rFonts w:ascii="Arial" w:hAnsi="Arial" w:cs="Arial"/>
          <w:b w:val="0"/>
          <w:caps w:val="0"/>
          <w:szCs w:val="22"/>
        </w:rPr>
        <w:t xml:space="preserve">is </w:t>
      </w:r>
      <w:r w:rsidRPr="0012297C">
        <w:rPr>
          <w:rFonts w:ascii="Arial" w:hAnsi="Arial" w:cs="Arial"/>
          <w:b w:val="0"/>
          <w:caps w:val="0"/>
          <w:szCs w:val="22"/>
        </w:rPr>
        <w:t>is no</w:t>
      </w:r>
      <w:r>
        <w:rPr>
          <w:rFonts w:ascii="Arial" w:hAnsi="Arial" w:cs="Arial"/>
          <w:b w:val="0"/>
          <w:caps w:val="0"/>
          <w:szCs w:val="22"/>
        </w:rPr>
        <w:t xml:space="preserve">t </w:t>
      </w:r>
      <w:r w:rsidRPr="0012297C">
        <w:rPr>
          <w:rFonts w:ascii="Arial" w:hAnsi="Arial" w:cs="Arial"/>
          <w:b w:val="0"/>
          <w:caps w:val="0"/>
          <w:szCs w:val="22"/>
        </w:rPr>
        <w:t>applicable</w:t>
      </w:r>
    </w:p>
    <w:bookmarkEnd w:id="5"/>
    <w:p w14:paraId="73539D7F" w14:textId="77777777" w:rsidR="0012297C" w:rsidRPr="002B685A" w:rsidRDefault="0012297C" w:rsidP="0012297C">
      <w:pPr>
        <w:pStyle w:val="ReferHead"/>
        <w:spacing w:after="0"/>
        <w:jc w:val="both"/>
        <w:rPr>
          <w:rFonts w:ascii="Arial" w:hAnsi="Arial" w:cs="Arial"/>
          <w:bCs/>
        </w:rPr>
      </w:pPr>
    </w:p>
    <w:p w14:paraId="69CDFD1B" w14:textId="77777777" w:rsidR="0012297C" w:rsidRDefault="0012297C" w:rsidP="0012297C">
      <w:pPr>
        <w:pStyle w:val="ReferHead"/>
        <w:spacing w:after="0"/>
        <w:jc w:val="both"/>
        <w:rPr>
          <w:rFonts w:ascii="Arial" w:hAnsi="Arial" w:cs="Arial"/>
          <w:bCs/>
        </w:rPr>
      </w:pPr>
      <w:r>
        <w:rPr>
          <w:rFonts w:ascii="Arial" w:hAnsi="Arial" w:cs="Arial"/>
          <w:bCs/>
        </w:rPr>
        <w:t>Ethical approval (where ever applicable)</w:t>
      </w:r>
    </w:p>
    <w:p w14:paraId="1E73EB46" w14:textId="77777777" w:rsidR="0012297C" w:rsidRPr="002B685A" w:rsidRDefault="0012297C" w:rsidP="0012297C">
      <w:pPr>
        <w:pStyle w:val="ReferHead"/>
        <w:spacing w:after="0"/>
        <w:jc w:val="both"/>
        <w:rPr>
          <w:rFonts w:ascii="Arial" w:hAnsi="Arial" w:cs="Arial"/>
          <w:bCs/>
        </w:rPr>
      </w:pPr>
    </w:p>
    <w:p w14:paraId="60159693" w14:textId="77777777" w:rsidR="0012297C" w:rsidRDefault="0012297C" w:rsidP="0012297C">
      <w:pPr>
        <w:pStyle w:val="ReferHead"/>
        <w:rPr>
          <w:rFonts w:ascii="Arial" w:hAnsi="Arial" w:cs="Arial"/>
          <w:caps w:val="0"/>
        </w:rPr>
      </w:pPr>
      <w:r w:rsidRPr="0012297C">
        <w:rPr>
          <w:rFonts w:ascii="Arial" w:hAnsi="Arial" w:cs="Arial"/>
          <w:caps w:val="0"/>
        </w:rPr>
        <w:t>This is not applicable</w:t>
      </w:r>
    </w:p>
    <w:p w14:paraId="51424E71" w14:textId="042C0106" w:rsidR="00315186" w:rsidRDefault="00315186" w:rsidP="00441B6F">
      <w:pPr>
        <w:pStyle w:val="Body"/>
        <w:spacing w:after="0"/>
        <w:rPr>
          <w:rFonts w:ascii="Arial" w:hAnsi="Arial" w:cs="Arial"/>
        </w:rPr>
      </w:pPr>
    </w:p>
    <w:p w14:paraId="37D24047" w14:textId="77777777" w:rsidR="00175B95" w:rsidRDefault="00175B95" w:rsidP="00175B95">
      <w:pPr>
        <w:pStyle w:val="NoSpacing"/>
        <w:rPr>
          <w:rFonts w:ascii="Arial" w:hAnsi="Arial" w:cs="Arial"/>
          <w:highlight w:val="yellow"/>
        </w:rPr>
      </w:pPr>
      <w:bookmarkStart w:id="6" w:name="_Hlk198031404"/>
      <w:r>
        <w:rPr>
          <w:rFonts w:ascii="Arial" w:hAnsi="Arial" w:cs="Arial"/>
          <w:highlight w:val="yellow"/>
        </w:rPr>
        <w:t>Disclaimer (Artificial intelligence)</w:t>
      </w:r>
    </w:p>
    <w:p w14:paraId="17F8AD73" w14:textId="77777777" w:rsidR="00175B95" w:rsidRDefault="00175B95" w:rsidP="00175B95">
      <w:pPr>
        <w:pStyle w:val="NoSpacing"/>
        <w:rPr>
          <w:rFonts w:ascii="Arial" w:hAnsi="Arial" w:cs="Arial"/>
          <w:highlight w:val="yellow"/>
        </w:rPr>
      </w:pPr>
    </w:p>
    <w:p w14:paraId="3A22DD75" w14:textId="77777777" w:rsidR="00175B95" w:rsidRDefault="00175B95" w:rsidP="00175B95">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6696B2AF" w14:textId="77777777" w:rsidR="00175B95" w:rsidRDefault="00175B95" w:rsidP="00175B95">
      <w:pPr>
        <w:pStyle w:val="NoSpacing"/>
        <w:rPr>
          <w:rFonts w:ascii="Arial" w:hAnsi="Arial" w:cs="Arial"/>
        </w:rPr>
      </w:pPr>
    </w:p>
    <w:p w14:paraId="3E51D3F8" w14:textId="77777777" w:rsidR="00175B95" w:rsidRDefault="00175B95" w:rsidP="00175B95">
      <w:pPr>
        <w:pStyle w:val="NoSpacing"/>
        <w:rPr>
          <w:rFonts w:ascii="Arial" w:hAnsi="Arial" w:cs="Arial"/>
        </w:rPr>
      </w:pPr>
    </w:p>
    <w:p w14:paraId="643D9640" w14:textId="77777777" w:rsidR="00175B95" w:rsidRDefault="00175B95" w:rsidP="00175B95">
      <w:pPr>
        <w:pStyle w:val="NoSpacing"/>
        <w:rPr>
          <w:rFonts w:ascii="Arial" w:hAnsi="Arial" w:cs="Arial"/>
        </w:rPr>
      </w:pPr>
    </w:p>
    <w:p w14:paraId="1CE20CEC" w14:textId="77777777" w:rsidR="00860000" w:rsidRDefault="00860000" w:rsidP="00441B6F">
      <w:pPr>
        <w:pStyle w:val="ReferHead"/>
        <w:spacing w:after="0"/>
        <w:jc w:val="both"/>
        <w:rPr>
          <w:rFonts w:ascii="Arial" w:hAnsi="Arial" w:cs="Arial"/>
        </w:rPr>
      </w:pPr>
      <w:bookmarkStart w:id="7" w:name="_GoBack"/>
      <w:bookmarkEnd w:id="7"/>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440895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58F2EE"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76C4BC3" w14:textId="77777777" w:rsidR="00284C4C" w:rsidRPr="00284C4C" w:rsidRDefault="00284C4C" w:rsidP="00441B6F">
      <w:pPr>
        <w:pStyle w:val="Body"/>
        <w:spacing w:after="0"/>
        <w:rPr>
          <w:rFonts w:ascii="Arial" w:hAnsi="Arial" w:cs="Arial"/>
          <w: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Abbas, Z., Khan, S. M., Alam, J., Khan, S. W., &amp; Abbasi, A. M. (2017). Medicinal plants used by inhabitants of the Shigar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77777777" w:rsidR="001A2647" w:rsidRPr="001A2647" w:rsidRDefault="001A2647" w:rsidP="009E5023">
            <w:pPr>
              <w:pStyle w:val="Body"/>
              <w:numPr>
                <w:ilvl w:val="0"/>
                <w:numId w:val="43"/>
              </w:numPr>
            </w:pPr>
            <w:r w:rsidRPr="001A2647">
              <w:lastRenderedPageBreak/>
              <w:t>Angmo, K., Adhikari, B. S., &amp; Rawat, G. S., (2017). Sowa-rigpa: a healthcare practice in trans-himalayan region of Ladakh, india. Sdrp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1A2647">
              <w:t>Angmo, K., Adhikari, B. S., Bussmann, R. W., &amp; Rawat, G. S. (2024). 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Angmo, K., Gailson, L., Adhikari, B. S., Bussmann, R. W., &amp; Rawat, G. S. (2023). Perception of medical health care practitioners and health care 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t>Angmo, K., Rawat, G. S., Yatoo, M. I., &amp; Adhikari, B. S. (2016). Plant resource availability and harvesting pressure in Khardung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Angmo, R., Gurmet, P., Dolma, T., Stobgais, T., Angdus, T., Dawa, S., &amp; Kunphel, S. (2019). Studies on some medicinal plants of Suru Valley of Ladakh used in Sowa-Rigpa system of medicine. Int. J. Curr. Microbiol.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77777777" w:rsidR="001A2647" w:rsidRPr="001A2647" w:rsidRDefault="001A2647" w:rsidP="009E5023">
            <w:pPr>
              <w:pStyle w:val="Body"/>
              <w:numPr>
                <w:ilvl w:val="0"/>
                <w:numId w:val="43"/>
              </w:numPr>
            </w:pPr>
            <w:r w:rsidRPr="001A2647">
              <w:t>Ballabh, B., &amp; Chaurasia, O. P. (2007). 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lastRenderedPageBreak/>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Bhardwaj, A. K., Naryal, A., Bhardwaj, P., Warghat,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7777777" w:rsidR="001A2647" w:rsidRPr="001A2647" w:rsidRDefault="001A2647" w:rsidP="009E5023">
            <w:pPr>
              <w:pStyle w:val="Body"/>
              <w:numPr>
                <w:ilvl w:val="0"/>
                <w:numId w:val="43"/>
              </w:numPr>
            </w:pPr>
            <w:r w:rsidRPr="001A2647">
              <w:t>Bhattarai, S., Chaudhary, R. P., Quave, C. L., &amp; Taylor, R. S. (2010). The use of medicinal plants in the trans-himalayan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Cappelli, S. L., Domeignoz-Horta,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r w:rsidRPr="001A2647">
              <w:t>Dhondrup, W., Tidwell, T., Wang, X., Tso, D., Dhondrup, G., Luo, Q., Wangmo, C., Kyi, T., Liu, Y., Meng, X.  &amp; Zhang, Y. (2020). Tibetan Medical informatics: An emerging field in Sowa Rigpa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r w:rsidRPr="001A2647">
              <w:t>Dubale, S., Usure, R. E., Mekasha, Y. T., Hasen, G., Hafiz, F., Kebebe,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 xml:space="preserve">Ganie, A. H., Butt, T. A., Khuroo, A. A., Rasool, N., Ahmad, R., Basharat, S., &amp; Reshi, Z. A. (2022). Taxonomy and threat assessment of Lagotis </w:t>
            </w:r>
            <w:proofErr w:type="gramStart"/>
            <w:r w:rsidRPr="001A2647">
              <w:t>kunawurensis.s</w:t>
            </w:r>
            <w:proofErr w:type="gramEnd"/>
            <w:r w:rsidRPr="001A2647">
              <w:t xml:space="preserve"> kunawurensis Rupr.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lastRenderedPageBreak/>
              <w:t>Gaur, M. K., Goyal, R., Kanwar, M. S., Singh, N., Choudhary, V., &amp; Chichaghare,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77777777" w:rsidR="001A2647" w:rsidRPr="001A2647" w:rsidRDefault="001A2647" w:rsidP="009E5023">
            <w:pPr>
              <w:pStyle w:val="Body"/>
              <w:numPr>
                <w:ilvl w:val="0"/>
                <w:numId w:val="43"/>
              </w:numPr>
            </w:pPr>
            <w:r w:rsidRPr="001A2647">
              <w:t xml:space="preserve">Haq, S. M., Hamid, M., Lone, F. A., &amp; Singh, B. (2021). Himalayan hotspot with Alien Weeds: a case study of biological spectrum, phenology, and diversity of weedy plants of </w:t>
            </w:r>
            <w:proofErr w:type="gramStart"/>
            <w:r w:rsidRPr="001A2647">
              <w:t>high altitude</w:t>
            </w:r>
            <w:proofErr w:type="gramEnd"/>
            <w:r w:rsidRPr="001A2647">
              <w:t xml:space="preserv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t>Haq, S. M., Yaqoob, U., Calixto, E. S., Rahman, I. U., Hashem, A., Abd_Allah, E. F., Alakeel, M.A., Alqarawi,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1855B4DB" w14:textId="77777777" w:rsidR="001A2647" w:rsidRPr="001A2647" w:rsidRDefault="001A2647" w:rsidP="009E5023">
            <w:pPr>
              <w:pStyle w:val="Body"/>
              <w:numPr>
                <w:ilvl w:val="0"/>
                <w:numId w:val="43"/>
              </w:numPr>
            </w:pPr>
            <w:r w:rsidRPr="001A2647">
              <w:t>Kachroo, P., Sapru, B. L., &amp; Dhar, U. (1977). Flora of Ladakh: an ecological and taxonomical appraisal. (No Title).</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t xml:space="preserve">Kala, C. P. (2006). Medicinal plants of the </w:t>
            </w:r>
            <w:proofErr w:type="gramStart"/>
            <w:r w:rsidRPr="001A2647">
              <w:t>high altitude</w:t>
            </w:r>
            <w:proofErr w:type="gramEnd"/>
            <w:r w:rsidRPr="001A2647">
              <w:t xml:space="preserv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77777777" w:rsidR="001A2647" w:rsidRPr="001A2647" w:rsidRDefault="001A2647" w:rsidP="009E5023">
            <w:pPr>
              <w:pStyle w:val="Body"/>
              <w:numPr>
                <w:ilvl w:val="0"/>
                <w:numId w:val="43"/>
              </w:numPr>
            </w:pPr>
            <w:r w:rsidRPr="001A2647">
              <w:t>Kloos, S., Madhavan, H., Tidwell, T., Blaikie, C., &amp; Cuomu, M. (2020). The transnational Sowa Rigpa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7777777" w:rsidR="001A2647" w:rsidRPr="001A2647" w:rsidRDefault="001A2647" w:rsidP="009E5023">
            <w:pPr>
              <w:pStyle w:val="Body"/>
              <w:numPr>
                <w:ilvl w:val="0"/>
                <w:numId w:val="43"/>
              </w:numPr>
            </w:pPr>
            <w:r w:rsidRPr="001A2647">
              <w:lastRenderedPageBreak/>
              <w:t>Kumar G, P., Gupta, S., Murugan M, P., &amp; Bala Singh, S. (2009). Ethnobotanical studies of Nubra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r w:rsidRPr="001A2647">
              <w:t>Maikhuri,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77777777" w:rsidR="001A2647" w:rsidRPr="001A2647" w:rsidRDefault="001A2647" w:rsidP="009E5023">
            <w:pPr>
              <w:pStyle w:val="Body"/>
              <w:numPr>
                <w:ilvl w:val="0"/>
                <w:numId w:val="43"/>
              </w:numPr>
            </w:pPr>
            <w:r w:rsidRPr="001A2647">
              <w:t>Marchioni, I., Najar, B., Ruffoni, B., Copetta, A., Pistelli, L., &amp; Pistelli, L. (2020). Bioactive compounds and aroma profile of some Lamiaceae edible flowers. Plants, 9(6), 691.</w:t>
            </w:r>
          </w:p>
        </w:tc>
      </w:tr>
      <w:tr w:rsidR="001A2647" w:rsidRPr="001A2647" w14:paraId="30171328" w14:textId="77777777" w:rsidTr="00123C77">
        <w:trPr>
          <w:trHeight w:val="570"/>
        </w:trPr>
        <w:tc>
          <w:tcPr>
            <w:tcW w:w="31680" w:type="dxa"/>
            <w:noWrap/>
            <w:hideMark/>
          </w:tcPr>
          <w:p w14:paraId="47BCC67A" w14:textId="77777777" w:rsidR="001A2647" w:rsidRPr="001A2647" w:rsidRDefault="001A2647" w:rsidP="009E5023">
            <w:pPr>
              <w:pStyle w:val="Body"/>
              <w:numPr>
                <w:ilvl w:val="0"/>
                <w:numId w:val="43"/>
              </w:numPr>
            </w:pPr>
            <w:r w:rsidRPr="001A2647">
              <w:t>Maria Debbarma, M. D., Pala, N. A., Munesh Kumar, M. K., &amp; Bussmann, R. W. (2017). 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1A2647">
              <w:t>Namtak, S., &amp; Sharma, R. C. (2018). Medicinal plant resources in Skuru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Niner, H. J., Morgera, E., Longo, A., Howell, K. L., &amp; Rees, S. E. (2024). Connecting ecosystem services research and human rights to revamp the application of the precautionary principle. npj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O’Neill, B. C., Kriegler, E., Ebi, K. L., Kemp-Benedict, E., Riahi, K., Rothman, D. S., Van Ruijven,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lastRenderedPageBreak/>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77777777" w:rsidR="001A2647" w:rsidRPr="001A2647" w:rsidRDefault="001A2647" w:rsidP="009E5023">
            <w:pPr>
              <w:pStyle w:val="Body"/>
              <w:numPr>
                <w:ilvl w:val="0"/>
                <w:numId w:val="43"/>
              </w:numPr>
            </w:pPr>
            <w:r w:rsidRPr="001A2647">
              <w:t>Perrino, E. V., Valerio, F., Gannouchi, A., Trani, A., &amp; Mezzapesa, G. (2021). 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77777777" w:rsidR="001A2647" w:rsidRPr="001A2647" w:rsidRDefault="001A2647" w:rsidP="009E5023">
            <w:pPr>
              <w:pStyle w:val="Body"/>
              <w:numPr>
                <w:ilvl w:val="0"/>
                <w:numId w:val="43"/>
              </w:numPr>
            </w:pPr>
            <w:r w:rsidRPr="001A2647">
              <w:t>Kumar, G. P., Kumar, R., Chaurasia, O. P., &amp; Singh, S. B. (2011). 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77777777" w:rsidR="001A2647" w:rsidRPr="001A2647" w:rsidRDefault="001A2647" w:rsidP="009E5023">
            <w:pPr>
              <w:pStyle w:val="Body"/>
              <w:numPr>
                <w:ilvl w:val="0"/>
                <w:numId w:val="43"/>
              </w:numPr>
            </w:pPr>
            <w:r w:rsidRPr="001A2647">
              <w:t>Kumar, G. P., Kumar, R., &amp; Chaurasia, O. P. (2011</w:t>
            </w:r>
            <w:proofErr w:type="gramStart"/>
            <w:r w:rsidRPr="001A2647">
              <w:t>).Conservation</w:t>
            </w:r>
            <w:proofErr w:type="gramEnd"/>
            <w:r w:rsidRPr="001A2647">
              <w:t xml:space="preserve">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5DED9179" w:rsidR="001A2647" w:rsidRPr="001A2647" w:rsidRDefault="001A2647" w:rsidP="009E5023">
            <w:pPr>
              <w:pStyle w:val="Body"/>
              <w:numPr>
                <w:ilvl w:val="0"/>
                <w:numId w:val="43"/>
              </w:numPr>
            </w:pPr>
            <w:r w:rsidRPr="001A2647">
              <w:t xml:space="preserve">Raza, M., Namgail, T., &amp; Chandra, R. (2024). Phytochemical composition of selected endangered medicinal plants used in traditional </w:t>
            </w:r>
            <w:r w:rsidR="00494821" w:rsidRPr="00494821">
              <w:rPr>
                <w:i/>
                <w:iCs/>
              </w:rPr>
              <w:t>Amchis</w:t>
            </w:r>
            <w:r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1A2647">
              <w:t>Rizvi, S. A., Einstein, G. P., Tulp, O. L., Sainvil, F., &amp; Branly, R. (2022). 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Roy, V. (2019). Integrating indigenous systems of medicines in the healthcare system in India: Need and way forward. In Herbal medicine in 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2246B2D3" w14:textId="77777777"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43A2337C" w14:textId="77777777" w:rsidR="001A2647" w:rsidRPr="001A2647" w:rsidRDefault="001A2647" w:rsidP="009E5023">
            <w:pPr>
              <w:pStyle w:val="Body"/>
              <w:numPr>
                <w:ilvl w:val="0"/>
                <w:numId w:val="43"/>
              </w:numPr>
            </w:pPr>
            <w:r w:rsidRPr="001A2647">
              <w:lastRenderedPageBreak/>
              <w:t>Sofi, I. I., Shah, M. A., &amp; Ganie, A. H. (2023). Integrating human footprint with ensemble modelling identifies priority habitats for conservation: a case study in the distributional range of Arnebia euchroma,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r w:rsidRPr="001A2647">
              <w:t xml:space="preserve">Sundriyal, R. C. (2005). Medicinal plant cultivation and conservation in the Himalaya: an agenda for </w:t>
            </w:r>
            <w:proofErr w:type="gramStart"/>
            <w:r w:rsidRPr="001A2647">
              <w:t>action.The</w:t>
            </w:r>
            <w:proofErr w:type="gramEnd"/>
            <w:r w:rsidRPr="001A2647">
              <w:t xml:space="preserv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Tali, B. A., Ganie, A. H., Nawchoo,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r w:rsidRPr="001A2647">
              <w:t xml:space="preserve">Tsarong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1A2647">
              <w:t xml:space="preserve">Valerio, F., Mezzapesa, G. N., Ghannouchi, A., Mondelli, D., Logrieco, A. F., &amp; Perrino, E. V. (2021). Characterization and antimicrobial properties of essential oils from four wild taxa of Lamiaceae family growing in Apulia. Agronomy, 11(7), </w:t>
            </w:r>
            <w:proofErr w:type="gramStart"/>
            <w:r w:rsidRPr="001A2647">
              <w:t>1431..</w:t>
            </w:r>
            <w:proofErr w:type="gramEnd"/>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0F0C50BD" w14:textId="77777777" w:rsidR="00284C4C" w:rsidRDefault="00284C4C" w:rsidP="000D689F">
      <w:pPr>
        <w:pStyle w:val="Body"/>
        <w:spacing w:after="0"/>
      </w:pPr>
    </w:p>
    <w:p w14:paraId="79A12A0F" w14:textId="6D35EDBE" w:rsidR="00C01459" w:rsidRDefault="00C01459" w:rsidP="000D689F">
      <w:pPr>
        <w:pStyle w:val="Body"/>
        <w:spacing w:after="0"/>
      </w:pPr>
    </w:p>
    <w:sectPr w:rsidR="00C01459" w:rsidSect="00CD0821">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6C24D" w14:textId="77777777" w:rsidR="002B160E" w:rsidRDefault="002B160E" w:rsidP="00C37E61">
      <w:r>
        <w:separator/>
      </w:r>
    </w:p>
  </w:endnote>
  <w:endnote w:type="continuationSeparator" w:id="0">
    <w:p w14:paraId="0E9B8DBD" w14:textId="77777777" w:rsidR="002B160E" w:rsidRDefault="002B16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33EA" w14:textId="77777777" w:rsidR="009E048A" w:rsidRDefault="009E048A">
    <w:pPr>
      <w:pStyle w:val="Footer"/>
      <w:rPr>
        <w:rFonts w:ascii="Arial" w:hAnsi="Arial" w:cs="Arial"/>
        <w:sz w:val="16"/>
      </w:rPr>
    </w:pPr>
  </w:p>
  <w:p w14:paraId="2A7C836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Footer"/>
      <w:rPr>
        <w:rFonts w:ascii="Arial" w:hAnsi="Arial" w:cs="Arial"/>
        <w:sz w:val="16"/>
      </w:rPr>
    </w:pPr>
  </w:p>
  <w:p w14:paraId="0BDAEF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69FA7" w14:textId="77777777" w:rsidR="002B160E" w:rsidRDefault="002B160E" w:rsidP="00C37E61">
      <w:r>
        <w:separator/>
      </w:r>
    </w:p>
  </w:footnote>
  <w:footnote w:type="continuationSeparator" w:id="0">
    <w:p w14:paraId="4DC65652" w14:textId="77777777" w:rsidR="002B160E" w:rsidRDefault="002B16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9"/>
  </w:num>
  <w:num w:numId="9">
    <w:abstractNumId w:val="36"/>
  </w:num>
  <w:num w:numId="10">
    <w:abstractNumId w:val="3"/>
  </w:num>
  <w:num w:numId="11">
    <w:abstractNumId w:val="29"/>
  </w:num>
  <w:num w:numId="12">
    <w:abstractNumId w:val="5"/>
  </w:num>
  <w:num w:numId="13">
    <w:abstractNumId w:val="28"/>
  </w:num>
  <w:num w:numId="14">
    <w:abstractNumId w:val="12"/>
  </w:num>
  <w:num w:numId="15">
    <w:abstractNumId w:val="32"/>
  </w:num>
  <w:num w:numId="16">
    <w:abstractNumId w:val="7"/>
  </w:num>
  <w:num w:numId="17">
    <w:abstractNumId w:val="33"/>
  </w:num>
  <w:num w:numId="18">
    <w:abstractNumId w:val="21"/>
  </w:num>
  <w:num w:numId="19">
    <w:abstractNumId w:val="41"/>
  </w:num>
  <w:num w:numId="20">
    <w:abstractNumId w:val="17"/>
  </w:num>
  <w:num w:numId="21">
    <w:abstractNumId w:val="14"/>
  </w:num>
  <w:num w:numId="22">
    <w:abstractNumId w:val="20"/>
  </w:num>
  <w:num w:numId="23">
    <w:abstractNumId w:val="30"/>
  </w:num>
  <w:num w:numId="24">
    <w:abstractNumId w:val="38"/>
  </w:num>
  <w:num w:numId="25">
    <w:abstractNumId w:val="6"/>
  </w:num>
  <w:num w:numId="26">
    <w:abstractNumId w:val="25"/>
  </w:num>
  <w:num w:numId="27">
    <w:abstractNumId w:val="31"/>
  </w:num>
  <w:num w:numId="28">
    <w:abstractNumId w:val="39"/>
  </w:num>
  <w:num w:numId="29">
    <w:abstractNumId w:val="35"/>
  </w:num>
  <w:num w:numId="30">
    <w:abstractNumId w:val="15"/>
  </w:num>
  <w:num w:numId="31">
    <w:abstractNumId w:val="26"/>
  </w:num>
  <w:num w:numId="32">
    <w:abstractNumId w:val="22"/>
  </w:num>
  <w:num w:numId="33">
    <w:abstractNumId w:val="23"/>
  </w:num>
  <w:num w:numId="34">
    <w:abstractNumId w:val="4"/>
  </w:num>
  <w:num w:numId="35">
    <w:abstractNumId w:val="40"/>
  </w:num>
  <w:num w:numId="36">
    <w:abstractNumId w:val="16"/>
  </w:num>
  <w:num w:numId="37">
    <w:abstractNumId w:val="0"/>
  </w:num>
  <w:num w:numId="38">
    <w:abstractNumId w:val="37"/>
  </w:num>
  <w:num w:numId="39">
    <w:abstractNumId w:val="18"/>
  </w:num>
  <w:num w:numId="40">
    <w:abstractNumId w:val="8"/>
  </w:num>
  <w:num w:numId="41">
    <w:abstractNumId w:val="13"/>
  </w:num>
  <w:num w:numId="42">
    <w:abstractNumId w:val="1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02BC"/>
    <w:rsid w:val="000A47FA"/>
    <w:rsid w:val="000A65D3"/>
    <w:rsid w:val="000B1E33"/>
    <w:rsid w:val="000D689F"/>
    <w:rsid w:val="000E7B7B"/>
    <w:rsid w:val="000E7D62"/>
    <w:rsid w:val="000F48E3"/>
    <w:rsid w:val="00103357"/>
    <w:rsid w:val="0012297C"/>
    <w:rsid w:val="00123C9F"/>
    <w:rsid w:val="00124327"/>
    <w:rsid w:val="00126190"/>
    <w:rsid w:val="00130F17"/>
    <w:rsid w:val="001320BF"/>
    <w:rsid w:val="00163BC4"/>
    <w:rsid w:val="00175B95"/>
    <w:rsid w:val="00184C2D"/>
    <w:rsid w:val="00191062"/>
    <w:rsid w:val="00192B72"/>
    <w:rsid w:val="001A2647"/>
    <w:rsid w:val="001A29D8"/>
    <w:rsid w:val="001A5CAA"/>
    <w:rsid w:val="001B0427"/>
    <w:rsid w:val="001D3A51"/>
    <w:rsid w:val="001E10D2"/>
    <w:rsid w:val="001E25B4"/>
    <w:rsid w:val="001E44FE"/>
    <w:rsid w:val="001E4FBD"/>
    <w:rsid w:val="001F1435"/>
    <w:rsid w:val="00200595"/>
    <w:rsid w:val="00204835"/>
    <w:rsid w:val="00213CE7"/>
    <w:rsid w:val="0022052C"/>
    <w:rsid w:val="00223FED"/>
    <w:rsid w:val="00231920"/>
    <w:rsid w:val="0023195C"/>
    <w:rsid w:val="0024282C"/>
    <w:rsid w:val="00242B0B"/>
    <w:rsid w:val="002460DC"/>
    <w:rsid w:val="00250985"/>
    <w:rsid w:val="002556F6"/>
    <w:rsid w:val="00283105"/>
    <w:rsid w:val="00284C4C"/>
    <w:rsid w:val="00287E68"/>
    <w:rsid w:val="00296529"/>
    <w:rsid w:val="002B160E"/>
    <w:rsid w:val="002B27FB"/>
    <w:rsid w:val="002B685A"/>
    <w:rsid w:val="002C57D2"/>
    <w:rsid w:val="002E0D56"/>
    <w:rsid w:val="0031335B"/>
    <w:rsid w:val="00315186"/>
    <w:rsid w:val="0033343E"/>
    <w:rsid w:val="003512C2"/>
    <w:rsid w:val="00371FB6"/>
    <w:rsid w:val="003763C1"/>
    <w:rsid w:val="00376BBE"/>
    <w:rsid w:val="00381A99"/>
    <w:rsid w:val="0039224F"/>
    <w:rsid w:val="003A43A4"/>
    <w:rsid w:val="003A7E18"/>
    <w:rsid w:val="003C4C86"/>
    <w:rsid w:val="003C6258"/>
    <w:rsid w:val="003E2904"/>
    <w:rsid w:val="00401927"/>
    <w:rsid w:val="0041027F"/>
    <w:rsid w:val="00412475"/>
    <w:rsid w:val="00422F2E"/>
    <w:rsid w:val="00423789"/>
    <w:rsid w:val="00440F43"/>
    <w:rsid w:val="00441B6F"/>
    <w:rsid w:val="00446221"/>
    <w:rsid w:val="00450E62"/>
    <w:rsid w:val="004539DB"/>
    <w:rsid w:val="00471A80"/>
    <w:rsid w:val="00494821"/>
    <w:rsid w:val="004D305E"/>
    <w:rsid w:val="004D4277"/>
    <w:rsid w:val="00502516"/>
    <w:rsid w:val="00505F06"/>
    <w:rsid w:val="00506828"/>
    <w:rsid w:val="0053056E"/>
    <w:rsid w:val="005353A5"/>
    <w:rsid w:val="00540841"/>
    <w:rsid w:val="00554FDA"/>
    <w:rsid w:val="005C6283"/>
    <w:rsid w:val="005C784C"/>
    <w:rsid w:val="005D17F6"/>
    <w:rsid w:val="005E5539"/>
    <w:rsid w:val="00602BF5"/>
    <w:rsid w:val="00617FDD"/>
    <w:rsid w:val="006208C1"/>
    <w:rsid w:val="00633614"/>
    <w:rsid w:val="00633F68"/>
    <w:rsid w:val="00636EB2"/>
    <w:rsid w:val="006375B8"/>
    <w:rsid w:val="00644784"/>
    <w:rsid w:val="00656C74"/>
    <w:rsid w:val="00664515"/>
    <w:rsid w:val="0066510A"/>
    <w:rsid w:val="0066755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3F2"/>
    <w:rsid w:val="0077749E"/>
    <w:rsid w:val="00790ADA"/>
    <w:rsid w:val="007D11A3"/>
    <w:rsid w:val="007D2288"/>
    <w:rsid w:val="007D5280"/>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E71E7"/>
    <w:rsid w:val="008F69D6"/>
    <w:rsid w:val="00902823"/>
    <w:rsid w:val="00915CA6"/>
    <w:rsid w:val="00925EDA"/>
    <w:rsid w:val="00927834"/>
    <w:rsid w:val="009500A6"/>
    <w:rsid w:val="00957C18"/>
    <w:rsid w:val="009659BA"/>
    <w:rsid w:val="00966D59"/>
    <w:rsid w:val="00977086"/>
    <w:rsid w:val="00983040"/>
    <w:rsid w:val="00990FEF"/>
    <w:rsid w:val="009B3FB9"/>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B01FCD"/>
    <w:rsid w:val="00B12B88"/>
    <w:rsid w:val="00B1776C"/>
    <w:rsid w:val="00B52583"/>
    <w:rsid w:val="00B52896"/>
    <w:rsid w:val="00B5479B"/>
    <w:rsid w:val="00B95236"/>
    <w:rsid w:val="00B96BD9"/>
    <w:rsid w:val="00BA1B01"/>
    <w:rsid w:val="00BA2641"/>
    <w:rsid w:val="00BB37AA"/>
    <w:rsid w:val="00BC53A0"/>
    <w:rsid w:val="00BE19D2"/>
    <w:rsid w:val="00BE62AD"/>
    <w:rsid w:val="00BF121F"/>
    <w:rsid w:val="00BF1F80"/>
    <w:rsid w:val="00C01459"/>
    <w:rsid w:val="00C166EF"/>
    <w:rsid w:val="00C17EB0"/>
    <w:rsid w:val="00C27F5F"/>
    <w:rsid w:val="00C30A0F"/>
    <w:rsid w:val="00C37E61"/>
    <w:rsid w:val="00C70F1B"/>
    <w:rsid w:val="00C71A47"/>
    <w:rsid w:val="00C7464C"/>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E053D0"/>
    <w:rsid w:val="00E074A1"/>
    <w:rsid w:val="00E15994"/>
    <w:rsid w:val="00E3114E"/>
    <w:rsid w:val="00E31A70"/>
    <w:rsid w:val="00E35B02"/>
    <w:rsid w:val="00E50FCD"/>
    <w:rsid w:val="00E66496"/>
    <w:rsid w:val="00E66B35"/>
    <w:rsid w:val="00E66E10"/>
    <w:rsid w:val="00E769F6"/>
    <w:rsid w:val="00E8407C"/>
    <w:rsid w:val="00E84F3C"/>
    <w:rsid w:val="00EA012C"/>
    <w:rsid w:val="00EA1640"/>
    <w:rsid w:val="00EC6A55"/>
    <w:rsid w:val="00ED0288"/>
    <w:rsid w:val="00EE52CB"/>
    <w:rsid w:val="00EF581D"/>
    <w:rsid w:val="00EF7FD8"/>
    <w:rsid w:val="00F06F59"/>
    <w:rsid w:val="00F17988"/>
    <w:rsid w:val="00F23B66"/>
    <w:rsid w:val="00F469F0"/>
    <w:rsid w:val="00F53273"/>
    <w:rsid w:val="00F755E4"/>
    <w:rsid w:val="00F77D02"/>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Heading3">
    <w:name w:val="heading 3"/>
    <w:basedOn w:val="Normal"/>
    <w:next w:val="Normal"/>
    <w:link w:val="Heading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Heading4">
    <w:name w:val="heading 4"/>
    <w:basedOn w:val="Normal"/>
    <w:next w:val="Normal"/>
    <w:link w:val="Heading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Heading5">
    <w:name w:val="heading 5"/>
    <w:basedOn w:val="Normal"/>
    <w:next w:val="Normal"/>
    <w:link w:val="Heading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Heading6">
    <w:name w:val="heading 6"/>
    <w:basedOn w:val="Normal"/>
    <w:next w:val="Normal"/>
    <w:link w:val="Heading6Char"/>
    <w:rsid w:val="00B12B88"/>
    <w:pPr>
      <w:keepNext/>
      <w:keepLines/>
      <w:spacing w:before="200" w:after="40" w:line="259" w:lineRule="auto"/>
      <w:outlineLvl w:val="5"/>
    </w:pPr>
    <w:rPr>
      <w:rFonts w:ascii="Calibri" w:eastAsia="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Heading3Char">
    <w:name w:val="Heading 3 Char"/>
    <w:basedOn w:val="DefaultParagraphFont"/>
    <w:link w:val="Heading3"/>
    <w:uiPriority w:val="9"/>
    <w:rsid w:val="00B12B88"/>
    <w:rPr>
      <w:rFonts w:ascii="Cambria" w:hAnsi="Cambria"/>
      <w:b/>
      <w:bCs/>
      <w:color w:val="4F81BD"/>
      <w:sz w:val="24"/>
      <w:szCs w:val="24"/>
      <w:lang w:eastAsia="fr-FR"/>
    </w:rPr>
  </w:style>
  <w:style w:type="character" w:customStyle="1" w:styleId="Heading4Char">
    <w:name w:val="Heading 4 Char"/>
    <w:basedOn w:val="DefaultParagraphFont"/>
    <w:link w:val="Heading4"/>
    <w:uiPriority w:val="9"/>
    <w:rsid w:val="00B12B88"/>
    <w:rPr>
      <w:b/>
      <w:color w:val="000000"/>
      <w:sz w:val="24"/>
      <w:szCs w:val="24"/>
      <w:lang w:eastAsia="fr-FR"/>
    </w:rPr>
  </w:style>
  <w:style w:type="character" w:customStyle="1" w:styleId="Heading5Char">
    <w:name w:val="Heading 5 Char"/>
    <w:basedOn w:val="DefaultParagraphFont"/>
    <w:link w:val="Heading5"/>
    <w:uiPriority w:val="9"/>
    <w:rsid w:val="00B12B88"/>
    <w:rPr>
      <w:b/>
      <w:color w:val="000000"/>
      <w:sz w:val="24"/>
      <w:szCs w:val="24"/>
      <w:lang w:eastAsia="fr-FR"/>
    </w:rPr>
  </w:style>
  <w:style w:type="character" w:customStyle="1" w:styleId="Heading6Char">
    <w:name w:val="Heading 6 Char"/>
    <w:basedOn w:val="DefaultParagraphFont"/>
    <w:link w:val="Heading6"/>
    <w:rsid w:val="00B12B88"/>
    <w:rPr>
      <w:rFonts w:ascii="Calibri" w:eastAsia="Calibri" w:hAnsi="Calibri" w:cs="Calibri"/>
      <w:b/>
      <w:lang w:eastAsia="fr-FR"/>
    </w:rPr>
  </w:style>
  <w:style w:type="character" w:customStyle="1" w:styleId="Heading1Char">
    <w:name w:val="Heading 1 Char"/>
    <w:basedOn w:val="DefaultParagraphFont"/>
    <w:link w:val="Heading1"/>
    <w:uiPriority w:val="9"/>
    <w:rsid w:val="00B12B88"/>
    <w:rPr>
      <w:rFonts w:ascii="Arial" w:hAnsi="Arial"/>
      <w:b/>
      <w:kern w:val="28"/>
      <w:sz w:val="28"/>
    </w:rPr>
  </w:style>
  <w:style w:type="character" w:customStyle="1" w:styleId="HeaderChar">
    <w:name w:val="Header Char"/>
    <w:basedOn w:val="DefaultParagraphFont"/>
    <w:link w:val="Header"/>
    <w:uiPriority w:val="99"/>
    <w:rsid w:val="00B12B88"/>
    <w:rPr>
      <w:rFonts w:ascii="Helvetica" w:hAnsi="Helvetica"/>
    </w:rPr>
  </w:style>
  <w:style w:type="character" w:customStyle="1" w:styleId="FooterChar">
    <w:name w:val="Footer Char"/>
    <w:basedOn w:val="DefaultParagraphFont"/>
    <w:link w:val="Footer"/>
    <w:uiPriority w:val="99"/>
    <w:rsid w:val="00B12B88"/>
    <w:rPr>
      <w:rFonts w:ascii="Helvetica" w:hAnsi="Helvetica"/>
    </w:rPr>
  </w:style>
  <w:style w:type="character" w:styleId="PageNumber">
    <w:name w:val="page number"/>
    <w:basedOn w:val="DefaultParagraphFont"/>
    <w:unhideWhenUsed/>
    <w:rsid w:val="00B12B88"/>
  </w:style>
  <w:style w:type="character" w:customStyle="1" w:styleId="UnresolvedMention1">
    <w:name w:val="Unresolved Mention1"/>
    <w:basedOn w:val="DefaultParagraphFont"/>
    <w:uiPriority w:val="99"/>
    <w:semiHidden/>
    <w:unhideWhenUsed/>
    <w:rsid w:val="00B12B88"/>
    <w:rPr>
      <w:color w:val="605E5C"/>
      <w:shd w:val="clear" w:color="auto" w:fill="E1DFDD"/>
    </w:rPr>
  </w:style>
  <w:style w:type="paragraph" w:styleId="HTMLPreformatted">
    <w:name w:val="HTML Preformatted"/>
    <w:basedOn w:val="Normal"/>
    <w:link w:val="HTMLPreformatted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PreformattedChar">
    <w:name w:val="HTML Preformatted Char"/>
    <w:basedOn w:val="DefaultParagraphFont"/>
    <w:link w:val="HTMLPreformatted"/>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DefaultParagraphFont"/>
    <w:qFormat/>
    <w:rsid w:val="00B12B8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12B88"/>
    <w:rPr>
      <w:b/>
      <w:bCs/>
    </w:rPr>
  </w:style>
  <w:style w:type="character" w:customStyle="1" w:styleId="CommentTextChar1">
    <w:name w:val="Comment Text Char1"/>
    <w:basedOn w:val="DefaultParagraphFont"/>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DefaultParagraphFont"/>
    <w:uiPriority w:val="99"/>
    <w:unhideWhenUsed/>
    <w:rsid w:val="00B12B88"/>
    <w:rPr>
      <w:color w:val="0000FF" w:themeColor="hyperlink"/>
      <w:u w:val="single"/>
    </w:rPr>
  </w:style>
  <w:style w:type="character" w:customStyle="1" w:styleId="apple-converted-space">
    <w:name w:val="apple-converted-space"/>
    <w:basedOn w:val="DefaultParagraphFont"/>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Caption">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CommentSubject">
    <w:name w:val="annotation subject"/>
    <w:basedOn w:val="CommentText"/>
    <w:next w:val="CommentText"/>
    <w:link w:val="CommentSubjectChar"/>
    <w:uiPriority w:val="99"/>
    <w:unhideWhenUsed/>
    <w:rsid w:val="00B12B88"/>
    <w:pPr>
      <w:spacing w:after="160" w:line="259" w:lineRule="auto"/>
    </w:pPr>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NoSpacing">
    <w:name w:val="No Spacing"/>
    <w:uiPriority w:val="1"/>
    <w:qFormat/>
    <w:rsid w:val="00B12B88"/>
    <w:rPr>
      <w:sz w:val="24"/>
      <w:szCs w:val="24"/>
    </w:rPr>
  </w:style>
  <w:style w:type="paragraph" w:styleId="DocumentMap">
    <w:name w:val="Document Map"/>
    <w:basedOn w:val="Normal"/>
    <w:link w:val="DocumentMapChar"/>
    <w:semiHidden/>
    <w:rsid w:val="00B12B88"/>
    <w:pPr>
      <w:shd w:val="clear" w:color="auto" w:fill="000080"/>
    </w:pPr>
    <w:rPr>
      <w:rFonts w:ascii="Tahoma" w:hAnsi="Tahoma" w:cs="Tahoma"/>
      <w:lang w:eastAsia="es-MX"/>
    </w:rPr>
  </w:style>
  <w:style w:type="character" w:customStyle="1" w:styleId="DocumentMapChar">
    <w:name w:val="Document Map Char"/>
    <w:basedOn w:val="DefaultParagraphFont"/>
    <w:link w:val="DocumentMap"/>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Subtitle">
    <w:name w:val="Subtitle"/>
    <w:basedOn w:val="Normal"/>
    <w:next w:val="Normal"/>
    <w:link w:val="Subtitle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SubtitleChar">
    <w:name w:val="Subtitle Char"/>
    <w:basedOn w:val="DefaultParagraphFont"/>
    <w:link w:val="Subtitle"/>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Bibliography">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DefaultParagraphFont"/>
    <w:rsid w:val="00B12B88"/>
  </w:style>
  <w:style w:type="character" w:customStyle="1" w:styleId="name">
    <w:name w:val="name"/>
    <w:basedOn w:val="DefaultParagraphFont"/>
    <w:rsid w:val="00B12B88"/>
  </w:style>
  <w:style w:type="character" w:customStyle="1" w:styleId="authorship">
    <w:name w:val="authorship"/>
    <w:basedOn w:val="DefaultParagraphFont"/>
    <w:rsid w:val="00B12B88"/>
  </w:style>
  <w:style w:type="paragraph" w:styleId="ListParagraph">
    <w:name w:val="List Paragraph"/>
    <w:basedOn w:val="Normal"/>
    <w:link w:val="ListParagraph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ParagraphChar">
    <w:name w:val="List Paragraph Char"/>
    <w:link w:val="ListParagraph"/>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DefaultParagraphFont"/>
    <w:rsid w:val="00B12B88"/>
  </w:style>
  <w:style w:type="character" w:customStyle="1" w:styleId="u-sronly">
    <w:name w:val="u-sronly"/>
    <w:basedOn w:val="DefaultParagraphFont"/>
    <w:rsid w:val="00B12B88"/>
  </w:style>
  <w:style w:type="paragraph" w:styleId="BodyText">
    <w:name w:val="Body Text"/>
    <w:basedOn w:val="Normal"/>
    <w:link w:val="BodyText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BodyTextChar">
    <w:name w:val="Body Text Char"/>
    <w:basedOn w:val="DefaultParagraphFont"/>
    <w:link w:val="BodyText"/>
    <w:uiPriority w:val="1"/>
    <w:rsid w:val="00B12B88"/>
    <w:rPr>
      <w:rFonts w:ascii="Arial" w:eastAsia="Arial" w:hAnsi="Arial" w:cs="Arial"/>
      <w:sz w:val="18"/>
      <w:szCs w:val="18"/>
      <w:lang w:eastAsia="es-MX"/>
    </w:rPr>
  </w:style>
  <w:style w:type="table" w:customStyle="1" w:styleId="LightShading-Accent11">
    <w:name w:val="Light Shading - Accent 11"/>
    <w:basedOn w:val="TableNormal"/>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TitleChar">
    <w:name w:val="Title Char"/>
    <w:basedOn w:val="DefaultParagraphFont"/>
    <w:link w:val="Title"/>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DefaultParagraphFont"/>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DefaultParagraphFont"/>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DefaultParagraphFont"/>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DefaultParagraphFont"/>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Heading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OC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OC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TableNormal"/>
    <w:next w:val="TableGrid"/>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DefaultParagraphFont"/>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DefaultParagraphFont"/>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DefaultParagraphFont"/>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DefaultParagraphFont"/>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Revision">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18"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26" Type="http://schemas.openxmlformats.org/officeDocument/2006/relationships/hyperlink" Target="https://powo.science.kew.org/taxon/urn:lsid:ipni.org:names:30001136-2" TargetMode="External"/><Relationship Id="rId3" Type="http://schemas.openxmlformats.org/officeDocument/2006/relationships/styles" Target="styles.xml"/><Relationship Id="rId21" Type="http://schemas.openxmlformats.org/officeDocument/2006/relationships/hyperlink" Target="https://powo.science.kew.org/taxon/urn:lsid:ipni.org:names:30000053-2"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owo.science.kew.org/taxon/urn:lsid:ipni.org:names:30000180-2" TargetMode="External"/><Relationship Id="rId17"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5" Type="http://schemas.openxmlformats.org/officeDocument/2006/relationships/hyperlink" Target="https://powo.science.kew.org/taxon/urn:lsid:ipni.org:names:3000053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0" Type="http://schemas.openxmlformats.org/officeDocument/2006/relationships/hyperlink" Target="https://powo.science.kew.org/taxon/urn:lsid:ipni.org:names:30000631-2" TargetMode="External"/><Relationship Id="rId29" Type="http://schemas.openxmlformats.org/officeDocument/2006/relationships/hyperlink" Target="https://powo.science.kew.org/taxon/urn:lsid:ipni.org:names:604574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o.science.kew.org/taxon/urn:lsid:ipni.org:names:30000180-2" TargetMode="External"/><Relationship Id="rId24" Type="http://schemas.openxmlformats.org/officeDocument/2006/relationships/hyperlink" Target="https://powo.science.kew.org/taxon/urn:lsid:ipni.org:names:30000135-2" TargetMode="External"/><Relationship Id="rId32" Type="http://schemas.openxmlformats.org/officeDocument/2006/relationships/hyperlink" Target="https://en.wikipedia.org/wiki/Brassicaceae" TargetMode="External"/><Relationship Id="rId5" Type="http://schemas.openxmlformats.org/officeDocument/2006/relationships/webSettings" Target="webSettings.xml"/><Relationship Id="rId15"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3" Type="http://schemas.openxmlformats.org/officeDocument/2006/relationships/hyperlink" Target="https://powo.science.kew.org/taxon/urn:lsid:ipni.org:names:77126592-1" TargetMode="External"/><Relationship Id="rId28" Type="http://schemas.openxmlformats.org/officeDocument/2006/relationships/hyperlink" Target="https://powo.science.kew.org/taxon/urn:lsid:ipni.org:names:30000887-2" TargetMode="External"/><Relationship Id="rId10" Type="http://schemas.openxmlformats.org/officeDocument/2006/relationships/hyperlink" Target="https://indiaflora-ces.iisc.ac.in/families.php?id=S&amp;cat=13" TargetMode="External"/><Relationship Id="rId19" Type="http://schemas.openxmlformats.org/officeDocument/2006/relationships/hyperlink" Target="https://indiaflora-ces.iisc.ac.in/FloraPeninsular/families.php?id=R&amp;cat=7" TargetMode="External"/><Relationship Id="rId31" Type="http://schemas.openxmlformats.org/officeDocument/2006/relationships/hyperlink" Target="https://powo.science.kew.org/taxon/urn:lsid:ipni.org:names:3000000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2" Type="http://schemas.openxmlformats.org/officeDocument/2006/relationships/hyperlink" Target="https://powo.science.kew.org/taxon/urn:lsid:ipni.org:names:77126592-1" TargetMode="External"/><Relationship Id="rId27" Type="http://schemas.openxmlformats.org/officeDocument/2006/relationships/hyperlink" Target="https://powo.science.kew.org/taxon/urn:lsid:ipni.org:names:30000887-2" TargetMode="External"/><Relationship Id="rId30" Type="http://schemas.openxmlformats.org/officeDocument/2006/relationships/hyperlink" Target="https://powo.science.kew.org/taxon/urn:lsid:ipni.org:names:30000887-2"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PlaceholderText"/>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PlaceholderText"/>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57934"/>
    <w:rsid w:val="00355B61"/>
    <w:rsid w:val="00664515"/>
    <w:rsid w:val="006B0E90"/>
    <w:rsid w:val="007224CB"/>
    <w:rsid w:val="008A428B"/>
    <w:rsid w:val="00991359"/>
    <w:rsid w:val="009972DA"/>
    <w:rsid w:val="009F0EED"/>
    <w:rsid w:val="00AD5078"/>
    <w:rsid w:val="00D242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E90"/>
    <w:rPr>
      <w:color w:val="666666"/>
    </w:rPr>
  </w:style>
  <w:style w:type="paragraph" w:customStyle="1" w:styleId="D320B992D7AF4348AE5D1E0505F4DEBE">
    <w:name w:val="D320B992D7AF4348AE5D1E0505F4DEBE"/>
    <w:rsid w:val="00057934"/>
  </w:style>
  <w:style w:type="paragraph" w:customStyle="1" w:styleId="22B580E0C320447A8F946D3B5B492613">
    <w:name w:val="22B580E0C320447A8F946D3B5B492613"/>
    <w:rsid w:val="00057934"/>
  </w:style>
  <w:style w:type="paragraph" w:customStyle="1" w:styleId="C7E2602AA6304C09889B2B7F60310331">
    <w:name w:val="C7E2602AA6304C09889B2B7F60310331"/>
    <w:rsid w:val="00057934"/>
  </w:style>
  <w:style w:type="paragraph" w:customStyle="1" w:styleId="79E7909BCACB4619B869E9ED04128396">
    <w:name w:val="79E7909BCACB4619B869E9ED04128396"/>
    <w:rsid w:val="00057934"/>
  </w:style>
  <w:style w:type="paragraph" w:customStyle="1" w:styleId="66329617BCC64BFCBEC7573C20D65073">
    <w:name w:val="66329617BCC64BFCBEC7573C20D65073"/>
    <w:rsid w:val="00057934"/>
  </w:style>
  <w:style w:type="paragraph" w:customStyle="1" w:styleId="BABE28ACB20A42039CEE8A4F4703771B">
    <w:name w:val="BABE28ACB20A42039CEE8A4F4703771B"/>
    <w:rsid w:val="00057934"/>
  </w:style>
  <w:style w:type="paragraph" w:customStyle="1" w:styleId="798E15C932244C49BF1E8B474D9949E3">
    <w:name w:val="798E15C932244C49BF1E8B474D9949E3"/>
    <w:rsid w:val="00057934"/>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 w:type="paragraph" w:customStyle="1" w:styleId="CBF3529F34BF4DC6B349404F1B48AC43">
    <w:name w:val="CBF3529F34BF4DC6B349404F1B48AC43"/>
    <w:rsid w:val="00057934"/>
  </w:style>
  <w:style w:type="paragraph" w:customStyle="1" w:styleId="3D6C820536EE4C82ABA099226E460C44">
    <w:name w:val="3D6C820536EE4C82ABA099226E460C44"/>
    <w:rsid w:val="00057934"/>
  </w:style>
  <w:style w:type="paragraph" w:customStyle="1" w:styleId="CF3D129DFE8B405882F33831C50B37AE">
    <w:name w:val="CF3D129DFE8B405882F33831C50B37AE"/>
    <w:rsid w:val="00057934"/>
  </w:style>
  <w:style w:type="paragraph" w:customStyle="1" w:styleId="801751A8FDF44057851B3C425CE823D3">
    <w:name w:val="801751A8FDF44057851B3C425CE823D3"/>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1577</TotalTime>
  <Pages>26</Pages>
  <Words>9443</Words>
  <Characters>53828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63145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20</cp:revision>
  <cp:lastPrinted>2026-05-05T08:07:00Z</cp:lastPrinted>
  <dcterms:created xsi:type="dcterms:W3CDTF">2026-04-30T06:52:00Z</dcterms:created>
  <dcterms:modified xsi:type="dcterms:W3CDTF">2026-05-05T12:07:00Z</dcterms:modified>
</cp:coreProperties>
</file>