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1104" w14:textId="5E527AEC" w:rsidR="0080664C" w:rsidRDefault="0080664C" w:rsidP="00F90271">
      <w:pPr>
        <w:spacing w:line="360" w:lineRule="auto"/>
        <w:jc w:val="center"/>
        <w:rPr>
          <w:rFonts w:ascii="Times New Roman" w:hAnsi="Times New Roman" w:cs="Times New Roman"/>
          <w:b/>
          <w:sz w:val="24"/>
          <w:szCs w:val="24"/>
        </w:rPr>
      </w:pPr>
      <w:r w:rsidRPr="005941D0">
        <w:rPr>
          <w:rFonts w:ascii="Times New Roman" w:hAnsi="Times New Roman" w:cs="Times New Roman"/>
          <w:b/>
          <w:sz w:val="24"/>
          <w:szCs w:val="24"/>
        </w:rPr>
        <w:t xml:space="preserve">Field </w:t>
      </w:r>
      <w:r w:rsidR="00A94AD7" w:rsidRPr="005941D0">
        <w:rPr>
          <w:rFonts w:ascii="Times New Roman" w:hAnsi="Times New Roman" w:cs="Times New Roman"/>
          <w:b/>
          <w:sz w:val="24"/>
          <w:szCs w:val="24"/>
        </w:rPr>
        <w:t>A</w:t>
      </w:r>
      <w:r w:rsidRPr="005941D0">
        <w:rPr>
          <w:rFonts w:ascii="Times New Roman" w:hAnsi="Times New Roman" w:cs="Times New Roman"/>
          <w:b/>
          <w:sz w:val="24"/>
          <w:szCs w:val="24"/>
        </w:rPr>
        <w:t>ssessment</w:t>
      </w:r>
      <w:r w:rsidR="00A94AD7" w:rsidRPr="005941D0">
        <w:rPr>
          <w:rFonts w:ascii="Times New Roman" w:hAnsi="Times New Roman" w:cs="Times New Roman"/>
          <w:b/>
          <w:sz w:val="24"/>
          <w:szCs w:val="24"/>
        </w:rPr>
        <w:t xml:space="preserve">, Isolation and Morphological Characterisation of </w:t>
      </w:r>
      <w:r w:rsidR="00A94AD7" w:rsidRPr="005941D0">
        <w:rPr>
          <w:rFonts w:ascii="Times New Roman" w:hAnsi="Times New Roman" w:cs="Times New Roman"/>
          <w:b/>
          <w:i/>
          <w:sz w:val="24"/>
          <w:szCs w:val="24"/>
        </w:rPr>
        <w:t xml:space="preserve">Fusarium </w:t>
      </w:r>
      <w:proofErr w:type="spellStart"/>
      <w:r w:rsidR="00A94AD7" w:rsidRPr="005941D0">
        <w:rPr>
          <w:rFonts w:ascii="Times New Roman" w:hAnsi="Times New Roman" w:cs="Times New Roman"/>
          <w:b/>
          <w:i/>
          <w:sz w:val="24"/>
          <w:szCs w:val="24"/>
        </w:rPr>
        <w:t>oxysporum</w:t>
      </w:r>
      <w:proofErr w:type="spellEnd"/>
      <w:r w:rsidR="00A94AD7" w:rsidRPr="005941D0">
        <w:rPr>
          <w:rFonts w:ascii="Times New Roman" w:hAnsi="Times New Roman" w:cs="Times New Roman"/>
          <w:b/>
          <w:i/>
          <w:sz w:val="24"/>
          <w:szCs w:val="24"/>
        </w:rPr>
        <w:t xml:space="preserve"> </w:t>
      </w:r>
      <w:r w:rsidR="00A94AD7" w:rsidRPr="005941D0">
        <w:rPr>
          <w:rFonts w:ascii="Times New Roman" w:hAnsi="Times New Roman" w:cs="Times New Roman"/>
          <w:b/>
          <w:sz w:val="24"/>
          <w:szCs w:val="24"/>
        </w:rPr>
        <w:t>f sp</w:t>
      </w:r>
      <w:r w:rsidR="00A94AD7" w:rsidRPr="005941D0">
        <w:rPr>
          <w:rFonts w:ascii="Times New Roman" w:hAnsi="Times New Roman" w:cs="Times New Roman"/>
          <w:b/>
          <w:i/>
          <w:sz w:val="24"/>
          <w:szCs w:val="24"/>
        </w:rPr>
        <w:t xml:space="preserve">. </w:t>
      </w:r>
      <w:proofErr w:type="spellStart"/>
      <w:r w:rsidR="00A94AD7" w:rsidRPr="005941D0">
        <w:rPr>
          <w:rFonts w:ascii="Times New Roman" w:hAnsi="Times New Roman" w:cs="Times New Roman"/>
          <w:b/>
          <w:i/>
          <w:sz w:val="24"/>
          <w:szCs w:val="24"/>
        </w:rPr>
        <w:t>vasinfectum</w:t>
      </w:r>
      <w:proofErr w:type="spellEnd"/>
      <w:r w:rsidR="00A94AD7" w:rsidRPr="005941D0">
        <w:rPr>
          <w:rFonts w:ascii="Times New Roman" w:hAnsi="Times New Roman" w:cs="Times New Roman"/>
          <w:b/>
          <w:sz w:val="24"/>
          <w:szCs w:val="24"/>
        </w:rPr>
        <w:t xml:space="preserve"> Causing Wilt in Cotton (</w:t>
      </w:r>
      <w:r w:rsidR="00A94AD7" w:rsidRPr="005941D0">
        <w:rPr>
          <w:rFonts w:ascii="Times New Roman" w:hAnsi="Times New Roman" w:cs="Times New Roman"/>
          <w:b/>
          <w:i/>
          <w:sz w:val="24"/>
          <w:szCs w:val="24"/>
        </w:rPr>
        <w:t xml:space="preserve">Gossypium </w:t>
      </w:r>
      <w:r w:rsidR="00A94AD7" w:rsidRPr="005941D0">
        <w:rPr>
          <w:rFonts w:ascii="Times New Roman" w:hAnsi="Times New Roman" w:cs="Times New Roman"/>
          <w:b/>
          <w:sz w:val="24"/>
          <w:szCs w:val="24"/>
        </w:rPr>
        <w:t xml:space="preserve">spp.) in </w:t>
      </w:r>
      <w:proofErr w:type="spellStart"/>
      <w:r w:rsidR="00A94AD7" w:rsidRPr="005941D0">
        <w:rPr>
          <w:rFonts w:ascii="Times New Roman" w:hAnsi="Times New Roman" w:cs="Times New Roman"/>
          <w:b/>
          <w:sz w:val="24"/>
          <w:szCs w:val="24"/>
        </w:rPr>
        <w:t>Hanumangarh</w:t>
      </w:r>
      <w:proofErr w:type="spellEnd"/>
      <w:r w:rsidR="00A94AD7" w:rsidRPr="005941D0">
        <w:rPr>
          <w:rFonts w:ascii="Times New Roman" w:hAnsi="Times New Roman" w:cs="Times New Roman"/>
          <w:b/>
          <w:sz w:val="24"/>
          <w:szCs w:val="24"/>
        </w:rPr>
        <w:t xml:space="preserve"> District, Rajasthan</w:t>
      </w:r>
      <w:r w:rsidR="0085528F">
        <w:rPr>
          <w:rFonts w:ascii="Times New Roman" w:hAnsi="Times New Roman" w:cs="Times New Roman"/>
          <w:b/>
          <w:sz w:val="24"/>
          <w:szCs w:val="24"/>
        </w:rPr>
        <w:t>, India</w:t>
      </w:r>
    </w:p>
    <w:p w14:paraId="27C5C9FC" w14:textId="77777777" w:rsidR="00606B32" w:rsidRDefault="00606B32" w:rsidP="005941D0">
      <w:pPr>
        <w:spacing w:line="360" w:lineRule="auto"/>
        <w:rPr>
          <w:rFonts w:ascii="Times New Roman" w:hAnsi="Times New Roman" w:cs="Times New Roman"/>
          <w:b/>
          <w:sz w:val="24"/>
          <w:szCs w:val="24"/>
        </w:rPr>
      </w:pPr>
    </w:p>
    <w:p w14:paraId="5452908E" w14:textId="36FD201D" w:rsidR="0080664C" w:rsidRPr="005941D0" w:rsidRDefault="00F3378E" w:rsidP="005941D0">
      <w:pPr>
        <w:spacing w:line="360" w:lineRule="auto"/>
        <w:rPr>
          <w:rFonts w:ascii="Times New Roman" w:hAnsi="Times New Roman" w:cs="Times New Roman"/>
          <w:b/>
          <w:sz w:val="24"/>
          <w:szCs w:val="24"/>
        </w:rPr>
      </w:pPr>
      <w:r w:rsidRPr="005941D0">
        <w:rPr>
          <w:rFonts w:ascii="Times New Roman" w:hAnsi="Times New Roman" w:cs="Times New Roman"/>
          <w:b/>
          <w:sz w:val="24"/>
          <w:szCs w:val="24"/>
        </w:rPr>
        <w:t>ABSTRACT</w:t>
      </w:r>
    </w:p>
    <w:p w14:paraId="7E808A13" w14:textId="69E414C1" w:rsidR="00001F0B" w:rsidRPr="005941D0" w:rsidRDefault="00001F0B"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Cotton (</w:t>
      </w:r>
      <w:r w:rsidRPr="005941D0">
        <w:rPr>
          <w:rFonts w:ascii="Times New Roman" w:hAnsi="Times New Roman" w:cs="Times New Roman"/>
          <w:i/>
          <w:sz w:val="24"/>
          <w:szCs w:val="24"/>
        </w:rPr>
        <w:t>Gossypium</w:t>
      </w:r>
      <w:r w:rsidRPr="005941D0">
        <w:rPr>
          <w:rFonts w:ascii="Times New Roman" w:hAnsi="Times New Roman" w:cs="Times New Roman"/>
          <w:sz w:val="24"/>
          <w:szCs w:val="24"/>
        </w:rPr>
        <w:t xml:space="preserve"> spp.) is an economically important crop grown globally for its natural fibre and seeds, and its productivity is significantly affected by various biotic stresses. Fusarium wilt caused by </w:t>
      </w:r>
      <w:r w:rsidRPr="005941D0">
        <w:rPr>
          <w:rFonts w:ascii="Times New Roman" w:hAnsi="Times New Roman" w:cs="Times New Roman"/>
          <w:i/>
          <w:iCs/>
          <w:sz w:val="24"/>
          <w:szCs w:val="24"/>
        </w:rPr>
        <w:t xml:space="preserve">Fusarium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xml:space="preserve">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xml:space="preserve"> (FOV) is a major constraint to cotton production in arid regions of India. The study is focused on disease incidence, distribution, and pathogen variability across major cotton-growing regions of North Rajasthan during Kharif 202</w:t>
      </w:r>
      <w:r w:rsidR="008122BE">
        <w:rPr>
          <w:rFonts w:ascii="Times New Roman" w:hAnsi="Times New Roman" w:cs="Times New Roman"/>
          <w:sz w:val="24"/>
          <w:szCs w:val="24"/>
        </w:rPr>
        <w:t>3</w:t>
      </w:r>
      <w:r w:rsidRPr="005941D0">
        <w:rPr>
          <w:rFonts w:ascii="Times New Roman" w:hAnsi="Times New Roman" w:cs="Times New Roman"/>
          <w:sz w:val="24"/>
          <w:szCs w:val="24"/>
        </w:rPr>
        <w:t>–2</w:t>
      </w:r>
      <w:r w:rsidR="008122BE">
        <w:rPr>
          <w:rFonts w:ascii="Times New Roman" w:hAnsi="Times New Roman" w:cs="Times New Roman"/>
          <w:sz w:val="24"/>
          <w:szCs w:val="24"/>
        </w:rPr>
        <w:t>4</w:t>
      </w:r>
      <w:r w:rsidRPr="005941D0">
        <w:rPr>
          <w:rFonts w:ascii="Times New Roman" w:hAnsi="Times New Roman" w:cs="Times New Roman"/>
          <w:sz w:val="24"/>
          <w:szCs w:val="24"/>
        </w:rPr>
        <w:t xml:space="preserve"> and 202</w:t>
      </w:r>
      <w:r w:rsidR="008122BE">
        <w:rPr>
          <w:rFonts w:ascii="Times New Roman" w:hAnsi="Times New Roman" w:cs="Times New Roman"/>
          <w:sz w:val="24"/>
          <w:szCs w:val="24"/>
        </w:rPr>
        <w:t>4</w:t>
      </w:r>
      <w:r w:rsidRPr="005941D0">
        <w:rPr>
          <w:rFonts w:ascii="Times New Roman" w:hAnsi="Times New Roman" w:cs="Times New Roman"/>
          <w:sz w:val="24"/>
          <w:szCs w:val="24"/>
        </w:rPr>
        <w:t>–2</w:t>
      </w:r>
      <w:r w:rsidR="008122BE">
        <w:rPr>
          <w:rFonts w:ascii="Times New Roman" w:hAnsi="Times New Roman" w:cs="Times New Roman"/>
          <w:sz w:val="24"/>
          <w:szCs w:val="24"/>
        </w:rPr>
        <w:t>5</w:t>
      </w:r>
      <w:r w:rsidRPr="005941D0">
        <w:rPr>
          <w:rFonts w:ascii="Times New Roman" w:hAnsi="Times New Roman" w:cs="Times New Roman"/>
          <w:sz w:val="24"/>
          <w:szCs w:val="24"/>
        </w:rPr>
        <w:t xml:space="preserve">. Disease incidence ranged from 10.8% to 31.2%, with higher levels in </w:t>
      </w:r>
      <w:proofErr w:type="spellStart"/>
      <w:r w:rsidRPr="005941D0">
        <w:rPr>
          <w:rFonts w:ascii="Times New Roman" w:hAnsi="Times New Roman" w:cs="Times New Roman"/>
          <w:sz w:val="24"/>
          <w:szCs w:val="24"/>
        </w:rPr>
        <w:t>Hanumangarh</w:t>
      </w:r>
      <w:proofErr w:type="spellEnd"/>
      <w:r w:rsidRPr="005941D0">
        <w:rPr>
          <w:rFonts w:ascii="Times New Roman" w:hAnsi="Times New Roman" w:cs="Times New Roman"/>
          <w:sz w:val="24"/>
          <w:szCs w:val="24"/>
        </w:rPr>
        <w:t xml:space="preserve">, Sri Ganganagar, and Bikaner, associated with sandy soils, low organic matter, and imbalanced fertilization. Lower incidence in </w:t>
      </w:r>
      <w:proofErr w:type="spellStart"/>
      <w:r w:rsidRPr="005941D0">
        <w:rPr>
          <w:rFonts w:ascii="Times New Roman" w:hAnsi="Times New Roman" w:cs="Times New Roman"/>
          <w:sz w:val="24"/>
          <w:szCs w:val="24"/>
        </w:rPr>
        <w:t>Jhunjhunun</w:t>
      </w:r>
      <w:proofErr w:type="spellEnd"/>
      <w:r w:rsidRPr="005941D0">
        <w:rPr>
          <w:rFonts w:ascii="Times New Roman" w:hAnsi="Times New Roman" w:cs="Times New Roman"/>
          <w:sz w:val="24"/>
          <w:szCs w:val="24"/>
        </w:rPr>
        <w:t xml:space="preserve"> and Sikar was associated to crop rotation and balanced nutrient management. Six isolates of the pathogen were obtained from infected roots and characterized morpho-culturally. Significant variability was observed in colony morphology, pigmentation, growth rate (46.82–67.86 mm day⁻¹), and spore dimensions, although all isolates showed typical </w:t>
      </w:r>
      <w:r w:rsidRPr="005941D0">
        <w:rPr>
          <w:rFonts w:ascii="Times New Roman" w:hAnsi="Times New Roman" w:cs="Times New Roman"/>
          <w:i/>
          <w:iCs/>
          <w:sz w:val="24"/>
          <w:szCs w:val="24"/>
        </w:rPr>
        <w:t>Fusarium</w:t>
      </w:r>
      <w:r w:rsidRPr="005941D0">
        <w:rPr>
          <w:rFonts w:ascii="Times New Roman" w:hAnsi="Times New Roman" w:cs="Times New Roman"/>
          <w:sz w:val="24"/>
          <w:szCs w:val="24"/>
        </w:rPr>
        <w:t xml:space="preserve"> features. The results indicated a diverse and adaptable pathogen population, highlighting the need for integrated management practices, including crop rotation, organic amendments, and balanced fertilization, for sustainable control of Fusarium wilt in cotton-growing regions.</w:t>
      </w:r>
    </w:p>
    <w:p w14:paraId="243DE9B9" w14:textId="77777777" w:rsidR="00001F0B" w:rsidRPr="005941D0" w:rsidRDefault="005B0045" w:rsidP="005941D0">
      <w:pPr>
        <w:spacing w:line="360" w:lineRule="auto"/>
        <w:rPr>
          <w:rFonts w:ascii="Times New Roman" w:hAnsi="Times New Roman" w:cs="Times New Roman"/>
          <w:b/>
          <w:sz w:val="24"/>
          <w:szCs w:val="24"/>
        </w:rPr>
      </w:pPr>
      <w:r w:rsidRPr="005941D0">
        <w:rPr>
          <w:rFonts w:ascii="Times New Roman" w:hAnsi="Times New Roman" w:cs="Times New Roman"/>
          <w:b/>
          <w:sz w:val="24"/>
          <w:szCs w:val="24"/>
        </w:rPr>
        <w:t xml:space="preserve">Keywords: </w:t>
      </w:r>
      <w:r w:rsidR="000E7392" w:rsidRPr="005941D0">
        <w:rPr>
          <w:rFonts w:ascii="Times New Roman" w:hAnsi="Times New Roman" w:cs="Times New Roman"/>
          <w:i/>
          <w:sz w:val="24"/>
          <w:szCs w:val="24"/>
        </w:rPr>
        <w:t>Gossypium</w:t>
      </w:r>
      <w:r w:rsidR="000E7392" w:rsidRPr="005941D0">
        <w:rPr>
          <w:rFonts w:ascii="Times New Roman" w:hAnsi="Times New Roman" w:cs="Times New Roman"/>
          <w:sz w:val="24"/>
          <w:szCs w:val="24"/>
        </w:rPr>
        <w:t xml:space="preserve"> spp., </w:t>
      </w:r>
      <w:r w:rsidR="0054535D" w:rsidRPr="005941D0">
        <w:rPr>
          <w:rFonts w:ascii="Times New Roman" w:hAnsi="Times New Roman" w:cs="Times New Roman"/>
          <w:sz w:val="24"/>
          <w:szCs w:val="24"/>
        </w:rPr>
        <w:t xml:space="preserve">Fusarium wilt, </w:t>
      </w:r>
      <w:r w:rsidR="000E7392" w:rsidRPr="005941D0">
        <w:rPr>
          <w:rFonts w:ascii="Times New Roman" w:hAnsi="Times New Roman" w:cs="Times New Roman"/>
          <w:i/>
          <w:iCs/>
          <w:sz w:val="24"/>
          <w:szCs w:val="24"/>
        </w:rPr>
        <w:t xml:space="preserve">Fusarium </w:t>
      </w:r>
      <w:proofErr w:type="spellStart"/>
      <w:r w:rsidR="000E7392" w:rsidRPr="005941D0">
        <w:rPr>
          <w:rFonts w:ascii="Times New Roman" w:hAnsi="Times New Roman" w:cs="Times New Roman"/>
          <w:i/>
          <w:iCs/>
          <w:sz w:val="24"/>
          <w:szCs w:val="24"/>
        </w:rPr>
        <w:t>oxysporum</w:t>
      </w:r>
      <w:proofErr w:type="spellEnd"/>
      <w:r w:rsidR="000E7392" w:rsidRPr="005941D0">
        <w:rPr>
          <w:rFonts w:ascii="Times New Roman" w:hAnsi="Times New Roman" w:cs="Times New Roman"/>
          <w:sz w:val="24"/>
          <w:szCs w:val="24"/>
        </w:rPr>
        <w:t xml:space="preserve"> f. sp. </w:t>
      </w:r>
      <w:proofErr w:type="spellStart"/>
      <w:r w:rsidR="000E7392" w:rsidRPr="005941D0">
        <w:rPr>
          <w:rFonts w:ascii="Times New Roman" w:hAnsi="Times New Roman" w:cs="Times New Roman"/>
          <w:i/>
          <w:iCs/>
          <w:sz w:val="24"/>
          <w:szCs w:val="24"/>
        </w:rPr>
        <w:t>vasinfectum</w:t>
      </w:r>
      <w:proofErr w:type="spellEnd"/>
      <w:r w:rsidR="000E7392" w:rsidRPr="005941D0">
        <w:rPr>
          <w:rFonts w:ascii="Times New Roman" w:hAnsi="Times New Roman" w:cs="Times New Roman"/>
          <w:sz w:val="24"/>
          <w:szCs w:val="24"/>
        </w:rPr>
        <w:t xml:space="preserve"> (FOV</w:t>
      </w:r>
      <w:r w:rsidR="007771EE" w:rsidRPr="005941D0">
        <w:rPr>
          <w:rFonts w:ascii="Times New Roman" w:hAnsi="Times New Roman" w:cs="Times New Roman"/>
          <w:sz w:val="24"/>
          <w:szCs w:val="24"/>
        </w:rPr>
        <w:t>),</w:t>
      </w:r>
      <w:r w:rsidR="000E7392" w:rsidRPr="005941D0">
        <w:rPr>
          <w:rFonts w:ascii="Times New Roman" w:hAnsi="Times New Roman" w:cs="Times New Roman"/>
          <w:sz w:val="24"/>
          <w:szCs w:val="24"/>
        </w:rPr>
        <w:t xml:space="preserve"> </w:t>
      </w:r>
      <w:r w:rsidR="007D5BE6" w:rsidRPr="005941D0">
        <w:rPr>
          <w:rFonts w:ascii="Times New Roman" w:hAnsi="Times New Roman" w:cs="Times New Roman"/>
          <w:sz w:val="24"/>
          <w:szCs w:val="24"/>
        </w:rPr>
        <w:t>disease incidence, morpho-</w:t>
      </w:r>
      <w:r w:rsidR="006832CF" w:rsidRPr="005941D0">
        <w:rPr>
          <w:rFonts w:ascii="Times New Roman" w:hAnsi="Times New Roman" w:cs="Times New Roman"/>
          <w:sz w:val="24"/>
          <w:szCs w:val="24"/>
        </w:rPr>
        <w:t>cultural characterisation</w:t>
      </w:r>
      <w:r w:rsidR="007353D9" w:rsidRPr="005941D0">
        <w:rPr>
          <w:rFonts w:ascii="Times New Roman" w:hAnsi="Times New Roman" w:cs="Times New Roman"/>
          <w:sz w:val="24"/>
          <w:szCs w:val="24"/>
        </w:rPr>
        <w:t>.</w:t>
      </w:r>
      <w:r w:rsidR="00347F89" w:rsidRPr="005941D0">
        <w:rPr>
          <w:rFonts w:ascii="Times New Roman" w:hAnsi="Times New Roman" w:cs="Times New Roman"/>
          <w:sz w:val="24"/>
          <w:szCs w:val="24"/>
        </w:rPr>
        <w:t xml:space="preserve"> </w:t>
      </w:r>
    </w:p>
    <w:p w14:paraId="763C2A8E" w14:textId="77777777" w:rsidR="0051203D" w:rsidRPr="005941D0" w:rsidRDefault="0051203D" w:rsidP="008122BE">
      <w:pPr>
        <w:pStyle w:val="ListParagraph"/>
        <w:numPr>
          <w:ilvl w:val="0"/>
          <w:numId w:val="1"/>
        </w:numPr>
        <w:spacing w:line="360" w:lineRule="auto"/>
        <w:ind w:left="284" w:hanging="284"/>
        <w:rPr>
          <w:rFonts w:ascii="Times New Roman" w:hAnsi="Times New Roman" w:cs="Times New Roman"/>
          <w:b/>
          <w:sz w:val="24"/>
          <w:szCs w:val="24"/>
        </w:rPr>
      </w:pPr>
      <w:r w:rsidRPr="005941D0">
        <w:rPr>
          <w:rFonts w:ascii="Times New Roman" w:hAnsi="Times New Roman" w:cs="Times New Roman"/>
          <w:b/>
          <w:sz w:val="24"/>
          <w:szCs w:val="24"/>
        </w:rPr>
        <w:t>Introduction</w:t>
      </w:r>
    </w:p>
    <w:p w14:paraId="317926BF" w14:textId="576B9218" w:rsidR="008122BE" w:rsidRPr="004B2AAE" w:rsidRDefault="00675F89" w:rsidP="00861C30">
      <w:pPr>
        <w:spacing w:line="360" w:lineRule="auto"/>
        <w:ind w:firstLine="284"/>
        <w:jc w:val="both"/>
        <w:rPr>
          <w:rFonts w:ascii="Times New Roman" w:hAnsi="Times New Roman" w:cs="Times New Roman"/>
          <w:sz w:val="24"/>
          <w:szCs w:val="24"/>
        </w:rPr>
      </w:pPr>
      <w:r w:rsidRPr="005941D0">
        <w:rPr>
          <w:rFonts w:ascii="Times New Roman" w:hAnsi="Times New Roman" w:cs="Times New Roman"/>
          <w:sz w:val="24"/>
          <w:szCs w:val="24"/>
        </w:rPr>
        <w:t>Cotton (</w:t>
      </w:r>
      <w:r w:rsidRPr="005941D0">
        <w:rPr>
          <w:rFonts w:ascii="Times New Roman" w:hAnsi="Times New Roman" w:cs="Times New Roman"/>
          <w:i/>
          <w:sz w:val="24"/>
          <w:szCs w:val="24"/>
        </w:rPr>
        <w:t>Gossypium</w:t>
      </w:r>
      <w:r w:rsidRPr="005941D0">
        <w:rPr>
          <w:rFonts w:ascii="Times New Roman" w:hAnsi="Times New Roman" w:cs="Times New Roman"/>
          <w:sz w:val="24"/>
          <w:szCs w:val="24"/>
        </w:rPr>
        <w:t xml:space="preserve"> spp.), a member of the </w:t>
      </w:r>
      <w:proofErr w:type="spellStart"/>
      <w:r w:rsidRPr="005941D0">
        <w:rPr>
          <w:rFonts w:ascii="Times New Roman" w:hAnsi="Times New Roman" w:cs="Times New Roman"/>
          <w:sz w:val="24"/>
          <w:szCs w:val="24"/>
        </w:rPr>
        <w:t>Malvaceae</w:t>
      </w:r>
      <w:proofErr w:type="spellEnd"/>
      <w:r w:rsidRPr="005941D0">
        <w:rPr>
          <w:rFonts w:ascii="Times New Roman" w:hAnsi="Times New Roman" w:cs="Times New Roman"/>
          <w:sz w:val="24"/>
          <w:szCs w:val="24"/>
        </w:rPr>
        <w:t xml:space="preserve"> family, is a globally significant fibre and cash crop, often termed “white gold” due to its substantial economic value. It is among the earliest domesticated commercial crops and remains the primary natural fibre supporting the global textile sector (Texier, 1993). Cultivated cotton species include the diploid (2n = 26) Old World types, </w:t>
      </w:r>
      <w:r w:rsidRPr="005941D0">
        <w:rPr>
          <w:rFonts w:ascii="Times New Roman" w:hAnsi="Times New Roman" w:cs="Times New Roman"/>
          <w:i/>
          <w:sz w:val="24"/>
          <w:szCs w:val="24"/>
        </w:rPr>
        <w:t>Gossypium arboreum</w:t>
      </w:r>
      <w:r w:rsidRPr="005941D0">
        <w:rPr>
          <w:rFonts w:ascii="Times New Roman" w:hAnsi="Times New Roman" w:cs="Times New Roman"/>
          <w:sz w:val="24"/>
          <w:szCs w:val="24"/>
        </w:rPr>
        <w:t xml:space="preserve"> and </w:t>
      </w:r>
      <w:r w:rsidRPr="005941D0">
        <w:rPr>
          <w:rFonts w:ascii="Times New Roman" w:hAnsi="Times New Roman" w:cs="Times New Roman"/>
          <w:i/>
          <w:sz w:val="24"/>
          <w:szCs w:val="24"/>
        </w:rPr>
        <w:t xml:space="preserve">Gossypium </w:t>
      </w:r>
      <w:proofErr w:type="spellStart"/>
      <w:r w:rsidRPr="005941D0">
        <w:rPr>
          <w:rFonts w:ascii="Times New Roman" w:hAnsi="Times New Roman" w:cs="Times New Roman"/>
          <w:i/>
          <w:sz w:val="24"/>
          <w:szCs w:val="24"/>
        </w:rPr>
        <w:t>herbaceum</w:t>
      </w:r>
      <w:proofErr w:type="spellEnd"/>
      <w:r w:rsidRPr="005941D0">
        <w:rPr>
          <w:rFonts w:ascii="Times New Roman" w:hAnsi="Times New Roman" w:cs="Times New Roman"/>
          <w:sz w:val="24"/>
          <w:szCs w:val="24"/>
        </w:rPr>
        <w:t xml:space="preserve">, and the tetraploid (2n = 52) New World species, </w:t>
      </w:r>
      <w:r w:rsidRPr="005941D0">
        <w:rPr>
          <w:rFonts w:ascii="Times New Roman" w:hAnsi="Times New Roman" w:cs="Times New Roman"/>
          <w:i/>
          <w:sz w:val="24"/>
          <w:szCs w:val="24"/>
        </w:rPr>
        <w:t>Gossypium hirsutum</w:t>
      </w:r>
      <w:r w:rsidRPr="005941D0">
        <w:rPr>
          <w:rFonts w:ascii="Times New Roman" w:hAnsi="Times New Roman" w:cs="Times New Roman"/>
          <w:sz w:val="24"/>
          <w:szCs w:val="24"/>
        </w:rPr>
        <w:t xml:space="preserve"> and </w:t>
      </w:r>
      <w:r w:rsidRPr="005941D0">
        <w:rPr>
          <w:rFonts w:ascii="Times New Roman" w:hAnsi="Times New Roman" w:cs="Times New Roman"/>
          <w:i/>
          <w:sz w:val="24"/>
          <w:szCs w:val="24"/>
        </w:rPr>
        <w:t>Gossypium barbadense</w:t>
      </w:r>
      <w:r w:rsidRPr="005941D0">
        <w:rPr>
          <w:rFonts w:ascii="Times New Roman" w:hAnsi="Times New Roman" w:cs="Times New Roman"/>
          <w:sz w:val="24"/>
          <w:szCs w:val="24"/>
        </w:rPr>
        <w:t xml:space="preserve">. Among these, </w:t>
      </w:r>
      <w:r w:rsidRPr="005941D0">
        <w:rPr>
          <w:rFonts w:ascii="Times New Roman" w:hAnsi="Times New Roman" w:cs="Times New Roman"/>
          <w:i/>
          <w:sz w:val="24"/>
          <w:szCs w:val="24"/>
        </w:rPr>
        <w:t xml:space="preserve">G. hirsutum </w:t>
      </w:r>
      <w:r w:rsidRPr="005941D0">
        <w:rPr>
          <w:rFonts w:ascii="Times New Roman" w:hAnsi="Times New Roman" w:cs="Times New Roman"/>
          <w:sz w:val="24"/>
          <w:szCs w:val="24"/>
        </w:rPr>
        <w:t xml:space="preserve">accounts for nearly 90% of global cotton production (Hu </w:t>
      </w:r>
      <w:r w:rsidRPr="005941D0">
        <w:rPr>
          <w:rFonts w:ascii="Times New Roman" w:hAnsi="Times New Roman" w:cs="Times New Roman"/>
          <w:i/>
          <w:sz w:val="24"/>
          <w:szCs w:val="24"/>
        </w:rPr>
        <w:t>et al</w:t>
      </w:r>
      <w:r w:rsidRPr="005941D0">
        <w:rPr>
          <w:rFonts w:ascii="Times New Roman" w:hAnsi="Times New Roman" w:cs="Times New Roman"/>
          <w:sz w:val="24"/>
          <w:szCs w:val="24"/>
        </w:rPr>
        <w:t xml:space="preserve">., </w:t>
      </w:r>
      <w:r w:rsidRPr="005941D0">
        <w:rPr>
          <w:rFonts w:ascii="Times New Roman" w:hAnsi="Times New Roman" w:cs="Times New Roman"/>
          <w:sz w:val="24"/>
          <w:szCs w:val="24"/>
        </w:rPr>
        <w:lastRenderedPageBreak/>
        <w:t>2019). India is distinctive in cultivating</w:t>
      </w:r>
      <w:r w:rsidR="000E4BD1" w:rsidRPr="005941D0">
        <w:rPr>
          <w:rFonts w:ascii="Times New Roman" w:hAnsi="Times New Roman" w:cs="Times New Roman"/>
          <w:sz w:val="24"/>
          <w:szCs w:val="24"/>
        </w:rPr>
        <w:t xml:space="preserve"> all four species commercially. </w:t>
      </w:r>
      <w:r w:rsidRPr="005941D0">
        <w:rPr>
          <w:rFonts w:ascii="Times New Roman" w:hAnsi="Times New Roman" w:cs="Times New Roman"/>
          <w:sz w:val="24"/>
          <w:szCs w:val="24"/>
        </w:rPr>
        <w:t xml:space="preserve">Cotton plays a crucial role in India’s economy by sustaining major agro-industries such as ginning, textiles, and oil extraction, while also generating employment and foreign exchange (Ahmed </w:t>
      </w:r>
      <w:r w:rsidRPr="008122BE">
        <w:rPr>
          <w:rFonts w:ascii="Times New Roman" w:hAnsi="Times New Roman" w:cs="Times New Roman"/>
          <w:i/>
          <w:iCs/>
          <w:sz w:val="24"/>
          <w:szCs w:val="24"/>
        </w:rPr>
        <w:t>et al</w:t>
      </w:r>
      <w:r w:rsidRPr="005941D0">
        <w:rPr>
          <w:rFonts w:ascii="Times New Roman" w:hAnsi="Times New Roman" w:cs="Times New Roman"/>
          <w:sz w:val="24"/>
          <w:szCs w:val="24"/>
        </w:rPr>
        <w:t>., 2009). Beyond fibre, cotton provides products like edible oil, animal feed, and paper. It also contains bioactive compounds such as gossypol and terpenoids with notable biological properties (</w:t>
      </w:r>
      <w:proofErr w:type="spellStart"/>
      <w:r w:rsidRPr="005941D0">
        <w:rPr>
          <w:rFonts w:ascii="Times New Roman" w:hAnsi="Times New Roman" w:cs="Times New Roman"/>
          <w:sz w:val="24"/>
          <w:szCs w:val="24"/>
        </w:rPr>
        <w:t>Egbuta</w:t>
      </w:r>
      <w:proofErr w:type="spellEnd"/>
      <w:r w:rsidRPr="005941D0">
        <w:rPr>
          <w:rFonts w:ascii="Times New Roman" w:hAnsi="Times New Roman" w:cs="Times New Roman"/>
          <w:sz w:val="24"/>
          <w:szCs w:val="24"/>
        </w:rPr>
        <w:t xml:space="preserve"> </w:t>
      </w:r>
      <w:r w:rsidRPr="008122BE">
        <w:rPr>
          <w:rFonts w:ascii="Times New Roman" w:hAnsi="Times New Roman" w:cs="Times New Roman"/>
          <w:i/>
          <w:iCs/>
          <w:sz w:val="24"/>
          <w:szCs w:val="24"/>
        </w:rPr>
        <w:t>et al</w:t>
      </w:r>
      <w:r w:rsidRPr="005941D0">
        <w:rPr>
          <w:rFonts w:ascii="Times New Roman" w:hAnsi="Times New Roman" w:cs="Times New Roman"/>
          <w:sz w:val="24"/>
          <w:szCs w:val="24"/>
        </w:rPr>
        <w:t>., 2017). Globally, cotton is projected to cover 32.4 million hectares with a production of 119.05 million bales by 2025. In India, it occupied 123.42 lakh hectares in 2023–24, mainly across Gujarat, Maharashtra, and Telangana (CAI, 2025).</w:t>
      </w:r>
      <w:r w:rsidR="000E4BD1" w:rsidRPr="005941D0">
        <w:rPr>
          <w:rFonts w:ascii="Times New Roman" w:hAnsi="Times New Roman" w:cs="Times New Roman"/>
          <w:sz w:val="24"/>
          <w:szCs w:val="24"/>
        </w:rPr>
        <w:t xml:space="preserve"> </w:t>
      </w:r>
      <w:r w:rsidR="002F4949" w:rsidRPr="005941D0">
        <w:rPr>
          <w:rFonts w:ascii="Times New Roman" w:hAnsi="Times New Roman" w:cs="Times New Roman"/>
          <w:sz w:val="24"/>
          <w:szCs w:val="24"/>
        </w:rPr>
        <w:t xml:space="preserve">Despite its importance, cotton productivity is severely constrained by several biotic stresses, among which Fusarium wilt caused by </w:t>
      </w:r>
      <w:r w:rsidR="002F4949" w:rsidRPr="005941D0">
        <w:rPr>
          <w:rFonts w:ascii="Times New Roman" w:hAnsi="Times New Roman" w:cs="Times New Roman"/>
          <w:i/>
          <w:iCs/>
          <w:sz w:val="24"/>
          <w:szCs w:val="24"/>
        </w:rPr>
        <w:t>Fusarium</w:t>
      </w:r>
      <w:r w:rsidR="00B316DB" w:rsidRPr="005941D0">
        <w:rPr>
          <w:rFonts w:ascii="Times New Roman" w:hAnsi="Times New Roman" w:cs="Times New Roman"/>
          <w:i/>
          <w:iCs/>
          <w:sz w:val="24"/>
          <w:szCs w:val="24"/>
        </w:rPr>
        <w:t xml:space="preserve"> </w:t>
      </w:r>
      <w:proofErr w:type="spellStart"/>
      <w:r w:rsidR="002F4949" w:rsidRPr="005941D0">
        <w:rPr>
          <w:rFonts w:ascii="Times New Roman" w:hAnsi="Times New Roman" w:cs="Times New Roman"/>
          <w:i/>
          <w:iCs/>
          <w:sz w:val="24"/>
          <w:szCs w:val="24"/>
        </w:rPr>
        <w:t>oxysporum</w:t>
      </w:r>
      <w:proofErr w:type="spellEnd"/>
      <w:r w:rsidR="002F4949" w:rsidRPr="005941D0">
        <w:rPr>
          <w:rFonts w:ascii="Times New Roman" w:hAnsi="Times New Roman" w:cs="Times New Roman"/>
          <w:sz w:val="24"/>
          <w:szCs w:val="24"/>
        </w:rPr>
        <w:t xml:space="preserve"> f. sp. </w:t>
      </w:r>
      <w:proofErr w:type="spellStart"/>
      <w:r w:rsidR="002F4949" w:rsidRPr="005941D0">
        <w:rPr>
          <w:rFonts w:ascii="Times New Roman" w:hAnsi="Times New Roman" w:cs="Times New Roman"/>
          <w:i/>
          <w:iCs/>
          <w:sz w:val="24"/>
          <w:szCs w:val="24"/>
        </w:rPr>
        <w:t>vasinfectum</w:t>
      </w:r>
      <w:proofErr w:type="spellEnd"/>
      <w:r w:rsidR="002F4949" w:rsidRPr="005941D0">
        <w:rPr>
          <w:rFonts w:ascii="Times New Roman" w:hAnsi="Times New Roman" w:cs="Times New Roman"/>
          <w:sz w:val="24"/>
          <w:szCs w:val="24"/>
        </w:rPr>
        <w:t xml:space="preserve"> is one of the most destructive soil-borne diseases. </w:t>
      </w:r>
      <w:r w:rsidR="002F229E" w:rsidRPr="005941D0">
        <w:rPr>
          <w:rFonts w:ascii="Times New Roman" w:hAnsi="Times New Roman" w:cs="Times New Roman"/>
          <w:sz w:val="24"/>
          <w:szCs w:val="24"/>
        </w:rPr>
        <w:t>Fusarium wilt is a vascular disease in which the pathogen enters the plant through the roots and colonizes the xylem vessels, thereby obstructing water and nutrient transport. This results in characteristic symptoms such as leaf yellowing, wilting, stunted growth, and eventual plant death. Early symptoms include yellowing of older leaves, progressing to younger tissues, often accompanied by a distinct “V-shaped” pattern of wilting. Internal vascular discoloration, appearing as dark brown streaks in the stem, is a diagnostic feature of the di</w:t>
      </w:r>
      <w:r w:rsidR="00D00A44" w:rsidRPr="005941D0">
        <w:rPr>
          <w:rFonts w:ascii="Times New Roman" w:hAnsi="Times New Roman" w:cs="Times New Roman"/>
          <w:sz w:val="24"/>
          <w:szCs w:val="24"/>
        </w:rPr>
        <w:t>sease (Abbott and</w:t>
      </w:r>
      <w:r w:rsidR="002F229E" w:rsidRPr="005941D0">
        <w:rPr>
          <w:rFonts w:ascii="Times New Roman" w:hAnsi="Times New Roman" w:cs="Times New Roman"/>
          <w:sz w:val="24"/>
          <w:szCs w:val="24"/>
        </w:rPr>
        <w:t xml:space="preserve"> Davis, 2016).</w:t>
      </w:r>
      <w:r w:rsidR="008122BE">
        <w:rPr>
          <w:rFonts w:ascii="Times New Roman" w:hAnsi="Times New Roman" w:cs="Times New Roman"/>
          <w:sz w:val="24"/>
          <w:szCs w:val="24"/>
        </w:rPr>
        <w:t xml:space="preserve"> </w:t>
      </w:r>
      <w:r w:rsidR="002F4949" w:rsidRPr="005941D0">
        <w:rPr>
          <w:rFonts w:ascii="Times New Roman" w:hAnsi="Times New Roman" w:cs="Times New Roman"/>
          <w:sz w:val="24"/>
          <w:szCs w:val="24"/>
        </w:rPr>
        <w:t xml:space="preserve">Yield losses may reach up to 40–50% </w:t>
      </w:r>
      <w:r w:rsidR="00C35B37" w:rsidRPr="005941D0">
        <w:rPr>
          <w:rFonts w:ascii="Times New Roman" w:hAnsi="Times New Roman" w:cs="Times New Roman"/>
          <w:sz w:val="24"/>
          <w:szCs w:val="24"/>
        </w:rPr>
        <w:t>under severe infection (Phipps and</w:t>
      </w:r>
      <w:r w:rsidR="002F4949" w:rsidRPr="005941D0">
        <w:rPr>
          <w:rFonts w:ascii="Times New Roman" w:hAnsi="Times New Roman" w:cs="Times New Roman"/>
          <w:sz w:val="24"/>
          <w:szCs w:val="24"/>
        </w:rPr>
        <w:t xml:space="preserve"> Thompson, 2020). The disease is widely prevalent in major cotton-growing regions, including Rajasthan, where it poses a significant constraint to production.</w:t>
      </w:r>
      <w:r w:rsidR="00E307B6" w:rsidRPr="005941D0">
        <w:rPr>
          <w:rFonts w:ascii="Times New Roman" w:hAnsi="Times New Roman" w:cs="Times New Roman"/>
          <w:sz w:val="24"/>
          <w:szCs w:val="24"/>
        </w:rPr>
        <w:t xml:space="preserve"> </w:t>
      </w:r>
      <w:r w:rsidR="002F4949" w:rsidRPr="005941D0">
        <w:rPr>
          <w:rFonts w:ascii="Times New Roman" w:hAnsi="Times New Roman" w:cs="Times New Roman"/>
          <w:sz w:val="24"/>
          <w:szCs w:val="24"/>
        </w:rPr>
        <w:t>Management of Fusarium wilt is challenging due to</w:t>
      </w:r>
      <w:r w:rsidR="00E307B6" w:rsidRPr="005941D0">
        <w:rPr>
          <w:rFonts w:ascii="Times New Roman" w:hAnsi="Times New Roman" w:cs="Times New Roman"/>
          <w:sz w:val="24"/>
          <w:szCs w:val="24"/>
        </w:rPr>
        <w:t xml:space="preserve"> persistence of the </w:t>
      </w:r>
      <w:r w:rsidRPr="005941D0">
        <w:rPr>
          <w:rFonts w:ascii="Times New Roman" w:hAnsi="Times New Roman" w:cs="Times New Roman"/>
          <w:sz w:val="24"/>
          <w:szCs w:val="24"/>
        </w:rPr>
        <w:t>pathogen in</w:t>
      </w:r>
      <w:r w:rsidR="002F4949" w:rsidRPr="005941D0">
        <w:rPr>
          <w:rFonts w:ascii="Times New Roman" w:hAnsi="Times New Roman" w:cs="Times New Roman"/>
          <w:sz w:val="24"/>
          <w:szCs w:val="24"/>
        </w:rPr>
        <w:t xml:space="preserve"> soil and wide host range. Although chemical fungicides are commonly used, their continuous application raises concerns related to environmental pollution, health hazards, and development of resistant strains. Therefore, there is an increasing need for sustainable and eco-friendly approaches, including the use of biocontrol agents, botanicals, and integrated disease management strategies. Previous studies have shown promising results using microbial antagonists and plant extracts in reducing wilt incidence (Hossain </w:t>
      </w:r>
      <w:r w:rsidR="002F4949" w:rsidRPr="008122BE">
        <w:rPr>
          <w:rFonts w:ascii="Times New Roman" w:hAnsi="Times New Roman" w:cs="Times New Roman"/>
          <w:i/>
          <w:iCs/>
          <w:sz w:val="24"/>
          <w:szCs w:val="24"/>
        </w:rPr>
        <w:t>et al</w:t>
      </w:r>
      <w:r w:rsidR="002F4949" w:rsidRPr="005941D0">
        <w:rPr>
          <w:rFonts w:ascii="Times New Roman" w:hAnsi="Times New Roman" w:cs="Times New Roman"/>
          <w:sz w:val="24"/>
          <w:szCs w:val="24"/>
        </w:rPr>
        <w:t>., 2013).</w:t>
      </w:r>
      <w:r w:rsidR="008122BE">
        <w:rPr>
          <w:rFonts w:ascii="Times New Roman" w:hAnsi="Times New Roman" w:cs="Times New Roman"/>
          <w:sz w:val="24"/>
          <w:szCs w:val="24"/>
        </w:rPr>
        <w:t xml:space="preserve"> </w:t>
      </w:r>
      <w:r w:rsidR="00CB6523" w:rsidRPr="005941D0">
        <w:rPr>
          <w:rFonts w:ascii="Times New Roman" w:hAnsi="Times New Roman" w:cs="Times New Roman"/>
          <w:sz w:val="24"/>
          <w:szCs w:val="24"/>
        </w:rPr>
        <w:t xml:space="preserve">In this context, the present investigation was undertaken to evaluate field incidence and to isolate and morphologically characterize </w:t>
      </w:r>
      <w:r w:rsidR="00CB6523" w:rsidRPr="005941D0">
        <w:rPr>
          <w:rFonts w:ascii="Times New Roman" w:hAnsi="Times New Roman" w:cs="Times New Roman"/>
          <w:i/>
          <w:sz w:val="24"/>
          <w:szCs w:val="24"/>
        </w:rPr>
        <w:t>Fusarium</w:t>
      </w:r>
      <w:r w:rsidRPr="005941D0">
        <w:rPr>
          <w:rFonts w:ascii="Times New Roman" w:hAnsi="Times New Roman" w:cs="Times New Roman"/>
          <w:i/>
          <w:sz w:val="24"/>
          <w:szCs w:val="24"/>
        </w:rPr>
        <w:t xml:space="preserve"> </w:t>
      </w:r>
      <w:proofErr w:type="spellStart"/>
      <w:r w:rsidR="00CB6523" w:rsidRPr="005941D0">
        <w:rPr>
          <w:rFonts w:ascii="Times New Roman" w:hAnsi="Times New Roman" w:cs="Times New Roman"/>
          <w:i/>
          <w:sz w:val="24"/>
          <w:szCs w:val="24"/>
        </w:rPr>
        <w:t>oxysporum</w:t>
      </w:r>
      <w:proofErr w:type="spellEnd"/>
      <w:r w:rsidR="00CB6523" w:rsidRPr="005941D0">
        <w:rPr>
          <w:rFonts w:ascii="Times New Roman" w:hAnsi="Times New Roman" w:cs="Times New Roman"/>
          <w:sz w:val="24"/>
          <w:szCs w:val="24"/>
        </w:rPr>
        <w:t xml:space="preserve"> f. sp. </w:t>
      </w:r>
      <w:proofErr w:type="spellStart"/>
      <w:r w:rsidR="00CB6523" w:rsidRPr="005941D0">
        <w:rPr>
          <w:rFonts w:ascii="Times New Roman" w:hAnsi="Times New Roman" w:cs="Times New Roman"/>
          <w:i/>
          <w:sz w:val="24"/>
          <w:szCs w:val="24"/>
        </w:rPr>
        <w:t>vasinfectum</w:t>
      </w:r>
      <w:proofErr w:type="spellEnd"/>
      <w:r w:rsidR="00CB6523" w:rsidRPr="005941D0">
        <w:rPr>
          <w:rFonts w:ascii="Times New Roman" w:hAnsi="Times New Roman" w:cs="Times New Roman"/>
          <w:i/>
          <w:sz w:val="24"/>
          <w:szCs w:val="24"/>
        </w:rPr>
        <w:t>,</w:t>
      </w:r>
      <w:r w:rsidR="00CB6523" w:rsidRPr="005941D0">
        <w:rPr>
          <w:rFonts w:ascii="Times New Roman" w:hAnsi="Times New Roman" w:cs="Times New Roman"/>
          <w:sz w:val="24"/>
          <w:szCs w:val="24"/>
        </w:rPr>
        <w:t xml:space="preserve"> responsible for wilt in cotton (</w:t>
      </w:r>
      <w:r w:rsidR="00CB6523" w:rsidRPr="005941D0">
        <w:rPr>
          <w:rFonts w:ascii="Times New Roman" w:hAnsi="Times New Roman" w:cs="Times New Roman"/>
          <w:i/>
          <w:sz w:val="24"/>
          <w:szCs w:val="24"/>
        </w:rPr>
        <w:t>Gossypium</w:t>
      </w:r>
      <w:r w:rsidR="00CB6523" w:rsidRPr="005941D0">
        <w:rPr>
          <w:rFonts w:ascii="Times New Roman" w:hAnsi="Times New Roman" w:cs="Times New Roman"/>
          <w:sz w:val="24"/>
          <w:szCs w:val="24"/>
        </w:rPr>
        <w:t xml:space="preserve"> spp.), in </w:t>
      </w:r>
      <w:proofErr w:type="spellStart"/>
      <w:r w:rsidR="00CB6523" w:rsidRPr="005941D0">
        <w:rPr>
          <w:rFonts w:ascii="Times New Roman" w:hAnsi="Times New Roman" w:cs="Times New Roman"/>
          <w:sz w:val="24"/>
          <w:szCs w:val="24"/>
        </w:rPr>
        <w:t>Hanumangarh</w:t>
      </w:r>
      <w:proofErr w:type="spellEnd"/>
      <w:r w:rsidR="00CB6523" w:rsidRPr="005941D0">
        <w:rPr>
          <w:rFonts w:ascii="Times New Roman" w:hAnsi="Times New Roman" w:cs="Times New Roman"/>
          <w:sz w:val="24"/>
          <w:szCs w:val="24"/>
        </w:rPr>
        <w:t xml:space="preserve"> district, </w:t>
      </w:r>
      <w:r w:rsidR="00CB6523" w:rsidRPr="004B2AAE">
        <w:rPr>
          <w:rFonts w:ascii="Times New Roman" w:hAnsi="Times New Roman" w:cs="Times New Roman"/>
          <w:sz w:val="24"/>
          <w:szCs w:val="24"/>
        </w:rPr>
        <w:t>Rajasthan</w:t>
      </w:r>
      <w:r w:rsidR="004B2AAE" w:rsidRPr="004B2AAE">
        <w:rPr>
          <w:rFonts w:ascii="Times New Roman" w:hAnsi="Times New Roman" w:cs="Times New Roman"/>
          <w:sz w:val="24"/>
          <w:szCs w:val="24"/>
        </w:rPr>
        <w:t xml:space="preserve"> Previous case studies conducted in Rajasthan have highlighted the importance of field assessment, isolation, and morphological characterisation in identifying and managing plant-associated microorganisms and disease-causing pathogens under arid and semi-arid agro-climatic conditions. Several studies from different regions of Rajasthan reported significant variability in morphological and cultural characteristics among isolates collected from diverse host plants and locations. </w:t>
      </w:r>
      <w:r w:rsidR="004B2AAE" w:rsidRPr="004B2AAE">
        <w:rPr>
          <w:rFonts w:ascii="Times New Roman" w:hAnsi="Times New Roman" w:cs="Times New Roman"/>
          <w:sz w:val="24"/>
          <w:szCs w:val="24"/>
        </w:rPr>
        <w:lastRenderedPageBreak/>
        <w:t xml:space="preserve">These investigations demonstrated that systematic field surveys combined with laboratory isolation and characterisation techniques are essential for understanding pathogen diversity, distribution, and adaptation under local environmental conditions. Therefore, the present work was undertaken to justify and strengthen earlier findings by conducting detailed field assessment, isolation, and morphological characterisation under Rajasthan </w:t>
      </w:r>
      <w:proofErr w:type="gramStart"/>
      <w:r w:rsidR="004B2AAE" w:rsidRPr="004B2AAE">
        <w:rPr>
          <w:rFonts w:ascii="Times New Roman" w:hAnsi="Times New Roman" w:cs="Times New Roman"/>
          <w:sz w:val="24"/>
          <w:szCs w:val="24"/>
        </w:rPr>
        <w:t>conditions.</w:t>
      </w:r>
      <w:r w:rsidR="00596EE2" w:rsidRPr="004B2AAE">
        <w:rPr>
          <w:rFonts w:ascii="Times New Roman" w:hAnsi="Times New Roman" w:cs="Times New Roman"/>
          <w:sz w:val="24"/>
          <w:szCs w:val="24"/>
        </w:rPr>
        <w:t>.</w:t>
      </w:r>
      <w:proofErr w:type="gramEnd"/>
    </w:p>
    <w:p w14:paraId="6794C78F" w14:textId="4CE9B93A" w:rsidR="008122BE" w:rsidRDefault="008122BE" w:rsidP="008122BE">
      <w:pPr>
        <w:spacing w:line="360" w:lineRule="auto"/>
        <w:jc w:val="both"/>
        <w:rPr>
          <w:rFonts w:ascii="Times New Roman" w:hAnsi="Times New Roman" w:cs="Times New Roman"/>
          <w:b/>
          <w:bCs/>
          <w:sz w:val="24"/>
          <w:szCs w:val="24"/>
        </w:rPr>
      </w:pPr>
      <w:r w:rsidRPr="008122BE">
        <w:rPr>
          <w:rFonts w:ascii="Times New Roman" w:hAnsi="Times New Roman" w:cs="Times New Roman"/>
          <w:b/>
          <w:bCs/>
          <w:sz w:val="24"/>
          <w:szCs w:val="24"/>
        </w:rPr>
        <w:t xml:space="preserve">2. Materials and </w:t>
      </w:r>
      <w:r>
        <w:rPr>
          <w:rFonts w:ascii="Times New Roman" w:hAnsi="Times New Roman" w:cs="Times New Roman"/>
          <w:b/>
          <w:bCs/>
          <w:sz w:val="24"/>
          <w:szCs w:val="24"/>
        </w:rPr>
        <w:t>M</w:t>
      </w:r>
      <w:r w:rsidRPr="008122BE">
        <w:rPr>
          <w:rFonts w:ascii="Times New Roman" w:hAnsi="Times New Roman" w:cs="Times New Roman"/>
          <w:b/>
          <w:bCs/>
          <w:sz w:val="24"/>
          <w:szCs w:val="24"/>
        </w:rPr>
        <w:t>ethods</w:t>
      </w:r>
    </w:p>
    <w:p w14:paraId="3D0329BA" w14:textId="1E41F904" w:rsidR="00E65BA2" w:rsidRPr="008122BE" w:rsidRDefault="008122BE" w:rsidP="008122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875521" w:rsidRPr="005941D0">
        <w:rPr>
          <w:rFonts w:ascii="Times New Roman" w:hAnsi="Times New Roman" w:cs="Times New Roman"/>
          <w:b/>
          <w:sz w:val="24"/>
          <w:szCs w:val="24"/>
        </w:rPr>
        <w:t>Survey and sample collection</w:t>
      </w:r>
    </w:p>
    <w:p w14:paraId="5971248E" w14:textId="0F1BA427" w:rsidR="00F10311" w:rsidRPr="005941D0" w:rsidRDefault="008122BE" w:rsidP="008122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7546B" w:rsidRPr="005941D0">
        <w:rPr>
          <w:rFonts w:ascii="Times New Roman" w:hAnsi="Times New Roman" w:cs="Times New Roman"/>
          <w:sz w:val="24"/>
          <w:szCs w:val="24"/>
        </w:rPr>
        <w:t xml:space="preserve">Multiple field surveys were conducted to assess disease incidence in the cotton-growing regions of North Rajasthan, India. The study covered the districts of </w:t>
      </w:r>
      <w:proofErr w:type="spellStart"/>
      <w:r w:rsidR="00B7546B" w:rsidRPr="005941D0">
        <w:rPr>
          <w:rFonts w:ascii="Times New Roman" w:hAnsi="Times New Roman" w:cs="Times New Roman"/>
          <w:sz w:val="24"/>
          <w:szCs w:val="24"/>
        </w:rPr>
        <w:t>Hanumangarh</w:t>
      </w:r>
      <w:proofErr w:type="spellEnd"/>
      <w:r w:rsidR="00B7546B" w:rsidRPr="005941D0">
        <w:rPr>
          <w:rFonts w:ascii="Times New Roman" w:hAnsi="Times New Roman" w:cs="Times New Roman"/>
          <w:sz w:val="24"/>
          <w:szCs w:val="24"/>
        </w:rPr>
        <w:t xml:space="preserve">, Sri Ganganagar, Churu, Bikaner, </w:t>
      </w:r>
      <w:proofErr w:type="spellStart"/>
      <w:r w:rsidR="00B7546B" w:rsidRPr="005941D0">
        <w:rPr>
          <w:rFonts w:ascii="Times New Roman" w:hAnsi="Times New Roman" w:cs="Times New Roman"/>
          <w:sz w:val="24"/>
          <w:szCs w:val="24"/>
        </w:rPr>
        <w:t>Jhunjhunun</w:t>
      </w:r>
      <w:proofErr w:type="spellEnd"/>
      <w:r w:rsidR="00B7546B" w:rsidRPr="005941D0">
        <w:rPr>
          <w:rFonts w:ascii="Times New Roman" w:hAnsi="Times New Roman" w:cs="Times New Roman"/>
          <w:sz w:val="24"/>
          <w:szCs w:val="24"/>
        </w:rPr>
        <w:t>, and Sikar during the Kharif seasons of 202</w:t>
      </w:r>
      <w:r w:rsidR="003641BF">
        <w:rPr>
          <w:rFonts w:ascii="Times New Roman" w:hAnsi="Times New Roman" w:cs="Times New Roman"/>
          <w:sz w:val="24"/>
          <w:szCs w:val="24"/>
        </w:rPr>
        <w:t>3</w:t>
      </w:r>
      <w:r w:rsidR="00B7546B" w:rsidRPr="005941D0">
        <w:rPr>
          <w:rFonts w:ascii="Times New Roman" w:hAnsi="Times New Roman" w:cs="Times New Roman"/>
          <w:sz w:val="24"/>
          <w:szCs w:val="24"/>
        </w:rPr>
        <w:t>–2</w:t>
      </w:r>
      <w:r w:rsidR="003641BF">
        <w:rPr>
          <w:rFonts w:ascii="Times New Roman" w:hAnsi="Times New Roman" w:cs="Times New Roman"/>
          <w:sz w:val="24"/>
          <w:szCs w:val="24"/>
        </w:rPr>
        <w:t xml:space="preserve">4 </w:t>
      </w:r>
      <w:r w:rsidR="00B7546B" w:rsidRPr="005941D0">
        <w:rPr>
          <w:rFonts w:ascii="Times New Roman" w:hAnsi="Times New Roman" w:cs="Times New Roman"/>
          <w:sz w:val="24"/>
          <w:szCs w:val="24"/>
        </w:rPr>
        <w:t>and 202</w:t>
      </w:r>
      <w:r w:rsidR="003641BF">
        <w:rPr>
          <w:rFonts w:ascii="Times New Roman" w:hAnsi="Times New Roman" w:cs="Times New Roman"/>
          <w:sz w:val="24"/>
          <w:szCs w:val="24"/>
        </w:rPr>
        <w:t>4</w:t>
      </w:r>
      <w:r w:rsidR="00B7546B" w:rsidRPr="005941D0">
        <w:rPr>
          <w:rFonts w:ascii="Times New Roman" w:hAnsi="Times New Roman" w:cs="Times New Roman"/>
          <w:sz w:val="24"/>
          <w:szCs w:val="24"/>
        </w:rPr>
        <w:t>–2</w:t>
      </w:r>
      <w:r w:rsidR="003641BF">
        <w:rPr>
          <w:rFonts w:ascii="Times New Roman" w:hAnsi="Times New Roman" w:cs="Times New Roman"/>
          <w:sz w:val="24"/>
          <w:szCs w:val="24"/>
        </w:rPr>
        <w:t>5</w:t>
      </w:r>
      <w:r w:rsidR="00B7546B" w:rsidRPr="005941D0">
        <w:rPr>
          <w:rFonts w:ascii="Times New Roman" w:hAnsi="Times New Roman" w:cs="Times New Roman"/>
          <w:sz w:val="24"/>
          <w:szCs w:val="24"/>
        </w:rPr>
        <w:t xml:space="preserve">. Blocks within each district were selected randomly, and 5–10 field visits per block were undertaken, covering distances of approximately 15–20 km. </w:t>
      </w:r>
      <w:r w:rsidR="00BA5D1F" w:rsidRPr="005941D0">
        <w:rPr>
          <w:rFonts w:ascii="Times New Roman" w:hAnsi="Times New Roman" w:cs="Times New Roman"/>
          <w:sz w:val="24"/>
          <w:szCs w:val="24"/>
        </w:rPr>
        <w:t>At each site, cotton fields were selected at rand</w:t>
      </w:r>
      <w:r w:rsidR="006D11E6" w:rsidRPr="005941D0">
        <w:rPr>
          <w:rFonts w:ascii="Times New Roman" w:hAnsi="Times New Roman" w:cs="Times New Roman"/>
          <w:sz w:val="24"/>
          <w:szCs w:val="24"/>
        </w:rPr>
        <w:t xml:space="preserve">om, and within each field, a 10m </w:t>
      </w:r>
      <w:r w:rsidR="00BA5D1F" w:rsidRPr="005941D0">
        <w:rPr>
          <w:rFonts w:ascii="Times New Roman" w:hAnsi="Times New Roman" w:cs="Times New Roman"/>
          <w:sz w:val="24"/>
          <w:szCs w:val="24"/>
        </w:rPr>
        <w:t xml:space="preserve">long row was marked out for disease assessment (Mathivathani </w:t>
      </w:r>
      <w:r w:rsidR="00BA5D1F" w:rsidRPr="003641BF">
        <w:rPr>
          <w:rFonts w:ascii="Times New Roman" w:hAnsi="Times New Roman" w:cs="Times New Roman"/>
          <w:i/>
          <w:iCs/>
          <w:sz w:val="24"/>
          <w:szCs w:val="24"/>
        </w:rPr>
        <w:t>et al</w:t>
      </w:r>
      <w:r w:rsidR="00BA5D1F" w:rsidRPr="005941D0">
        <w:rPr>
          <w:rFonts w:ascii="Times New Roman" w:hAnsi="Times New Roman" w:cs="Times New Roman"/>
          <w:sz w:val="24"/>
          <w:szCs w:val="24"/>
        </w:rPr>
        <w:t xml:space="preserve">., 2019). </w:t>
      </w:r>
      <w:r w:rsidR="00290A61" w:rsidRPr="005941D0">
        <w:rPr>
          <w:rFonts w:ascii="Times New Roman" w:hAnsi="Times New Roman" w:cs="Times New Roman"/>
          <w:sz w:val="24"/>
          <w:szCs w:val="24"/>
        </w:rPr>
        <w:t xml:space="preserve">Relevant information, including soil type, cultivars grown, disease incidence, and agronomic practices, was also documented. In each field, a square meter quadrat was randomly placed, and the number of infected plants within the quadrat was recorded. </w:t>
      </w:r>
      <w:r w:rsidR="00B7546B" w:rsidRPr="005941D0">
        <w:rPr>
          <w:rFonts w:ascii="Times New Roman" w:hAnsi="Times New Roman" w:cs="Times New Roman"/>
          <w:sz w:val="24"/>
          <w:szCs w:val="24"/>
        </w:rPr>
        <w:t>During these surveys, diseased cotton plants exhibiting characteristic symptoms of Fusarium wilt were collected.</w:t>
      </w:r>
      <w:r w:rsidR="00F10311" w:rsidRPr="005941D0">
        <w:rPr>
          <w:rFonts w:ascii="Times New Roman" w:hAnsi="Times New Roman" w:cs="Times New Roman"/>
          <w:sz w:val="24"/>
          <w:szCs w:val="24"/>
        </w:rPr>
        <w:t xml:space="preserve"> The symptoms were recorded on leaves, </w:t>
      </w:r>
      <w:r w:rsidR="00B316DB" w:rsidRPr="005941D0">
        <w:rPr>
          <w:rFonts w:ascii="Times New Roman" w:hAnsi="Times New Roman" w:cs="Times New Roman"/>
          <w:sz w:val="24"/>
          <w:szCs w:val="24"/>
        </w:rPr>
        <w:t xml:space="preserve">which </w:t>
      </w:r>
      <w:r w:rsidR="00F10311" w:rsidRPr="005941D0">
        <w:rPr>
          <w:rFonts w:ascii="Times New Roman" w:hAnsi="Times New Roman" w:cs="Times New Roman"/>
          <w:sz w:val="24"/>
          <w:szCs w:val="24"/>
        </w:rPr>
        <w:t>initially appeared as yellowing of the margins of the lower leaves in older plants and then gradually spread towards the main veins. As the disease progressed, affected plants exhibited stunting, wilting, chlorosis and necrosis of leaves, followed by dieback often beginning at the top of the plant and ultimately resulting in plant death</w:t>
      </w:r>
      <w:r w:rsidR="006F02DB" w:rsidRPr="005941D0">
        <w:rPr>
          <w:rFonts w:ascii="Times New Roman" w:hAnsi="Times New Roman" w:cs="Times New Roman"/>
          <w:sz w:val="24"/>
          <w:szCs w:val="24"/>
        </w:rPr>
        <w:t>. Severely diseased plants exhibited reduced boll number and size, with affected bolls showing poor fibre development and premature opening or retention on the plant. In advanced infections, bolls on wilted branches displayed desiccation and lint discoloration.</w:t>
      </w:r>
      <w:r w:rsidR="006B33E8" w:rsidRPr="005941D0">
        <w:rPr>
          <w:rFonts w:ascii="Times New Roman" w:hAnsi="Times New Roman" w:cs="Times New Roman"/>
          <w:sz w:val="24"/>
          <w:szCs w:val="24"/>
        </w:rPr>
        <w:t xml:space="preserve"> The survey provided a detailed assessment of the distribution and severity of Fusarium wilt across key cotton-growing villages in </w:t>
      </w:r>
      <w:proofErr w:type="spellStart"/>
      <w:r w:rsidR="006B33E8" w:rsidRPr="005941D0">
        <w:rPr>
          <w:rFonts w:ascii="Times New Roman" w:hAnsi="Times New Roman" w:cs="Times New Roman"/>
          <w:sz w:val="24"/>
          <w:szCs w:val="24"/>
        </w:rPr>
        <w:t>Hanumangarh</w:t>
      </w:r>
      <w:proofErr w:type="spellEnd"/>
      <w:r w:rsidR="006B33E8" w:rsidRPr="005941D0">
        <w:rPr>
          <w:rFonts w:ascii="Times New Roman" w:hAnsi="Times New Roman" w:cs="Times New Roman"/>
          <w:sz w:val="24"/>
          <w:szCs w:val="24"/>
        </w:rPr>
        <w:t xml:space="preserve"> district, Rajasthan.</w:t>
      </w:r>
      <w:r w:rsidR="00D936EA" w:rsidRPr="005941D0">
        <w:rPr>
          <w:rFonts w:ascii="Times New Roman" w:hAnsi="Times New Roman" w:cs="Times New Roman"/>
          <w:sz w:val="24"/>
          <w:szCs w:val="24"/>
        </w:rPr>
        <w:t xml:space="preserve"> Disease intensity was subsequently expressed as percent disease incidence (PDI) using the following formula</w:t>
      </w:r>
      <w:r w:rsidR="000B28D9" w:rsidRPr="005941D0">
        <w:rPr>
          <w:rFonts w:ascii="Times New Roman" w:hAnsi="Times New Roman" w:cs="Times New Roman"/>
          <w:sz w:val="24"/>
          <w:szCs w:val="24"/>
        </w:rPr>
        <w:t xml:space="preserve"> given by Mourya</w:t>
      </w:r>
      <w:r w:rsidR="00B316DB" w:rsidRPr="005941D0">
        <w:rPr>
          <w:rFonts w:ascii="Times New Roman" w:hAnsi="Times New Roman" w:cs="Times New Roman"/>
          <w:sz w:val="24"/>
          <w:szCs w:val="24"/>
        </w:rPr>
        <w:t xml:space="preserve"> </w:t>
      </w:r>
      <w:r w:rsidR="000B28D9" w:rsidRPr="005941D0">
        <w:rPr>
          <w:rFonts w:ascii="Times New Roman" w:hAnsi="Times New Roman" w:cs="Times New Roman"/>
          <w:i/>
          <w:sz w:val="24"/>
          <w:szCs w:val="24"/>
        </w:rPr>
        <w:t>et al</w:t>
      </w:r>
      <w:r w:rsidR="00EF6893" w:rsidRPr="005941D0">
        <w:rPr>
          <w:rFonts w:ascii="Times New Roman" w:hAnsi="Times New Roman" w:cs="Times New Roman"/>
          <w:sz w:val="24"/>
          <w:szCs w:val="24"/>
        </w:rPr>
        <w:t>., 2025</w:t>
      </w:r>
      <w:r w:rsidR="00D936EA" w:rsidRPr="005941D0">
        <w:rPr>
          <w:rFonts w:ascii="Times New Roman" w:hAnsi="Times New Roman" w:cs="Times New Roman"/>
          <w:sz w:val="24"/>
          <w:szCs w:val="24"/>
        </w:rPr>
        <w:t>:</w:t>
      </w:r>
    </w:p>
    <w:p w14:paraId="64944169" w14:textId="77777777" w:rsidR="0054499A" w:rsidRPr="005941D0" w:rsidRDefault="0054499A" w:rsidP="005941D0">
      <w:pPr>
        <w:spacing w:line="360" w:lineRule="auto"/>
        <w:ind w:left="360"/>
        <w:jc w:val="both"/>
        <w:rPr>
          <w:rFonts w:ascii="Times New Roman" w:hAnsi="Times New Roman" w:cs="Times New Roman"/>
          <w:sz w:val="24"/>
          <w:szCs w:val="24"/>
        </w:rPr>
      </w:pPr>
      <m:oMathPara>
        <m:oMath>
          <m:r>
            <m:rPr>
              <m:nor/>
            </m:rPr>
            <w:rPr>
              <w:rFonts w:ascii="Times New Roman" w:hAnsi="Times New Roman" w:cs="Times New Roman"/>
              <w:b/>
              <w:bCs/>
              <w:sz w:val="24"/>
              <w:szCs w:val="24"/>
            </w:rPr>
            <m:t xml:space="preserve">Per cent Disease Incidence (PDI)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Total no of diseased plants</m:t>
              </m:r>
            </m:num>
            <m:den>
              <m:r>
                <w:rPr>
                  <w:rFonts w:ascii="Cambria Math" w:hAnsi="Cambria Math" w:cs="Times New Roman"/>
                  <w:sz w:val="24"/>
                  <w:szCs w:val="24"/>
                </w:rPr>
                <m:t xml:space="preserve">Total no of plant observed </m:t>
              </m:r>
            </m:den>
          </m:f>
          <m:r>
            <w:rPr>
              <w:rFonts w:ascii="Cambria Math" w:hAnsi="Cambria Math" w:cs="Times New Roman"/>
              <w:sz w:val="24"/>
              <w:szCs w:val="24"/>
            </w:rPr>
            <m:t xml:space="preserve"> X 100</m:t>
          </m:r>
        </m:oMath>
      </m:oMathPara>
    </w:p>
    <w:p w14:paraId="22F926F7" w14:textId="1F703E78" w:rsidR="00F10311" w:rsidRPr="008122BE" w:rsidRDefault="00E7304D" w:rsidP="005941D0">
      <w:pPr>
        <w:spacing w:line="360" w:lineRule="auto"/>
        <w:jc w:val="both"/>
        <w:rPr>
          <w:rFonts w:ascii="Times New Roman" w:hAnsi="Times New Roman" w:cs="Times New Roman"/>
          <w:b/>
          <w:sz w:val="24"/>
          <w:szCs w:val="24"/>
        </w:rPr>
      </w:pPr>
      <w:r w:rsidRPr="008122BE">
        <w:rPr>
          <w:rFonts w:ascii="Times New Roman" w:hAnsi="Times New Roman" w:cs="Times New Roman"/>
          <w:b/>
          <w:sz w:val="24"/>
          <w:szCs w:val="24"/>
        </w:rPr>
        <w:t xml:space="preserve">2.2 </w:t>
      </w:r>
      <w:r w:rsidR="00070570" w:rsidRPr="008122BE">
        <w:rPr>
          <w:rFonts w:ascii="Times New Roman" w:hAnsi="Times New Roman" w:cs="Times New Roman"/>
          <w:b/>
          <w:sz w:val="24"/>
          <w:szCs w:val="24"/>
        </w:rPr>
        <w:t xml:space="preserve">Isolation of the </w:t>
      </w:r>
      <w:r w:rsidR="008122BE">
        <w:rPr>
          <w:rFonts w:ascii="Times New Roman" w:hAnsi="Times New Roman" w:cs="Times New Roman"/>
          <w:b/>
          <w:sz w:val="24"/>
          <w:szCs w:val="24"/>
        </w:rPr>
        <w:t>P</w:t>
      </w:r>
      <w:r w:rsidR="00070570" w:rsidRPr="008122BE">
        <w:rPr>
          <w:rFonts w:ascii="Times New Roman" w:hAnsi="Times New Roman" w:cs="Times New Roman"/>
          <w:b/>
          <w:sz w:val="24"/>
          <w:szCs w:val="24"/>
        </w:rPr>
        <w:t xml:space="preserve">athogen </w:t>
      </w:r>
    </w:p>
    <w:p w14:paraId="4B588F2C" w14:textId="61BE6229" w:rsidR="00ED70EE"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D735A" w:rsidRPr="005941D0">
        <w:rPr>
          <w:rFonts w:ascii="Times New Roman" w:hAnsi="Times New Roman" w:cs="Times New Roman"/>
          <w:sz w:val="24"/>
          <w:szCs w:val="24"/>
        </w:rPr>
        <w:t xml:space="preserve">Root samples were collected from wilt-infected cotton plants and thoroughly rinsed under </w:t>
      </w:r>
      <w:r w:rsidR="00BD66AC" w:rsidRPr="005941D0">
        <w:rPr>
          <w:rFonts w:ascii="Times New Roman" w:hAnsi="Times New Roman" w:cs="Times New Roman"/>
          <w:sz w:val="24"/>
          <w:szCs w:val="24"/>
        </w:rPr>
        <w:t xml:space="preserve">running tap water to remove </w:t>
      </w:r>
      <w:r w:rsidR="00CD735A" w:rsidRPr="005941D0">
        <w:rPr>
          <w:rFonts w:ascii="Times New Roman" w:hAnsi="Times New Roman" w:cs="Times New Roman"/>
          <w:sz w:val="24"/>
          <w:szCs w:val="24"/>
        </w:rPr>
        <w:t>adhering soil particles. The cleaned roots were then cut aseptically into approximately 2 cm long segments. These root pieces were surface sterilized u</w:t>
      </w:r>
      <w:r w:rsidR="004B2AAE">
        <w:rPr>
          <w:rFonts w:ascii="Times New Roman" w:hAnsi="Times New Roman" w:cs="Times New Roman"/>
          <w:sz w:val="24"/>
          <w:szCs w:val="24"/>
        </w:rPr>
        <w:t>sing 2% mercuric chloride (</w:t>
      </w:r>
      <w:proofErr w:type="spellStart"/>
      <w:r w:rsidR="004B2AAE">
        <w:rPr>
          <w:rFonts w:ascii="Times New Roman" w:hAnsi="Times New Roman" w:cs="Times New Roman"/>
          <w:sz w:val="24"/>
          <w:szCs w:val="24"/>
        </w:rPr>
        <w:t>HgCl</w:t>
      </w:r>
      <w:proofErr w:type="spellEnd"/>
      <w:r w:rsidR="00CD735A" w:rsidRPr="005941D0">
        <w:rPr>
          <w:rFonts w:ascii="Times New Roman" w:hAnsi="Times New Roman" w:cs="Times New Roman"/>
          <w:sz w:val="24"/>
          <w:szCs w:val="24"/>
        </w:rPr>
        <w:t>)</w:t>
      </w:r>
      <w:r w:rsidR="004B2AAE">
        <w:rPr>
          <w:rFonts w:ascii="Times New Roman" w:hAnsi="Times New Roman" w:cs="Times New Roman"/>
          <w:sz w:val="24"/>
          <w:szCs w:val="24"/>
        </w:rPr>
        <w:t>.</w:t>
      </w:r>
      <w:r w:rsidR="00CD735A" w:rsidRPr="005941D0">
        <w:rPr>
          <w:rFonts w:ascii="Times New Roman" w:hAnsi="Times New Roman" w:cs="Times New Roman"/>
          <w:sz w:val="24"/>
          <w:szCs w:val="24"/>
        </w:rPr>
        <w:t xml:space="preserve"> </w:t>
      </w:r>
      <w:r w:rsidR="004B2AAE" w:rsidRPr="004B2AAE">
        <w:rPr>
          <w:rFonts w:ascii="Times New Roman" w:hAnsi="Times New Roman" w:cs="Times New Roman"/>
          <w:sz w:val="24"/>
          <w:szCs w:val="24"/>
        </w:rPr>
        <w:t>Surface sterilization was carried out using 1% mercuric chloride (</w:t>
      </w:r>
      <w:proofErr w:type="spellStart"/>
      <w:r w:rsidR="004B2AAE" w:rsidRPr="004B2AAE">
        <w:rPr>
          <w:rFonts w:ascii="Times New Roman" w:hAnsi="Times New Roman" w:cs="Times New Roman"/>
          <w:sz w:val="24"/>
          <w:szCs w:val="24"/>
        </w:rPr>
        <w:t>HgCl</w:t>
      </w:r>
      <w:proofErr w:type="spellEnd"/>
      <w:r w:rsidR="004B2AAE" w:rsidRPr="004B2AAE">
        <w:rPr>
          <w:rFonts w:ascii="Times New Roman" w:hAnsi="Times New Roman" w:cs="Times New Roman"/>
          <w:sz w:val="24"/>
          <w:szCs w:val="24"/>
        </w:rPr>
        <w:t xml:space="preserve">), as higher concentrations such as 2% may cause damage to plant tissues and are generally avoided in standard laboratory </w:t>
      </w:r>
      <w:r w:rsidR="004B2AAE">
        <w:rPr>
          <w:rFonts w:ascii="Times New Roman" w:hAnsi="Times New Roman" w:cs="Times New Roman"/>
          <w:sz w:val="24"/>
          <w:szCs w:val="24"/>
        </w:rPr>
        <w:t xml:space="preserve">protocols </w:t>
      </w:r>
      <w:r w:rsidR="004B2AAE" w:rsidRPr="005941D0">
        <w:rPr>
          <w:rFonts w:ascii="Times New Roman" w:hAnsi="Times New Roman" w:cs="Times New Roman"/>
          <w:sz w:val="24"/>
          <w:szCs w:val="24"/>
        </w:rPr>
        <w:t>for</w:t>
      </w:r>
      <w:r w:rsidR="00CD735A" w:rsidRPr="005941D0">
        <w:rPr>
          <w:rFonts w:ascii="Times New Roman" w:hAnsi="Times New Roman" w:cs="Times New Roman"/>
          <w:sz w:val="24"/>
          <w:szCs w:val="24"/>
        </w:rPr>
        <w:t xml:space="preserve"> one minute, followed by three rinses with sterile distilled water to remove traces of the disinfectant. After sterilization, the root segments were blotted dry with sterile filter paper under aseptic cond</w:t>
      </w:r>
      <w:r w:rsidR="00BD66AC" w:rsidRPr="005941D0">
        <w:rPr>
          <w:rFonts w:ascii="Times New Roman" w:hAnsi="Times New Roman" w:cs="Times New Roman"/>
          <w:sz w:val="24"/>
          <w:szCs w:val="24"/>
        </w:rPr>
        <w:t>itions (Asif</w:t>
      </w:r>
      <w:r w:rsidR="00A000FD" w:rsidRPr="005941D0">
        <w:rPr>
          <w:rFonts w:ascii="Times New Roman" w:hAnsi="Times New Roman" w:cs="Times New Roman"/>
          <w:sz w:val="24"/>
          <w:szCs w:val="24"/>
        </w:rPr>
        <w:t xml:space="preserve"> et al., 2023).</w:t>
      </w:r>
      <w:r w:rsidR="00746BFB" w:rsidRPr="005941D0">
        <w:rPr>
          <w:rFonts w:ascii="Times New Roman" w:hAnsi="Times New Roman" w:cs="Times New Roman"/>
          <w:sz w:val="24"/>
          <w:szCs w:val="24"/>
        </w:rPr>
        <w:t xml:space="preserve"> Half-plate technique was used for pathogen isolation, w</w:t>
      </w:r>
      <w:r w:rsidR="00CD735A" w:rsidRPr="005941D0">
        <w:rPr>
          <w:rFonts w:ascii="Times New Roman" w:hAnsi="Times New Roman" w:cs="Times New Roman"/>
          <w:sz w:val="24"/>
          <w:szCs w:val="24"/>
        </w:rPr>
        <w:t>h</w:t>
      </w:r>
      <w:r w:rsidR="00746BFB" w:rsidRPr="005941D0">
        <w:rPr>
          <w:rFonts w:ascii="Times New Roman" w:hAnsi="Times New Roman" w:cs="Times New Roman"/>
          <w:sz w:val="24"/>
          <w:szCs w:val="24"/>
        </w:rPr>
        <w:t>ere</w:t>
      </w:r>
      <w:r w:rsidR="00CD735A" w:rsidRPr="005941D0">
        <w:rPr>
          <w:rFonts w:ascii="Times New Roman" w:hAnsi="Times New Roman" w:cs="Times New Roman"/>
          <w:sz w:val="24"/>
          <w:szCs w:val="24"/>
        </w:rPr>
        <w:t xml:space="preserve"> potato dextrose agar (PDA) medium was poured into one half of a sterile Petri plate. The sterilized root pieces were placed along the margin of the medium, and the plates were incubated at 28 ± 2°C for seven days. After incubation, fungal growth emerging from the root tissues was observed</w:t>
      </w:r>
      <w:r w:rsidR="002F4D03" w:rsidRPr="005941D0">
        <w:rPr>
          <w:rFonts w:ascii="Times New Roman" w:hAnsi="Times New Roman" w:cs="Times New Roman"/>
          <w:sz w:val="24"/>
          <w:szCs w:val="24"/>
        </w:rPr>
        <w:t xml:space="preserve"> based on morphological and microscopic features</w:t>
      </w:r>
      <w:r w:rsidR="00CD735A" w:rsidRPr="005941D0">
        <w:rPr>
          <w:rFonts w:ascii="Times New Roman" w:hAnsi="Times New Roman" w:cs="Times New Roman"/>
          <w:sz w:val="24"/>
          <w:szCs w:val="24"/>
        </w:rPr>
        <w:t>, an</w:t>
      </w:r>
      <w:r w:rsidR="002F4D03" w:rsidRPr="005941D0">
        <w:rPr>
          <w:rFonts w:ascii="Times New Roman" w:hAnsi="Times New Roman" w:cs="Times New Roman"/>
          <w:sz w:val="24"/>
          <w:szCs w:val="24"/>
        </w:rPr>
        <w:t>d purified</w:t>
      </w:r>
      <w:r w:rsidR="00CD735A" w:rsidRPr="005941D0">
        <w:rPr>
          <w:rFonts w:ascii="Times New Roman" w:hAnsi="Times New Roman" w:cs="Times New Roman"/>
          <w:sz w:val="24"/>
          <w:szCs w:val="24"/>
        </w:rPr>
        <w:t>. The isolated fungus was then sub-cultured to obtain pure cultures on PDA and preserved under refrigeratio</w:t>
      </w:r>
      <w:r w:rsidR="00A000FD" w:rsidRPr="005941D0">
        <w:rPr>
          <w:rFonts w:ascii="Times New Roman" w:hAnsi="Times New Roman" w:cs="Times New Roman"/>
          <w:sz w:val="24"/>
          <w:szCs w:val="24"/>
        </w:rPr>
        <w:t>n for further studies.</w:t>
      </w:r>
    </w:p>
    <w:p w14:paraId="1F7962BA" w14:textId="77777777" w:rsidR="00631F0A" w:rsidRPr="005941D0" w:rsidRDefault="00AD5088" w:rsidP="005941D0">
      <w:pPr>
        <w:spacing w:line="360" w:lineRule="auto"/>
        <w:jc w:val="both"/>
        <w:rPr>
          <w:rFonts w:ascii="Times New Roman" w:hAnsi="Times New Roman" w:cs="Times New Roman"/>
          <w:b/>
          <w:sz w:val="24"/>
          <w:szCs w:val="24"/>
        </w:rPr>
      </w:pPr>
      <w:r w:rsidRPr="005941D0">
        <w:rPr>
          <w:rFonts w:ascii="Times New Roman" w:hAnsi="Times New Roman" w:cs="Times New Roman"/>
          <w:b/>
          <w:sz w:val="24"/>
          <w:szCs w:val="24"/>
        </w:rPr>
        <w:t xml:space="preserve">2.3 </w:t>
      </w:r>
      <w:proofErr w:type="spellStart"/>
      <w:r w:rsidR="00E7304D" w:rsidRPr="005941D0">
        <w:rPr>
          <w:rFonts w:ascii="Times New Roman" w:hAnsi="Times New Roman" w:cs="Times New Roman"/>
          <w:b/>
          <w:sz w:val="24"/>
          <w:szCs w:val="24"/>
        </w:rPr>
        <w:t>Morphocultural</w:t>
      </w:r>
      <w:proofErr w:type="spellEnd"/>
      <w:r w:rsidR="00E7304D" w:rsidRPr="005941D0">
        <w:rPr>
          <w:rFonts w:ascii="Times New Roman" w:hAnsi="Times New Roman" w:cs="Times New Roman"/>
          <w:b/>
          <w:sz w:val="24"/>
          <w:szCs w:val="24"/>
        </w:rPr>
        <w:t xml:space="preserve"> characterization of the Pathogen</w:t>
      </w:r>
    </w:p>
    <w:p w14:paraId="0ECD47F3" w14:textId="3B44F33E" w:rsidR="00E55A66"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8E07E4" w:rsidRPr="005941D0">
        <w:rPr>
          <w:rFonts w:ascii="Times New Roman" w:hAnsi="Times New Roman" w:cs="Times New Roman"/>
          <w:sz w:val="24"/>
          <w:szCs w:val="24"/>
        </w:rPr>
        <w:t>Morphocultural</w:t>
      </w:r>
      <w:proofErr w:type="spellEnd"/>
      <w:r w:rsidR="008E07E4" w:rsidRPr="005941D0">
        <w:rPr>
          <w:rFonts w:ascii="Times New Roman" w:hAnsi="Times New Roman" w:cs="Times New Roman"/>
          <w:sz w:val="24"/>
          <w:szCs w:val="24"/>
        </w:rPr>
        <w:t xml:space="preserve"> </w:t>
      </w:r>
      <w:r w:rsidR="00D92ACF" w:rsidRPr="005941D0">
        <w:rPr>
          <w:rFonts w:ascii="Times New Roman" w:hAnsi="Times New Roman" w:cs="Times New Roman"/>
          <w:sz w:val="24"/>
          <w:szCs w:val="24"/>
        </w:rPr>
        <w:t xml:space="preserve">characterisation </w:t>
      </w:r>
      <w:r w:rsidR="008E07E4" w:rsidRPr="005941D0">
        <w:rPr>
          <w:rFonts w:ascii="Times New Roman" w:hAnsi="Times New Roman" w:cs="Times New Roman"/>
          <w:sz w:val="24"/>
          <w:szCs w:val="24"/>
        </w:rPr>
        <w:t xml:space="preserve">of six isolates of </w:t>
      </w:r>
      <w:r w:rsidR="00D92ACF" w:rsidRPr="005941D0">
        <w:rPr>
          <w:rFonts w:ascii="Times New Roman" w:hAnsi="Times New Roman" w:cs="Times New Roman"/>
          <w:i/>
          <w:sz w:val="24"/>
          <w:szCs w:val="24"/>
        </w:rPr>
        <w:t>Fusarium</w:t>
      </w:r>
      <w:r w:rsidR="005C3E63" w:rsidRPr="005941D0">
        <w:rPr>
          <w:rFonts w:ascii="Times New Roman" w:hAnsi="Times New Roman" w:cs="Times New Roman"/>
          <w:i/>
          <w:sz w:val="24"/>
          <w:szCs w:val="24"/>
        </w:rPr>
        <w:t xml:space="preserve"> </w:t>
      </w:r>
      <w:proofErr w:type="spellStart"/>
      <w:r w:rsidR="00D92ACF" w:rsidRPr="005941D0">
        <w:rPr>
          <w:rFonts w:ascii="Times New Roman" w:hAnsi="Times New Roman" w:cs="Times New Roman"/>
          <w:i/>
          <w:sz w:val="24"/>
          <w:szCs w:val="24"/>
        </w:rPr>
        <w:t>oxysporum</w:t>
      </w:r>
      <w:proofErr w:type="spellEnd"/>
      <w:r w:rsidR="00D92ACF" w:rsidRPr="005941D0">
        <w:rPr>
          <w:rFonts w:ascii="Times New Roman" w:hAnsi="Times New Roman" w:cs="Times New Roman"/>
          <w:sz w:val="24"/>
          <w:szCs w:val="24"/>
        </w:rPr>
        <w:t xml:space="preserve"> f. sp. </w:t>
      </w:r>
      <w:proofErr w:type="spellStart"/>
      <w:r w:rsidR="005C3E63" w:rsidRPr="005941D0">
        <w:rPr>
          <w:rFonts w:ascii="Times New Roman" w:hAnsi="Times New Roman" w:cs="Times New Roman"/>
          <w:i/>
          <w:sz w:val="24"/>
          <w:szCs w:val="24"/>
        </w:rPr>
        <w:t>v</w:t>
      </w:r>
      <w:r w:rsidR="00D92ACF" w:rsidRPr="005941D0">
        <w:rPr>
          <w:rFonts w:ascii="Times New Roman" w:hAnsi="Times New Roman" w:cs="Times New Roman"/>
          <w:i/>
          <w:sz w:val="24"/>
          <w:szCs w:val="24"/>
        </w:rPr>
        <w:t>asinfectum</w:t>
      </w:r>
      <w:proofErr w:type="spellEnd"/>
      <w:r w:rsidR="005C3E63" w:rsidRPr="005941D0">
        <w:rPr>
          <w:rFonts w:ascii="Times New Roman" w:hAnsi="Times New Roman" w:cs="Times New Roman"/>
          <w:sz w:val="24"/>
          <w:szCs w:val="24"/>
        </w:rPr>
        <w:t xml:space="preserve"> </w:t>
      </w:r>
      <w:r w:rsidR="007F42AB" w:rsidRPr="005941D0">
        <w:rPr>
          <w:rFonts w:ascii="Times New Roman" w:hAnsi="Times New Roman" w:cs="Times New Roman"/>
          <w:sz w:val="24"/>
          <w:szCs w:val="24"/>
        </w:rPr>
        <w:t>rom different district of Rajasthan obtained during the survey, were studied for their morphology</w:t>
      </w:r>
      <w:r w:rsidR="00E86D90" w:rsidRPr="005941D0">
        <w:rPr>
          <w:rFonts w:ascii="Times New Roman" w:hAnsi="Times New Roman" w:cs="Times New Roman"/>
          <w:sz w:val="24"/>
          <w:szCs w:val="24"/>
        </w:rPr>
        <w:t>,</w:t>
      </w:r>
      <w:r w:rsidR="007F42AB" w:rsidRPr="005941D0">
        <w:rPr>
          <w:rFonts w:ascii="Times New Roman" w:hAnsi="Times New Roman" w:cs="Times New Roman"/>
          <w:sz w:val="24"/>
          <w:szCs w:val="24"/>
        </w:rPr>
        <w:t xml:space="preserve"> colony characteristics </w:t>
      </w:r>
      <w:r w:rsidR="00E86D90" w:rsidRPr="005941D0">
        <w:rPr>
          <w:rFonts w:ascii="Times New Roman" w:hAnsi="Times New Roman" w:cs="Times New Roman"/>
          <w:sz w:val="24"/>
          <w:szCs w:val="24"/>
        </w:rPr>
        <w:t xml:space="preserve">and variability </w:t>
      </w:r>
      <w:r w:rsidR="007F42AB" w:rsidRPr="005941D0">
        <w:rPr>
          <w:rFonts w:ascii="Times New Roman" w:hAnsi="Times New Roman" w:cs="Times New Roman"/>
          <w:sz w:val="24"/>
          <w:szCs w:val="24"/>
        </w:rPr>
        <w:t>on potato dextrose agar (PDA)</w:t>
      </w:r>
      <w:r w:rsidR="00424A0F" w:rsidRPr="005941D0">
        <w:rPr>
          <w:rFonts w:ascii="Times New Roman" w:hAnsi="Times New Roman" w:cs="Times New Roman"/>
          <w:sz w:val="24"/>
          <w:szCs w:val="24"/>
        </w:rPr>
        <w:t>.</w:t>
      </w:r>
      <w:r w:rsidR="005C3E63" w:rsidRPr="005941D0">
        <w:rPr>
          <w:rFonts w:ascii="Times New Roman" w:hAnsi="Times New Roman" w:cs="Times New Roman"/>
          <w:sz w:val="24"/>
          <w:szCs w:val="24"/>
        </w:rPr>
        <w:t xml:space="preserve"> </w:t>
      </w:r>
      <w:r w:rsidR="003F1637" w:rsidRPr="005941D0">
        <w:rPr>
          <w:rFonts w:ascii="Times New Roman" w:hAnsi="Times New Roman" w:cs="Times New Roman"/>
          <w:sz w:val="24"/>
          <w:szCs w:val="24"/>
        </w:rPr>
        <w:t>A</w:t>
      </w:r>
      <w:r w:rsidR="00A32C38" w:rsidRPr="005941D0">
        <w:rPr>
          <w:rFonts w:ascii="Times New Roman" w:hAnsi="Times New Roman" w:cs="Times New Roman"/>
          <w:sz w:val="24"/>
          <w:szCs w:val="24"/>
        </w:rPr>
        <w:t xml:space="preserve"> 5</w:t>
      </w:r>
      <w:r w:rsidR="003F1637" w:rsidRPr="005941D0">
        <w:rPr>
          <w:rFonts w:ascii="Times New Roman" w:hAnsi="Times New Roman" w:cs="Times New Roman"/>
          <w:sz w:val="24"/>
          <w:szCs w:val="24"/>
        </w:rPr>
        <w:t>mm</w:t>
      </w:r>
      <w:r w:rsidR="00402FFC" w:rsidRPr="005941D0">
        <w:rPr>
          <w:rFonts w:ascii="Times New Roman" w:hAnsi="Times New Roman" w:cs="Times New Roman"/>
          <w:sz w:val="24"/>
          <w:szCs w:val="24"/>
        </w:rPr>
        <w:t>, actively growing</w:t>
      </w:r>
      <w:r w:rsidR="005C3E63" w:rsidRPr="005941D0">
        <w:rPr>
          <w:rFonts w:ascii="Times New Roman" w:hAnsi="Times New Roman" w:cs="Times New Roman"/>
          <w:sz w:val="24"/>
          <w:szCs w:val="24"/>
        </w:rPr>
        <w:t xml:space="preserve"> </w:t>
      </w:r>
      <w:r w:rsidR="003F1637" w:rsidRPr="005941D0">
        <w:rPr>
          <w:rFonts w:ascii="Times New Roman" w:hAnsi="Times New Roman" w:cs="Times New Roman"/>
          <w:sz w:val="24"/>
          <w:szCs w:val="24"/>
        </w:rPr>
        <w:t xml:space="preserve">disc of </w:t>
      </w:r>
      <w:r w:rsidR="003F1637" w:rsidRPr="005941D0">
        <w:rPr>
          <w:rFonts w:ascii="Times New Roman" w:hAnsi="Times New Roman" w:cs="Times New Roman"/>
          <w:i/>
          <w:sz w:val="24"/>
          <w:szCs w:val="24"/>
        </w:rPr>
        <w:t xml:space="preserve">F. </w:t>
      </w:r>
      <w:proofErr w:type="spellStart"/>
      <w:r w:rsidR="003F1637" w:rsidRPr="005941D0">
        <w:rPr>
          <w:rFonts w:ascii="Times New Roman" w:hAnsi="Times New Roman" w:cs="Times New Roman"/>
          <w:i/>
          <w:sz w:val="24"/>
          <w:szCs w:val="24"/>
        </w:rPr>
        <w:t>oxysporum</w:t>
      </w:r>
      <w:proofErr w:type="spellEnd"/>
      <w:r w:rsidR="003F1637" w:rsidRPr="005941D0">
        <w:rPr>
          <w:rFonts w:ascii="Times New Roman" w:hAnsi="Times New Roman" w:cs="Times New Roman"/>
          <w:sz w:val="24"/>
          <w:szCs w:val="24"/>
        </w:rPr>
        <w:t xml:space="preserve"> f. sp. </w:t>
      </w:r>
      <w:proofErr w:type="spellStart"/>
      <w:r w:rsidR="003F1637" w:rsidRPr="005941D0">
        <w:rPr>
          <w:rFonts w:ascii="Times New Roman" w:hAnsi="Times New Roman" w:cs="Times New Roman"/>
          <w:i/>
          <w:sz w:val="24"/>
          <w:szCs w:val="24"/>
        </w:rPr>
        <w:t>vasinfectum</w:t>
      </w:r>
      <w:proofErr w:type="spellEnd"/>
      <w:r w:rsidR="003F1637" w:rsidRPr="005941D0">
        <w:rPr>
          <w:rFonts w:ascii="Times New Roman" w:hAnsi="Times New Roman" w:cs="Times New Roman"/>
          <w:sz w:val="24"/>
          <w:szCs w:val="24"/>
        </w:rPr>
        <w:t xml:space="preserve"> isolates were inoculated </w:t>
      </w:r>
      <w:r w:rsidR="00402FFC" w:rsidRPr="005941D0">
        <w:rPr>
          <w:rFonts w:ascii="Times New Roman" w:hAnsi="Times New Roman" w:cs="Times New Roman"/>
          <w:sz w:val="24"/>
          <w:szCs w:val="24"/>
        </w:rPr>
        <w:t xml:space="preserve">centrally </w:t>
      </w:r>
      <w:r w:rsidR="003F1637" w:rsidRPr="005941D0">
        <w:rPr>
          <w:rFonts w:ascii="Times New Roman" w:hAnsi="Times New Roman" w:cs="Times New Roman"/>
          <w:sz w:val="24"/>
          <w:szCs w:val="24"/>
        </w:rPr>
        <w:t xml:space="preserve">on </w:t>
      </w:r>
      <w:r w:rsidR="00402FFC" w:rsidRPr="005941D0">
        <w:rPr>
          <w:rFonts w:ascii="Times New Roman" w:hAnsi="Times New Roman" w:cs="Times New Roman"/>
          <w:sz w:val="24"/>
          <w:szCs w:val="24"/>
        </w:rPr>
        <w:t>sterile Petri dishes</w:t>
      </w:r>
      <w:r w:rsidR="003F1637" w:rsidRPr="005941D0">
        <w:rPr>
          <w:rFonts w:ascii="Times New Roman" w:hAnsi="Times New Roman" w:cs="Times New Roman"/>
          <w:sz w:val="24"/>
          <w:szCs w:val="24"/>
        </w:rPr>
        <w:t xml:space="preserve"> (90mm) and incubated at (28 ± 2°C)</w:t>
      </w:r>
      <w:r w:rsidR="004C49BF" w:rsidRPr="005941D0">
        <w:rPr>
          <w:rFonts w:ascii="Times New Roman" w:hAnsi="Times New Roman" w:cs="Times New Roman"/>
          <w:sz w:val="24"/>
          <w:szCs w:val="24"/>
        </w:rPr>
        <w:t xml:space="preserve">. </w:t>
      </w:r>
      <w:r w:rsidR="00294F8D" w:rsidRPr="005941D0">
        <w:rPr>
          <w:rFonts w:ascii="Times New Roman" w:hAnsi="Times New Roman" w:cs="Times New Roman"/>
          <w:sz w:val="24"/>
          <w:szCs w:val="24"/>
        </w:rPr>
        <w:t xml:space="preserve">Morphological characteristics such as the size (length and width) of macroconidia, microconidia, </w:t>
      </w:r>
      <w:r w:rsidR="00DD267F" w:rsidRPr="005941D0">
        <w:rPr>
          <w:rFonts w:ascii="Times New Roman" w:hAnsi="Times New Roman" w:cs="Times New Roman"/>
          <w:sz w:val="24"/>
          <w:szCs w:val="24"/>
        </w:rPr>
        <w:t xml:space="preserve">diameter of the fungal mycelial growth, colony characters, sporulation, pigmentation and chlamydospores </w:t>
      </w:r>
      <w:r w:rsidR="00294F8D" w:rsidRPr="005941D0">
        <w:rPr>
          <w:rFonts w:ascii="Times New Roman" w:hAnsi="Times New Roman" w:cs="Times New Roman"/>
          <w:sz w:val="24"/>
          <w:szCs w:val="24"/>
        </w:rPr>
        <w:t xml:space="preserve">were recorded. </w:t>
      </w:r>
      <w:r w:rsidR="004C49BF" w:rsidRPr="005941D0">
        <w:rPr>
          <w:rFonts w:ascii="Times New Roman" w:hAnsi="Times New Roman" w:cs="Times New Roman"/>
          <w:sz w:val="24"/>
          <w:szCs w:val="24"/>
        </w:rPr>
        <w:t xml:space="preserve">Observations were taken in three replicates for each isolate. The study was conducted using an ocular and stage </w:t>
      </w:r>
      <w:r w:rsidR="00837E5F" w:rsidRPr="005941D0">
        <w:rPr>
          <w:rFonts w:ascii="Times New Roman" w:hAnsi="Times New Roman" w:cs="Times New Roman"/>
          <w:sz w:val="24"/>
          <w:szCs w:val="24"/>
        </w:rPr>
        <w:t>micrometre</w:t>
      </w:r>
      <w:r w:rsidR="004C49BF" w:rsidRPr="005941D0">
        <w:rPr>
          <w:rFonts w:ascii="Times New Roman" w:hAnsi="Times New Roman" w:cs="Times New Roman"/>
          <w:sz w:val="24"/>
          <w:szCs w:val="24"/>
        </w:rPr>
        <w:t xml:space="preserve"> after mounting the samples on slides with sterile distilled water at the required magnification. The data were statistically </w:t>
      </w:r>
      <w:r w:rsidR="00837E5F" w:rsidRPr="005941D0">
        <w:rPr>
          <w:rFonts w:ascii="Times New Roman" w:hAnsi="Times New Roman" w:cs="Times New Roman"/>
          <w:sz w:val="24"/>
          <w:szCs w:val="24"/>
        </w:rPr>
        <w:t>analysed</w:t>
      </w:r>
      <w:r w:rsidR="004C49BF" w:rsidRPr="005941D0">
        <w:rPr>
          <w:rFonts w:ascii="Times New Roman" w:hAnsi="Times New Roman" w:cs="Times New Roman"/>
          <w:sz w:val="24"/>
          <w:szCs w:val="24"/>
        </w:rPr>
        <w:t xml:space="preserve"> using a completely randomized design (CRD)</w:t>
      </w:r>
      <w:r w:rsidR="00DD267F" w:rsidRPr="005941D0">
        <w:rPr>
          <w:rFonts w:ascii="Times New Roman" w:hAnsi="Times New Roman" w:cs="Times New Roman"/>
          <w:sz w:val="24"/>
          <w:szCs w:val="24"/>
        </w:rPr>
        <w:t xml:space="preserve"> (Patel </w:t>
      </w:r>
      <w:r w:rsidR="00DD267F" w:rsidRPr="003641BF">
        <w:rPr>
          <w:rFonts w:ascii="Times New Roman" w:hAnsi="Times New Roman" w:cs="Times New Roman"/>
          <w:i/>
          <w:iCs/>
          <w:sz w:val="24"/>
          <w:szCs w:val="24"/>
        </w:rPr>
        <w:t>et al</w:t>
      </w:r>
      <w:r w:rsidR="00DD267F" w:rsidRPr="005941D0">
        <w:rPr>
          <w:rFonts w:ascii="Times New Roman" w:hAnsi="Times New Roman" w:cs="Times New Roman"/>
          <w:sz w:val="24"/>
          <w:szCs w:val="24"/>
        </w:rPr>
        <w:t>., 2020</w:t>
      </w:r>
      <w:r w:rsidR="0066566B" w:rsidRPr="005941D0">
        <w:rPr>
          <w:rFonts w:ascii="Times New Roman" w:hAnsi="Times New Roman" w:cs="Times New Roman"/>
          <w:sz w:val="24"/>
          <w:szCs w:val="24"/>
        </w:rPr>
        <w:t xml:space="preserve">; </w:t>
      </w:r>
      <w:proofErr w:type="spellStart"/>
      <w:r w:rsidR="0066566B" w:rsidRPr="005941D0">
        <w:rPr>
          <w:rFonts w:ascii="Times New Roman" w:hAnsi="Times New Roman" w:cs="Times New Roman"/>
          <w:sz w:val="24"/>
          <w:szCs w:val="24"/>
        </w:rPr>
        <w:t>Bibanco</w:t>
      </w:r>
      <w:proofErr w:type="spellEnd"/>
      <w:r w:rsidR="003641BF">
        <w:rPr>
          <w:rFonts w:ascii="Times New Roman" w:hAnsi="Times New Roman" w:cs="Times New Roman"/>
          <w:sz w:val="24"/>
          <w:szCs w:val="24"/>
        </w:rPr>
        <w:t xml:space="preserve"> </w:t>
      </w:r>
      <w:r w:rsidR="0066566B" w:rsidRPr="003641BF">
        <w:rPr>
          <w:rFonts w:ascii="Times New Roman" w:hAnsi="Times New Roman" w:cs="Times New Roman"/>
          <w:i/>
          <w:iCs/>
          <w:sz w:val="24"/>
          <w:szCs w:val="24"/>
        </w:rPr>
        <w:t>et al</w:t>
      </w:r>
      <w:r w:rsidR="0066566B" w:rsidRPr="005941D0">
        <w:rPr>
          <w:rFonts w:ascii="Times New Roman" w:hAnsi="Times New Roman" w:cs="Times New Roman"/>
          <w:sz w:val="24"/>
          <w:szCs w:val="24"/>
        </w:rPr>
        <w:t>, 2010</w:t>
      </w:r>
      <w:r w:rsidR="00DD267F" w:rsidRPr="005941D0">
        <w:rPr>
          <w:rFonts w:ascii="Times New Roman" w:hAnsi="Times New Roman" w:cs="Times New Roman"/>
          <w:sz w:val="24"/>
          <w:szCs w:val="24"/>
        </w:rPr>
        <w:t>)</w:t>
      </w:r>
      <w:r w:rsidR="004C49BF" w:rsidRPr="005941D0">
        <w:rPr>
          <w:rFonts w:ascii="Times New Roman" w:hAnsi="Times New Roman" w:cs="Times New Roman"/>
          <w:sz w:val="24"/>
          <w:szCs w:val="24"/>
        </w:rPr>
        <w:t>.</w:t>
      </w:r>
    </w:p>
    <w:p w14:paraId="744DE89A" w14:textId="5564929C" w:rsidR="00631F0A" w:rsidRPr="005941D0" w:rsidRDefault="008122BE" w:rsidP="005941D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A23D20" w:rsidRPr="005941D0">
        <w:rPr>
          <w:rFonts w:ascii="Times New Roman" w:hAnsi="Times New Roman" w:cs="Times New Roman"/>
          <w:b/>
          <w:sz w:val="24"/>
          <w:szCs w:val="24"/>
        </w:rPr>
        <w:t xml:space="preserve">Result and </w:t>
      </w:r>
      <w:r w:rsidR="00A23D20">
        <w:rPr>
          <w:rFonts w:ascii="Times New Roman" w:hAnsi="Times New Roman" w:cs="Times New Roman"/>
          <w:b/>
          <w:sz w:val="24"/>
          <w:szCs w:val="24"/>
        </w:rPr>
        <w:t>D</w:t>
      </w:r>
      <w:r w:rsidR="00A23D20" w:rsidRPr="005941D0">
        <w:rPr>
          <w:rFonts w:ascii="Times New Roman" w:hAnsi="Times New Roman" w:cs="Times New Roman"/>
          <w:b/>
          <w:sz w:val="24"/>
          <w:szCs w:val="24"/>
        </w:rPr>
        <w:t>iscussion</w:t>
      </w:r>
    </w:p>
    <w:p w14:paraId="6BE1460B" w14:textId="48C36F8E" w:rsidR="003647BC" w:rsidRPr="005941D0" w:rsidRDefault="004D315F" w:rsidP="005941D0">
      <w:pPr>
        <w:spacing w:line="360" w:lineRule="auto"/>
        <w:jc w:val="both"/>
        <w:rPr>
          <w:rFonts w:ascii="Times New Roman" w:hAnsi="Times New Roman" w:cs="Times New Roman"/>
          <w:b/>
          <w:bCs/>
          <w:sz w:val="24"/>
          <w:szCs w:val="24"/>
        </w:rPr>
      </w:pPr>
      <w:r w:rsidRPr="005941D0">
        <w:rPr>
          <w:rFonts w:ascii="Times New Roman" w:hAnsi="Times New Roman" w:cs="Times New Roman"/>
          <w:sz w:val="24"/>
          <w:szCs w:val="24"/>
        </w:rPr>
        <w:t xml:space="preserve">A comprehensive field survey was conducted across various </w:t>
      </w:r>
      <w:r w:rsidR="008C0A9F" w:rsidRPr="005941D0">
        <w:rPr>
          <w:rFonts w:ascii="Times New Roman" w:hAnsi="Times New Roman" w:cs="Times New Roman"/>
          <w:sz w:val="24"/>
          <w:szCs w:val="24"/>
        </w:rPr>
        <w:t xml:space="preserve">districts, namely </w:t>
      </w:r>
      <w:proofErr w:type="spellStart"/>
      <w:r w:rsidR="008C0A9F" w:rsidRPr="005941D0">
        <w:rPr>
          <w:rFonts w:ascii="Times New Roman" w:hAnsi="Times New Roman" w:cs="Times New Roman"/>
          <w:sz w:val="24"/>
          <w:szCs w:val="24"/>
        </w:rPr>
        <w:t>Hanumangarh</w:t>
      </w:r>
      <w:proofErr w:type="spellEnd"/>
      <w:r w:rsidR="008C0A9F" w:rsidRPr="005941D0">
        <w:rPr>
          <w:rFonts w:ascii="Times New Roman" w:hAnsi="Times New Roman" w:cs="Times New Roman"/>
          <w:sz w:val="24"/>
          <w:szCs w:val="24"/>
        </w:rPr>
        <w:t xml:space="preserve">, Sri Ganganagar, Churu, Bikaner, </w:t>
      </w:r>
      <w:proofErr w:type="spellStart"/>
      <w:r w:rsidR="008C0A9F" w:rsidRPr="005941D0">
        <w:rPr>
          <w:rFonts w:ascii="Times New Roman" w:hAnsi="Times New Roman" w:cs="Times New Roman"/>
          <w:sz w:val="24"/>
          <w:szCs w:val="24"/>
        </w:rPr>
        <w:t>Jhunjhunun</w:t>
      </w:r>
      <w:proofErr w:type="spellEnd"/>
      <w:r w:rsidR="008C0A9F" w:rsidRPr="005941D0">
        <w:rPr>
          <w:rFonts w:ascii="Times New Roman" w:hAnsi="Times New Roman" w:cs="Times New Roman"/>
          <w:sz w:val="24"/>
          <w:szCs w:val="24"/>
        </w:rPr>
        <w:t>, and Sikar, during the Kharif seasons of 202</w:t>
      </w:r>
      <w:r w:rsidR="003641BF">
        <w:rPr>
          <w:rFonts w:ascii="Times New Roman" w:hAnsi="Times New Roman" w:cs="Times New Roman"/>
          <w:sz w:val="24"/>
          <w:szCs w:val="24"/>
        </w:rPr>
        <w:t>3</w:t>
      </w:r>
      <w:r w:rsidR="008C0A9F" w:rsidRPr="005941D0">
        <w:rPr>
          <w:rFonts w:ascii="Times New Roman" w:hAnsi="Times New Roman" w:cs="Times New Roman"/>
          <w:sz w:val="24"/>
          <w:szCs w:val="24"/>
        </w:rPr>
        <w:t>–2</w:t>
      </w:r>
      <w:r w:rsidR="003641BF">
        <w:rPr>
          <w:rFonts w:ascii="Times New Roman" w:hAnsi="Times New Roman" w:cs="Times New Roman"/>
          <w:sz w:val="24"/>
          <w:szCs w:val="24"/>
        </w:rPr>
        <w:t>4</w:t>
      </w:r>
      <w:r w:rsidR="008C0A9F" w:rsidRPr="005941D0">
        <w:rPr>
          <w:rFonts w:ascii="Times New Roman" w:hAnsi="Times New Roman" w:cs="Times New Roman"/>
          <w:sz w:val="24"/>
          <w:szCs w:val="24"/>
        </w:rPr>
        <w:t xml:space="preserve"> and 202</w:t>
      </w:r>
      <w:r w:rsidR="003641BF">
        <w:rPr>
          <w:rFonts w:ascii="Times New Roman" w:hAnsi="Times New Roman" w:cs="Times New Roman"/>
          <w:sz w:val="24"/>
          <w:szCs w:val="24"/>
        </w:rPr>
        <w:t>4</w:t>
      </w:r>
      <w:r w:rsidR="008C0A9F" w:rsidRPr="005941D0">
        <w:rPr>
          <w:rFonts w:ascii="Times New Roman" w:hAnsi="Times New Roman" w:cs="Times New Roman"/>
          <w:sz w:val="24"/>
          <w:szCs w:val="24"/>
        </w:rPr>
        <w:t>–2</w:t>
      </w:r>
      <w:r w:rsidR="003641BF">
        <w:rPr>
          <w:rFonts w:ascii="Times New Roman" w:hAnsi="Times New Roman" w:cs="Times New Roman"/>
          <w:sz w:val="24"/>
          <w:szCs w:val="24"/>
        </w:rPr>
        <w:t>5</w:t>
      </w:r>
      <w:r w:rsidR="008C0A9F" w:rsidRPr="005941D0">
        <w:rPr>
          <w:rFonts w:ascii="Times New Roman" w:hAnsi="Times New Roman" w:cs="Times New Roman"/>
          <w:sz w:val="24"/>
          <w:szCs w:val="24"/>
        </w:rPr>
        <w:t xml:space="preserve"> </w:t>
      </w:r>
      <w:r w:rsidRPr="005941D0">
        <w:rPr>
          <w:rFonts w:ascii="Times New Roman" w:hAnsi="Times New Roman" w:cs="Times New Roman"/>
          <w:sz w:val="24"/>
          <w:szCs w:val="24"/>
        </w:rPr>
        <w:t xml:space="preserve">to assess the prevalence and distribution of Fusarium wilt </w:t>
      </w:r>
      <w:r w:rsidR="00E45DDB" w:rsidRPr="005941D0">
        <w:rPr>
          <w:rFonts w:ascii="Times New Roman" w:hAnsi="Times New Roman" w:cs="Times New Roman"/>
          <w:sz w:val="24"/>
          <w:szCs w:val="24"/>
        </w:rPr>
        <w:t>in the cotton-growing</w:t>
      </w:r>
      <w:r w:rsidR="008C0A9F" w:rsidRPr="005941D0">
        <w:rPr>
          <w:rFonts w:ascii="Times New Roman" w:hAnsi="Times New Roman" w:cs="Times New Roman"/>
          <w:sz w:val="24"/>
          <w:szCs w:val="24"/>
        </w:rPr>
        <w:t xml:space="preserve"> belt</w:t>
      </w:r>
      <w:r w:rsidR="000F2400" w:rsidRPr="005941D0">
        <w:rPr>
          <w:rFonts w:ascii="Times New Roman" w:hAnsi="Times New Roman" w:cs="Times New Roman"/>
          <w:sz w:val="24"/>
          <w:szCs w:val="24"/>
        </w:rPr>
        <w:t xml:space="preserve"> of North Rajasthan, India</w:t>
      </w:r>
      <w:r w:rsidR="008C0A9F" w:rsidRPr="005941D0">
        <w:rPr>
          <w:rFonts w:ascii="Times New Roman" w:hAnsi="Times New Roman" w:cs="Times New Roman"/>
          <w:sz w:val="24"/>
          <w:szCs w:val="24"/>
        </w:rPr>
        <w:t xml:space="preserve">. </w:t>
      </w:r>
      <w:r w:rsidR="00E45DDB" w:rsidRPr="005941D0">
        <w:rPr>
          <w:rFonts w:ascii="Times New Roman" w:hAnsi="Times New Roman" w:cs="Times New Roman"/>
          <w:sz w:val="24"/>
          <w:szCs w:val="24"/>
        </w:rPr>
        <w:t xml:space="preserve">The diseased samples collected from different blocks </w:t>
      </w:r>
      <w:r w:rsidR="00E45DDB" w:rsidRPr="005941D0">
        <w:rPr>
          <w:rFonts w:ascii="Times New Roman" w:hAnsi="Times New Roman" w:cs="Times New Roman"/>
          <w:sz w:val="24"/>
          <w:szCs w:val="24"/>
        </w:rPr>
        <w:lastRenderedPageBreak/>
        <w:t xml:space="preserve">showed </w:t>
      </w:r>
      <w:r w:rsidR="00A264E5" w:rsidRPr="005941D0">
        <w:rPr>
          <w:rFonts w:ascii="Times New Roman" w:hAnsi="Times New Roman" w:cs="Times New Roman"/>
          <w:sz w:val="24"/>
          <w:szCs w:val="24"/>
        </w:rPr>
        <w:t>significant variation in disease incidence across the surveyed locations (Table</w:t>
      </w:r>
      <w:r w:rsidR="008122BE">
        <w:rPr>
          <w:rFonts w:ascii="Times New Roman" w:hAnsi="Times New Roman" w:cs="Times New Roman"/>
          <w:sz w:val="24"/>
          <w:szCs w:val="24"/>
        </w:rPr>
        <w:t xml:space="preserve"> </w:t>
      </w:r>
      <w:r w:rsidR="00A264E5" w:rsidRPr="005941D0">
        <w:rPr>
          <w:rFonts w:ascii="Times New Roman" w:hAnsi="Times New Roman" w:cs="Times New Roman"/>
          <w:sz w:val="24"/>
          <w:szCs w:val="24"/>
        </w:rPr>
        <w:t>1)</w:t>
      </w:r>
      <w:r w:rsidR="00E45DDB" w:rsidRPr="005941D0">
        <w:rPr>
          <w:rFonts w:ascii="Times New Roman" w:hAnsi="Times New Roman" w:cs="Times New Roman"/>
          <w:sz w:val="24"/>
          <w:szCs w:val="24"/>
        </w:rPr>
        <w:t xml:space="preserve">. In </w:t>
      </w:r>
      <w:proofErr w:type="spellStart"/>
      <w:r w:rsidR="00E45DDB" w:rsidRPr="005941D0">
        <w:rPr>
          <w:rFonts w:ascii="Times New Roman" w:hAnsi="Times New Roman" w:cs="Times New Roman"/>
          <w:sz w:val="24"/>
          <w:szCs w:val="24"/>
        </w:rPr>
        <w:t>Hanumangarh</w:t>
      </w:r>
      <w:proofErr w:type="spellEnd"/>
      <w:r w:rsidR="00E45DDB" w:rsidRPr="005941D0">
        <w:rPr>
          <w:rFonts w:ascii="Times New Roman" w:hAnsi="Times New Roman" w:cs="Times New Roman"/>
          <w:sz w:val="24"/>
          <w:szCs w:val="24"/>
        </w:rPr>
        <w:t>, incidence ranged from 15.8–24.5% in 2022–23 and increased to 18.3–27.2%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t>
      </w:r>
      <w:proofErr w:type="spellStart"/>
      <w:r w:rsidR="00E45DDB" w:rsidRPr="005941D0">
        <w:rPr>
          <w:rFonts w:ascii="Times New Roman" w:hAnsi="Times New Roman" w:cs="Times New Roman"/>
          <w:sz w:val="24"/>
          <w:szCs w:val="24"/>
        </w:rPr>
        <w:t>Sangaria</w:t>
      </w:r>
      <w:proofErr w:type="spellEnd"/>
      <w:r w:rsidR="00E45DDB" w:rsidRPr="005941D0">
        <w:rPr>
          <w:rFonts w:ascii="Times New Roman" w:hAnsi="Times New Roman" w:cs="Times New Roman"/>
          <w:sz w:val="24"/>
          <w:szCs w:val="24"/>
        </w:rPr>
        <w:t xml:space="preserve"> recorded the lowest incidence under balanced fertilization, whereas </w:t>
      </w:r>
      <w:proofErr w:type="spellStart"/>
      <w:r w:rsidR="00E45DDB" w:rsidRPr="005941D0">
        <w:rPr>
          <w:rFonts w:ascii="Times New Roman" w:hAnsi="Times New Roman" w:cs="Times New Roman"/>
          <w:sz w:val="24"/>
          <w:szCs w:val="24"/>
        </w:rPr>
        <w:t>Rawatsar</w:t>
      </w:r>
      <w:proofErr w:type="spellEnd"/>
      <w:r w:rsidR="00E45DDB" w:rsidRPr="005941D0">
        <w:rPr>
          <w:rFonts w:ascii="Times New Roman" w:hAnsi="Times New Roman" w:cs="Times New Roman"/>
          <w:sz w:val="24"/>
          <w:szCs w:val="24"/>
        </w:rPr>
        <w:t xml:space="preserve"> consistently showed higher disease levels, possibly due to sandy soil conditions and low organic matter content. In Sri Ganganagar, disease incidence varied from 12.5–28.6% in 202</w:t>
      </w:r>
      <w:r w:rsidR="003641BF">
        <w:rPr>
          <w:rFonts w:ascii="Times New Roman" w:hAnsi="Times New Roman" w:cs="Times New Roman"/>
          <w:sz w:val="24"/>
          <w:szCs w:val="24"/>
        </w:rPr>
        <w:t>3</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 xml:space="preserve"> to 14.9–31.2%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t>
      </w:r>
      <w:proofErr w:type="spellStart"/>
      <w:r w:rsidR="00E45DDB" w:rsidRPr="005941D0">
        <w:rPr>
          <w:rFonts w:ascii="Times New Roman" w:hAnsi="Times New Roman" w:cs="Times New Roman"/>
          <w:sz w:val="24"/>
          <w:szCs w:val="24"/>
        </w:rPr>
        <w:t>Karanpur</w:t>
      </w:r>
      <w:proofErr w:type="spellEnd"/>
      <w:r w:rsidR="00E45DDB" w:rsidRPr="005941D0">
        <w:rPr>
          <w:rFonts w:ascii="Times New Roman" w:hAnsi="Times New Roman" w:cs="Times New Roman"/>
          <w:sz w:val="24"/>
          <w:szCs w:val="24"/>
        </w:rPr>
        <w:t xml:space="preserve"> exhibited the lowest incidence, which may be associated with clay loam soil and crop rotation, while </w:t>
      </w:r>
      <w:proofErr w:type="spellStart"/>
      <w:r w:rsidR="00E45DDB" w:rsidRPr="005941D0">
        <w:rPr>
          <w:rFonts w:ascii="Times New Roman" w:hAnsi="Times New Roman" w:cs="Times New Roman"/>
          <w:sz w:val="24"/>
          <w:szCs w:val="24"/>
        </w:rPr>
        <w:t>Padanpur</w:t>
      </w:r>
      <w:proofErr w:type="spellEnd"/>
      <w:r w:rsidR="00E45DDB" w:rsidRPr="005941D0">
        <w:rPr>
          <w:rFonts w:ascii="Times New Roman" w:hAnsi="Times New Roman" w:cs="Times New Roman"/>
          <w:sz w:val="24"/>
          <w:szCs w:val="24"/>
        </w:rPr>
        <w:t xml:space="preserve"> and </w:t>
      </w:r>
      <w:proofErr w:type="spellStart"/>
      <w:r w:rsidR="00E45DDB" w:rsidRPr="005941D0">
        <w:rPr>
          <w:rFonts w:ascii="Times New Roman" w:hAnsi="Times New Roman" w:cs="Times New Roman"/>
          <w:sz w:val="24"/>
          <w:szCs w:val="24"/>
        </w:rPr>
        <w:t>Gharsana</w:t>
      </w:r>
      <w:proofErr w:type="spellEnd"/>
      <w:r w:rsidR="00E45DDB" w:rsidRPr="005941D0">
        <w:rPr>
          <w:rFonts w:ascii="Times New Roman" w:hAnsi="Times New Roman" w:cs="Times New Roman"/>
          <w:sz w:val="24"/>
          <w:szCs w:val="24"/>
        </w:rPr>
        <w:t xml:space="preserve"> recorded the highest incidence, likely due to poor drainage and intensive cultivation. In Churu, incidence increased from 16.8–21.4% to 19.5–24.6% between the two seasons; </w:t>
      </w:r>
      <w:proofErr w:type="spellStart"/>
      <w:r w:rsidR="00E45DDB" w:rsidRPr="005941D0">
        <w:rPr>
          <w:rFonts w:ascii="Times New Roman" w:hAnsi="Times New Roman" w:cs="Times New Roman"/>
          <w:sz w:val="24"/>
          <w:szCs w:val="24"/>
        </w:rPr>
        <w:t>Taranagar</w:t>
      </w:r>
      <w:proofErr w:type="spellEnd"/>
      <w:r w:rsidR="00E45DDB" w:rsidRPr="005941D0">
        <w:rPr>
          <w:rFonts w:ascii="Times New Roman" w:hAnsi="Times New Roman" w:cs="Times New Roman"/>
          <w:sz w:val="24"/>
          <w:szCs w:val="24"/>
        </w:rPr>
        <w:t xml:space="preserve"> showed comparatively lower incidence under balanced agronomic practices, whereas </w:t>
      </w:r>
      <w:proofErr w:type="spellStart"/>
      <w:r w:rsidR="00E45DDB" w:rsidRPr="005941D0">
        <w:rPr>
          <w:rFonts w:ascii="Times New Roman" w:hAnsi="Times New Roman" w:cs="Times New Roman"/>
          <w:sz w:val="24"/>
          <w:szCs w:val="24"/>
        </w:rPr>
        <w:t>Srjangarla</w:t>
      </w:r>
      <w:proofErr w:type="spellEnd"/>
      <w:r w:rsidR="00E45DDB" w:rsidRPr="005941D0">
        <w:rPr>
          <w:rFonts w:ascii="Times New Roman" w:hAnsi="Times New Roman" w:cs="Times New Roman"/>
          <w:sz w:val="24"/>
          <w:szCs w:val="24"/>
        </w:rPr>
        <w:t xml:space="preserve"> showed higher disease severity in sandy soils under moderate irrigation. Bikaner recorded incidence of 18.2–27.8% in 202</w:t>
      </w:r>
      <w:r w:rsidR="003641BF">
        <w:rPr>
          <w:rFonts w:ascii="Times New Roman" w:hAnsi="Times New Roman" w:cs="Times New Roman"/>
          <w:sz w:val="24"/>
          <w:szCs w:val="24"/>
        </w:rPr>
        <w:t>3</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 xml:space="preserve"> and 20.4–30.5%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with </w:t>
      </w:r>
      <w:proofErr w:type="spellStart"/>
      <w:r w:rsidR="00E45DDB" w:rsidRPr="005941D0">
        <w:rPr>
          <w:rFonts w:ascii="Times New Roman" w:hAnsi="Times New Roman" w:cs="Times New Roman"/>
          <w:sz w:val="24"/>
          <w:szCs w:val="24"/>
        </w:rPr>
        <w:t>Poogal</w:t>
      </w:r>
      <w:proofErr w:type="spellEnd"/>
      <w:r w:rsidR="00E45DDB" w:rsidRPr="005941D0">
        <w:rPr>
          <w:rFonts w:ascii="Times New Roman" w:hAnsi="Times New Roman" w:cs="Times New Roman"/>
          <w:sz w:val="24"/>
          <w:szCs w:val="24"/>
        </w:rPr>
        <w:t xml:space="preserve"> and </w:t>
      </w:r>
      <w:proofErr w:type="spellStart"/>
      <w:r w:rsidR="00E45DDB" w:rsidRPr="005941D0">
        <w:rPr>
          <w:rFonts w:ascii="Times New Roman" w:hAnsi="Times New Roman" w:cs="Times New Roman"/>
          <w:sz w:val="24"/>
          <w:szCs w:val="24"/>
        </w:rPr>
        <w:t>Lunkaransar</w:t>
      </w:r>
      <w:proofErr w:type="spellEnd"/>
      <w:r w:rsidR="00E45DDB" w:rsidRPr="005941D0">
        <w:rPr>
          <w:rFonts w:ascii="Times New Roman" w:hAnsi="Times New Roman" w:cs="Times New Roman"/>
          <w:sz w:val="24"/>
          <w:szCs w:val="24"/>
        </w:rPr>
        <w:t xml:space="preserve"> showing the highest disease levels, likely due to low organic carbon and poor crop rotation. </w:t>
      </w:r>
      <w:proofErr w:type="spellStart"/>
      <w:r w:rsidR="00E45DDB" w:rsidRPr="005941D0">
        <w:rPr>
          <w:rFonts w:ascii="Times New Roman" w:hAnsi="Times New Roman" w:cs="Times New Roman"/>
          <w:sz w:val="24"/>
          <w:szCs w:val="24"/>
        </w:rPr>
        <w:t>Jhunjhunun</w:t>
      </w:r>
      <w:proofErr w:type="spellEnd"/>
      <w:r w:rsidR="00E45DDB" w:rsidRPr="005941D0">
        <w:rPr>
          <w:rFonts w:ascii="Times New Roman" w:hAnsi="Times New Roman" w:cs="Times New Roman"/>
          <w:sz w:val="24"/>
          <w:szCs w:val="24"/>
        </w:rPr>
        <w:t xml:space="preserve"> exhibited relatively lower incidence, ranging from 11.5–16.2% to 13.9–18.4%, with </w:t>
      </w:r>
      <w:proofErr w:type="spellStart"/>
      <w:r w:rsidR="00E45DDB" w:rsidRPr="005941D0">
        <w:rPr>
          <w:rFonts w:ascii="Times New Roman" w:hAnsi="Times New Roman" w:cs="Times New Roman"/>
          <w:sz w:val="24"/>
          <w:szCs w:val="24"/>
        </w:rPr>
        <w:t>Nawalgarh</w:t>
      </w:r>
      <w:proofErr w:type="spellEnd"/>
      <w:r w:rsidR="00E45DDB" w:rsidRPr="005941D0">
        <w:rPr>
          <w:rFonts w:ascii="Times New Roman" w:hAnsi="Times New Roman" w:cs="Times New Roman"/>
          <w:sz w:val="24"/>
          <w:szCs w:val="24"/>
        </w:rPr>
        <w:t xml:space="preserve"> showing the least disease and </w:t>
      </w:r>
      <w:proofErr w:type="spellStart"/>
      <w:r w:rsidR="00E45DDB" w:rsidRPr="005941D0">
        <w:rPr>
          <w:rFonts w:ascii="Times New Roman" w:hAnsi="Times New Roman" w:cs="Times New Roman"/>
          <w:sz w:val="24"/>
          <w:szCs w:val="24"/>
        </w:rPr>
        <w:t>Buhana</w:t>
      </w:r>
      <w:proofErr w:type="spellEnd"/>
      <w:r w:rsidR="00E45DDB" w:rsidRPr="005941D0">
        <w:rPr>
          <w:rFonts w:ascii="Times New Roman" w:hAnsi="Times New Roman" w:cs="Times New Roman"/>
          <w:sz w:val="24"/>
          <w:szCs w:val="24"/>
        </w:rPr>
        <w:t xml:space="preserve"> comparatively higher values. Sikar recorded the lowest overall incidence, ranging from 10.8–14.7% in 202</w:t>
      </w:r>
      <w:r w:rsidR="0000677E">
        <w:rPr>
          <w:rFonts w:ascii="Times New Roman" w:hAnsi="Times New Roman" w:cs="Times New Roman"/>
          <w:sz w:val="24"/>
          <w:szCs w:val="24"/>
        </w:rPr>
        <w:t>3</w:t>
      </w:r>
      <w:r w:rsidR="00E45DDB" w:rsidRPr="005941D0">
        <w:rPr>
          <w:rFonts w:ascii="Times New Roman" w:hAnsi="Times New Roman" w:cs="Times New Roman"/>
          <w:sz w:val="24"/>
          <w:szCs w:val="24"/>
        </w:rPr>
        <w:t>–2</w:t>
      </w:r>
      <w:r w:rsidR="0000677E">
        <w:rPr>
          <w:rFonts w:ascii="Times New Roman" w:hAnsi="Times New Roman" w:cs="Times New Roman"/>
          <w:sz w:val="24"/>
          <w:szCs w:val="24"/>
        </w:rPr>
        <w:t>4</w:t>
      </w:r>
      <w:r w:rsidR="00E45DDB" w:rsidRPr="005941D0">
        <w:rPr>
          <w:rFonts w:ascii="Times New Roman" w:hAnsi="Times New Roman" w:cs="Times New Roman"/>
          <w:sz w:val="24"/>
          <w:szCs w:val="24"/>
        </w:rPr>
        <w:t xml:space="preserve"> and 13.2–17.3% in 202</w:t>
      </w:r>
      <w:r w:rsidR="0000677E">
        <w:rPr>
          <w:rFonts w:ascii="Times New Roman" w:hAnsi="Times New Roman" w:cs="Times New Roman"/>
          <w:sz w:val="24"/>
          <w:szCs w:val="24"/>
        </w:rPr>
        <w:t>4</w:t>
      </w:r>
      <w:r w:rsidR="00E45DDB" w:rsidRPr="005941D0">
        <w:rPr>
          <w:rFonts w:ascii="Times New Roman" w:hAnsi="Times New Roman" w:cs="Times New Roman"/>
          <w:sz w:val="24"/>
          <w:szCs w:val="24"/>
        </w:rPr>
        <w:t>–2</w:t>
      </w:r>
      <w:r w:rsidR="0000677E">
        <w:rPr>
          <w:rFonts w:ascii="Times New Roman" w:hAnsi="Times New Roman" w:cs="Times New Roman"/>
          <w:sz w:val="24"/>
          <w:szCs w:val="24"/>
        </w:rPr>
        <w:t>5</w:t>
      </w:r>
      <w:r w:rsidR="00E45DDB" w:rsidRPr="005941D0">
        <w:rPr>
          <w:rFonts w:ascii="Times New Roman" w:hAnsi="Times New Roman" w:cs="Times New Roman"/>
          <w:sz w:val="24"/>
          <w:szCs w:val="24"/>
        </w:rPr>
        <w:t>, particularly in blocks adopting crop rotation, FYM application, and balanced NPK fertilization</w:t>
      </w:r>
      <w:r w:rsidR="00683342" w:rsidRPr="005941D0">
        <w:rPr>
          <w:rFonts w:ascii="Times New Roman" w:hAnsi="Times New Roman" w:cs="Times New Roman"/>
          <w:sz w:val="24"/>
          <w:szCs w:val="24"/>
        </w:rPr>
        <w:t>.</w:t>
      </w:r>
      <w:r w:rsidR="003647BC" w:rsidRPr="005941D0">
        <w:rPr>
          <w:rFonts w:ascii="Times New Roman" w:hAnsi="Times New Roman" w:cs="Times New Roman"/>
          <w:b/>
          <w:bCs/>
          <w:sz w:val="24"/>
          <w:szCs w:val="24"/>
        </w:rPr>
        <w:t xml:space="preserve"> </w:t>
      </w:r>
    </w:p>
    <w:p w14:paraId="3C48F5A1" w14:textId="27B4A0EB" w:rsidR="0000510A" w:rsidRPr="005941D0" w:rsidRDefault="008122BE" w:rsidP="005941D0">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00510A" w:rsidRPr="005941D0">
        <w:rPr>
          <w:rFonts w:ascii="Times New Roman" w:hAnsi="Times New Roman" w:cs="Times New Roman"/>
          <w:bCs/>
          <w:sz w:val="24"/>
          <w:szCs w:val="24"/>
        </w:rPr>
        <w:t>The present survey revealed significant spatial and temporal variation in Fusarium wilt incidence of cotton across major districts of North Rajasthan during the Kharif seasons of 202</w:t>
      </w:r>
      <w:r w:rsidR="0000677E">
        <w:rPr>
          <w:rFonts w:ascii="Times New Roman" w:hAnsi="Times New Roman" w:cs="Times New Roman"/>
          <w:bCs/>
          <w:sz w:val="24"/>
          <w:szCs w:val="24"/>
        </w:rPr>
        <w:t>3</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 xml:space="preserve"> and 202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5</w:t>
      </w:r>
      <w:r w:rsidR="0000510A" w:rsidRPr="005941D0">
        <w:rPr>
          <w:rFonts w:ascii="Times New Roman" w:hAnsi="Times New Roman" w:cs="Times New Roman"/>
          <w:bCs/>
          <w:sz w:val="24"/>
          <w:szCs w:val="24"/>
        </w:rPr>
        <w:t>. The consistent rise in disease levels during 202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5</w:t>
      </w:r>
      <w:r w:rsidR="0000510A" w:rsidRPr="005941D0">
        <w:rPr>
          <w:rFonts w:ascii="Times New Roman" w:hAnsi="Times New Roman" w:cs="Times New Roman"/>
          <w:bCs/>
          <w:sz w:val="24"/>
          <w:szCs w:val="24"/>
        </w:rPr>
        <w:t xml:space="preserve"> suggests a gradual build-up of soil inoculum and reflects the influence of agro-ecological conditions and management practices on disease development, as also reported under intensive cultivation systems (</w:t>
      </w:r>
      <w:proofErr w:type="spellStart"/>
      <w:r w:rsidR="0000510A" w:rsidRPr="005941D0">
        <w:rPr>
          <w:rFonts w:ascii="Times New Roman" w:hAnsi="Times New Roman" w:cs="Times New Roman"/>
          <w:bCs/>
          <w:sz w:val="24"/>
          <w:szCs w:val="24"/>
        </w:rPr>
        <w:t>Ayubov</w:t>
      </w:r>
      <w:proofErr w:type="spellEnd"/>
      <w:r w:rsidR="0000510A" w:rsidRPr="005941D0">
        <w:rPr>
          <w:rFonts w:ascii="Times New Roman" w:hAnsi="Times New Roman" w:cs="Times New Roman"/>
          <w:bCs/>
          <w:sz w:val="24"/>
          <w:szCs w:val="24"/>
        </w:rPr>
        <w:t xml:space="preserve"> </w:t>
      </w:r>
      <w:r w:rsidR="0000510A" w:rsidRPr="008122BE">
        <w:rPr>
          <w:rFonts w:ascii="Times New Roman" w:hAnsi="Times New Roman" w:cs="Times New Roman"/>
          <w:bCs/>
          <w:i/>
          <w:iCs/>
          <w:sz w:val="24"/>
          <w:szCs w:val="24"/>
        </w:rPr>
        <w:t>et al</w:t>
      </w:r>
      <w:r w:rsidR="0000510A" w:rsidRPr="005941D0">
        <w:rPr>
          <w:rFonts w:ascii="Times New Roman" w:hAnsi="Times New Roman" w:cs="Times New Roman"/>
          <w:bCs/>
          <w:sz w:val="24"/>
          <w:szCs w:val="24"/>
        </w:rPr>
        <w:t>., 2024).</w:t>
      </w:r>
      <w:r w:rsidR="003647BC" w:rsidRPr="005941D0">
        <w:rPr>
          <w:rFonts w:ascii="Times New Roman" w:hAnsi="Times New Roman" w:cs="Times New Roman"/>
          <w:bCs/>
          <w:sz w:val="24"/>
          <w:szCs w:val="24"/>
        </w:rPr>
        <w:t xml:space="preserve"> </w:t>
      </w:r>
      <w:r w:rsidR="0000510A" w:rsidRPr="005941D0">
        <w:rPr>
          <w:rFonts w:ascii="Times New Roman" w:hAnsi="Times New Roman" w:cs="Times New Roman"/>
          <w:bCs/>
          <w:sz w:val="24"/>
          <w:szCs w:val="24"/>
        </w:rPr>
        <w:t xml:space="preserve">Higher incidence in districts such as </w:t>
      </w:r>
      <w:proofErr w:type="spellStart"/>
      <w:r w:rsidR="0000510A" w:rsidRPr="005941D0">
        <w:rPr>
          <w:rFonts w:ascii="Times New Roman" w:hAnsi="Times New Roman" w:cs="Times New Roman"/>
          <w:bCs/>
          <w:sz w:val="24"/>
          <w:szCs w:val="24"/>
        </w:rPr>
        <w:t>Hanumangarh</w:t>
      </w:r>
      <w:proofErr w:type="spellEnd"/>
      <w:r w:rsidR="0000510A" w:rsidRPr="005941D0">
        <w:rPr>
          <w:rFonts w:ascii="Times New Roman" w:hAnsi="Times New Roman" w:cs="Times New Roman"/>
          <w:bCs/>
          <w:sz w:val="24"/>
          <w:szCs w:val="24"/>
        </w:rPr>
        <w:t xml:space="preserve">, Sri Ganganagar, and Bikaner, particularly in blocks like </w:t>
      </w:r>
      <w:proofErr w:type="spellStart"/>
      <w:r w:rsidR="0000510A" w:rsidRPr="005941D0">
        <w:rPr>
          <w:rFonts w:ascii="Times New Roman" w:hAnsi="Times New Roman" w:cs="Times New Roman"/>
          <w:bCs/>
          <w:sz w:val="24"/>
          <w:szCs w:val="24"/>
        </w:rPr>
        <w:t>Rawatsar</w:t>
      </w:r>
      <w:proofErr w:type="spellEnd"/>
      <w:r w:rsidR="0000510A" w:rsidRPr="005941D0">
        <w:rPr>
          <w:rFonts w:ascii="Times New Roman" w:hAnsi="Times New Roman" w:cs="Times New Roman"/>
          <w:bCs/>
          <w:sz w:val="24"/>
          <w:szCs w:val="24"/>
        </w:rPr>
        <w:t xml:space="preserve"> and </w:t>
      </w:r>
      <w:proofErr w:type="spellStart"/>
      <w:r w:rsidR="0000510A" w:rsidRPr="005941D0">
        <w:rPr>
          <w:rFonts w:ascii="Times New Roman" w:hAnsi="Times New Roman" w:cs="Times New Roman"/>
          <w:bCs/>
          <w:sz w:val="24"/>
          <w:szCs w:val="24"/>
        </w:rPr>
        <w:t>Gharsana</w:t>
      </w:r>
      <w:proofErr w:type="spellEnd"/>
      <w:r w:rsidR="0000510A" w:rsidRPr="005941D0">
        <w:rPr>
          <w:rFonts w:ascii="Times New Roman" w:hAnsi="Times New Roman" w:cs="Times New Roman"/>
          <w:bCs/>
          <w:sz w:val="24"/>
          <w:szCs w:val="24"/>
        </w:rPr>
        <w:t xml:space="preserve">, can be linked to sandy soils, low organic matter, and imbalanced nutrient use. Such conditions favour pathogen establishment and increase plant susceptibility, especially under moisture stress and excessive nitrogen fertilization (Garcia, 2024; Kumar </w:t>
      </w:r>
      <w:r w:rsidR="0000510A" w:rsidRPr="008122BE">
        <w:rPr>
          <w:rFonts w:ascii="Times New Roman" w:hAnsi="Times New Roman" w:cs="Times New Roman"/>
          <w:bCs/>
          <w:i/>
          <w:iCs/>
          <w:sz w:val="24"/>
          <w:szCs w:val="24"/>
        </w:rPr>
        <w:t>et al</w:t>
      </w:r>
      <w:r w:rsidR="0000510A" w:rsidRPr="005941D0">
        <w:rPr>
          <w:rFonts w:ascii="Times New Roman" w:hAnsi="Times New Roman" w:cs="Times New Roman"/>
          <w:bCs/>
          <w:sz w:val="24"/>
          <w:szCs w:val="24"/>
        </w:rPr>
        <w:t xml:space="preserve">., 2024). In contrast, lower incidence in </w:t>
      </w:r>
      <w:proofErr w:type="spellStart"/>
      <w:r w:rsidR="0000510A" w:rsidRPr="005941D0">
        <w:rPr>
          <w:rFonts w:ascii="Times New Roman" w:hAnsi="Times New Roman" w:cs="Times New Roman"/>
          <w:bCs/>
          <w:sz w:val="24"/>
          <w:szCs w:val="24"/>
        </w:rPr>
        <w:t>Jhunjhunun</w:t>
      </w:r>
      <w:proofErr w:type="spellEnd"/>
      <w:r w:rsidR="0000510A" w:rsidRPr="005941D0">
        <w:rPr>
          <w:rFonts w:ascii="Times New Roman" w:hAnsi="Times New Roman" w:cs="Times New Roman"/>
          <w:bCs/>
          <w:sz w:val="24"/>
          <w:szCs w:val="24"/>
        </w:rPr>
        <w:t xml:space="preserve"> and Sikar was associated with crop rotation, FYM application, and balanced fertilization, which improve soil health and suppress pathogen populations (Sharma and Khan, 2025).</w:t>
      </w:r>
      <w:r w:rsidR="003647BC" w:rsidRPr="005941D0">
        <w:rPr>
          <w:rFonts w:ascii="Times New Roman" w:hAnsi="Times New Roman" w:cs="Times New Roman"/>
          <w:bCs/>
          <w:sz w:val="24"/>
          <w:szCs w:val="24"/>
        </w:rPr>
        <w:t xml:space="preserve"> </w:t>
      </w:r>
      <w:r w:rsidR="0000510A" w:rsidRPr="005941D0">
        <w:rPr>
          <w:rFonts w:ascii="Times New Roman" w:hAnsi="Times New Roman" w:cs="Times New Roman"/>
          <w:bCs/>
          <w:sz w:val="24"/>
          <w:szCs w:val="24"/>
        </w:rPr>
        <w:t xml:space="preserve">Additionally, loamy soils in areas like </w:t>
      </w:r>
      <w:proofErr w:type="spellStart"/>
      <w:r w:rsidR="0000510A" w:rsidRPr="005941D0">
        <w:rPr>
          <w:rFonts w:ascii="Times New Roman" w:hAnsi="Times New Roman" w:cs="Times New Roman"/>
          <w:bCs/>
          <w:sz w:val="24"/>
          <w:szCs w:val="24"/>
        </w:rPr>
        <w:t>Karanpur</w:t>
      </w:r>
      <w:proofErr w:type="spellEnd"/>
      <w:r w:rsidR="0000510A" w:rsidRPr="005941D0">
        <w:rPr>
          <w:rFonts w:ascii="Times New Roman" w:hAnsi="Times New Roman" w:cs="Times New Roman"/>
          <w:bCs/>
          <w:sz w:val="24"/>
          <w:szCs w:val="24"/>
        </w:rPr>
        <w:t xml:space="preserve"> and </w:t>
      </w:r>
      <w:proofErr w:type="spellStart"/>
      <w:r w:rsidR="0000510A" w:rsidRPr="005941D0">
        <w:rPr>
          <w:rFonts w:ascii="Times New Roman" w:hAnsi="Times New Roman" w:cs="Times New Roman"/>
          <w:bCs/>
          <w:sz w:val="24"/>
          <w:szCs w:val="24"/>
        </w:rPr>
        <w:t>Taranagar</w:t>
      </w:r>
      <w:proofErr w:type="spellEnd"/>
      <w:r w:rsidR="0000510A" w:rsidRPr="005941D0">
        <w:rPr>
          <w:rFonts w:ascii="Times New Roman" w:hAnsi="Times New Roman" w:cs="Times New Roman"/>
          <w:bCs/>
          <w:sz w:val="24"/>
          <w:szCs w:val="24"/>
        </w:rPr>
        <w:t xml:space="preserve"> supported reduced disease severity due to better moisture retenti</w:t>
      </w:r>
      <w:r w:rsidR="00683342" w:rsidRPr="005941D0">
        <w:rPr>
          <w:rFonts w:ascii="Times New Roman" w:hAnsi="Times New Roman" w:cs="Times New Roman"/>
          <w:bCs/>
          <w:sz w:val="24"/>
          <w:szCs w:val="24"/>
        </w:rPr>
        <w:t xml:space="preserve">on (Singh </w:t>
      </w:r>
      <w:r w:rsidR="00683342" w:rsidRPr="008122BE">
        <w:rPr>
          <w:rFonts w:ascii="Times New Roman" w:hAnsi="Times New Roman" w:cs="Times New Roman"/>
          <w:bCs/>
          <w:i/>
          <w:iCs/>
          <w:sz w:val="24"/>
          <w:szCs w:val="24"/>
        </w:rPr>
        <w:t>et al</w:t>
      </w:r>
      <w:r w:rsidR="00683342" w:rsidRPr="005941D0">
        <w:rPr>
          <w:rFonts w:ascii="Times New Roman" w:hAnsi="Times New Roman" w:cs="Times New Roman"/>
          <w:bCs/>
          <w:sz w:val="24"/>
          <w:szCs w:val="24"/>
        </w:rPr>
        <w:t xml:space="preserve">., </w:t>
      </w:r>
      <w:r w:rsidR="00683342" w:rsidRPr="005941D0">
        <w:rPr>
          <w:rFonts w:ascii="Times New Roman" w:hAnsi="Times New Roman" w:cs="Times New Roman"/>
          <w:bCs/>
          <w:sz w:val="24"/>
          <w:szCs w:val="24"/>
        </w:rPr>
        <w:lastRenderedPageBreak/>
        <w:t>2023</w:t>
      </w:r>
      <w:r>
        <w:rPr>
          <w:rFonts w:ascii="Times New Roman" w:hAnsi="Times New Roman" w:cs="Times New Roman"/>
          <w:bCs/>
          <w:sz w:val="24"/>
          <w:szCs w:val="24"/>
        </w:rPr>
        <w:t>)</w:t>
      </w:r>
      <w:r w:rsidR="00683342" w:rsidRPr="005941D0">
        <w:rPr>
          <w:rFonts w:ascii="Times New Roman" w:hAnsi="Times New Roman" w:cs="Times New Roman"/>
          <w:bCs/>
          <w:sz w:val="24"/>
          <w:szCs w:val="24"/>
        </w:rPr>
        <w:t>.</w:t>
      </w:r>
      <w:r>
        <w:rPr>
          <w:rFonts w:ascii="Times New Roman" w:hAnsi="Times New Roman" w:cs="Times New Roman"/>
          <w:bCs/>
          <w:sz w:val="24"/>
          <w:szCs w:val="24"/>
        </w:rPr>
        <w:t xml:space="preserve"> </w:t>
      </w:r>
      <w:r w:rsidR="00683342" w:rsidRPr="005941D0">
        <w:rPr>
          <w:rFonts w:ascii="Times New Roman" w:hAnsi="Times New Roman" w:cs="Times New Roman"/>
          <w:bCs/>
          <w:sz w:val="24"/>
          <w:szCs w:val="24"/>
        </w:rPr>
        <w:t>The</w:t>
      </w:r>
      <w:r w:rsidR="0000510A" w:rsidRPr="005941D0">
        <w:rPr>
          <w:rFonts w:ascii="Times New Roman" w:hAnsi="Times New Roman" w:cs="Times New Roman"/>
          <w:bCs/>
          <w:sz w:val="24"/>
          <w:szCs w:val="24"/>
        </w:rPr>
        <w:t xml:space="preserve"> findings highlight the role of integrated soil and crop management in mitigating Fusarium wilt under arid conditions (Mourya and </w:t>
      </w:r>
      <w:proofErr w:type="spellStart"/>
      <w:r w:rsidR="0000510A" w:rsidRPr="005941D0">
        <w:rPr>
          <w:rFonts w:ascii="Times New Roman" w:hAnsi="Times New Roman" w:cs="Times New Roman"/>
          <w:bCs/>
          <w:sz w:val="24"/>
          <w:szCs w:val="24"/>
        </w:rPr>
        <w:t>Khulbe</w:t>
      </w:r>
      <w:proofErr w:type="spellEnd"/>
      <w:r w:rsidR="0000510A" w:rsidRPr="005941D0">
        <w:rPr>
          <w:rFonts w:ascii="Times New Roman" w:hAnsi="Times New Roman" w:cs="Times New Roman"/>
          <w:bCs/>
          <w:sz w:val="24"/>
          <w:szCs w:val="24"/>
        </w:rPr>
        <w:t>, 2025).</w:t>
      </w:r>
      <w:r w:rsidR="0000510A" w:rsidRPr="005941D0">
        <w:rPr>
          <w:rFonts w:ascii="Times New Roman" w:hAnsi="Times New Roman" w:cs="Times New Roman"/>
          <w:b/>
          <w:bCs/>
          <w:vanish/>
          <w:sz w:val="24"/>
          <w:szCs w:val="24"/>
        </w:rPr>
        <w:t>Top of FormBottom of Form</w:t>
      </w:r>
    </w:p>
    <w:p w14:paraId="5603EF0A" w14:textId="177DF78A" w:rsidR="00FD6817"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6817" w:rsidRPr="005941D0">
        <w:rPr>
          <w:rFonts w:ascii="Times New Roman" w:hAnsi="Times New Roman" w:cs="Times New Roman"/>
          <w:sz w:val="24"/>
          <w:szCs w:val="24"/>
        </w:rPr>
        <w:t xml:space="preserve">The persistence of </w:t>
      </w:r>
      <w:r w:rsidR="00FD6817" w:rsidRPr="005941D0">
        <w:rPr>
          <w:rFonts w:ascii="Times New Roman" w:hAnsi="Times New Roman" w:cs="Times New Roman"/>
          <w:i/>
          <w:sz w:val="24"/>
          <w:szCs w:val="24"/>
        </w:rPr>
        <w:t>Fusarium</w:t>
      </w:r>
      <w:r w:rsidR="001C5573" w:rsidRPr="005941D0">
        <w:rPr>
          <w:rFonts w:ascii="Times New Roman" w:hAnsi="Times New Roman" w:cs="Times New Roman"/>
          <w:i/>
          <w:sz w:val="24"/>
          <w:szCs w:val="24"/>
        </w:rPr>
        <w:t xml:space="preserve">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sz w:val="24"/>
          <w:szCs w:val="24"/>
        </w:rPr>
        <w:t xml:space="preserve"> f. sp. </w:t>
      </w:r>
      <w:proofErr w:type="spellStart"/>
      <w:r w:rsidR="00F37C96" w:rsidRPr="005941D0">
        <w:rPr>
          <w:rFonts w:ascii="Times New Roman" w:hAnsi="Times New Roman" w:cs="Times New Roman"/>
          <w:i/>
          <w:sz w:val="24"/>
          <w:szCs w:val="24"/>
        </w:rPr>
        <w:t>V</w:t>
      </w:r>
      <w:r w:rsidR="00FD6817" w:rsidRPr="005941D0">
        <w:rPr>
          <w:rFonts w:ascii="Times New Roman" w:hAnsi="Times New Roman" w:cs="Times New Roman"/>
          <w:i/>
          <w:sz w:val="24"/>
          <w:szCs w:val="24"/>
        </w:rPr>
        <w:t>asinfectum</w:t>
      </w:r>
      <w:proofErr w:type="spellEnd"/>
      <w:r w:rsidR="00F37C96" w:rsidRPr="005941D0">
        <w:rPr>
          <w:rFonts w:ascii="Times New Roman" w:hAnsi="Times New Roman" w:cs="Times New Roman"/>
          <w:i/>
          <w:sz w:val="24"/>
          <w:szCs w:val="24"/>
        </w:rPr>
        <w:t xml:space="preserve"> </w:t>
      </w:r>
      <w:r w:rsidR="00FD6817" w:rsidRPr="005941D0">
        <w:rPr>
          <w:rFonts w:ascii="Times New Roman" w:hAnsi="Times New Roman" w:cs="Times New Roman"/>
          <w:sz w:val="24"/>
          <w:szCs w:val="24"/>
        </w:rPr>
        <w:t>in agricultural soils remains a significant challenge for effective disease management. Once introduced into a field, the pathogen can survive for extremely long periods, often making eradic</w:t>
      </w:r>
      <w:r w:rsidR="001C5573" w:rsidRPr="005941D0">
        <w:rPr>
          <w:rFonts w:ascii="Times New Roman" w:hAnsi="Times New Roman" w:cs="Times New Roman"/>
          <w:sz w:val="24"/>
          <w:szCs w:val="24"/>
        </w:rPr>
        <w:t>ation nearly impossible (Smith and</w:t>
      </w:r>
      <w:r w:rsidR="00FD6817" w:rsidRPr="005941D0">
        <w:rPr>
          <w:rFonts w:ascii="Times New Roman" w:hAnsi="Times New Roman" w:cs="Times New Roman"/>
          <w:sz w:val="24"/>
          <w:szCs w:val="24"/>
        </w:rPr>
        <w:t xml:space="preserve"> Snyder, 1975). Recent studies further confirm that </w:t>
      </w:r>
      <w:r w:rsidR="00FD6817" w:rsidRPr="005941D0">
        <w:rPr>
          <w:rFonts w:ascii="Times New Roman" w:hAnsi="Times New Roman" w:cs="Times New Roman"/>
          <w:i/>
          <w:sz w:val="24"/>
          <w:szCs w:val="24"/>
        </w:rPr>
        <w:t xml:space="preserve">F.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i/>
          <w:sz w:val="24"/>
          <w:szCs w:val="24"/>
        </w:rPr>
        <w:t xml:space="preserve"> </w:t>
      </w:r>
      <w:r w:rsidR="00FD6817" w:rsidRPr="005941D0">
        <w:rPr>
          <w:rFonts w:ascii="Times New Roman" w:hAnsi="Times New Roman" w:cs="Times New Roman"/>
          <w:sz w:val="24"/>
          <w:szCs w:val="24"/>
        </w:rPr>
        <w:t xml:space="preserve">is capable of long-term survival in soil environments, with some reports indicating persistence for many years or even decades in the absence of a susceptible host (Bautista et al., 2023; Xie </w:t>
      </w:r>
      <w:r w:rsidR="00FD6817" w:rsidRPr="008122BE">
        <w:rPr>
          <w:rFonts w:ascii="Times New Roman" w:hAnsi="Times New Roman" w:cs="Times New Roman"/>
          <w:i/>
          <w:iCs/>
          <w:sz w:val="24"/>
          <w:szCs w:val="24"/>
        </w:rPr>
        <w:t>et al</w:t>
      </w:r>
      <w:r w:rsidR="00FD6817" w:rsidRPr="005941D0">
        <w:rPr>
          <w:rFonts w:ascii="Times New Roman" w:hAnsi="Times New Roman" w:cs="Times New Roman"/>
          <w:sz w:val="24"/>
          <w:szCs w:val="24"/>
        </w:rPr>
        <w:t>., 2024</w:t>
      </w:r>
      <w:r w:rsidR="00B6725E" w:rsidRPr="005941D0">
        <w:rPr>
          <w:rFonts w:ascii="Times New Roman" w:hAnsi="Times New Roman" w:cs="Times New Roman"/>
          <w:sz w:val="24"/>
          <w:szCs w:val="24"/>
        </w:rPr>
        <w:t xml:space="preserve">). </w:t>
      </w:r>
      <w:r w:rsidR="00FD6817" w:rsidRPr="005941D0">
        <w:rPr>
          <w:rFonts w:ascii="Times New Roman" w:hAnsi="Times New Roman" w:cs="Times New Roman"/>
          <w:sz w:val="24"/>
          <w:szCs w:val="24"/>
        </w:rPr>
        <w:t xml:space="preserve">Earlier findings by Dyer </w:t>
      </w:r>
      <w:r w:rsidR="00FD6817" w:rsidRPr="005941D0">
        <w:rPr>
          <w:rFonts w:ascii="Times New Roman" w:hAnsi="Times New Roman" w:cs="Times New Roman"/>
          <w:i/>
          <w:iCs/>
          <w:sz w:val="24"/>
          <w:szCs w:val="24"/>
        </w:rPr>
        <w:t>et al</w:t>
      </w:r>
      <w:r w:rsidR="00FD6817" w:rsidRPr="005941D0">
        <w:rPr>
          <w:rFonts w:ascii="Times New Roman" w:hAnsi="Times New Roman" w:cs="Times New Roman"/>
          <w:sz w:val="24"/>
          <w:szCs w:val="24"/>
        </w:rPr>
        <w:t>. (2022) also demonstrated survival exceeding a decade in fallow soils. This prolonged persistence reflects its ecological status as a true soil inhabitant, a concept origina</w:t>
      </w:r>
      <w:r w:rsidR="00D57291" w:rsidRPr="005941D0">
        <w:rPr>
          <w:rFonts w:ascii="Times New Roman" w:hAnsi="Times New Roman" w:cs="Times New Roman"/>
          <w:sz w:val="24"/>
          <w:szCs w:val="24"/>
        </w:rPr>
        <w:t xml:space="preserve">lly proposed by Garrett (1944). </w:t>
      </w:r>
      <w:r w:rsidR="00FD6817" w:rsidRPr="005941D0">
        <w:rPr>
          <w:rFonts w:ascii="Times New Roman" w:hAnsi="Times New Roman" w:cs="Times New Roman"/>
          <w:sz w:val="24"/>
          <w:szCs w:val="24"/>
        </w:rPr>
        <w:t xml:space="preserve">As a </w:t>
      </w:r>
      <w:r w:rsidR="001C5573" w:rsidRPr="005941D0">
        <w:rPr>
          <w:rFonts w:ascii="Times New Roman" w:hAnsi="Times New Roman" w:cs="Times New Roman"/>
          <w:sz w:val="24"/>
          <w:szCs w:val="24"/>
        </w:rPr>
        <w:t>soil borne</w:t>
      </w:r>
      <w:r w:rsidR="00FD6817" w:rsidRPr="005941D0">
        <w:rPr>
          <w:rFonts w:ascii="Times New Roman" w:hAnsi="Times New Roman" w:cs="Times New Roman"/>
          <w:sz w:val="24"/>
          <w:szCs w:val="24"/>
        </w:rPr>
        <w:t xml:space="preserve"> pathogen, </w:t>
      </w:r>
      <w:r w:rsidR="00FD6817" w:rsidRPr="005941D0">
        <w:rPr>
          <w:rFonts w:ascii="Times New Roman" w:hAnsi="Times New Roman" w:cs="Times New Roman"/>
          <w:i/>
          <w:sz w:val="24"/>
          <w:szCs w:val="24"/>
        </w:rPr>
        <w:t xml:space="preserve">F.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sz w:val="24"/>
          <w:szCs w:val="24"/>
        </w:rPr>
        <w:t xml:space="preserve"> can survive </w:t>
      </w:r>
      <w:r w:rsidR="001C5573" w:rsidRPr="005941D0">
        <w:rPr>
          <w:rFonts w:ascii="Times New Roman" w:hAnsi="Times New Roman" w:cs="Times New Roman"/>
          <w:sz w:val="24"/>
          <w:szCs w:val="24"/>
        </w:rPr>
        <w:t>saprophytic ally</w:t>
      </w:r>
      <w:r w:rsidR="00FD6817" w:rsidRPr="005941D0">
        <w:rPr>
          <w:rFonts w:ascii="Times New Roman" w:hAnsi="Times New Roman" w:cs="Times New Roman"/>
          <w:sz w:val="24"/>
          <w:szCs w:val="24"/>
        </w:rPr>
        <w:t xml:space="preserve"> by utilizing decaying organic matter and producing resilient structures such as chlamydospores, which are key to its long-term survival under adverse conditions (Jackson </w:t>
      </w:r>
      <w:r w:rsidR="00FD6817" w:rsidRPr="005941D0">
        <w:rPr>
          <w:rFonts w:ascii="Times New Roman" w:hAnsi="Times New Roman" w:cs="Times New Roman"/>
          <w:i/>
          <w:sz w:val="24"/>
          <w:szCs w:val="24"/>
        </w:rPr>
        <w:t>et al</w:t>
      </w:r>
      <w:r w:rsidR="00FD6817" w:rsidRPr="005941D0">
        <w:rPr>
          <w:rFonts w:ascii="Times New Roman" w:hAnsi="Times New Roman" w:cs="Times New Roman"/>
          <w:sz w:val="24"/>
          <w:szCs w:val="24"/>
        </w:rPr>
        <w:t>., 2024</w:t>
      </w:r>
      <w:r w:rsidR="00267B20" w:rsidRPr="005941D0">
        <w:rPr>
          <w:rFonts w:ascii="Times New Roman" w:hAnsi="Times New Roman" w:cs="Times New Roman"/>
          <w:sz w:val="24"/>
          <w:szCs w:val="24"/>
        </w:rPr>
        <w:t xml:space="preserve">). </w:t>
      </w:r>
      <w:r w:rsidR="00FD6817" w:rsidRPr="005941D0">
        <w:rPr>
          <w:rFonts w:ascii="Times New Roman" w:hAnsi="Times New Roman" w:cs="Times New Roman"/>
          <w:sz w:val="24"/>
          <w:szCs w:val="24"/>
        </w:rPr>
        <w:t xml:space="preserve">Moreover, the pathogen is capable of colonizing a wide range of asymptomatic hosts, allowing it to maintain populations even during crop rotation (Henry </w:t>
      </w:r>
      <w:r w:rsidR="00FD6817" w:rsidRPr="005941D0">
        <w:rPr>
          <w:rFonts w:ascii="Times New Roman" w:hAnsi="Times New Roman" w:cs="Times New Roman"/>
          <w:i/>
          <w:sz w:val="24"/>
          <w:szCs w:val="24"/>
        </w:rPr>
        <w:t>et al</w:t>
      </w:r>
      <w:r w:rsidR="00FD6817" w:rsidRPr="005941D0">
        <w:rPr>
          <w:rFonts w:ascii="Times New Roman" w:hAnsi="Times New Roman" w:cs="Times New Roman"/>
          <w:sz w:val="24"/>
          <w:szCs w:val="24"/>
        </w:rPr>
        <w:t>., 2019</w:t>
      </w:r>
      <w:r w:rsidR="00E812F2" w:rsidRPr="005941D0">
        <w:rPr>
          <w:rFonts w:ascii="Times New Roman" w:hAnsi="Times New Roman" w:cs="Times New Roman"/>
          <w:sz w:val="24"/>
          <w:szCs w:val="24"/>
        </w:rPr>
        <w:t xml:space="preserve">). </w:t>
      </w:r>
    </w:p>
    <w:p w14:paraId="6FF62C65" w14:textId="27F47B6D" w:rsidR="00DF059E" w:rsidRPr="005941D0" w:rsidRDefault="008122BE" w:rsidP="005941D0">
      <w:pPr>
        <w:pStyle w:val="NormalWeb"/>
        <w:spacing w:line="360" w:lineRule="auto"/>
        <w:jc w:val="both"/>
      </w:pPr>
      <w:r>
        <w:tab/>
      </w:r>
      <w:r>
        <w:tab/>
      </w:r>
      <w:r w:rsidR="00FD5631" w:rsidRPr="005941D0">
        <w:t xml:space="preserve">A total of six isolates were obtained </w:t>
      </w:r>
      <w:r w:rsidR="00F37C96" w:rsidRPr="005941D0">
        <w:t>from several</w:t>
      </w:r>
      <w:r w:rsidR="00FD5631" w:rsidRPr="005941D0">
        <w:t xml:space="preserve"> samples of wilt-infected cotton plants collected across different survey locations to facilitate a better understanding of the pathogen’s identity and diversity (Table 2).</w:t>
      </w:r>
      <w:r w:rsidR="0003772A" w:rsidRPr="005941D0">
        <w:t xml:space="preserve"> </w:t>
      </w:r>
      <w:r w:rsidR="00186542" w:rsidRPr="005941D0">
        <w:t xml:space="preserve">These isolates were subsequently subjected to detailed cultural and morphological characterization, which revealed considerable variability among them. </w:t>
      </w:r>
      <w:r w:rsidR="00D371A9" w:rsidRPr="005941D0">
        <w:t>Successful isolation of the pathogen from wilt-affected cotton roots confirms its strong association with the disease under natural field conditions. The half-plate method proved to be an effective technique for pathogen recovery, as it allows selective emergence of fungi from the vascular tissues while minimizing external contamination. This method has been widely recognized for its reliability and reproducibility in studies on cotton wilt pathogens (</w:t>
      </w:r>
      <w:r w:rsidR="00774CDD" w:rsidRPr="005941D0">
        <w:t xml:space="preserve">Asif </w:t>
      </w:r>
      <w:r w:rsidR="00774CDD" w:rsidRPr="008122BE">
        <w:rPr>
          <w:i/>
          <w:iCs/>
        </w:rPr>
        <w:t>et al</w:t>
      </w:r>
      <w:r w:rsidR="00774CDD" w:rsidRPr="005941D0">
        <w:t>., 2023)</w:t>
      </w:r>
      <w:r w:rsidR="00D371A9" w:rsidRPr="005941D0">
        <w:t>.</w:t>
      </w:r>
      <w:r w:rsidR="00FF711F" w:rsidRPr="005941D0">
        <w:t xml:space="preserve"> </w:t>
      </w:r>
      <w:r w:rsidR="00D371A9" w:rsidRPr="005941D0">
        <w:t xml:space="preserve">Surface sterilization using 2% mercuric chloride followed by repeated rinsing effectively eliminated epiphytic microorganisms, ensuring that only internally colonizing fungi developed. The emergence of fungal growth from sterilized root segments on PDA within seven days indicates active infection and colonization of host vascular tissues, a defining characteristic of wilt-causing pathogens. Morphological identification based on colony appearance and mycelial growth patterns was consistent with established descriptions of </w:t>
      </w:r>
      <w:r w:rsidR="00D371A9" w:rsidRPr="005941D0">
        <w:rPr>
          <w:i/>
          <w:iCs/>
        </w:rPr>
        <w:t>Fusarium</w:t>
      </w:r>
      <w:r w:rsidR="00D371A9" w:rsidRPr="005941D0">
        <w:t xml:space="preserve"> species reported from cotton and other </w:t>
      </w:r>
      <w:r w:rsidR="007D4F33" w:rsidRPr="005941D0">
        <w:t>crops (</w:t>
      </w:r>
      <w:r w:rsidR="00B23F96" w:rsidRPr="005941D0">
        <w:t xml:space="preserve">Zhu </w:t>
      </w:r>
      <w:r w:rsidR="00B23F96" w:rsidRPr="0000677E">
        <w:rPr>
          <w:i/>
          <w:iCs/>
        </w:rPr>
        <w:t>et al</w:t>
      </w:r>
      <w:r w:rsidR="00B23F96" w:rsidRPr="005941D0">
        <w:t xml:space="preserve">., </w:t>
      </w:r>
      <w:r w:rsidR="00B23F96" w:rsidRPr="005941D0">
        <w:lastRenderedPageBreak/>
        <w:t>2021)</w:t>
      </w:r>
      <w:r w:rsidR="00D371A9" w:rsidRPr="005941D0">
        <w:t>.</w:t>
      </w:r>
      <w:r w:rsidR="00DF059E" w:rsidRPr="005941D0">
        <w:t xml:space="preserve"> The isolation of six distinct Fusarium isolates from 65 root samples collected across various districts of North Rajasthan highlights the widespread occurrence of the pathogen in the region. Furthermore, the observed variability among isolates suggests adaptation to diverse agro-climatic conditions, reflecting underlying genetic diversity and potential differences in pathogenic behaviour (Davis </w:t>
      </w:r>
      <w:r w:rsidR="00DF059E" w:rsidRPr="0000677E">
        <w:rPr>
          <w:i/>
          <w:iCs/>
        </w:rPr>
        <w:t>et al</w:t>
      </w:r>
      <w:r w:rsidR="00DF059E" w:rsidRPr="005941D0">
        <w:t xml:space="preserve">., 2006; Wanger </w:t>
      </w:r>
      <w:r w:rsidR="00DF059E" w:rsidRPr="0000677E">
        <w:rPr>
          <w:i/>
          <w:iCs/>
        </w:rPr>
        <w:t>et al</w:t>
      </w:r>
      <w:r w:rsidR="00DF059E" w:rsidRPr="005941D0">
        <w:t>., 2021)</w:t>
      </w:r>
    </w:p>
    <w:p w14:paraId="52120FC2" w14:textId="77777777" w:rsidR="00F1126C" w:rsidRPr="005941D0" w:rsidRDefault="0060280E" w:rsidP="005941D0">
      <w:pPr>
        <w:pStyle w:val="NormalWeb"/>
        <w:spacing w:line="360" w:lineRule="auto"/>
        <w:jc w:val="both"/>
      </w:pPr>
      <w:r w:rsidRPr="005941D0">
        <w:t xml:space="preserve">All six isolates of </w:t>
      </w:r>
      <w:r w:rsidRPr="005941D0">
        <w:rPr>
          <w:rStyle w:val="Emphasis"/>
        </w:rPr>
        <w:t xml:space="preserve">Fusarium </w:t>
      </w:r>
      <w:proofErr w:type="spellStart"/>
      <w:r w:rsidRPr="005941D0">
        <w:rPr>
          <w:rStyle w:val="Emphasis"/>
        </w:rPr>
        <w:t>oxysporum</w:t>
      </w:r>
      <w:proofErr w:type="spellEnd"/>
      <w:r w:rsidRPr="005941D0">
        <w:t xml:space="preserve"> f. sp. </w:t>
      </w:r>
      <w:proofErr w:type="spellStart"/>
      <w:r w:rsidRPr="005941D0">
        <w:rPr>
          <w:rStyle w:val="Emphasis"/>
        </w:rPr>
        <w:t>vasinfectum</w:t>
      </w:r>
      <w:proofErr w:type="spellEnd"/>
      <w:r w:rsidRPr="005941D0">
        <w:t xml:space="preserve"> exhibited considerable variation in colony morphology and growth characteristics on potato dextrose agar (PDA). Initially, the mycelium developed as a thin layer on the substrate, comprising hyaline, septate hyphae. As growth progressed, the septate hyphae became closely appressed, aligned parallel to each other, and gradually coalesced, losing their distinct identity after a few days. Among the isolates, HGP-2 produced a pinkish-white colony with fluffy growth, whereas SGA-1 exhibited a white colony with dense, fluffy mycelium. CHS-3 was characterized by sparse, thin mycelial growth. In contrast, JHB-1 showed prominent fluffy growth, while SIM-2 developed a white, fluffy colony with a distinct pinkish pigmenta</w:t>
      </w:r>
      <w:r w:rsidR="00A87C9C" w:rsidRPr="005941D0">
        <w:t xml:space="preserve">tion at the </w:t>
      </w:r>
      <w:r w:rsidR="00730C05" w:rsidRPr="005941D0">
        <w:t>centre</w:t>
      </w:r>
      <w:r w:rsidR="00A87C9C" w:rsidRPr="005941D0">
        <w:t xml:space="preserve"> on PDA. </w:t>
      </w:r>
      <w:r w:rsidR="00140DFD" w:rsidRPr="005941D0">
        <w:t xml:space="preserve">The six isolates of </w:t>
      </w:r>
      <w:r w:rsidR="00140DFD" w:rsidRPr="005941D0">
        <w:rPr>
          <w:i/>
        </w:rPr>
        <w:t xml:space="preserve">Fusarium </w:t>
      </w:r>
      <w:proofErr w:type="spellStart"/>
      <w:r w:rsidR="00140DFD" w:rsidRPr="005941D0">
        <w:rPr>
          <w:i/>
        </w:rPr>
        <w:t>oxysporum</w:t>
      </w:r>
      <w:proofErr w:type="spellEnd"/>
      <w:r w:rsidR="00140DFD" w:rsidRPr="005941D0">
        <w:rPr>
          <w:i/>
        </w:rPr>
        <w:t xml:space="preserve"> f. sp. </w:t>
      </w:r>
      <w:proofErr w:type="spellStart"/>
      <w:r w:rsidR="00140DFD" w:rsidRPr="005941D0">
        <w:rPr>
          <w:i/>
        </w:rPr>
        <w:t>vasinfectum</w:t>
      </w:r>
      <w:proofErr w:type="spellEnd"/>
      <w:r w:rsidR="00140DFD" w:rsidRPr="005941D0">
        <w:t xml:space="preserve"> exhibited considerable variation in colony morphology and growth on potato dextrose agar, indicating significant phenotypic diversity within the pathogen population (Zhu et al., 2021). Initially, all isolates produced thin, hyaline, septate hyphae typical of early vegetative growth. With incubation, the hyphae became compact, closely arranged, and parallel, forming dense mycelial mats and indicating colony maturation (Asif </w:t>
      </w:r>
      <w:r w:rsidR="00140DFD" w:rsidRPr="005941D0">
        <w:rPr>
          <w:i/>
        </w:rPr>
        <w:t>et al</w:t>
      </w:r>
      <w:r w:rsidR="00140DFD" w:rsidRPr="005941D0">
        <w:t>., 2023). Distinct differences were observed in aerial mycelial density, texture, and pigmentation. HGP-2 showed pinkish-white fluffy growth, SGA-1 produced dense white cottony mycelium, CHS-3 exhibited sparse growth, and SIM-2 developed central pink pigmentation. Such variation in colony characteristics is commonly associated with genetic and physiological differences among isolates (Patel et al., 2020), suggesting a diverse pathogen population in the study region.</w:t>
      </w:r>
    </w:p>
    <w:p w14:paraId="19F36311" w14:textId="77777777" w:rsidR="00C33BB9" w:rsidRPr="005941D0" w:rsidRDefault="00A87C9C" w:rsidP="005941D0">
      <w:pPr>
        <w:pStyle w:val="NormalWeb"/>
        <w:spacing w:line="360" w:lineRule="auto"/>
        <w:jc w:val="both"/>
      </w:pPr>
      <w:proofErr w:type="spellStart"/>
      <w:r w:rsidRPr="005941D0">
        <w:t>Morphocultural</w:t>
      </w:r>
      <w:proofErr w:type="spellEnd"/>
      <w:r w:rsidRPr="005941D0">
        <w:t xml:space="preserve"> and microscopic characterization of six </w:t>
      </w:r>
      <w:r w:rsidRPr="005941D0">
        <w:rPr>
          <w:i/>
          <w:iCs/>
        </w:rPr>
        <w:t>Fusarium</w:t>
      </w:r>
      <w:r w:rsidRPr="005941D0">
        <w:t xml:space="preserve"> isolates (HGP-2, SGA-1, CHS-3, BIN-2, JHB-1, SIM-2) revealed marked variability in colony morphology, pigmentation, growth rate, and spore traits, indicating heterogeneity despite shared genus features. Colonies were mostly white to creamy with cottony growth; HGP-2 and SIM-2 showed pink pigmentation, while CHS-3 had sparse mycelium. Growth rates varied</w:t>
      </w:r>
      <w:r w:rsidR="00A834CA" w:rsidRPr="005941D0">
        <w:rPr>
          <w:lang w:val="en-US"/>
        </w:rPr>
        <w:t xml:space="preserve"> among the isolates</w:t>
      </w:r>
      <w:r w:rsidRPr="005941D0">
        <w:t xml:space="preserve">, </w:t>
      </w:r>
      <w:r w:rsidR="00A834CA" w:rsidRPr="005941D0">
        <w:t xml:space="preserve">the </w:t>
      </w:r>
      <w:r w:rsidR="00A834CA" w:rsidRPr="005941D0">
        <w:rPr>
          <w:lang w:val="en-US"/>
        </w:rPr>
        <w:t xml:space="preserve">radial growth rate was recorded the highest for CHS-3 (67.86 mm/day), followed by BIN-2 (65.64 mm/day), SGA-1 (56.07 mm/day), JHB-1 (59.41 mm/day), HGP-2 </w:t>
      </w:r>
      <w:r w:rsidR="00A834CA" w:rsidRPr="005941D0">
        <w:rPr>
          <w:lang w:val="en-US"/>
        </w:rPr>
        <w:lastRenderedPageBreak/>
        <w:t xml:space="preserve">(49.74 mm/day), while SIM-2 exhibited the slowest growth (46.82 mm/day). These differences indicate variability in metabolic activity and adaptability among isolates under </w:t>
      </w:r>
      <w:r w:rsidR="00A834CA" w:rsidRPr="005941D0">
        <w:rPr>
          <w:i/>
          <w:lang w:val="en-US"/>
        </w:rPr>
        <w:t>in vitro</w:t>
      </w:r>
      <w:r w:rsidR="00A834CA" w:rsidRPr="005941D0">
        <w:rPr>
          <w:lang w:val="en-US"/>
        </w:rPr>
        <w:t xml:space="preserve"> conditions. </w:t>
      </w:r>
      <w:r w:rsidR="00F751D8" w:rsidRPr="005941D0">
        <w:t xml:space="preserve">The morpho-cultural and microscopic evaluation of six </w:t>
      </w:r>
      <w:r w:rsidR="00F751D8" w:rsidRPr="005941D0">
        <w:rPr>
          <w:i/>
          <w:iCs/>
        </w:rPr>
        <w:t>Fusarium</w:t>
      </w:r>
      <w:r w:rsidR="00F751D8" w:rsidRPr="005941D0">
        <w:t xml:space="preserve"> isolates demonstrated considerable variability in colony morphology, pigmentation, growth rate, and spore characteristics, indicating a heterogeneous pathogen population. Such diversity is widely reported within the </w:t>
      </w:r>
      <w:r w:rsidR="00F751D8" w:rsidRPr="005941D0">
        <w:rPr>
          <w:i/>
          <w:iCs/>
        </w:rPr>
        <w:t xml:space="preserve">Fusarium </w:t>
      </w:r>
      <w:proofErr w:type="spellStart"/>
      <w:r w:rsidR="00F751D8" w:rsidRPr="005941D0">
        <w:rPr>
          <w:i/>
          <w:iCs/>
        </w:rPr>
        <w:t>oxysporum</w:t>
      </w:r>
      <w:proofErr w:type="spellEnd"/>
      <w:r w:rsidR="00F751D8" w:rsidRPr="005941D0">
        <w:t xml:space="preserve"> species complex and is often attributed to genetic variation, ecological adaptation, and host–pathogen interactions (Zhu </w:t>
      </w:r>
      <w:r w:rsidR="00F751D8" w:rsidRPr="00F00313">
        <w:rPr>
          <w:i/>
          <w:iCs/>
        </w:rPr>
        <w:t>et al</w:t>
      </w:r>
      <w:r w:rsidR="00F751D8" w:rsidRPr="005941D0">
        <w:t xml:space="preserve">., 2021; Asif </w:t>
      </w:r>
      <w:r w:rsidR="00F751D8" w:rsidRPr="00F00313">
        <w:rPr>
          <w:i/>
          <w:iCs/>
        </w:rPr>
        <w:t>et al</w:t>
      </w:r>
      <w:r w:rsidR="00F751D8" w:rsidRPr="005941D0">
        <w:t xml:space="preserve">., 2023). Despite these variations, all isolates exhibited key diagnostic features typical of the genus </w:t>
      </w:r>
      <w:r w:rsidR="00F751D8" w:rsidRPr="005941D0">
        <w:rPr>
          <w:i/>
          <w:iCs/>
        </w:rPr>
        <w:t>Fusarium</w:t>
      </w:r>
      <w:r w:rsidR="00F751D8" w:rsidRPr="005941D0">
        <w:t>, confirming their taxonomic identity.</w:t>
      </w:r>
      <w:r w:rsidR="00F751D8" w:rsidRPr="005941D0">
        <w:rPr>
          <w:lang w:val="en-US"/>
        </w:rPr>
        <w:t xml:space="preserve"> </w:t>
      </w:r>
      <w:r w:rsidR="00F751D8" w:rsidRPr="005941D0">
        <w:t xml:space="preserve">Differences in colony colour and texture observed in this study correspond with earlier findings. Most isolates produced white to creamy-white colonies with dense, cottony mycelium on PDA, whereas HGP-2 and SIM-2 developed pinkish pigmentation. Pigment production in </w:t>
      </w:r>
      <w:r w:rsidR="00F751D8" w:rsidRPr="005941D0">
        <w:rPr>
          <w:i/>
          <w:iCs/>
        </w:rPr>
        <w:t>Fusarium</w:t>
      </w:r>
      <w:r w:rsidR="00F751D8" w:rsidRPr="005941D0">
        <w:t xml:space="preserve"> is known to vary among isolates and is influenced by genetic and physiological factors. The relatively sparse and fine mycelial growth of CHS-3 further indicates intraspecific variability, consistent with reports from diverse </w:t>
      </w:r>
      <w:proofErr w:type="spellStart"/>
      <w:r w:rsidR="00F751D8" w:rsidRPr="005941D0">
        <w:t>agro</w:t>
      </w:r>
      <w:proofErr w:type="spellEnd"/>
      <w:r w:rsidR="00F751D8" w:rsidRPr="005941D0">
        <w:t xml:space="preserve">-ecological regions (Mourya and </w:t>
      </w:r>
      <w:proofErr w:type="spellStart"/>
      <w:r w:rsidR="00F751D8" w:rsidRPr="005941D0">
        <w:t>Khulbe</w:t>
      </w:r>
      <w:proofErr w:type="spellEnd"/>
      <w:r w:rsidR="00F751D8" w:rsidRPr="005941D0">
        <w:t>, 2025).</w:t>
      </w:r>
      <w:r w:rsidR="00F751D8" w:rsidRPr="005941D0">
        <w:rPr>
          <w:lang w:val="en-US"/>
        </w:rPr>
        <w:t xml:space="preserve"> </w:t>
      </w:r>
      <w:r w:rsidR="00F751D8" w:rsidRPr="005941D0">
        <w:t xml:space="preserve">Marked differences in radial growth rates were also recorded, with CHS-3 exhibiting the highest and SIM-2 the lowest growth under uniform in vitro conditions. Such variation may reflect differences in metabolic efficiency, enzymatic activity, and nutrient utilization (Poria </w:t>
      </w:r>
      <w:r w:rsidR="00F751D8" w:rsidRPr="00F00313">
        <w:rPr>
          <w:i/>
          <w:iCs/>
        </w:rPr>
        <w:t>et al</w:t>
      </w:r>
      <w:r w:rsidR="00F751D8" w:rsidRPr="005941D0">
        <w:t xml:space="preserve">., 2025). Previous studies suggest that faster-growing isolates may be more competitive on artificial media, although growth rate does not necessarily correlate with virulence (Li </w:t>
      </w:r>
      <w:r w:rsidR="00F751D8" w:rsidRPr="00F00313">
        <w:rPr>
          <w:i/>
          <w:iCs/>
        </w:rPr>
        <w:t>et al</w:t>
      </w:r>
      <w:r w:rsidR="00F751D8" w:rsidRPr="005941D0">
        <w:t xml:space="preserve">., 2024). </w:t>
      </w:r>
    </w:p>
    <w:p w14:paraId="292C31A2" w14:textId="2BA21239" w:rsidR="001B7087" w:rsidRPr="005941D0" w:rsidRDefault="00C63A17" w:rsidP="005941D0">
      <w:pPr>
        <w:pStyle w:val="NormalWeb"/>
        <w:spacing w:line="360" w:lineRule="auto"/>
        <w:jc w:val="both"/>
        <w:rPr>
          <w:lang w:val="en-US"/>
        </w:rPr>
      </w:pPr>
      <w:r w:rsidRPr="005941D0">
        <w:t xml:space="preserve">Microscopic examination revealed that all isolates produced fusiform macroconidia with blunt ends, a typical feature of </w:t>
      </w:r>
      <w:r w:rsidRPr="005941D0">
        <w:rPr>
          <w:i/>
          <w:iCs/>
        </w:rPr>
        <w:t>Fusarium</w:t>
      </w:r>
      <w:r w:rsidR="007C1E9D" w:rsidRPr="005941D0">
        <w:rPr>
          <w:i/>
          <w:iCs/>
        </w:rPr>
        <w:t xml:space="preserve"> </w:t>
      </w:r>
      <w:r w:rsidR="007C1E9D" w:rsidRPr="005941D0">
        <w:t xml:space="preserve">(Khan </w:t>
      </w:r>
      <w:r w:rsidR="007C1E9D" w:rsidRPr="00F00313">
        <w:rPr>
          <w:i/>
          <w:iCs/>
        </w:rPr>
        <w:t>et al</w:t>
      </w:r>
      <w:r w:rsidR="007C1E9D" w:rsidRPr="005941D0">
        <w:t>., 2021).</w:t>
      </w:r>
      <w:r w:rsidRPr="005941D0">
        <w:t xml:space="preserve"> Microconidia were uniformly elliptical across isolates. </w:t>
      </w:r>
      <w:proofErr w:type="spellStart"/>
      <w:r w:rsidRPr="005941D0">
        <w:t>Macroconidial</w:t>
      </w:r>
      <w:proofErr w:type="spellEnd"/>
      <w:r w:rsidRPr="005941D0">
        <w:t xml:space="preserve"> septation generally ranged from 3–4 septa, while CHS-3 exhibited slightly higher septation (3–5), indicating intra-specific variation. </w:t>
      </w:r>
      <w:proofErr w:type="spellStart"/>
      <w:r w:rsidRPr="005941D0">
        <w:t>Macroconidial</w:t>
      </w:r>
      <w:proofErr w:type="spellEnd"/>
      <w:r w:rsidRPr="005941D0">
        <w:t xml:space="preserve"> size varied from 24.28 × 5.25 µm (HGP-2) to 35.95 × 6.26 µm (JHB-1). Microconidia ranged from 13.37 × 5.36 µm to 22.26 × 5.11 µm, with larger sizes observed in CHS-3. Chlamydospore dimensions </w:t>
      </w:r>
      <w:r w:rsidR="00563DA5" w:rsidRPr="005941D0">
        <w:t>showed minor variation.</w:t>
      </w:r>
      <w:r w:rsidRPr="005941D0">
        <w:t xml:space="preserve"> </w:t>
      </w:r>
      <w:r w:rsidR="00563DA5" w:rsidRPr="005941D0">
        <w:t>These</w:t>
      </w:r>
      <w:r w:rsidRPr="005941D0">
        <w:t xml:space="preserve"> findings confirm diversity among isolates while maintaining key taxonomic characteristics, potentially influencing pathogenicity, adaptability, and management response.</w:t>
      </w:r>
      <w:r w:rsidR="00F1126C" w:rsidRPr="005941D0">
        <w:t xml:space="preserve"> </w:t>
      </w:r>
      <w:r w:rsidR="00B73BF1" w:rsidRPr="005941D0">
        <w:t xml:space="preserve">Microscopic analysis of the Fusarium isolates revealed both conserved features and notable variability, indicating intra-specific diversity. However, variation in </w:t>
      </w:r>
      <w:proofErr w:type="spellStart"/>
      <w:r w:rsidR="00B73BF1" w:rsidRPr="005941D0">
        <w:t>macroconidial</w:t>
      </w:r>
      <w:proofErr w:type="spellEnd"/>
      <w:r w:rsidR="00B73BF1" w:rsidRPr="005941D0">
        <w:t xml:space="preserve"> septation was observed, with isolate CHS-3 showing higher septation (3–5 septa), suggesting phenotypic plasticity </w:t>
      </w:r>
      <w:r w:rsidR="00B73BF1" w:rsidRPr="005941D0">
        <w:lastRenderedPageBreak/>
        <w:t xml:space="preserve">influenced by genetic and environmental factors (Zhu </w:t>
      </w:r>
      <w:r w:rsidR="00B73BF1" w:rsidRPr="00F00313">
        <w:rPr>
          <w:i/>
          <w:iCs/>
        </w:rPr>
        <w:t>et al</w:t>
      </w:r>
      <w:r w:rsidR="00B73BF1" w:rsidRPr="005941D0">
        <w:t xml:space="preserve">., 2021). Differences in macro- and </w:t>
      </w:r>
      <w:proofErr w:type="spellStart"/>
      <w:r w:rsidR="00B73BF1" w:rsidRPr="005941D0">
        <w:t>microconidial</w:t>
      </w:r>
      <w:proofErr w:type="spellEnd"/>
      <w:r w:rsidR="00B73BF1" w:rsidRPr="005941D0">
        <w:t xml:space="preserve"> dimensions among isolates further support this variability and align with earlier reports on geographically diverse populations (Khan </w:t>
      </w:r>
      <w:r w:rsidR="00B73BF1" w:rsidRPr="00F00313">
        <w:rPr>
          <w:i/>
          <w:iCs/>
        </w:rPr>
        <w:t>et al</w:t>
      </w:r>
      <w:r w:rsidR="00B73BF1" w:rsidRPr="005941D0">
        <w:t>., 2021). In contrast, chlamydospore size showed minimal variation, reflecting its relatively conserved role in survival under adverse conditions (</w:t>
      </w:r>
      <w:proofErr w:type="spellStart"/>
      <w:r w:rsidR="00B73BF1" w:rsidRPr="005941D0">
        <w:t>Manawasinghe</w:t>
      </w:r>
      <w:proofErr w:type="spellEnd"/>
      <w:r w:rsidR="00B73BF1" w:rsidRPr="005941D0">
        <w:t xml:space="preserve"> </w:t>
      </w:r>
      <w:r w:rsidR="00B73BF1" w:rsidRPr="005941D0">
        <w:rPr>
          <w:i/>
        </w:rPr>
        <w:t>et al</w:t>
      </w:r>
      <w:r w:rsidR="00B73BF1" w:rsidRPr="005941D0">
        <w:t xml:space="preserve">., 2025). </w:t>
      </w:r>
    </w:p>
    <w:p w14:paraId="1F78DF02" w14:textId="77777777" w:rsidR="0081552B" w:rsidRPr="005941D0" w:rsidRDefault="00663249" w:rsidP="005941D0">
      <w:pPr>
        <w:spacing w:line="360" w:lineRule="auto"/>
        <w:jc w:val="both"/>
        <w:rPr>
          <w:rFonts w:ascii="Times New Roman" w:hAnsi="Times New Roman" w:cs="Times New Roman"/>
          <w:b/>
          <w:sz w:val="24"/>
          <w:szCs w:val="24"/>
        </w:rPr>
      </w:pPr>
      <w:r w:rsidRPr="005941D0">
        <w:rPr>
          <w:rFonts w:ascii="Times New Roman" w:hAnsi="Times New Roman" w:cs="Times New Roman"/>
          <w:b/>
          <w:sz w:val="24"/>
          <w:szCs w:val="24"/>
        </w:rPr>
        <w:t>CONCLUSION</w:t>
      </w:r>
    </w:p>
    <w:p w14:paraId="7B100A51" w14:textId="1E6AF261" w:rsidR="004B6FD5" w:rsidRPr="005941D0" w:rsidRDefault="004B6FD5" w:rsidP="004B2AAE">
      <w:pPr>
        <w:spacing w:line="360" w:lineRule="auto"/>
        <w:ind w:firstLine="720"/>
        <w:jc w:val="both"/>
        <w:rPr>
          <w:rFonts w:ascii="Times New Roman" w:hAnsi="Times New Roman" w:cs="Times New Roman"/>
          <w:sz w:val="24"/>
          <w:szCs w:val="24"/>
        </w:rPr>
      </w:pPr>
      <w:r w:rsidRPr="005941D0">
        <w:rPr>
          <w:rFonts w:ascii="Times New Roman" w:hAnsi="Times New Roman" w:cs="Times New Roman"/>
          <w:sz w:val="24"/>
          <w:szCs w:val="24"/>
        </w:rPr>
        <w:t>The present investigation comprehensively assessed the incidence, distribution, and variability of </w:t>
      </w:r>
      <w:r w:rsidRPr="005941D0">
        <w:rPr>
          <w:rFonts w:ascii="Times New Roman" w:hAnsi="Times New Roman" w:cs="Times New Roman"/>
          <w:i/>
          <w:iCs/>
          <w:sz w:val="24"/>
          <w:szCs w:val="24"/>
        </w:rPr>
        <w:t xml:space="preserve">Fusarium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across major cotton-growing districts in North Rajasthan</w:t>
      </w:r>
      <w:r w:rsidR="00AE00DD" w:rsidRPr="005941D0">
        <w:rPr>
          <w:rFonts w:ascii="Times New Roman" w:hAnsi="Times New Roman" w:cs="Times New Roman"/>
          <w:sz w:val="24"/>
          <w:szCs w:val="24"/>
        </w:rPr>
        <w:t xml:space="preserve"> during the </w:t>
      </w:r>
      <w:r w:rsidR="00E4105F" w:rsidRPr="005941D0">
        <w:rPr>
          <w:rFonts w:ascii="Times New Roman" w:hAnsi="Times New Roman" w:cs="Times New Roman"/>
          <w:sz w:val="24"/>
          <w:szCs w:val="24"/>
        </w:rPr>
        <w:t>year 202</w:t>
      </w:r>
      <w:r w:rsidR="0000677E">
        <w:rPr>
          <w:rFonts w:ascii="Times New Roman" w:hAnsi="Times New Roman" w:cs="Times New Roman"/>
          <w:sz w:val="24"/>
          <w:szCs w:val="24"/>
        </w:rPr>
        <w:t>4</w:t>
      </w:r>
      <w:r w:rsidR="00E4105F" w:rsidRPr="005941D0">
        <w:rPr>
          <w:rFonts w:ascii="Times New Roman" w:hAnsi="Times New Roman" w:cs="Times New Roman"/>
          <w:sz w:val="24"/>
          <w:szCs w:val="24"/>
        </w:rPr>
        <w:t>-202</w:t>
      </w:r>
      <w:r w:rsidR="0000677E">
        <w:rPr>
          <w:rFonts w:ascii="Times New Roman" w:hAnsi="Times New Roman" w:cs="Times New Roman"/>
          <w:sz w:val="24"/>
          <w:szCs w:val="24"/>
        </w:rPr>
        <w:t>5</w:t>
      </w:r>
      <w:r w:rsidRPr="005941D0">
        <w:rPr>
          <w:rFonts w:ascii="Times New Roman" w:hAnsi="Times New Roman" w:cs="Times New Roman"/>
          <w:sz w:val="24"/>
          <w:szCs w:val="24"/>
        </w:rPr>
        <w:t>. Surveys revealed significant spatial and temporal variation in disease incidence, with progressive increases during the 202</w:t>
      </w:r>
      <w:r w:rsidR="0000677E">
        <w:rPr>
          <w:rFonts w:ascii="Times New Roman" w:hAnsi="Times New Roman" w:cs="Times New Roman"/>
          <w:sz w:val="24"/>
          <w:szCs w:val="24"/>
        </w:rPr>
        <w:t>4</w:t>
      </w:r>
      <w:r w:rsidRPr="005941D0">
        <w:rPr>
          <w:rFonts w:ascii="Times New Roman" w:hAnsi="Times New Roman" w:cs="Times New Roman"/>
          <w:sz w:val="24"/>
          <w:szCs w:val="24"/>
        </w:rPr>
        <w:t>–2</w:t>
      </w:r>
      <w:r w:rsidR="0000677E">
        <w:rPr>
          <w:rFonts w:ascii="Times New Roman" w:hAnsi="Times New Roman" w:cs="Times New Roman"/>
          <w:sz w:val="24"/>
          <w:szCs w:val="24"/>
        </w:rPr>
        <w:t>5</w:t>
      </w:r>
      <w:r w:rsidRPr="005941D0">
        <w:rPr>
          <w:rFonts w:ascii="Times New Roman" w:hAnsi="Times New Roman" w:cs="Times New Roman"/>
          <w:sz w:val="24"/>
          <w:szCs w:val="24"/>
        </w:rPr>
        <w:t xml:space="preserve"> Kharif season indicative of soil inoculum build</w:t>
      </w:r>
      <w:r w:rsidR="00943A37" w:rsidRPr="005941D0">
        <w:rPr>
          <w:rFonts w:ascii="Times New Roman" w:hAnsi="Times New Roman" w:cs="Times New Roman"/>
          <w:sz w:val="24"/>
          <w:szCs w:val="24"/>
        </w:rPr>
        <w:t xml:space="preserve"> </w:t>
      </w:r>
      <w:r w:rsidRPr="005941D0">
        <w:rPr>
          <w:rFonts w:ascii="Times New Roman" w:hAnsi="Times New Roman" w:cs="Times New Roman"/>
          <w:sz w:val="24"/>
          <w:szCs w:val="24"/>
        </w:rPr>
        <w:t xml:space="preserve">up. Higher prevalence in </w:t>
      </w:r>
      <w:proofErr w:type="spellStart"/>
      <w:r w:rsidRPr="005941D0">
        <w:rPr>
          <w:rFonts w:ascii="Times New Roman" w:hAnsi="Times New Roman" w:cs="Times New Roman"/>
          <w:sz w:val="24"/>
          <w:szCs w:val="24"/>
        </w:rPr>
        <w:t>Hanumangarh</w:t>
      </w:r>
      <w:proofErr w:type="spellEnd"/>
      <w:r w:rsidRPr="005941D0">
        <w:rPr>
          <w:rFonts w:ascii="Times New Roman" w:hAnsi="Times New Roman" w:cs="Times New Roman"/>
          <w:sz w:val="24"/>
          <w:szCs w:val="24"/>
        </w:rPr>
        <w:t xml:space="preserve">, Sri Ganganagar, and Bikaner districts correlated with sandy soils, low organic matter, imbalanced fertilization, and intensive cultivation, while lower incidence in </w:t>
      </w:r>
      <w:proofErr w:type="spellStart"/>
      <w:r w:rsidRPr="005941D0">
        <w:rPr>
          <w:rFonts w:ascii="Times New Roman" w:hAnsi="Times New Roman" w:cs="Times New Roman"/>
          <w:sz w:val="24"/>
          <w:szCs w:val="24"/>
        </w:rPr>
        <w:t>Jhunjhunun</w:t>
      </w:r>
      <w:proofErr w:type="spellEnd"/>
      <w:r w:rsidRPr="005941D0">
        <w:rPr>
          <w:rFonts w:ascii="Times New Roman" w:hAnsi="Times New Roman" w:cs="Times New Roman"/>
          <w:sz w:val="24"/>
          <w:szCs w:val="24"/>
        </w:rPr>
        <w:t xml:space="preserve"> and Sikar reflected benefits from crop rotation, organic amendments, and balanced nutrition.</w:t>
      </w:r>
    </w:p>
    <w:p w14:paraId="3168C747" w14:textId="77777777" w:rsidR="00663249" w:rsidRDefault="00663249"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 xml:space="preserve">Successful isolation of the pathogen from infected root samples and its subsequent </w:t>
      </w:r>
      <w:proofErr w:type="spellStart"/>
      <w:r w:rsidRPr="005941D0">
        <w:rPr>
          <w:rFonts w:ascii="Times New Roman" w:hAnsi="Times New Roman" w:cs="Times New Roman"/>
          <w:sz w:val="24"/>
          <w:szCs w:val="24"/>
        </w:rPr>
        <w:t>morphocultural</w:t>
      </w:r>
      <w:proofErr w:type="spellEnd"/>
      <w:r w:rsidRPr="005941D0">
        <w:rPr>
          <w:rFonts w:ascii="Times New Roman" w:hAnsi="Times New Roman" w:cs="Times New Roman"/>
          <w:sz w:val="24"/>
          <w:szCs w:val="24"/>
        </w:rPr>
        <w:t xml:space="preserve"> and microscopic characterization confirmed the presence of a diverse population of </w:t>
      </w:r>
      <w:r w:rsidRPr="005941D0">
        <w:rPr>
          <w:rFonts w:ascii="Times New Roman" w:hAnsi="Times New Roman" w:cs="Times New Roman"/>
          <w:i/>
          <w:iCs/>
          <w:sz w:val="24"/>
          <w:szCs w:val="24"/>
        </w:rPr>
        <w:t xml:space="preserve">F.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xml:space="preserve">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xml:space="preserve"> in the region. Considerable variability was observed among the six isolates in terms of colony morphology, pigmentation, growth rate, and spore characteristics, reflecting their adaptability to different agro-ecological conditions. Despite this variability, all isolates retained key diagnostic features typical of the </w:t>
      </w:r>
      <w:proofErr w:type="gramStart"/>
      <w:r w:rsidRPr="005941D0">
        <w:rPr>
          <w:rFonts w:ascii="Times New Roman" w:hAnsi="Times New Roman" w:cs="Times New Roman"/>
          <w:sz w:val="24"/>
          <w:szCs w:val="24"/>
        </w:rPr>
        <w:t>species.</w:t>
      </w:r>
      <w:r w:rsidR="005746F6" w:rsidRPr="005941D0">
        <w:rPr>
          <w:rFonts w:ascii="Times New Roman" w:hAnsi="Times New Roman" w:cs="Times New Roman"/>
          <w:sz w:val="24"/>
          <w:szCs w:val="24"/>
        </w:rPr>
        <w:t>.</w:t>
      </w:r>
      <w:proofErr w:type="gramEnd"/>
      <w:r w:rsidR="005746F6" w:rsidRPr="005941D0">
        <w:rPr>
          <w:rFonts w:ascii="Times New Roman" w:hAnsi="Times New Roman" w:cs="Times New Roman"/>
          <w:sz w:val="24"/>
          <w:szCs w:val="24"/>
        </w:rPr>
        <w:t xml:space="preserve"> The</w:t>
      </w:r>
      <w:r w:rsidRPr="005941D0">
        <w:rPr>
          <w:rFonts w:ascii="Times New Roman" w:hAnsi="Times New Roman" w:cs="Times New Roman"/>
          <w:sz w:val="24"/>
          <w:szCs w:val="24"/>
        </w:rPr>
        <w:t xml:space="preserve"> findings emphasize that the persistence and ecological adaptability of the pathogen, coupled with its genetic variability, pose a significant challenge to effective disease management. The study highlights the critical role of integrated disease management strategies, including improved soil health, crop rotation, and balanced fertilization, in mitigating Fusarium wilt under arid and semi-arid conditions. </w:t>
      </w:r>
      <w:r w:rsidRPr="005941D0">
        <w:rPr>
          <w:rFonts w:ascii="Times New Roman" w:hAnsi="Times New Roman" w:cs="Times New Roman"/>
          <w:b/>
          <w:vanish/>
          <w:sz w:val="24"/>
          <w:szCs w:val="24"/>
        </w:rPr>
        <w:t>Top of Form</w:t>
      </w:r>
    </w:p>
    <w:p w14:paraId="3D44A072" w14:textId="77777777" w:rsidR="00D5000B" w:rsidRPr="0085528F" w:rsidRDefault="00D5000B" w:rsidP="00D5000B">
      <w:pPr>
        <w:spacing w:after="200" w:line="276" w:lineRule="auto"/>
        <w:rPr>
          <w:rFonts w:ascii="Calibri" w:eastAsia="Calibri" w:hAnsi="Calibri" w:cs="Times New Roman"/>
          <w:b/>
          <w:bCs/>
          <w:kern w:val="2"/>
          <w:highlight w:val="yellow"/>
          <w:lang w:val="en-US"/>
          <w14:ligatures w14:val="standardContextual"/>
        </w:rPr>
      </w:pPr>
      <w:r w:rsidRPr="0085528F">
        <w:rPr>
          <w:rFonts w:ascii="Calibri" w:eastAsia="Calibri" w:hAnsi="Calibri" w:cs="Times New Roman"/>
          <w:b/>
          <w:bCs/>
          <w:kern w:val="2"/>
          <w:highlight w:val="yellow"/>
          <w:lang w:val="en-US"/>
          <w14:ligatures w14:val="standardContextual"/>
        </w:rPr>
        <w:t>Disclaimer (Artificial intelligence)</w:t>
      </w:r>
    </w:p>
    <w:p w14:paraId="0CCC00DF" w14:textId="77777777" w:rsidR="00D5000B" w:rsidRPr="00D5000B" w:rsidRDefault="00D5000B" w:rsidP="00D5000B">
      <w:pPr>
        <w:spacing w:after="200" w:line="276" w:lineRule="auto"/>
        <w:rPr>
          <w:rFonts w:ascii="Calibri" w:eastAsia="Calibri" w:hAnsi="Calibri" w:cs="Times New Roman"/>
          <w:kern w:val="2"/>
          <w:highlight w:val="yellow"/>
          <w:lang w:val="en-US"/>
          <w14:ligatures w14:val="standardContextual"/>
        </w:rPr>
      </w:pPr>
      <w:r w:rsidRPr="00D5000B">
        <w:rPr>
          <w:rFonts w:ascii="Calibri" w:eastAsia="Calibri" w:hAnsi="Calibri" w:cs="Times New Roman"/>
          <w:kern w:val="2"/>
          <w:highlight w:val="yellow"/>
          <w:lang w:val="en-US"/>
          <w14:ligatures w14:val="standardContextual"/>
        </w:rPr>
        <w:t xml:space="preserve">Author(s) hereby </w:t>
      </w:r>
      <w:proofErr w:type="gramStart"/>
      <w:r w:rsidRPr="00D5000B">
        <w:rPr>
          <w:rFonts w:ascii="Calibri" w:eastAsia="Calibri" w:hAnsi="Calibri" w:cs="Times New Roman"/>
          <w:kern w:val="2"/>
          <w:highlight w:val="yellow"/>
          <w:lang w:val="en-US"/>
          <w14:ligatures w14:val="standardContextual"/>
        </w:rPr>
        <w:t>declare</w:t>
      </w:r>
      <w:proofErr w:type="gramEnd"/>
      <w:r w:rsidRPr="00D5000B">
        <w:rPr>
          <w:rFonts w:ascii="Calibri" w:eastAsia="Calibri" w:hAnsi="Calibri" w:cs="Times New Roman"/>
          <w:kern w:val="2"/>
          <w:highlight w:val="yellow"/>
          <w:lang w:val="en-US"/>
          <w14:ligatures w14:val="standardContextual"/>
        </w:rPr>
        <w:t xml:space="preserve"> that NO generative AI technologies such as Large Language Models (ChatGPT, COPILOT, etc.) and text-to-image generators have been used during the writing or editing of this manuscript. </w:t>
      </w:r>
    </w:p>
    <w:p w14:paraId="094A1B1F" w14:textId="77777777" w:rsidR="00D5000B" w:rsidRPr="00D5000B" w:rsidRDefault="00D5000B" w:rsidP="00D5000B">
      <w:pPr>
        <w:spacing w:after="200" w:line="276" w:lineRule="auto"/>
        <w:rPr>
          <w:rFonts w:ascii="Calibri" w:eastAsia="Calibri" w:hAnsi="Calibri" w:cs="Times New Roman"/>
          <w:kern w:val="2"/>
          <w:lang w:val="en-US"/>
          <w14:ligatures w14:val="standardContextual"/>
        </w:rPr>
      </w:pPr>
    </w:p>
    <w:p w14:paraId="26C0EFBC" w14:textId="77777777" w:rsidR="00D5000B" w:rsidRDefault="00D5000B" w:rsidP="005941D0">
      <w:pPr>
        <w:spacing w:line="360" w:lineRule="auto"/>
        <w:jc w:val="both"/>
        <w:rPr>
          <w:rFonts w:ascii="Times New Roman" w:hAnsi="Times New Roman" w:cs="Times New Roman"/>
          <w:sz w:val="24"/>
          <w:szCs w:val="24"/>
        </w:rPr>
      </w:pPr>
    </w:p>
    <w:p w14:paraId="6EA4FD4C" w14:textId="31EFCD11" w:rsidR="00F00313" w:rsidRDefault="00F00313" w:rsidP="00F00313">
      <w:pPr>
        <w:rPr>
          <w:rFonts w:ascii="Times New Roman" w:hAnsi="Times New Roman" w:cs="Times New Roman"/>
          <w:b/>
        </w:rPr>
      </w:pPr>
      <w:r>
        <w:rPr>
          <w:rFonts w:ascii="Times New Roman" w:hAnsi="Times New Roman" w:cs="Times New Roman"/>
          <w:b/>
        </w:rPr>
        <w:lastRenderedPageBreak/>
        <w:t xml:space="preserve">References: - </w:t>
      </w:r>
    </w:p>
    <w:p w14:paraId="4646CA89"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Ahmed, S., Ali, R., and Khan, M. A. (2009). Economic importance of cotton crop in India. </w:t>
      </w:r>
      <w:r w:rsidRPr="00FF12D6">
        <w:rPr>
          <w:rFonts w:ascii="Times New Roman" w:eastAsia="Calibri" w:hAnsi="Times New Roman" w:cs="Times New Roman"/>
          <w:bCs/>
          <w:i/>
          <w:color w:val="222222"/>
          <w:kern w:val="2"/>
          <w:sz w:val="24"/>
          <w:shd w:val="clear" w:color="auto" w:fill="FFFFFF"/>
          <w14:ligatures w14:val="standardContextual"/>
        </w:rPr>
        <w:t>Journal of Agricultural Economics</w:t>
      </w:r>
      <w:r w:rsidRPr="00FF12D6">
        <w:rPr>
          <w:rFonts w:ascii="Times New Roman" w:eastAsia="Calibri" w:hAnsi="Times New Roman" w:cs="Times New Roman"/>
          <w:bCs/>
          <w:color w:val="222222"/>
          <w:kern w:val="2"/>
          <w:sz w:val="24"/>
          <w:shd w:val="clear" w:color="auto" w:fill="FFFFFF"/>
          <w14:ligatures w14:val="standardContextual"/>
        </w:rPr>
        <w:t>, 64(2): 145–152.</w:t>
      </w:r>
    </w:p>
    <w:p w14:paraId="24D4D3A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Asif, M., Haider, M. S., and Akhter, A. (2023). Impact of biochar on Fusarium wilt of cotton and the dynamics of soil microbial community. </w:t>
      </w:r>
      <w:r w:rsidRPr="00FF12D6">
        <w:rPr>
          <w:rFonts w:ascii="Times New Roman" w:eastAsia="Calibri" w:hAnsi="Times New Roman" w:cs="Times New Roman"/>
          <w:i/>
          <w:color w:val="222222"/>
          <w:kern w:val="2"/>
          <w:sz w:val="24"/>
          <w:shd w:val="clear" w:color="auto" w:fill="FFFFFF"/>
          <w14:ligatures w14:val="standardContextual"/>
        </w:rPr>
        <w:t>Sustainability</w:t>
      </w:r>
      <w:r w:rsidRPr="00FF12D6">
        <w:rPr>
          <w:rFonts w:ascii="Times New Roman" w:eastAsia="Calibri" w:hAnsi="Times New Roman" w:cs="Times New Roman"/>
          <w:color w:val="222222"/>
          <w:kern w:val="2"/>
          <w:sz w:val="24"/>
          <w:shd w:val="clear" w:color="auto" w:fill="FFFFFF"/>
          <w14:ligatures w14:val="standardContextual"/>
        </w:rPr>
        <w:t>, 15(17): 12936.</w:t>
      </w:r>
    </w:p>
    <w:p w14:paraId="13C82DAC"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Ayubov, M. S., Abdurakhmonov, I. Y., </w:t>
      </w:r>
      <w:proofErr w:type="spellStart"/>
      <w:r w:rsidRPr="00FF12D6">
        <w:rPr>
          <w:rFonts w:ascii="Times New Roman" w:eastAsia="Calibri" w:hAnsi="Times New Roman" w:cs="Times New Roman"/>
          <w:color w:val="222222"/>
          <w:kern w:val="2"/>
          <w:sz w:val="24"/>
          <w:shd w:val="clear" w:color="auto" w:fill="FFFFFF"/>
          <w14:ligatures w14:val="standardContextual"/>
        </w:rPr>
        <w:t>Makamov</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 K., Mamajonov, B. O., Yusupov, A. N., </w:t>
      </w:r>
      <w:proofErr w:type="spellStart"/>
      <w:r w:rsidRPr="00FF12D6">
        <w:rPr>
          <w:rFonts w:ascii="Times New Roman" w:eastAsia="Calibri" w:hAnsi="Times New Roman" w:cs="Times New Roman"/>
          <w:color w:val="222222"/>
          <w:kern w:val="2"/>
          <w:sz w:val="24"/>
          <w:shd w:val="clear" w:color="auto" w:fill="FFFFFF"/>
          <w14:ligatures w14:val="standardContextual"/>
        </w:rPr>
        <w:t>Obidov</w:t>
      </w:r>
      <w:proofErr w:type="spellEnd"/>
      <w:r w:rsidRPr="00FF12D6">
        <w:rPr>
          <w:rFonts w:ascii="Times New Roman" w:eastAsia="Calibri" w:hAnsi="Times New Roman" w:cs="Times New Roman"/>
          <w:color w:val="222222"/>
          <w:kern w:val="2"/>
          <w:sz w:val="24"/>
          <w:shd w:val="clear" w:color="auto" w:fill="FFFFFF"/>
          <w14:ligatures w14:val="standardContextual"/>
        </w:rPr>
        <w:t>, N. S., and Abdurakhmonov, N. Y. (2024). Recent Studies on Fusarium Wilt in Cotton. Fusarium-Recent Studies. DOI: 10.5772/intechopen.100490.</w:t>
      </w:r>
    </w:p>
    <w:p w14:paraId="018CD2F7"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Bautista, D., García, D., Dávila, L., Caro‐Quintero, A., Cotes, A. M., González, A., and Zuluaga, A. P. (2023). Studying the microbiome of suppressive soils against vascular wilt, caused by </w:t>
      </w:r>
      <w:r w:rsidRPr="00FF12D6">
        <w:rPr>
          <w:rFonts w:ascii="Times New Roman" w:hAnsi="Times New Roman" w:cs="Times New Roman"/>
          <w:i/>
          <w:sz w:val="24"/>
        </w:rPr>
        <w:t xml:space="preserve">Fusarium </w:t>
      </w:r>
      <w:proofErr w:type="spellStart"/>
      <w:r w:rsidRPr="00FF12D6">
        <w:rPr>
          <w:rFonts w:ascii="Times New Roman" w:hAnsi="Times New Roman" w:cs="Times New Roman"/>
          <w:i/>
          <w:sz w:val="24"/>
        </w:rPr>
        <w:t>oxysporum</w:t>
      </w:r>
      <w:proofErr w:type="spellEnd"/>
      <w:r w:rsidRPr="00FF12D6">
        <w:rPr>
          <w:rFonts w:ascii="Times New Roman" w:hAnsi="Times New Roman" w:cs="Times New Roman"/>
          <w:i/>
          <w:sz w:val="24"/>
        </w:rPr>
        <w:t xml:space="preserve"> </w:t>
      </w:r>
      <w:r w:rsidRPr="00FF12D6">
        <w:rPr>
          <w:rFonts w:ascii="Times New Roman" w:hAnsi="Times New Roman" w:cs="Times New Roman"/>
          <w:sz w:val="24"/>
        </w:rPr>
        <w:t>in cape gooseberry (</w:t>
      </w:r>
      <w:r w:rsidRPr="00FF12D6">
        <w:rPr>
          <w:rFonts w:ascii="Times New Roman" w:hAnsi="Times New Roman" w:cs="Times New Roman"/>
          <w:i/>
          <w:sz w:val="24"/>
        </w:rPr>
        <w:t>Physalis peruviana</w:t>
      </w:r>
      <w:r w:rsidRPr="00FF12D6">
        <w:rPr>
          <w:rFonts w:ascii="Times New Roman" w:hAnsi="Times New Roman" w:cs="Times New Roman"/>
          <w:sz w:val="24"/>
        </w:rPr>
        <w:t xml:space="preserve">). </w:t>
      </w:r>
      <w:r w:rsidRPr="00FF12D6">
        <w:rPr>
          <w:rFonts w:ascii="Times New Roman" w:hAnsi="Times New Roman" w:cs="Times New Roman"/>
          <w:i/>
          <w:sz w:val="24"/>
        </w:rPr>
        <w:t>Environmental Microbiology Reports</w:t>
      </w:r>
      <w:r w:rsidRPr="00FF12D6">
        <w:rPr>
          <w:rFonts w:ascii="Times New Roman" w:hAnsi="Times New Roman" w:cs="Times New Roman"/>
          <w:sz w:val="24"/>
        </w:rPr>
        <w:t>, 15(6): 757-768.</w:t>
      </w:r>
    </w:p>
    <w:p w14:paraId="1285F90B"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hAnsi="Times New Roman" w:cs="Times New Roman"/>
          <w:sz w:val="24"/>
        </w:rPr>
        <w:t>Bibanco</w:t>
      </w:r>
      <w:proofErr w:type="spellEnd"/>
      <w:r w:rsidRPr="00FF12D6">
        <w:rPr>
          <w:rFonts w:ascii="Times New Roman" w:hAnsi="Times New Roman" w:cs="Times New Roman"/>
          <w:sz w:val="24"/>
        </w:rPr>
        <w:t xml:space="preserve">, K. R. P., Nunes, M. P., Cia, E., </w:t>
      </w:r>
      <w:proofErr w:type="spellStart"/>
      <w:r w:rsidRPr="00FF12D6">
        <w:rPr>
          <w:rFonts w:ascii="Times New Roman" w:hAnsi="Times New Roman" w:cs="Times New Roman"/>
          <w:sz w:val="24"/>
        </w:rPr>
        <w:t>Pizzinatto</w:t>
      </w:r>
      <w:proofErr w:type="spellEnd"/>
      <w:r w:rsidRPr="00FF12D6">
        <w:rPr>
          <w:rFonts w:ascii="Times New Roman" w:hAnsi="Times New Roman" w:cs="Times New Roman"/>
          <w:sz w:val="24"/>
        </w:rPr>
        <w:t xml:space="preserve">, M. A., Schuster, I., &amp; Mehta, Y. R. (2010). Identification of genetic variability among isolates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w:t>
      </w:r>
      <w:proofErr w:type="spellStart"/>
      <w:r w:rsidRPr="00FF12D6">
        <w:rPr>
          <w:rFonts w:ascii="Times New Roman" w:hAnsi="Times New Roman" w:cs="Times New Roman"/>
          <w:sz w:val="24"/>
        </w:rPr>
        <w:t>vasinfectum</w:t>
      </w:r>
      <w:proofErr w:type="spellEnd"/>
      <w:r w:rsidRPr="00FF12D6">
        <w:rPr>
          <w:rFonts w:ascii="Times New Roman" w:hAnsi="Times New Roman" w:cs="Times New Roman"/>
          <w:sz w:val="24"/>
        </w:rPr>
        <w:t xml:space="preserve"> of cotton. Tropical Plant Pathology, 35(4), 241–244.</w:t>
      </w:r>
    </w:p>
    <w:p w14:paraId="38AFCE06"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highlight w:val="yellow"/>
          <w:shd w:val="clear" w:color="auto" w:fill="FFFFFF"/>
          <w14:ligatures w14:val="standardContextual"/>
        </w:rPr>
      </w:pPr>
      <w:proofErr w:type="spellStart"/>
      <w:r w:rsidRPr="00FF12D6">
        <w:rPr>
          <w:rFonts w:ascii="Times New Roman" w:eastAsia="Calibri" w:hAnsi="Times New Roman" w:cs="Times New Roman"/>
          <w:color w:val="222222"/>
          <w:kern w:val="2"/>
          <w:sz w:val="24"/>
          <w:shd w:val="clear" w:color="auto" w:fill="FFFFFF"/>
          <w14:ligatures w14:val="standardContextual"/>
        </w:rPr>
        <w:t>Bibanco</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K. R. P., Nunes, M. P., Cia, E., </w:t>
      </w:r>
      <w:proofErr w:type="spellStart"/>
      <w:r w:rsidRPr="00FF12D6">
        <w:rPr>
          <w:rFonts w:ascii="Times New Roman" w:eastAsia="Calibri" w:hAnsi="Times New Roman" w:cs="Times New Roman"/>
          <w:color w:val="222222"/>
          <w:kern w:val="2"/>
          <w:sz w:val="24"/>
          <w:shd w:val="clear" w:color="auto" w:fill="FFFFFF"/>
          <w14:ligatures w14:val="standardContextual"/>
        </w:rPr>
        <w:t>Pizzinatto</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M. A., Schuster, I., &amp; Mehta, Y. R. (2010). Identification of genetic variability among isolates of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of cotton. </w:t>
      </w:r>
      <w:r w:rsidRPr="006C3910">
        <w:rPr>
          <w:rFonts w:ascii="Times New Roman" w:eastAsia="Calibri" w:hAnsi="Times New Roman" w:cs="Times New Roman"/>
          <w:i/>
          <w:color w:val="222222"/>
          <w:kern w:val="2"/>
          <w:sz w:val="24"/>
          <w:shd w:val="clear" w:color="auto" w:fill="FFFFFF"/>
          <w14:ligatures w14:val="standardContextual"/>
        </w:rPr>
        <w:t>Tropical Plant Pathology</w:t>
      </w:r>
      <w:r w:rsidRPr="00FF12D6">
        <w:rPr>
          <w:rFonts w:ascii="Times New Roman" w:eastAsia="Calibri" w:hAnsi="Times New Roman" w:cs="Times New Roman"/>
          <w:color w:val="222222"/>
          <w:kern w:val="2"/>
          <w:sz w:val="24"/>
          <w:shd w:val="clear" w:color="auto" w:fill="FFFFFF"/>
          <w14:ligatures w14:val="standardContextual"/>
        </w:rPr>
        <w:t>, 35(4): 241–244</w:t>
      </w:r>
      <w:r w:rsidRPr="009F354F">
        <w:rPr>
          <w:rFonts w:ascii="Times New Roman" w:eastAsia="Calibri" w:hAnsi="Times New Roman" w:cs="Times New Roman"/>
          <w:color w:val="222222"/>
          <w:kern w:val="2"/>
          <w:sz w:val="24"/>
          <w:shd w:val="clear" w:color="auto" w:fill="FFFFFF"/>
          <w14:ligatures w14:val="standardContextual"/>
        </w:rPr>
        <w:t>.</w:t>
      </w:r>
    </w:p>
    <w:p w14:paraId="4B7F95E8" w14:textId="77777777" w:rsidR="00F00313" w:rsidRPr="00FF12D6" w:rsidRDefault="00F00313" w:rsidP="00F00313">
      <w:pPr>
        <w:spacing w:line="276" w:lineRule="auto"/>
        <w:ind w:left="720" w:hanging="720"/>
        <w:jc w:val="both"/>
        <w:rPr>
          <w:rFonts w:ascii="Times New Roman" w:eastAsia="Calibri" w:hAnsi="Times New Roman" w:cs="Times New Roman"/>
          <w:bCs/>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CAI. (2025). All India Cotton Sowing Area- season 2024-25. </w:t>
      </w:r>
      <w:r w:rsidRPr="00C872AF">
        <w:rPr>
          <w:rFonts w:ascii="Times New Roman" w:eastAsia="Calibri" w:hAnsi="Times New Roman" w:cs="Times New Roman"/>
          <w:bCs/>
          <w:color w:val="222222"/>
          <w:kern w:val="2"/>
          <w:sz w:val="24"/>
          <w:shd w:val="clear" w:color="auto" w:fill="FFFFFF"/>
          <w14:ligatures w14:val="standardContextual"/>
        </w:rPr>
        <w:t>https://caionline.in/uploads/cards/doc/ALL_INDIA_COTTON_SOWING_AREA.pdf</w:t>
      </w:r>
    </w:p>
    <w:p w14:paraId="78A6BFA4"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Davis, R. M., Colyer, P. D., Rothrock, C. S., and Kochman, J. K. (2006). Fusarium wilt of cotton: population diversity and implications for management. </w:t>
      </w:r>
      <w:r w:rsidRPr="00FF12D6">
        <w:rPr>
          <w:rFonts w:ascii="Times New Roman" w:eastAsia="Calibri" w:hAnsi="Times New Roman" w:cs="Times New Roman"/>
          <w:i/>
          <w:iCs/>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
          <w:iCs/>
          <w:color w:val="222222"/>
          <w:kern w:val="2"/>
          <w:sz w:val="24"/>
          <w:shd w:val="clear" w:color="auto" w:fill="FFFFFF"/>
          <w14:ligatures w14:val="standardContextual"/>
        </w:rPr>
        <w:t>90</w:t>
      </w:r>
      <w:r w:rsidRPr="00FF12D6">
        <w:rPr>
          <w:rFonts w:ascii="Times New Roman" w:eastAsia="Calibri" w:hAnsi="Times New Roman" w:cs="Times New Roman"/>
          <w:color w:val="222222"/>
          <w:kern w:val="2"/>
          <w:sz w:val="24"/>
          <w:shd w:val="clear" w:color="auto" w:fill="FFFFFF"/>
          <w14:ligatures w14:val="standardContextual"/>
        </w:rPr>
        <w:t>(6):</w:t>
      </w:r>
      <w:r>
        <w:rPr>
          <w:rFonts w:ascii="Times New Roman" w:eastAsia="Calibri" w:hAnsi="Times New Roman" w:cs="Times New Roman"/>
          <w:color w:val="222222"/>
          <w:kern w:val="2"/>
          <w:sz w:val="24"/>
          <w:shd w:val="clear" w:color="auto" w:fill="FFFFFF"/>
          <w14:ligatures w14:val="standardContextual"/>
        </w:rPr>
        <w:t xml:space="preserve"> 692-703. </w:t>
      </w:r>
    </w:p>
    <w:p w14:paraId="3012F908" w14:textId="77777777" w:rsidR="00F00313" w:rsidRPr="00261B57"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Dyer, D. R., Newman, M., and Lawrence, K. S. (2022). Diversity and temporal distribution of </w:t>
      </w:r>
      <w:r w:rsidRPr="00261B57">
        <w:rPr>
          <w:rFonts w:ascii="Times New Roman" w:hAnsi="Times New Roman" w:cs="Times New Roman"/>
          <w:i/>
          <w:sz w:val="24"/>
        </w:rPr>
        <w:t xml:space="preserve">Fusarium </w:t>
      </w:r>
      <w:proofErr w:type="spellStart"/>
      <w:r w:rsidRPr="00261B57">
        <w:rPr>
          <w:rFonts w:ascii="Times New Roman" w:hAnsi="Times New Roman" w:cs="Times New Roman"/>
          <w:i/>
          <w:sz w:val="24"/>
        </w:rPr>
        <w:t>oxysporum</w:t>
      </w:r>
      <w:proofErr w:type="spellEnd"/>
      <w:r w:rsidRPr="00FF12D6">
        <w:rPr>
          <w:rFonts w:ascii="Times New Roman" w:hAnsi="Times New Roman" w:cs="Times New Roman"/>
          <w:sz w:val="24"/>
        </w:rPr>
        <w:t xml:space="preserve"> f. sp. </w:t>
      </w:r>
      <w:proofErr w:type="spellStart"/>
      <w:r w:rsidRPr="00261B57">
        <w:rPr>
          <w:rFonts w:ascii="Times New Roman" w:hAnsi="Times New Roman" w:cs="Times New Roman"/>
          <w:i/>
          <w:sz w:val="24"/>
        </w:rPr>
        <w:t>vasinfectum</w:t>
      </w:r>
      <w:proofErr w:type="spellEnd"/>
      <w:r w:rsidRPr="00FF12D6">
        <w:rPr>
          <w:rFonts w:ascii="Times New Roman" w:hAnsi="Times New Roman" w:cs="Times New Roman"/>
          <w:sz w:val="24"/>
        </w:rPr>
        <w:t xml:space="preserve"> races and genotypes as influenced by Gossypium cultivar. Frontiers in Fungal Biology, 3, Article 1022761.</w:t>
      </w:r>
    </w:p>
    <w:p w14:paraId="62E8648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eastAsia="Calibri" w:hAnsi="Times New Roman" w:cs="Times New Roman"/>
          <w:color w:val="222222"/>
          <w:kern w:val="2"/>
          <w:sz w:val="24"/>
          <w:shd w:val="clear" w:color="auto" w:fill="FFFFFF"/>
          <w14:ligatures w14:val="standardContextual"/>
        </w:rPr>
        <w:t>Egbuta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M. A., McIntosh, S., Waters, D. L., </w:t>
      </w:r>
      <w:proofErr w:type="spellStart"/>
      <w:r w:rsidRPr="00FF12D6">
        <w:rPr>
          <w:rFonts w:ascii="Times New Roman" w:eastAsia="Calibri" w:hAnsi="Times New Roman" w:cs="Times New Roman"/>
          <w:color w:val="222222"/>
          <w:kern w:val="2"/>
          <w:sz w:val="24"/>
          <w:shd w:val="clear" w:color="auto" w:fill="FFFFFF"/>
          <w14:ligatures w14:val="standardContextual"/>
        </w:rPr>
        <w:t>Vancov</w:t>
      </w:r>
      <w:proofErr w:type="spellEnd"/>
      <w:r w:rsidRPr="00FF12D6">
        <w:rPr>
          <w:rFonts w:ascii="Times New Roman" w:eastAsia="Calibri" w:hAnsi="Times New Roman" w:cs="Times New Roman"/>
          <w:color w:val="222222"/>
          <w:kern w:val="2"/>
          <w:sz w:val="24"/>
          <w:shd w:val="clear" w:color="auto" w:fill="FFFFFF"/>
          <w14:ligatures w14:val="standardContextual"/>
        </w:rPr>
        <w:t>, T., and Liu, L. (2017). Biological importance of cotton by-products relative to chemical constituents of the cotton plant. </w:t>
      </w:r>
      <w:r w:rsidRPr="00FF12D6">
        <w:rPr>
          <w:rFonts w:ascii="Times New Roman" w:eastAsia="Calibri" w:hAnsi="Times New Roman" w:cs="Times New Roman"/>
          <w:i/>
          <w:iCs/>
          <w:color w:val="222222"/>
          <w:kern w:val="2"/>
          <w:sz w:val="24"/>
          <w:shd w:val="clear" w:color="auto" w:fill="FFFFFF"/>
          <w14:ligatures w14:val="standardContextual"/>
        </w:rPr>
        <w:t>Molecules</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22</w:t>
      </w:r>
      <w:r w:rsidRPr="00FF12D6">
        <w:rPr>
          <w:rFonts w:ascii="Times New Roman" w:eastAsia="Calibri" w:hAnsi="Times New Roman" w:cs="Times New Roman"/>
          <w:color w:val="222222"/>
          <w:kern w:val="2"/>
          <w:sz w:val="24"/>
          <w:shd w:val="clear" w:color="auto" w:fill="FFFFFF"/>
          <w14:ligatures w14:val="standardContextual"/>
        </w:rPr>
        <w:t>(1): 93.</w:t>
      </w:r>
    </w:p>
    <w:p w14:paraId="08654080"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Garcia, J. (2024). </w:t>
      </w:r>
      <w:proofErr w:type="spellStart"/>
      <w:r w:rsidRPr="00FF12D6">
        <w:rPr>
          <w:rFonts w:ascii="Times New Roman" w:eastAsia="Calibri" w:hAnsi="Times New Roman" w:cs="Times New Roman"/>
          <w:i/>
          <w:color w:val="222222"/>
          <w:kern w:val="2"/>
          <w:sz w:val="24"/>
          <w:shd w:val="clear" w:color="auto" w:fill="FFFFFF"/>
          <w14:ligatures w14:val="standardContextual"/>
        </w:rPr>
        <w:t>Rhioctonia</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solani</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and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w:t>
      </w:r>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Plant Host and Interaction of Soil Moisture and Soil Textures that Influence Disease Development for Two Important Fungal Pathogens of Cotton (Master's thesis, California State University, Fresno).</w:t>
      </w:r>
    </w:p>
    <w:p w14:paraId="2F681D7B"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Garrett, S. D. (1944). Root disease fungi: Their laboratory diagnosis. Transactions of the British Mycological Society, 27, 150–162.</w:t>
      </w:r>
    </w:p>
    <w:p w14:paraId="483FCD40" w14:textId="77777777" w:rsidR="00F00313" w:rsidRPr="003E432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lastRenderedPageBreak/>
        <w:t xml:space="preserve">Henry, P. M., Pastrana, A. M., Leveau, J. H., and Gordon, T. R. (2019). Persistence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fragariae in soil through asymptomatic colonization of rotatio</w:t>
      </w:r>
      <w:r>
        <w:rPr>
          <w:rFonts w:ascii="Times New Roman" w:hAnsi="Times New Roman" w:cs="Times New Roman"/>
          <w:sz w:val="24"/>
        </w:rPr>
        <w:t>n crops. Phytopathology, 109(5):</w:t>
      </w:r>
      <w:r w:rsidRPr="00FF12D6">
        <w:rPr>
          <w:rFonts w:ascii="Times New Roman" w:hAnsi="Times New Roman" w:cs="Times New Roman"/>
          <w:sz w:val="24"/>
        </w:rPr>
        <w:t xml:space="preserve"> 770-779.</w:t>
      </w:r>
    </w:p>
    <w:p w14:paraId="52B1FAB9"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bookmarkStart w:id="0" w:name="_Hlk216157284"/>
      <w:bookmarkEnd w:id="0"/>
      <w:r w:rsidRPr="00FF12D6">
        <w:rPr>
          <w:rFonts w:ascii="Times New Roman" w:eastAsia="Calibri" w:hAnsi="Times New Roman" w:cs="Times New Roman"/>
          <w:bCs/>
          <w:color w:val="222222"/>
          <w:kern w:val="2"/>
          <w:sz w:val="24"/>
          <w:shd w:val="clear" w:color="auto" w:fill="FFFFFF"/>
          <w14:ligatures w14:val="standardContextual"/>
        </w:rPr>
        <w:t xml:space="preserve">Hossain, M. M., Sultana, F., and Islam, S. (2013). Integrated management of Fusarium wilt of chickpea using bioagents, botanicals and fungicides. </w:t>
      </w:r>
      <w:r w:rsidRPr="00FF12D6">
        <w:rPr>
          <w:rFonts w:ascii="Times New Roman" w:eastAsia="Calibri" w:hAnsi="Times New Roman" w:cs="Times New Roman"/>
          <w:bCs/>
          <w:i/>
          <w:color w:val="222222"/>
          <w:kern w:val="2"/>
          <w:sz w:val="24"/>
          <w:shd w:val="clear" w:color="auto" w:fill="FFFFFF"/>
          <w14:ligatures w14:val="standardContextual"/>
        </w:rPr>
        <w:t>Crop Protection</w:t>
      </w:r>
      <w:r w:rsidRPr="00FF12D6">
        <w:rPr>
          <w:rFonts w:ascii="Times New Roman" w:eastAsia="Calibri" w:hAnsi="Times New Roman" w:cs="Times New Roman"/>
          <w:bCs/>
          <w:color w:val="222222"/>
          <w:kern w:val="2"/>
          <w:sz w:val="24"/>
          <w:shd w:val="clear" w:color="auto" w:fill="FFFFFF"/>
          <w14:ligatures w14:val="standardContextual"/>
        </w:rPr>
        <w:t>, 46: 23–28.</w:t>
      </w:r>
    </w:p>
    <w:p w14:paraId="10EC6952"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Hu, Y., Chen, J., Fang, L., Zhang, Z., Ma, W., Niu, Y., and Zhang, T. (2019). </w:t>
      </w:r>
      <w:r w:rsidRPr="00FF12D6">
        <w:rPr>
          <w:rFonts w:ascii="Times New Roman" w:eastAsia="Calibri" w:hAnsi="Times New Roman" w:cs="Times New Roman"/>
          <w:i/>
          <w:color w:val="222222"/>
          <w:kern w:val="2"/>
          <w:sz w:val="24"/>
          <w:shd w:val="clear" w:color="auto" w:fill="FFFFFF"/>
          <w14:ligatures w14:val="standardContextual"/>
        </w:rPr>
        <w:t xml:space="preserve">Gossypium barbadense </w:t>
      </w:r>
      <w:r w:rsidRPr="00FF12D6">
        <w:rPr>
          <w:rFonts w:ascii="Times New Roman" w:eastAsia="Calibri" w:hAnsi="Times New Roman" w:cs="Times New Roman"/>
          <w:color w:val="222222"/>
          <w:kern w:val="2"/>
          <w:sz w:val="24"/>
          <w:shd w:val="clear" w:color="auto" w:fill="FFFFFF"/>
          <w14:ligatures w14:val="standardContextual"/>
        </w:rPr>
        <w:t xml:space="preserve">and </w:t>
      </w:r>
      <w:r w:rsidRPr="00FF12D6">
        <w:rPr>
          <w:rFonts w:ascii="Times New Roman" w:eastAsia="Calibri" w:hAnsi="Times New Roman" w:cs="Times New Roman"/>
          <w:i/>
          <w:color w:val="222222"/>
          <w:kern w:val="2"/>
          <w:sz w:val="24"/>
          <w:shd w:val="clear" w:color="auto" w:fill="FFFFFF"/>
          <w14:ligatures w14:val="standardContextual"/>
        </w:rPr>
        <w:t>Gossypium hirsutum</w:t>
      </w:r>
      <w:r w:rsidRPr="00FF12D6">
        <w:rPr>
          <w:rFonts w:ascii="Times New Roman" w:eastAsia="Calibri" w:hAnsi="Times New Roman" w:cs="Times New Roman"/>
          <w:color w:val="222222"/>
          <w:kern w:val="2"/>
          <w:sz w:val="24"/>
          <w:shd w:val="clear" w:color="auto" w:fill="FFFFFF"/>
          <w14:ligatures w14:val="standardContextual"/>
        </w:rPr>
        <w:t xml:space="preserve"> genomes provide insights into the origin and evolution of allotetraploid cotton. </w:t>
      </w:r>
      <w:r w:rsidRPr="00FF12D6">
        <w:rPr>
          <w:rFonts w:ascii="Times New Roman" w:eastAsia="Calibri" w:hAnsi="Times New Roman" w:cs="Times New Roman"/>
          <w:i/>
          <w:iCs/>
          <w:color w:val="222222"/>
          <w:kern w:val="2"/>
          <w:sz w:val="24"/>
          <w:shd w:val="clear" w:color="auto" w:fill="FFFFFF"/>
          <w14:ligatures w14:val="standardContextual"/>
        </w:rPr>
        <w:t>Nature genetics</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51</w:t>
      </w:r>
      <w:r w:rsidRPr="00FF12D6">
        <w:rPr>
          <w:rFonts w:ascii="Times New Roman" w:eastAsia="Calibri" w:hAnsi="Times New Roman" w:cs="Times New Roman"/>
          <w:color w:val="222222"/>
          <w:kern w:val="2"/>
          <w:sz w:val="24"/>
          <w:shd w:val="clear" w:color="auto" w:fill="FFFFFF"/>
          <w14:ligatures w14:val="standardContextual"/>
        </w:rPr>
        <w:t>(4): 739-748.</w:t>
      </w:r>
    </w:p>
    <w:p w14:paraId="589127A9"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Jackson, E., Li, J., Weerasinghe, T., and Li, X. (2024). The Ubiquitous Wilt-Inducing Pathogen </w:t>
      </w:r>
      <w:r w:rsidRPr="003C12EE">
        <w:rPr>
          <w:rFonts w:ascii="Times New Roman" w:hAnsi="Times New Roman" w:cs="Times New Roman"/>
          <w:i/>
          <w:sz w:val="24"/>
        </w:rPr>
        <w:t xml:space="preserve">Fusarium </w:t>
      </w:r>
      <w:proofErr w:type="spellStart"/>
      <w:r w:rsidRPr="003C12EE">
        <w:rPr>
          <w:rFonts w:ascii="Times New Roman" w:hAnsi="Times New Roman" w:cs="Times New Roman"/>
          <w:i/>
          <w:sz w:val="24"/>
        </w:rPr>
        <w:t>oxysporum</w:t>
      </w:r>
      <w:proofErr w:type="spellEnd"/>
      <w:r>
        <w:rPr>
          <w:rFonts w:ascii="Times New Roman" w:hAnsi="Times New Roman" w:cs="Times New Roman"/>
          <w:sz w:val="24"/>
        </w:rPr>
        <w:t>-</w:t>
      </w:r>
      <w:r w:rsidRPr="00FF12D6">
        <w:rPr>
          <w:rFonts w:ascii="Times New Roman" w:hAnsi="Times New Roman" w:cs="Times New Roman"/>
          <w:sz w:val="24"/>
        </w:rPr>
        <w:t xml:space="preserve">A Review of Genes Studied with Mutant Analysis. Pathogens, 13(10), 823. </w:t>
      </w:r>
      <w:r w:rsidRPr="00185C60">
        <w:rPr>
          <w:rFonts w:ascii="Times New Roman" w:hAnsi="Times New Roman" w:cs="Times New Roman"/>
          <w:sz w:val="24"/>
        </w:rPr>
        <w:t>https://doi.org/10.3390/pathogens13100823</w:t>
      </w:r>
    </w:p>
    <w:p w14:paraId="53AB5310"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Khan, M. A., Khan, S. A., Waheed, U., Raheel, M., Khan, Z., </w:t>
      </w:r>
      <w:proofErr w:type="spellStart"/>
      <w:r w:rsidRPr="00FF12D6">
        <w:rPr>
          <w:rFonts w:ascii="Times New Roman" w:eastAsia="Calibri" w:hAnsi="Times New Roman" w:cs="Times New Roman"/>
          <w:color w:val="222222"/>
          <w:kern w:val="2"/>
          <w:sz w:val="24"/>
          <w:shd w:val="clear" w:color="auto" w:fill="FFFFFF"/>
          <w14:ligatures w14:val="standardContextual"/>
        </w:rPr>
        <w:t>Alrefaei</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 F., </w:t>
      </w:r>
      <w:proofErr w:type="gramStart"/>
      <w:r w:rsidRPr="00FF12D6">
        <w:rPr>
          <w:rFonts w:ascii="Times New Roman" w:eastAsia="Calibri" w:hAnsi="Times New Roman" w:cs="Times New Roman"/>
          <w:color w:val="222222"/>
          <w:kern w:val="2"/>
          <w:sz w:val="24"/>
          <w:shd w:val="clear" w:color="auto" w:fill="FFFFFF"/>
          <w14:ligatures w14:val="standardContextual"/>
        </w:rPr>
        <w:t xml:space="preserve">and  </w:t>
      </w:r>
      <w:proofErr w:type="spellStart"/>
      <w:r w:rsidRPr="00FF12D6">
        <w:rPr>
          <w:rFonts w:ascii="Times New Roman" w:eastAsia="Calibri" w:hAnsi="Times New Roman" w:cs="Times New Roman"/>
          <w:color w:val="222222"/>
          <w:kern w:val="2"/>
          <w:sz w:val="24"/>
          <w:shd w:val="clear" w:color="auto" w:fill="FFFFFF"/>
          <w14:ligatures w14:val="standardContextual"/>
        </w:rPr>
        <w:t>Alkhamis</w:t>
      </w:r>
      <w:proofErr w:type="spellEnd"/>
      <w:proofErr w:type="gramEnd"/>
      <w:r w:rsidRPr="00FF12D6">
        <w:rPr>
          <w:rFonts w:ascii="Times New Roman" w:eastAsia="Calibri" w:hAnsi="Times New Roman" w:cs="Times New Roman"/>
          <w:color w:val="222222"/>
          <w:kern w:val="2"/>
          <w:sz w:val="24"/>
          <w:shd w:val="clear" w:color="auto" w:fill="FFFFFF"/>
          <w14:ligatures w14:val="standardContextual"/>
        </w:rPr>
        <w:t xml:space="preserve">, H. H. (2021). Morphological and genetic characterization of Fusarium </w:t>
      </w:r>
      <w:proofErr w:type="spellStart"/>
      <w:r w:rsidRPr="00FF12D6">
        <w:rPr>
          <w:rFonts w:ascii="Times New Roman" w:eastAsia="Calibri" w:hAnsi="Times New Roman" w:cs="Times New Roman"/>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and its management using weed extracts in cotton. </w:t>
      </w:r>
      <w:r w:rsidRPr="00FF12D6">
        <w:rPr>
          <w:rFonts w:ascii="Times New Roman" w:eastAsia="Calibri" w:hAnsi="Times New Roman" w:cs="Times New Roman"/>
          <w:i/>
          <w:color w:val="222222"/>
          <w:kern w:val="2"/>
          <w:sz w:val="24"/>
          <w:shd w:val="clear" w:color="auto" w:fill="FFFFFF"/>
          <w14:ligatures w14:val="standardContextual"/>
        </w:rPr>
        <w:t>Journal of King Saud University-Science</w:t>
      </w:r>
      <w:r>
        <w:rPr>
          <w:rFonts w:ascii="Times New Roman" w:eastAsia="Calibri" w:hAnsi="Times New Roman" w:cs="Times New Roman"/>
          <w:color w:val="222222"/>
          <w:kern w:val="2"/>
          <w:sz w:val="24"/>
          <w:shd w:val="clear" w:color="auto" w:fill="FFFFFF"/>
          <w14:ligatures w14:val="standardContextual"/>
        </w:rPr>
        <w:t>, 33(2):</w:t>
      </w:r>
      <w:r w:rsidRPr="00FF12D6">
        <w:rPr>
          <w:rFonts w:ascii="Times New Roman" w:eastAsia="Calibri" w:hAnsi="Times New Roman" w:cs="Times New Roman"/>
          <w:color w:val="222222"/>
          <w:kern w:val="2"/>
          <w:sz w:val="24"/>
          <w:shd w:val="clear" w:color="auto" w:fill="FFFFFF"/>
          <w14:ligatures w14:val="standardContextual"/>
        </w:rPr>
        <w:t xml:space="preserve"> 101299.</w:t>
      </w:r>
    </w:p>
    <w:p w14:paraId="6E9E7064"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Kumar, R., Kumar, A., Bhatia, K., Nisar, K. S.</w:t>
      </w:r>
      <w:r>
        <w:rPr>
          <w:rFonts w:ascii="Times New Roman" w:eastAsia="Calibri" w:hAnsi="Times New Roman" w:cs="Times New Roman"/>
          <w:color w:val="222222"/>
          <w:kern w:val="2"/>
          <w:sz w:val="24"/>
          <w:shd w:val="clear" w:color="auto" w:fill="FFFFFF"/>
          <w14:ligatures w14:val="standardContextual"/>
        </w:rPr>
        <w:t>, Chouhan, S. S., Maratha, P., and</w:t>
      </w:r>
      <w:r w:rsidRPr="00FF12D6">
        <w:rPr>
          <w:rFonts w:ascii="Times New Roman" w:eastAsia="Calibri" w:hAnsi="Times New Roman" w:cs="Times New Roman"/>
          <w:color w:val="222222"/>
          <w:kern w:val="2"/>
          <w:sz w:val="24"/>
          <w:shd w:val="clear" w:color="auto" w:fill="FFFFFF"/>
          <w14:ligatures w14:val="standardContextual"/>
        </w:rPr>
        <w:t xml:space="preserve"> Tiwari, A. K. (2024). Hybrid approach of cotton disease detection for enhanced crop health and yield. </w:t>
      </w:r>
      <w:r>
        <w:rPr>
          <w:rFonts w:ascii="Times New Roman" w:eastAsia="Calibri" w:hAnsi="Times New Roman" w:cs="Times New Roman"/>
          <w:color w:val="222222"/>
          <w:kern w:val="2"/>
          <w:sz w:val="24"/>
          <w:shd w:val="clear" w:color="auto" w:fill="FFFFFF"/>
          <w14:ligatures w14:val="standardContextual"/>
        </w:rPr>
        <w:t>IEEE Access, 12:</w:t>
      </w:r>
      <w:r w:rsidRPr="00FF12D6">
        <w:rPr>
          <w:rFonts w:ascii="Times New Roman" w:eastAsia="Calibri" w:hAnsi="Times New Roman" w:cs="Times New Roman"/>
          <w:color w:val="222222"/>
          <w:kern w:val="2"/>
          <w:sz w:val="24"/>
          <w:shd w:val="clear" w:color="auto" w:fill="FFFFFF"/>
          <w14:ligatures w14:val="standardContextual"/>
        </w:rPr>
        <w:t xml:space="preserve"> 132495-132507.</w:t>
      </w:r>
    </w:p>
    <w:p w14:paraId="4F4A958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Li, Z. (2024). Fusarium Boll Rot in Cotton: Pathogen Dynamics and Control Options. </w:t>
      </w:r>
      <w:r w:rsidRPr="00FF12D6">
        <w:rPr>
          <w:rFonts w:ascii="Times New Roman" w:eastAsia="Calibri" w:hAnsi="Times New Roman" w:cs="Times New Roman"/>
          <w:i/>
          <w:color w:val="222222"/>
          <w:kern w:val="2"/>
          <w:sz w:val="24"/>
          <w:shd w:val="clear" w:color="auto" w:fill="FFFFFF"/>
          <w14:ligatures w14:val="standardContextual"/>
        </w:rPr>
        <w:t>Molecular Pathogens</w:t>
      </w:r>
      <w:r w:rsidRPr="00FF12D6">
        <w:rPr>
          <w:rFonts w:ascii="Times New Roman" w:eastAsia="Calibri" w:hAnsi="Times New Roman" w:cs="Times New Roman"/>
          <w:color w:val="222222"/>
          <w:kern w:val="2"/>
          <w:sz w:val="24"/>
          <w:shd w:val="clear" w:color="auto" w:fill="FFFFFF"/>
          <w14:ligatures w14:val="standardContextual"/>
        </w:rPr>
        <w:t xml:space="preserve">, 15(4):1-4.  </w:t>
      </w:r>
      <w:proofErr w:type="spellStart"/>
      <w:r w:rsidRPr="00FF12D6">
        <w:rPr>
          <w:rFonts w:ascii="Times New Roman" w:eastAsia="Calibri" w:hAnsi="Times New Roman" w:cs="Times New Roman"/>
          <w:color w:val="222222"/>
          <w:kern w:val="2"/>
          <w:sz w:val="24"/>
          <w:shd w:val="clear" w:color="auto" w:fill="FFFFFF"/>
          <w14:ligatures w14:val="standardContextual"/>
        </w:rPr>
        <w:t>doi</w:t>
      </w:r>
      <w:proofErr w:type="spellEnd"/>
      <w:r w:rsidRPr="00FF12D6">
        <w:rPr>
          <w:rFonts w:ascii="Times New Roman" w:eastAsia="Calibri" w:hAnsi="Times New Roman" w:cs="Times New Roman"/>
          <w:color w:val="222222"/>
          <w:kern w:val="2"/>
          <w:sz w:val="24"/>
          <w:shd w:val="clear" w:color="auto" w:fill="FFFFFF"/>
          <w14:ligatures w14:val="standardContextual"/>
        </w:rPr>
        <w:t>: 10.5376/mp.2024.15.0019</w:t>
      </w:r>
    </w:p>
    <w:p w14:paraId="7B5736C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hAnsi="Times New Roman" w:cs="Times New Roman"/>
          <w:sz w:val="24"/>
        </w:rPr>
        <w:t>Manawasinghe</w:t>
      </w:r>
      <w:proofErr w:type="spellEnd"/>
      <w:r w:rsidRPr="00FF12D6">
        <w:rPr>
          <w:rFonts w:ascii="Times New Roman" w:hAnsi="Times New Roman" w:cs="Times New Roman"/>
          <w:sz w:val="24"/>
        </w:rPr>
        <w:t xml:space="preserve">, I. S., Hyde, K. D., Balasuriya, A., </w:t>
      </w:r>
      <w:proofErr w:type="spellStart"/>
      <w:r w:rsidRPr="00FF12D6">
        <w:rPr>
          <w:rFonts w:ascii="Times New Roman" w:hAnsi="Times New Roman" w:cs="Times New Roman"/>
          <w:sz w:val="24"/>
        </w:rPr>
        <w:t>Suwannarach</w:t>
      </w:r>
      <w:proofErr w:type="spellEnd"/>
      <w:r w:rsidRPr="00FF12D6">
        <w:rPr>
          <w:rFonts w:ascii="Times New Roman" w:hAnsi="Times New Roman" w:cs="Times New Roman"/>
          <w:sz w:val="24"/>
        </w:rPr>
        <w:t xml:space="preserve">, N., </w:t>
      </w:r>
      <w:proofErr w:type="spellStart"/>
      <w:r w:rsidRPr="00FF12D6">
        <w:rPr>
          <w:rFonts w:ascii="Times New Roman" w:hAnsi="Times New Roman" w:cs="Times New Roman"/>
          <w:sz w:val="24"/>
        </w:rPr>
        <w:t>Boonyuen</w:t>
      </w:r>
      <w:proofErr w:type="spellEnd"/>
      <w:r w:rsidRPr="00FF12D6">
        <w:rPr>
          <w:rFonts w:ascii="Times New Roman" w:hAnsi="Times New Roman" w:cs="Times New Roman"/>
          <w:sz w:val="24"/>
        </w:rPr>
        <w:t>, N., Harishchandra, D. L., and Yan, J. Y. (2025). The emerging role of Fungi in sustainable farming and global food security. </w:t>
      </w:r>
      <w:proofErr w:type="spellStart"/>
      <w:r w:rsidRPr="00FF12D6">
        <w:rPr>
          <w:rFonts w:ascii="Times New Roman" w:hAnsi="Times New Roman" w:cs="Times New Roman"/>
          <w:i/>
          <w:iCs/>
          <w:sz w:val="24"/>
        </w:rPr>
        <w:t>Mycosphere</w:t>
      </w:r>
      <w:proofErr w:type="spellEnd"/>
      <w:r w:rsidRPr="00FF12D6">
        <w:rPr>
          <w:rFonts w:ascii="Times New Roman" w:hAnsi="Times New Roman" w:cs="Times New Roman"/>
          <w:sz w:val="24"/>
        </w:rPr>
        <w:t>, </w:t>
      </w:r>
      <w:r w:rsidRPr="00FF12D6">
        <w:rPr>
          <w:rFonts w:ascii="Times New Roman" w:hAnsi="Times New Roman" w:cs="Times New Roman"/>
          <w:i/>
          <w:iCs/>
          <w:sz w:val="24"/>
        </w:rPr>
        <w:t>16</w:t>
      </w:r>
      <w:r w:rsidRPr="00FF12D6">
        <w:rPr>
          <w:rFonts w:ascii="Times New Roman" w:hAnsi="Times New Roman" w:cs="Times New Roman"/>
          <w:sz w:val="24"/>
        </w:rPr>
        <w:t>(1): 4936-5064.</w:t>
      </w:r>
    </w:p>
    <w:p w14:paraId="5BDD6F38" w14:textId="77777777" w:rsidR="00F00313" w:rsidRPr="003B3CF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Mathivathani, C., Poornima, K., Kalaiarasan, P., and Muthamilan, M. (2019). Survey and pathogenicity of Fusarium wilt disease in cotton fields of Tamil Nadu, India. </w:t>
      </w:r>
      <w:r w:rsidRPr="00FF12D6">
        <w:rPr>
          <w:rFonts w:ascii="Times New Roman" w:hAnsi="Times New Roman" w:cs="Times New Roman"/>
          <w:i/>
          <w:sz w:val="24"/>
        </w:rPr>
        <w:t>International Journal of Current</w:t>
      </w:r>
      <w:r w:rsidRPr="00FF12D6">
        <w:rPr>
          <w:rFonts w:ascii="Times New Roman" w:hAnsi="Times New Roman" w:cs="Times New Roman"/>
          <w:sz w:val="24"/>
        </w:rPr>
        <w:t xml:space="preserve"> </w:t>
      </w:r>
      <w:r w:rsidRPr="00FF12D6">
        <w:rPr>
          <w:rFonts w:ascii="Times New Roman" w:hAnsi="Times New Roman" w:cs="Times New Roman"/>
          <w:i/>
          <w:sz w:val="24"/>
        </w:rPr>
        <w:t>Microbiology and Applied Sciences</w:t>
      </w:r>
      <w:r w:rsidRPr="00FF12D6">
        <w:rPr>
          <w:rFonts w:ascii="Times New Roman" w:hAnsi="Times New Roman" w:cs="Times New Roman"/>
          <w:sz w:val="24"/>
        </w:rPr>
        <w:t>, 8(5): 1720–1726</w:t>
      </w:r>
    </w:p>
    <w:p w14:paraId="5900AC28"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Mourya, D., and </w:t>
      </w:r>
      <w:proofErr w:type="spellStart"/>
      <w:r w:rsidRPr="00FF12D6">
        <w:rPr>
          <w:rFonts w:ascii="Times New Roman" w:eastAsia="Calibri" w:hAnsi="Times New Roman" w:cs="Times New Roman"/>
          <w:color w:val="222222"/>
          <w:kern w:val="2"/>
          <w:sz w:val="24"/>
          <w:shd w:val="clear" w:color="auto" w:fill="FFFFFF"/>
          <w14:ligatures w14:val="standardContextual"/>
        </w:rPr>
        <w:t>Khulbe</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 (2025). Field Survey and Assessment of Fusarium Wilt Incidence in Cotton (Gossypium spp.) in </w:t>
      </w:r>
      <w:proofErr w:type="spellStart"/>
      <w:r w:rsidRPr="00FF12D6">
        <w:rPr>
          <w:rFonts w:ascii="Times New Roman" w:eastAsia="Calibri" w:hAnsi="Times New Roman" w:cs="Times New Roman"/>
          <w:color w:val="222222"/>
          <w:kern w:val="2"/>
          <w:sz w:val="24"/>
          <w:shd w:val="clear" w:color="auto" w:fill="FFFFFF"/>
          <w14:ligatures w14:val="standardContextual"/>
        </w:rPr>
        <w:t>Hanumangarh</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District of Rajasthan, India. </w:t>
      </w:r>
      <w:r w:rsidRPr="00FF12D6">
        <w:rPr>
          <w:rFonts w:ascii="Times New Roman" w:eastAsia="Calibri" w:hAnsi="Times New Roman" w:cs="Times New Roman"/>
          <w:i/>
          <w:color w:val="222222"/>
          <w:kern w:val="2"/>
          <w:sz w:val="24"/>
          <w:shd w:val="clear" w:color="auto" w:fill="FFFFFF"/>
          <w14:ligatures w14:val="standardContextual"/>
        </w:rPr>
        <w:t>Journal of Advances in Biology and Biotechnology</w:t>
      </w:r>
      <w:r w:rsidRPr="00FF12D6">
        <w:rPr>
          <w:rFonts w:ascii="Times New Roman" w:eastAsia="Calibri" w:hAnsi="Times New Roman" w:cs="Times New Roman"/>
          <w:color w:val="222222"/>
          <w:kern w:val="2"/>
          <w:sz w:val="24"/>
          <w:shd w:val="clear" w:color="auto" w:fill="FFFFFF"/>
          <w14:ligatures w14:val="standardContextual"/>
        </w:rPr>
        <w:t>, 28(8): 1595-1603.</w:t>
      </w:r>
    </w:p>
    <w:p w14:paraId="09D95B31" w14:textId="77777777" w:rsidR="00F00313" w:rsidRPr="00253A21"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Patel, B. K., Sandipan, P. B., </w:t>
      </w:r>
      <w:proofErr w:type="spellStart"/>
      <w:r w:rsidRPr="00FF12D6">
        <w:rPr>
          <w:rFonts w:ascii="Times New Roman" w:hAnsi="Times New Roman" w:cs="Times New Roman"/>
          <w:sz w:val="24"/>
        </w:rPr>
        <w:t>Chawada</w:t>
      </w:r>
      <w:proofErr w:type="spellEnd"/>
      <w:r w:rsidRPr="00FF12D6">
        <w:rPr>
          <w:rFonts w:ascii="Times New Roman" w:hAnsi="Times New Roman" w:cs="Times New Roman"/>
          <w:sz w:val="24"/>
        </w:rPr>
        <w:t xml:space="preserve">, S., and Patel, R. (2020). Morphological and Cultural Characteristic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w:t>
      </w:r>
      <w:proofErr w:type="spellStart"/>
      <w:r w:rsidRPr="00FF12D6">
        <w:rPr>
          <w:rFonts w:ascii="Times New Roman" w:hAnsi="Times New Roman" w:cs="Times New Roman"/>
          <w:sz w:val="24"/>
        </w:rPr>
        <w:t>vasinfectum</w:t>
      </w:r>
      <w:proofErr w:type="spellEnd"/>
      <w:r w:rsidRPr="00FF12D6">
        <w:rPr>
          <w:rFonts w:ascii="Times New Roman" w:hAnsi="Times New Roman" w:cs="Times New Roman"/>
          <w:sz w:val="24"/>
        </w:rPr>
        <w:t xml:space="preserve"> (FOV) under South Gujarat. </w:t>
      </w:r>
      <w:r w:rsidRPr="00FF12D6">
        <w:rPr>
          <w:rFonts w:ascii="Times New Roman" w:hAnsi="Times New Roman" w:cs="Times New Roman"/>
          <w:i/>
          <w:sz w:val="24"/>
        </w:rPr>
        <w:t xml:space="preserve">Int. J. Curr. </w:t>
      </w:r>
      <w:proofErr w:type="spellStart"/>
      <w:r w:rsidRPr="00FF12D6">
        <w:rPr>
          <w:rFonts w:ascii="Times New Roman" w:hAnsi="Times New Roman" w:cs="Times New Roman"/>
          <w:i/>
          <w:sz w:val="24"/>
        </w:rPr>
        <w:t>Microbiol</w:t>
      </w:r>
      <w:proofErr w:type="spellEnd"/>
      <w:r w:rsidRPr="00FF12D6">
        <w:rPr>
          <w:rFonts w:ascii="Times New Roman" w:hAnsi="Times New Roman" w:cs="Times New Roman"/>
          <w:i/>
          <w:sz w:val="24"/>
        </w:rPr>
        <w:t>. App. Sci</w:t>
      </w:r>
      <w:r w:rsidRPr="00FF12D6">
        <w:rPr>
          <w:rFonts w:ascii="Times New Roman" w:hAnsi="Times New Roman" w:cs="Times New Roman"/>
          <w:sz w:val="24"/>
        </w:rPr>
        <w:t>, 9(12): 814-819.</w:t>
      </w:r>
    </w:p>
    <w:p w14:paraId="728C266A"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highlight w:val="yellow"/>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Patel, B. K., Sandipan, P. B., Patel, R. K., and </w:t>
      </w:r>
      <w:proofErr w:type="spellStart"/>
      <w:r w:rsidRPr="00FF12D6">
        <w:rPr>
          <w:rFonts w:ascii="Times New Roman" w:eastAsia="Calibri" w:hAnsi="Times New Roman" w:cs="Times New Roman"/>
          <w:color w:val="222222"/>
          <w:kern w:val="2"/>
          <w:sz w:val="24"/>
          <w:shd w:val="clear" w:color="auto" w:fill="FFFFFF"/>
          <w14:ligatures w14:val="standardContextual"/>
        </w:rPr>
        <w:t>Chawada</w:t>
      </w:r>
      <w:proofErr w:type="spellEnd"/>
      <w:r w:rsidRPr="00FF12D6">
        <w:rPr>
          <w:rFonts w:ascii="Times New Roman" w:eastAsia="Calibri" w:hAnsi="Times New Roman" w:cs="Times New Roman"/>
          <w:color w:val="222222"/>
          <w:kern w:val="2"/>
          <w:sz w:val="24"/>
          <w:shd w:val="clear" w:color="auto" w:fill="FFFFFF"/>
          <w14:ligatures w14:val="standardContextual"/>
        </w:rPr>
        <w:t>, S. K. (2020). Screening of different non systemic and systemic fungicides for the wilt disease of cotton under in vitro condition of south Gujarat. </w:t>
      </w:r>
      <w:r w:rsidRPr="00FF12D6">
        <w:rPr>
          <w:rFonts w:ascii="Times New Roman" w:eastAsia="Calibri" w:hAnsi="Times New Roman" w:cs="Times New Roman"/>
          <w:i/>
          <w:iCs/>
          <w:color w:val="222222"/>
          <w:kern w:val="2"/>
          <w:sz w:val="24"/>
          <w:shd w:val="clear" w:color="auto" w:fill="FFFFFF"/>
          <w14:ligatures w14:val="standardContextual"/>
        </w:rPr>
        <w:t xml:space="preserve">Int J Curr </w:t>
      </w:r>
      <w:proofErr w:type="spellStart"/>
      <w:r w:rsidRPr="00FF12D6">
        <w:rPr>
          <w:rFonts w:ascii="Times New Roman" w:eastAsia="Calibri" w:hAnsi="Times New Roman" w:cs="Times New Roman"/>
          <w:i/>
          <w:iCs/>
          <w:color w:val="222222"/>
          <w:kern w:val="2"/>
          <w:sz w:val="24"/>
          <w:shd w:val="clear" w:color="auto" w:fill="FFFFFF"/>
          <w14:ligatures w14:val="standardContextual"/>
        </w:rPr>
        <w:t>Microbiol</w:t>
      </w:r>
      <w:proofErr w:type="spellEnd"/>
      <w:r w:rsidRPr="00FF12D6">
        <w:rPr>
          <w:rFonts w:ascii="Times New Roman" w:eastAsia="Calibri" w:hAnsi="Times New Roman" w:cs="Times New Roman"/>
          <w:i/>
          <w:iCs/>
          <w:color w:val="222222"/>
          <w:kern w:val="2"/>
          <w:sz w:val="24"/>
          <w:shd w:val="clear" w:color="auto" w:fill="FFFFFF"/>
          <w14:ligatures w14:val="standardContextual"/>
        </w:rPr>
        <w:t xml:space="preserve"> App Sci</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
          <w:iCs/>
          <w:color w:val="222222"/>
          <w:kern w:val="2"/>
          <w:sz w:val="24"/>
          <w:shd w:val="clear" w:color="auto" w:fill="FFFFFF"/>
          <w14:ligatures w14:val="standardContextual"/>
        </w:rPr>
        <w:t>9</w:t>
      </w:r>
      <w:r w:rsidRPr="00FF12D6">
        <w:rPr>
          <w:rFonts w:ascii="Times New Roman" w:eastAsia="Calibri" w:hAnsi="Times New Roman" w:cs="Times New Roman"/>
          <w:color w:val="222222"/>
          <w:kern w:val="2"/>
          <w:sz w:val="24"/>
          <w:shd w:val="clear" w:color="auto" w:fill="FFFFFF"/>
          <w14:ligatures w14:val="standardContextual"/>
        </w:rPr>
        <w:t>(12): 820-825.</w:t>
      </w:r>
    </w:p>
    <w:p w14:paraId="05AA928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lastRenderedPageBreak/>
        <w:t xml:space="preserve">Poria, V., </w:t>
      </w:r>
      <w:proofErr w:type="spellStart"/>
      <w:r w:rsidRPr="00FF12D6">
        <w:rPr>
          <w:rFonts w:ascii="Times New Roman" w:eastAsia="Calibri" w:hAnsi="Times New Roman" w:cs="Times New Roman"/>
          <w:color w:val="222222"/>
          <w:kern w:val="2"/>
          <w:sz w:val="24"/>
          <w:shd w:val="clear" w:color="auto" w:fill="FFFFFF"/>
          <w14:ligatures w14:val="standardContextual"/>
        </w:rPr>
        <w:t>Jhilta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P., Kumar, S., Rana, A., </w:t>
      </w:r>
      <w:proofErr w:type="spellStart"/>
      <w:r w:rsidRPr="00FF12D6">
        <w:rPr>
          <w:rFonts w:ascii="Times New Roman" w:eastAsia="Calibri" w:hAnsi="Times New Roman" w:cs="Times New Roman"/>
          <w:color w:val="222222"/>
          <w:kern w:val="2"/>
          <w:sz w:val="24"/>
          <w:shd w:val="clear" w:color="auto" w:fill="FFFFFF"/>
          <w14:ligatures w14:val="standardContextual"/>
        </w:rPr>
        <w:t>Pranaw</w:t>
      </w:r>
      <w:proofErr w:type="spellEnd"/>
      <w:r w:rsidRPr="00FF12D6">
        <w:rPr>
          <w:rFonts w:ascii="Times New Roman" w:eastAsia="Calibri" w:hAnsi="Times New Roman" w:cs="Times New Roman"/>
          <w:color w:val="222222"/>
          <w:kern w:val="2"/>
          <w:sz w:val="24"/>
          <w:shd w:val="clear" w:color="auto" w:fill="FFFFFF"/>
          <w14:ligatures w14:val="standardContextual"/>
        </w:rPr>
        <w:t>, K., and Singh, S. (2025). Activation of induced systemic resistance in cotton plants against</w:t>
      </w:r>
      <w:r w:rsidRPr="00FF12D6">
        <w:rPr>
          <w:rFonts w:ascii="Times New Roman" w:eastAsia="Calibri" w:hAnsi="Times New Roman" w:cs="Times New Roman"/>
          <w:i/>
          <w:color w:val="222222"/>
          <w:kern w:val="2"/>
          <w:sz w:val="24"/>
          <w:shd w:val="clear" w:color="auto" w:fill="FFFFFF"/>
          <w14:ligatures w14:val="standardContextual"/>
        </w:rPr>
        <w:t xml:space="preserve"> Fusarium</w:t>
      </w:r>
      <w:r w:rsidRPr="00FF12D6">
        <w:rPr>
          <w:rFonts w:ascii="Times New Roman" w:eastAsia="Calibri" w:hAnsi="Times New Roman" w:cs="Times New Roman"/>
          <w:color w:val="222222"/>
          <w:kern w:val="2"/>
          <w:sz w:val="24"/>
          <w:shd w:val="clear" w:color="auto" w:fill="FFFFFF"/>
          <w14:ligatures w14:val="standardContextual"/>
        </w:rPr>
        <w:t xml:space="preserve"> and </w:t>
      </w:r>
      <w:proofErr w:type="spellStart"/>
      <w:r w:rsidRPr="00FF12D6">
        <w:rPr>
          <w:rFonts w:ascii="Times New Roman" w:eastAsia="Calibri" w:hAnsi="Times New Roman" w:cs="Times New Roman"/>
          <w:i/>
          <w:color w:val="222222"/>
          <w:kern w:val="2"/>
          <w:sz w:val="24"/>
          <w:shd w:val="clear" w:color="auto" w:fill="FFFFFF"/>
          <w14:ligatures w14:val="standardContextual"/>
        </w:rPr>
        <w:t>Macrophomina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by microbial antagonists. Journal of Plant Growth Regulation, 44(12), 7055-7075.</w:t>
      </w:r>
    </w:p>
    <w:p w14:paraId="7BC39BE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Sharma, R. K., and Khan, M. R. (2025). In-vitro analysis of inhibitory potential of fungicides and biocontrol agents against vascular wilt pathogen,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f. sp.</w:t>
      </w:r>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infecting cotton in Western UP. J Krishi Vigyan 2025, 13 (1): 113-118. Doi:10.5958/2349-4433.2025.00021.4</w:t>
      </w:r>
    </w:p>
    <w:p w14:paraId="1A40F7D6" w14:textId="77777777" w:rsidR="00F00313" w:rsidRPr="00CB742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Smith, S. N., and Snyder, W. C. (1975). Persistence of </w:t>
      </w:r>
      <w:r w:rsidRPr="000F32AF">
        <w:rPr>
          <w:rFonts w:ascii="Times New Roman" w:hAnsi="Times New Roman" w:cs="Times New Roman"/>
          <w:i/>
          <w:sz w:val="24"/>
        </w:rPr>
        <w:t xml:space="preserve">Fusarium </w:t>
      </w:r>
      <w:proofErr w:type="spellStart"/>
      <w:r w:rsidRPr="000F32AF">
        <w:rPr>
          <w:rFonts w:ascii="Times New Roman" w:hAnsi="Times New Roman" w:cs="Times New Roman"/>
          <w:i/>
          <w:sz w:val="24"/>
        </w:rPr>
        <w:t>oxysporum</w:t>
      </w:r>
      <w:proofErr w:type="spellEnd"/>
      <w:r w:rsidRPr="00FF12D6">
        <w:rPr>
          <w:rFonts w:ascii="Times New Roman" w:hAnsi="Times New Roman" w:cs="Times New Roman"/>
          <w:sz w:val="24"/>
        </w:rPr>
        <w:t xml:space="preserve"> f. sp. </w:t>
      </w:r>
      <w:proofErr w:type="spellStart"/>
      <w:r w:rsidRPr="000F32AF">
        <w:rPr>
          <w:rFonts w:ascii="Times New Roman" w:hAnsi="Times New Roman" w:cs="Times New Roman"/>
          <w:i/>
          <w:sz w:val="24"/>
        </w:rPr>
        <w:t>vasinfectum</w:t>
      </w:r>
      <w:proofErr w:type="spellEnd"/>
      <w:r w:rsidRPr="000F32AF">
        <w:rPr>
          <w:rFonts w:ascii="Times New Roman" w:hAnsi="Times New Roman" w:cs="Times New Roman"/>
          <w:i/>
          <w:sz w:val="24"/>
        </w:rPr>
        <w:t xml:space="preserve"> </w:t>
      </w:r>
      <w:r w:rsidRPr="00FF12D6">
        <w:rPr>
          <w:rFonts w:ascii="Times New Roman" w:hAnsi="Times New Roman" w:cs="Times New Roman"/>
          <w:sz w:val="24"/>
        </w:rPr>
        <w:t>in field soils in the absence of cotton. Phytopathology, 65, 190–194</w:t>
      </w:r>
      <w:r>
        <w:rPr>
          <w:rFonts w:ascii="Times New Roman" w:hAnsi="Times New Roman" w:cs="Times New Roman"/>
          <w:sz w:val="24"/>
        </w:rPr>
        <w:t xml:space="preserve">. </w:t>
      </w:r>
    </w:p>
    <w:p w14:paraId="49709D97"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Texier, P. H. (1993). Le cotton, </w:t>
      </w:r>
      <w:proofErr w:type="spellStart"/>
      <w:r w:rsidRPr="00FF12D6">
        <w:rPr>
          <w:rFonts w:ascii="Times New Roman" w:eastAsia="Calibri" w:hAnsi="Times New Roman" w:cs="Times New Roman"/>
          <w:bCs/>
          <w:color w:val="222222"/>
          <w:kern w:val="2"/>
          <w:sz w:val="24"/>
          <w:shd w:val="clear" w:color="auto" w:fill="FFFFFF"/>
          <w14:ligatures w14:val="standardContextual"/>
        </w:rPr>
        <w:t>cinquieme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producteur</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mondial</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d'huile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alimentaire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r w:rsidRPr="00FF12D6">
        <w:rPr>
          <w:rFonts w:ascii="Times New Roman" w:eastAsia="Calibri" w:hAnsi="Times New Roman" w:cs="Times New Roman"/>
          <w:bCs/>
          <w:i/>
          <w:color w:val="222222"/>
          <w:kern w:val="2"/>
          <w:sz w:val="24"/>
          <w:shd w:val="clear" w:color="auto" w:fill="FFFFFF"/>
          <w14:ligatures w14:val="standardContextual"/>
        </w:rPr>
        <w:t>Coton Develop</w:t>
      </w:r>
      <w:r w:rsidRPr="00FF12D6">
        <w:rPr>
          <w:rFonts w:ascii="Times New Roman" w:eastAsia="Calibri" w:hAnsi="Times New Roman" w:cs="Times New Roman"/>
          <w:bCs/>
          <w:color w:val="222222"/>
          <w:kern w:val="2"/>
          <w:sz w:val="24"/>
          <w:shd w:val="clear" w:color="auto" w:fill="FFFFFF"/>
          <w14:ligatures w14:val="standardContextual"/>
        </w:rPr>
        <w:t>., 8: 2-3.</w:t>
      </w:r>
    </w:p>
    <w:p w14:paraId="005A8353"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Wagner, T. A., Gu, A., Duke, S. E., Bell, A. A., Magill, C., and Liu, J. (2021). Genetic diversity and pathogenicity of </w:t>
      </w:r>
      <w:r w:rsidRPr="00FF12D6">
        <w:rPr>
          <w:rFonts w:ascii="Times New Roman" w:eastAsia="Calibri" w:hAnsi="Times New Roman" w:cs="Times New Roman"/>
          <w:i/>
          <w:color w:val="222222"/>
          <w:kern w:val="2"/>
          <w:sz w:val="24"/>
          <w:shd w:val="clear" w:color="auto" w:fill="FFFFFF"/>
          <w14:ligatures w14:val="standardContextual"/>
        </w:rPr>
        <w:t xml:space="preserve">Verticillium </w:t>
      </w:r>
      <w:proofErr w:type="spellStart"/>
      <w:r w:rsidRPr="00FF12D6">
        <w:rPr>
          <w:rFonts w:ascii="Times New Roman" w:eastAsia="Calibri" w:hAnsi="Times New Roman" w:cs="Times New Roman"/>
          <w:i/>
          <w:color w:val="222222"/>
          <w:kern w:val="2"/>
          <w:sz w:val="24"/>
          <w:shd w:val="clear" w:color="auto" w:fill="FFFFFF"/>
          <w14:ligatures w14:val="standardContextual"/>
        </w:rPr>
        <w:t>dahliae</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isolates and their co-occurrence with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causing cotton wilt in Xinjiang, China. </w:t>
      </w:r>
      <w:r w:rsidRPr="00FF12D6">
        <w:rPr>
          <w:rFonts w:ascii="Times New Roman" w:eastAsia="Calibri" w:hAnsi="Times New Roman" w:cs="Times New Roman"/>
          <w:i/>
          <w:iCs/>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105</w:t>
      </w:r>
      <w:r w:rsidRPr="00FF12D6">
        <w:rPr>
          <w:rFonts w:ascii="Times New Roman" w:eastAsia="Calibri" w:hAnsi="Times New Roman" w:cs="Times New Roman"/>
          <w:color w:val="222222"/>
          <w:kern w:val="2"/>
          <w:sz w:val="24"/>
          <w:shd w:val="clear" w:color="auto" w:fill="FFFFFF"/>
          <w14:ligatures w14:val="standardContextual"/>
        </w:rPr>
        <w:t>(4): 978-985.</w:t>
      </w:r>
    </w:p>
    <w:p w14:paraId="2B6CB5FC"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Zhu, Y., Abdelraheem, A., Lujan, P., Idowu, J., Sullivan, P., Nichols, R., and Zhang, J. (2021). Detection and characterization of Fusarium wilt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race 4 causing Fusarium wilt of cotton seedlings in New Mexico. </w:t>
      </w:r>
      <w:r w:rsidRPr="00FF12D6">
        <w:rPr>
          <w:rFonts w:ascii="Times New Roman" w:eastAsia="Calibri" w:hAnsi="Times New Roman" w:cs="Times New Roman"/>
          <w:i/>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xml:space="preserve">, 105(11): 3353-3367. </w:t>
      </w:r>
    </w:p>
    <w:p w14:paraId="039A01E1" w14:textId="77777777" w:rsidR="00F00313" w:rsidRDefault="00F00313" w:rsidP="00F00313">
      <w:pPr>
        <w:rPr>
          <w:rFonts w:ascii="Times New Roman" w:hAnsi="Times New Roman" w:cs="Times New Roman"/>
          <w:b/>
        </w:rPr>
      </w:pPr>
    </w:p>
    <w:p w14:paraId="263171BF" w14:textId="77777777" w:rsidR="00F00313" w:rsidRDefault="00F00313" w:rsidP="00F00313">
      <w:pPr>
        <w:rPr>
          <w:rFonts w:ascii="Times New Roman" w:hAnsi="Times New Roman" w:cs="Times New Roman"/>
          <w:b/>
        </w:rPr>
      </w:pPr>
    </w:p>
    <w:p w14:paraId="67B551CA" w14:textId="77777777" w:rsidR="00F00313" w:rsidRDefault="00F00313" w:rsidP="00F00313">
      <w:pPr>
        <w:rPr>
          <w:rFonts w:ascii="Times New Roman" w:hAnsi="Times New Roman" w:cs="Times New Roman"/>
          <w:b/>
        </w:rPr>
      </w:pPr>
    </w:p>
    <w:p w14:paraId="1F6294BE" w14:textId="77777777" w:rsidR="00F00313" w:rsidRDefault="00F00313" w:rsidP="00F00313">
      <w:pPr>
        <w:rPr>
          <w:rFonts w:ascii="Times New Roman" w:hAnsi="Times New Roman" w:cs="Times New Roman"/>
          <w:b/>
        </w:rPr>
      </w:pPr>
    </w:p>
    <w:p w14:paraId="727ADE09" w14:textId="77777777" w:rsidR="00F00313" w:rsidRDefault="00F00313" w:rsidP="005941D0">
      <w:pPr>
        <w:spacing w:line="360" w:lineRule="auto"/>
        <w:jc w:val="both"/>
        <w:rPr>
          <w:rFonts w:ascii="Times New Roman" w:hAnsi="Times New Roman" w:cs="Times New Roman"/>
          <w:sz w:val="24"/>
          <w:szCs w:val="24"/>
        </w:rPr>
      </w:pPr>
    </w:p>
    <w:p w14:paraId="1BB1C064" w14:textId="77777777" w:rsidR="00663249" w:rsidRPr="00663249" w:rsidRDefault="00663249" w:rsidP="00663249">
      <w:pPr>
        <w:spacing w:line="240" w:lineRule="auto"/>
        <w:jc w:val="both"/>
        <w:rPr>
          <w:rFonts w:ascii="Times New Roman" w:hAnsi="Times New Roman" w:cs="Times New Roman"/>
          <w:b/>
          <w:vanish/>
        </w:rPr>
      </w:pPr>
      <w:r w:rsidRPr="00663249">
        <w:rPr>
          <w:rFonts w:ascii="Times New Roman" w:hAnsi="Times New Roman" w:cs="Times New Roman"/>
          <w:b/>
          <w:vanish/>
        </w:rPr>
        <w:t>Bottom of Form</w:t>
      </w:r>
    </w:p>
    <w:p w14:paraId="0D2E8EC1" w14:textId="77777777" w:rsidR="00663249" w:rsidRPr="00663249" w:rsidRDefault="00663249" w:rsidP="00BA59C9">
      <w:pPr>
        <w:spacing w:line="240" w:lineRule="auto"/>
        <w:jc w:val="both"/>
        <w:rPr>
          <w:rFonts w:ascii="Times New Roman" w:hAnsi="Times New Roman" w:cs="Times New Roman"/>
          <w:b/>
        </w:rPr>
      </w:pPr>
    </w:p>
    <w:p w14:paraId="4E272E18" w14:textId="77777777" w:rsidR="00303B04" w:rsidRPr="006A7586" w:rsidRDefault="0006712F" w:rsidP="003714F9">
      <w:pPr>
        <w:rPr>
          <w:rFonts w:ascii="Times New Roman" w:hAnsi="Times New Roman" w:cs="Times New Roman"/>
          <w:b/>
          <w:bCs/>
        </w:rPr>
      </w:pPr>
      <w:r>
        <w:rPr>
          <w:rFonts w:ascii="Times New Roman" w:hAnsi="Times New Roman" w:cs="Times New Roman"/>
          <w:b/>
          <w:bCs/>
        </w:rPr>
        <w:t xml:space="preserve">Table </w:t>
      </w:r>
      <w:r w:rsidR="00303B04" w:rsidRPr="00303B04">
        <w:rPr>
          <w:rFonts w:ascii="Times New Roman" w:hAnsi="Times New Roman" w:cs="Times New Roman"/>
          <w:b/>
          <w:bCs/>
        </w:rPr>
        <w:t>1</w:t>
      </w:r>
      <w:r>
        <w:rPr>
          <w:rFonts w:ascii="Times New Roman" w:hAnsi="Times New Roman" w:cs="Times New Roman"/>
          <w:b/>
          <w:bCs/>
        </w:rPr>
        <w:t>.</w:t>
      </w:r>
      <w:r w:rsidR="00303B04" w:rsidRPr="00303B04">
        <w:rPr>
          <w:rFonts w:ascii="Times New Roman" w:hAnsi="Times New Roman" w:cs="Times New Roman"/>
          <w:b/>
          <w:bCs/>
        </w:rPr>
        <w:t xml:space="preserve"> </w:t>
      </w:r>
      <w:r w:rsidR="00303B04" w:rsidRPr="00385367">
        <w:rPr>
          <w:rFonts w:ascii="Times New Roman" w:hAnsi="Times New Roman" w:cs="Times New Roman"/>
          <w:bCs/>
        </w:rPr>
        <w:t>Survey conducted in cotton-growing districts of North Rajasthan during kharif 2023-24 and 2024-25</w:t>
      </w:r>
    </w:p>
    <w:tbl>
      <w:tblPr>
        <w:tblStyle w:val="TableGrid"/>
        <w:tblW w:w="0" w:type="auto"/>
        <w:tblInd w:w="0" w:type="dxa"/>
        <w:tblLayout w:type="fixed"/>
        <w:tblLook w:val="04A0" w:firstRow="1" w:lastRow="0" w:firstColumn="1" w:lastColumn="0" w:noHBand="0" w:noVBand="1"/>
      </w:tblPr>
      <w:tblGrid>
        <w:gridCol w:w="1696"/>
        <w:gridCol w:w="1614"/>
        <w:gridCol w:w="938"/>
        <w:gridCol w:w="1162"/>
        <w:gridCol w:w="1268"/>
        <w:gridCol w:w="972"/>
        <w:gridCol w:w="844"/>
      </w:tblGrid>
      <w:tr w:rsidR="00303B04" w:rsidRPr="00303B04" w14:paraId="28277488" w14:textId="77777777" w:rsidTr="00861C30">
        <w:tc>
          <w:tcPr>
            <w:tcW w:w="1696" w:type="dxa"/>
            <w:vMerge w:val="restart"/>
            <w:hideMark/>
          </w:tcPr>
          <w:p w14:paraId="5020407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District</w:t>
            </w:r>
          </w:p>
        </w:tc>
        <w:tc>
          <w:tcPr>
            <w:tcW w:w="1614" w:type="dxa"/>
            <w:vMerge w:val="restart"/>
            <w:hideMark/>
          </w:tcPr>
          <w:p w14:paraId="0055BE5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Block</w:t>
            </w:r>
          </w:p>
        </w:tc>
        <w:tc>
          <w:tcPr>
            <w:tcW w:w="938" w:type="dxa"/>
            <w:vMerge w:val="restart"/>
            <w:hideMark/>
          </w:tcPr>
          <w:p w14:paraId="7474EB4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Soil type</w:t>
            </w:r>
          </w:p>
        </w:tc>
        <w:tc>
          <w:tcPr>
            <w:tcW w:w="1162" w:type="dxa"/>
            <w:vMerge w:val="restart"/>
            <w:hideMark/>
          </w:tcPr>
          <w:p w14:paraId="4472AF14" w14:textId="77777777" w:rsidR="00303B04" w:rsidRPr="0000677E" w:rsidRDefault="00303B04" w:rsidP="00303B04">
            <w:pPr>
              <w:rPr>
                <w:rFonts w:ascii="Times New Roman" w:hAnsi="Times New Roman"/>
                <w:bCs/>
                <w:lang w:val="en-US"/>
              </w:rPr>
            </w:pPr>
            <w:r w:rsidRPr="0000677E">
              <w:rPr>
                <w:rFonts w:ascii="Times New Roman" w:hAnsi="Times New Roman"/>
                <w:bCs/>
              </w:rPr>
              <w:t>Cultivars grown</w:t>
            </w:r>
          </w:p>
        </w:tc>
        <w:tc>
          <w:tcPr>
            <w:tcW w:w="1268" w:type="dxa"/>
            <w:vMerge w:val="restart"/>
            <w:hideMark/>
          </w:tcPr>
          <w:p w14:paraId="7EB3619C" w14:textId="77777777" w:rsidR="00303B04" w:rsidRPr="0000677E" w:rsidRDefault="00303B04" w:rsidP="00303B04">
            <w:pPr>
              <w:rPr>
                <w:rFonts w:ascii="Times New Roman" w:hAnsi="Times New Roman"/>
                <w:bCs/>
                <w:lang w:val="en-US"/>
              </w:rPr>
            </w:pPr>
            <w:r w:rsidRPr="0000677E">
              <w:rPr>
                <w:rFonts w:ascii="Times New Roman" w:hAnsi="Times New Roman"/>
                <w:bCs/>
              </w:rPr>
              <w:t>Agronomic Practices</w:t>
            </w:r>
          </w:p>
        </w:tc>
        <w:tc>
          <w:tcPr>
            <w:tcW w:w="1816" w:type="dxa"/>
            <w:gridSpan w:val="2"/>
            <w:hideMark/>
          </w:tcPr>
          <w:p w14:paraId="42B4AB9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Disease Incidence (%)</w:t>
            </w:r>
          </w:p>
        </w:tc>
      </w:tr>
      <w:tr w:rsidR="00303B04" w:rsidRPr="00303B04" w14:paraId="58753CF4" w14:textId="77777777" w:rsidTr="00861C30">
        <w:tc>
          <w:tcPr>
            <w:tcW w:w="1696" w:type="dxa"/>
            <w:vMerge/>
            <w:hideMark/>
          </w:tcPr>
          <w:p w14:paraId="0CAE537C" w14:textId="77777777" w:rsidR="00303B04" w:rsidRPr="0000677E" w:rsidRDefault="00303B04" w:rsidP="00303B04">
            <w:pPr>
              <w:rPr>
                <w:rFonts w:ascii="Times New Roman" w:hAnsi="Times New Roman"/>
                <w:bCs/>
                <w:lang w:val="en-US"/>
              </w:rPr>
            </w:pPr>
          </w:p>
        </w:tc>
        <w:tc>
          <w:tcPr>
            <w:tcW w:w="1614" w:type="dxa"/>
            <w:vMerge/>
            <w:hideMark/>
          </w:tcPr>
          <w:p w14:paraId="16C579DE" w14:textId="77777777" w:rsidR="00303B04" w:rsidRPr="0000677E" w:rsidRDefault="00303B04" w:rsidP="00303B04">
            <w:pPr>
              <w:rPr>
                <w:rFonts w:ascii="Times New Roman" w:hAnsi="Times New Roman"/>
                <w:bCs/>
                <w:lang w:val="en-US"/>
              </w:rPr>
            </w:pPr>
          </w:p>
        </w:tc>
        <w:tc>
          <w:tcPr>
            <w:tcW w:w="938" w:type="dxa"/>
            <w:vMerge/>
            <w:hideMark/>
          </w:tcPr>
          <w:p w14:paraId="30E0E781" w14:textId="77777777" w:rsidR="00303B04" w:rsidRPr="0000677E" w:rsidRDefault="00303B04" w:rsidP="00303B04">
            <w:pPr>
              <w:rPr>
                <w:rFonts w:ascii="Times New Roman" w:hAnsi="Times New Roman"/>
                <w:bCs/>
                <w:lang w:val="en-US"/>
              </w:rPr>
            </w:pPr>
          </w:p>
        </w:tc>
        <w:tc>
          <w:tcPr>
            <w:tcW w:w="1162" w:type="dxa"/>
            <w:vMerge/>
            <w:hideMark/>
          </w:tcPr>
          <w:p w14:paraId="3F1E1FFF" w14:textId="77777777" w:rsidR="00303B04" w:rsidRPr="0000677E" w:rsidRDefault="00303B04" w:rsidP="00303B04">
            <w:pPr>
              <w:rPr>
                <w:rFonts w:ascii="Times New Roman" w:hAnsi="Times New Roman"/>
                <w:bCs/>
                <w:lang w:val="en-US"/>
              </w:rPr>
            </w:pPr>
          </w:p>
        </w:tc>
        <w:tc>
          <w:tcPr>
            <w:tcW w:w="1268" w:type="dxa"/>
            <w:vMerge/>
            <w:hideMark/>
          </w:tcPr>
          <w:p w14:paraId="01BE5534" w14:textId="77777777" w:rsidR="00303B04" w:rsidRPr="0000677E" w:rsidRDefault="00303B04" w:rsidP="00303B04">
            <w:pPr>
              <w:rPr>
                <w:rFonts w:ascii="Times New Roman" w:hAnsi="Times New Roman"/>
                <w:bCs/>
                <w:lang w:val="en-US"/>
              </w:rPr>
            </w:pPr>
          </w:p>
        </w:tc>
        <w:tc>
          <w:tcPr>
            <w:tcW w:w="972" w:type="dxa"/>
          </w:tcPr>
          <w:p w14:paraId="7DD75E04" w14:textId="70C2CCC4" w:rsidR="00303B04" w:rsidRPr="0000677E" w:rsidRDefault="00303B04" w:rsidP="00303B04">
            <w:pPr>
              <w:rPr>
                <w:rFonts w:ascii="Times New Roman" w:hAnsi="Times New Roman"/>
                <w:bCs/>
                <w:lang w:val="en-US"/>
              </w:rPr>
            </w:pPr>
            <w:r w:rsidRPr="0000677E">
              <w:rPr>
                <w:rFonts w:ascii="Times New Roman" w:hAnsi="Times New Roman"/>
                <w:bCs/>
                <w:lang w:val="en-US"/>
              </w:rPr>
              <w:t>202</w:t>
            </w:r>
            <w:r w:rsidR="0000677E">
              <w:rPr>
                <w:rFonts w:ascii="Times New Roman" w:hAnsi="Times New Roman"/>
                <w:bCs/>
                <w:lang w:val="en-US"/>
              </w:rPr>
              <w:t>3</w:t>
            </w:r>
            <w:r w:rsidRPr="0000677E">
              <w:rPr>
                <w:rFonts w:ascii="Times New Roman" w:hAnsi="Times New Roman"/>
                <w:bCs/>
                <w:lang w:val="en-US"/>
              </w:rPr>
              <w:t>-2</w:t>
            </w:r>
            <w:r w:rsidR="0000677E">
              <w:rPr>
                <w:rFonts w:ascii="Times New Roman" w:hAnsi="Times New Roman"/>
                <w:bCs/>
                <w:lang w:val="en-US"/>
              </w:rPr>
              <w:t>4</w:t>
            </w:r>
          </w:p>
          <w:p w14:paraId="4A3EAD26" w14:textId="77777777" w:rsidR="00303B04" w:rsidRPr="0000677E" w:rsidRDefault="00303B04" w:rsidP="00303B04">
            <w:pPr>
              <w:rPr>
                <w:rFonts w:ascii="Times New Roman" w:hAnsi="Times New Roman"/>
                <w:bCs/>
                <w:lang w:val="en-US"/>
              </w:rPr>
            </w:pPr>
          </w:p>
        </w:tc>
        <w:tc>
          <w:tcPr>
            <w:tcW w:w="844" w:type="dxa"/>
            <w:hideMark/>
          </w:tcPr>
          <w:p w14:paraId="618578B9" w14:textId="428D10EE" w:rsidR="00303B04" w:rsidRPr="0000677E" w:rsidRDefault="00303B04" w:rsidP="00303B04">
            <w:pPr>
              <w:rPr>
                <w:rFonts w:ascii="Times New Roman" w:hAnsi="Times New Roman"/>
                <w:bCs/>
                <w:lang w:val="en-US"/>
              </w:rPr>
            </w:pPr>
            <w:r w:rsidRPr="0000677E">
              <w:rPr>
                <w:rFonts w:ascii="Times New Roman" w:hAnsi="Times New Roman"/>
                <w:bCs/>
                <w:lang w:val="en-US"/>
              </w:rPr>
              <w:t>202</w:t>
            </w:r>
            <w:r w:rsidR="0000677E">
              <w:rPr>
                <w:rFonts w:ascii="Times New Roman" w:hAnsi="Times New Roman"/>
                <w:bCs/>
                <w:lang w:val="en-US"/>
              </w:rPr>
              <w:t>4</w:t>
            </w:r>
            <w:r w:rsidRPr="0000677E">
              <w:rPr>
                <w:rFonts w:ascii="Times New Roman" w:hAnsi="Times New Roman"/>
                <w:bCs/>
                <w:lang w:val="en-US"/>
              </w:rPr>
              <w:t>-2</w:t>
            </w:r>
            <w:r w:rsidR="0000677E">
              <w:rPr>
                <w:rFonts w:ascii="Times New Roman" w:hAnsi="Times New Roman"/>
                <w:bCs/>
                <w:lang w:val="en-US"/>
              </w:rPr>
              <w:t>5</w:t>
            </w:r>
          </w:p>
        </w:tc>
      </w:tr>
      <w:tr w:rsidR="00303B04" w:rsidRPr="00303B04" w14:paraId="15F380A8" w14:textId="77777777" w:rsidTr="00861C30">
        <w:trPr>
          <w:trHeight w:val="527"/>
        </w:trPr>
        <w:tc>
          <w:tcPr>
            <w:tcW w:w="1696" w:type="dxa"/>
            <w:vMerge w:val="restart"/>
            <w:hideMark/>
          </w:tcPr>
          <w:p w14:paraId="24B03E20"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Hanumangarh</w:t>
            </w:r>
            <w:proofErr w:type="spellEnd"/>
          </w:p>
        </w:tc>
        <w:tc>
          <w:tcPr>
            <w:tcW w:w="1614" w:type="dxa"/>
            <w:hideMark/>
          </w:tcPr>
          <w:p w14:paraId="184C112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Bhandra</w:t>
            </w:r>
            <w:proofErr w:type="spellEnd"/>
          </w:p>
        </w:tc>
        <w:tc>
          <w:tcPr>
            <w:tcW w:w="938" w:type="dxa"/>
            <w:hideMark/>
          </w:tcPr>
          <w:p w14:paraId="393B534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3F758B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 BG-II</w:t>
            </w:r>
          </w:p>
        </w:tc>
        <w:tc>
          <w:tcPr>
            <w:tcW w:w="1268" w:type="dxa"/>
            <w:hideMark/>
          </w:tcPr>
          <w:p w14:paraId="331215C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 moderate N</w:t>
            </w:r>
          </w:p>
        </w:tc>
        <w:tc>
          <w:tcPr>
            <w:tcW w:w="972" w:type="dxa"/>
            <w:hideMark/>
          </w:tcPr>
          <w:p w14:paraId="57D9615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18.6</w:t>
            </w:r>
          </w:p>
        </w:tc>
        <w:tc>
          <w:tcPr>
            <w:tcW w:w="844" w:type="dxa"/>
            <w:hideMark/>
          </w:tcPr>
          <w:p w14:paraId="4977DA0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21.4</w:t>
            </w:r>
          </w:p>
        </w:tc>
      </w:tr>
      <w:tr w:rsidR="00303B04" w:rsidRPr="00303B04" w14:paraId="525D0D74" w14:textId="77777777" w:rsidTr="00861C30">
        <w:trPr>
          <w:trHeight w:val="549"/>
        </w:trPr>
        <w:tc>
          <w:tcPr>
            <w:tcW w:w="1696" w:type="dxa"/>
            <w:vMerge/>
            <w:hideMark/>
          </w:tcPr>
          <w:p w14:paraId="399B5F29" w14:textId="77777777" w:rsidR="00303B04" w:rsidRPr="0000677E" w:rsidRDefault="00303B04" w:rsidP="00303B04">
            <w:pPr>
              <w:rPr>
                <w:rFonts w:ascii="Times New Roman" w:hAnsi="Times New Roman"/>
                <w:bCs/>
                <w:lang w:val="en-US"/>
              </w:rPr>
            </w:pPr>
          </w:p>
        </w:tc>
        <w:tc>
          <w:tcPr>
            <w:tcW w:w="1614" w:type="dxa"/>
            <w:hideMark/>
          </w:tcPr>
          <w:p w14:paraId="189E6F3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Nohar</w:t>
            </w:r>
            <w:proofErr w:type="spellEnd"/>
          </w:p>
        </w:tc>
        <w:tc>
          <w:tcPr>
            <w:tcW w:w="938" w:type="dxa"/>
            <w:hideMark/>
          </w:tcPr>
          <w:p w14:paraId="111DDAE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41640A7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35F3423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Flood irrigation, high N</w:t>
            </w:r>
          </w:p>
        </w:tc>
        <w:tc>
          <w:tcPr>
            <w:tcW w:w="972" w:type="dxa"/>
            <w:hideMark/>
          </w:tcPr>
          <w:p w14:paraId="503F110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22.3</w:t>
            </w:r>
          </w:p>
        </w:tc>
        <w:tc>
          <w:tcPr>
            <w:tcW w:w="844" w:type="dxa"/>
            <w:hideMark/>
          </w:tcPr>
          <w:p w14:paraId="1E7D922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25.8</w:t>
            </w:r>
          </w:p>
        </w:tc>
      </w:tr>
      <w:tr w:rsidR="00303B04" w:rsidRPr="00303B04" w14:paraId="0CC2D026" w14:textId="77777777" w:rsidTr="00861C30">
        <w:trPr>
          <w:trHeight w:val="585"/>
        </w:trPr>
        <w:tc>
          <w:tcPr>
            <w:tcW w:w="1696" w:type="dxa"/>
            <w:vMerge/>
            <w:hideMark/>
          </w:tcPr>
          <w:p w14:paraId="56D9FDD2" w14:textId="77777777" w:rsidR="00303B04" w:rsidRPr="0000677E" w:rsidRDefault="00303B04" w:rsidP="00303B04">
            <w:pPr>
              <w:rPr>
                <w:rFonts w:ascii="Times New Roman" w:hAnsi="Times New Roman"/>
                <w:bCs/>
                <w:lang w:val="en-US"/>
              </w:rPr>
            </w:pPr>
          </w:p>
        </w:tc>
        <w:tc>
          <w:tcPr>
            <w:tcW w:w="1614" w:type="dxa"/>
            <w:hideMark/>
          </w:tcPr>
          <w:p w14:paraId="03EB4399"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PIlibanga</w:t>
            </w:r>
            <w:proofErr w:type="spellEnd"/>
          </w:p>
        </w:tc>
        <w:tc>
          <w:tcPr>
            <w:tcW w:w="938" w:type="dxa"/>
            <w:hideMark/>
          </w:tcPr>
          <w:p w14:paraId="738D040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03E1146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6CD9924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71CEAC1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16.9</w:t>
            </w:r>
          </w:p>
        </w:tc>
        <w:tc>
          <w:tcPr>
            <w:tcW w:w="844" w:type="dxa"/>
            <w:hideMark/>
          </w:tcPr>
          <w:p w14:paraId="20AC4AE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19.6</w:t>
            </w:r>
          </w:p>
        </w:tc>
      </w:tr>
      <w:tr w:rsidR="00303B04" w:rsidRPr="00303B04" w14:paraId="5C5A1AC9" w14:textId="77777777" w:rsidTr="00861C30">
        <w:trPr>
          <w:trHeight w:val="654"/>
        </w:trPr>
        <w:tc>
          <w:tcPr>
            <w:tcW w:w="1696" w:type="dxa"/>
            <w:vMerge/>
            <w:hideMark/>
          </w:tcPr>
          <w:p w14:paraId="28B7ECD1" w14:textId="77777777" w:rsidR="00303B04" w:rsidRPr="0000677E" w:rsidRDefault="00303B04" w:rsidP="00303B04">
            <w:pPr>
              <w:rPr>
                <w:rFonts w:ascii="Times New Roman" w:hAnsi="Times New Roman"/>
                <w:bCs/>
                <w:lang w:val="en-US"/>
              </w:rPr>
            </w:pPr>
          </w:p>
        </w:tc>
        <w:tc>
          <w:tcPr>
            <w:tcW w:w="1614" w:type="dxa"/>
            <w:hideMark/>
          </w:tcPr>
          <w:p w14:paraId="3304CB7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Rawatsar</w:t>
            </w:r>
            <w:proofErr w:type="spellEnd"/>
          </w:p>
        </w:tc>
        <w:tc>
          <w:tcPr>
            <w:tcW w:w="938" w:type="dxa"/>
            <w:hideMark/>
          </w:tcPr>
          <w:p w14:paraId="59FD8CC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F0DDF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 BG-II</w:t>
            </w:r>
          </w:p>
        </w:tc>
        <w:tc>
          <w:tcPr>
            <w:tcW w:w="1268" w:type="dxa"/>
            <w:hideMark/>
          </w:tcPr>
          <w:p w14:paraId="023475C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organic matter</w:t>
            </w:r>
          </w:p>
        </w:tc>
        <w:tc>
          <w:tcPr>
            <w:tcW w:w="972" w:type="dxa"/>
            <w:hideMark/>
          </w:tcPr>
          <w:p w14:paraId="3197606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24.5</w:t>
            </w:r>
          </w:p>
        </w:tc>
        <w:tc>
          <w:tcPr>
            <w:tcW w:w="844" w:type="dxa"/>
            <w:hideMark/>
          </w:tcPr>
          <w:p w14:paraId="17596A9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27.2</w:t>
            </w:r>
          </w:p>
        </w:tc>
      </w:tr>
      <w:tr w:rsidR="00303B04" w:rsidRPr="00303B04" w14:paraId="771AA2A9" w14:textId="77777777" w:rsidTr="00861C30">
        <w:trPr>
          <w:trHeight w:val="585"/>
        </w:trPr>
        <w:tc>
          <w:tcPr>
            <w:tcW w:w="1696" w:type="dxa"/>
            <w:vMerge/>
            <w:hideMark/>
          </w:tcPr>
          <w:p w14:paraId="07C27042" w14:textId="77777777" w:rsidR="00303B04" w:rsidRPr="0000677E" w:rsidRDefault="00303B04" w:rsidP="00303B04">
            <w:pPr>
              <w:rPr>
                <w:rFonts w:ascii="Times New Roman" w:hAnsi="Times New Roman"/>
                <w:bCs/>
                <w:lang w:val="en-US"/>
              </w:rPr>
            </w:pPr>
          </w:p>
        </w:tc>
        <w:tc>
          <w:tcPr>
            <w:tcW w:w="1614" w:type="dxa"/>
            <w:hideMark/>
          </w:tcPr>
          <w:p w14:paraId="49594248"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Sangaria</w:t>
            </w:r>
            <w:proofErr w:type="spellEnd"/>
          </w:p>
        </w:tc>
        <w:tc>
          <w:tcPr>
            <w:tcW w:w="938" w:type="dxa"/>
            <w:hideMark/>
          </w:tcPr>
          <w:p w14:paraId="0050A7B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313FC07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75C8A2E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fertilization</w:t>
            </w:r>
          </w:p>
        </w:tc>
        <w:tc>
          <w:tcPr>
            <w:tcW w:w="972" w:type="dxa"/>
            <w:hideMark/>
          </w:tcPr>
          <w:p w14:paraId="2D1D525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15.8</w:t>
            </w:r>
          </w:p>
        </w:tc>
        <w:tc>
          <w:tcPr>
            <w:tcW w:w="844" w:type="dxa"/>
            <w:hideMark/>
          </w:tcPr>
          <w:p w14:paraId="58EC2A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18.3</w:t>
            </w:r>
          </w:p>
        </w:tc>
      </w:tr>
      <w:tr w:rsidR="00303B04" w:rsidRPr="00303B04" w14:paraId="44E558B7" w14:textId="77777777" w:rsidTr="00861C30">
        <w:trPr>
          <w:trHeight w:val="702"/>
        </w:trPr>
        <w:tc>
          <w:tcPr>
            <w:tcW w:w="1696" w:type="dxa"/>
            <w:vMerge w:val="restart"/>
          </w:tcPr>
          <w:p w14:paraId="53DF34F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Sri Ganganagar</w:t>
            </w:r>
          </w:p>
          <w:p w14:paraId="34FECBA8" w14:textId="77777777" w:rsidR="00303B04" w:rsidRPr="0000677E" w:rsidRDefault="00303B04" w:rsidP="00303B04">
            <w:pPr>
              <w:rPr>
                <w:rFonts w:ascii="Times New Roman" w:hAnsi="Times New Roman"/>
                <w:bCs/>
                <w:lang w:val="en-US"/>
              </w:rPr>
            </w:pPr>
          </w:p>
          <w:p w14:paraId="2DD7B829" w14:textId="77777777" w:rsidR="00303B04" w:rsidRPr="0000677E" w:rsidRDefault="00303B04" w:rsidP="00303B04">
            <w:pPr>
              <w:rPr>
                <w:rFonts w:ascii="Times New Roman" w:hAnsi="Times New Roman"/>
                <w:bCs/>
                <w:lang w:val="en-US"/>
              </w:rPr>
            </w:pPr>
          </w:p>
          <w:p w14:paraId="47C0C55A" w14:textId="77777777" w:rsidR="00303B04" w:rsidRPr="0000677E" w:rsidRDefault="00303B04" w:rsidP="00303B04">
            <w:pPr>
              <w:rPr>
                <w:rFonts w:ascii="Times New Roman" w:hAnsi="Times New Roman"/>
                <w:bCs/>
                <w:lang w:val="en-US"/>
              </w:rPr>
            </w:pPr>
          </w:p>
          <w:p w14:paraId="495FD9F9" w14:textId="77777777" w:rsidR="00303B04" w:rsidRPr="0000677E" w:rsidRDefault="00303B04" w:rsidP="00303B04">
            <w:pPr>
              <w:rPr>
                <w:rFonts w:ascii="Times New Roman" w:hAnsi="Times New Roman"/>
                <w:bCs/>
                <w:lang w:val="en-US"/>
              </w:rPr>
            </w:pPr>
          </w:p>
          <w:p w14:paraId="7D39FBD9" w14:textId="77777777" w:rsidR="00303B04" w:rsidRPr="0000677E" w:rsidRDefault="00303B04" w:rsidP="00303B04">
            <w:pPr>
              <w:rPr>
                <w:rFonts w:ascii="Times New Roman" w:hAnsi="Times New Roman"/>
                <w:bCs/>
                <w:lang w:val="en-US"/>
              </w:rPr>
            </w:pPr>
          </w:p>
          <w:p w14:paraId="347F9E3B" w14:textId="77777777" w:rsidR="00303B04" w:rsidRPr="0000677E" w:rsidRDefault="00303B04" w:rsidP="00303B04">
            <w:pPr>
              <w:rPr>
                <w:rFonts w:ascii="Times New Roman" w:hAnsi="Times New Roman"/>
                <w:bCs/>
                <w:lang w:val="en-US"/>
              </w:rPr>
            </w:pPr>
          </w:p>
          <w:p w14:paraId="1EE61494" w14:textId="77777777" w:rsidR="00303B04" w:rsidRPr="0000677E" w:rsidRDefault="00303B04" w:rsidP="00303B04">
            <w:pPr>
              <w:rPr>
                <w:rFonts w:ascii="Times New Roman" w:hAnsi="Times New Roman"/>
                <w:bCs/>
                <w:lang w:val="en-US"/>
              </w:rPr>
            </w:pPr>
          </w:p>
          <w:p w14:paraId="7BB02EC1" w14:textId="77777777" w:rsidR="00303B04" w:rsidRPr="0000677E" w:rsidRDefault="00303B04" w:rsidP="00303B04">
            <w:pPr>
              <w:rPr>
                <w:rFonts w:ascii="Times New Roman" w:hAnsi="Times New Roman"/>
                <w:bCs/>
                <w:lang w:val="en-US"/>
              </w:rPr>
            </w:pPr>
          </w:p>
          <w:p w14:paraId="30FE9CC6" w14:textId="77777777" w:rsidR="00303B04" w:rsidRPr="0000677E" w:rsidRDefault="00303B04" w:rsidP="00303B04">
            <w:pPr>
              <w:rPr>
                <w:rFonts w:ascii="Times New Roman" w:hAnsi="Times New Roman"/>
                <w:bCs/>
                <w:lang w:val="en-US"/>
              </w:rPr>
            </w:pPr>
          </w:p>
          <w:p w14:paraId="32D118BE" w14:textId="77777777" w:rsidR="00303B04" w:rsidRPr="0000677E" w:rsidRDefault="00303B04" w:rsidP="00303B04">
            <w:pPr>
              <w:rPr>
                <w:rFonts w:ascii="Times New Roman" w:hAnsi="Times New Roman"/>
                <w:bCs/>
                <w:lang w:val="en-US"/>
              </w:rPr>
            </w:pPr>
          </w:p>
          <w:p w14:paraId="1AAF0F70" w14:textId="77777777" w:rsidR="00303B04" w:rsidRPr="0000677E" w:rsidRDefault="00303B04" w:rsidP="00303B04">
            <w:pPr>
              <w:rPr>
                <w:rFonts w:ascii="Times New Roman" w:hAnsi="Times New Roman"/>
                <w:bCs/>
                <w:lang w:val="en-US"/>
              </w:rPr>
            </w:pPr>
          </w:p>
        </w:tc>
        <w:tc>
          <w:tcPr>
            <w:tcW w:w="1614" w:type="dxa"/>
            <w:hideMark/>
          </w:tcPr>
          <w:p w14:paraId="48EFEA1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Anupgarh</w:t>
            </w:r>
            <w:proofErr w:type="spellEnd"/>
          </w:p>
        </w:tc>
        <w:tc>
          <w:tcPr>
            <w:tcW w:w="938" w:type="dxa"/>
            <w:hideMark/>
          </w:tcPr>
          <w:p w14:paraId="36F378B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56B364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 BG-II</w:t>
            </w:r>
          </w:p>
        </w:tc>
        <w:tc>
          <w:tcPr>
            <w:tcW w:w="1268" w:type="dxa"/>
            <w:hideMark/>
          </w:tcPr>
          <w:p w14:paraId="6D0E69A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5CF740E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14.2</w:t>
            </w:r>
          </w:p>
        </w:tc>
        <w:tc>
          <w:tcPr>
            <w:tcW w:w="844" w:type="dxa"/>
            <w:hideMark/>
          </w:tcPr>
          <w:p w14:paraId="1481715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17.5</w:t>
            </w:r>
          </w:p>
        </w:tc>
      </w:tr>
      <w:tr w:rsidR="00303B04" w:rsidRPr="00303B04" w14:paraId="6299D968" w14:textId="77777777" w:rsidTr="00861C30">
        <w:trPr>
          <w:trHeight w:val="702"/>
        </w:trPr>
        <w:tc>
          <w:tcPr>
            <w:tcW w:w="1696" w:type="dxa"/>
            <w:vMerge/>
            <w:hideMark/>
          </w:tcPr>
          <w:p w14:paraId="2D893CF9" w14:textId="77777777" w:rsidR="00303B04" w:rsidRPr="0000677E" w:rsidRDefault="00303B04" w:rsidP="00303B04">
            <w:pPr>
              <w:rPr>
                <w:rFonts w:ascii="Times New Roman" w:hAnsi="Times New Roman"/>
                <w:bCs/>
                <w:lang w:val="en-US"/>
              </w:rPr>
            </w:pPr>
          </w:p>
        </w:tc>
        <w:tc>
          <w:tcPr>
            <w:tcW w:w="1614" w:type="dxa"/>
            <w:hideMark/>
          </w:tcPr>
          <w:p w14:paraId="04F4E3C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Gharsana</w:t>
            </w:r>
            <w:proofErr w:type="spellEnd"/>
          </w:p>
        </w:tc>
        <w:tc>
          <w:tcPr>
            <w:tcW w:w="938" w:type="dxa"/>
            <w:hideMark/>
          </w:tcPr>
          <w:p w14:paraId="41D3933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CC3DF8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US-81</w:t>
            </w:r>
          </w:p>
        </w:tc>
        <w:tc>
          <w:tcPr>
            <w:tcW w:w="1268" w:type="dxa"/>
            <w:hideMark/>
          </w:tcPr>
          <w:p w14:paraId="3164090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Intensive cultivation</w:t>
            </w:r>
          </w:p>
        </w:tc>
        <w:tc>
          <w:tcPr>
            <w:tcW w:w="972" w:type="dxa"/>
            <w:hideMark/>
          </w:tcPr>
          <w:p w14:paraId="65BA2AA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26.8</w:t>
            </w:r>
          </w:p>
        </w:tc>
        <w:tc>
          <w:tcPr>
            <w:tcW w:w="844" w:type="dxa"/>
            <w:hideMark/>
          </w:tcPr>
          <w:p w14:paraId="32041B5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29.4</w:t>
            </w:r>
          </w:p>
        </w:tc>
      </w:tr>
      <w:tr w:rsidR="00303B04" w:rsidRPr="00303B04" w14:paraId="76E54531" w14:textId="77777777" w:rsidTr="00861C30">
        <w:trPr>
          <w:trHeight w:val="702"/>
        </w:trPr>
        <w:tc>
          <w:tcPr>
            <w:tcW w:w="1696" w:type="dxa"/>
            <w:vMerge/>
            <w:hideMark/>
          </w:tcPr>
          <w:p w14:paraId="43364DD6" w14:textId="77777777" w:rsidR="00303B04" w:rsidRPr="0000677E" w:rsidRDefault="00303B04" w:rsidP="00303B04">
            <w:pPr>
              <w:rPr>
                <w:rFonts w:ascii="Times New Roman" w:hAnsi="Times New Roman"/>
                <w:bCs/>
                <w:lang w:val="en-US"/>
              </w:rPr>
            </w:pPr>
          </w:p>
        </w:tc>
        <w:tc>
          <w:tcPr>
            <w:tcW w:w="1614" w:type="dxa"/>
            <w:hideMark/>
          </w:tcPr>
          <w:p w14:paraId="1554E988"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Karanpur</w:t>
            </w:r>
            <w:proofErr w:type="spellEnd"/>
          </w:p>
        </w:tc>
        <w:tc>
          <w:tcPr>
            <w:tcW w:w="938" w:type="dxa"/>
            <w:hideMark/>
          </w:tcPr>
          <w:p w14:paraId="758FB14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Clay loam</w:t>
            </w:r>
          </w:p>
        </w:tc>
        <w:tc>
          <w:tcPr>
            <w:tcW w:w="1162" w:type="dxa"/>
            <w:hideMark/>
          </w:tcPr>
          <w:p w14:paraId="249053A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3028</w:t>
            </w:r>
          </w:p>
        </w:tc>
        <w:tc>
          <w:tcPr>
            <w:tcW w:w="1268" w:type="dxa"/>
            <w:hideMark/>
          </w:tcPr>
          <w:p w14:paraId="4FE5C7F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Crop rotation followed</w:t>
            </w:r>
          </w:p>
        </w:tc>
        <w:tc>
          <w:tcPr>
            <w:tcW w:w="972" w:type="dxa"/>
            <w:hideMark/>
          </w:tcPr>
          <w:p w14:paraId="3D35459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12.5</w:t>
            </w:r>
          </w:p>
        </w:tc>
        <w:tc>
          <w:tcPr>
            <w:tcW w:w="844" w:type="dxa"/>
            <w:hideMark/>
          </w:tcPr>
          <w:p w14:paraId="3FBAA8A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14.9</w:t>
            </w:r>
          </w:p>
        </w:tc>
      </w:tr>
      <w:tr w:rsidR="00303B04" w:rsidRPr="00303B04" w14:paraId="1F5AB220" w14:textId="77777777" w:rsidTr="00861C30">
        <w:trPr>
          <w:trHeight w:val="702"/>
        </w:trPr>
        <w:tc>
          <w:tcPr>
            <w:tcW w:w="1696" w:type="dxa"/>
            <w:vMerge/>
            <w:hideMark/>
          </w:tcPr>
          <w:p w14:paraId="549C54EC" w14:textId="77777777" w:rsidR="00303B04" w:rsidRPr="0000677E" w:rsidRDefault="00303B04" w:rsidP="00303B04">
            <w:pPr>
              <w:rPr>
                <w:rFonts w:ascii="Times New Roman" w:hAnsi="Times New Roman"/>
                <w:bCs/>
                <w:lang w:val="en-US"/>
              </w:rPr>
            </w:pPr>
          </w:p>
        </w:tc>
        <w:tc>
          <w:tcPr>
            <w:tcW w:w="1614" w:type="dxa"/>
            <w:hideMark/>
          </w:tcPr>
          <w:p w14:paraId="0C72BFC6"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Suratgarh</w:t>
            </w:r>
            <w:proofErr w:type="spellEnd"/>
          </w:p>
        </w:tc>
        <w:tc>
          <w:tcPr>
            <w:tcW w:w="938" w:type="dxa"/>
            <w:hideMark/>
          </w:tcPr>
          <w:p w14:paraId="2933C0D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417984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RCH-776</w:t>
            </w:r>
          </w:p>
        </w:tc>
        <w:tc>
          <w:tcPr>
            <w:tcW w:w="1268" w:type="dxa"/>
            <w:hideMark/>
          </w:tcPr>
          <w:p w14:paraId="6DD048D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High N application</w:t>
            </w:r>
          </w:p>
        </w:tc>
        <w:tc>
          <w:tcPr>
            <w:tcW w:w="972" w:type="dxa"/>
            <w:hideMark/>
          </w:tcPr>
          <w:p w14:paraId="6A86B35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23.4</w:t>
            </w:r>
          </w:p>
        </w:tc>
        <w:tc>
          <w:tcPr>
            <w:tcW w:w="844" w:type="dxa"/>
            <w:hideMark/>
          </w:tcPr>
          <w:p w14:paraId="4C9C32E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26.1</w:t>
            </w:r>
          </w:p>
        </w:tc>
      </w:tr>
      <w:tr w:rsidR="00303B04" w:rsidRPr="00303B04" w14:paraId="760DD9C7" w14:textId="77777777" w:rsidTr="00861C30">
        <w:trPr>
          <w:trHeight w:val="702"/>
        </w:trPr>
        <w:tc>
          <w:tcPr>
            <w:tcW w:w="1696" w:type="dxa"/>
            <w:vMerge/>
            <w:hideMark/>
          </w:tcPr>
          <w:p w14:paraId="75702B0C" w14:textId="77777777" w:rsidR="00303B04" w:rsidRPr="0000677E" w:rsidRDefault="00303B04" w:rsidP="00303B04">
            <w:pPr>
              <w:rPr>
                <w:rFonts w:ascii="Times New Roman" w:hAnsi="Times New Roman"/>
                <w:bCs/>
                <w:lang w:val="en-US"/>
              </w:rPr>
            </w:pPr>
          </w:p>
        </w:tc>
        <w:tc>
          <w:tcPr>
            <w:tcW w:w="1614" w:type="dxa"/>
            <w:hideMark/>
          </w:tcPr>
          <w:p w14:paraId="6B3058C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Padanpur</w:t>
            </w:r>
            <w:proofErr w:type="spellEnd"/>
          </w:p>
        </w:tc>
        <w:tc>
          <w:tcPr>
            <w:tcW w:w="938" w:type="dxa"/>
            <w:hideMark/>
          </w:tcPr>
          <w:p w14:paraId="38C9C57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2FA87E7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hybrid</w:t>
            </w:r>
          </w:p>
        </w:tc>
        <w:tc>
          <w:tcPr>
            <w:tcW w:w="1268" w:type="dxa"/>
            <w:hideMark/>
          </w:tcPr>
          <w:p w14:paraId="6E08126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Poor drainage</w:t>
            </w:r>
          </w:p>
        </w:tc>
        <w:tc>
          <w:tcPr>
            <w:tcW w:w="972" w:type="dxa"/>
            <w:hideMark/>
          </w:tcPr>
          <w:p w14:paraId="46B64F8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28.6</w:t>
            </w:r>
          </w:p>
        </w:tc>
        <w:tc>
          <w:tcPr>
            <w:tcW w:w="844" w:type="dxa"/>
            <w:hideMark/>
          </w:tcPr>
          <w:p w14:paraId="5B16001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31.2</w:t>
            </w:r>
          </w:p>
        </w:tc>
      </w:tr>
      <w:tr w:rsidR="00303B04" w:rsidRPr="00303B04" w14:paraId="57726D95" w14:textId="77777777" w:rsidTr="00861C30">
        <w:trPr>
          <w:trHeight w:val="702"/>
        </w:trPr>
        <w:tc>
          <w:tcPr>
            <w:tcW w:w="1696" w:type="dxa"/>
            <w:vMerge w:val="restart"/>
          </w:tcPr>
          <w:p w14:paraId="0C689152" w14:textId="77777777" w:rsidR="00303B04" w:rsidRPr="0000677E" w:rsidRDefault="00303B04" w:rsidP="00303B04">
            <w:pPr>
              <w:rPr>
                <w:rFonts w:ascii="Times New Roman" w:hAnsi="Times New Roman"/>
                <w:bCs/>
                <w:lang w:val="en-US"/>
              </w:rPr>
            </w:pPr>
          </w:p>
          <w:p w14:paraId="229BAB2B" w14:textId="77777777" w:rsidR="00303B04" w:rsidRPr="0000677E" w:rsidRDefault="00303B04" w:rsidP="00303B04">
            <w:pPr>
              <w:rPr>
                <w:rFonts w:ascii="Times New Roman" w:hAnsi="Times New Roman"/>
                <w:bCs/>
                <w:lang w:val="en-US"/>
              </w:rPr>
            </w:pPr>
          </w:p>
          <w:p w14:paraId="490242D3" w14:textId="77777777" w:rsidR="00303B04" w:rsidRPr="0000677E" w:rsidRDefault="00303B04" w:rsidP="00303B04">
            <w:pPr>
              <w:rPr>
                <w:rFonts w:ascii="Times New Roman" w:hAnsi="Times New Roman"/>
                <w:bCs/>
                <w:lang w:val="en-US"/>
              </w:rPr>
            </w:pPr>
          </w:p>
          <w:p w14:paraId="76CA66F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Churu</w:t>
            </w:r>
          </w:p>
        </w:tc>
        <w:tc>
          <w:tcPr>
            <w:tcW w:w="1614" w:type="dxa"/>
            <w:hideMark/>
          </w:tcPr>
          <w:p w14:paraId="4DDC715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Rajgarh</w:t>
            </w:r>
            <w:proofErr w:type="spellEnd"/>
          </w:p>
        </w:tc>
        <w:tc>
          <w:tcPr>
            <w:tcW w:w="938" w:type="dxa"/>
            <w:hideMark/>
          </w:tcPr>
          <w:p w14:paraId="1CF5C4A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1B85A8D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71AAEAB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Limited irrigation</w:t>
            </w:r>
          </w:p>
        </w:tc>
        <w:tc>
          <w:tcPr>
            <w:tcW w:w="972" w:type="dxa"/>
            <w:hideMark/>
          </w:tcPr>
          <w:p w14:paraId="44FC3C1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20.7</w:t>
            </w:r>
          </w:p>
        </w:tc>
        <w:tc>
          <w:tcPr>
            <w:tcW w:w="844" w:type="dxa"/>
            <w:hideMark/>
          </w:tcPr>
          <w:p w14:paraId="1B98FEC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23.5</w:t>
            </w:r>
          </w:p>
        </w:tc>
      </w:tr>
      <w:tr w:rsidR="00303B04" w:rsidRPr="00303B04" w14:paraId="49CA3557" w14:textId="77777777" w:rsidTr="00861C30">
        <w:trPr>
          <w:trHeight w:val="702"/>
        </w:trPr>
        <w:tc>
          <w:tcPr>
            <w:tcW w:w="1696" w:type="dxa"/>
            <w:vMerge/>
            <w:hideMark/>
          </w:tcPr>
          <w:p w14:paraId="5BE2D8CD" w14:textId="77777777" w:rsidR="00303B04" w:rsidRPr="0000677E" w:rsidRDefault="00303B04" w:rsidP="00303B04">
            <w:pPr>
              <w:rPr>
                <w:rFonts w:ascii="Times New Roman" w:hAnsi="Times New Roman"/>
                <w:bCs/>
                <w:lang w:val="en-US"/>
              </w:rPr>
            </w:pPr>
          </w:p>
        </w:tc>
        <w:tc>
          <w:tcPr>
            <w:tcW w:w="1614" w:type="dxa"/>
            <w:hideMark/>
          </w:tcPr>
          <w:p w14:paraId="28A40AFD"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Ratangarh</w:t>
            </w:r>
            <w:proofErr w:type="spellEnd"/>
          </w:p>
        </w:tc>
        <w:tc>
          <w:tcPr>
            <w:tcW w:w="938" w:type="dxa"/>
            <w:hideMark/>
          </w:tcPr>
          <w:p w14:paraId="38464F9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7C676EB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270EC0F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 practice</w:t>
            </w:r>
          </w:p>
        </w:tc>
        <w:tc>
          <w:tcPr>
            <w:tcW w:w="972" w:type="dxa"/>
            <w:hideMark/>
          </w:tcPr>
          <w:p w14:paraId="7C0E7C6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18.9</w:t>
            </w:r>
          </w:p>
        </w:tc>
        <w:tc>
          <w:tcPr>
            <w:tcW w:w="844" w:type="dxa"/>
            <w:hideMark/>
          </w:tcPr>
          <w:p w14:paraId="52C77B1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21.7</w:t>
            </w:r>
          </w:p>
        </w:tc>
      </w:tr>
      <w:tr w:rsidR="00303B04" w:rsidRPr="00303B04" w14:paraId="4664C4F7" w14:textId="77777777" w:rsidTr="00861C30">
        <w:trPr>
          <w:trHeight w:val="702"/>
        </w:trPr>
        <w:tc>
          <w:tcPr>
            <w:tcW w:w="1696" w:type="dxa"/>
            <w:vMerge/>
            <w:hideMark/>
          </w:tcPr>
          <w:p w14:paraId="6D6D1A7A" w14:textId="77777777" w:rsidR="00303B04" w:rsidRPr="0000677E" w:rsidRDefault="00303B04" w:rsidP="00303B04">
            <w:pPr>
              <w:rPr>
                <w:rFonts w:ascii="Times New Roman" w:hAnsi="Times New Roman"/>
                <w:bCs/>
                <w:lang w:val="en-US"/>
              </w:rPr>
            </w:pPr>
          </w:p>
        </w:tc>
        <w:tc>
          <w:tcPr>
            <w:tcW w:w="1614" w:type="dxa"/>
            <w:hideMark/>
          </w:tcPr>
          <w:p w14:paraId="0D9DAC4A"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Sardarsahar</w:t>
            </w:r>
            <w:proofErr w:type="spellEnd"/>
          </w:p>
        </w:tc>
        <w:tc>
          <w:tcPr>
            <w:tcW w:w="938" w:type="dxa"/>
            <w:hideMark/>
          </w:tcPr>
          <w:p w14:paraId="74E750F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91B36B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Local </w:t>
            </w:r>
            <w:proofErr w:type="spellStart"/>
            <w:r w:rsidRPr="0000677E">
              <w:rPr>
                <w:rFonts w:ascii="Times New Roman" w:hAnsi="Times New Roman"/>
                <w:bCs/>
                <w:lang w:val="en-US"/>
              </w:rPr>
              <w:t>Bt</w:t>
            </w:r>
            <w:proofErr w:type="spellEnd"/>
          </w:p>
        </w:tc>
        <w:tc>
          <w:tcPr>
            <w:tcW w:w="1268" w:type="dxa"/>
            <w:hideMark/>
          </w:tcPr>
          <w:p w14:paraId="540F739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fertilizer</w:t>
            </w:r>
          </w:p>
        </w:tc>
        <w:tc>
          <w:tcPr>
            <w:tcW w:w="972" w:type="dxa"/>
            <w:hideMark/>
          </w:tcPr>
          <w:p w14:paraId="6FD1F83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17.6</w:t>
            </w:r>
          </w:p>
        </w:tc>
        <w:tc>
          <w:tcPr>
            <w:tcW w:w="844" w:type="dxa"/>
            <w:hideMark/>
          </w:tcPr>
          <w:p w14:paraId="652B3A3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20.2</w:t>
            </w:r>
          </w:p>
        </w:tc>
      </w:tr>
      <w:tr w:rsidR="00303B04" w:rsidRPr="00303B04" w14:paraId="6E85059D" w14:textId="77777777" w:rsidTr="00861C30">
        <w:trPr>
          <w:trHeight w:val="702"/>
        </w:trPr>
        <w:tc>
          <w:tcPr>
            <w:tcW w:w="1696" w:type="dxa"/>
            <w:vMerge/>
            <w:hideMark/>
          </w:tcPr>
          <w:p w14:paraId="22E51D09" w14:textId="77777777" w:rsidR="00303B04" w:rsidRPr="0000677E" w:rsidRDefault="00303B04" w:rsidP="00303B04">
            <w:pPr>
              <w:rPr>
                <w:rFonts w:ascii="Times New Roman" w:hAnsi="Times New Roman"/>
                <w:bCs/>
                <w:lang w:val="en-US"/>
              </w:rPr>
            </w:pPr>
          </w:p>
        </w:tc>
        <w:tc>
          <w:tcPr>
            <w:tcW w:w="1614" w:type="dxa"/>
            <w:hideMark/>
          </w:tcPr>
          <w:p w14:paraId="4A97ABE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Srjangarla</w:t>
            </w:r>
            <w:proofErr w:type="spellEnd"/>
          </w:p>
        </w:tc>
        <w:tc>
          <w:tcPr>
            <w:tcW w:w="938" w:type="dxa"/>
            <w:hideMark/>
          </w:tcPr>
          <w:p w14:paraId="37AB6BC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652927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68CA1C5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irrigation</w:t>
            </w:r>
          </w:p>
        </w:tc>
        <w:tc>
          <w:tcPr>
            <w:tcW w:w="972" w:type="dxa"/>
            <w:hideMark/>
          </w:tcPr>
          <w:p w14:paraId="2CAE6DD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21.4</w:t>
            </w:r>
          </w:p>
        </w:tc>
        <w:tc>
          <w:tcPr>
            <w:tcW w:w="844" w:type="dxa"/>
            <w:hideMark/>
          </w:tcPr>
          <w:p w14:paraId="3AB9372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24.6</w:t>
            </w:r>
          </w:p>
        </w:tc>
      </w:tr>
      <w:tr w:rsidR="00303B04" w:rsidRPr="00303B04" w14:paraId="5AE74F63" w14:textId="77777777" w:rsidTr="00861C30">
        <w:trPr>
          <w:trHeight w:val="702"/>
        </w:trPr>
        <w:tc>
          <w:tcPr>
            <w:tcW w:w="1696" w:type="dxa"/>
            <w:vMerge/>
            <w:hideMark/>
          </w:tcPr>
          <w:p w14:paraId="00355851" w14:textId="77777777" w:rsidR="00303B04" w:rsidRPr="0000677E" w:rsidRDefault="00303B04" w:rsidP="00303B04">
            <w:pPr>
              <w:rPr>
                <w:rFonts w:ascii="Times New Roman" w:hAnsi="Times New Roman"/>
                <w:bCs/>
                <w:lang w:val="en-US"/>
              </w:rPr>
            </w:pPr>
          </w:p>
        </w:tc>
        <w:tc>
          <w:tcPr>
            <w:tcW w:w="1614" w:type="dxa"/>
            <w:hideMark/>
          </w:tcPr>
          <w:p w14:paraId="1989CDB5"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Taranagar</w:t>
            </w:r>
            <w:proofErr w:type="spellEnd"/>
          </w:p>
        </w:tc>
        <w:tc>
          <w:tcPr>
            <w:tcW w:w="938" w:type="dxa"/>
            <w:hideMark/>
          </w:tcPr>
          <w:p w14:paraId="56A547A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1DBAFB5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2949EA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practice</w:t>
            </w:r>
          </w:p>
        </w:tc>
        <w:tc>
          <w:tcPr>
            <w:tcW w:w="972" w:type="dxa"/>
            <w:hideMark/>
          </w:tcPr>
          <w:p w14:paraId="13A63CE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16.8</w:t>
            </w:r>
          </w:p>
        </w:tc>
        <w:tc>
          <w:tcPr>
            <w:tcW w:w="844" w:type="dxa"/>
            <w:hideMark/>
          </w:tcPr>
          <w:p w14:paraId="6B7AA3B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19.5</w:t>
            </w:r>
          </w:p>
        </w:tc>
      </w:tr>
      <w:tr w:rsidR="00303B04" w:rsidRPr="00303B04" w14:paraId="3B5962A9" w14:textId="77777777" w:rsidTr="00861C30">
        <w:trPr>
          <w:trHeight w:val="702"/>
        </w:trPr>
        <w:tc>
          <w:tcPr>
            <w:tcW w:w="1696" w:type="dxa"/>
            <w:vMerge w:val="restart"/>
            <w:hideMark/>
          </w:tcPr>
          <w:p w14:paraId="76DD73E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Bikaner</w:t>
            </w:r>
          </w:p>
        </w:tc>
        <w:tc>
          <w:tcPr>
            <w:tcW w:w="1614" w:type="dxa"/>
            <w:hideMark/>
          </w:tcPr>
          <w:p w14:paraId="28B3AD06"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Khajuwala</w:t>
            </w:r>
            <w:proofErr w:type="spellEnd"/>
          </w:p>
        </w:tc>
        <w:tc>
          <w:tcPr>
            <w:tcW w:w="938" w:type="dxa"/>
            <w:hideMark/>
          </w:tcPr>
          <w:p w14:paraId="100185D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2578479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125F7E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748FECC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19.5</w:t>
            </w:r>
          </w:p>
        </w:tc>
        <w:tc>
          <w:tcPr>
            <w:tcW w:w="844" w:type="dxa"/>
            <w:hideMark/>
          </w:tcPr>
          <w:p w14:paraId="507BE05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22.8</w:t>
            </w:r>
          </w:p>
        </w:tc>
      </w:tr>
      <w:tr w:rsidR="00303B04" w:rsidRPr="00303B04" w14:paraId="731AB08A" w14:textId="77777777" w:rsidTr="00861C30">
        <w:trPr>
          <w:trHeight w:val="702"/>
        </w:trPr>
        <w:tc>
          <w:tcPr>
            <w:tcW w:w="1696" w:type="dxa"/>
            <w:vMerge/>
            <w:hideMark/>
          </w:tcPr>
          <w:p w14:paraId="6F2AC210" w14:textId="77777777" w:rsidR="00303B04" w:rsidRPr="0000677E" w:rsidRDefault="00303B04" w:rsidP="00303B04">
            <w:pPr>
              <w:rPr>
                <w:rFonts w:ascii="Times New Roman" w:hAnsi="Times New Roman"/>
                <w:bCs/>
                <w:lang w:val="en-US"/>
              </w:rPr>
            </w:pPr>
          </w:p>
        </w:tc>
        <w:tc>
          <w:tcPr>
            <w:tcW w:w="1614" w:type="dxa"/>
            <w:hideMark/>
          </w:tcPr>
          <w:p w14:paraId="5663C364"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Lunkaransar</w:t>
            </w:r>
            <w:proofErr w:type="spellEnd"/>
          </w:p>
        </w:tc>
        <w:tc>
          <w:tcPr>
            <w:tcW w:w="938" w:type="dxa"/>
            <w:hideMark/>
          </w:tcPr>
          <w:p w14:paraId="4C4BBC9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108F41A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hybrid</w:t>
            </w:r>
          </w:p>
        </w:tc>
        <w:tc>
          <w:tcPr>
            <w:tcW w:w="1268" w:type="dxa"/>
            <w:hideMark/>
          </w:tcPr>
          <w:p w14:paraId="62D6781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Poor rotation</w:t>
            </w:r>
          </w:p>
        </w:tc>
        <w:tc>
          <w:tcPr>
            <w:tcW w:w="972" w:type="dxa"/>
            <w:hideMark/>
          </w:tcPr>
          <w:p w14:paraId="58CABF3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25.6</w:t>
            </w:r>
          </w:p>
        </w:tc>
        <w:tc>
          <w:tcPr>
            <w:tcW w:w="844" w:type="dxa"/>
            <w:hideMark/>
          </w:tcPr>
          <w:p w14:paraId="751649D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28.9</w:t>
            </w:r>
          </w:p>
        </w:tc>
      </w:tr>
      <w:tr w:rsidR="00303B04" w:rsidRPr="00303B04" w14:paraId="391B5E74" w14:textId="77777777" w:rsidTr="00861C30">
        <w:trPr>
          <w:trHeight w:val="702"/>
        </w:trPr>
        <w:tc>
          <w:tcPr>
            <w:tcW w:w="1696" w:type="dxa"/>
            <w:vMerge/>
            <w:hideMark/>
          </w:tcPr>
          <w:p w14:paraId="61F38143" w14:textId="77777777" w:rsidR="00303B04" w:rsidRPr="0000677E" w:rsidRDefault="00303B04" w:rsidP="00303B04">
            <w:pPr>
              <w:rPr>
                <w:rFonts w:ascii="Times New Roman" w:hAnsi="Times New Roman"/>
                <w:bCs/>
                <w:lang w:val="en-US"/>
              </w:rPr>
            </w:pPr>
          </w:p>
        </w:tc>
        <w:tc>
          <w:tcPr>
            <w:tcW w:w="1614" w:type="dxa"/>
            <w:hideMark/>
          </w:tcPr>
          <w:p w14:paraId="55B2CD2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Kalayat</w:t>
            </w:r>
            <w:proofErr w:type="spellEnd"/>
          </w:p>
        </w:tc>
        <w:tc>
          <w:tcPr>
            <w:tcW w:w="938" w:type="dxa"/>
            <w:hideMark/>
          </w:tcPr>
          <w:p w14:paraId="4775BEB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0B215E8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1A3311F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N use</w:t>
            </w:r>
          </w:p>
        </w:tc>
        <w:tc>
          <w:tcPr>
            <w:tcW w:w="972" w:type="dxa"/>
            <w:hideMark/>
          </w:tcPr>
          <w:p w14:paraId="3444224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18.2</w:t>
            </w:r>
          </w:p>
        </w:tc>
        <w:tc>
          <w:tcPr>
            <w:tcW w:w="844" w:type="dxa"/>
            <w:hideMark/>
          </w:tcPr>
          <w:p w14:paraId="34E4659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20.4</w:t>
            </w:r>
          </w:p>
        </w:tc>
      </w:tr>
      <w:tr w:rsidR="00303B04" w:rsidRPr="00303B04" w14:paraId="4C2FB7E2" w14:textId="77777777" w:rsidTr="00861C30">
        <w:trPr>
          <w:trHeight w:val="702"/>
        </w:trPr>
        <w:tc>
          <w:tcPr>
            <w:tcW w:w="1696" w:type="dxa"/>
            <w:vMerge/>
            <w:hideMark/>
          </w:tcPr>
          <w:p w14:paraId="6A034BE0" w14:textId="77777777" w:rsidR="00303B04" w:rsidRPr="0000677E" w:rsidRDefault="00303B04" w:rsidP="00303B04">
            <w:pPr>
              <w:rPr>
                <w:rFonts w:ascii="Times New Roman" w:hAnsi="Times New Roman"/>
                <w:bCs/>
                <w:lang w:val="en-US"/>
              </w:rPr>
            </w:pPr>
          </w:p>
        </w:tc>
        <w:tc>
          <w:tcPr>
            <w:tcW w:w="1614" w:type="dxa"/>
            <w:hideMark/>
          </w:tcPr>
          <w:p w14:paraId="1B82B20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Nokha</w:t>
            </w:r>
            <w:proofErr w:type="spellEnd"/>
          </w:p>
        </w:tc>
        <w:tc>
          <w:tcPr>
            <w:tcW w:w="938" w:type="dxa"/>
            <w:hideMark/>
          </w:tcPr>
          <w:p w14:paraId="7FF3C43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5BAD1B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2B0B1BD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Limited irrigation</w:t>
            </w:r>
          </w:p>
        </w:tc>
        <w:tc>
          <w:tcPr>
            <w:tcW w:w="972" w:type="dxa"/>
            <w:hideMark/>
          </w:tcPr>
          <w:p w14:paraId="6437C4D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21.9</w:t>
            </w:r>
          </w:p>
        </w:tc>
        <w:tc>
          <w:tcPr>
            <w:tcW w:w="844" w:type="dxa"/>
            <w:hideMark/>
          </w:tcPr>
          <w:p w14:paraId="4A87861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24.7</w:t>
            </w:r>
          </w:p>
        </w:tc>
      </w:tr>
      <w:tr w:rsidR="00303B04" w:rsidRPr="00303B04" w14:paraId="2D7A0A5D" w14:textId="77777777" w:rsidTr="00861C30">
        <w:trPr>
          <w:trHeight w:val="702"/>
        </w:trPr>
        <w:tc>
          <w:tcPr>
            <w:tcW w:w="1696" w:type="dxa"/>
            <w:vMerge/>
            <w:hideMark/>
          </w:tcPr>
          <w:p w14:paraId="5DAE344A" w14:textId="77777777" w:rsidR="00303B04" w:rsidRPr="0000677E" w:rsidRDefault="00303B04" w:rsidP="00303B04">
            <w:pPr>
              <w:rPr>
                <w:rFonts w:ascii="Times New Roman" w:hAnsi="Times New Roman"/>
                <w:bCs/>
                <w:lang w:val="en-US"/>
              </w:rPr>
            </w:pPr>
          </w:p>
        </w:tc>
        <w:tc>
          <w:tcPr>
            <w:tcW w:w="1614" w:type="dxa"/>
            <w:hideMark/>
          </w:tcPr>
          <w:p w14:paraId="7F18D6E4"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Poogal</w:t>
            </w:r>
            <w:proofErr w:type="spellEnd"/>
          </w:p>
        </w:tc>
        <w:tc>
          <w:tcPr>
            <w:tcW w:w="938" w:type="dxa"/>
            <w:hideMark/>
          </w:tcPr>
          <w:p w14:paraId="76F8EB2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661260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Local </w:t>
            </w:r>
            <w:proofErr w:type="spellStart"/>
            <w:r w:rsidRPr="0000677E">
              <w:rPr>
                <w:rFonts w:ascii="Times New Roman" w:hAnsi="Times New Roman"/>
                <w:bCs/>
                <w:lang w:val="en-US"/>
              </w:rPr>
              <w:t>Bt</w:t>
            </w:r>
            <w:proofErr w:type="spellEnd"/>
          </w:p>
        </w:tc>
        <w:tc>
          <w:tcPr>
            <w:tcW w:w="1268" w:type="dxa"/>
            <w:hideMark/>
          </w:tcPr>
          <w:p w14:paraId="17FCE10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organic carbon</w:t>
            </w:r>
          </w:p>
        </w:tc>
        <w:tc>
          <w:tcPr>
            <w:tcW w:w="972" w:type="dxa"/>
            <w:hideMark/>
          </w:tcPr>
          <w:p w14:paraId="5B52183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27.8</w:t>
            </w:r>
          </w:p>
        </w:tc>
        <w:tc>
          <w:tcPr>
            <w:tcW w:w="844" w:type="dxa"/>
            <w:hideMark/>
          </w:tcPr>
          <w:p w14:paraId="77770EA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30.5</w:t>
            </w:r>
          </w:p>
        </w:tc>
      </w:tr>
      <w:tr w:rsidR="00303B04" w:rsidRPr="00303B04" w14:paraId="075EC680" w14:textId="77777777" w:rsidTr="00861C30">
        <w:trPr>
          <w:trHeight w:val="702"/>
        </w:trPr>
        <w:tc>
          <w:tcPr>
            <w:tcW w:w="1696" w:type="dxa"/>
            <w:vMerge w:val="restart"/>
            <w:hideMark/>
          </w:tcPr>
          <w:p w14:paraId="3DEC68A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lastRenderedPageBreak/>
              <w:t>Jhunjhunun</w:t>
            </w:r>
            <w:proofErr w:type="spellEnd"/>
          </w:p>
        </w:tc>
        <w:tc>
          <w:tcPr>
            <w:tcW w:w="1614" w:type="dxa"/>
            <w:hideMark/>
          </w:tcPr>
          <w:p w14:paraId="3176AFF9"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Alsisar</w:t>
            </w:r>
            <w:proofErr w:type="spellEnd"/>
            <w:r w:rsidRPr="0000677E">
              <w:rPr>
                <w:rFonts w:ascii="Times New Roman" w:hAnsi="Times New Roman"/>
                <w:bCs/>
                <w:lang w:val="en-US"/>
              </w:rPr>
              <w:t xml:space="preserve"> </w:t>
            </w:r>
          </w:p>
        </w:tc>
        <w:tc>
          <w:tcPr>
            <w:tcW w:w="938" w:type="dxa"/>
            <w:hideMark/>
          </w:tcPr>
          <w:p w14:paraId="3149A1E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70D3CD9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0883E59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Irrigated</w:t>
            </w:r>
          </w:p>
        </w:tc>
        <w:tc>
          <w:tcPr>
            <w:tcW w:w="972" w:type="dxa"/>
            <w:hideMark/>
          </w:tcPr>
          <w:p w14:paraId="470AA3F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14.9</w:t>
            </w:r>
          </w:p>
        </w:tc>
        <w:tc>
          <w:tcPr>
            <w:tcW w:w="844" w:type="dxa"/>
            <w:hideMark/>
          </w:tcPr>
          <w:p w14:paraId="7E40648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17.6</w:t>
            </w:r>
          </w:p>
        </w:tc>
      </w:tr>
      <w:tr w:rsidR="00303B04" w:rsidRPr="00303B04" w14:paraId="0D1E843A" w14:textId="77777777" w:rsidTr="00861C30">
        <w:trPr>
          <w:trHeight w:val="702"/>
        </w:trPr>
        <w:tc>
          <w:tcPr>
            <w:tcW w:w="1696" w:type="dxa"/>
            <w:vMerge/>
            <w:hideMark/>
          </w:tcPr>
          <w:p w14:paraId="59F1DC6A" w14:textId="77777777" w:rsidR="00303B04" w:rsidRPr="0000677E" w:rsidRDefault="00303B04" w:rsidP="00303B04">
            <w:pPr>
              <w:rPr>
                <w:rFonts w:ascii="Times New Roman" w:hAnsi="Times New Roman"/>
                <w:bCs/>
                <w:lang w:val="en-US"/>
              </w:rPr>
            </w:pPr>
          </w:p>
        </w:tc>
        <w:tc>
          <w:tcPr>
            <w:tcW w:w="1614" w:type="dxa"/>
            <w:hideMark/>
          </w:tcPr>
          <w:p w14:paraId="2EA1A607"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Chirawa</w:t>
            </w:r>
            <w:proofErr w:type="spellEnd"/>
          </w:p>
        </w:tc>
        <w:tc>
          <w:tcPr>
            <w:tcW w:w="938" w:type="dxa"/>
            <w:hideMark/>
          </w:tcPr>
          <w:p w14:paraId="0A6B140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48EB9D2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11F8570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fertilizer</w:t>
            </w:r>
          </w:p>
        </w:tc>
        <w:tc>
          <w:tcPr>
            <w:tcW w:w="972" w:type="dxa"/>
            <w:hideMark/>
          </w:tcPr>
          <w:p w14:paraId="7F3079E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13.8</w:t>
            </w:r>
          </w:p>
        </w:tc>
        <w:tc>
          <w:tcPr>
            <w:tcW w:w="844" w:type="dxa"/>
            <w:hideMark/>
          </w:tcPr>
          <w:p w14:paraId="01C2114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16.2</w:t>
            </w:r>
          </w:p>
        </w:tc>
      </w:tr>
      <w:tr w:rsidR="00303B04" w:rsidRPr="00303B04" w14:paraId="4B5998F9" w14:textId="77777777" w:rsidTr="00861C30">
        <w:trPr>
          <w:trHeight w:val="702"/>
        </w:trPr>
        <w:tc>
          <w:tcPr>
            <w:tcW w:w="1696" w:type="dxa"/>
            <w:vMerge/>
            <w:hideMark/>
          </w:tcPr>
          <w:p w14:paraId="66C362F6" w14:textId="77777777" w:rsidR="00303B04" w:rsidRPr="0000677E" w:rsidRDefault="00303B04" w:rsidP="00303B04">
            <w:pPr>
              <w:rPr>
                <w:rFonts w:ascii="Times New Roman" w:hAnsi="Times New Roman"/>
                <w:bCs/>
                <w:lang w:val="en-US"/>
              </w:rPr>
            </w:pPr>
          </w:p>
        </w:tc>
        <w:tc>
          <w:tcPr>
            <w:tcW w:w="1614" w:type="dxa"/>
            <w:hideMark/>
          </w:tcPr>
          <w:p w14:paraId="70B8698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Nawalgarla</w:t>
            </w:r>
            <w:proofErr w:type="spellEnd"/>
            <w:r w:rsidRPr="0000677E">
              <w:rPr>
                <w:rFonts w:ascii="Times New Roman" w:hAnsi="Times New Roman"/>
                <w:bCs/>
                <w:lang w:val="en-US"/>
              </w:rPr>
              <w:t xml:space="preserve"> </w:t>
            </w:r>
          </w:p>
        </w:tc>
        <w:tc>
          <w:tcPr>
            <w:tcW w:w="938" w:type="dxa"/>
            <w:hideMark/>
          </w:tcPr>
          <w:p w14:paraId="6DB609E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7BA5FDD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2A07F9B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Crop rotation</w:t>
            </w:r>
          </w:p>
        </w:tc>
        <w:tc>
          <w:tcPr>
            <w:tcW w:w="972" w:type="dxa"/>
            <w:hideMark/>
          </w:tcPr>
          <w:p w14:paraId="0F04E9B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11.5</w:t>
            </w:r>
          </w:p>
        </w:tc>
        <w:tc>
          <w:tcPr>
            <w:tcW w:w="844" w:type="dxa"/>
            <w:hideMark/>
          </w:tcPr>
          <w:p w14:paraId="4A87808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13.9</w:t>
            </w:r>
          </w:p>
        </w:tc>
      </w:tr>
      <w:tr w:rsidR="00303B04" w:rsidRPr="00303B04" w14:paraId="6C313241" w14:textId="77777777" w:rsidTr="00861C30">
        <w:trPr>
          <w:trHeight w:val="702"/>
        </w:trPr>
        <w:tc>
          <w:tcPr>
            <w:tcW w:w="1696" w:type="dxa"/>
            <w:vMerge/>
            <w:hideMark/>
          </w:tcPr>
          <w:p w14:paraId="474E6691" w14:textId="77777777" w:rsidR="00303B04" w:rsidRPr="0000677E" w:rsidRDefault="00303B04" w:rsidP="00303B04">
            <w:pPr>
              <w:rPr>
                <w:rFonts w:ascii="Times New Roman" w:hAnsi="Times New Roman"/>
                <w:bCs/>
                <w:lang w:val="en-US"/>
              </w:rPr>
            </w:pPr>
          </w:p>
        </w:tc>
        <w:tc>
          <w:tcPr>
            <w:tcW w:w="1614" w:type="dxa"/>
            <w:hideMark/>
          </w:tcPr>
          <w:p w14:paraId="25C1A7E9"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Buhana</w:t>
            </w:r>
            <w:proofErr w:type="spellEnd"/>
            <w:r w:rsidRPr="0000677E">
              <w:rPr>
                <w:rFonts w:ascii="Times New Roman" w:hAnsi="Times New Roman"/>
                <w:bCs/>
                <w:lang w:val="en-US"/>
              </w:rPr>
              <w:t xml:space="preserve"> </w:t>
            </w:r>
          </w:p>
        </w:tc>
        <w:tc>
          <w:tcPr>
            <w:tcW w:w="938" w:type="dxa"/>
            <w:hideMark/>
          </w:tcPr>
          <w:p w14:paraId="11536A5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82262A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US-81</w:t>
            </w:r>
          </w:p>
        </w:tc>
        <w:tc>
          <w:tcPr>
            <w:tcW w:w="1268" w:type="dxa"/>
            <w:hideMark/>
          </w:tcPr>
          <w:p w14:paraId="6A2F16C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w:t>
            </w:r>
          </w:p>
        </w:tc>
        <w:tc>
          <w:tcPr>
            <w:tcW w:w="972" w:type="dxa"/>
            <w:hideMark/>
          </w:tcPr>
          <w:p w14:paraId="2B89AB0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16.2</w:t>
            </w:r>
          </w:p>
        </w:tc>
        <w:tc>
          <w:tcPr>
            <w:tcW w:w="844" w:type="dxa"/>
            <w:hideMark/>
          </w:tcPr>
          <w:p w14:paraId="5B732A7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18.4</w:t>
            </w:r>
          </w:p>
        </w:tc>
      </w:tr>
      <w:tr w:rsidR="00303B04" w:rsidRPr="00303B04" w14:paraId="107CD510" w14:textId="77777777" w:rsidTr="00861C30">
        <w:trPr>
          <w:trHeight w:val="702"/>
        </w:trPr>
        <w:tc>
          <w:tcPr>
            <w:tcW w:w="1696" w:type="dxa"/>
            <w:vMerge/>
            <w:hideMark/>
          </w:tcPr>
          <w:p w14:paraId="3661E0B3" w14:textId="77777777" w:rsidR="00303B04" w:rsidRPr="0000677E" w:rsidRDefault="00303B04" w:rsidP="00303B04">
            <w:pPr>
              <w:rPr>
                <w:rFonts w:ascii="Times New Roman" w:hAnsi="Times New Roman"/>
                <w:bCs/>
                <w:lang w:val="en-US"/>
              </w:rPr>
            </w:pPr>
          </w:p>
        </w:tc>
        <w:tc>
          <w:tcPr>
            <w:tcW w:w="1614" w:type="dxa"/>
            <w:hideMark/>
          </w:tcPr>
          <w:p w14:paraId="63F5FAE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Khetri</w:t>
            </w:r>
            <w:proofErr w:type="spellEnd"/>
            <w:r w:rsidRPr="0000677E">
              <w:rPr>
                <w:rFonts w:ascii="Times New Roman" w:hAnsi="Times New Roman"/>
                <w:bCs/>
                <w:lang w:val="en-US"/>
              </w:rPr>
              <w:t xml:space="preserve"> </w:t>
            </w:r>
          </w:p>
        </w:tc>
        <w:tc>
          <w:tcPr>
            <w:tcW w:w="938" w:type="dxa"/>
            <w:hideMark/>
          </w:tcPr>
          <w:p w14:paraId="6EA6915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0723476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RCH-776</w:t>
            </w:r>
          </w:p>
        </w:tc>
        <w:tc>
          <w:tcPr>
            <w:tcW w:w="1268" w:type="dxa"/>
            <w:hideMark/>
          </w:tcPr>
          <w:p w14:paraId="6F77BB5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irrigation</w:t>
            </w:r>
          </w:p>
        </w:tc>
        <w:tc>
          <w:tcPr>
            <w:tcW w:w="972" w:type="dxa"/>
            <w:hideMark/>
          </w:tcPr>
          <w:p w14:paraId="5F5B194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15.6</w:t>
            </w:r>
          </w:p>
        </w:tc>
        <w:tc>
          <w:tcPr>
            <w:tcW w:w="844" w:type="dxa"/>
            <w:hideMark/>
          </w:tcPr>
          <w:p w14:paraId="44E496D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18.1</w:t>
            </w:r>
          </w:p>
        </w:tc>
      </w:tr>
      <w:tr w:rsidR="00303B04" w:rsidRPr="00303B04" w14:paraId="54E16079" w14:textId="77777777" w:rsidTr="00861C30">
        <w:trPr>
          <w:trHeight w:val="702"/>
        </w:trPr>
        <w:tc>
          <w:tcPr>
            <w:tcW w:w="1696" w:type="dxa"/>
            <w:vMerge w:val="restart"/>
            <w:hideMark/>
          </w:tcPr>
          <w:p w14:paraId="2006777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Sikar</w:t>
            </w:r>
          </w:p>
        </w:tc>
        <w:tc>
          <w:tcPr>
            <w:tcW w:w="1614" w:type="dxa"/>
            <w:hideMark/>
          </w:tcPr>
          <w:p w14:paraId="3320FF7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Sri </w:t>
            </w:r>
            <w:proofErr w:type="spellStart"/>
            <w:r w:rsidRPr="0000677E">
              <w:rPr>
                <w:rFonts w:ascii="Times New Roman" w:hAnsi="Times New Roman"/>
                <w:bCs/>
                <w:lang w:val="en-US"/>
              </w:rPr>
              <w:t>Madhopur</w:t>
            </w:r>
            <w:proofErr w:type="spellEnd"/>
            <w:r w:rsidRPr="0000677E">
              <w:rPr>
                <w:rFonts w:ascii="Times New Roman" w:hAnsi="Times New Roman"/>
                <w:bCs/>
                <w:lang w:val="en-US"/>
              </w:rPr>
              <w:t xml:space="preserve"> </w:t>
            </w:r>
          </w:p>
        </w:tc>
        <w:tc>
          <w:tcPr>
            <w:tcW w:w="938" w:type="dxa"/>
            <w:hideMark/>
          </w:tcPr>
          <w:p w14:paraId="13F57B2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4B81875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3028</w:t>
            </w:r>
          </w:p>
        </w:tc>
        <w:tc>
          <w:tcPr>
            <w:tcW w:w="1268" w:type="dxa"/>
            <w:hideMark/>
          </w:tcPr>
          <w:p w14:paraId="4331F3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Rotation + FYM</w:t>
            </w:r>
          </w:p>
        </w:tc>
        <w:tc>
          <w:tcPr>
            <w:tcW w:w="972" w:type="dxa"/>
            <w:hideMark/>
          </w:tcPr>
          <w:p w14:paraId="6E47951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10.8</w:t>
            </w:r>
          </w:p>
        </w:tc>
        <w:tc>
          <w:tcPr>
            <w:tcW w:w="844" w:type="dxa"/>
            <w:hideMark/>
          </w:tcPr>
          <w:p w14:paraId="4B2E939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13.2</w:t>
            </w:r>
          </w:p>
        </w:tc>
      </w:tr>
      <w:tr w:rsidR="00303B04" w:rsidRPr="00303B04" w14:paraId="75548B13" w14:textId="77777777" w:rsidTr="00861C30">
        <w:trPr>
          <w:trHeight w:val="702"/>
        </w:trPr>
        <w:tc>
          <w:tcPr>
            <w:tcW w:w="1696" w:type="dxa"/>
            <w:vMerge/>
            <w:hideMark/>
          </w:tcPr>
          <w:p w14:paraId="653EE084" w14:textId="77777777" w:rsidR="00303B04" w:rsidRPr="0000677E" w:rsidRDefault="00303B04" w:rsidP="00303B04">
            <w:pPr>
              <w:rPr>
                <w:rFonts w:ascii="Times New Roman" w:hAnsi="Times New Roman"/>
                <w:bCs/>
                <w:lang w:val="en-US"/>
              </w:rPr>
            </w:pPr>
          </w:p>
        </w:tc>
        <w:tc>
          <w:tcPr>
            <w:tcW w:w="1614" w:type="dxa"/>
            <w:hideMark/>
          </w:tcPr>
          <w:p w14:paraId="38380AA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Fatchpur</w:t>
            </w:r>
            <w:proofErr w:type="spellEnd"/>
          </w:p>
        </w:tc>
        <w:tc>
          <w:tcPr>
            <w:tcW w:w="938" w:type="dxa"/>
            <w:hideMark/>
          </w:tcPr>
          <w:p w14:paraId="58FCCB2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750AA35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3429D47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43C9B81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12.9</w:t>
            </w:r>
          </w:p>
        </w:tc>
        <w:tc>
          <w:tcPr>
            <w:tcW w:w="844" w:type="dxa"/>
            <w:hideMark/>
          </w:tcPr>
          <w:p w14:paraId="2CA948A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15.3</w:t>
            </w:r>
          </w:p>
        </w:tc>
      </w:tr>
      <w:tr w:rsidR="00303B04" w:rsidRPr="00303B04" w14:paraId="5B6E249E" w14:textId="77777777" w:rsidTr="00861C30">
        <w:trPr>
          <w:trHeight w:val="702"/>
        </w:trPr>
        <w:tc>
          <w:tcPr>
            <w:tcW w:w="1696" w:type="dxa"/>
            <w:vMerge/>
            <w:hideMark/>
          </w:tcPr>
          <w:p w14:paraId="47684D64" w14:textId="77777777" w:rsidR="00303B04" w:rsidRPr="0000677E" w:rsidRDefault="00303B04" w:rsidP="00303B04">
            <w:pPr>
              <w:rPr>
                <w:rFonts w:ascii="Times New Roman" w:hAnsi="Times New Roman"/>
                <w:bCs/>
                <w:lang w:val="en-US"/>
              </w:rPr>
            </w:pPr>
          </w:p>
        </w:tc>
        <w:tc>
          <w:tcPr>
            <w:tcW w:w="1614" w:type="dxa"/>
            <w:hideMark/>
          </w:tcPr>
          <w:p w14:paraId="076DC7FA"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Lakshmangarh</w:t>
            </w:r>
            <w:proofErr w:type="spellEnd"/>
            <w:r w:rsidRPr="0000677E">
              <w:rPr>
                <w:rFonts w:ascii="Times New Roman" w:hAnsi="Times New Roman"/>
                <w:bCs/>
                <w:lang w:val="en-US"/>
              </w:rPr>
              <w:t xml:space="preserve"> </w:t>
            </w:r>
          </w:p>
        </w:tc>
        <w:tc>
          <w:tcPr>
            <w:tcW w:w="938" w:type="dxa"/>
            <w:hideMark/>
          </w:tcPr>
          <w:p w14:paraId="199D82B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4AAC3F2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4CFECBF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NPK</w:t>
            </w:r>
          </w:p>
        </w:tc>
        <w:tc>
          <w:tcPr>
            <w:tcW w:w="972" w:type="dxa"/>
            <w:hideMark/>
          </w:tcPr>
          <w:p w14:paraId="65E3FA6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11.6</w:t>
            </w:r>
          </w:p>
        </w:tc>
        <w:tc>
          <w:tcPr>
            <w:tcW w:w="844" w:type="dxa"/>
            <w:hideMark/>
          </w:tcPr>
          <w:p w14:paraId="76093C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14.1</w:t>
            </w:r>
          </w:p>
        </w:tc>
      </w:tr>
      <w:tr w:rsidR="00303B04" w:rsidRPr="00303B04" w14:paraId="0B7C1156" w14:textId="77777777" w:rsidTr="00861C30">
        <w:trPr>
          <w:trHeight w:val="702"/>
        </w:trPr>
        <w:tc>
          <w:tcPr>
            <w:tcW w:w="1696" w:type="dxa"/>
            <w:vMerge/>
            <w:hideMark/>
          </w:tcPr>
          <w:p w14:paraId="2B7F9864" w14:textId="77777777" w:rsidR="00303B04" w:rsidRPr="0000677E" w:rsidRDefault="00303B04" w:rsidP="00303B04">
            <w:pPr>
              <w:rPr>
                <w:rFonts w:ascii="Times New Roman" w:hAnsi="Times New Roman"/>
                <w:bCs/>
                <w:lang w:val="en-US"/>
              </w:rPr>
            </w:pPr>
          </w:p>
        </w:tc>
        <w:tc>
          <w:tcPr>
            <w:tcW w:w="1614" w:type="dxa"/>
            <w:hideMark/>
          </w:tcPr>
          <w:p w14:paraId="590609B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Neem ka Thana </w:t>
            </w:r>
          </w:p>
        </w:tc>
        <w:tc>
          <w:tcPr>
            <w:tcW w:w="938" w:type="dxa"/>
            <w:hideMark/>
          </w:tcPr>
          <w:p w14:paraId="57B0C0E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32E6041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3D379E7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w:t>
            </w:r>
          </w:p>
        </w:tc>
        <w:tc>
          <w:tcPr>
            <w:tcW w:w="972" w:type="dxa"/>
            <w:hideMark/>
          </w:tcPr>
          <w:p w14:paraId="19C78A0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13.4</w:t>
            </w:r>
          </w:p>
        </w:tc>
        <w:tc>
          <w:tcPr>
            <w:tcW w:w="844" w:type="dxa"/>
            <w:hideMark/>
          </w:tcPr>
          <w:p w14:paraId="17073B5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16.5</w:t>
            </w:r>
          </w:p>
        </w:tc>
      </w:tr>
      <w:tr w:rsidR="00303B04" w:rsidRPr="00303B04" w14:paraId="5114BFCE" w14:textId="77777777" w:rsidTr="00861C30">
        <w:trPr>
          <w:trHeight w:val="702"/>
        </w:trPr>
        <w:tc>
          <w:tcPr>
            <w:tcW w:w="1696" w:type="dxa"/>
            <w:vMerge/>
            <w:hideMark/>
          </w:tcPr>
          <w:p w14:paraId="31B1C179" w14:textId="77777777" w:rsidR="00303B04" w:rsidRPr="0000677E" w:rsidRDefault="00303B04" w:rsidP="00303B04">
            <w:pPr>
              <w:rPr>
                <w:rFonts w:ascii="Times New Roman" w:hAnsi="Times New Roman"/>
                <w:bCs/>
                <w:lang w:val="en-US"/>
              </w:rPr>
            </w:pPr>
          </w:p>
        </w:tc>
        <w:tc>
          <w:tcPr>
            <w:tcW w:w="1614" w:type="dxa"/>
            <w:hideMark/>
          </w:tcPr>
          <w:p w14:paraId="0B57FF6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Danta </w:t>
            </w:r>
            <w:proofErr w:type="spellStart"/>
            <w:r w:rsidRPr="0000677E">
              <w:rPr>
                <w:rFonts w:ascii="Times New Roman" w:hAnsi="Times New Roman"/>
                <w:bCs/>
                <w:lang w:val="en-US"/>
              </w:rPr>
              <w:t>Ramgarla</w:t>
            </w:r>
            <w:proofErr w:type="spellEnd"/>
            <w:r w:rsidRPr="0000677E">
              <w:rPr>
                <w:rFonts w:ascii="Times New Roman" w:hAnsi="Times New Roman"/>
                <w:bCs/>
                <w:lang w:val="en-US"/>
              </w:rPr>
              <w:t xml:space="preserve"> </w:t>
            </w:r>
          </w:p>
        </w:tc>
        <w:tc>
          <w:tcPr>
            <w:tcW w:w="938" w:type="dxa"/>
            <w:hideMark/>
          </w:tcPr>
          <w:p w14:paraId="49EDA79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D44681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045AE2D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practice</w:t>
            </w:r>
          </w:p>
        </w:tc>
        <w:tc>
          <w:tcPr>
            <w:tcW w:w="972" w:type="dxa"/>
            <w:hideMark/>
          </w:tcPr>
          <w:p w14:paraId="2DBD6F2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14.7</w:t>
            </w:r>
          </w:p>
        </w:tc>
        <w:tc>
          <w:tcPr>
            <w:tcW w:w="844" w:type="dxa"/>
            <w:hideMark/>
          </w:tcPr>
          <w:p w14:paraId="575E209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17.3</w:t>
            </w:r>
          </w:p>
        </w:tc>
      </w:tr>
    </w:tbl>
    <w:p w14:paraId="240F2D36" w14:textId="77777777" w:rsidR="00334373" w:rsidRDefault="00334373" w:rsidP="003714F9">
      <w:pPr>
        <w:rPr>
          <w:rFonts w:ascii="Times New Roman" w:hAnsi="Times New Roman" w:cs="Times New Roman"/>
          <w:b/>
        </w:rPr>
      </w:pPr>
    </w:p>
    <w:p w14:paraId="71EA5AC2" w14:textId="77777777" w:rsidR="00F00313" w:rsidRDefault="00F00313" w:rsidP="0006712F">
      <w:pPr>
        <w:spacing w:line="360" w:lineRule="auto"/>
        <w:rPr>
          <w:rFonts w:ascii="Times New Roman" w:eastAsia="Calibri" w:hAnsi="Times New Roman" w:cs="Times New Roman"/>
          <w:b/>
          <w:kern w:val="2"/>
          <w:szCs w:val="20"/>
          <w:lang w:val="en-US"/>
        </w:rPr>
      </w:pPr>
    </w:p>
    <w:p w14:paraId="65814C31" w14:textId="77777777" w:rsidR="00861C30" w:rsidRDefault="00861C30" w:rsidP="0006712F">
      <w:pPr>
        <w:spacing w:line="360" w:lineRule="auto"/>
        <w:rPr>
          <w:rFonts w:ascii="Times New Roman" w:eastAsia="Calibri" w:hAnsi="Times New Roman" w:cs="Times New Roman"/>
          <w:b/>
          <w:kern w:val="2"/>
          <w:szCs w:val="20"/>
          <w:lang w:val="en-US"/>
        </w:rPr>
      </w:pPr>
    </w:p>
    <w:p w14:paraId="2C54DEA6" w14:textId="77777777" w:rsidR="00861C30" w:rsidRDefault="00861C30" w:rsidP="0006712F">
      <w:pPr>
        <w:spacing w:line="360" w:lineRule="auto"/>
        <w:rPr>
          <w:rFonts w:ascii="Times New Roman" w:eastAsia="Calibri" w:hAnsi="Times New Roman" w:cs="Times New Roman"/>
          <w:b/>
          <w:kern w:val="2"/>
          <w:szCs w:val="20"/>
          <w:lang w:val="en-US"/>
        </w:rPr>
      </w:pPr>
    </w:p>
    <w:p w14:paraId="4EEE60E4" w14:textId="77777777" w:rsidR="00861C30" w:rsidRDefault="00861C30" w:rsidP="0006712F">
      <w:pPr>
        <w:spacing w:line="360" w:lineRule="auto"/>
        <w:rPr>
          <w:rFonts w:ascii="Times New Roman" w:eastAsia="Calibri" w:hAnsi="Times New Roman" w:cs="Times New Roman"/>
          <w:b/>
          <w:kern w:val="2"/>
          <w:szCs w:val="20"/>
          <w:lang w:val="en-US"/>
        </w:rPr>
      </w:pPr>
    </w:p>
    <w:p w14:paraId="45471F97" w14:textId="77777777" w:rsidR="00F90271" w:rsidRPr="005941D0" w:rsidRDefault="00F90271" w:rsidP="00F90271">
      <w:pPr>
        <w:spacing w:line="360" w:lineRule="auto"/>
        <w:rPr>
          <w:rFonts w:ascii="Times New Roman" w:eastAsia="Calibri" w:hAnsi="Times New Roman" w:cs="Times New Roman"/>
          <w:b/>
          <w:kern w:val="2"/>
          <w:szCs w:val="20"/>
          <w:lang w:val="en-US"/>
        </w:rPr>
      </w:pPr>
      <w:r w:rsidRPr="005941D0">
        <w:rPr>
          <w:rFonts w:ascii="Times New Roman" w:eastAsia="Calibri" w:hAnsi="Times New Roman" w:cs="Times New Roman"/>
          <w:b/>
          <w:kern w:val="2"/>
          <w:szCs w:val="20"/>
          <w:lang w:val="en-US"/>
        </w:rPr>
        <w:t xml:space="preserve">Table 2. Details of pathogen isolated from different district of North Rajasthan. </w:t>
      </w:r>
    </w:p>
    <w:tbl>
      <w:tblPr>
        <w:tblStyle w:val="TableGrid"/>
        <w:tblW w:w="0" w:type="auto"/>
        <w:tblInd w:w="0" w:type="dxa"/>
        <w:tblLook w:val="04A0" w:firstRow="1" w:lastRow="0" w:firstColumn="1" w:lastColumn="0" w:noHBand="0" w:noVBand="1"/>
      </w:tblPr>
      <w:tblGrid>
        <w:gridCol w:w="1413"/>
        <w:gridCol w:w="2193"/>
        <w:gridCol w:w="1803"/>
        <w:gridCol w:w="1803"/>
        <w:gridCol w:w="1804"/>
      </w:tblGrid>
      <w:tr w:rsidR="00F90271" w:rsidRPr="0006712F" w14:paraId="57ACA7EF" w14:textId="77777777" w:rsidTr="00861C30">
        <w:tc>
          <w:tcPr>
            <w:tcW w:w="1413" w:type="dxa"/>
            <w:hideMark/>
          </w:tcPr>
          <w:p w14:paraId="5493B8AC" w14:textId="4DAF8B72" w:rsidR="00F90271" w:rsidRPr="005941D0" w:rsidRDefault="00F90271" w:rsidP="00081F17">
            <w:pPr>
              <w:spacing w:line="360" w:lineRule="auto"/>
              <w:rPr>
                <w:rFonts w:ascii="Times New Roman" w:hAnsi="Times New Roman"/>
                <w:b/>
                <w:szCs w:val="20"/>
                <w:lang w:val="en-US"/>
              </w:rPr>
            </w:pPr>
            <w:proofErr w:type="spellStart"/>
            <w:r w:rsidRPr="005941D0">
              <w:rPr>
                <w:rFonts w:ascii="Times New Roman" w:hAnsi="Times New Roman"/>
                <w:b/>
                <w:szCs w:val="20"/>
                <w:lang w:val="en-US"/>
              </w:rPr>
              <w:t>Sl</w:t>
            </w:r>
            <w:proofErr w:type="spellEnd"/>
            <w:r w:rsidRPr="005941D0">
              <w:rPr>
                <w:rFonts w:ascii="Times New Roman" w:hAnsi="Times New Roman"/>
                <w:b/>
                <w:szCs w:val="20"/>
                <w:lang w:val="en-US"/>
              </w:rPr>
              <w:t xml:space="preserve"> </w:t>
            </w:r>
            <w:r>
              <w:rPr>
                <w:rFonts w:ascii="Times New Roman" w:hAnsi="Times New Roman"/>
                <w:b/>
                <w:szCs w:val="20"/>
                <w:lang w:val="en-US"/>
              </w:rPr>
              <w:t>N</w:t>
            </w:r>
            <w:r w:rsidRPr="005941D0">
              <w:rPr>
                <w:rFonts w:ascii="Times New Roman" w:hAnsi="Times New Roman"/>
                <w:b/>
                <w:szCs w:val="20"/>
                <w:lang w:val="en-US"/>
              </w:rPr>
              <w:t xml:space="preserve">o. </w:t>
            </w:r>
          </w:p>
        </w:tc>
        <w:tc>
          <w:tcPr>
            <w:tcW w:w="2193" w:type="dxa"/>
            <w:hideMark/>
          </w:tcPr>
          <w:p w14:paraId="42209000"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District </w:t>
            </w:r>
          </w:p>
        </w:tc>
        <w:tc>
          <w:tcPr>
            <w:tcW w:w="1803" w:type="dxa"/>
            <w:hideMark/>
          </w:tcPr>
          <w:p w14:paraId="764130F4"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Isolates code </w:t>
            </w:r>
          </w:p>
        </w:tc>
        <w:tc>
          <w:tcPr>
            <w:tcW w:w="1803" w:type="dxa"/>
            <w:hideMark/>
          </w:tcPr>
          <w:p w14:paraId="3E00027E"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Latitude </w:t>
            </w:r>
          </w:p>
        </w:tc>
        <w:tc>
          <w:tcPr>
            <w:tcW w:w="1804" w:type="dxa"/>
            <w:hideMark/>
          </w:tcPr>
          <w:p w14:paraId="216C6D5F"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Longitude</w:t>
            </w:r>
          </w:p>
        </w:tc>
      </w:tr>
      <w:tr w:rsidR="00F90271" w:rsidRPr="0006712F" w14:paraId="42E4F8BE" w14:textId="77777777" w:rsidTr="00861C30">
        <w:tc>
          <w:tcPr>
            <w:tcW w:w="1413" w:type="dxa"/>
            <w:hideMark/>
          </w:tcPr>
          <w:p w14:paraId="15B34E2C"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1</w:t>
            </w:r>
          </w:p>
        </w:tc>
        <w:tc>
          <w:tcPr>
            <w:tcW w:w="2193" w:type="dxa"/>
            <w:hideMark/>
          </w:tcPr>
          <w:p w14:paraId="1ACAB95D" w14:textId="77777777" w:rsidR="00F90271" w:rsidRPr="005941D0" w:rsidRDefault="00F90271" w:rsidP="00081F17">
            <w:pPr>
              <w:spacing w:line="360" w:lineRule="auto"/>
              <w:rPr>
                <w:rFonts w:ascii="Times New Roman" w:hAnsi="Times New Roman"/>
                <w:szCs w:val="20"/>
                <w:lang w:val="en-US"/>
              </w:rPr>
            </w:pPr>
            <w:proofErr w:type="spellStart"/>
            <w:r w:rsidRPr="005941D0">
              <w:rPr>
                <w:rFonts w:ascii="Times New Roman" w:hAnsi="Times New Roman"/>
                <w:szCs w:val="20"/>
                <w:lang w:val="en-US"/>
              </w:rPr>
              <w:t>Hanumangarh</w:t>
            </w:r>
            <w:proofErr w:type="spellEnd"/>
          </w:p>
        </w:tc>
        <w:tc>
          <w:tcPr>
            <w:tcW w:w="1803" w:type="dxa"/>
            <w:hideMark/>
          </w:tcPr>
          <w:p w14:paraId="6E35F448"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HGP-2</w:t>
            </w:r>
          </w:p>
        </w:tc>
        <w:tc>
          <w:tcPr>
            <w:tcW w:w="1803" w:type="dxa"/>
            <w:hideMark/>
          </w:tcPr>
          <w:p w14:paraId="26E963A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29.6260°N</w:t>
            </w:r>
          </w:p>
        </w:tc>
        <w:tc>
          <w:tcPr>
            <w:tcW w:w="1804" w:type="dxa"/>
            <w:hideMark/>
          </w:tcPr>
          <w:p w14:paraId="62A08396"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 xml:space="preserve">74.2875 </w:t>
            </w:r>
            <w:r w:rsidRPr="005941D0">
              <w:rPr>
                <w:rFonts w:ascii="Cambria Math" w:hAnsi="Cambria Math" w:cs="Cambria Math"/>
                <w:szCs w:val="20"/>
                <w:lang w:val="en-US"/>
              </w:rPr>
              <w:t>℃</w:t>
            </w:r>
          </w:p>
        </w:tc>
      </w:tr>
      <w:tr w:rsidR="00F90271" w:rsidRPr="0006712F" w14:paraId="420E6F32" w14:textId="77777777" w:rsidTr="00861C30">
        <w:tc>
          <w:tcPr>
            <w:tcW w:w="1413" w:type="dxa"/>
            <w:hideMark/>
          </w:tcPr>
          <w:p w14:paraId="65277666"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w:t>
            </w:r>
          </w:p>
        </w:tc>
        <w:tc>
          <w:tcPr>
            <w:tcW w:w="2193" w:type="dxa"/>
            <w:hideMark/>
          </w:tcPr>
          <w:p w14:paraId="35F61E0B"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Sri Ganganagar</w:t>
            </w:r>
          </w:p>
        </w:tc>
        <w:tc>
          <w:tcPr>
            <w:tcW w:w="1803" w:type="dxa"/>
            <w:hideMark/>
          </w:tcPr>
          <w:p w14:paraId="3DEB508E"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SGA-1</w:t>
            </w:r>
          </w:p>
        </w:tc>
        <w:tc>
          <w:tcPr>
            <w:tcW w:w="1803" w:type="dxa"/>
            <w:hideMark/>
          </w:tcPr>
          <w:p w14:paraId="077E392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29.9038°N</w:t>
            </w:r>
          </w:p>
        </w:tc>
        <w:tc>
          <w:tcPr>
            <w:tcW w:w="1804" w:type="dxa"/>
            <w:hideMark/>
          </w:tcPr>
          <w:p w14:paraId="106306F4"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73.8772°E</w:t>
            </w:r>
          </w:p>
        </w:tc>
      </w:tr>
      <w:tr w:rsidR="00F90271" w:rsidRPr="0006712F" w14:paraId="4D61473A" w14:textId="77777777" w:rsidTr="00861C30">
        <w:tc>
          <w:tcPr>
            <w:tcW w:w="1413" w:type="dxa"/>
            <w:hideMark/>
          </w:tcPr>
          <w:p w14:paraId="3ECC9F9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3</w:t>
            </w:r>
          </w:p>
        </w:tc>
        <w:tc>
          <w:tcPr>
            <w:tcW w:w="2193" w:type="dxa"/>
            <w:hideMark/>
          </w:tcPr>
          <w:p w14:paraId="4B142AB1"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 xml:space="preserve">Churu </w:t>
            </w:r>
          </w:p>
        </w:tc>
        <w:tc>
          <w:tcPr>
            <w:tcW w:w="1803" w:type="dxa"/>
            <w:hideMark/>
          </w:tcPr>
          <w:p w14:paraId="5FB6AE47"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CHS-3</w:t>
            </w:r>
          </w:p>
        </w:tc>
        <w:tc>
          <w:tcPr>
            <w:tcW w:w="1803" w:type="dxa"/>
            <w:hideMark/>
          </w:tcPr>
          <w:p w14:paraId="7E48BBCC"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28.2923°N</w:t>
            </w:r>
          </w:p>
        </w:tc>
        <w:tc>
          <w:tcPr>
            <w:tcW w:w="1804" w:type="dxa"/>
            <w:hideMark/>
          </w:tcPr>
          <w:p w14:paraId="4759716D"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74.9666°E</w:t>
            </w:r>
          </w:p>
        </w:tc>
      </w:tr>
      <w:tr w:rsidR="00F90271" w:rsidRPr="0006712F" w14:paraId="1D490594" w14:textId="77777777" w:rsidTr="00861C30">
        <w:tc>
          <w:tcPr>
            <w:tcW w:w="1413" w:type="dxa"/>
            <w:hideMark/>
          </w:tcPr>
          <w:p w14:paraId="27F653B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4</w:t>
            </w:r>
          </w:p>
        </w:tc>
        <w:tc>
          <w:tcPr>
            <w:tcW w:w="2193" w:type="dxa"/>
            <w:hideMark/>
          </w:tcPr>
          <w:p w14:paraId="2FF74111"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Bikaner</w:t>
            </w:r>
          </w:p>
        </w:tc>
        <w:tc>
          <w:tcPr>
            <w:tcW w:w="1803" w:type="dxa"/>
            <w:hideMark/>
          </w:tcPr>
          <w:p w14:paraId="3B8806F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BIN-2</w:t>
            </w:r>
          </w:p>
        </w:tc>
        <w:tc>
          <w:tcPr>
            <w:tcW w:w="1803" w:type="dxa"/>
            <w:hideMark/>
          </w:tcPr>
          <w:p w14:paraId="6C80DB4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28.0271°N</w:t>
            </w:r>
          </w:p>
        </w:tc>
        <w:tc>
          <w:tcPr>
            <w:tcW w:w="1804" w:type="dxa"/>
            <w:hideMark/>
          </w:tcPr>
          <w:p w14:paraId="2668CB39"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73.3022°E</w:t>
            </w:r>
          </w:p>
        </w:tc>
      </w:tr>
      <w:tr w:rsidR="00F90271" w:rsidRPr="0006712F" w14:paraId="2C290349" w14:textId="77777777" w:rsidTr="00861C30">
        <w:tc>
          <w:tcPr>
            <w:tcW w:w="1413" w:type="dxa"/>
            <w:hideMark/>
          </w:tcPr>
          <w:p w14:paraId="1567B744"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5</w:t>
            </w:r>
          </w:p>
        </w:tc>
        <w:tc>
          <w:tcPr>
            <w:tcW w:w="2193" w:type="dxa"/>
            <w:hideMark/>
          </w:tcPr>
          <w:p w14:paraId="46EE5D88" w14:textId="77777777" w:rsidR="00F90271" w:rsidRPr="005941D0" w:rsidRDefault="00F90271" w:rsidP="00081F17">
            <w:pPr>
              <w:spacing w:line="360" w:lineRule="auto"/>
              <w:rPr>
                <w:rFonts w:ascii="Times New Roman" w:hAnsi="Times New Roman"/>
                <w:szCs w:val="20"/>
                <w:lang w:val="en-US"/>
              </w:rPr>
            </w:pPr>
            <w:proofErr w:type="spellStart"/>
            <w:r w:rsidRPr="005941D0">
              <w:rPr>
                <w:rFonts w:ascii="Times New Roman" w:hAnsi="Times New Roman"/>
                <w:szCs w:val="20"/>
                <w:lang w:val="en-US"/>
              </w:rPr>
              <w:t>Jhunjhunun</w:t>
            </w:r>
            <w:proofErr w:type="spellEnd"/>
          </w:p>
        </w:tc>
        <w:tc>
          <w:tcPr>
            <w:tcW w:w="1803" w:type="dxa"/>
            <w:hideMark/>
          </w:tcPr>
          <w:p w14:paraId="4186FC3A"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JHB-1</w:t>
            </w:r>
          </w:p>
        </w:tc>
        <w:tc>
          <w:tcPr>
            <w:tcW w:w="1803" w:type="dxa"/>
            <w:hideMark/>
          </w:tcPr>
          <w:p w14:paraId="7287246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28.1289°N</w:t>
            </w:r>
          </w:p>
        </w:tc>
        <w:tc>
          <w:tcPr>
            <w:tcW w:w="1804" w:type="dxa"/>
            <w:hideMark/>
          </w:tcPr>
          <w:p w14:paraId="458C230A" w14:textId="77777777" w:rsidR="00F90271" w:rsidRPr="005941D0" w:rsidRDefault="00F90271" w:rsidP="00081F17">
            <w:pPr>
              <w:spacing w:line="360" w:lineRule="auto"/>
              <w:jc w:val="center"/>
              <w:rPr>
                <w:rFonts w:ascii="Times New Roman" w:hAnsi="Times New Roman"/>
                <w:b/>
                <w:szCs w:val="20"/>
                <w:lang w:val="en-US"/>
              </w:rPr>
            </w:pPr>
            <w:r w:rsidRPr="005941D0">
              <w:rPr>
                <w:rFonts w:ascii="Times New Roman" w:hAnsi="Times New Roman"/>
                <w:szCs w:val="20"/>
              </w:rPr>
              <w:t>75.3995°E.</w:t>
            </w:r>
          </w:p>
        </w:tc>
      </w:tr>
      <w:tr w:rsidR="00F90271" w:rsidRPr="0006712F" w14:paraId="35D0D8E1" w14:textId="77777777" w:rsidTr="00861C30">
        <w:tc>
          <w:tcPr>
            <w:tcW w:w="1413" w:type="dxa"/>
            <w:hideMark/>
          </w:tcPr>
          <w:p w14:paraId="3C6FDA64"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6</w:t>
            </w:r>
          </w:p>
        </w:tc>
        <w:tc>
          <w:tcPr>
            <w:tcW w:w="2193" w:type="dxa"/>
            <w:hideMark/>
          </w:tcPr>
          <w:p w14:paraId="2A1A041F"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 xml:space="preserve">Sikar </w:t>
            </w:r>
          </w:p>
        </w:tc>
        <w:tc>
          <w:tcPr>
            <w:tcW w:w="1803" w:type="dxa"/>
            <w:hideMark/>
          </w:tcPr>
          <w:p w14:paraId="431CF247"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SIM-2</w:t>
            </w:r>
          </w:p>
        </w:tc>
        <w:tc>
          <w:tcPr>
            <w:tcW w:w="1803" w:type="dxa"/>
            <w:hideMark/>
          </w:tcPr>
          <w:p w14:paraId="48875F8A"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27.6154°N</w:t>
            </w:r>
          </w:p>
        </w:tc>
        <w:tc>
          <w:tcPr>
            <w:tcW w:w="1804" w:type="dxa"/>
            <w:hideMark/>
          </w:tcPr>
          <w:p w14:paraId="0C69117E" w14:textId="77777777" w:rsidR="00F90271" w:rsidRPr="005941D0" w:rsidRDefault="00F90271" w:rsidP="00081F17">
            <w:pPr>
              <w:spacing w:line="360" w:lineRule="auto"/>
              <w:jc w:val="center"/>
              <w:rPr>
                <w:rFonts w:ascii="Times New Roman" w:hAnsi="Times New Roman"/>
                <w:b/>
                <w:szCs w:val="20"/>
                <w:lang w:val="en-US"/>
              </w:rPr>
            </w:pPr>
            <w:r w:rsidRPr="005941D0">
              <w:rPr>
                <w:rFonts w:ascii="Times New Roman" w:hAnsi="Times New Roman"/>
                <w:szCs w:val="20"/>
              </w:rPr>
              <w:t>75.1259°E</w:t>
            </w:r>
          </w:p>
        </w:tc>
      </w:tr>
    </w:tbl>
    <w:p w14:paraId="2ABF05E9" w14:textId="77777777" w:rsidR="00F90271" w:rsidRDefault="00F90271" w:rsidP="00F00313">
      <w:pPr>
        <w:rPr>
          <w:rFonts w:ascii="Times New Roman" w:hAnsi="Times New Roman" w:cs="Times New Roman"/>
          <w:b/>
          <w:lang w:val="en-US"/>
        </w:rPr>
      </w:pPr>
    </w:p>
    <w:p w14:paraId="61DF0301" w14:textId="77777777" w:rsidR="00F90271" w:rsidRDefault="00F90271" w:rsidP="00F00313">
      <w:pPr>
        <w:rPr>
          <w:rFonts w:ascii="Times New Roman" w:hAnsi="Times New Roman" w:cs="Times New Roman"/>
          <w:b/>
          <w:lang w:val="en-US"/>
        </w:rPr>
      </w:pPr>
    </w:p>
    <w:p w14:paraId="1AE3CC1D" w14:textId="77777777" w:rsidR="00F90271" w:rsidRDefault="00F90271" w:rsidP="00F00313">
      <w:pPr>
        <w:rPr>
          <w:rFonts w:ascii="Times New Roman" w:hAnsi="Times New Roman" w:cs="Times New Roman"/>
          <w:b/>
          <w:lang w:val="en-US"/>
        </w:rPr>
      </w:pPr>
    </w:p>
    <w:p w14:paraId="75E293BE" w14:textId="77777777" w:rsidR="00F90271" w:rsidRDefault="00F90271" w:rsidP="00F00313">
      <w:pPr>
        <w:rPr>
          <w:rFonts w:ascii="Times New Roman" w:hAnsi="Times New Roman" w:cs="Times New Roman"/>
          <w:b/>
          <w:lang w:val="en-US"/>
        </w:rPr>
      </w:pPr>
    </w:p>
    <w:p w14:paraId="225270C9" w14:textId="77777777" w:rsidR="00F90271" w:rsidRDefault="00F90271" w:rsidP="00F00313">
      <w:pPr>
        <w:rPr>
          <w:rFonts w:ascii="Times New Roman" w:hAnsi="Times New Roman" w:cs="Times New Roman"/>
          <w:b/>
          <w:lang w:val="en-US"/>
        </w:rPr>
      </w:pPr>
    </w:p>
    <w:p w14:paraId="38B380BA" w14:textId="77777777" w:rsidR="00F90271" w:rsidRDefault="00F90271" w:rsidP="00F00313">
      <w:pPr>
        <w:rPr>
          <w:rFonts w:ascii="Times New Roman" w:hAnsi="Times New Roman" w:cs="Times New Roman"/>
          <w:b/>
          <w:lang w:val="en-US"/>
        </w:rPr>
      </w:pPr>
    </w:p>
    <w:p w14:paraId="0C40C02D" w14:textId="77777777" w:rsidR="00F90271" w:rsidRDefault="00F90271" w:rsidP="00F00313">
      <w:pPr>
        <w:rPr>
          <w:rFonts w:ascii="Times New Roman" w:hAnsi="Times New Roman" w:cs="Times New Roman"/>
          <w:b/>
          <w:lang w:val="en-US"/>
        </w:rPr>
      </w:pPr>
    </w:p>
    <w:p w14:paraId="02BE44A1" w14:textId="77777777" w:rsidR="00F90271" w:rsidRDefault="00F90271" w:rsidP="00F00313">
      <w:pPr>
        <w:rPr>
          <w:rFonts w:ascii="Times New Roman" w:hAnsi="Times New Roman" w:cs="Times New Roman"/>
          <w:b/>
          <w:lang w:val="en-US"/>
        </w:rPr>
      </w:pPr>
    </w:p>
    <w:p w14:paraId="4770E374" w14:textId="77777777" w:rsidR="00F90271" w:rsidRDefault="00F90271" w:rsidP="00F00313">
      <w:pPr>
        <w:rPr>
          <w:rFonts w:ascii="Times New Roman" w:hAnsi="Times New Roman" w:cs="Times New Roman"/>
          <w:b/>
          <w:lang w:val="en-US"/>
        </w:rPr>
      </w:pPr>
    </w:p>
    <w:p w14:paraId="41A6B58C" w14:textId="77777777" w:rsidR="00F90271" w:rsidRDefault="00F90271" w:rsidP="00F00313">
      <w:pPr>
        <w:rPr>
          <w:rFonts w:ascii="Times New Roman" w:hAnsi="Times New Roman" w:cs="Times New Roman"/>
          <w:b/>
          <w:lang w:val="en-US"/>
        </w:rPr>
      </w:pPr>
    </w:p>
    <w:p w14:paraId="23C2A47B" w14:textId="77777777" w:rsidR="00F90271" w:rsidRDefault="00F90271" w:rsidP="00F00313">
      <w:pPr>
        <w:rPr>
          <w:rFonts w:ascii="Times New Roman" w:hAnsi="Times New Roman" w:cs="Times New Roman"/>
          <w:b/>
          <w:lang w:val="en-US"/>
        </w:rPr>
      </w:pPr>
    </w:p>
    <w:p w14:paraId="3A856FD7" w14:textId="77777777" w:rsidR="00F90271" w:rsidRDefault="00F90271" w:rsidP="00F00313">
      <w:pPr>
        <w:rPr>
          <w:rFonts w:ascii="Times New Roman" w:hAnsi="Times New Roman" w:cs="Times New Roman"/>
          <w:b/>
          <w:lang w:val="en-US"/>
        </w:rPr>
      </w:pPr>
    </w:p>
    <w:p w14:paraId="6ED68BBA" w14:textId="77777777" w:rsidR="00F90271" w:rsidRDefault="00F90271" w:rsidP="00F00313">
      <w:pPr>
        <w:rPr>
          <w:rFonts w:ascii="Times New Roman" w:hAnsi="Times New Roman" w:cs="Times New Roman"/>
          <w:b/>
          <w:lang w:val="en-US"/>
        </w:rPr>
      </w:pPr>
    </w:p>
    <w:p w14:paraId="266F8EE0" w14:textId="77777777" w:rsidR="00F90271" w:rsidRDefault="00F90271" w:rsidP="00F00313">
      <w:pPr>
        <w:rPr>
          <w:rFonts w:ascii="Times New Roman" w:hAnsi="Times New Roman" w:cs="Times New Roman"/>
          <w:b/>
          <w:lang w:val="en-US"/>
        </w:rPr>
      </w:pPr>
    </w:p>
    <w:p w14:paraId="54C88BA2" w14:textId="77777777" w:rsidR="00F90271" w:rsidRDefault="00F90271" w:rsidP="00F00313">
      <w:pPr>
        <w:rPr>
          <w:rFonts w:ascii="Times New Roman" w:hAnsi="Times New Roman" w:cs="Times New Roman"/>
          <w:b/>
          <w:lang w:val="en-US"/>
        </w:rPr>
      </w:pPr>
    </w:p>
    <w:p w14:paraId="308CC8BD" w14:textId="77777777" w:rsidR="00F90271" w:rsidRDefault="00F90271" w:rsidP="00F00313">
      <w:pPr>
        <w:rPr>
          <w:rFonts w:ascii="Times New Roman" w:hAnsi="Times New Roman" w:cs="Times New Roman"/>
          <w:b/>
          <w:lang w:val="en-US"/>
        </w:rPr>
        <w:sectPr w:rsidR="00F90271" w:rsidSect="002D44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787BC57" w14:textId="3AAE4276" w:rsidR="00F00313" w:rsidRPr="00A823DF" w:rsidRDefault="00F00313" w:rsidP="00F00313">
      <w:pPr>
        <w:rPr>
          <w:rFonts w:ascii="Times New Roman" w:hAnsi="Times New Roman" w:cs="Times New Roman"/>
          <w:b/>
          <w:lang w:val="en-US"/>
        </w:rPr>
      </w:pPr>
      <w:r>
        <w:rPr>
          <w:rFonts w:ascii="Times New Roman" w:hAnsi="Times New Roman" w:cs="Times New Roman"/>
          <w:b/>
          <w:lang w:val="en-US"/>
        </w:rPr>
        <w:lastRenderedPageBreak/>
        <w:t xml:space="preserve">Table 3. </w:t>
      </w:r>
      <w:proofErr w:type="spellStart"/>
      <w:r w:rsidRPr="00385367">
        <w:rPr>
          <w:rFonts w:ascii="Times New Roman" w:hAnsi="Times New Roman" w:cs="Times New Roman"/>
          <w:sz w:val="24"/>
          <w:szCs w:val="24"/>
          <w:lang w:val="en-US"/>
        </w:rPr>
        <w:t>Morphocultural</w:t>
      </w:r>
      <w:proofErr w:type="spellEnd"/>
      <w:r w:rsidRPr="00385367">
        <w:rPr>
          <w:rFonts w:ascii="Times New Roman" w:hAnsi="Times New Roman" w:cs="Times New Roman"/>
          <w:sz w:val="24"/>
          <w:szCs w:val="24"/>
          <w:lang w:val="en-US"/>
        </w:rPr>
        <w:t xml:space="preserve"> and microscopic characteristics of different </w:t>
      </w:r>
      <w:proofErr w:type="gramStart"/>
      <w:r w:rsidRPr="00385367">
        <w:rPr>
          <w:rFonts w:ascii="Times New Roman" w:hAnsi="Times New Roman" w:cs="Times New Roman"/>
          <w:i/>
          <w:sz w:val="24"/>
          <w:szCs w:val="24"/>
          <w:lang w:val="en-US"/>
        </w:rPr>
        <w:t xml:space="preserve">Fusarium  </w:t>
      </w:r>
      <w:r w:rsidRPr="00385367">
        <w:rPr>
          <w:rFonts w:ascii="Times New Roman" w:hAnsi="Times New Roman" w:cs="Times New Roman"/>
          <w:sz w:val="24"/>
          <w:szCs w:val="24"/>
          <w:lang w:val="en-US"/>
        </w:rPr>
        <w:t>isolates</w:t>
      </w:r>
      <w:proofErr w:type="gramEnd"/>
    </w:p>
    <w:tbl>
      <w:tblPr>
        <w:tblpPr w:leftFromText="180" w:rightFromText="180" w:horzAnchor="margin" w:tblpY="517"/>
        <w:tblW w:w="14272" w:type="dxa"/>
        <w:tblLayout w:type="fixed"/>
        <w:tblLook w:val="04A0" w:firstRow="1" w:lastRow="0" w:firstColumn="1" w:lastColumn="0" w:noHBand="0" w:noVBand="1"/>
      </w:tblPr>
      <w:tblGrid>
        <w:gridCol w:w="571"/>
        <w:gridCol w:w="1125"/>
        <w:gridCol w:w="1276"/>
        <w:gridCol w:w="1276"/>
        <w:gridCol w:w="1701"/>
        <w:gridCol w:w="1276"/>
        <w:gridCol w:w="1283"/>
        <w:gridCol w:w="1126"/>
        <w:gridCol w:w="993"/>
        <w:gridCol w:w="1314"/>
        <w:gridCol w:w="968"/>
        <w:gridCol w:w="1363"/>
      </w:tblGrid>
      <w:tr w:rsidR="00F90271" w:rsidRPr="006A7586" w14:paraId="3E9FDD4C" w14:textId="77777777" w:rsidTr="00081F17">
        <w:trPr>
          <w:trHeight w:val="419"/>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5B32BA71" w14:textId="77777777" w:rsidR="00F90271" w:rsidRPr="006A7586" w:rsidRDefault="00F90271" w:rsidP="00081F17">
            <w:pPr>
              <w:rPr>
                <w:rFonts w:ascii="Times New Roman" w:hAnsi="Times New Roman" w:cs="Times New Roman"/>
                <w:b/>
                <w:lang w:val="en-US"/>
              </w:rPr>
            </w:pPr>
            <w:proofErr w:type="spellStart"/>
            <w:r w:rsidRPr="006A7586">
              <w:rPr>
                <w:rFonts w:ascii="Times New Roman" w:hAnsi="Times New Roman" w:cs="Times New Roman"/>
                <w:b/>
                <w:lang w:val="en-US"/>
              </w:rPr>
              <w:t>Sl</w:t>
            </w:r>
            <w:proofErr w:type="spellEnd"/>
            <w:r w:rsidRPr="006A7586">
              <w:rPr>
                <w:rFonts w:ascii="Times New Roman" w:hAnsi="Times New Roman" w:cs="Times New Roman"/>
                <w:b/>
                <w:lang w:val="en-US"/>
              </w:rPr>
              <w:t xml:space="preserve"> No.</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14:paraId="44275A3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Isolates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4BCCFA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 xml:space="preserve">Colony </w:t>
            </w:r>
            <w:proofErr w:type="spellStart"/>
            <w:r w:rsidRPr="006A7586">
              <w:rPr>
                <w:rFonts w:ascii="Times New Roman" w:hAnsi="Times New Roman" w:cs="Times New Roman"/>
                <w:b/>
                <w:lang w:val="en-US"/>
              </w:rPr>
              <w:t>Colouring</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A7784E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Colony Character</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631503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Pigmentation</w:t>
            </w:r>
          </w:p>
          <w:p w14:paraId="0CDFAC85" w14:textId="77777777" w:rsidR="00F90271" w:rsidRPr="006A7586" w:rsidRDefault="00F90271" w:rsidP="00081F17">
            <w:pPr>
              <w:rPr>
                <w:rFonts w:ascii="Times New Roman" w:hAnsi="Times New Roman" w:cs="Times New Roman"/>
                <w:b/>
                <w:lang w:val="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BEA2FE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Growth rate</w:t>
            </w:r>
          </w:p>
          <w:p w14:paraId="623D671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(mm/day)</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8A9E9C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Character</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97B39A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Septation</w:t>
            </w:r>
          </w:p>
        </w:tc>
        <w:tc>
          <w:tcPr>
            <w:tcW w:w="3645" w:type="dxa"/>
            <w:gridSpan w:val="3"/>
            <w:tcBorders>
              <w:top w:val="single" w:sz="4" w:space="0" w:color="auto"/>
              <w:left w:val="single" w:sz="4" w:space="0" w:color="auto"/>
              <w:bottom w:val="single" w:sz="4" w:space="0" w:color="auto"/>
              <w:right w:val="single" w:sz="4" w:space="0" w:color="auto"/>
            </w:tcBorders>
            <w:vAlign w:val="center"/>
            <w:hideMark/>
          </w:tcPr>
          <w:p w14:paraId="675EE5B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Size (</w:t>
            </w:r>
            <w:proofErr w:type="spellStart"/>
            <w:r w:rsidRPr="006A7586">
              <w:rPr>
                <w:rFonts w:ascii="Times New Roman" w:hAnsi="Times New Roman" w:cs="Times New Roman"/>
                <w:b/>
              </w:rPr>
              <w:t>μm</w:t>
            </w:r>
            <w:proofErr w:type="spellEnd"/>
            <w:r w:rsidRPr="006A7586">
              <w:rPr>
                <w:rFonts w:ascii="Times New Roman" w:hAnsi="Times New Roman" w:cs="Times New Roman"/>
                <w:b/>
                <w:lang w:val="en-US"/>
              </w:rPr>
              <w:t>)</w:t>
            </w:r>
          </w:p>
        </w:tc>
      </w:tr>
      <w:tr w:rsidR="00F90271" w:rsidRPr="006A7586" w14:paraId="73B769F3" w14:textId="77777777" w:rsidTr="00081F17">
        <w:trPr>
          <w:trHeight w:val="418"/>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5F98674" w14:textId="77777777" w:rsidR="00F90271" w:rsidRPr="006A7586" w:rsidRDefault="00F90271" w:rsidP="00081F17">
            <w:pPr>
              <w:rPr>
                <w:rFonts w:ascii="Times New Roman" w:hAnsi="Times New Roman" w:cs="Times New Roman"/>
                <w:b/>
                <w:lang w:val="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0A7BB74"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CF042A"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DFB3D8" w14:textId="77777777" w:rsidR="00F90271" w:rsidRPr="006A7586" w:rsidRDefault="00F90271" w:rsidP="00081F17">
            <w:pPr>
              <w:rPr>
                <w:rFonts w:ascii="Times New Roman" w:hAnsi="Times New Roman" w:cs="Times New Roman"/>
                <w:b/>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035796"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43E179" w14:textId="77777777" w:rsidR="00F90271" w:rsidRPr="006A7586" w:rsidRDefault="00F90271" w:rsidP="00081F17">
            <w:pPr>
              <w:rPr>
                <w:rFonts w:ascii="Times New Roman" w:hAnsi="Times New Roman" w:cs="Times New Roman"/>
                <w:b/>
                <w:lang w:val="en-US"/>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0C2D997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Macro-</w:t>
            </w:r>
          </w:p>
          <w:p w14:paraId="4C65B1D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4645AB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Micro-</w:t>
            </w:r>
          </w:p>
          <w:p w14:paraId="48FA42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E29928" w14:textId="77777777" w:rsidR="00F90271" w:rsidRPr="006A7586" w:rsidRDefault="00F90271" w:rsidP="00081F17">
            <w:pPr>
              <w:rPr>
                <w:rFonts w:ascii="Times New Roman" w:hAnsi="Times New Roman" w:cs="Times New Roman"/>
                <w:b/>
                <w:lang w:val="en-US"/>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71A5AB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Macro-</w:t>
            </w:r>
          </w:p>
          <w:p w14:paraId="7916E76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B790A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Micro-</w:t>
            </w:r>
          </w:p>
          <w:p w14:paraId="633693F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FD75774" w14:textId="77777777" w:rsidR="00F90271" w:rsidRPr="006A7586" w:rsidRDefault="00F90271" w:rsidP="00081F17">
            <w:pPr>
              <w:rPr>
                <w:rFonts w:ascii="Times New Roman" w:hAnsi="Times New Roman" w:cs="Times New Roman"/>
                <w:b/>
                <w:lang w:val="en-US"/>
              </w:rPr>
            </w:pPr>
            <w:proofErr w:type="spellStart"/>
            <w:r w:rsidRPr="006A7586">
              <w:rPr>
                <w:rFonts w:ascii="Times New Roman" w:hAnsi="Times New Roman" w:cs="Times New Roman"/>
                <w:b/>
                <w:lang w:val="en-US"/>
              </w:rPr>
              <w:t>Chlamydo</w:t>
            </w:r>
            <w:proofErr w:type="spellEnd"/>
            <w:r w:rsidRPr="006A7586">
              <w:rPr>
                <w:rFonts w:ascii="Times New Roman" w:hAnsi="Times New Roman" w:cs="Times New Roman"/>
                <w:b/>
                <w:lang w:val="en-US"/>
              </w:rPr>
              <w:t>-</w:t>
            </w:r>
          </w:p>
          <w:p w14:paraId="4342C61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w:t>
            </w:r>
          </w:p>
        </w:tc>
      </w:tr>
      <w:tr w:rsidR="00F90271" w:rsidRPr="006A7586" w14:paraId="347BEC1E" w14:textId="77777777" w:rsidTr="00081F17">
        <w:trPr>
          <w:trHeight w:val="503"/>
        </w:trPr>
        <w:tc>
          <w:tcPr>
            <w:tcW w:w="571" w:type="dxa"/>
            <w:tcBorders>
              <w:top w:val="single" w:sz="4" w:space="0" w:color="auto"/>
              <w:left w:val="single" w:sz="4" w:space="0" w:color="auto"/>
              <w:bottom w:val="single" w:sz="4" w:space="0" w:color="auto"/>
              <w:right w:val="single" w:sz="4" w:space="0" w:color="auto"/>
            </w:tcBorders>
            <w:vAlign w:val="center"/>
            <w:hideMark/>
          </w:tcPr>
          <w:p w14:paraId="5E68958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1</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D3E08E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HGP-2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7849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D6819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35D3D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0BFD0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49.74±0.02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DF6B1E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C15071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BE2BC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3A2B8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24.28x5.25</w:t>
            </w:r>
          </w:p>
        </w:tc>
        <w:tc>
          <w:tcPr>
            <w:tcW w:w="968" w:type="dxa"/>
            <w:tcBorders>
              <w:top w:val="single" w:sz="4" w:space="0" w:color="auto"/>
              <w:left w:val="single" w:sz="4" w:space="0" w:color="auto"/>
              <w:bottom w:val="single" w:sz="4" w:space="0" w:color="auto"/>
              <w:right w:val="single" w:sz="4" w:space="0" w:color="auto"/>
            </w:tcBorders>
            <w:vAlign w:val="center"/>
            <w:hideMark/>
          </w:tcPr>
          <w:p w14:paraId="34996BB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13.55x4.08</w:t>
            </w:r>
          </w:p>
        </w:tc>
        <w:tc>
          <w:tcPr>
            <w:tcW w:w="1363" w:type="dxa"/>
            <w:tcBorders>
              <w:top w:val="single" w:sz="4" w:space="0" w:color="auto"/>
              <w:left w:val="single" w:sz="4" w:space="0" w:color="auto"/>
              <w:bottom w:val="single" w:sz="4" w:space="0" w:color="auto"/>
              <w:right w:val="single" w:sz="4" w:space="0" w:color="auto"/>
            </w:tcBorders>
            <w:vAlign w:val="center"/>
            <w:hideMark/>
          </w:tcPr>
          <w:p w14:paraId="7CC5347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10.87x10.48</w:t>
            </w:r>
          </w:p>
        </w:tc>
      </w:tr>
      <w:tr w:rsidR="00F90271" w:rsidRPr="006A7586" w14:paraId="79535B4D" w14:textId="77777777" w:rsidTr="00081F17">
        <w:trPr>
          <w:trHeight w:val="488"/>
        </w:trPr>
        <w:tc>
          <w:tcPr>
            <w:tcW w:w="571" w:type="dxa"/>
            <w:tcBorders>
              <w:top w:val="single" w:sz="4" w:space="0" w:color="auto"/>
              <w:left w:val="single" w:sz="4" w:space="0" w:color="auto"/>
              <w:bottom w:val="single" w:sz="4" w:space="0" w:color="auto"/>
              <w:right w:val="single" w:sz="4" w:space="0" w:color="auto"/>
            </w:tcBorders>
            <w:vAlign w:val="center"/>
            <w:hideMark/>
          </w:tcPr>
          <w:p w14:paraId="111DF7A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2</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5B31A8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SGA-1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CE0B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4BC9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94DC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8A34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56.07 ±0.11</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2CCDB1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7FD1A2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E22BF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6BE0AC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25.20x6.35</w:t>
            </w:r>
          </w:p>
        </w:tc>
        <w:tc>
          <w:tcPr>
            <w:tcW w:w="968" w:type="dxa"/>
            <w:tcBorders>
              <w:top w:val="single" w:sz="4" w:space="0" w:color="auto"/>
              <w:left w:val="single" w:sz="4" w:space="0" w:color="auto"/>
              <w:bottom w:val="single" w:sz="4" w:space="0" w:color="auto"/>
              <w:right w:val="single" w:sz="4" w:space="0" w:color="auto"/>
            </w:tcBorders>
            <w:vAlign w:val="center"/>
            <w:hideMark/>
          </w:tcPr>
          <w:p w14:paraId="43B0894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13.65x4.18</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68E39F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11.78x11.38</w:t>
            </w:r>
          </w:p>
        </w:tc>
      </w:tr>
      <w:tr w:rsidR="00F90271" w:rsidRPr="006A7586" w14:paraId="0304B5B7" w14:textId="77777777" w:rsidTr="00081F17">
        <w:trPr>
          <w:trHeight w:val="503"/>
        </w:trPr>
        <w:tc>
          <w:tcPr>
            <w:tcW w:w="571" w:type="dxa"/>
            <w:tcBorders>
              <w:top w:val="single" w:sz="4" w:space="0" w:color="auto"/>
              <w:left w:val="single" w:sz="4" w:space="0" w:color="auto"/>
              <w:bottom w:val="single" w:sz="4" w:space="0" w:color="auto"/>
              <w:right w:val="single" w:sz="4" w:space="0" w:color="auto"/>
            </w:tcBorders>
            <w:vAlign w:val="center"/>
            <w:hideMark/>
          </w:tcPr>
          <w:p w14:paraId="0DE2824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5AB8CA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CHS-3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40578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Creamy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6AED5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Fine short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F58B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9BADD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67.86±0.12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D67E10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530829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DB0E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3-5</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54902B5"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34.64x6.94</w:t>
            </w:r>
          </w:p>
        </w:tc>
        <w:tc>
          <w:tcPr>
            <w:tcW w:w="968" w:type="dxa"/>
            <w:tcBorders>
              <w:top w:val="single" w:sz="4" w:space="0" w:color="auto"/>
              <w:left w:val="single" w:sz="4" w:space="0" w:color="auto"/>
              <w:bottom w:val="single" w:sz="4" w:space="0" w:color="auto"/>
              <w:right w:val="single" w:sz="4" w:space="0" w:color="auto"/>
            </w:tcBorders>
            <w:vAlign w:val="center"/>
            <w:hideMark/>
          </w:tcPr>
          <w:p w14:paraId="1CF9C3B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22.26x5.11</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4D5A41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11.35x11.67</w:t>
            </w:r>
          </w:p>
        </w:tc>
      </w:tr>
      <w:tr w:rsidR="00F90271" w:rsidRPr="006A7586" w14:paraId="3701EB09" w14:textId="77777777" w:rsidTr="00081F17">
        <w:trPr>
          <w:trHeight w:val="488"/>
        </w:trPr>
        <w:tc>
          <w:tcPr>
            <w:tcW w:w="571" w:type="dxa"/>
            <w:tcBorders>
              <w:top w:val="single" w:sz="4" w:space="0" w:color="auto"/>
              <w:left w:val="single" w:sz="4" w:space="0" w:color="auto"/>
              <w:bottom w:val="single" w:sz="4" w:space="0" w:color="auto"/>
              <w:right w:val="single" w:sz="4" w:space="0" w:color="auto"/>
            </w:tcBorders>
            <w:vAlign w:val="center"/>
            <w:hideMark/>
          </w:tcPr>
          <w:p w14:paraId="66BBD92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F86F62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BIN-2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9D209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F8EB9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7307C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FE23C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65.64±0.04</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8B0466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D8938C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40AF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734F24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32.26x5.72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53E899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14.46x5.10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B3262B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11.78x10.96</w:t>
            </w:r>
          </w:p>
        </w:tc>
      </w:tr>
      <w:tr w:rsidR="00F90271" w:rsidRPr="006A7586" w14:paraId="0DA68092" w14:textId="77777777" w:rsidTr="00081F17">
        <w:trPr>
          <w:trHeight w:val="591"/>
        </w:trPr>
        <w:tc>
          <w:tcPr>
            <w:tcW w:w="571" w:type="dxa"/>
            <w:tcBorders>
              <w:top w:val="single" w:sz="4" w:space="0" w:color="auto"/>
              <w:left w:val="single" w:sz="4" w:space="0" w:color="auto"/>
              <w:bottom w:val="single" w:sz="4" w:space="0" w:color="auto"/>
              <w:right w:val="single" w:sz="4" w:space="0" w:color="auto"/>
            </w:tcBorders>
            <w:vAlign w:val="center"/>
            <w:hideMark/>
          </w:tcPr>
          <w:p w14:paraId="5FA288F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96D5D9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JHB-1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AD7A3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35BD7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Short 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B3187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F301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59.41±0.07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BA5343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BD18CA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0DDEF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C2FDD6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35.95x6.26</w:t>
            </w:r>
          </w:p>
        </w:tc>
        <w:tc>
          <w:tcPr>
            <w:tcW w:w="968" w:type="dxa"/>
            <w:tcBorders>
              <w:top w:val="single" w:sz="4" w:space="0" w:color="auto"/>
              <w:left w:val="single" w:sz="4" w:space="0" w:color="auto"/>
              <w:bottom w:val="single" w:sz="4" w:space="0" w:color="auto"/>
              <w:right w:val="single" w:sz="4" w:space="0" w:color="auto"/>
            </w:tcBorders>
            <w:vAlign w:val="center"/>
            <w:hideMark/>
          </w:tcPr>
          <w:p w14:paraId="434DCEA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13.37x5.36</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AFD976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10.87x10.56</w:t>
            </w:r>
          </w:p>
        </w:tc>
      </w:tr>
      <w:tr w:rsidR="00F90271" w:rsidRPr="006A7586" w14:paraId="093C332B" w14:textId="77777777" w:rsidTr="00081F17">
        <w:trPr>
          <w:trHeight w:val="556"/>
        </w:trPr>
        <w:tc>
          <w:tcPr>
            <w:tcW w:w="571" w:type="dxa"/>
            <w:tcBorders>
              <w:top w:val="single" w:sz="4" w:space="0" w:color="auto"/>
              <w:left w:val="single" w:sz="4" w:space="0" w:color="auto"/>
              <w:bottom w:val="single" w:sz="4" w:space="0" w:color="auto"/>
              <w:right w:val="single" w:sz="4" w:space="0" w:color="auto"/>
            </w:tcBorders>
            <w:vAlign w:val="center"/>
            <w:hideMark/>
          </w:tcPr>
          <w:p w14:paraId="479F2A5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02757F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SIM-2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77AB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DAED2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Short 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C9FAD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A8F0F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46.82±0.02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C31B61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A2328D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E3429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67F277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32.19x5.42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71A2DC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15.133x5.23</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25A9CC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11.88x11.06</w:t>
            </w:r>
          </w:p>
        </w:tc>
      </w:tr>
    </w:tbl>
    <w:p w14:paraId="0F95B7A8" w14:textId="77777777" w:rsidR="00F00313" w:rsidRDefault="00F00313" w:rsidP="0006712F">
      <w:pPr>
        <w:spacing w:line="360" w:lineRule="auto"/>
        <w:rPr>
          <w:rFonts w:ascii="Times New Roman" w:eastAsia="Calibri" w:hAnsi="Times New Roman" w:cs="Times New Roman"/>
          <w:b/>
          <w:kern w:val="2"/>
          <w:szCs w:val="20"/>
          <w:lang w:val="en-US"/>
        </w:rPr>
      </w:pPr>
    </w:p>
    <w:p w14:paraId="65839BB0" w14:textId="77777777" w:rsidR="00F90271" w:rsidRDefault="00F90271" w:rsidP="003714F9">
      <w:pPr>
        <w:rPr>
          <w:rFonts w:ascii="Times New Roman" w:hAnsi="Times New Roman" w:cs="Times New Roman"/>
          <w:b/>
        </w:rPr>
        <w:sectPr w:rsidR="00F90271" w:rsidSect="00F90271">
          <w:pgSz w:w="16838" w:h="11906" w:orient="landscape"/>
          <w:pgMar w:top="1440" w:right="1440" w:bottom="1440" w:left="1440" w:header="708" w:footer="708" w:gutter="0"/>
          <w:cols w:space="708"/>
          <w:docGrid w:linePitch="360"/>
        </w:sectPr>
      </w:pPr>
    </w:p>
    <w:p w14:paraId="34EAD2B8" w14:textId="77777777" w:rsidR="00334373" w:rsidRDefault="00334373" w:rsidP="003714F9">
      <w:pPr>
        <w:rPr>
          <w:rFonts w:ascii="Times New Roman" w:hAnsi="Times New Roman" w:cs="Times New Roman"/>
          <w:b/>
        </w:rPr>
      </w:pPr>
    </w:p>
    <w:p w14:paraId="2FA2BC74" w14:textId="77777777" w:rsidR="00334373" w:rsidRDefault="005746F6" w:rsidP="003714F9">
      <w:pPr>
        <w:rPr>
          <w:rFonts w:ascii="Times New Roman" w:hAnsi="Times New Roman" w:cs="Times New Roman"/>
          <w:b/>
        </w:rPr>
      </w:pPr>
      <w:r>
        <w:rPr>
          <w:rFonts w:ascii="Times New Roman" w:hAnsi="Times New Roman" w:cs="Times New Roman"/>
          <w:b/>
          <w:noProof/>
          <w:lang w:val="en-US"/>
        </w:rPr>
        <w:drawing>
          <wp:inline distT="0" distB="0" distL="0" distR="0" wp14:anchorId="6554F909" wp14:editId="66DA8120">
            <wp:extent cx="5578885" cy="23542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3281" cy="2356094"/>
                    </a:xfrm>
                    <a:prstGeom prst="rect">
                      <a:avLst/>
                    </a:prstGeom>
                    <a:noFill/>
                  </pic:spPr>
                </pic:pic>
              </a:graphicData>
            </a:graphic>
          </wp:inline>
        </w:drawing>
      </w:r>
    </w:p>
    <w:p w14:paraId="11247F4B" w14:textId="730FAF5A" w:rsidR="00334373" w:rsidRPr="000E6992" w:rsidRDefault="0000677E" w:rsidP="003714F9">
      <w:pPr>
        <w:rPr>
          <w:rFonts w:ascii="Times New Roman" w:hAnsi="Times New Roman" w:cs="Times New Roman"/>
          <w:b/>
          <w:lang w:val="en-US"/>
        </w:rPr>
      </w:pPr>
      <w:r>
        <w:rPr>
          <w:rFonts w:ascii="Times New Roman" w:hAnsi="Times New Roman" w:cs="Times New Roman"/>
          <w:b/>
          <w:lang w:val="en-US"/>
        </w:rPr>
        <w:t xml:space="preserve">Fig. 1 </w:t>
      </w:r>
      <w:r w:rsidR="000E6992" w:rsidRPr="000E6992">
        <w:rPr>
          <w:rFonts w:ascii="Times New Roman" w:hAnsi="Times New Roman" w:cs="Times New Roman"/>
          <w:b/>
          <w:lang w:val="en-US"/>
        </w:rPr>
        <w:t xml:space="preserve">Morphology of </w:t>
      </w:r>
      <w:r w:rsidR="000E6992" w:rsidRPr="000E6992">
        <w:rPr>
          <w:rFonts w:ascii="Times New Roman" w:hAnsi="Times New Roman" w:cs="Times New Roman"/>
          <w:b/>
          <w:i/>
          <w:lang w:val="en-US"/>
        </w:rPr>
        <w:t>Fusarium</w:t>
      </w:r>
      <w:r w:rsidR="000E6992" w:rsidRPr="000E6992">
        <w:rPr>
          <w:rFonts w:ascii="Times New Roman" w:hAnsi="Times New Roman" w:cs="Times New Roman"/>
          <w:b/>
          <w:lang w:val="en-US"/>
        </w:rPr>
        <w:t xml:space="preserve"> isolates as observed on PDA medium post-inoculation (front and reverse view of culture plate)</w:t>
      </w:r>
    </w:p>
    <w:p w14:paraId="403408DC" w14:textId="77777777" w:rsidR="00334373" w:rsidRDefault="00334373" w:rsidP="003714F9">
      <w:pPr>
        <w:rPr>
          <w:rFonts w:ascii="Times New Roman" w:hAnsi="Times New Roman" w:cs="Times New Roman"/>
          <w:b/>
        </w:rPr>
      </w:pPr>
    </w:p>
    <w:p w14:paraId="2744A4A2" w14:textId="77777777" w:rsidR="00334373" w:rsidRDefault="005746F6" w:rsidP="003714F9">
      <w:pPr>
        <w:rPr>
          <w:rFonts w:ascii="Times New Roman" w:hAnsi="Times New Roman" w:cs="Times New Roman"/>
          <w:b/>
        </w:rPr>
      </w:pPr>
      <w:r>
        <w:rPr>
          <w:rFonts w:ascii="Times New Roman" w:hAnsi="Times New Roman" w:cs="Times New Roman"/>
          <w:b/>
          <w:noProof/>
          <w:lang w:val="en-US"/>
        </w:rPr>
        <w:drawing>
          <wp:inline distT="0" distB="0" distL="0" distR="0" wp14:anchorId="3768FA28" wp14:editId="67988E13">
            <wp:extent cx="5584190" cy="2316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4190" cy="2316480"/>
                    </a:xfrm>
                    <a:prstGeom prst="rect">
                      <a:avLst/>
                    </a:prstGeom>
                    <a:noFill/>
                  </pic:spPr>
                </pic:pic>
              </a:graphicData>
            </a:graphic>
          </wp:inline>
        </w:drawing>
      </w:r>
    </w:p>
    <w:p w14:paraId="0647F647" w14:textId="050CEDE2" w:rsidR="0029073F" w:rsidRDefault="0000677E" w:rsidP="00F90271">
      <w:pPr>
        <w:rPr>
          <w:rFonts w:ascii="Times New Roman" w:hAnsi="Times New Roman" w:cs="Times New Roman"/>
          <w:b/>
        </w:rPr>
      </w:pPr>
      <w:r>
        <w:rPr>
          <w:rFonts w:ascii="Times New Roman" w:hAnsi="Times New Roman" w:cs="Times New Roman"/>
          <w:b/>
          <w:lang w:val="en-US"/>
        </w:rPr>
        <w:t xml:space="preserve">Fig. 2 </w:t>
      </w:r>
      <w:r w:rsidR="005746F6" w:rsidRPr="005746F6">
        <w:rPr>
          <w:rFonts w:ascii="Times New Roman" w:hAnsi="Times New Roman" w:cs="Times New Roman"/>
          <w:b/>
          <w:lang w:val="en-US"/>
        </w:rPr>
        <w:t xml:space="preserve">Microscopic observation of </w:t>
      </w:r>
      <w:r w:rsidR="005746F6" w:rsidRPr="005746F6">
        <w:rPr>
          <w:rFonts w:ascii="Times New Roman" w:hAnsi="Times New Roman" w:cs="Times New Roman"/>
          <w:b/>
          <w:i/>
          <w:lang w:val="en-US"/>
        </w:rPr>
        <w:t>Fusarium</w:t>
      </w:r>
      <w:r w:rsidR="005746F6" w:rsidRPr="005746F6">
        <w:rPr>
          <w:rFonts w:ascii="Times New Roman" w:hAnsi="Times New Roman" w:cs="Times New Roman"/>
          <w:b/>
          <w:lang w:val="en-US"/>
        </w:rPr>
        <w:t xml:space="preserve"> isolates on PDA-medium post inoculation </w:t>
      </w:r>
    </w:p>
    <w:sectPr w:rsidR="0029073F" w:rsidSect="00F9027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D0E3" w14:textId="77777777" w:rsidR="00127E97" w:rsidRDefault="00127E97" w:rsidP="006A7586">
      <w:pPr>
        <w:spacing w:after="0" w:line="240" w:lineRule="auto"/>
      </w:pPr>
      <w:r>
        <w:separator/>
      </w:r>
    </w:p>
  </w:endnote>
  <w:endnote w:type="continuationSeparator" w:id="0">
    <w:p w14:paraId="2F12991E" w14:textId="77777777" w:rsidR="00127E97" w:rsidRDefault="00127E97" w:rsidP="006A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8252" w14:textId="77777777" w:rsidR="00606B32" w:rsidRDefault="00606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8971" w14:textId="77777777" w:rsidR="00606B32" w:rsidRDefault="00606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8105" w14:textId="77777777" w:rsidR="00606B32" w:rsidRDefault="0060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256E" w14:textId="77777777" w:rsidR="00127E97" w:rsidRDefault="00127E97" w:rsidP="006A7586">
      <w:pPr>
        <w:spacing w:after="0" w:line="240" w:lineRule="auto"/>
      </w:pPr>
      <w:r>
        <w:separator/>
      </w:r>
    </w:p>
  </w:footnote>
  <w:footnote w:type="continuationSeparator" w:id="0">
    <w:p w14:paraId="2F9219C5" w14:textId="77777777" w:rsidR="00127E97" w:rsidRDefault="00127E97" w:rsidP="006A7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467F" w14:textId="7E51984B" w:rsidR="00606B32" w:rsidRDefault="00000000">
    <w:pPr>
      <w:pStyle w:val="Header"/>
    </w:pPr>
    <w:r>
      <w:rPr>
        <w:noProof/>
      </w:rPr>
      <w:pict w14:anchorId="43BB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75BF" w14:textId="0C9B2FB3" w:rsidR="00606B32" w:rsidRDefault="00000000">
    <w:pPr>
      <w:pStyle w:val="Header"/>
    </w:pPr>
    <w:r>
      <w:rPr>
        <w:noProof/>
      </w:rPr>
      <w:pict w14:anchorId="7B51C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C3AC" w14:textId="2C0E4757" w:rsidR="00606B32" w:rsidRDefault="00000000">
    <w:pPr>
      <w:pStyle w:val="Header"/>
    </w:pPr>
    <w:r>
      <w:rPr>
        <w:noProof/>
      </w:rPr>
      <w:pict w14:anchorId="66B79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C3367"/>
    <w:multiLevelType w:val="multilevel"/>
    <w:tmpl w:val="E474D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316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BA"/>
    <w:rsid w:val="00001F0B"/>
    <w:rsid w:val="0000510A"/>
    <w:rsid w:val="0000575D"/>
    <w:rsid w:val="0000677E"/>
    <w:rsid w:val="00020273"/>
    <w:rsid w:val="00027B39"/>
    <w:rsid w:val="0003772A"/>
    <w:rsid w:val="00047750"/>
    <w:rsid w:val="00047A12"/>
    <w:rsid w:val="0006712F"/>
    <w:rsid w:val="00067BD8"/>
    <w:rsid w:val="00070570"/>
    <w:rsid w:val="00077864"/>
    <w:rsid w:val="00077886"/>
    <w:rsid w:val="00080457"/>
    <w:rsid w:val="00081990"/>
    <w:rsid w:val="000835FE"/>
    <w:rsid w:val="00087BF0"/>
    <w:rsid w:val="00097C88"/>
    <w:rsid w:val="000A28A7"/>
    <w:rsid w:val="000B28D9"/>
    <w:rsid w:val="000C5A6C"/>
    <w:rsid w:val="000C7F53"/>
    <w:rsid w:val="000E10DE"/>
    <w:rsid w:val="000E1988"/>
    <w:rsid w:val="000E4BD1"/>
    <w:rsid w:val="000E6417"/>
    <w:rsid w:val="000E6992"/>
    <w:rsid w:val="000E7392"/>
    <w:rsid w:val="000F1A1D"/>
    <w:rsid w:val="000F2400"/>
    <w:rsid w:val="00115716"/>
    <w:rsid w:val="00117EC4"/>
    <w:rsid w:val="00127E97"/>
    <w:rsid w:val="0013359D"/>
    <w:rsid w:val="00140DFD"/>
    <w:rsid w:val="00142283"/>
    <w:rsid w:val="00162C8B"/>
    <w:rsid w:val="0016613F"/>
    <w:rsid w:val="0017302E"/>
    <w:rsid w:val="00181195"/>
    <w:rsid w:val="00186542"/>
    <w:rsid w:val="001974F5"/>
    <w:rsid w:val="001A7D07"/>
    <w:rsid w:val="001B00B5"/>
    <w:rsid w:val="001B4CC6"/>
    <w:rsid w:val="001B7087"/>
    <w:rsid w:val="001C5573"/>
    <w:rsid w:val="001D6436"/>
    <w:rsid w:val="001E5AA1"/>
    <w:rsid w:val="001F5E52"/>
    <w:rsid w:val="00201CE8"/>
    <w:rsid w:val="0020722F"/>
    <w:rsid w:val="00235666"/>
    <w:rsid w:val="00237023"/>
    <w:rsid w:val="00262BA5"/>
    <w:rsid w:val="0026773D"/>
    <w:rsid w:val="00267B20"/>
    <w:rsid w:val="00276CCB"/>
    <w:rsid w:val="0029073F"/>
    <w:rsid w:val="00290A61"/>
    <w:rsid w:val="00294F8D"/>
    <w:rsid w:val="002B617B"/>
    <w:rsid w:val="002C3F3A"/>
    <w:rsid w:val="002D1140"/>
    <w:rsid w:val="002D42AC"/>
    <w:rsid w:val="002D44E3"/>
    <w:rsid w:val="002D7A84"/>
    <w:rsid w:val="002E6FFC"/>
    <w:rsid w:val="002F229E"/>
    <w:rsid w:val="002F4949"/>
    <w:rsid w:val="002F4D03"/>
    <w:rsid w:val="0030055D"/>
    <w:rsid w:val="00303B04"/>
    <w:rsid w:val="00305D1A"/>
    <w:rsid w:val="0032169C"/>
    <w:rsid w:val="0032177B"/>
    <w:rsid w:val="00327B32"/>
    <w:rsid w:val="00334373"/>
    <w:rsid w:val="00336645"/>
    <w:rsid w:val="00343DA9"/>
    <w:rsid w:val="00347F89"/>
    <w:rsid w:val="00356B11"/>
    <w:rsid w:val="00361716"/>
    <w:rsid w:val="003641BF"/>
    <w:rsid w:val="003647BC"/>
    <w:rsid w:val="003714F9"/>
    <w:rsid w:val="00374D4D"/>
    <w:rsid w:val="00385367"/>
    <w:rsid w:val="003A0165"/>
    <w:rsid w:val="003A0A63"/>
    <w:rsid w:val="003B54D5"/>
    <w:rsid w:val="003B6035"/>
    <w:rsid w:val="003B6B02"/>
    <w:rsid w:val="003C09DE"/>
    <w:rsid w:val="003C72E4"/>
    <w:rsid w:val="003D34C2"/>
    <w:rsid w:val="003D5458"/>
    <w:rsid w:val="003F1637"/>
    <w:rsid w:val="00402FFC"/>
    <w:rsid w:val="0040567E"/>
    <w:rsid w:val="00424A0F"/>
    <w:rsid w:val="00425931"/>
    <w:rsid w:val="00431A75"/>
    <w:rsid w:val="004333A0"/>
    <w:rsid w:val="00445233"/>
    <w:rsid w:val="004575DB"/>
    <w:rsid w:val="00472D22"/>
    <w:rsid w:val="00483183"/>
    <w:rsid w:val="004862A6"/>
    <w:rsid w:val="00490200"/>
    <w:rsid w:val="004A0353"/>
    <w:rsid w:val="004B00A0"/>
    <w:rsid w:val="004B1FED"/>
    <w:rsid w:val="004B2AAE"/>
    <w:rsid w:val="004B52F9"/>
    <w:rsid w:val="004B6FD5"/>
    <w:rsid w:val="004C49BF"/>
    <w:rsid w:val="004D315F"/>
    <w:rsid w:val="004D4FEA"/>
    <w:rsid w:val="004D71E1"/>
    <w:rsid w:val="004E5697"/>
    <w:rsid w:val="005044F5"/>
    <w:rsid w:val="0051203D"/>
    <w:rsid w:val="00512217"/>
    <w:rsid w:val="00526FA8"/>
    <w:rsid w:val="00537834"/>
    <w:rsid w:val="0054499A"/>
    <w:rsid w:val="0054535D"/>
    <w:rsid w:val="00551E51"/>
    <w:rsid w:val="00556A63"/>
    <w:rsid w:val="00557458"/>
    <w:rsid w:val="00563DA5"/>
    <w:rsid w:val="005746F6"/>
    <w:rsid w:val="00575EBA"/>
    <w:rsid w:val="005760C7"/>
    <w:rsid w:val="005822F5"/>
    <w:rsid w:val="00584FE0"/>
    <w:rsid w:val="0059319A"/>
    <w:rsid w:val="005941D0"/>
    <w:rsid w:val="0059593E"/>
    <w:rsid w:val="00596EE2"/>
    <w:rsid w:val="005A305F"/>
    <w:rsid w:val="005A4C32"/>
    <w:rsid w:val="005B0045"/>
    <w:rsid w:val="005C0F47"/>
    <w:rsid w:val="005C3E63"/>
    <w:rsid w:val="005D67C5"/>
    <w:rsid w:val="005E4143"/>
    <w:rsid w:val="005E42DD"/>
    <w:rsid w:val="005F2600"/>
    <w:rsid w:val="00600A58"/>
    <w:rsid w:val="0060280E"/>
    <w:rsid w:val="00606B32"/>
    <w:rsid w:val="006131FE"/>
    <w:rsid w:val="0061618D"/>
    <w:rsid w:val="00617895"/>
    <w:rsid w:val="00621E02"/>
    <w:rsid w:val="00621E7D"/>
    <w:rsid w:val="006222A7"/>
    <w:rsid w:val="00631F0A"/>
    <w:rsid w:val="00646964"/>
    <w:rsid w:val="006503C5"/>
    <w:rsid w:val="00650DAB"/>
    <w:rsid w:val="00657C32"/>
    <w:rsid w:val="00663249"/>
    <w:rsid w:val="00664F26"/>
    <w:rsid w:val="0066566B"/>
    <w:rsid w:val="006674C8"/>
    <w:rsid w:val="00675BCA"/>
    <w:rsid w:val="00675F89"/>
    <w:rsid w:val="00676FA2"/>
    <w:rsid w:val="0067774A"/>
    <w:rsid w:val="006832CF"/>
    <w:rsid w:val="00683342"/>
    <w:rsid w:val="006841E7"/>
    <w:rsid w:val="00685FFE"/>
    <w:rsid w:val="00687497"/>
    <w:rsid w:val="00691FE1"/>
    <w:rsid w:val="006A44F9"/>
    <w:rsid w:val="006A54F6"/>
    <w:rsid w:val="006A7586"/>
    <w:rsid w:val="006B33E8"/>
    <w:rsid w:val="006B6213"/>
    <w:rsid w:val="006D11E6"/>
    <w:rsid w:val="006D7B94"/>
    <w:rsid w:val="006E5962"/>
    <w:rsid w:val="006F02DB"/>
    <w:rsid w:val="006F220E"/>
    <w:rsid w:val="006F4FDD"/>
    <w:rsid w:val="006F7EED"/>
    <w:rsid w:val="0070414F"/>
    <w:rsid w:val="00720FD2"/>
    <w:rsid w:val="00730C05"/>
    <w:rsid w:val="00734314"/>
    <w:rsid w:val="00734B68"/>
    <w:rsid w:val="007353D9"/>
    <w:rsid w:val="00746BFB"/>
    <w:rsid w:val="00757BA7"/>
    <w:rsid w:val="00764C71"/>
    <w:rsid w:val="00774CDD"/>
    <w:rsid w:val="007762D1"/>
    <w:rsid w:val="007771EE"/>
    <w:rsid w:val="007809DD"/>
    <w:rsid w:val="00782F9D"/>
    <w:rsid w:val="00786DB7"/>
    <w:rsid w:val="007B3F0A"/>
    <w:rsid w:val="007C1E9D"/>
    <w:rsid w:val="007D0EF6"/>
    <w:rsid w:val="007D4F33"/>
    <w:rsid w:val="007D5BE6"/>
    <w:rsid w:val="007F3ED9"/>
    <w:rsid w:val="007F42AB"/>
    <w:rsid w:val="00803955"/>
    <w:rsid w:val="008040D8"/>
    <w:rsid w:val="0080664C"/>
    <w:rsid w:val="008117AA"/>
    <w:rsid w:val="00811F8A"/>
    <w:rsid w:val="008122BE"/>
    <w:rsid w:val="0081552B"/>
    <w:rsid w:val="00817F53"/>
    <w:rsid w:val="00820010"/>
    <w:rsid w:val="0082367D"/>
    <w:rsid w:val="00827393"/>
    <w:rsid w:val="00834FEF"/>
    <w:rsid w:val="00837E5F"/>
    <w:rsid w:val="008515AE"/>
    <w:rsid w:val="00854FC9"/>
    <w:rsid w:val="0085528F"/>
    <w:rsid w:val="00857F99"/>
    <w:rsid w:val="00861C30"/>
    <w:rsid w:val="00875521"/>
    <w:rsid w:val="0089242D"/>
    <w:rsid w:val="00892CBA"/>
    <w:rsid w:val="008938F2"/>
    <w:rsid w:val="008A398C"/>
    <w:rsid w:val="008A4466"/>
    <w:rsid w:val="008A4D6B"/>
    <w:rsid w:val="008A5D4D"/>
    <w:rsid w:val="008A619D"/>
    <w:rsid w:val="008A662C"/>
    <w:rsid w:val="008B3927"/>
    <w:rsid w:val="008B537A"/>
    <w:rsid w:val="008B692D"/>
    <w:rsid w:val="008C0A9F"/>
    <w:rsid w:val="008C44D2"/>
    <w:rsid w:val="008D53EB"/>
    <w:rsid w:val="008E07E4"/>
    <w:rsid w:val="008E496D"/>
    <w:rsid w:val="00906DD4"/>
    <w:rsid w:val="009072E6"/>
    <w:rsid w:val="009311DA"/>
    <w:rsid w:val="009421D5"/>
    <w:rsid w:val="00943A37"/>
    <w:rsid w:val="0095009A"/>
    <w:rsid w:val="009571E8"/>
    <w:rsid w:val="00957E26"/>
    <w:rsid w:val="00964C93"/>
    <w:rsid w:val="00973CC8"/>
    <w:rsid w:val="00975C39"/>
    <w:rsid w:val="00983FB5"/>
    <w:rsid w:val="0099120D"/>
    <w:rsid w:val="00991B15"/>
    <w:rsid w:val="00A000FD"/>
    <w:rsid w:val="00A23D20"/>
    <w:rsid w:val="00A264E5"/>
    <w:rsid w:val="00A31DCA"/>
    <w:rsid w:val="00A32C38"/>
    <w:rsid w:val="00A32D5B"/>
    <w:rsid w:val="00A35887"/>
    <w:rsid w:val="00A36443"/>
    <w:rsid w:val="00A4096C"/>
    <w:rsid w:val="00A448CB"/>
    <w:rsid w:val="00A601FE"/>
    <w:rsid w:val="00A7226F"/>
    <w:rsid w:val="00A74092"/>
    <w:rsid w:val="00A81882"/>
    <w:rsid w:val="00A823DF"/>
    <w:rsid w:val="00A834CA"/>
    <w:rsid w:val="00A87C9C"/>
    <w:rsid w:val="00A94AD7"/>
    <w:rsid w:val="00A95F6D"/>
    <w:rsid w:val="00A96C9D"/>
    <w:rsid w:val="00AA2705"/>
    <w:rsid w:val="00AC333C"/>
    <w:rsid w:val="00AC5E3B"/>
    <w:rsid w:val="00AD5088"/>
    <w:rsid w:val="00AE00DD"/>
    <w:rsid w:val="00AF4C29"/>
    <w:rsid w:val="00B03324"/>
    <w:rsid w:val="00B03AA7"/>
    <w:rsid w:val="00B053F7"/>
    <w:rsid w:val="00B1155F"/>
    <w:rsid w:val="00B117D1"/>
    <w:rsid w:val="00B2064C"/>
    <w:rsid w:val="00B21C89"/>
    <w:rsid w:val="00B23F96"/>
    <w:rsid w:val="00B252A1"/>
    <w:rsid w:val="00B30FE3"/>
    <w:rsid w:val="00B316DB"/>
    <w:rsid w:val="00B33E35"/>
    <w:rsid w:val="00B34602"/>
    <w:rsid w:val="00B40CE8"/>
    <w:rsid w:val="00B53AA4"/>
    <w:rsid w:val="00B600A8"/>
    <w:rsid w:val="00B6725E"/>
    <w:rsid w:val="00B73BF1"/>
    <w:rsid w:val="00B7546B"/>
    <w:rsid w:val="00B7654B"/>
    <w:rsid w:val="00B84E52"/>
    <w:rsid w:val="00BA505E"/>
    <w:rsid w:val="00BA59C9"/>
    <w:rsid w:val="00BA5D1F"/>
    <w:rsid w:val="00BB1273"/>
    <w:rsid w:val="00BC572E"/>
    <w:rsid w:val="00BC68A0"/>
    <w:rsid w:val="00BD1ED8"/>
    <w:rsid w:val="00BD66AC"/>
    <w:rsid w:val="00C210C2"/>
    <w:rsid w:val="00C249FD"/>
    <w:rsid w:val="00C25D2D"/>
    <w:rsid w:val="00C2733D"/>
    <w:rsid w:val="00C27819"/>
    <w:rsid w:val="00C33BB9"/>
    <w:rsid w:val="00C35B37"/>
    <w:rsid w:val="00C3737A"/>
    <w:rsid w:val="00C43F27"/>
    <w:rsid w:val="00C466EE"/>
    <w:rsid w:val="00C601F5"/>
    <w:rsid w:val="00C615D6"/>
    <w:rsid w:val="00C63A17"/>
    <w:rsid w:val="00C70A69"/>
    <w:rsid w:val="00C73955"/>
    <w:rsid w:val="00C74029"/>
    <w:rsid w:val="00C75352"/>
    <w:rsid w:val="00C83C06"/>
    <w:rsid w:val="00C84818"/>
    <w:rsid w:val="00C909F2"/>
    <w:rsid w:val="00CA4D40"/>
    <w:rsid w:val="00CA58B8"/>
    <w:rsid w:val="00CB6523"/>
    <w:rsid w:val="00CC30B5"/>
    <w:rsid w:val="00CD735A"/>
    <w:rsid w:val="00CF12B6"/>
    <w:rsid w:val="00CF1BA8"/>
    <w:rsid w:val="00D00259"/>
    <w:rsid w:val="00D00A44"/>
    <w:rsid w:val="00D262F5"/>
    <w:rsid w:val="00D30806"/>
    <w:rsid w:val="00D32856"/>
    <w:rsid w:val="00D33E22"/>
    <w:rsid w:val="00D36E79"/>
    <w:rsid w:val="00D36F5A"/>
    <w:rsid w:val="00D371A9"/>
    <w:rsid w:val="00D42594"/>
    <w:rsid w:val="00D5000B"/>
    <w:rsid w:val="00D514AC"/>
    <w:rsid w:val="00D54E5B"/>
    <w:rsid w:val="00D57291"/>
    <w:rsid w:val="00D66A67"/>
    <w:rsid w:val="00D77101"/>
    <w:rsid w:val="00D9010E"/>
    <w:rsid w:val="00D92ACF"/>
    <w:rsid w:val="00D936EA"/>
    <w:rsid w:val="00DA5EA8"/>
    <w:rsid w:val="00DC3CC9"/>
    <w:rsid w:val="00DD267F"/>
    <w:rsid w:val="00DD6917"/>
    <w:rsid w:val="00DE110C"/>
    <w:rsid w:val="00DE12CB"/>
    <w:rsid w:val="00DE3153"/>
    <w:rsid w:val="00DE6214"/>
    <w:rsid w:val="00DE7118"/>
    <w:rsid w:val="00DF059E"/>
    <w:rsid w:val="00E06C8A"/>
    <w:rsid w:val="00E16799"/>
    <w:rsid w:val="00E307B6"/>
    <w:rsid w:val="00E3462C"/>
    <w:rsid w:val="00E34988"/>
    <w:rsid w:val="00E4105F"/>
    <w:rsid w:val="00E45DDB"/>
    <w:rsid w:val="00E46459"/>
    <w:rsid w:val="00E55A66"/>
    <w:rsid w:val="00E6229F"/>
    <w:rsid w:val="00E63DDF"/>
    <w:rsid w:val="00E65BA2"/>
    <w:rsid w:val="00E7304D"/>
    <w:rsid w:val="00E75871"/>
    <w:rsid w:val="00E77FFB"/>
    <w:rsid w:val="00E812F2"/>
    <w:rsid w:val="00E824DD"/>
    <w:rsid w:val="00E825AA"/>
    <w:rsid w:val="00E86D90"/>
    <w:rsid w:val="00E91E1E"/>
    <w:rsid w:val="00EA7999"/>
    <w:rsid w:val="00EB338A"/>
    <w:rsid w:val="00EC69AD"/>
    <w:rsid w:val="00ED0886"/>
    <w:rsid w:val="00ED70EE"/>
    <w:rsid w:val="00EE66DE"/>
    <w:rsid w:val="00EF0A0C"/>
    <w:rsid w:val="00EF2F2C"/>
    <w:rsid w:val="00EF6893"/>
    <w:rsid w:val="00F00313"/>
    <w:rsid w:val="00F04151"/>
    <w:rsid w:val="00F10311"/>
    <w:rsid w:val="00F1126C"/>
    <w:rsid w:val="00F16AA3"/>
    <w:rsid w:val="00F2106E"/>
    <w:rsid w:val="00F275EC"/>
    <w:rsid w:val="00F30FB1"/>
    <w:rsid w:val="00F31D76"/>
    <w:rsid w:val="00F3378E"/>
    <w:rsid w:val="00F37C96"/>
    <w:rsid w:val="00F4252F"/>
    <w:rsid w:val="00F52A24"/>
    <w:rsid w:val="00F751D8"/>
    <w:rsid w:val="00F75467"/>
    <w:rsid w:val="00F77CE3"/>
    <w:rsid w:val="00F90271"/>
    <w:rsid w:val="00F93567"/>
    <w:rsid w:val="00F96151"/>
    <w:rsid w:val="00F966D4"/>
    <w:rsid w:val="00FA1E1F"/>
    <w:rsid w:val="00FA7A84"/>
    <w:rsid w:val="00FB6089"/>
    <w:rsid w:val="00FC56D7"/>
    <w:rsid w:val="00FC765F"/>
    <w:rsid w:val="00FD5631"/>
    <w:rsid w:val="00FD6817"/>
    <w:rsid w:val="00FE22B3"/>
    <w:rsid w:val="00FE327E"/>
    <w:rsid w:val="00FE40F9"/>
    <w:rsid w:val="00FF711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2BBD"/>
  <w15:docId w15:val="{F3CBDE1E-7F8B-4E97-86A0-CF7B9B96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716"/>
    <w:pPr>
      <w:ind w:left="720"/>
      <w:contextualSpacing/>
    </w:pPr>
  </w:style>
  <w:style w:type="character" w:styleId="Hyperlink">
    <w:name w:val="Hyperlink"/>
    <w:basedOn w:val="DefaultParagraphFont"/>
    <w:uiPriority w:val="99"/>
    <w:unhideWhenUsed/>
    <w:rsid w:val="00A7226F"/>
    <w:rPr>
      <w:color w:val="0563C1" w:themeColor="hyperlink"/>
      <w:u w:val="single"/>
    </w:rPr>
  </w:style>
  <w:style w:type="paragraph" w:styleId="BalloonText">
    <w:name w:val="Balloon Text"/>
    <w:basedOn w:val="Normal"/>
    <w:link w:val="BalloonTextChar"/>
    <w:uiPriority w:val="99"/>
    <w:semiHidden/>
    <w:unhideWhenUsed/>
    <w:rsid w:val="005E4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143"/>
    <w:rPr>
      <w:rFonts w:ascii="Tahoma" w:hAnsi="Tahoma" w:cs="Tahoma"/>
      <w:sz w:val="16"/>
      <w:szCs w:val="16"/>
    </w:rPr>
  </w:style>
  <w:style w:type="paragraph" w:styleId="NormalWeb">
    <w:name w:val="Normal (Web)"/>
    <w:basedOn w:val="Normal"/>
    <w:uiPriority w:val="99"/>
    <w:unhideWhenUsed/>
    <w:rsid w:val="006028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0280E"/>
    <w:rPr>
      <w:i/>
      <w:iCs/>
    </w:rPr>
  </w:style>
  <w:style w:type="table" w:styleId="TableGrid">
    <w:name w:val="Table Grid"/>
    <w:basedOn w:val="TableNormal"/>
    <w:uiPriority w:val="39"/>
    <w:rsid w:val="0006712F"/>
    <w:pPr>
      <w:spacing w:after="0" w:line="240" w:lineRule="auto"/>
    </w:pPr>
    <w:rPr>
      <w:rFonts w:ascii="Calibri" w:eastAsia="Calibri" w:hAnsi="Calibri"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586"/>
  </w:style>
  <w:style w:type="paragraph" w:styleId="Footer">
    <w:name w:val="footer"/>
    <w:basedOn w:val="Normal"/>
    <w:link w:val="FooterChar"/>
    <w:uiPriority w:val="99"/>
    <w:unhideWhenUsed/>
    <w:rsid w:val="006A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586"/>
  </w:style>
  <w:style w:type="character" w:customStyle="1" w:styleId="UnresolvedMention1">
    <w:name w:val="Unresolved Mention1"/>
    <w:basedOn w:val="DefaultParagraphFont"/>
    <w:uiPriority w:val="99"/>
    <w:semiHidden/>
    <w:unhideWhenUsed/>
    <w:rsid w:val="003B6035"/>
    <w:rPr>
      <w:color w:val="605E5C"/>
      <w:shd w:val="clear" w:color="auto" w:fill="E1DFDD"/>
    </w:rPr>
  </w:style>
  <w:style w:type="character" w:styleId="CommentReference">
    <w:name w:val="annotation reference"/>
    <w:basedOn w:val="DefaultParagraphFont"/>
    <w:uiPriority w:val="99"/>
    <w:semiHidden/>
    <w:unhideWhenUsed/>
    <w:rsid w:val="008A4D6B"/>
    <w:rPr>
      <w:sz w:val="16"/>
      <w:szCs w:val="16"/>
    </w:rPr>
  </w:style>
  <w:style w:type="paragraph" w:styleId="CommentText">
    <w:name w:val="annotation text"/>
    <w:basedOn w:val="Normal"/>
    <w:link w:val="CommentTextChar"/>
    <w:uiPriority w:val="99"/>
    <w:unhideWhenUsed/>
    <w:rsid w:val="008A4D6B"/>
    <w:pPr>
      <w:spacing w:line="240" w:lineRule="auto"/>
    </w:pPr>
    <w:rPr>
      <w:sz w:val="20"/>
      <w:szCs w:val="20"/>
    </w:rPr>
  </w:style>
  <w:style w:type="character" w:customStyle="1" w:styleId="CommentTextChar">
    <w:name w:val="Comment Text Char"/>
    <w:basedOn w:val="DefaultParagraphFont"/>
    <w:link w:val="CommentText"/>
    <w:uiPriority w:val="99"/>
    <w:rsid w:val="008A4D6B"/>
    <w:rPr>
      <w:sz w:val="20"/>
      <w:szCs w:val="20"/>
    </w:rPr>
  </w:style>
  <w:style w:type="paragraph" w:styleId="CommentSubject">
    <w:name w:val="annotation subject"/>
    <w:basedOn w:val="CommentText"/>
    <w:next w:val="CommentText"/>
    <w:link w:val="CommentSubjectChar"/>
    <w:uiPriority w:val="99"/>
    <w:semiHidden/>
    <w:unhideWhenUsed/>
    <w:rsid w:val="008A4D6B"/>
    <w:rPr>
      <w:b/>
      <w:bCs/>
    </w:rPr>
  </w:style>
  <w:style w:type="character" w:customStyle="1" w:styleId="CommentSubjectChar">
    <w:name w:val="Comment Subject Char"/>
    <w:basedOn w:val="CommentTextChar"/>
    <w:link w:val="CommentSubject"/>
    <w:uiPriority w:val="99"/>
    <w:semiHidden/>
    <w:rsid w:val="008A4D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8148">
      <w:bodyDiv w:val="1"/>
      <w:marLeft w:val="0"/>
      <w:marRight w:val="0"/>
      <w:marTop w:val="0"/>
      <w:marBottom w:val="0"/>
      <w:divBdr>
        <w:top w:val="none" w:sz="0" w:space="0" w:color="auto"/>
        <w:left w:val="none" w:sz="0" w:space="0" w:color="auto"/>
        <w:bottom w:val="none" w:sz="0" w:space="0" w:color="auto"/>
        <w:right w:val="none" w:sz="0" w:space="0" w:color="auto"/>
      </w:divBdr>
    </w:div>
    <w:div w:id="204487576">
      <w:bodyDiv w:val="1"/>
      <w:marLeft w:val="0"/>
      <w:marRight w:val="0"/>
      <w:marTop w:val="0"/>
      <w:marBottom w:val="0"/>
      <w:divBdr>
        <w:top w:val="none" w:sz="0" w:space="0" w:color="auto"/>
        <w:left w:val="none" w:sz="0" w:space="0" w:color="auto"/>
        <w:bottom w:val="none" w:sz="0" w:space="0" w:color="auto"/>
        <w:right w:val="none" w:sz="0" w:space="0" w:color="auto"/>
      </w:divBdr>
    </w:div>
    <w:div w:id="326709183">
      <w:bodyDiv w:val="1"/>
      <w:marLeft w:val="0"/>
      <w:marRight w:val="0"/>
      <w:marTop w:val="0"/>
      <w:marBottom w:val="0"/>
      <w:divBdr>
        <w:top w:val="none" w:sz="0" w:space="0" w:color="auto"/>
        <w:left w:val="none" w:sz="0" w:space="0" w:color="auto"/>
        <w:bottom w:val="none" w:sz="0" w:space="0" w:color="auto"/>
        <w:right w:val="none" w:sz="0" w:space="0" w:color="auto"/>
      </w:divBdr>
      <w:divsChild>
        <w:div w:id="56439770">
          <w:marLeft w:val="0"/>
          <w:marRight w:val="0"/>
          <w:marTop w:val="0"/>
          <w:marBottom w:val="0"/>
          <w:divBdr>
            <w:top w:val="none" w:sz="0" w:space="0" w:color="auto"/>
            <w:left w:val="none" w:sz="0" w:space="0" w:color="auto"/>
            <w:bottom w:val="none" w:sz="0" w:space="0" w:color="auto"/>
            <w:right w:val="none" w:sz="0" w:space="0" w:color="auto"/>
          </w:divBdr>
          <w:divsChild>
            <w:div w:id="1112558380">
              <w:marLeft w:val="0"/>
              <w:marRight w:val="0"/>
              <w:marTop w:val="0"/>
              <w:marBottom w:val="0"/>
              <w:divBdr>
                <w:top w:val="none" w:sz="0" w:space="0" w:color="auto"/>
                <w:left w:val="none" w:sz="0" w:space="0" w:color="auto"/>
                <w:bottom w:val="none" w:sz="0" w:space="0" w:color="auto"/>
                <w:right w:val="none" w:sz="0" w:space="0" w:color="auto"/>
              </w:divBdr>
              <w:divsChild>
                <w:div w:id="327370598">
                  <w:marLeft w:val="0"/>
                  <w:marRight w:val="0"/>
                  <w:marTop w:val="0"/>
                  <w:marBottom w:val="0"/>
                  <w:divBdr>
                    <w:top w:val="none" w:sz="0" w:space="0" w:color="auto"/>
                    <w:left w:val="none" w:sz="0" w:space="0" w:color="auto"/>
                    <w:bottom w:val="none" w:sz="0" w:space="0" w:color="auto"/>
                    <w:right w:val="none" w:sz="0" w:space="0" w:color="auto"/>
                  </w:divBdr>
                  <w:divsChild>
                    <w:div w:id="32655038">
                      <w:marLeft w:val="0"/>
                      <w:marRight w:val="0"/>
                      <w:marTop w:val="0"/>
                      <w:marBottom w:val="0"/>
                      <w:divBdr>
                        <w:top w:val="none" w:sz="0" w:space="0" w:color="auto"/>
                        <w:left w:val="none" w:sz="0" w:space="0" w:color="auto"/>
                        <w:bottom w:val="none" w:sz="0" w:space="0" w:color="auto"/>
                        <w:right w:val="none" w:sz="0" w:space="0" w:color="auto"/>
                      </w:divBdr>
                      <w:divsChild>
                        <w:div w:id="1837381576">
                          <w:marLeft w:val="0"/>
                          <w:marRight w:val="0"/>
                          <w:marTop w:val="0"/>
                          <w:marBottom w:val="0"/>
                          <w:divBdr>
                            <w:top w:val="none" w:sz="0" w:space="0" w:color="auto"/>
                            <w:left w:val="none" w:sz="0" w:space="0" w:color="auto"/>
                            <w:bottom w:val="none" w:sz="0" w:space="0" w:color="auto"/>
                            <w:right w:val="none" w:sz="0" w:space="0" w:color="auto"/>
                          </w:divBdr>
                          <w:divsChild>
                            <w:div w:id="154344830">
                              <w:marLeft w:val="0"/>
                              <w:marRight w:val="0"/>
                              <w:marTop w:val="0"/>
                              <w:marBottom w:val="0"/>
                              <w:divBdr>
                                <w:top w:val="none" w:sz="0" w:space="0" w:color="auto"/>
                                <w:left w:val="none" w:sz="0" w:space="0" w:color="auto"/>
                                <w:bottom w:val="none" w:sz="0" w:space="0" w:color="auto"/>
                                <w:right w:val="none" w:sz="0" w:space="0" w:color="auto"/>
                              </w:divBdr>
                              <w:divsChild>
                                <w:div w:id="1117408021">
                                  <w:marLeft w:val="0"/>
                                  <w:marRight w:val="0"/>
                                  <w:marTop w:val="0"/>
                                  <w:marBottom w:val="0"/>
                                  <w:divBdr>
                                    <w:top w:val="none" w:sz="0" w:space="0" w:color="auto"/>
                                    <w:left w:val="none" w:sz="0" w:space="0" w:color="auto"/>
                                    <w:bottom w:val="none" w:sz="0" w:space="0" w:color="auto"/>
                                    <w:right w:val="none" w:sz="0" w:space="0" w:color="auto"/>
                                  </w:divBdr>
                                  <w:divsChild>
                                    <w:div w:id="3758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378818">
          <w:marLeft w:val="0"/>
          <w:marRight w:val="0"/>
          <w:marTop w:val="0"/>
          <w:marBottom w:val="0"/>
          <w:divBdr>
            <w:top w:val="none" w:sz="0" w:space="0" w:color="auto"/>
            <w:left w:val="none" w:sz="0" w:space="0" w:color="auto"/>
            <w:bottom w:val="none" w:sz="0" w:space="0" w:color="auto"/>
            <w:right w:val="none" w:sz="0" w:space="0" w:color="auto"/>
          </w:divBdr>
          <w:divsChild>
            <w:div w:id="1725253935">
              <w:marLeft w:val="0"/>
              <w:marRight w:val="0"/>
              <w:marTop w:val="0"/>
              <w:marBottom w:val="0"/>
              <w:divBdr>
                <w:top w:val="none" w:sz="0" w:space="0" w:color="auto"/>
                <w:left w:val="none" w:sz="0" w:space="0" w:color="auto"/>
                <w:bottom w:val="none" w:sz="0" w:space="0" w:color="auto"/>
                <w:right w:val="none" w:sz="0" w:space="0" w:color="auto"/>
              </w:divBdr>
              <w:divsChild>
                <w:div w:id="1800342555">
                  <w:marLeft w:val="0"/>
                  <w:marRight w:val="0"/>
                  <w:marTop w:val="0"/>
                  <w:marBottom w:val="0"/>
                  <w:divBdr>
                    <w:top w:val="none" w:sz="0" w:space="0" w:color="auto"/>
                    <w:left w:val="none" w:sz="0" w:space="0" w:color="auto"/>
                    <w:bottom w:val="none" w:sz="0" w:space="0" w:color="auto"/>
                    <w:right w:val="none" w:sz="0" w:space="0" w:color="auto"/>
                  </w:divBdr>
                  <w:divsChild>
                    <w:div w:id="212544521">
                      <w:marLeft w:val="0"/>
                      <w:marRight w:val="0"/>
                      <w:marTop w:val="0"/>
                      <w:marBottom w:val="0"/>
                      <w:divBdr>
                        <w:top w:val="none" w:sz="0" w:space="0" w:color="auto"/>
                        <w:left w:val="none" w:sz="0" w:space="0" w:color="auto"/>
                        <w:bottom w:val="none" w:sz="0" w:space="0" w:color="auto"/>
                        <w:right w:val="none" w:sz="0" w:space="0" w:color="auto"/>
                      </w:divBdr>
                      <w:divsChild>
                        <w:div w:id="482234671">
                          <w:marLeft w:val="0"/>
                          <w:marRight w:val="0"/>
                          <w:marTop w:val="0"/>
                          <w:marBottom w:val="0"/>
                          <w:divBdr>
                            <w:top w:val="none" w:sz="0" w:space="0" w:color="auto"/>
                            <w:left w:val="none" w:sz="0" w:space="0" w:color="auto"/>
                            <w:bottom w:val="none" w:sz="0" w:space="0" w:color="auto"/>
                            <w:right w:val="none" w:sz="0" w:space="0" w:color="auto"/>
                          </w:divBdr>
                          <w:divsChild>
                            <w:div w:id="1365209250">
                              <w:marLeft w:val="0"/>
                              <w:marRight w:val="0"/>
                              <w:marTop w:val="0"/>
                              <w:marBottom w:val="0"/>
                              <w:divBdr>
                                <w:top w:val="none" w:sz="0" w:space="0" w:color="auto"/>
                                <w:left w:val="none" w:sz="0" w:space="0" w:color="auto"/>
                                <w:bottom w:val="none" w:sz="0" w:space="0" w:color="auto"/>
                                <w:right w:val="none" w:sz="0" w:space="0" w:color="auto"/>
                              </w:divBdr>
                              <w:divsChild>
                                <w:div w:id="48001564">
                                  <w:marLeft w:val="0"/>
                                  <w:marRight w:val="0"/>
                                  <w:marTop w:val="0"/>
                                  <w:marBottom w:val="0"/>
                                  <w:divBdr>
                                    <w:top w:val="none" w:sz="0" w:space="0" w:color="auto"/>
                                    <w:left w:val="none" w:sz="0" w:space="0" w:color="auto"/>
                                    <w:bottom w:val="none" w:sz="0" w:space="0" w:color="auto"/>
                                    <w:right w:val="none" w:sz="0" w:space="0" w:color="auto"/>
                                  </w:divBdr>
                                  <w:divsChild>
                                    <w:div w:id="1739354944">
                                      <w:marLeft w:val="0"/>
                                      <w:marRight w:val="0"/>
                                      <w:marTop w:val="0"/>
                                      <w:marBottom w:val="0"/>
                                      <w:divBdr>
                                        <w:top w:val="none" w:sz="0" w:space="0" w:color="auto"/>
                                        <w:left w:val="none" w:sz="0" w:space="0" w:color="auto"/>
                                        <w:bottom w:val="none" w:sz="0" w:space="0" w:color="auto"/>
                                        <w:right w:val="none" w:sz="0" w:space="0" w:color="auto"/>
                                      </w:divBdr>
                                      <w:divsChild>
                                        <w:div w:id="2122142111">
                                          <w:marLeft w:val="0"/>
                                          <w:marRight w:val="0"/>
                                          <w:marTop w:val="0"/>
                                          <w:marBottom w:val="0"/>
                                          <w:divBdr>
                                            <w:top w:val="none" w:sz="0" w:space="0" w:color="auto"/>
                                            <w:left w:val="none" w:sz="0" w:space="0" w:color="auto"/>
                                            <w:bottom w:val="none" w:sz="0" w:space="0" w:color="auto"/>
                                            <w:right w:val="none" w:sz="0" w:space="0" w:color="auto"/>
                                          </w:divBdr>
                                          <w:divsChild>
                                            <w:div w:id="1450514093">
                                              <w:marLeft w:val="0"/>
                                              <w:marRight w:val="0"/>
                                              <w:marTop w:val="0"/>
                                              <w:marBottom w:val="0"/>
                                              <w:divBdr>
                                                <w:top w:val="none" w:sz="0" w:space="0" w:color="auto"/>
                                                <w:left w:val="none" w:sz="0" w:space="0" w:color="auto"/>
                                                <w:bottom w:val="none" w:sz="0" w:space="0" w:color="auto"/>
                                                <w:right w:val="none" w:sz="0" w:space="0" w:color="auto"/>
                                              </w:divBdr>
                                              <w:divsChild>
                                                <w:div w:id="419179105">
                                                  <w:marLeft w:val="0"/>
                                                  <w:marRight w:val="0"/>
                                                  <w:marTop w:val="0"/>
                                                  <w:marBottom w:val="0"/>
                                                  <w:divBdr>
                                                    <w:top w:val="none" w:sz="0" w:space="0" w:color="auto"/>
                                                    <w:left w:val="none" w:sz="0" w:space="0" w:color="auto"/>
                                                    <w:bottom w:val="none" w:sz="0" w:space="0" w:color="auto"/>
                                                    <w:right w:val="none" w:sz="0" w:space="0" w:color="auto"/>
                                                  </w:divBdr>
                                                  <w:divsChild>
                                                    <w:div w:id="14002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584693">
      <w:bodyDiv w:val="1"/>
      <w:marLeft w:val="0"/>
      <w:marRight w:val="0"/>
      <w:marTop w:val="0"/>
      <w:marBottom w:val="0"/>
      <w:divBdr>
        <w:top w:val="none" w:sz="0" w:space="0" w:color="auto"/>
        <w:left w:val="none" w:sz="0" w:space="0" w:color="auto"/>
        <w:bottom w:val="none" w:sz="0" w:space="0" w:color="auto"/>
        <w:right w:val="none" w:sz="0" w:space="0" w:color="auto"/>
      </w:divBdr>
    </w:div>
    <w:div w:id="568272626">
      <w:bodyDiv w:val="1"/>
      <w:marLeft w:val="0"/>
      <w:marRight w:val="0"/>
      <w:marTop w:val="0"/>
      <w:marBottom w:val="0"/>
      <w:divBdr>
        <w:top w:val="none" w:sz="0" w:space="0" w:color="auto"/>
        <w:left w:val="none" w:sz="0" w:space="0" w:color="auto"/>
        <w:bottom w:val="none" w:sz="0" w:space="0" w:color="auto"/>
        <w:right w:val="none" w:sz="0" w:space="0" w:color="auto"/>
      </w:divBdr>
    </w:div>
    <w:div w:id="600572185">
      <w:bodyDiv w:val="1"/>
      <w:marLeft w:val="0"/>
      <w:marRight w:val="0"/>
      <w:marTop w:val="0"/>
      <w:marBottom w:val="0"/>
      <w:divBdr>
        <w:top w:val="none" w:sz="0" w:space="0" w:color="auto"/>
        <w:left w:val="none" w:sz="0" w:space="0" w:color="auto"/>
        <w:bottom w:val="none" w:sz="0" w:space="0" w:color="auto"/>
        <w:right w:val="none" w:sz="0" w:space="0" w:color="auto"/>
      </w:divBdr>
    </w:div>
    <w:div w:id="727842910">
      <w:bodyDiv w:val="1"/>
      <w:marLeft w:val="0"/>
      <w:marRight w:val="0"/>
      <w:marTop w:val="0"/>
      <w:marBottom w:val="0"/>
      <w:divBdr>
        <w:top w:val="none" w:sz="0" w:space="0" w:color="auto"/>
        <w:left w:val="none" w:sz="0" w:space="0" w:color="auto"/>
        <w:bottom w:val="none" w:sz="0" w:space="0" w:color="auto"/>
        <w:right w:val="none" w:sz="0" w:space="0" w:color="auto"/>
      </w:divBdr>
      <w:divsChild>
        <w:div w:id="446123013">
          <w:marLeft w:val="0"/>
          <w:marRight w:val="0"/>
          <w:marTop w:val="0"/>
          <w:marBottom w:val="0"/>
          <w:divBdr>
            <w:top w:val="none" w:sz="0" w:space="0" w:color="auto"/>
            <w:left w:val="none" w:sz="0" w:space="0" w:color="auto"/>
            <w:bottom w:val="none" w:sz="0" w:space="0" w:color="auto"/>
            <w:right w:val="none" w:sz="0" w:space="0" w:color="auto"/>
          </w:divBdr>
          <w:divsChild>
            <w:div w:id="381636367">
              <w:marLeft w:val="0"/>
              <w:marRight w:val="0"/>
              <w:marTop w:val="0"/>
              <w:marBottom w:val="0"/>
              <w:divBdr>
                <w:top w:val="none" w:sz="0" w:space="0" w:color="auto"/>
                <w:left w:val="none" w:sz="0" w:space="0" w:color="auto"/>
                <w:bottom w:val="none" w:sz="0" w:space="0" w:color="auto"/>
                <w:right w:val="none" w:sz="0" w:space="0" w:color="auto"/>
              </w:divBdr>
              <w:divsChild>
                <w:div w:id="1991011576">
                  <w:marLeft w:val="0"/>
                  <w:marRight w:val="0"/>
                  <w:marTop w:val="0"/>
                  <w:marBottom w:val="0"/>
                  <w:divBdr>
                    <w:top w:val="none" w:sz="0" w:space="0" w:color="auto"/>
                    <w:left w:val="none" w:sz="0" w:space="0" w:color="auto"/>
                    <w:bottom w:val="none" w:sz="0" w:space="0" w:color="auto"/>
                    <w:right w:val="none" w:sz="0" w:space="0" w:color="auto"/>
                  </w:divBdr>
                  <w:divsChild>
                    <w:div w:id="1253929958">
                      <w:marLeft w:val="0"/>
                      <w:marRight w:val="0"/>
                      <w:marTop w:val="0"/>
                      <w:marBottom w:val="0"/>
                      <w:divBdr>
                        <w:top w:val="none" w:sz="0" w:space="0" w:color="auto"/>
                        <w:left w:val="none" w:sz="0" w:space="0" w:color="auto"/>
                        <w:bottom w:val="none" w:sz="0" w:space="0" w:color="auto"/>
                        <w:right w:val="none" w:sz="0" w:space="0" w:color="auto"/>
                      </w:divBdr>
                      <w:divsChild>
                        <w:div w:id="257913586">
                          <w:marLeft w:val="0"/>
                          <w:marRight w:val="0"/>
                          <w:marTop w:val="0"/>
                          <w:marBottom w:val="0"/>
                          <w:divBdr>
                            <w:top w:val="none" w:sz="0" w:space="0" w:color="auto"/>
                            <w:left w:val="none" w:sz="0" w:space="0" w:color="auto"/>
                            <w:bottom w:val="none" w:sz="0" w:space="0" w:color="auto"/>
                            <w:right w:val="none" w:sz="0" w:space="0" w:color="auto"/>
                          </w:divBdr>
                          <w:divsChild>
                            <w:div w:id="1143808977">
                              <w:marLeft w:val="0"/>
                              <w:marRight w:val="0"/>
                              <w:marTop w:val="0"/>
                              <w:marBottom w:val="0"/>
                              <w:divBdr>
                                <w:top w:val="none" w:sz="0" w:space="0" w:color="auto"/>
                                <w:left w:val="none" w:sz="0" w:space="0" w:color="auto"/>
                                <w:bottom w:val="none" w:sz="0" w:space="0" w:color="auto"/>
                                <w:right w:val="none" w:sz="0" w:space="0" w:color="auto"/>
                              </w:divBdr>
                              <w:divsChild>
                                <w:div w:id="844133229">
                                  <w:marLeft w:val="0"/>
                                  <w:marRight w:val="0"/>
                                  <w:marTop w:val="0"/>
                                  <w:marBottom w:val="0"/>
                                  <w:divBdr>
                                    <w:top w:val="none" w:sz="0" w:space="0" w:color="auto"/>
                                    <w:left w:val="none" w:sz="0" w:space="0" w:color="auto"/>
                                    <w:bottom w:val="none" w:sz="0" w:space="0" w:color="auto"/>
                                    <w:right w:val="none" w:sz="0" w:space="0" w:color="auto"/>
                                  </w:divBdr>
                                  <w:divsChild>
                                    <w:div w:id="7309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37581">
          <w:marLeft w:val="0"/>
          <w:marRight w:val="0"/>
          <w:marTop w:val="0"/>
          <w:marBottom w:val="0"/>
          <w:divBdr>
            <w:top w:val="none" w:sz="0" w:space="0" w:color="auto"/>
            <w:left w:val="none" w:sz="0" w:space="0" w:color="auto"/>
            <w:bottom w:val="none" w:sz="0" w:space="0" w:color="auto"/>
            <w:right w:val="none" w:sz="0" w:space="0" w:color="auto"/>
          </w:divBdr>
          <w:divsChild>
            <w:div w:id="1200581">
              <w:marLeft w:val="0"/>
              <w:marRight w:val="0"/>
              <w:marTop w:val="0"/>
              <w:marBottom w:val="0"/>
              <w:divBdr>
                <w:top w:val="none" w:sz="0" w:space="0" w:color="auto"/>
                <w:left w:val="none" w:sz="0" w:space="0" w:color="auto"/>
                <w:bottom w:val="none" w:sz="0" w:space="0" w:color="auto"/>
                <w:right w:val="none" w:sz="0" w:space="0" w:color="auto"/>
              </w:divBdr>
              <w:divsChild>
                <w:div w:id="1470516226">
                  <w:marLeft w:val="0"/>
                  <w:marRight w:val="0"/>
                  <w:marTop w:val="0"/>
                  <w:marBottom w:val="0"/>
                  <w:divBdr>
                    <w:top w:val="none" w:sz="0" w:space="0" w:color="auto"/>
                    <w:left w:val="none" w:sz="0" w:space="0" w:color="auto"/>
                    <w:bottom w:val="none" w:sz="0" w:space="0" w:color="auto"/>
                    <w:right w:val="none" w:sz="0" w:space="0" w:color="auto"/>
                  </w:divBdr>
                  <w:divsChild>
                    <w:div w:id="872882254">
                      <w:marLeft w:val="0"/>
                      <w:marRight w:val="0"/>
                      <w:marTop w:val="0"/>
                      <w:marBottom w:val="0"/>
                      <w:divBdr>
                        <w:top w:val="none" w:sz="0" w:space="0" w:color="auto"/>
                        <w:left w:val="none" w:sz="0" w:space="0" w:color="auto"/>
                        <w:bottom w:val="none" w:sz="0" w:space="0" w:color="auto"/>
                        <w:right w:val="none" w:sz="0" w:space="0" w:color="auto"/>
                      </w:divBdr>
                      <w:divsChild>
                        <w:div w:id="944311828">
                          <w:marLeft w:val="0"/>
                          <w:marRight w:val="0"/>
                          <w:marTop w:val="0"/>
                          <w:marBottom w:val="0"/>
                          <w:divBdr>
                            <w:top w:val="none" w:sz="0" w:space="0" w:color="auto"/>
                            <w:left w:val="none" w:sz="0" w:space="0" w:color="auto"/>
                            <w:bottom w:val="none" w:sz="0" w:space="0" w:color="auto"/>
                            <w:right w:val="none" w:sz="0" w:space="0" w:color="auto"/>
                          </w:divBdr>
                          <w:divsChild>
                            <w:div w:id="957029196">
                              <w:marLeft w:val="0"/>
                              <w:marRight w:val="0"/>
                              <w:marTop w:val="0"/>
                              <w:marBottom w:val="0"/>
                              <w:divBdr>
                                <w:top w:val="none" w:sz="0" w:space="0" w:color="auto"/>
                                <w:left w:val="none" w:sz="0" w:space="0" w:color="auto"/>
                                <w:bottom w:val="none" w:sz="0" w:space="0" w:color="auto"/>
                                <w:right w:val="none" w:sz="0" w:space="0" w:color="auto"/>
                              </w:divBdr>
                              <w:divsChild>
                                <w:div w:id="484858561">
                                  <w:marLeft w:val="0"/>
                                  <w:marRight w:val="0"/>
                                  <w:marTop w:val="0"/>
                                  <w:marBottom w:val="0"/>
                                  <w:divBdr>
                                    <w:top w:val="none" w:sz="0" w:space="0" w:color="auto"/>
                                    <w:left w:val="none" w:sz="0" w:space="0" w:color="auto"/>
                                    <w:bottom w:val="none" w:sz="0" w:space="0" w:color="auto"/>
                                    <w:right w:val="none" w:sz="0" w:space="0" w:color="auto"/>
                                  </w:divBdr>
                                  <w:divsChild>
                                    <w:div w:id="877547446">
                                      <w:marLeft w:val="0"/>
                                      <w:marRight w:val="0"/>
                                      <w:marTop w:val="0"/>
                                      <w:marBottom w:val="0"/>
                                      <w:divBdr>
                                        <w:top w:val="none" w:sz="0" w:space="0" w:color="auto"/>
                                        <w:left w:val="none" w:sz="0" w:space="0" w:color="auto"/>
                                        <w:bottom w:val="none" w:sz="0" w:space="0" w:color="auto"/>
                                        <w:right w:val="none" w:sz="0" w:space="0" w:color="auto"/>
                                      </w:divBdr>
                                      <w:divsChild>
                                        <w:div w:id="1095519922">
                                          <w:marLeft w:val="0"/>
                                          <w:marRight w:val="0"/>
                                          <w:marTop w:val="0"/>
                                          <w:marBottom w:val="0"/>
                                          <w:divBdr>
                                            <w:top w:val="none" w:sz="0" w:space="0" w:color="auto"/>
                                            <w:left w:val="none" w:sz="0" w:space="0" w:color="auto"/>
                                            <w:bottom w:val="none" w:sz="0" w:space="0" w:color="auto"/>
                                            <w:right w:val="none" w:sz="0" w:space="0" w:color="auto"/>
                                          </w:divBdr>
                                          <w:divsChild>
                                            <w:div w:id="1320115468">
                                              <w:marLeft w:val="0"/>
                                              <w:marRight w:val="0"/>
                                              <w:marTop w:val="0"/>
                                              <w:marBottom w:val="0"/>
                                              <w:divBdr>
                                                <w:top w:val="none" w:sz="0" w:space="0" w:color="auto"/>
                                                <w:left w:val="none" w:sz="0" w:space="0" w:color="auto"/>
                                                <w:bottom w:val="none" w:sz="0" w:space="0" w:color="auto"/>
                                                <w:right w:val="none" w:sz="0" w:space="0" w:color="auto"/>
                                              </w:divBdr>
                                              <w:divsChild>
                                                <w:div w:id="20410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484869">
      <w:bodyDiv w:val="1"/>
      <w:marLeft w:val="0"/>
      <w:marRight w:val="0"/>
      <w:marTop w:val="0"/>
      <w:marBottom w:val="0"/>
      <w:divBdr>
        <w:top w:val="none" w:sz="0" w:space="0" w:color="auto"/>
        <w:left w:val="none" w:sz="0" w:space="0" w:color="auto"/>
        <w:bottom w:val="none" w:sz="0" w:space="0" w:color="auto"/>
        <w:right w:val="none" w:sz="0" w:space="0" w:color="auto"/>
      </w:divBdr>
      <w:divsChild>
        <w:div w:id="147602666">
          <w:marLeft w:val="0"/>
          <w:marRight w:val="0"/>
          <w:marTop w:val="0"/>
          <w:marBottom w:val="0"/>
          <w:divBdr>
            <w:top w:val="none" w:sz="0" w:space="0" w:color="auto"/>
            <w:left w:val="none" w:sz="0" w:space="0" w:color="auto"/>
            <w:bottom w:val="none" w:sz="0" w:space="0" w:color="auto"/>
            <w:right w:val="none" w:sz="0" w:space="0" w:color="auto"/>
          </w:divBdr>
          <w:divsChild>
            <w:div w:id="220479156">
              <w:marLeft w:val="0"/>
              <w:marRight w:val="0"/>
              <w:marTop w:val="0"/>
              <w:marBottom w:val="0"/>
              <w:divBdr>
                <w:top w:val="none" w:sz="0" w:space="0" w:color="auto"/>
                <w:left w:val="none" w:sz="0" w:space="0" w:color="auto"/>
                <w:bottom w:val="none" w:sz="0" w:space="0" w:color="auto"/>
                <w:right w:val="none" w:sz="0" w:space="0" w:color="auto"/>
              </w:divBdr>
              <w:divsChild>
                <w:div w:id="46489026">
                  <w:marLeft w:val="0"/>
                  <w:marRight w:val="0"/>
                  <w:marTop w:val="0"/>
                  <w:marBottom w:val="0"/>
                  <w:divBdr>
                    <w:top w:val="none" w:sz="0" w:space="0" w:color="auto"/>
                    <w:left w:val="none" w:sz="0" w:space="0" w:color="auto"/>
                    <w:bottom w:val="none" w:sz="0" w:space="0" w:color="auto"/>
                    <w:right w:val="none" w:sz="0" w:space="0" w:color="auto"/>
                  </w:divBdr>
                  <w:divsChild>
                    <w:div w:id="599603431">
                      <w:marLeft w:val="0"/>
                      <w:marRight w:val="0"/>
                      <w:marTop w:val="0"/>
                      <w:marBottom w:val="0"/>
                      <w:divBdr>
                        <w:top w:val="none" w:sz="0" w:space="0" w:color="auto"/>
                        <w:left w:val="none" w:sz="0" w:space="0" w:color="auto"/>
                        <w:bottom w:val="none" w:sz="0" w:space="0" w:color="auto"/>
                        <w:right w:val="none" w:sz="0" w:space="0" w:color="auto"/>
                      </w:divBdr>
                      <w:divsChild>
                        <w:div w:id="1075013166">
                          <w:marLeft w:val="0"/>
                          <w:marRight w:val="0"/>
                          <w:marTop w:val="0"/>
                          <w:marBottom w:val="0"/>
                          <w:divBdr>
                            <w:top w:val="none" w:sz="0" w:space="0" w:color="auto"/>
                            <w:left w:val="none" w:sz="0" w:space="0" w:color="auto"/>
                            <w:bottom w:val="none" w:sz="0" w:space="0" w:color="auto"/>
                            <w:right w:val="none" w:sz="0" w:space="0" w:color="auto"/>
                          </w:divBdr>
                          <w:divsChild>
                            <w:div w:id="1029137964">
                              <w:marLeft w:val="0"/>
                              <w:marRight w:val="0"/>
                              <w:marTop w:val="0"/>
                              <w:marBottom w:val="0"/>
                              <w:divBdr>
                                <w:top w:val="none" w:sz="0" w:space="0" w:color="auto"/>
                                <w:left w:val="none" w:sz="0" w:space="0" w:color="auto"/>
                                <w:bottom w:val="none" w:sz="0" w:space="0" w:color="auto"/>
                                <w:right w:val="none" w:sz="0" w:space="0" w:color="auto"/>
                              </w:divBdr>
                              <w:divsChild>
                                <w:div w:id="253053345">
                                  <w:marLeft w:val="0"/>
                                  <w:marRight w:val="0"/>
                                  <w:marTop w:val="0"/>
                                  <w:marBottom w:val="0"/>
                                  <w:divBdr>
                                    <w:top w:val="none" w:sz="0" w:space="0" w:color="auto"/>
                                    <w:left w:val="none" w:sz="0" w:space="0" w:color="auto"/>
                                    <w:bottom w:val="none" w:sz="0" w:space="0" w:color="auto"/>
                                    <w:right w:val="none" w:sz="0" w:space="0" w:color="auto"/>
                                  </w:divBdr>
                                  <w:divsChild>
                                    <w:div w:id="8144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087803">
          <w:marLeft w:val="0"/>
          <w:marRight w:val="0"/>
          <w:marTop w:val="0"/>
          <w:marBottom w:val="0"/>
          <w:divBdr>
            <w:top w:val="none" w:sz="0" w:space="0" w:color="auto"/>
            <w:left w:val="none" w:sz="0" w:space="0" w:color="auto"/>
            <w:bottom w:val="none" w:sz="0" w:space="0" w:color="auto"/>
            <w:right w:val="none" w:sz="0" w:space="0" w:color="auto"/>
          </w:divBdr>
          <w:divsChild>
            <w:div w:id="2123956750">
              <w:marLeft w:val="0"/>
              <w:marRight w:val="0"/>
              <w:marTop w:val="0"/>
              <w:marBottom w:val="0"/>
              <w:divBdr>
                <w:top w:val="none" w:sz="0" w:space="0" w:color="auto"/>
                <w:left w:val="none" w:sz="0" w:space="0" w:color="auto"/>
                <w:bottom w:val="none" w:sz="0" w:space="0" w:color="auto"/>
                <w:right w:val="none" w:sz="0" w:space="0" w:color="auto"/>
              </w:divBdr>
              <w:divsChild>
                <w:div w:id="111482895">
                  <w:marLeft w:val="0"/>
                  <w:marRight w:val="0"/>
                  <w:marTop w:val="0"/>
                  <w:marBottom w:val="0"/>
                  <w:divBdr>
                    <w:top w:val="none" w:sz="0" w:space="0" w:color="auto"/>
                    <w:left w:val="none" w:sz="0" w:space="0" w:color="auto"/>
                    <w:bottom w:val="none" w:sz="0" w:space="0" w:color="auto"/>
                    <w:right w:val="none" w:sz="0" w:space="0" w:color="auto"/>
                  </w:divBdr>
                  <w:divsChild>
                    <w:div w:id="828132401">
                      <w:marLeft w:val="0"/>
                      <w:marRight w:val="0"/>
                      <w:marTop w:val="0"/>
                      <w:marBottom w:val="0"/>
                      <w:divBdr>
                        <w:top w:val="none" w:sz="0" w:space="0" w:color="auto"/>
                        <w:left w:val="none" w:sz="0" w:space="0" w:color="auto"/>
                        <w:bottom w:val="none" w:sz="0" w:space="0" w:color="auto"/>
                        <w:right w:val="none" w:sz="0" w:space="0" w:color="auto"/>
                      </w:divBdr>
                      <w:divsChild>
                        <w:div w:id="1717507058">
                          <w:marLeft w:val="0"/>
                          <w:marRight w:val="0"/>
                          <w:marTop w:val="0"/>
                          <w:marBottom w:val="0"/>
                          <w:divBdr>
                            <w:top w:val="none" w:sz="0" w:space="0" w:color="auto"/>
                            <w:left w:val="none" w:sz="0" w:space="0" w:color="auto"/>
                            <w:bottom w:val="none" w:sz="0" w:space="0" w:color="auto"/>
                            <w:right w:val="none" w:sz="0" w:space="0" w:color="auto"/>
                          </w:divBdr>
                          <w:divsChild>
                            <w:div w:id="1215968279">
                              <w:marLeft w:val="0"/>
                              <w:marRight w:val="0"/>
                              <w:marTop w:val="0"/>
                              <w:marBottom w:val="0"/>
                              <w:divBdr>
                                <w:top w:val="none" w:sz="0" w:space="0" w:color="auto"/>
                                <w:left w:val="none" w:sz="0" w:space="0" w:color="auto"/>
                                <w:bottom w:val="none" w:sz="0" w:space="0" w:color="auto"/>
                                <w:right w:val="none" w:sz="0" w:space="0" w:color="auto"/>
                              </w:divBdr>
                              <w:divsChild>
                                <w:div w:id="692270676">
                                  <w:marLeft w:val="0"/>
                                  <w:marRight w:val="0"/>
                                  <w:marTop w:val="0"/>
                                  <w:marBottom w:val="0"/>
                                  <w:divBdr>
                                    <w:top w:val="none" w:sz="0" w:space="0" w:color="auto"/>
                                    <w:left w:val="none" w:sz="0" w:space="0" w:color="auto"/>
                                    <w:bottom w:val="none" w:sz="0" w:space="0" w:color="auto"/>
                                    <w:right w:val="none" w:sz="0" w:space="0" w:color="auto"/>
                                  </w:divBdr>
                                  <w:divsChild>
                                    <w:div w:id="2007511471">
                                      <w:marLeft w:val="0"/>
                                      <w:marRight w:val="0"/>
                                      <w:marTop w:val="0"/>
                                      <w:marBottom w:val="0"/>
                                      <w:divBdr>
                                        <w:top w:val="none" w:sz="0" w:space="0" w:color="auto"/>
                                        <w:left w:val="none" w:sz="0" w:space="0" w:color="auto"/>
                                        <w:bottom w:val="none" w:sz="0" w:space="0" w:color="auto"/>
                                        <w:right w:val="none" w:sz="0" w:space="0" w:color="auto"/>
                                      </w:divBdr>
                                      <w:divsChild>
                                        <w:div w:id="360934891">
                                          <w:marLeft w:val="0"/>
                                          <w:marRight w:val="0"/>
                                          <w:marTop w:val="0"/>
                                          <w:marBottom w:val="0"/>
                                          <w:divBdr>
                                            <w:top w:val="none" w:sz="0" w:space="0" w:color="auto"/>
                                            <w:left w:val="none" w:sz="0" w:space="0" w:color="auto"/>
                                            <w:bottom w:val="none" w:sz="0" w:space="0" w:color="auto"/>
                                            <w:right w:val="none" w:sz="0" w:space="0" w:color="auto"/>
                                          </w:divBdr>
                                          <w:divsChild>
                                            <w:div w:id="448671077">
                                              <w:marLeft w:val="0"/>
                                              <w:marRight w:val="0"/>
                                              <w:marTop w:val="0"/>
                                              <w:marBottom w:val="0"/>
                                              <w:divBdr>
                                                <w:top w:val="none" w:sz="0" w:space="0" w:color="auto"/>
                                                <w:left w:val="none" w:sz="0" w:space="0" w:color="auto"/>
                                                <w:bottom w:val="none" w:sz="0" w:space="0" w:color="auto"/>
                                                <w:right w:val="none" w:sz="0" w:space="0" w:color="auto"/>
                                              </w:divBdr>
                                              <w:divsChild>
                                                <w:div w:id="19466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74021">
      <w:bodyDiv w:val="1"/>
      <w:marLeft w:val="0"/>
      <w:marRight w:val="0"/>
      <w:marTop w:val="0"/>
      <w:marBottom w:val="0"/>
      <w:divBdr>
        <w:top w:val="none" w:sz="0" w:space="0" w:color="auto"/>
        <w:left w:val="none" w:sz="0" w:space="0" w:color="auto"/>
        <w:bottom w:val="none" w:sz="0" w:space="0" w:color="auto"/>
        <w:right w:val="none" w:sz="0" w:space="0" w:color="auto"/>
      </w:divBdr>
      <w:divsChild>
        <w:div w:id="872037092">
          <w:marLeft w:val="0"/>
          <w:marRight w:val="0"/>
          <w:marTop w:val="0"/>
          <w:marBottom w:val="0"/>
          <w:divBdr>
            <w:top w:val="none" w:sz="0" w:space="0" w:color="auto"/>
            <w:left w:val="none" w:sz="0" w:space="0" w:color="auto"/>
            <w:bottom w:val="none" w:sz="0" w:space="0" w:color="auto"/>
            <w:right w:val="none" w:sz="0" w:space="0" w:color="auto"/>
          </w:divBdr>
          <w:divsChild>
            <w:div w:id="846597963">
              <w:marLeft w:val="0"/>
              <w:marRight w:val="0"/>
              <w:marTop w:val="0"/>
              <w:marBottom w:val="0"/>
              <w:divBdr>
                <w:top w:val="none" w:sz="0" w:space="0" w:color="auto"/>
                <w:left w:val="none" w:sz="0" w:space="0" w:color="auto"/>
                <w:bottom w:val="none" w:sz="0" w:space="0" w:color="auto"/>
                <w:right w:val="none" w:sz="0" w:space="0" w:color="auto"/>
              </w:divBdr>
              <w:divsChild>
                <w:div w:id="193271404">
                  <w:marLeft w:val="0"/>
                  <w:marRight w:val="0"/>
                  <w:marTop w:val="0"/>
                  <w:marBottom w:val="0"/>
                  <w:divBdr>
                    <w:top w:val="none" w:sz="0" w:space="0" w:color="auto"/>
                    <w:left w:val="none" w:sz="0" w:space="0" w:color="auto"/>
                    <w:bottom w:val="none" w:sz="0" w:space="0" w:color="auto"/>
                    <w:right w:val="none" w:sz="0" w:space="0" w:color="auto"/>
                  </w:divBdr>
                  <w:divsChild>
                    <w:div w:id="1115712543">
                      <w:marLeft w:val="0"/>
                      <w:marRight w:val="0"/>
                      <w:marTop w:val="0"/>
                      <w:marBottom w:val="0"/>
                      <w:divBdr>
                        <w:top w:val="none" w:sz="0" w:space="0" w:color="auto"/>
                        <w:left w:val="none" w:sz="0" w:space="0" w:color="auto"/>
                        <w:bottom w:val="none" w:sz="0" w:space="0" w:color="auto"/>
                        <w:right w:val="none" w:sz="0" w:space="0" w:color="auto"/>
                      </w:divBdr>
                      <w:divsChild>
                        <w:div w:id="2137604709">
                          <w:marLeft w:val="0"/>
                          <w:marRight w:val="0"/>
                          <w:marTop w:val="0"/>
                          <w:marBottom w:val="0"/>
                          <w:divBdr>
                            <w:top w:val="none" w:sz="0" w:space="0" w:color="auto"/>
                            <w:left w:val="none" w:sz="0" w:space="0" w:color="auto"/>
                            <w:bottom w:val="none" w:sz="0" w:space="0" w:color="auto"/>
                            <w:right w:val="none" w:sz="0" w:space="0" w:color="auto"/>
                          </w:divBdr>
                          <w:divsChild>
                            <w:div w:id="1456289933">
                              <w:marLeft w:val="0"/>
                              <w:marRight w:val="0"/>
                              <w:marTop w:val="0"/>
                              <w:marBottom w:val="0"/>
                              <w:divBdr>
                                <w:top w:val="none" w:sz="0" w:space="0" w:color="auto"/>
                                <w:left w:val="none" w:sz="0" w:space="0" w:color="auto"/>
                                <w:bottom w:val="none" w:sz="0" w:space="0" w:color="auto"/>
                                <w:right w:val="none" w:sz="0" w:space="0" w:color="auto"/>
                              </w:divBdr>
                              <w:divsChild>
                                <w:div w:id="836110956">
                                  <w:marLeft w:val="0"/>
                                  <w:marRight w:val="0"/>
                                  <w:marTop w:val="0"/>
                                  <w:marBottom w:val="0"/>
                                  <w:divBdr>
                                    <w:top w:val="none" w:sz="0" w:space="0" w:color="auto"/>
                                    <w:left w:val="none" w:sz="0" w:space="0" w:color="auto"/>
                                    <w:bottom w:val="none" w:sz="0" w:space="0" w:color="auto"/>
                                    <w:right w:val="none" w:sz="0" w:space="0" w:color="auto"/>
                                  </w:divBdr>
                                  <w:divsChild>
                                    <w:div w:id="3290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730222">
          <w:marLeft w:val="0"/>
          <w:marRight w:val="0"/>
          <w:marTop w:val="0"/>
          <w:marBottom w:val="0"/>
          <w:divBdr>
            <w:top w:val="none" w:sz="0" w:space="0" w:color="auto"/>
            <w:left w:val="none" w:sz="0" w:space="0" w:color="auto"/>
            <w:bottom w:val="none" w:sz="0" w:space="0" w:color="auto"/>
            <w:right w:val="none" w:sz="0" w:space="0" w:color="auto"/>
          </w:divBdr>
          <w:divsChild>
            <w:div w:id="1009791661">
              <w:marLeft w:val="0"/>
              <w:marRight w:val="0"/>
              <w:marTop w:val="0"/>
              <w:marBottom w:val="0"/>
              <w:divBdr>
                <w:top w:val="none" w:sz="0" w:space="0" w:color="auto"/>
                <w:left w:val="none" w:sz="0" w:space="0" w:color="auto"/>
                <w:bottom w:val="none" w:sz="0" w:space="0" w:color="auto"/>
                <w:right w:val="none" w:sz="0" w:space="0" w:color="auto"/>
              </w:divBdr>
              <w:divsChild>
                <w:div w:id="1080714739">
                  <w:marLeft w:val="0"/>
                  <w:marRight w:val="0"/>
                  <w:marTop w:val="0"/>
                  <w:marBottom w:val="0"/>
                  <w:divBdr>
                    <w:top w:val="none" w:sz="0" w:space="0" w:color="auto"/>
                    <w:left w:val="none" w:sz="0" w:space="0" w:color="auto"/>
                    <w:bottom w:val="none" w:sz="0" w:space="0" w:color="auto"/>
                    <w:right w:val="none" w:sz="0" w:space="0" w:color="auto"/>
                  </w:divBdr>
                  <w:divsChild>
                    <w:div w:id="1025516658">
                      <w:marLeft w:val="0"/>
                      <w:marRight w:val="0"/>
                      <w:marTop w:val="0"/>
                      <w:marBottom w:val="0"/>
                      <w:divBdr>
                        <w:top w:val="none" w:sz="0" w:space="0" w:color="auto"/>
                        <w:left w:val="none" w:sz="0" w:space="0" w:color="auto"/>
                        <w:bottom w:val="none" w:sz="0" w:space="0" w:color="auto"/>
                        <w:right w:val="none" w:sz="0" w:space="0" w:color="auto"/>
                      </w:divBdr>
                      <w:divsChild>
                        <w:div w:id="1992637219">
                          <w:marLeft w:val="0"/>
                          <w:marRight w:val="0"/>
                          <w:marTop w:val="0"/>
                          <w:marBottom w:val="0"/>
                          <w:divBdr>
                            <w:top w:val="none" w:sz="0" w:space="0" w:color="auto"/>
                            <w:left w:val="none" w:sz="0" w:space="0" w:color="auto"/>
                            <w:bottom w:val="none" w:sz="0" w:space="0" w:color="auto"/>
                            <w:right w:val="none" w:sz="0" w:space="0" w:color="auto"/>
                          </w:divBdr>
                          <w:divsChild>
                            <w:div w:id="621693099">
                              <w:marLeft w:val="0"/>
                              <w:marRight w:val="0"/>
                              <w:marTop w:val="0"/>
                              <w:marBottom w:val="0"/>
                              <w:divBdr>
                                <w:top w:val="none" w:sz="0" w:space="0" w:color="auto"/>
                                <w:left w:val="none" w:sz="0" w:space="0" w:color="auto"/>
                                <w:bottom w:val="none" w:sz="0" w:space="0" w:color="auto"/>
                                <w:right w:val="none" w:sz="0" w:space="0" w:color="auto"/>
                              </w:divBdr>
                              <w:divsChild>
                                <w:div w:id="948707134">
                                  <w:marLeft w:val="0"/>
                                  <w:marRight w:val="0"/>
                                  <w:marTop w:val="0"/>
                                  <w:marBottom w:val="0"/>
                                  <w:divBdr>
                                    <w:top w:val="none" w:sz="0" w:space="0" w:color="auto"/>
                                    <w:left w:val="none" w:sz="0" w:space="0" w:color="auto"/>
                                    <w:bottom w:val="none" w:sz="0" w:space="0" w:color="auto"/>
                                    <w:right w:val="none" w:sz="0" w:space="0" w:color="auto"/>
                                  </w:divBdr>
                                  <w:divsChild>
                                    <w:div w:id="1164516382">
                                      <w:marLeft w:val="0"/>
                                      <w:marRight w:val="0"/>
                                      <w:marTop w:val="0"/>
                                      <w:marBottom w:val="0"/>
                                      <w:divBdr>
                                        <w:top w:val="none" w:sz="0" w:space="0" w:color="auto"/>
                                        <w:left w:val="none" w:sz="0" w:space="0" w:color="auto"/>
                                        <w:bottom w:val="none" w:sz="0" w:space="0" w:color="auto"/>
                                        <w:right w:val="none" w:sz="0" w:space="0" w:color="auto"/>
                                      </w:divBdr>
                                      <w:divsChild>
                                        <w:div w:id="1188176139">
                                          <w:marLeft w:val="0"/>
                                          <w:marRight w:val="0"/>
                                          <w:marTop w:val="0"/>
                                          <w:marBottom w:val="0"/>
                                          <w:divBdr>
                                            <w:top w:val="none" w:sz="0" w:space="0" w:color="auto"/>
                                            <w:left w:val="none" w:sz="0" w:space="0" w:color="auto"/>
                                            <w:bottom w:val="none" w:sz="0" w:space="0" w:color="auto"/>
                                            <w:right w:val="none" w:sz="0" w:space="0" w:color="auto"/>
                                          </w:divBdr>
                                          <w:divsChild>
                                            <w:div w:id="2036496541">
                                              <w:marLeft w:val="0"/>
                                              <w:marRight w:val="0"/>
                                              <w:marTop w:val="0"/>
                                              <w:marBottom w:val="0"/>
                                              <w:divBdr>
                                                <w:top w:val="none" w:sz="0" w:space="0" w:color="auto"/>
                                                <w:left w:val="none" w:sz="0" w:space="0" w:color="auto"/>
                                                <w:bottom w:val="none" w:sz="0" w:space="0" w:color="auto"/>
                                                <w:right w:val="none" w:sz="0" w:space="0" w:color="auto"/>
                                              </w:divBdr>
                                              <w:divsChild>
                                                <w:div w:id="14095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321407">
      <w:bodyDiv w:val="1"/>
      <w:marLeft w:val="0"/>
      <w:marRight w:val="0"/>
      <w:marTop w:val="0"/>
      <w:marBottom w:val="0"/>
      <w:divBdr>
        <w:top w:val="none" w:sz="0" w:space="0" w:color="auto"/>
        <w:left w:val="none" w:sz="0" w:space="0" w:color="auto"/>
        <w:bottom w:val="none" w:sz="0" w:space="0" w:color="auto"/>
        <w:right w:val="none" w:sz="0" w:space="0" w:color="auto"/>
      </w:divBdr>
    </w:div>
    <w:div w:id="1131629491">
      <w:bodyDiv w:val="1"/>
      <w:marLeft w:val="0"/>
      <w:marRight w:val="0"/>
      <w:marTop w:val="0"/>
      <w:marBottom w:val="0"/>
      <w:divBdr>
        <w:top w:val="none" w:sz="0" w:space="0" w:color="auto"/>
        <w:left w:val="none" w:sz="0" w:space="0" w:color="auto"/>
        <w:bottom w:val="none" w:sz="0" w:space="0" w:color="auto"/>
        <w:right w:val="none" w:sz="0" w:space="0" w:color="auto"/>
      </w:divBdr>
    </w:div>
    <w:div w:id="1252196807">
      <w:bodyDiv w:val="1"/>
      <w:marLeft w:val="0"/>
      <w:marRight w:val="0"/>
      <w:marTop w:val="0"/>
      <w:marBottom w:val="0"/>
      <w:divBdr>
        <w:top w:val="none" w:sz="0" w:space="0" w:color="auto"/>
        <w:left w:val="none" w:sz="0" w:space="0" w:color="auto"/>
        <w:bottom w:val="none" w:sz="0" w:space="0" w:color="auto"/>
        <w:right w:val="none" w:sz="0" w:space="0" w:color="auto"/>
      </w:divBdr>
    </w:div>
    <w:div w:id="1259486815">
      <w:bodyDiv w:val="1"/>
      <w:marLeft w:val="0"/>
      <w:marRight w:val="0"/>
      <w:marTop w:val="0"/>
      <w:marBottom w:val="0"/>
      <w:divBdr>
        <w:top w:val="none" w:sz="0" w:space="0" w:color="auto"/>
        <w:left w:val="none" w:sz="0" w:space="0" w:color="auto"/>
        <w:bottom w:val="none" w:sz="0" w:space="0" w:color="auto"/>
        <w:right w:val="none" w:sz="0" w:space="0" w:color="auto"/>
      </w:divBdr>
    </w:div>
    <w:div w:id="1650161106">
      <w:bodyDiv w:val="1"/>
      <w:marLeft w:val="0"/>
      <w:marRight w:val="0"/>
      <w:marTop w:val="0"/>
      <w:marBottom w:val="0"/>
      <w:divBdr>
        <w:top w:val="none" w:sz="0" w:space="0" w:color="auto"/>
        <w:left w:val="none" w:sz="0" w:space="0" w:color="auto"/>
        <w:bottom w:val="none" w:sz="0" w:space="0" w:color="auto"/>
        <w:right w:val="none" w:sz="0" w:space="0" w:color="auto"/>
      </w:divBdr>
    </w:div>
    <w:div w:id="1740596344">
      <w:bodyDiv w:val="1"/>
      <w:marLeft w:val="0"/>
      <w:marRight w:val="0"/>
      <w:marTop w:val="0"/>
      <w:marBottom w:val="0"/>
      <w:divBdr>
        <w:top w:val="none" w:sz="0" w:space="0" w:color="auto"/>
        <w:left w:val="none" w:sz="0" w:space="0" w:color="auto"/>
        <w:bottom w:val="none" w:sz="0" w:space="0" w:color="auto"/>
        <w:right w:val="none" w:sz="0" w:space="0" w:color="auto"/>
      </w:divBdr>
    </w:div>
    <w:div w:id="1790851002">
      <w:bodyDiv w:val="1"/>
      <w:marLeft w:val="0"/>
      <w:marRight w:val="0"/>
      <w:marTop w:val="0"/>
      <w:marBottom w:val="0"/>
      <w:divBdr>
        <w:top w:val="none" w:sz="0" w:space="0" w:color="auto"/>
        <w:left w:val="none" w:sz="0" w:space="0" w:color="auto"/>
        <w:bottom w:val="none" w:sz="0" w:space="0" w:color="auto"/>
        <w:right w:val="none" w:sz="0" w:space="0" w:color="auto"/>
      </w:divBdr>
    </w:div>
    <w:div w:id="1790926700">
      <w:bodyDiv w:val="1"/>
      <w:marLeft w:val="0"/>
      <w:marRight w:val="0"/>
      <w:marTop w:val="0"/>
      <w:marBottom w:val="0"/>
      <w:divBdr>
        <w:top w:val="none" w:sz="0" w:space="0" w:color="auto"/>
        <w:left w:val="none" w:sz="0" w:space="0" w:color="auto"/>
        <w:bottom w:val="none" w:sz="0" w:space="0" w:color="auto"/>
        <w:right w:val="none" w:sz="0" w:space="0" w:color="auto"/>
      </w:divBdr>
    </w:div>
    <w:div w:id="1832526730">
      <w:bodyDiv w:val="1"/>
      <w:marLeft w:val="0"/>
      <w:marRight w:val="0"/>
      <w:marTop w:val="0"/>
      <w:marBottom w:val="0"/>
      <w:divBdr>
        <w:top w:val="none" w:sz="0" w:space="0" w:color="auto"/>
        <w:left w:val="none" w:sz="0" w:space="0" w:color="auto"/>
        <w:bottom w:val="none" w:sz="0" w:space="0" w:color="auto"/>
        <w:right w:val="none" w:sz="0" w:space="0" w:color="auto"/>
      </w:divBdr>
    </w:div>
    <w:div w:id="20376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17</Pages>
  <Words>5181</Words>
  <Characters>29535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Ascended</dc:creator>
  <cp:keywords/>
  <dc:description/>
  <cp:lastModifiedBy>Editor-1183</cp:lastModifiedBy>
  <cp:revision>46</cp:revision>
  <dcterms:created xsi:type="dcterms:W3CDTF">2026-05-08T12:15:00Z</dcterms:created>
  <dcterms:modified xsi:type="dcterms:W3CDTF">2026-05-25T11:58:00Z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1b17a422-c313-4104-abf2-c563a348ca0b</vt:lpwstr>
  </property>
</Properties>
</file>