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B37A" w14:textId="0B9BD789" w:rsidR="00FD2113" w:rsidRPr="00593F9F" w:rsidRDefault="005C492F" w:rsidP="00FD2113">
      <w:pPr>
        <w:spacing w:after="0" w:line="360" w:lineRule="auto"/>
        <w:jc w:val="center"/>
        <w:rPr>
          <w:rFonts w:ascii="Times New Roman" w:hAnsi="Times New Roman" w:cs="Times New Roman"/>
          <w:b/>
          <w:bCs/>
          <w:sz w:val="28"/>
          <w:szCs w:val="28"/>
        </w:rPr>
      </w:pPr>
      <w:r w:rsidRPr="00593F9F">
        <w:rPr>
          <w:rFonts w:ascii="Times New Roman" w:hAnsi="Times New Roman" w:cs="Times New Roman"/>
          <w:b/>
          <w:bCs/>
          <w:sz w:val="28"/>
          <w:szCs w:val="28"/>
        </w:rPr>
        <w:t xml:space="preserve">A Study </w:t>
      </w:r>
      <w:r>
        <w:rPr>
          <w:rFonts w:ascii="Times New Roman" w:hAnsi="Times New Roman" w:cs="Times New Roman"/>
          <w:b/>
          <w:bCs/>
          <w:sz w:val="28"/>
          <w:szCs w:val="28"/>
        </w:rPr>
        <w:t>o</w:t>
      </w:r>
      <w:r w:rsidRPr="00593F9F">
        <w:rPr>
          <w:rFonts w:ascii="Times New Roman" w:hAnsi="Times New Roman" w:cs="Times New Roman"/>
          <w:b/>
          <w:bCs/>
          <w:sz w:val="28"/>
          <w:szCs w:val="28"/>
        </w:rPr>
        <w:t xml:space="preserve">f </w:t>
      </w:r>
      <w:r>
        <w:rPr>
          <w:rFonts w:ascii="Times New Roman" w:hAnsi="Times New Roman" w:cs="Times New Roman"/>
          <w:b/>
          <w:bCs/>
          <w:sz w:val="28"/>
          <w:szCs w:val="28"/>
        </w:rPr>
        <w:t>t</w:t>
      </w:r>
      <w:r w:rsidRPr="00593F9F">
        <w:rPr>
          <w:rFonts w:ascii="Times New Roman" w:hAnsi="Times New Roman" w:cs="Times New Roman"/>
          <w:b/>
          <w:bCs/>
          <w:sz w:val="28"/>
          <w:szCs w:val="28"/>
        </w:rPr>
        <w:t xml:space="preserve">he Institutional </w:t>
      </w:r>
      <w:r>
        <w:rPr>
          <w:rFonts w:ascii="Times New Roman" w:hAnsi="Times New Roman" w:cs="Times New Roman"/>
          <w:b/>
          <w:bCs/>
          <w:sz w:val="28"/>
          <w:szCs w:val="28"/>
        </w:rPr>
        <w:t>a</w:t>
      </w:r>
      <w:r w:rsidRPr="00593F9F">
        <w:rPr>
          <w:rFonts w:ascii="Times New Roman" w:hAnsi="Times New Roman" w:cs="Times New Roman"/>
          <w:b/>
          <w:bCs/>
          <w:sz w:val="28"/>
          <w:szCs w:val="28"/>
        </w:rPr>
        <w:t xml:space="preserve">nd Economic Performance </w:t>
      </w:r>
      <w:r>
        <w:rPr>
          <w:rFonts w:ascii="Times New Roman" w:hAnsi="Times New Roman" w:cs="Times New Roman"/>
          <w:b/>
          <w:bCs/>
          <w:sz w:val="28"/>
          <w:szCs w:val="28"/>
        </w:rPr>
        <w:t>o</w:t>
      </w:r>
      <w:r w:rsidRPr="00593F9F">
        <w:rPr>
          <w:rFonts w:ascii="Times New Roman" w:hAnsi="Times New Roman" w:cs="Times New Roman"/>
          <w:b/>
          <w:bCs/>
          <w:sz w:val="28"/>
          <w:szCs w:val="28"/>
        </w:rPr>
        <w:t xml:space="preserve">f Farmer-Producer Organizations </w:t>
      </w:r>
      <w:r>
        <w:rPr>
          <w:rFonts w:ascii="Times New Roman" w:hAnsi="Times New Roman" w:cs="Times New Roman"/>
          <w:b/>
          <w:bCs/>
          <w:sz w:val="28"/>
          <w:szCs w:val="28"/>
        </w:rPr>
        <w:t>i</w:t>
      </w:r>
      <w:r w:rsidRPr="00593F9F">
        <w:rPr>
          <w:rFonts w:ascii="Times New Roman" w:hAnsi="Times New Roman" w:cs="Times New Roman"/>
          <w:b/>
          <w:bCs/>
          <w:sz w:val="28"/>
          <w:szCs w:val="28"/>
        </w:rPr>
        <w:t>n Hisar District</w:t>
      </w:r>
      <w:r>
        <w:rPr>
          <w:rFonts w:ascii="Times New Roman" w:hAnsi="Times New Roman" w:cs="Times New Roman"/>
          <w:b/>
          <w:bCs/>
          <w:sz w:val="28"/>
          <w:szCs w:val="28"/>
        </w:rPr>
        <w:t xml:space="preserve"> of</w:t>
      </w:r>
      <w:r w:rsidRPr="00593F9F">
        <w:rPr>
          <w:rFonts w:ascii="Times New Roman" w:hAnsi="Times New Roman" w:cs="Times New Roman"/>
          <w:b/>
          <w:bCs/>
          <w:sz w:val="28"/>
          <w:szCs w:val="28"/>
        </w:rPr>
        <w:t xml:space="preserve"> Haryana</w:t>
      </w:r>
      <w:r>
        <w:rPr>
          <w:rFonts w:ascii="Times New Roman" w:hAnsi="Times New Roman" w:cs="Times New Roman"/>
          <w:b/>
          <w:bCs/>
          <w:sz w:val="28"/>
          <w:szCs w:val="28"/>
        </w:rPr>
        <w:t>, India</w:t>
      </w:r>
    </w:p>
    <w:p w14:paraId="7B5590D6" w14:textId="77777777" w:rsidR="00071E4A" w:rsidRDefault="00071E4A" w:rsidP="002404D8">
      <w:pPr>
        <w:spacing w:line="360" w:lineRule="auto"/>
        <w:jc w:val="both"/>
        <w:rPr>
          <w:rFonts w:ascii="Times New Roman" w:hAnsi="Times New Roman" w:cs="Times New Roman"/>
          <w:b/>
          <w:bCs/>
          <w:sz w:val="24"/>
          <w:szCs w:val="24"/>
        </w:rPr>
      </w:pPr>
    </w:p>
    <w:p w14:paraId="5925E4C0" w14:textId="54A5E52B" w:rsidR="002404D8" w:rsidRPr="00FD2113" w:rsidRDefault="002404D8" w:rsidP="002404D8">
      <w:pPr>
        <w:spacing w:line="360" w:lineRule="auto"/>
        <w:jc w:val="both"/>
        <w:rPr>
          <w:rFonts w:ascii="Times New Roman" w:hAnsi="Times New Roman" w:cs="Times New Roman"/>
          <w:b/>
          <w:bCs/>
          <w:sz w:val="24"/>
          <w:szCs w:val="24"/>
        </w:rPr>
      </w:pPr>
      <w:r w:rsidRPr="00FD2113">
        <w:rPr>
          <w:rFonts w:ascii="Times New Roman" w:hAnsi="Times New Roman" w:cs="Times New Roman"/>
          <w:b/>
          <w:bCs/>
          <w:sz w:val="24"/>
          <w:szCs w:val="24"/>
        </w:rPr>
        <w:t xml:space="preserve">Abstract </w:t>
      </w:r>
    </w:p>
    <w:p w14:paraId="0CADA1BD" w14:textId="133E4AB7" w:rsidR="00FD2113" w:rsidRDefault="00FD2113" w:rsidP="002404D8">
      <w:pPr>
        <w:spacing w:line="360" w:lineRule="auto"/>
        <w:jc w:val="both"/>
        <w:rPr>
          <w:rFonts w:ascii="Times New Roman" w:hAnsi="Times New Roman" w:cs="Times New Roman"/>
          <w:sz w:val="24"/>
          <w:szCs w:val="24"/>
        </w:rPr>
      </w:pPr>
      <w:r>
        <w:rPr>
          <w:rFonts w:ascii="Times New Roman" w:hAnsi="Times New Roman" w:cs="Times New Roman"/>
          <w:sz w:val="24"/>
          <w:szCs w:val="24"/>
        </w:rPr>
        <w:t>Farmer-Producer</w:t>
      </w:r>
      <w:r w:rsidRPr="00FD2113">
        <w:rPr>
          <w:rFonts w:ascii="Times New Roman" w:hAnsi="Times New Roman" w:cs="Times New Roman"/>
          <w:sz w:val="24"/>
          <w:szCs w:val="24"/>
        </w:rPr>
        <w:t xml:space="preserve"> Organizations (FPOs) are increasingly recognized as key institutional mechanisms for enhancing smallholder competitiveness, market integration, and income security in India. This study assesses the institutional performance, governance practices, diversification strategies, technology adoption, marketing structure, and economic viability of eight selected FPOs in Hisar district, Haryana. Primary data were collected from 200 member farmers and FPO officials during 2022</w:t>
      </w:r>
      <w:r w:rsidR="00732D20">
        <w:rPr>
          <w:rFonts w:ascii="Times New Roman" w:hAnsi="Times New Roman" w:cs="Times New Roman"/>
          <w:sz w:val="24"/>
          <w:szCs w:val="24"/>
        </w:rPr>
        <w:t>-</w:t>
      </w:r>
      <w:r w:rsidRPr="00FD2113">
        <w:rPr>
          <w:rFonts w:ascii="Times New Roman" w:hAnsi="Times New Roman" w:cs="Times New Roman"/>
          <w:sz w:val="24"/>
          <w:szCs w:val="24"/>
        </w:rPr>
        <w:t xml:space="preserve">24 and </w:t>
      </w:r>
      <w:proofErr w:type="spellStart"/>
      <w:r w:rsidRPr="00FD2113">
        <w:rPr>
          <w:rFonts w:ascii="Times New Roman" w:hAnsi="Times New Roman" w:cs="Times New Roman"/>
          <w:sz w:val="24"/>
          <w:szCs w:val="24"/>
        </w:rPr>
        <w:t>analyzed</w:t>
      </w:r>
      <w:proofErr w:type="spellEnd"/>
      <w:r w:rsidRPr="00FD2113">
        <w:rPr>
          <w:rFonts w:ascii="Times New Roman" w:hAnsi="Times New Roman" w:cs="Times New Roman"/>
          <w:sz w:val="24"/>
          <w:szCs w:val="24"/>
        </w:rPr>
        <w:t xml:space="preserve"> using descriptive and comparative methods.</w:t>
      </w:r>
      <w:r>
        <w:rPr>
          <w:rFonts w:ascii="Times New Roman" w:hAnsi="Times New Roman" w:cs="Times New Roman"/>
          <w:sz w:val="24"/>
          <w:szCs w:val="24"/>
        </w:rPr>
        <w:t xml:space="preserve"> </w:t>
      </w:r>
      <w:r w:rsidRPr="00FD2113">
        <w:rPr>
          <w:rFonts w:ascii="Times New Roman" w:hAnsi="Times New Roman" w:cs="Times New Roman"/>
          <w:sz w:val="24"/>
          <w:szCs w:val="24"/>
        </w:rPr>
        <w:t>The findings reveal significant heterogeneity across FPOs. Organizations with higher active membership, regular board meetings, and wider geographic outreach demonstrated stronger institutional foundations. Diversification into high-value horticulture, processing, and allied activities, along with moderate digital adoption, contributed to improved operational efficiency and market access. Institutional sales constituted a substantial share of total transactions, and annual sales revenues ranged between ₹25</w:t>
      </w:r>
      <w:r w:rsidR="00732D20">
        <w:rPr>
          <w:rFonts w:ascii="Times New Roman" w:hAnsi="Times New Roman" w:cs="Times New Roman"/>
          <w:sz w:val="24"/>
          <w:szCs w:val="24"/>
        </w:rPr>
        <w:t>-</w:t>
      </w:r>
      <w:r w:rsidRPr="00FD2113">
        <w:rPr>
          <w:rFonts w:ascii="Times New Roman" w:hAnsi="Times New Roman" w:cs="Times New Roman"/>
          <w:sz w:val="24"/>
          <w:szCs w:val="24"/>
        </w:rPr>
        <w:t>30 lakhs with modest but stable profitability. However, financial gains were not uniformly distributed among members, indicating the need for more inclusive governance and benefit-sharing mechanisms.</w:t>
      </w:r>
      <w:r>
        <w:rPr>
          <w:rFonts w:ascii="Times New Roman" w:hAnsi="Times New Roman" w:cs="Times New Roman"/>
          <w:sz w:val="24"/>
          <w:szCs w:val="24"/>
        </w:rPr>
        <w:t xml:space="preserve"> </w:t>
      </w:r>
      <w:r w:rsidRPr="00FD2113">
        <w:rPr>
          <w:rFonts w:ascii="Times New Roman" w:hAnsi="Times New Roman" w:cs="Times New Roman"/>
          <w:sz w:val="24"/>
          <w:szCs w:val="24"/>
        </w:rPr>
        <w:t>The study concludes that strengthening social capital, professional management, digital capacity, and value addition infrastructure is critical for enhancing the long-term sustainability of FPOs in semi-arid agricultural regions.</w:t>
      </w:r>
    </w:p>
    <w:p w14:paraId="0D0EE077" w14:textId="6869DE6A" w:rsidR="00593F9F" w:rsidRDefault="00FD2113" w:rsidP="002605F9">
      <w:pPr>
        <w:spacing w:line="360" w:lineRule="auto"/>
        <w:jc w:val="both"/>
        <w:rPr>
          <w:rFonts w:ascii="Times New Roman" w:hAnsi="Times New Roman" w:cs="Times New Roman"/>
          <w:sz w:val="18"/>
          <w:szCs w:val="18"/>
        </w:rPr>
      </w:pPr>
      <w:r w:rsidRPr="00593F9F">
        <w:rPr>
          <w:rFonts w:ascii="Times New Roman" w:hAnsi="Times New Roman" w:cs="Times New Roman"/>
          <w:b/>
          <w:bCs/>
          <w:sz w:val="18"/>
          <w:szCs w:val="18"/>
        </w:rPr>
        <w:t>Keywords:</w:t>
      </w:r>
      <w:r w:rsidRPr="00593F9F">
        <w:rPr>
          <w:rFonts w:ascii="Times New Roman" w:hAnsi="Times New Roman" w:cs="Times New Roman"/>
          <w:sz w:val="18"/>
          <w:szCs w:val="18"/>
        </w:rPr>
        <w:t xml:space="preserve"> Farmer-Producer Organizations (FPOs), Smallholder Market Integration, Collective Action and Governance, Agricultural Diversification, Institutional Sustainability</w:t>
      </w:r>
    </w:p>
    <w:p w14:paraId="78181BBB" w14:textId="74D94BB6" w:rsidR="00CF0DA4" w:rsidRPr="00732D20" w:rsidRDefault="00CF0DA4" w:rsidP="002605F9">
      <w:pPr>
        <w:spacing w:line="360" w:lineRule="auto"/>
        <w:jc w:val="both"/>
        <w:rPr>
          <w:rFonts w:ascii="Times New Roman" w:hAnsi="Times New Roman" w:cs="Times New Roman"/>
          <w:b/>
          <w:bCs/>
          <w:sz w:val="24"/>
          <w:szCs w:val="24"/>
        </w:rPr>
      </w:pPr>
      <w:r w:rsidRPr="00732D20">
        <w:rPr>
          <w:rFonts w:ascii="Times New Roman" w:hAnsi="Times New Roman" w:cs="Times New Roman"/>
          <w:b/>
          <w:bCs/>
          <w:sz w:val="24"/>
          <w:szCs w:val="24"/>
        </w:rPr>
        <w:t>Introduction</w:t>
      </w:r>
    </w:p>
    <w:p w14:paraId="4B1C0C2A" w14:textId="54B3B40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Indian agriculture continues to be characterized by the predominance of small and marginal farmers, who account for more than 85% of operational landholdings and cultivate fragmented plots with limited economies of scale. While smallholder farming plays a critical role in national food security and rural employment, it faces persistent challenges</w:t>
      </w:r>
      <w:r w:rsidR="00FD2113">
        <w:rPr>
          <w:rFonts w:ascii="Times New Roman" w:hAnsi="Times New Roman" w:cs="Times New Roman"/>
          <w:sz w:val="24"/>
          <w:szCs w:val="24"/>
        </w:rPr>
        <w:t>,</w:t>
      </w:r>
      <w:r w:rsidRPr="002605F9">
        <w:rPr>
          <w:rFonts w:ascii="Times New Roman" w:hAnsi="Times New Roman" w:cs="Times New Roman"/>
          <w:sz w:val="24"/>
          <w:szCs w:val="24"/>
        </w:rPr>
        <w:t xml:space="preserve"> including rising input costs, price volatility, weak bargaining power, limited access to institutional credit, and climate-induced risks. These structural constraints have reduced farm profitability and intensified income vulnerability, necessitating institutional innovations that strengthen collective action and market integration.</w:t>
      </w:r>
    </w:p>
    <w:p w14:paraId="0E0B75F0" w14:textId="0BD2880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lastRenderedPageBreak/>
        <w:t>Farmer Producer Organizations (FPOs) have emerged as a key strategy to address these challenges by organizing farmers into legally registered, member-owned entities engaged in aggregation, input procurement, value addition, and collective marketing. Unlike traditional cooperatives, FPOs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particularly those registered as Producer Companies under the Companies Act</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 xml:space="preserve">combine cooperative principles with corporate governance mechanisms, thereby promoting professionalism, accountability, and </w:t>
      </w:r>
      <w:r w:rsidR="00FD2113">
        <w:rPr>
          <w:rFonts w:ascii="Times New Roman" w:hAnsi="Times New Roman" w:cs="Times New Roman"/>
          <w:sz w:val="24"/>
          <w:szCs w:val="24"/>
        </w:rPr>
        <w:t>a business-oriented approach</w:t>
      </w:r>
      <w:r w:rsidRPr="002605F9">
        <w:rPr>
          <w:rFonts w:ascii="Times New Roman" w:hAnsi="Times New Roman" w:cs="Times New Roman"/>
          <w:sz w:val="24"/>
          <w:szCs w:val="24"/>
        </w:rPr>
        <w:t>. Recent empirical evidence suggests that FPO membership enhances price realization, reduces transaction costs, improves access to extension services, and facilitates technology adoption (Agarwal et al., 2022; Trebbin &amp; Hassler, 2023). Studies also indicate that diversified service portfolios and strong governance structures are positively associated with improved financial sustainability and member welfare outcomes (</w:t>
      </w:r>
      <w:proofErr w:type="spellStart"/>
      <w:r w:rsidR="00970322" w:rsidRPr="00970322">
        <w:rPr>
          <w:rFonts w:ascii="Times New Roman" w:hAnsi="Times New Roman" w:cs="Times New Roman"/>
          <w:sz w:val="24"/>
          <w:szCs w:val="24"/>
        </w:rPr>
        <w:t>Amiquero</w:t>
      </w:r>
      <w:proofErr w:type="spellEnd"/>
      <w:r w:rsidR="00970322" w:rsidRPr="00970322">
        <w:rPr>
          <w:rFonts w:ascii="Times New Roman" w:hAnsi="Times New Roman" w:cs="Times New Roman"/>
          <w:sz w:val="24"/>
          <w:szCs w:val="24"/>
        </w:rPr>
        <w:t xml:space="preserve"> </w:t>
      </w:r>
      <w:r w:rsidRPr="002605F9">
        <w:rPr>
          <w:rFonts w:ascii="Times New Roman" w:hAnsi="Times New Roman" w:cs="Times New Roman"/>
          <w:sz w:val="24"/>
          <w:szCs w:val="24"/>
        </w:rPr>
        <w:t>et al., 2023).</w:t>
      </w:r>
    </w:p>
    <w:p w14:paraId="68B8210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Recognizing their potential, the Government of India launched the Central Sector Scheme for the “Formation and Promotion of 10,000 FPOs” in 2020 to strengthen economies of scale and enhance farmers’ incomes through cluster-based approaches and five-year professional handholding support. As of recent assessments, the number of registered FPOs has expanded significantly; however, performance outcomes remain heterogeneous across regions due to variations in governance capacity, managerial skills, access to working capital, and infrastructure ownership (SFAC, 2023; NABARD, 2022). Recent policy evaluations highlight the need to move beyond formation targets toward strengthening operational viability, digital integration, and market competitiveness (World Bank, 2022; OECD, 2023).</w:t>
      </w:r>
    </w:p>
    <w:p w14:paraId="7AD7BCCA" w14:textId="05DE2471"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Haryana</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one of India’s agriculturally advanced states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the role of FPOs is particularly significant. The state’s agriculture, historically driven by Green Revolution technologies, is now confronted with ecological challenges such as groundwater depletion, soil degradation, and monocropping of wheat–paddy systems. To address these concerns and promote diversification toward horticulture, oilseeds, pulses, dairy, and allied activities, FPOs are increasingly being promoted as vehicles for value chain development and climate-resilient agriculture. Recent state-level studies indicate that FPOs in Haryana are gradually transitioning toward market-oriented models with increasing engagement in high-value crops and service-based activities (NABARD, 2022). However, constraints related to professional management, member participation, access to institutional finance, and digital literacy continue to affect their long-term sustainability.</w:t>
      </w:r>
    </w:p>
    <w:p w14:paraId="41729AE0" w14:textId="07C9BB6D"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lastRenderedPageBreak/>
        <w:t>Contemporary research emphasizes that strong social capital</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measured through active membership, participatory governance, and trust networks</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significantly influences FPO performance (Agarwal et al., 2022). Governance quality, frequency of board deliberations, and structured capacity-building initiatives enhance accountability and strategic responsiveness (</w:t>
      </w:r>
      <w:proofErr w:type="spellStart"/>
      <w:r w:rsidR="00970322" w:rsidRPr="00970322">
        <w:rPr>
          <w:rFonts w:ascii="Times New Roman" w:hAnsi="Times New Roman" w:cs="Times New Roman"/>
          <w:sz w:val="24"/>
          <w:szCs w:val="24"/>
        </w:rPr>
        <w:t>Amiquero</w:t>
      </w:r>
      <w:proofErr w:type="spellEnd"/>
      <w:r w:rsidRPr="002605F9">
        <w:rPr>
          <w:rFonts w:ascii="Times New Roman" w:hAnsi="Times New Roman" w:cs="Times New Roman"/>
          <w:sz w:val="24"/>
          <w:szCs w:val="24"/>
        </w:rPr>
        <w:t xml:space="preserve"> et al., 2023). Additionally, digital adoption, including mobile applications, digital payment platforms, and enterprise resource planning systems, has been shown to improve transparency and reduce transaction costs, although digital capability gaps persist in rural settings (World Bank, 2022; FAO, 2021).</w:t>
      </w:r>
    </w:p>
    <w:p w14:paraId="64AC6933" w14:textId="3CBE03A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Despite expanding policy attention, district-level empirical assessments examining governance, diversification strategies, technology adoption, marketing efficiency, and economic performance of FPOs remain limited, particularly in semi-arid regions such as Hisar district of Haryana. Understanding these institutional and operational dimensions is critical for designing targeted interventions that enhance financial sustainability and ensure equitable income gains for member farmers.</w:t>
      </w:r>
      <w:r w:rsidR="009B56A8">
        <w:rPr>
          <w:rFonts w:ascii="Times New Roman" w:hAnsi="Times New Roman" w:cs="Times New Roman"/>
          <w:sz w:val="24"/>
          <w:szCs w:val="24"/>
        </w:rPr>
        <w:t xml:space="preserve"> </w:t>
      </w:r>
      <w:r w:rsidR="009B56A8" w:rsidRPr="009B56A8">
        <w:rPr>
          <w:rFonts w:ascii="Times New Roman" w:hAnsi="Times New Roman" w:cs="Times New Roman"/>
          <w:sz w:val="24"/>
          <w:szCs w:val="24"/>
        </w:rPr>
        <w:t>This study hypothesizes that FPO performance is influenced by three interlinked dimensions: (</w:t>
      </w:r>
      <w:proofErr w:type="spellStart"/>
      <w:r w:rsidR="009B56A8" w:rsidRPr="009B56A8">
        <w:rPr>
          <w:rFonts w:ascii="Times New Roman" w:hAnsi="Times New Roman" w:cs="Times New Roman"/>
          <w:sz w:val="24"/>
          <w:szCs w:val="24"/>
        </w:rPr>
        <w:t>i</w:t>
      </w:r>
      <w:proofErr w:type="spellEnd"/>
      <w:r w:rsidR="009B56A8" w:rsidRPr="009B56A8">
        <w:rPr>
          <w:rFonts w:ascii="Times New Roman" w:hAnsi="Times New Roman" w:cs="Times New Roman"/>
          <w:sz w:val="24"/>
          <w:szCs w:val="24"/>
        </w:rPr>
        <w:t>) social capital and participatory governance, (ii) business diversification and market integration, and (iii) financial and technological capability. These dimensions jointly determine organizational sustainability and member welfare outcomes.</w:t>
      </w:r>
    </w:p>
    <w:p w14:paraId="454CC3F6"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this context, the present study evaluates the social capital base, governance strengthening initiatives, product diversification strategies, technological adoption, marketing operations, and economic performance of selected FPOs in Hisar district. By integrating institutional, operational, and financial indicators, the study seeks to contribute empirical insights into the determinants of FPO sustainability and their role in strengthening smallholder livelihoods in semi-arid agricultural systems.</w:t>
      </w:r>
    </w:p>
    <w:p w14:paraId="216E8542" w14:textId="2FE221D3" w:rsidR="002404D8" w:rsidRPr="00B97427" w:rsidRDefault="002404D8" w:rsidP="002404D8">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Materials and methods</w:t>
      </w:r>
    </w:p>
    <w:p w14:paraId="6ACAD856" w14:textId="659F8415"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The study was conducted in Hisar district of Haryana, located in the semi-arid western agro-climatic zone, characterized by wheat–cotton and wheat</w:t>
      </w:r>
      <w:r w:rsidR="00587F79">
        <w:rPr>
          <w:rFonts w:ascii="Times New Roman" w:hAnsi="Times New Roman" w:cs="Times New Roman"/>
          <w:sz w:val="24"/>
          <w:szCs w:val="24"/>
        </w:rPr>
        <w:t>-</w:t>
      </w:r>
      <w:r w:rsidRPr="007324F2">
        <w:rPr>
          <w:rFonts w:ascii="Times New Roman" w:hAnsi="Times New Roman" w:cs="Times New Roman"/>
          <w:sz w:val="24"/>
          <w:szCs w:val="24"/>
        </w:rPr>
        <w:t xml:space="preserve">mustard cropping systems and a predominance of small and marginal farmers. Hisar was purposively selected </w:t>
      </w:r>
      <w:r w:rsidR="00FD2113">
        <w:rPr>
          <w:rFonts w:ascii="Times New Roman" w:hAnsi="Times New Roman" w:cs="Times New Roman"/>
          <w:sz w:val="24"/>
          <w:szCs w:val="24"/>
        </w:rPr>
        <w:t>for the presence of multiple functional Farmer-Producer Organizations (FPOs) operating across horticulture, allied, and value-chain</w:t>
      </w:r>
      <w:r w:rsidRPr="007324F2">
        <w:rPr>
          <w:rFonts w:ascii="Times New Roman" w:hAnsi="Times New Roman" w:cs="Times New Roman"/>
          <w:sz w:val="24"/>
          <w:szCs w:val="24"/>
        </w:rPr>
        <w:t xml:space="preserve"> activities. A descriptive and analytical research design was adopted to assess institutional performance, governance practices, diversification strategies, marketing operations, technology adoption, and economic indicators of FPOs.</w:t>
      </w:r>
      <w:r>
        <w:rPr>
          <w:rFonts w:ascii="Times New Roman" w:hAnsi="Times New Roman" w:cs="Times New Roman"/>
          <w:sz w:val="24"/>
          <w:szCs w:val="24"/>
        </w:rPr>
        <w:t xml:space="preserve"> </w:t>
      </w:r>
      <w:r w:rsidRPr="007324F2">
        <w:rPr>
          <w:rFonts w:ascii="Times New Roman" w:hAnsi="Times New Roman" w:cs="Times New Roman"/>
          <w:sz w:val="24"/>
          <w:szCs w:val="24"/>
        </w:rPr>
        <w:t xml:space="preserve">Eight functional FPOs operating during 2022–23 and 2023–24 were identified in consultation with district agricultural </w:t>
      </w:r>
      <w:r w:rsidRPr="007324F2">
        <w:rPr>
          <w:rFonts w:ascii="Times New Roman" w:hAnsi="Times New Roman" w:cs="Times New Roman"/>
          <w:sz w:val="24"/>
          <w:szCs w:val="24"/>
        </w:rPr>
        <w:lastRenderedPageBreak/>
        <w:t>authorities and supporting agencies. All eight FPOs were purposively selected to ensure representation of different commodities and organizational maturity levels. From each FPO, 25 member farmers were randomly selected from official membership lists, resulting in a total sample of 200 member respondents. In addition, one key official (CEO/Chairperson/Board Member) from each FPO was interviewed to collect organizational-level data.</w:t>
      </w:r>
    </w:p>
    <w:p w14:paraId="6D03A7D2" w14:textId="77777777" w:rsidR="00E35910"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Primary data were collected through structured and pre-tested interview schedules administered to both member farmers and FPO officials</w:t>
      </w:r>
      <w:r w:rsidR="000916D8">
        <w:rPr>
          <w:rFonts w:ascii="Times New Roman" w:hAnsi="Times New Roman" w:cs="Times New Roman"/>
          <w:sz w:val="24"/>
          <w:szCs w:val="24"/>
        </w:rPr>
        <w:t xml:space="preserve"> (one official from each FPO)</w:t>
      </w:r>
      <w:r w:rsidRPr="007324F2">
        <w:rPr>
          <w:rFonts w:ascii="Times New Roman" w:hAnsi="Times New Roman" w:cs="Times New Roman"/>
          <w:sz w:val="24"/>
          <w:szCs w:val="24"/>
        </w:rPr>
        <w:t xml:space="preserve">. Focused group discussions and field observations were also conducted to capture governance dynamics, participation patterns, and operational practices. Information was gathered on social capital indicators (membership strength, meeting frequency, geographic outreach), capacity-building initiatives (training programmes, exposure visits, key decisions), product portfolio and diversification activities, technology adoption and associated costs, marketing structure (sales distribution, marketing cost, member participation), and economic indicators (revenue, profit, working capital access, and infrastructure ownership). </w:t>
      </w:r>
    </w:p>
    <w:p w14:paraId="75747F36" w14:textId="0CAA3A2F" w:rsidR="00E35910" w:rsidRDefault="00E35910" w:rsidP="007324F2">
      <w:pPr>
        <w:spacing w:line="360" w:lineRule="auto"/>
        <w:jc w:val="both"/>
        <w:rPr>
          <w:rFonts w:ascii="Times New Roman" w:hAnsi="Times New Roman" w:cs="Times New Roman"/>
          <w:sz w:val="24"/>
          <w:szCs w:val="24"/>
        </w:rPr>
      </w:pPr>
      <w:r w:rsidRPr="00E35910">
        <w:rPr>
          <w:rFonts w:ascii="Times New Roman" w:hAnsi="Times New Roman" w:cs="Times New Roman"/>
          <w:sz w:val="24"/>
          <w:szCs w:val="24"/>
        </w:rPr>
        <w:t>To assess the institutional participation and financial viability of Farmer-Producer Organizations (FPOs), ratio analysis was employed using selected operational and financial indicators derived from primary survey data and FPO records. The Active Membership Ratio was calculated to measure the level of member participation and organizational engagement within each FPO. It was computed using the formula:</w:t>
      </w:r>
    </w:p>
    <w:p w14:paraId="717B5F21" w14:textId="363536EA" w:rsidR="00E35910" w:rsidRPr="00E35910" w:rsidRDefault="00E35910" w:rsidP="007324F2">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Cambria Math"/>
              <w:sz w:val="24"/>
              <w:szCs w:val="24"/>
            </w:rPr>
            <m:t xml:space="preserve">Active membership ratio </m:t>
          </m:r>
          <m:d>
            <m:dPr>
              <m:ctrlPr>
                <w:rPr>
                  <w:rFonts w:ascii="Cambria Math" w:eastAsiaTheme="minorEastAsia" w:hAnsi="Cambria Math" w:cs="Cambria Math"/>
                  <w:i/>
                  <w:sz w:val="24"/>
                  <w:szCs w:val="24"/>
                </w:rPr>
              </m:ctrlPr>
            </m:dPr>
            <m:e>
              <m:r>
                <w:rPr>
                  <w:rFonts w:ascii="Cambria Math" w:eastAsiaTheme="minorEastAsia" w:hAnsi="Cambria Math" w:cs="Cambria Math"/>
                  <w:sz w:val="24"/>
                  <w:szCs w:val="24"/>
                </w:rPr>
                <m:t>%</m:t>
              </m:r>
            </m:e>
          </m:d>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Cambria Math"/>
                  <w:sz w:val="24"/>
                  <w:szCs w:val="24"/>
                </w:rPr>
                <m:t>Active members</m:t>
              </m:r>
            </m:num>
            <m:den>
              <m:r>
                <m:rPr>
                  <m:sty m:val="p"/>
                </m:rPr>
                <w:rPr>
                  <w:rFonts w:ascii="Cambria Math" w:eastAsiaTheme="minorEastAsia" w:hAnsi="Cambria Math" w:cs="Cambria Math"/>
                  <w:sz w:val="24"/>
                  <w:szCs w:val="24"/>
                </w:rPr>
                <m:t xml:space="preserve">Total members </m:t>
              </m:r>
            </m:den>
          </m:f>
          <m:r>
            <w:rPr>
              <w:rFonts w:ascii="Cambria Math" w:eastAsiaTheme="minorEastAsia" w:hAnsi="Cambria Math" w:cs="Times New Roman"/>
              <w:sz w:val="24"/>
              <w:szCs w:val="24"/>
            </w:rPr>
            <m:t>x 100</m:t>
          </m:r>
        </m:oMath>
      </m:oMathPara>
    </w:p>
    <w:p w14:paraId="2D93BC4B" w14:textId="6A47A084" w:rsidR="00E35910" w:rsidRDefault="00E35910" w:rsidP="007324F2">
      <w:pPr>
        <w:spacing w:line="360" w:lineRule="auto"/>
        <w:jc w:val="both"/>
        <w:rPr>
          <w:rFonts w:ascii="Times New Roman" w:eastAsiaTheme="minorEastAsia" w:hAnsi="Times New Roman" w:cs="Times New Roman"/>
          <w:sz w:val="24"/>
          <w:szCs w:val="24"/>
        </w:rPr>
      </w:pPr>
      <w:r w:rsidRPr="00E35910">
        <w:rPr>
          <w:rFonts w:ascii="Times New Roman" w:eastAsiaTheme="minorEastAsia" w:hAnsi="Times New Roman" w:cs="Times New Roman"/>
          <w:sz w:val="24"/>
          <w:szCs w:val="24"/>
        </w:rPr>
        <w:t>The Net Profit Margin (Profit-to-Sales Ratio) was used to evaluate the financial performance and profitability of the FPOs. It was calculated as:</w:t>
      </w:r>
    </w:p>
    <w:p w14:paraId="066FBF10" w14:textId="3B4FEAE0" w:rsidR="00E35910" w:rsidRPr="00E35910" w:rsidRDefault="00E35910" w:rsidP="007324F2">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Cambria Math"/>
              <w:sz w:val="24"/>
              <w:szCs w:val="24"/>
            </w:rPr>
            <m:t xml:space="preserve">Net profit margin </m:t>
          </m:r>
          <m:d>
            <m:dPr>
              <m:ctrlPr>
                <w:rPr>
                  <w:rFonts w:ascii="Cambria Math" w:eastAsiaTheme="minorEastAsia" w:hAnsi="Cambria Math" w:cs="Cambria Math"/>
                  <w:i/>
                  <w:sz w:val="24"/>
                  <w:szCs w:val="24"/>
                </w:rPr>
              </m:ctrlPr>
            </m:dPr>
            <m:e>
              <m:r>
                <w:rPr>
                  <w:rFonts w:ascii="Cambria Math" w:eastAsiaTheme="minorEastAsia" w:hAnsi="Cambria Math" w:cs="Cambria Math"/>
                  <w:sz w:val="24"/>
                  <w:szCs w:val="24"/>
                </w:rPr>
                <m:t>%</m:t>
              </m:r>
            </m:e>
          </m:d>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Cambria Math"/>
                  <w:sz w:val="24"/>
                  <w:szCs w:val="24"/>
                </w:rPr>
                <m:t>Annual net profit</m:t>
              </m:r>
            </m:num>
            <m:den>
              <m:r>
                <m:rPr>
                  <m:sty m:val="p"/>
                </m:rPr>
                <w:rPr>
                  <w:rFonts w:ascii="Cambria Math" w:eastAsiaTheme="minorEastAsia" w:hAnsi="Cambria Math" w:cs="Cambria Math"/>
                  <w:sz w:val="24"/>
                  <w:szCs w:val="24"/>
                </w:rPr>
                <m:t>Annual sales revenue</m:t>
              </m:r>
            </m:den>
          </m:f>
          <m:r>
            <w:rPr>
              <w:rFonts w:ascii="Cambria Math" w:eastAsiaTheme="minorEastAsia" w:hAnsi="Cambria Math" w:cs="Times New Roman"/>
              <w:sz w:val="24"/>
              <w:szCs w:val="24"/>
            </w:rPr>
            <m:t>x 100</m:t>
          </m:r>
        </m:oMath>
      </m:oMathPara>
    </w:p>
    <w:p w14:paraId="09CB6604" w14:textId="77D2CCB1"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Secondary data were obtained from FPO records, NABARD and SFAC reports, and district agricultural offices to validate financial and operational information.</w:t>
      </w:r>
      <w:r>
        <w:rPr>
          <w:rFonts w:ascii="Times New Roman" w:hAnsi="Times New Roman" w:cs="Times New Roman"/>
          <w:sz w:val="24"/>
          <w:szCs w:val="24"/>
        </w:rPr>
        <w:t xml:space="preserve"> </w:t>
      </w:r>
      <w:r w:rsidRPr="007324F2">
        <w:rPr>
          <w:rFonts w:ascii="Times New Roman" w:hAnsi="Times New Roman" w:cs="Times New Roman"/>
          <w:sz w:val="24"/>
          <w:szCs w:val="24"/>
        </w:rPr>
        <w:t xml:space="preserve">Data were </w:t>
      </w:r>
      <w:proofErr w:type="spellStart"/>
      <w:r w:rsidRPr="007324F2">
        <w:rPr>
          <w:rFonts w:ascii="Times New Roman" w:hAnsi="Times New Roman" w:cs="Times New Roman"/>
          <w:sz w:val="24"/>
          <w:szCs w:val="24"/>
        </w:rPr>
        <w:t>analyzed</w:t>
      </w:r>
      <w:proofErr w:type="spellEnd"/>
      <w:r w:rsidRPr="007324F2">
        <w:rPr>
          <w:rFonts w:ascii="Times New Roman" w:hAnsi="Times New Roman" w:cs="Times New Roman"/>
          <w:sz w:val="24"/>
          <w:szCs w:val="24"/>
        </w:rPr>
        <w:t xml:space="preserve"> using descriptive statistical tools such as percentages, frequency distributions, and comparative analysis across FPOs. Qualitative responses were examined through thematic interpretation to supplement quantitative findings. The integration of primary and secondary data ensured reliability and provided a comprehensive assessment of the performance and sustainability of FPOs in </w:t>
      </w:r>
      <w:r w:rsidR="00FD2113">
        <w:rPr>
          <w:rFonts w:ascii="Times New Roman" w:hAnsi="Times New Roman" w:cs="Times New Roman"/>
          <w:sz w:val="24"/>
          <w:szCs w:val="24"/>
        </w:rPr>
        <w:t xml:space="preserve">the </w:t>
      </w:r>
      <w:r w:rsidRPr="007324F2">
        <w:rPr>
          <w:rFonts w:ascii="Times New Roman" w:hAnsi="Times New Roman" w:cs="Times New Roman"/>
          <w:sz w:val="24"/>
          <w:szCs w:val="24"/>
        </w:rPr>
        <w:t>Hisar district.</w:t>
      </w:r>
    </w:p>
    <w:p w14:paraId="42FC747B" w14:textId="77777777" w:rsidR="00427F83" w:rsidRPr="00427F83" w:rsidRDefault="009B36F2"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lastRenderedPageBreak/>
        <w:t>Results</w:t>
      </w:r>
      <w:r w:rsidR="00427F83" w:rsidRPr="00427F83">
        <w:rPr>
          <w:rFonts w:ascii="Times New Roman" w:hAnsi="Times New Roman" w:cs="Times New Roman"/>
          <w:b/>
          <w:bCs/>
          <w:sz w:val="24"/>
          <w:szCs w:val="24"/>
        </w:rPr>
        <w:t xml:space="preserve"> and discussion</w:t>
      </w:r>
    </w:p>
    <w:p w14:paraId="7E9A8B23" w14:textId="36B99CCF" w:rsidR="0098092E" w:rsidRPr="0098092E" w:rsidRDefault="007324F2" w:rsidP="00980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in </w:t>
      </w:r>
      <w:r w:rsidR="0098092E" w:rsidRPr="0098092E">
        <w:rPr>
          <w:rFonts w:ascii="Times New Roman" w:hAnsi="Times New Roman" w:cs="Times New Roman"/>
          <w:sz w:val="24"/>
          <w:szCs w:val="24"/>
        </w:rPr>
        <w:t>Table</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1</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 xml:space="preserve">summarizes key social capital indicators of eight selected </w:t>
      </w:r>
      <w:r>
        <w:rPr>
          <w:rFonts w:ascii="Times New Roman" w:hAnsi="Times New Roman" w:cs="Times New Roman"/>
          <w:sz w:val="24"/>
          <w:szCs w:val="24"/>
        </w:rPr>
        <w:t>Farmer-Producer</w:t>
      </w:r>
      <w:r w:rsidR="0098092E" w:rsidRPr="0098092E">
        <w:rPr>
          <w:rFonts w:ascii="Times New Roman" w:hAnsi="Times New Roman" w:cs="Times New Roman"/>
          <w:sz w:val="24"/>
          <w:szCs w:val="24"/>
        </w:rPr>
        <w:t xml:space="preserve"> Organizations (FPOs) in Hisar district. Social capital</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reflected in membership size, active participation, governance interactions, and spatial outreach</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plays a crucial role in determining institutional sustainability and collective efficiency (Agarwal et al., 2022; Trebbin &amp; Hassler, 2023). Total membership ranges between 300 and 600 members. However, active membership levels vary considerably. SDRFPCL (562 active members) and JJFPCL (546 active members) demonstrate stronger engagement among larger FPOs, whereas FIVPCL shows relatively lower active participation (254 out of 300), indicating the need for improved internal mobilization.</w:t>
      </w:r>
    </w:p>
    <w:p w14:paraId="09D8CC76" w14:textId="62B5ED8E"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Governance practices also differ across organizations. Most FPOs conduct coordinator and Board of </w:t>
      </w:r>
      <w:r w:rsidR="007324F2">
        <w:rPr>
          <w:rFonts w:ascii="Times New Roman" w:hAnsi="Times New Roman" w:cs="Times New Roman"/>
          <w:sz w:val="24"/>
          <w:szCs w:val="24"/>
        </w:rPr>
        <w:t>Directors</w:t>
      </w:r>
      <w:r w:rsidRPr="0098092E">
        <w:rPr>
          <w:rFonts w:ascii="Times New Roman" w:hAnsi="Times New Roman" w:cs="Times New Roman"/>
          <w:sz w:val="24"/>
          <w:szCs w:val="24"/>
        </w:rPr>
        <w:t xml:space="preserve"> (BOD) meetings on a monthly or bi-monthly basis. SDRFPCL, JJFPCL, and APCL exhibit relatively stronger governance mechanisms with regular monthly BOD meetings, which are associated with improved transparency, accountability, and strategic responsiveness (</w:t>
      </w:r>
      <w:proofErr w:type="spellStart"/>
      <w:r w:rsidR="00970322" w:rsidRPr="00970322">
        <w:rPr>
          <w:rFonts w:ascii="Times New Roman" w:hAnsi="Times New Roman" w:cs="Times New Roman"/>
          <w:sz w:val="24"/>
          <w:szCs w:val="24"/>
        </w:rPr>
        <w:t>Amiquero</w:t>
      </w:r>
      <w:proofErr w:type="spellEnd"/>
      <w:r w:rsidRPr="0098092E">
        <w:rPr>
          <w:rFonts w:ascii="Times New Roman" w:hAnsi="Times New Roman" w:cs="Times New Roman"/>
          <w:sz w:val="24"/>
          <w:szCs w:val="24"/>
        </w:rPr>
        <w:t xml:space="preserve"> et al., 202</w:t>
      </w:r>
      <w:r w:rsidR="00970322">
        <w:rPr>
          <w:rFonts w:ascii="Times New Roman" w:hAnsi="Times New Roman" w:cs="Times New Roman"/>
          <w:sz w:val="24"/>
          <w:szCs w:val="24"/>
        </w:rPr>
        <w:t>3</w:t>
      </w:r>
      <w:r w:rsidRPr="0098092E">
        <w:rPr>
          <w:rFonts w:ascii="Times New Roman" w:hAnsi="Times New Roman" w:cs="Times New Roman"/>
          <w:sz w:val="24"/>
          <w:szCs w:val="24"/>
        </w:rPr>
        <w:t xml:space="preserve">; </w:t>
      </w:r>
      <w:proofErr w:type="spellStart"/>
      <w:r w:rsidRPr="0098092E">
        <w:rPr>
          <w:rFonts w:ascii="Times New Roman" w:hAnsi="Times New Roman" w:cs="Times New Roman"/>
          <w:sz w:val="24"/>
          <w:szCs w:val="24"/>
        </w:rPr>
        <w:t>Verhofstadt</w:t>
      </w:r>
      <w:proofErr w:type="spellEnd"/>
      <w:r w:rsidRPr="0098092E">
        <w:rPr>
          <w:rFonts w:ascii="Times New Roman" w:hAnsi="Times New Roman" w:cs="Times New Roman"/>
          <w:sz w:val="24"/>
          <w:szCs w:val="24"/>
        </w:rPr>
        <w:t xml:space="preserve"> &amp; Maertens, 2021). In contrast, less frequent meetings, as observed in CKFPCL, may constrain timely decision-making.</w:t>
      </w:r>
    </w:p>
    <w:p w14:paraId="5D286FF5" w14:textId="7777777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The geographic outreach of FPOs ranges from 12 to 22 km. JJFPCL and SDRFPCL show wider operational coverage, indicating stronger aggregation capacity and market engagement potential. Broader village and Gram Panchayat (GP) coverage, particularly in AAIPCL and APCL, reflects deeper grassroots penetration. While larger outreach enhances economies of scale, it may also increase coordination complexity (Barham &amp; </w:t>
      </w:r>
      <w:proofErr w:type="spellStart"/>
      <w:r w:rsidRPr="0098092E">
        <w:rPr>
          <w:rFonts w:ascii="Times New Roman" w:hAnsi="Times New Roman" w:cs="Times New Roman"/>
          <w:sz w:val="24"/>
          <w:szCs w:val="24"/>
        </w:rPr>
        <w:t>Chitemi</w:t>
      </w:r>
      <w:proofErr w:type="spellEnd"/>
      <w:r w:rsidRPr="0098092E">
        <w:rPr>
          <w:rFonts w:ascii="Times New Roman" w:hAnsi="Times New Roman" w:cs="Times New Roman"/>
          <w:sz w:val="24"/>
          <w:szCs w:val="24"/>
        </w:rPr>
        <w:t>, 2021).</w:t>
      </w:r>
    </w:p>
    <w:p w14:paraId="735BE078" w14:textId="10D6D923"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These findings are consistent with empirical evidence suggesting that robust member participation, effective governance structures, and extensive local networks are key predictors of FPO performance and resilience (NABARD, 2021; OECD, 2023). Strengthening participatory governance and member engagement mechanisms is therefore essential for enhancing the long-term viability of FPOs in semi-arid regions.</w:t>
      </w:r>
    </w:p>
    <w:p w14:paraId="19C6F8E6" w14:textId="3618AF93" w:rsidR="00427F83" w:rsidRDefault="00427F83" w:rsidP="00B97427">
      <w:pPr>
        <w:spacing w:line="360" w:lineRule="auto"/>
        <w:jc w:val="both"/>
        <w:rPr>
          <w:rFonts w:ascii="Times New Roman" w:hAnsi="Times New Roman" w:cs="Times New Roman"/>
          <w:sz w:val="24"/>
          <w:szCs w:val="24"/>
        </w:rPr>
      </w:pPr>
      <w:r w:rsidRPr="00427F83">
        <w:rPr>
          <w:rFonts w:ascii="Times New Roman" w:hAnsi="Times New Roman" w:cs="Times New Roman"/>
          <w:sz w:val="24"/>
          <w:szCs w:val="24"/>
        </w:rPr>
        <w:t xml:space="preserve">Table </w:t>
      </w:r>
      <w:r>
        <w:rPr>
          <w:rFonts w:ascii="Times New Roman" w:hAnsi="Times New Roman" w:cs="Times New Roman"/>
          <w:sz w:val="24"/>
          <w:szCs w:val="24"/>
        </w:rPr>
        <w:t>2</w:t>
      </w:r>
      <w:r w:rsidRPr="00427F83">
        <w:rPr>
          <w:rFonts w:ascii="Times New Roman" w:hAnsi="Times New Roman" w:cs="Times New Roman"/>
          <w:sz w:val="24"/>
          <w:szCs w:val="24"/>
        </w:rPr>
        <w:t xml:space="preserve"> presents the capacity-building and </w:t>
      </w:r>
      <w:r w:rsidR="00FD2113">
        <w:rPr>
          <w:rFonts w:ascii="Times New Roman" w:hAnsi="Times New Roman" w:cs="Times New Roman"/>
          <w:sz w:val="24"/>
          <w:szCs w:val="24"/>
        </w:rPr>
        <w:t>governance-strengthening</w:t>
      </w:r>
      <w:r w:rsidRPr="00427F83">
        <w:rPr>
          <w:rFonts w:ascii="Times New Roman" w:hAnsi="Times New Roman" w:cs="Times New Roman"/>
          <w:sz w:val="24"/>
          <w:szCs w:val="24"/>
        </w:rPr>
        <w:t xml:space="preserve"> initiatives undertaken by selected FPOs in Hisar district. The findings indicate moderate but uneven institutional development across organizations. Awareness and training programmes for members range from 2 to 5 annually, with CKFPCL (5 programmes) and AAIPCL and MPCL (4 each) demonstrating relatively higher engagement. Regular awareness initiatives are essential for strengthening collective action and improving member participation (Agarwal et al., 2022).</w:t>
      </w:r>
      <w:r w:rsidR="0098092E">
        <w:rPr>
          <w:rFonts w:ascii="Times New Roman" w:hAnsi="Times New Roman" w:cs="Times New Roman"/>
          <w:sz w:val="24"/>
          <w:szCs w:val="24"/>
        </w:rPr>
        <w:t xml:space="preserve">  </w:t>
      </w:r>
    </w:p>
    <w:p w14:paraId="0753C585" w14:textId="63649AFC"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lastRenderedPageBreak/>
        <w:t xml:space="preserve">Board-level training programmes vary between 2 and 4 per year. JJFPCL records the highest number (4), reflecting </w:t>
      </w:r>
      <w:r w:rsidR="00FD2113">
        <w:rPr>
          <w:rFonts w:ascii="Times New Roman" w:hAnsi="Times New Roman" w:cs="Times New Roman"/>
          <w:sz w:val="24"/>
          <w:szCs w:val="24"/>
        </w:rPr>
        <w:t xml:space="preserve">a </w:t>
      </w:r>
      <w:r w:rsidRPr="0098092E">
        <w:rPr>
          <w:rFonts w:ascii="Times New Roman" w:hAnsi="Times New Roman" w:cs="Times New Roman"/>
          <w:sz w:val="24"/>
          <w:szCs w:val="24"/>
        </w:rPr>
        <w:t>stronger emphasis on governance capacity. The number of key decisions taken annually by the Board ranges from 5 to 8, with JJFPCL (8 decisions) and SDRFPCL and MPCL (7 each) indicating more active governance practices. Frequent board deliberations are associated with improved transparency and strategic responsiveness (</w:t>
      </w:r>
      <w:proofErr w:type="spellStart"/>
      <w:r w:rsidR="00B939A8" w:rsidRPr="00B939A8">
        <w:rPr>
          <w:rFonts w:ascii="Times New Roman" w:hAnsi="Times New Roman" w:cs="Times New Roman"/>
          <w:sz w:val="24"/>
          <w:szCs w:val="24"/>
        </w:rPr>
        <w:t>Amiquero</w:t>
      </w:r>
      <w:proofErr w:type="spellEnd"/>
      <w:r w:rsidRPr="0098092E">
        <w:rPr>
          <w:rFonts w:ascii="Times New Roman" w:hAnsi="Times New Roman" w:cs="Times New Roman"/>
          <w:sz w:val="24"/>
          <w:szCs w:val="24"/>
        </w:rPr>
        <w:t xml:space="preserve"> et al., 2023).</w:t>
      </w:r>
    </w:p>
    <w:p w14:paraId="5626DE9D" w14:textId="62757F7E" w:rsidR="0098092E" w:rsidRDefault="0098092E" w:rsidP="00B97427">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Coordinator management training sessions range from 2 to 4 per year, suggesting moderate efforts toward professionalization of operations. Exposure visits, though limited (1</w:t>
      </w:r>
      <w:r w:rsidR="00587F79">
        <w:rPr>
          <w:rFonts w:ascii="Times New Roman" w:hAnsi="Times New Roman" w:cs="Times New Roman"/>
          <w:sz w:val="24"/>
          <w:szCs w:val="24"/>
        </w:rPr>
        <w:t>-</w:t>
      </w:r>
      <w:r w:rsidRPr="0098092E">
        <w:rPr>
          <w:rFonts w:ascii="Times New Roman" w:hAnsi="Times New Roman" w:cs="Times New Roman"/>
          <w:sz w:val="24"/>
          <w:szCs w:val="24"/>
        </w:rPr>
        <w:t>2 annually), provide important experiential learning opportunities. FPOs such as JJFPCL, MPCL, and SDRFPCL exhibit comparatively stronger governance and managerial strengthening initiatives.</w:t>
      </w:r>
      <w:r w:rsidR="002605F9">
        <w:rPr>
          <w:rFonts w:ascii="Times New Roman" w:hAnsi="Times New Roman" w:cs="Times New Roman"/>
          <w:sz w:val="24"/>
          <w:szCs w:val="24"/>
        </w:rPr>
        <w:t xml:space="preserve"> T</w:t>
      </w:r>
      <w:r w:rsidRPr="0098092E">
        <w:rPr>
          <w:rFonts w:ascii="Times New Roman" w:hAnsi="Times New Roman" w:cs="Times New Roman"/>
          <w:sz w:val="24"/>
          <w:szCs w:val="24"/>
        </w:rPr>
        <w:t>he results highlight the importance of continuous and structured capacity-building interventions for enhancing managerial efficiency, financial sustainability, and long-term viability of FPOs (FAO, 2021; Trebbin &amp; Hassler, 2023).</w:t>
      </w:r>
    </w:p>
    <w:p w14:paraId="411A67EB"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3 presents the product portfolio, service offerings, diversification strategies, and fodder cultivation practices of selected FPOs in Hisar district. Product specialization and service diversification are critical determinants of FPO competitiveness, value chain integration, and income enhancement (Trebbin &amp; Hassler, 2023; FAO, 2021).</w:t>
      </w:r>
    </w:p>
    <w:p w14:paraId="2D117FE2" w14:textId="274D6270"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The analysis indicates that fruit-based FPOs dominate the sample. Guava and kinnow are the most frequently transacted commodities, while SDRFPCL specializes in </w:t>
      </w:r>
      <w:r w:rsidR="00FD2113">
        <w:rPr>
          <w:rFonts w:ascii="Times New Roman" w:hAnsi="Times New Roman" w:cs="Times New Roman"/>
          <w:sz w:val="24"/>
          <w:szCs w:val="24"/>
        </w:rPr>
        <w:t>strawberries,</w:t>
      </w:r>
      <w:r w:rsidRPr="002605F9">
        <w:rPr>
          <w:rFonts w:ascii="Times New Roman" w:hAnsi="Times New Roman" w:cs="Times New Roman"/>
          <w:sz w:val="24"/>
          <w:szCs w:val="24"/>
        </w:rPr>
        <w:t xml:space="preserve"> and FIVPCL focuses on vegetables. The concentration on high-value horticultural crops reflects a strategic shift from traditional cereal systems toward market-oriented production. Diversification into horticulture and allied activities enhances income stability and reduces climate-related risks, particularly in semi-arid regions like Hisar (</w:t>
      </w:r>
      <w:proofErr w:type="spellStart"/>
      <w:r w:rsidRPr="002605F9">
        <w:rPr>
          <w:rFonts w:ascii="Times New Roman" w:hAnsi="Times New Roman" w:cs="Times New Roman"/>
          <w:sz w:val="24"/>
          <w:szCs w:val="24"/>
        </w:rPr>
        <w:t>Birthal</w:t>
      </w:r>
      <w:proofErr w:type="spellEnd"/>
      <w:r w:rsidRPr="002605F9">
        <w:rPr>
          <w:rFonts w:ascii="Times New Roman" w:hAnsi="Times New Roman" w:cs="Times New Roman"/>
          <w:sz w:val="24"/>
          <w:szCs w:val="24"/>
        </w:rPr>
        <w:t xml:space="preserve"> et al., 2020; OECD, 2023).</w:t>
      </w:r>
    </w:p>
    <w:p w14:paraId="0D1C276E" w14:textId="449FCF34"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Service offerings vary across FPOs and include input supply, credit linkage, insurance facilitation, advisory services, extension support, custom hiring of machinery, storage, value addition, and market linkage. FPOs such as JJFPCL and APCL emphasize market linkage services, strengthening direct access to buyers and improving price realization. MPCL and AAIPCL provide insurance and </w:t>
      </w:r>
      <w:r w:rsidR="00FD2113">
        <w:rPr>
          <w:rFonts w:ascii="Times New Roman" w:hAnsi="Times New Roman" w:cs="Times New Roman"/>
          <w:sz w:val="24"/>
          <w:szCs w:val="24"/>
        </w:rPr>
        <w:t>value-added</w:t>
      </w:r>
      <w:r w:rsidRPr="002605F9">
        <w:rPr>
          <w:rFonts w:ascii="Times New Roman" w:hAnsi="Times New Roman" w:cs="Times New Roman"/>
          <w:sz w:val="24"/>
          <w:szCs w:val="24"/>
        </w:rPr>
        <w:t xml:space="preserve"> services, indicating efforts toward risk mitigation and post-harvest income enhancement. Evidence suggests that multi-service FPOs are more likely to achieve financial sustainability due to diversified revenue streams and stronger member engagement (Agarwal et al., 2022; </w:t>
      </w:r>
      <w:proofErr w:type="spellStart"/>
      <w:r w:rsidRPr="002605F9">
        <w:rPr>
          <w:rFonts w:ascii="Times New Roman" w:hAnsi="Times New Roman" w:cs="Times New Roman"/>
          <w:sz w:val="24"/>
          <w:szCs w:val="24"/>
        </w:rPr>
        <w:t>Bikkina</w:t>
      </w:r>
      <w:proofErr w:type="spellEnd"/>
      <w:r w:rsidRPr="002605F9">
        <w:rPr>
          <w:rFonts w:ascii="Times New Roman" w:hAnsi="Times New Roman" w:cs="Times New Roman"/>
          <w:sz w:val="24"/>
          <w:szCs w:val="24"/>
        </w:rPr>
        <w:t xml:space="preserve"> et al., 2021</w:t>
      </w:r>
      <w:r w:rsidR="0010458E">
        <w:rPr>
          <w:rFonts w:ascii="Times New Roman" w:hAnsi="Times New Roman" w:cs="Times New Roman"/>
          <w:sz w:val="24"/>
          <w:szCs w:val="24"/>
        </w:rPr>
        <w:t xml:space="preserve">; </w:t>
      </w:r>
      <w:proofErr w:type="spellStart"/>
      <w:r w:rsidR="0010458E" w:rsidRPr="0010458E">
        <w:rPr>
          <w:rFonts w:ascii="Times New Roman" w:hAnsi="Times New Roman" w:cs="Times New Roman"/>
          <w:sz w:val="24"/>
          <w:szCs w:val="24"/>
        </w:rPr>
        <w:t>Dehariya</w:t>
      </w:r>
      <w:proofErr w:type="spellEnd"/>
      <w:r w:rsidR="0010458E">
        <w:rPr>
          <w:rFonts w:ascii="Times New Roman" w:hAnsi="Times New Roman" w:cs="Times New Roman"/>
          <w:sz w:val="24"/>
          <w:szCs w:val="24"/>
        </w:rPr>
        <w:t xml:space="preserve"> </w:t>
      </w:r>
      <w:r w:rsidR="0010458E" w:rsidRPr="0010458E">
        <w:rPr>
          <w:rFonts w:ascii="Times New Roman" w:hAnsi="Times New Roman" w:cs="Times New Roman"/>
          <w:i/>
          <w:iCs/>
          <w:sz w:val="24"/>
          <w:szCs w:val="24"/>
        </w:rPr>
        <w:t>et al</w:t>
      </w:r>
      <w:r w:rsidR="0010458E">
        <w:rPr>
          <w:rFonts w:ascii="Times New Roman" w:hAnsi="Times New Roman" w:cs="Times New Roman"/>
          <w:sz w:val="24"/>
          <w:szCs w:val="24"/>
        </w:rPr>
        <w:t>. 2025</w:t>
      </w:r>
      <w:r w:rsidRPr="002605F9">
        <w:rPr>
          <w:rFonts w:ascii="Times New Roman" w:hAnsi="Times New Roman" w:cs="Times New Roman"/>
          <w:sz w:val="24"/>
          <w:szCs w:val="24"/>
        </w:rPr>
        <w:t>).</w:t>
      </w:r>
    </w:p>
    <w:p w14:paraId="253CFF8E" w14:textId="77777777" w:rsidR="00FD2113" w:rsidRPr="00FD2113" w:rsidRDefault="00FD2113" w:rsidP="00FD2113">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lastRenderedPageBreak/>
        <w:t>Diversification strategies include farming, horticulture, processing, allied activities, and extension education. SDRFPCL’s engagement in processing activities reflects vertical integration within the value chain, which can significantly enhance margins and reduce dependency on intermediaries (World Bank, 2022). Similarly, horticulture-based diversification, observed in AAIPCL, JJFPCL, and FIVPCL, supports income enhancement through high-value crop cultivation.</w:t>
      </w:r>
    </w:p>
    <w:p w14:paraId="4DD314F0" w14:textId="49911358" w:rsidR="00FD2113" w:rsidRDefault="00FD2113" w:rsidP="00FD2113">
      <w:pPr>
        <w:spacing w:line="360" w:lineRule="auto"/>
        <w:jc w:val="both"/>
        <w:rPr>
          <w:rFonts w:ascii="Times New Roman" w:hAnsi="Times New Roman" w:cs="Times New Roman"/>
          <w:sz w:val="24"/>
          <w:szCs w:val="24"/>
        </w:rPr>
        <w:sectPr w:rsidR="00FD21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FD2113">
        <w:rPr>
          <w:rFonts w:ascii="Times New Roman" w:hAnsi="Times New Roman" w:cs="Times New Roman"/>
          <w:sz w:val="24"/>
          <w:szCs w:val="24"/>
        </w:rPr>
        <w:t xml:space="preserve">Fodder cultivation during the dry season is practiced by a substantial number of member farmers across FPOs, ranging from 22 to 30 farmers per FPO. SDRFPCL (30 farmers) and SAPCL (28 farmers) record relatively higher adoption. </w:t>
      </w:r>
    </w:p>
    <w:p w14:paraId="433C75F2" w14:textId="4CF7B895" w:rsidR="009B36F2" w:rsidRP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lastRenderedPageBreak/>
        <w:t>Table 1: Analysis of the Social Capital of FPOs in Hisar District</w:t>
      </w:r>
    </w:p>
    <w:tbl>
      <w:tblPr>
        <w:tblStyle w:val="PlainTable2"/>
        <w:tblW w:w="0" w:type="auto"/>
        <w:tblLayout w:type="fixed"/>
        <w:tblLook w:val="04A0" w:firstRow="1" w:lastRow="0" w:firstColumn="1" w:lastColumn="0" w:noHBand="0" w:noVBand="1"/>
      </w:tblPr>
      <w:tblGrid>
        <w:gridCol w:w="546"/>
        <w:gridCol w:w="1124"/>
        <w:gridCol w:w="1038"/>
        <w:gridCol w:w="1034"/>
        <w:gridCol w:w="1843"/>
        <w:gridCol w:w="1843"/>
        <w:gridCol w:w="1266"/>
        <w:gridCol w:w="1347"/>
        <w:gridCol w:w="1021"/>
        <w:gridCol w:w="987"/>
        <w:gridCol w:w="984"/>
        <w:gridCol w:w="925"/>
      </w:tblGrid>
      <w:tr w:rsidR="001805DD" w:rsidRPr="00427F83" w14:paraId="7DDB9485" w14:textId="77777777" w:rsidTr="00180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hideMark/>
          </w:tcPr>
          <w:p w14:paraId="1C2072A3"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1124" w:type="dxa"/>
            <w:hideMark/>
          </w:tcPr>
          <w:p w14:paraId="23DAAA8A"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1038" w:type="dxa"/>
            <w:hideMark/>
          </w:tcPr>
          <w:p w14:paraId="16CD2303"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Total Members</w:t>
            </w:r>
          </w:p>
        </w:tc>
        <w:tc>
          <w:tcPr>
            <w:tcW w:w="1034" w:type="dxa"/>
            <w:hideMark/>
          </w:tcPr>
          <w:p w14:paraId="56C4EA61"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Active Members</w:t>
            </w:r>
          </w:p>
        </w:tc>
        <w:tc>
          <w:tcPr>
            <w:tcW w:w="1843" w:type="dxa"/>
          </w:tcPr>
          <w:p w14:paraId="71640F32" w14:textId="5995039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05DD">
              <w:rPr>
                <w:rFonts w:ascii="Times New Roman" w:hAnsi="Times New Roman" w:cs="Times New Roman"/>
                <w:sz w:val="24"/>
                <w:szCs w:val="24"/>
              </w:rPr>
              <w:t>Active Membership Ratio</w:t>
            </w:r>
          </w:p>
        </w:tc>
        <w:tc>
          <w:tcPr>
            <w:tcW w:w="1843" w:type="dxa"/>
            <w:hideMark/>
          </w:tcPr>
          <w:p w14:paraId="5B605F3B" w14:textId="3AE4AA3F"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Meeting Frequency</w:t>
            </w:r>
          </w:p>
        </w:tc>
        <w:tc>
          <w:tcPr>
            <w:tcW w:w="1266" w:type="dxa"/>
            <w:hideMark/>
          </w:tcPr>
          <w:p w14:paraId="1B324C07"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BOD Meeting Frequency</w:t>
            </w:r>
          </w:p>
        </w:tc>
        <w:tc>
          <w:tcPr>
            <w:tcW w:w="1347" w:type="dxa"/>
            <w:hideMark/>
          </w:tcPr>
          <w:p w14:paraId="739B6A1A"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Geographic Spread (km)</w:t>
            </w:r>
          </w:p>
        </w:tc>
        <w:tc>
          <w:tcPr>
            <w:tcW w:w="1021" w:type="dxa"/>
            <w:hideMark/>
          </w:tcPr>
          <w:p w14:paraId="2C42652D"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Villages Covered</w:t>
            </w:r>
          </w:p>
        </w:tc>
        <w:tc>
          <w:tcPr>
            <w:tcW w:w="987" w:type="dxa"/>
            <w:hideMark/>
          </w:tcPr>
          <w:p w14:paraId="0A304166"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GPs Covered</w:t>
            </w:r>
          </w:p>
        </w:tc>
        <w:tc>
          <w:tcPr>
            <w:tcW w:w="984" w:type="dxa"/>
            <w:hideMark/>
          </w:tcPr>
          <w:p w14:paraId="7849958E"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Blocks Covered</w:t>
            </w:r>
          </w:p>
        </w:tc>
        <w:tc>
          <w:tcPr>
            <w:tcW w:w="925" w:type="dxa"/>
            <w:hideMark/>
          </w:tcPr>
          <w:p w14:paraId="39FB6EEF" w14:textId="77777777" w:rsidR="001805DD" w:rsidRPr="00427F83" w:rsidRDefault="001805DD"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Sample Size</w:t>
            </w:r>
          </w:p>
        </w:tc>
      </w:tr>
      <w:tr w:rsidR="001805DD" w:rsidRPr="00427F83" w14:paraId="14B1D71E" w14:textId="77777777" w:rsidTr="0018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hideMark/>
          </w:tcPr>
          <w:p w14:paraId="6BDDC061"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1124" w:type="dxa"/>
            <w:hideMark/>
          </w:tcPr>
          <w:p w14:paraId="352A3210"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1038" w:type="dxa"/>
            <w:hideMark/>
          </w:tcPr>
          <w:p w14:paraId="2ECF6E26"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034" w:type="dxa"/>
            <w:hideMark/>
          </w:tcPr>
          <w:p w14:paraId="66C17594"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270</w:t>
            </w:r>
          </w:p>
        </w:tc>
        <w:tc>
          <w:tcPr>
            <w:tcW w:w="1843" w:type="dxa"/>
          </w:tcPr>
          <w:p w14:paraId="12A18362" w14:textId="3FF8E33F" w:rsidR="001805DD" w:rsidRPr="00427F83" w:rsidRDefault="00732D20"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90.00</w:t>
            </w:r>
          </w:p>
        </w:tc>
        <w:tc>
          <w:tcPr>
            <w:tcW w:w="1843" w:type="dxa"/>
            <w:hideMark/>
          </w:tcPr>
          <w:p w14:paraId="26C89D70" w14:textId="26A7E8FA"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266" w:type="dxa"/>
            <w:hideMark/>
          </w:tcPr>
          <w:p w14:paraId="794C9006"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347" w:type="dxa"/>
            <w:hideMark/>
          </w:tcPr>
          <w:p w14:paraId="093E3B2E"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15</w:t>
            </w:r>
          </w:p>
        </w:tc>
        <w:tc>
          <w:tcPr>
            <w:tcW w:w="1021" w:type="dxa"/>
            <w:hideMark/>
          </w:tcPr>
          <w:p w14:paraId="33711713"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987" w:type="dxa"/>
            <w:hideMark/>
          </w:tcPr>
          <w:p w14:paraId="148EF2B2"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984" w:type="dxa"/>
            <w:hideMark/>
          </w:tcPr>
          <w:p w14:paraId="4B015262"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925" w:type="dxa"/>
            <w:hideMark/>
          </w:tcPr>
          <w:p w14:paraId="0CC24A87"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634564E7" w14:textId="77777777" w:rsidTr="001805DD">
        <w:tc>
          <w:tcPr>
            <w:cnfStyle w:val="001000000000" w:firstRow="0" w:lastRow="0" w:firstColumn="1" w:lastColumn="0" w:oddVBand="0" w:evenVBand="0" w:oddHBand="0" w:evenHBand="0" w:firstRowFirstColumn="0" w:firstRowLastColumn="0" w:lastRowFirstColumn="0" w:lastRowLastColumn="0"/>
            <w:tcW w:w="546" w:type="dxa"/>
            <w:hideMark/>
          </w:tcPr>
          <w:p w14:paraId="0596449D"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1124" w:type="dxa"/>
            <w:hideMark/>
          </w:tcPr>
          <w:p w14:paraId="70D2DCAD"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1038" w:type="dxa"/>
            <w:hideMark/>
          </w:tcPr>
          <w:p w14:paraId="6468C80A"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034" w:type="dxa"/>
            <w:hideMark/>
          </w:tcPr>
          <w:p w14:paraId="22CF16C1"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523</w:t>
            </w:r>
          </w:p>
        </w:tc>
        <w:tc>
          <w:tcPr>
            <w:tcW w:w="1843" w:type="dxa"/>
          </w:tcPr>
          <w:p w14:paraId="2163B59E" w14:textId="5B7DD7F7" w:rsidR="001805DD" w:rsidRPr="00427F83" w:rsidRDefault="00732D20"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87.17</w:t>
            </w:r>
          </w:p>
        </w:tc>
        <w:tc>
          <w:tcPr>
            <w:tcW w:w="1843" w:type="dxa"/>
            <w:hideMark/>
          </w:tcPr>
          <w:p w14:paraId="7DA8ABE6" w14:textId="593A01CB"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266" w:type="dxa"/>
            <w:hideMark/>
          </w:tcPr>
          <w:p w14:paraId="4AD782D3"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347" w:type="dxa"/>
            <w:hideMark/>
          </w:tcPr>
          <w:p w14:paraId="48C2C4A0"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18</w:t>
            </w:r>
          </w:p>
        </w:tc>
        <w:tc>
          <w:tcPr>
            <w:tcW w:w="1021" w:type="dxa"/>
            <w:hideMark/>
          </w:tcPr>
          <w:p w14:paraId="72FDFE25"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987" w:type="dxa"/>
            <w:hideMark/>
          </w:tcPr>
          <w:p w14:paraId="150BD159"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984" w:type="dxa"/>
            <w:hideMark/>
          </w:tcPr>
          <w:p w14:paraId="016AF936"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925" w:type="dxa"/>
            <w:hideMark/>
          </w:tcPr>
          <w:p w14:paraId="7FE730BB"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61BDF81A" w14:textId="77777777" w:rsidTr="0018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hideMark/>
          </w:tcPr>
          <w:p w14:paraId="783CD7BE"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1124" w:type="dxa"/>
            <w:hideMark/>
          </w:tcPr>
          <w:p w14:paraId="512D8E75"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1038" w:type="dxa"/>
            <w:hideMark/>
          </w:tcPr>
          <w:p w14:paraId="5BBEF0D9"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034" w:type="dxa"/>
            <w:hideMark/>
          </w:tcPr>
          <w:p w14:paraId="472AA693"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562</w:t>
            </w:r>
          </w:p>
        </w:tc>
        <w:tc>
          <w:tcPr>
            <w:tcW w:w="1843" w:type="dxa"/>
          </w:tcPr>
          <w:p w14:paraId="41DF02E0" w14:textId="78CD011D" w:rsidR="001805DD" w:rsidRPr="00427F83" w:rsidRDefault="00732D20"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93.67</w:t>
            </w:r>
          </w:p>
        </w:tc>
        <w:tc>
          <w:tcPr>
            <w:tcW w:w="1843" w:type="dxa"/>
            <w:hideMark/>
          </w:tcPr>
          <w:p w14:paraId="4A4524E7" w14:textId="093B4552"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266" w:type="dxa"/>
            <w:hideMark/>
          </w:tcPr>
          <w:p w14:paraId="59A5810A"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347" w:type="dxa"/>
            <w:hideMark/>
          </w:tcPr>
          <w:p w14:paraId="3D5455A4"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20</w:t>
            </w:r>
          </w:p>
        </w:tc>
        <w:tc>
          <w:tcPr>
            <w:tcW w:w="1021" w:type="dxa"/>
            <w:hideMark/>
          </w:tcPr>
          <w:p w14:paraId="67665BD4"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987" w:type="dxa"/>
            <w:hideMark/>
          </w:tcPr>
          <w:p w14:paraId="5CDDB964"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984" w:type="dxa"/>
            <w:hideMark/>
          </w:tcPr>
          <w:p w14:paraId="411E2851"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925" w:type="dxa"/>
            <w:hideMark/>
          </w:tcPr>
          <w:p w14:paraId="3CFD6FFC"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024FE2F1" w14:textId="77777777" w:rsidTr="001805DD">
        <w:tc>
          <w:tcPr>
            <w:cnfStyle w:val="001000000000" w:firstRow="0" w:lastRow="0" w:firstColumn="1" w:lastColumn="0" w:oddVBand="0" w:evenVBand="0" w:oddHBand="0" w:evenHBand="0" w:firstRowFirstColumn="0" w:firstRowLastColumn="0" w:lastRowFirstColumn="0" w:lastRowLastColumn="0"/>
            <w:tcW w:w="546" w:type="dxa"/>
            <w:hideMark/>
          </w:tcPr>
          <w:p w14:paraId="4FE3EA51"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1124" w:type="dxa"/>
            <w:hideMark/>
          </w:tcPr>
          <w:p w14:paraId="75A0FC57"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1038" w:type="dxa"/>
            <w:hideMark/>
          </w:tcPr>
          <w:p w14:paraId="3BFD8A6B"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034" w:type="dxa"/>
            <w:hideMark/>
          </w:tcPr>
          <w:p w14:paraId="08B40B9B"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287</w:t>
            </w:r>
          </w:p>
        </w:tc>
        <w:tc>
          <w:tcPr>
            <w:tcW w:w="1843" w:type="dxa"/>
          </w:tcPr>
          <w:p w14:paraId="3A6C14E2" w14:textId="5284BADA" w:rsidR="001805DD" w:rsidRPr="00427F83" w:rsidRDefault="00732D20"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95.67</w:t>
            </w:r>
          </w:p>
        </w:tc>
        <w:tc>
          <w:tcPr>
            <w:tcW w:w="1843" w:type="dxa"/>
            <w:hideMark/>
          </w:tcPr>
          <w:p w14:paraId="7E2DFFE3" w14:textId="237E2C09"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266" w:type="dxa"/>
            <w:hideMark/>
          </w:tcPr>
          <w:p w14:paraId="45BEABB7"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347" w:type="dxa"/>
            <w:hideMark/>
          </w:tcPr>
          <w:p w14:paraId="3ECE55E2"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021" w:type="dxa"/>
            <w:hideMark/>
          </w:tcPr>
          <w:p w14:paraId="0CC1A71B"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987" w:type="dxa"/>
            <w:hideMark/>
          </w:tcPr>
          <w:p w14:paraId="7C346EC7"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984" w:type="dxa"/>
            <w:hideMark/>
          </w:tcPr>
          <w:p w14:paraId="028ABC70"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c>
          <w:tcPr>
            <w:tcW w:w="925" w:type="dxa"/>
            <w:hideMark/>
          </w:tcPr>
          <w:p w14:paraId="1F6BB6C8"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298C8B62" w14:textId="77777777" w:rsidTr="0018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hideMark/>
          </w:tcPr>
          <w:p w14:paraId="4DC1D838"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1124" w:type="dxa"/>
            <w:hideMark/>
          </w:tcPr>
          <w:p w14:paraId="2090BDAE"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1038" w:type="dxa"/>
            <w:hideMark/>
          </w:tcPr>
          <w:p w14:paraId="6BC984D0"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034" w:type="dxa"/>
            <w:hideMark/>
          </w:tcPr>
          <w:p w14:paraId="2CF92024"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546</w:t>
            </w:r>
          </w:p>
        </w:tc>
        <w:tc>
          <w:tcPr>
            <w:tcW w:w="1843" w:type="dxa"/>
          </w:tcPr>
          <w:p w14:paraId="012C7021" w14:textId="0D14227D" w:rsidR="001805DD" w:rsidRPr="00427F83" w:rsidRDefault="00732D20"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91.00</w:t>
            </w:r>
          </w:p>
        </w:tc>
        <w:tc>
          <w:tcPr>
            <w:tcW w:w="1843" w:type="dxa"/>
            <w:hideMark/>
          </w:tcPr>
          <w:p w14:paraId="6C52D33A" w14:textId="5F6A041B"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266" w:type="dxa"/>
            <w:hideMark/>
          </w:tcPr>
          <w:p w14:paraId="407E4338"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347" w:type="dxa"/>
            <w:hideMark/>
          </w:tcPr>
          <w:p w14:paraId="46E58B98"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22</w:t>
            </w:r>
          </w:p>
        </w:tc>
        <w:tc>
          <w:tcPr>
            <w:tcW w:w="1021" w:type="dxa"/>
            <w:hideMark/>
          </w:tcPr>
          <w:p w14:paraId="6F290E4C"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11</w:t>
            </w:r>
          </w:p>
        </w:tc>
        <w:tc>
          <w:tcPr>
            <w:tcW w:w="987" w:type="dxa"/>
            <w:hideMark/>
          </w:tcPr>
          <w:p w14:paraId="15166FC6"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984" w:type="dxa"/>
            <w:hideMark/>
          </w:tcPr>
          <w:p w14:paraId="18CAC3A4"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925" w:type="dxa"/>
            <w:hideMark/>
          </w:tcPr>
          <w:p w14:paraId="35C033B6"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04FFB8FF" w14:textId="77777777" w:rsidTr="001805DD">
        <w:tc>
          <w:tcPr>
            <w:cnfStyle w:val="001000000000" w:firstRow="0" w:lastRow="0" w:firstColumn="1" w:lastColumn="0" w:oddVBand="0" w:evenVBand="0" w:oddHBand="0" w:evenHBand="0" w:firstRowFirstColumn="0" w:firstRowLastColumn="0" w:lastRowFirstColumn="0" w:lastRowLastColumn="0"/>
            <w:tcW w:w="546" w:type="dxa"/>
            <w:hideMark/>
          </w:tcPr>
          <w:p w14:paraId="0FCC0645"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1124" w:type="dxa"/>
            <w:hideMark/>
          </w:tcPr>
          <w:p w14:paraId="21194C7A"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1038" w:type="dxa"/>
            <w:hideMark/>
          </w:tcPr>
          <w:p w14:paraId="62979BC4"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034" w:type="dxa"/>
            <w:hideMark/>
          </w:tcPr>
          <w:p w14:paraId="6D3F97ED"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531</w:t>
            </w:r>
          </w:p>
        </w:tc>
        <w:tc>
          <w:tcPr>
            <w:tcW w:w="1843" w:type="dxa"/>
          </w:tcPr>
          <w:p w14:paraId="5B349569" w14:textId="47A30BB6" w:rsidR="001805DD" w:rsidRPr="00427F83" w:rsidRDefault="00732D20"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88.50</w:t>
            </w:r>
          </w:p>
        </w:tc>
        <w:tc>
          <w:tcPr>
            <w:tcW w:w="1843" w:type="dxa"/>
            <w:hideMark/>
          </w:tcPr>
          <w:p w14:paraId="3BB44440" w14:textId="20D6602E"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266" w:type="dxa"/>
            <w:hideMark/>
          </w:tcPr>
          <w:p w14:paraId="0DAB2D7C"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347" w:type="dxa"/>
            <w:hideMark/>
          </w:tcPr>
          <w:p w14:paraId="7AFCA68A"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16</w:t>
            </w:r>
          </w:p>
        </w:tc>
        <w:tc>
          <w:tcPr>
            <w:tcW w:w="1021" w:type="dxa"/>
            <w:hideMark/>
          </w:tcPr>
          <w:p w14:paraId="498DFAB0"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9</w:t>
            </w:r>
          </w:p>
        </w:tc>
        <w:tc>
          <w:tcPr>
            <w:tcW w:w="987" w:type="dxa"/>
            <w:hideMark/>
          </w:tcPr>
          <w:p w14:paraId="66D703D5"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984" w:type="dxa"/>
            <w:hideMark/>
          </w:tcPr>
          <w:p w14:paraId="61BAF0AC"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925" w:type="dxa"/>
            <w:hideMark/>
          </w:tcPr>
          <w:p w14:paraId="5BAFDEB5"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4D0ACD8E" w14:textId="77777777" w:rsidTr="0018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hideMark/>
          </w:tcPr>
          <w:p w14:paraId="6168D00C"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1124" w:type="dxa"/>
            <w:hideMark/>
          </w:tcPr>
          <w:p w14:paraId="0D024C28"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1038" w:type="dxa"/>
            <w:hideMark/>
          </w:tcPr>
          <w:p w14:paraId="2C304E4F"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034" w:type="dxa"/>
            <w:hideMark/>
          </w:tcPr>
          <w:p w14:paraId="5438F3E1"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254</w:t>
            </w:r>
          </w:p>
        </w:tc>
        <w:tc>
          <w:tcPr>
            <w:tcW w:w="1843" w:type="dxa"/>
          </w:tcPr>
          <w:p w14:paraId="4B90E808" w14:textId="151AA51C" w:rsidR="001805DD" w:rsidRPr="00427F83" w:rsidRDefault="00732D20"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84.67</w:t>
            </w:r>
          </w:p>
        </w:tc>
        <w:tc>
          <w:tcPr>
            <w:tcW w:w="1843" w:type="dxa"/>
            <w:hideMark/>
          </w:tcPr>
          <w:p w14:paraId="27F0EE02" w14:textId="0B54B42D"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266" w:type="dxa"/>
            <w:hideMark/>
          </w:tcPr>
          <w:p w14:paraId="60E79273"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347" w:type="dxa"/>
            <w:hideMark/>
          </w:tcPr>
          <w:p w14:paraId="2EEA29CF"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021" w:type="dxa"/>
            <w:hideMark/>
          </w:tcPr>
          <w:p w14:paraId="6852B07B"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987" w:type="dxa"/>
            <w:hideMark/>
          </w:tcPr>
          <w:p w14:paraId="4749470F"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984" w:type="dxa"/>
            <w:hideMark/>
          </w:tcPr>
          <w:p w14:paraId="6137E543"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925" w:type="dxa"/>
            <w:hideMark/>
          </w:tcPr>
          <w:p w14:paraId="38631AE0" w14:textId="77777777" w:rsidR="001805DD" w:rsidRPr="00427F83" w:rsidRDefault="001805DD"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1805DD" w:rsidRPr="00427F83" w14:paraId="01911B39" w14:textId="77777777" w:rsidTr="001805DD">
        <w:tc>
          <w:tcPr>
            <w:cnfStyle w:val="001000000000" w:firstRow="0" w:lastRow="0" w:firstColumn="1" w:lastColumn="0" w:oddVBand="0" w:evenVBand="0" w:oddHBand="0" w:evenHBand="0" w:firstRowFirstColumn="0" w:firstRowLastColumn="0" w:lastRowFirstColumn="0" w:lastRowLastColumn="0"/>
            <w:tcW w:w="546" w:type="dxa"/>
            <w:hideMark/>
          </w:tcPr>
          <w:p w14:paraId="327C93AF" w14:textId="77777777" w:rsidR="001805DD" w:rsidRPr="00427F83" w:rsidRDefault="001805DD"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1124" w:type="dxa"/>
            <w:hideMark/>
          </w:tcPr>
          <w:p w14:paraId="703A64E8"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1038" w:type="dxa"/>
            <w:hideMark/>
          </w:tcPr>
          <w:p w14:paraId="0B3E0B4D"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034" w:type="dxa"/>
            <w:hideMark/>
          </w:tcPr>
          <w:p w14:paraId="6644358E"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272</w:t>
            </w:r>
          </w:p>
        </w:tc>
        <w:tc>
          <w:tcPr>
            <w:tcW w:w="1843" w:type="dxa"/>
          </w:tcPr>
          <w:p w14:paraId="6CACB9F8" w14:textId="1A34B3F2" w:rsidR="001805DD" w:rsidRPr="00427F83" w:rsidRDefault="00732D20"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90.67</w:t>
            </w:r>
          </w:p>
        </w:tc>
        <w:tc>
          <w:tcPr>
            <w:tcW w:w="1843" w:type="dxa"/>
            <w:hideMark/>
          </w:tcPr>
          <w:p w14:paraId="61C76558" w14:textId="112251E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266" w:type="dxa"/>
            <w:hideMark/>
          </w:tcPr>
          <w:p w14:paraId="3987DC3A"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347" w:type="dxa"/>
            <w:hideMark/>
          </w:tcPr>
          <w:p w14:paraId="2C186F31"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19</w:t>
            </w:r>
          </w:p>
        </w:tc>
        <w:tc>
          <w:tcPr>
            <w:tcW w:w="1021" w:type="dxa"/>
            <w:hideMark/>
          </w:tcPr>
          <w:p w14:paraId="406E87A3"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13</w:t>
            </w:r>
          </w:p>
        </w:tc>
        <w:tc>
          <w:tcPr>
            <w:tcW w:w="987" w:type="dxa"/>
            <w:hideMark/>
          </w:tcPr>
          <w:p w14:paraId="6B565413"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984" w:type="dxa"/>
            <w:hideMark/>
          </w:tcPr>
          <w:p w14:paraId="69E45144"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925" w:type="dxa"/>
            <w:hideMark/>
          </w:tcPr>
          <w:p w14:paraId="770E7AFC" w14:textId="77777777" w:rsidR="001805DD" w:rsidRPr="00427F83" w:rsidRDefault="001805DD"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bl>
    <w:p w14:paraId="0B5A3861" w14:textId="77777777" w:rsidR="00427F83" w:rsidRDefault="00427F83" w:rsidP="00B97427">
      <w:pPr>
        <w:spacing w:line="360" w:lineRule="auto"/>
        <w:jc w:val="both"/>
        <w:rPr>
          <w:rFonts w:ascii="Times New Roman" w:hAnsi="Times New Roman" w:cs="Times New Roman"/>
          <w:sz w:val="24"/>
          <w:szCs w:val="24"/>
        </w:rPr>
      </w:pPr>
    </w:p>
    <w:p w14:paraId="5478154F" w14:textId="206A5D80" w:rsid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27F83">
        <w:rPr>
          <w:rFonts w:ascii="Times New Roman" w:hAnsi="Times New Roman" w:cs="Times New Roman"/>
          <w:b/>
          <w:bCs/>
          <w:sz w:val="24"/>
          <w:szCs w:val="24"/>
        </w:rPr>
        <w:t>: Capacity Building and Governance Strengthening Initiatives of FPOs in Hisar District</w:t>
      </w:r>
    </w:p>
    <w:tbl>
      <w:tblPr>
        <w:tblStyle w:val="PlainTable2"/>
        <w:tblW w:w="0" w:type="auto"/>
        <w:tblLook w:val="04A0" w:firstRow="1" w:lastRow="0" w:firstColumn="1" w:lastColumn="0" w:noHBand="0" w:noVBand="1"/>
      </w:tblPr>
      <w:tblGrid>
        <w:gridCol w:w="680"/>
        <w:gridCol w:w="1374"/>
        <w:gridCol w:w="2665"/>
        <w:gridCol w:w="2695"/>
        <w:gridCol w:w="2056"/>
        <w:gridCol w:w="2673"/>
        <w:gridCol w:w="1815"/>
      </w:tblGrid>
      <w:tr w:rsidR="00427F83" w:rsidRPr="00427F83" w14:paraId="5372B7FA"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21DF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0" w:type="auto"/>
            <w:hideMark/>
          </w:tcPr>
          <w:p w14:paraId="71F58432"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0" w:type="auto"/>
            <w:hideMark/>
          </w:tcPr>
          <w:p w14:paraId="72DD53B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Awareness &amp; Training Programmes (No./Year)</w:t>
            </w:r>
          </w:p>
        </w:tc>
        <w:tc>
          <w:tcPr>
            <w:tcW w:w="0" w:type="auto"/>
            <w:hideMark/>
          </w:tcPr>
          <w:p w14:paraId="2FE1A6D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Training for BOD/Volunteers (No./Year)</w:t>
            </w:r>
          </w:p>
        </w:tc>
        <w:tc>
          <w:tcPr>
            <w:tcW w:w="0" w:type="auto"/>
            <w:hideMark/>
          </w:tcPr>
          <w:p w14:paraId="7ECB513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Key Decisions by BOD (No./Year)</w:t>
            </w:r>
          </w:p>
        </w:tc>
        <w:tc>
          <w:tcPr>
            <w:tcW w:w="0" w:type="auto"/>
            <w:hideMark/>
          </w:tcPr>
          <w:p w14:paraId="58F7782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Management Training (No./Year)</w:t>
            </w:r>
          </w:p>
        </w:tc>
        <w:tc>
          <w:tcPr>
            <w:tcW w:w="0" w:type="auto"/>
            <w:hideMark/>
          </w:tcPr>
          <w:p w14:paraId="28C973F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Exposure Visits (No./Year)</w:t>
            </w:r>
          </w:p>
        </w:tc>
      </w:tr>
      <w:tr w:rsidR="00427F83" w:rsidRPr="00427F83" w14:paraId="2EBDF1E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8C536"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0" w:type="auto"/>
            <w:hideMark/>
          </w:tcPr>
          <w:p w14:paraId="3282AF3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0" w:type="auto"/>
            <w:hideMark/>
          </w:tcPr>
          <w:p w14:paraId="5A87A6F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11D4C7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C0B38E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559422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EFCAE7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18ED8E79"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47F53F19"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6826D5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0" w:type="auto"/>
            <w:hideMark/>
          </w:tcPr>
          <w:p w14:paraId="74A8579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79366C7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7ECEFD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17B9213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343CBB6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52C06A5B"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7F72B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06026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0" w:type="auto"/>
            <w:hideMark/>
          </w:tcPr>
          <w:p w14:paraId="33AFF97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0103506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72F91D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6FC02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D03B84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1E45E060"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ABD0F9B"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20C926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0" w:type="auto"/>
            <w:hideMark/>
          </w:tcPr>
          <w:p w14:paraId="3758BB1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620DC34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50AA4C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445F985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2652B9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3044152F"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D9644"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793AB54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0" w:type="auto"/>
            <w:hideMark/>
          </w:tcPr>
          <w:p w14:paraId="5C4920F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C8251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2E89673D"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684A5E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81888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2CBEAF21"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EED6C37"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355D40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0" w:type="auto"/>
            <w:hideMark/>
          </w:tcPr>
          <w:p w14:paraId="556E93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E0E33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1DF392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BA121B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6F97C71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7E04548D"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5147C0"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0B3A648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0" w:type="auto"/>
            <w:hideMark/>
          </w:tcPr>
          <w:p w14:paraId="5A2F1F0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CC5374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14E6E82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7963F01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09FE5B6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05149688"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072CADE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lastRenderedPageBreak/>
              <w:t>8</w:t>
            </w:r>
          </w:p>
        </w:tc>
        <w:tc>
          <w:tcPr>
            <w:tcW w:w="0" w:type="auto"/>
            <w:hideMark/>
          </w:tcPr>
          <w:p w14:paraId="5817E9A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0" w:type="auto"/>
            <w:hideMark/>
          </w:tcPr>
          <w:p w14:paraId="286BA6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4D005A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B75486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5D66AF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76191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bl>
    <w:p w14:paraId="0895C8DB" w14:textId="77777777" w:rsidR="00427F83" w:rsidRDefault="00427F83" w:rsidP="00B97427">
      <w:pPr>
        <w:spacing w:line="360" w:lineRule="auto"/>
        <w:jc w:val="both"/>
        <w:rPr>
          <w:rFonts w:ascii="Times New Roman" w:hAnsi="Times New Roman" w:cs="Times New Roman"/>
          <w:b/>
          <w:bCs/>
          <w:sz w:val="24"/>
          <w:szCs w:val="24"/>
        </w:rPr>
      </w:pPr>
    </w:p>
    <w:p w14:paraId="46A3036D" w14:textId="77777777" w:rsidR="0098092E" w:rsidRDefault="0098092E" w:rsidP="00B97427">
      <w:pPr>
        <w:spacing w:line="360" w:lineRule="auto"/>
        <w:jc w:val="both"/>
        <w:rPr>
          <w:rFonts w:ascii="Times New Roman" w:hAnsi="Times New Roman" w:cs="Times New Roman"/>
          <w:b/>
          <w:bCs/>
          <w:sz w:val="24"/>
          <w:szCs w:val="24"/>
        </w:rPr>
      </w:pPr>
    </w:p>
    <w:p w14:paraId="35F31D45" w14:textId="01A27309"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8092E">
        <w:rPr>
          <w:rFonts w:ascii="Times New Roman" w:hAnsi="Times New Roman" w:cs="Times New Roman"/>
          <w:b/>
          <w:bCs/>
          <w:sz w:val="24"/>
          <w:szCs w:val="24"/>
        </w:rPr>
        <w:t>: Product Portfolio, Service Offerings, Diversification Strategies</w:t>
      </w:r>
      <w:r>
        <w:rPr>
          <w:rFonts w:ascii="Times New Roman" w:hAnsi="Times New Roman" w:cs="Times New Roman"/>
          <w:b/>
          <w:bCs/>
          <w:sz w:val="24"/>
          <w:szCs w:val="24"/>
        </w:rPr>
        <w:t>,</w:t>
      </w:r>
      <w:r w:rsidRPr="0098092E">
        <w:rPr>
          <w:rFonts w:ascii="Times New Roman" w:hAnsi="Times New Roman" w:cs="Times New Roman"/>
          <w:b/>
          <w:bCs/>
          <w:sz w:val="24"/>
          <w:szCs w:val="24"/>
        </w:rPr>
        <w:t xml:space="preserve"> and Fodder Cultivation Practices of FPOs in Hisar District</w:t>
      </w:r>
    </w:p>
    <w:tbl>
      <w:tblPr>
        <w:tblStyle w:val="PlainTable2"/>
        <w:tblW w:w="0" w:type="auto"/>
        <w:tblLook w:val="04A0" w:firstRow="1" w:lastRow="0" w:firstColumn="1" w:lastColumn="0" w:noHBand="0" w:noVBand="1"/>
      </w:tblPr>
      <w:tblGrid>
        <w:gridCol w:w="803"/>
        <w:gridCol w:w="1504"/>
        <w:gridCol w:w="2228"/>
        <w:gridCol w:w="3199"/>
        <w:gridCol w:w="2898"/>
        <w:gridCol w:w="3326"/>
      </w:tblGrid>
      <w:tr w:rsidR="0098092E" w:rsidRPr="0098092E" w14:paraId="24D4A5D2"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A64E68"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1F1AF4AD"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2228" w:type="dxa"/>
            <w:hideMark/>
          </w:tcPr>
          <w:p w14:paraId="6829654A"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Major Products under Transaction</w:t>
            </w:r>
          </w:p>
        </w:tc>
        <w:tc>
          <w:tcPr>
            <w:tcW w:w="3199" w:type="dxa"/>
            <w:hideMark/>
          </w:tcPr>
          <w:p w14:paraId="171FBCEC"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Key Services Offered</w:t>
            </w:r>
          </w:p>
        </w:tc>
        <w:tc>
          <w:tcPr>
            <w:tcW w:w="2898" w:type="dxa"/>
            <w:hideMark/>
          </w:tcPr>
          <w:p w14:paraId="379F78E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Diversification Activities</w:t>
            </w:r>
          </w:p>
        </w:tc>
        <w:tc>
          <w:tcPr>
            <w:tcW w:w="3326" w:type="dxa"/>
            <w:hideMark/>
          </w:tcPr>
          <w:p w14:paraId="7BEF426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No. of Farmers Growing Fodder in Dry Season</w:t>
            </w:r>
          </w:p>
        </w:tc>
      </w:tr>
      <w:tr w:rsidR="0098092E" w:rsidRPr="0098092E" w14:paraId="34DE0FF9"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A28C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E2A483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2228" w:type="dxa"/>
            <w:hideMark/>
          </w:tcPr>
          <w:p w14:paraId="0720054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2770BDE"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Input supply, Credit linkage</w:t>
            </w:r>
          </w:p>
        </w:tc>
        <w:tc>
          <w:tcPr>
            <w:tcW w:w="2898" w:type="dxa"/>
            <w:hideMark/>
          </w:tcPr>
          <w:p w14:paraId="5C0F41C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05A579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28</w:t>
            </w:r>
          </w:p>
        </w:tc>
      </w:tr>
      <w:tr w:rsidR="0098092E" w:rsidRPr="0098092E" w14:paraId="360C6E9C"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4617831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0F0C2B8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2228" w:type="dxa"/>
            <w:hideMark/>
          </w:tcPr>
          <w:p w14:paraId="60EF63D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5AD5071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Insurance, Custom hiring</w:t>
            </w:r>
          </w:p>
        </w:tc>
        <w:tc>
          <w:tcPr>
            <w:tcW w:w="2898" w:type="dxa"/>
            <w:hideMark/>
          </w:tcPr>
          <w:p w14:paraId="397EDA9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5294EB1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w:t>
            </w:r>
          </w:p>
        </w:tc>
      </w:tr>
      <w:tr w:rsidR="0098092E" w:rsidRPr="0098092E" w14:paraId="2D6B4DF6"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FC1D8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0406A3F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2228" w:type="dxa"/>
            <w:hideMark/>
          </w:tcPr>
          <w:p w14:paraId="0DCDB4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Strawberry</w:t>
            </w:r>
          </w:p>
        </w:tc>
        <w:tc>
          <w:tcPr>
            <w:tcW w:w="3199" w:type="dxa"/>
            <w:hideMark/>
          </w:tcPr>
          <w:p w14:paraId="278E42D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Advisory, Extension</w:t>
            </w:r>
          </w:p>
        </w:tc>
        <w:tc>
          <w:tcPr>
            <w:tcW w:w="2898" w:type="dxa"/>
            <w:hideMark/>
          </w:tcPr>
          <w:p w14:paraId="17A7C6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Processing, Farming</w:t>
            </w:r>
          </w:p>
        </w:tc>
        <w:tc>
          <w:tcPr>
            <w:tcW w:w="3326" w:type="dxa"/>
            <w:hideMark/>
          </w:tcPr>
          <w:p w14:paraId="1A6EF2F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w:t>
            </w:r>
          </w:p>
        </w:tc>
      </w:tr>
      <w:tr w:rsidR="0098092E" w:rsidRPr="0098092E" w14:paraId="20FF2C0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89AAF9C"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314FB3F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2228" w:type="dxa"/>
            <w:hideMark/>
          </w:tcPr>
          <w:p w14:paraId="59B7B85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828930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Material supply, Training</w:t>
            </w:r>
          </w:p>
        </w:tc>
        <w:tc>
          <w:tcPr>
            <w:tcW w:w="2898" w:type="dxa"/>
            <w:hideMark/>
          </w:tcPr>
          <w:p w14:paraId="479CC20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Extension Education</w:t>
            </w:r>
          </w:p>
        </w:tc>
        <w:tc>
          <w:tcPr>
            <w:tcW w:w="3326" w:type="dxa"/>
            <w:hideMark/>
          </w:tcPr>
          <w:p w14:paraId="63CBEAE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24</w:t>
            </w:r>
          </w:p>
        </w:tc>
      </w:tr>
      <w:tr w:rsidR="0098092E" w:rsidRPr="0098092E" w14:paraId="49F88F10"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9FF4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49D26F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2228" w:type="dxa"/>
            <w:hideMark/>
          </w:tcPr>
          <w:p w14:paraId="290F4A1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4A9B5A6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Storage, Market linkage</w:t>
            </w:r>
          </w:p>
        </w:tc>
        <w:tc>
          <w:tcPr>
            <w:tcW w:w="2898" w:type="dxa"/>
            <w:hideMark/>
          </w:tcPr>
          <w:p w14:paraId="44E91FA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3E6F2C0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26</w:t>
            </w:r>
          </w:p>
        </w:tc>
      </w:tr>
      <w:tr w:rsidR="0098092E" w:rsidRPr="0098092E" w14:paraId="101FDAF5"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5F952B1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78A2AF6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2228" w:type="dxa"/>
            <w:hideMark/>
          </w:tcPr>
          <w:p w14:paraId="142FD60A"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A330C6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Value addition, Insurance</w:t>
            </w:r>
          </w:p>
        </w:tc>
        <w:tc>
          <w:tcPr>
            <w:tcW w:w="2898" w:type="dxa"/>
            <w:hideMark/>
          </w:tcPr>
          <w:p w14:paraId="636EE1C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Allied activities</w:t>
            </w:r>
          </w:p>
        </w:tc>
        <w:tc>
          <w:tcPr>
            <w:tcW w:w="3326" w:type="dxa"/>
            <w:hideMark/>
          </w:tcPr>
          <w:p w14:paraId="2FD8181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22</w:t>
            </w:r>
          </w:p>
        </w:tc>
      </w:tr>
      <w:tr w:rsidR="0098092E" w:rsidRPr="0098092E" w14:paraId="500851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FA4D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2604DDD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2228" w:type="dxa"/>
            <w:hideMark/>
          </w:tcPr>
          <w:p w14:paraId="23C08C3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Vegetables</w:t>
            </w:r>
          </w:p>
        </w:tc>
        <w:tc>
          <w:tcPr>
            <w:tcW w:w="3199" w:type="dxa"/>
            <w:hideMark/>
          </w:tcPr>
          <w:p w14:paraId="2CCF78B7"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Custom hiring, Training</w:t>
            </w:r>
          </w:p>
        </w:tc>
        <w:tc>
          <w:tcPr>
            <w:tcW w:w="2898" w:type="dxa"/>
            <w:hideMark/>
          </w:tcPr>
          <w:p w14:paraId="2E56C57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Horticulture</w:t>
            </w:r>
          </w:p>
        </w:tc>
        <w:tc>
          <w:tcPr>
            <w:tcW w:w="3326" w:type="dxa"/>
            <w:hideMark/>
          </w:tcPr>
          <w:p w14:paraId="51E16C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27</w:t>
            </w:r>
          </w:p>
        </w:tc>
      </w:tr>
      <w:tr w:rsidR="0098092E" w:rsidRPr="0098092E" w14:paraId="751B10B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A2D9FE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735B7F2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2228" w:type="dxa"/>
            <w:hideMark/>
          </w:tcPr>
          <w:p w14:paraId="182939F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0A22B2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Market linkage, Advisory</w:t>
            </w:r>
          </w:p>
        </w:tc>
        <w:tc>
          <w:tcPr>
            <w:tcW w:w="2898" w:type="dxa"/>
            <w:hideMark/>
          </w:tcPr>
          <w:p w14:paraId="685D3567"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AD694E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23</w:t>
            </w:r>
          </w:p>
        </w:tc>
      </w:tr>
    </w:tbl>
    <w:p w14:paraId="027524E9" w14:textId="77777777" w:rsidR="0098092E" w:rsidRDefault="0098092E" w:rsidP="00B97427">
      <w:pPr>
        <w:spacing w:line="360" w:lineRule="auto"/>
        <w:jc w:val="both"/>
        <w:rPr>
          <w:rFonts w:ascii="Times New Roman" w:hAnsi="Times New Roman" w:cs="Times New Roman"/>
          <w:b/>
          <w:bCs/>
          <w:sz w:val="24"/>
          <w:szCs w:val="24"/>
        </w:rPr>
      </w:pPr>
    </w:p>
    <w:p w14:paraId="474BFFA9" w14:textId="79A9C974"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t>Table 4: Technologies Employed, Associated Costs, and Ease of Operation among FPOs in Hisar District</w:t>
      </w:r>
    </w:p>
    <w:tbl>
      <w:tblPr>
        <w:tblStyle w:val="PlainTable2"/>
        <w:tblW w:w="0" w:type="auto"/>
        <w:tblLook w:val="04A0" w:firstRow="1" w:lastRow="0" w:firstColumn="1" w:lastColumn="0" w:noHBand="0" w:noVBand="1"/>
      </w:tblPr>
      <w:tblGrid>
        <w:gridCol w:w="908"/>
        <w:gridCol w:w="1616"/>
        <w:gridCol w:w="4882"/>
        <w:gridCol w:w="4159"/>
        <w:gridCol w:w="2070"/>
      </w:tblGrid>
      <w:tr w:rsidR="0098092E" w:rsidRPr="0098092E" w14:paraId="2A12C6CD"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AE6E00"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7EBEBDB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0" w:type="auto"/>
            <w:hideMark/>
          </w:tcPr>
          <w:p w14:paraId="76809C12"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Technologies Used</w:t>
            </w:r>
          </w:p>
        </w:tc>
        <w:tc>
          <w:tcPr>
            <w:tcW w:w="0" w:type="auto"/>
            <w:hideMark/>
          </w:tcPr>
          <w:p w14:paraId="3EF05E2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Approx. Cost of Technology (</w:t>
            </w:r>
            <w:proofErr w:type="gramStart"/>
            <w:r w:rsidRPr="0098092E">
              <w:rPr>
                <w:rFonts w:ascii="Times New Roman" w:hAnsi="Times New Roman" w:cs="Times New Roman"/>
                <w:sz w:val="24"/>
                <w:szCs w:val="24"/>
              </w:rPr>
              <w:t>Rs./</w:t>
            </w:r>
            <w:proofErr w:type="gramEnd"/>
            <w:r w:rsidRPr="0098092E">
              <w:rPr>
                <w:rFonts w:ascii="Times New Roman" w:hAnsi="Times New Roman" w:cs="Times New Roman"/>
                <w:sz w:val="24"/>
                <w:szCs w:val="24"/>
              </w:rPr>
              <w:t>Year)</w:t>
            </w:r>
          </w:p>
        </w:tc>
        <w:tc>
          <w:tcPr>
            <w:tcW w:w="0" w:type="auto"/>
            <w:hideMark/>
          </w:tcPr>
          <w:p w14:paraId="265871C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Ease of Operation</w:t>
            </w:r>
          </w:p>
        </w:tc>
      </w:tr>
      <w:tr w:rsidR="0098092E" w:rsidRPr="0098092E" w14:paraId="4D5D2875"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16D9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DB5AF1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0" w:type="auto"/>
            <w:hideMark/>
          </w:tcPr>
          <w:p w14:paraId="0E09F30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Mobile apps, Excel sheets, WhatsApp groups</w:t>
            </w:r>
          </w:p>
        </w:tc>
        <w:tc>
          <w:tcPr>
            <w:tcW w:w="0" w:type="auto"/>
            <w:hideMark/>
          </w:tcPr>
          <w:p w14:paraId="2EBCEA79"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5,000</w:t>
            </w:r>
          </w:p>
        </w:tc>
        <w:tc>
          <w:tcPr>
            <w:tcW w:w="0" w:type="auto"/>
            <w:hideMark/>
          </w:tcPr>
          <w:p w14:paraId="207BEDC3"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A536599"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9E5E973"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5439853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0" w:type="auto"/>
            <w:hideMark/>
          </w:tcPr>
          <w:p w14:paraId="3DB78D48"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Tally ERP, YouTube tutorials, Manual registers</w:t>
            </w:r>
          </w:p>
        </w:tc>
        <w:tc>
          <w:tcPr>
            <w:tcW w:w="0" w:type="auto"/>
            <w:hideMark/>
          </w:tcPr>
          <w:p w14:paraId="45B3CCE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1DC7F01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641EA43"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D68F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5C61738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0" w:type="auto"/>
            <w:hideMark/>
          </w:tcPr>
          <w:p w14:paraId="219AA03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Digital payment apps, Online training platforms</w:t>
            </w:r>
          </w:p>
        </w:tc>
        <w:tc>
          <w:tcPr>
            <w:tcW w:w="0" w:type="auto"/>
            <w:hideMark/>
          </w:tcPr>
          <w:p w14:paraId="44006BF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4,000</w:t>
            </w:r>
          </w:p>
        </w:tc>
        <w:tc>
          <w:tcPr>
            <w:tcW w:w="0" w:type="auto"/>
            <w:hideMark/>
          </w:tcPr>
          <w:p w14:paraId="5F39C4D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C838FAE"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9C4EAF9"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42773C1B"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0" w:type="auto"/>
            <w:hideMark/>
          </w:tcPr>
          <w:p w14:paraId="7349B5F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MS Office, Audio-visual tools</w:t>
            </w:r>
          </w:p>
        </w:tc>
        <w:tc>
          <w:tcPr>
            <w:tcW w:w="0" w:type="auto"/>
            <w:hideMark/>
          </w:tcPr>
          <w:p w14:paraId="6DD7B77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4,500</w:t>
            </w:r>
          </w:p>
        </w:tc>
        <w:tc>
          <w:tcPr>
            <w:tcW w:w="0" w:type="auto"/>
            <w:hideMark/>
          </w:tcPr>
          <w:p w14:paraId="07A693DF"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1BAA70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BCC7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7150E62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0" w:type="auto"/>
            <w:hideMark/>
          </w:tcPr>
          <w:p w14:paraId="479A1AB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Manual records, Agri portals, Printouts</w:t>
            </w:r>
          </w:p>
        </w:tc>
        <w:tc>
          <w:tcPr>
            <w:tcW w:w="0" w:type="auto"/>
            <w:hideMark/>
          </w:tcPr>
          <w:p w14:paraId="7DFEDEE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2,000</w:t>
            </w:r>
          </w:p>
        </w:tc>
        <w:tc>
          <w:tcPr>
            <w:tcW w:w="0" w:type="auto"/>
            <w:hideMark/>
          </w:tcPr>
          <w:p w14:paraId="35B92AC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Difficult</w:t>
            </w:r>
          </w:p>
        </w:tc>
      </w:tr>
      <w:tr w:rsidR="0098092E" w:rsidRPr="0098092E" w14:paraId="481C36E6"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74ACB8C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21395ED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0" w:type="auto"/>
            <w:hideMark/>
          </w:tcPr>
          <w:p w14:paraId="30F75E8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98092E">
              <w:rPr>
                <w:rFonts w:ascii="Times New Roman" w:hAnsi="Times New Roman" w:cs="Times New Roman"/>
                <w:sz w:val="24"/>
                <w:szCs w:val="24"/>
                <w:lang w:val="sv-SE"/>
              </w:rPr>
              <w:t>Mobile apps, Kisan Suvidha app, Digital storage</w:t>
            </w:r>
          </w:p>
        </w:tc>
        <w:tc>
          <w:tcPr>
            <w:tcW w:w="0" w:type="auto"/>
            <w:hideMark/>
          </w:tcPr>
          <w:p w14:paraId="1CF147E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3,500</w:t>
            </w:r>
          </w:p>
        </w:tc>
        <w:tc>
          <w:tcPr>
            <w:tcW w:w="0" w:type="auto"/>
            <w:hideMark/>
          </w:tcPr>
          <w:p w14:paraId="6F5FC52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5134906B"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2F097"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3D84C5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0" w:type="auto"/>
            <w:hideMark/>
          </w:tcPr>
          <w:p w14:paraId="2991B2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Excel sheets, Phone calls, Field demonstrations</w:t>
            </w:r>
          </w:p>
        </w:tc>
        <w:tc>
          <w:tcPr>
            <w:tcW w:w="0" w:type="auto"/>
            <w:hideMark/>
          </w:tcPr>
          <w:p w14:paraId="557C938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2735ACD8"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1B049FA"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8952A51"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3D85504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0" w:type="auto"/>
            <w:hideMark/>
          </w:tcPr>
          <w:p w14:paraId="3E65680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Basic ICT tools, YouTube, Local trainers</w:t>
            </w:r>
          </w:p>
        </w:tc>
        <w:tc>
          <w:tcPr>
            <w:tcW w:w="0" w:type="auto"/>
            <w:hideMark/>
          </w:tcPr>
          <w:p w14:paraId="5354527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2,500</w:t>
            </w:r>
          </w:p>
        </w:tc>
        <w:tc>
          <w:tcPr>
            <w:tcW w:w="0" w:type="auto"/>
            <w:hideMark/>
          </w:tcPr>
          <w:p w14:paraId="64EBB5F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bl>
    <w:p w14:paraId="35D709F0" w14:textId="66D68F34" w:rsidR="0098092E" w:rsidRDefault="0098092E" w:rsidP="00B97427">
      <w:pPr>
        <w:spacing w:line="360" w:lineRule="auto"/>
        <w:jc w:val="both"/>
        <w:rPr>
          <w:rFonts w:ascii="Times New Roman" w:hAnsi="Times New Roman" w:cs="Times New Roman"/>
          <w:b/>
          <w:bCs/>
          <w:sz w:val="24"/>
          <w:szCs w:val="24"/>
        </w:rPr>
        <w:sectPr w:rsidR="0098092E" w:rsidSect="00427F83">
          <w:pgSz w:w="16838" w:h="11906" w:orient="landscape"/>
          <w:pgMar w:top="1440" w:right="1440" w:bottom="1440" w:left="1440" w:header="708" w:footer="708" w:gutter="0"/>
          <w:cols w:space="708"/>
          <w:docGrid w:linePitch="360"/>
        </w:sectPr>
      </w:pPr>
    </w:p>
    <w:p w14:paraId="02EE4728" w14:textId="18BB3698" w:rsidR="0098092E" w:rsidRDefault="00FD2113" w:rsidP="0098092E">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lastRenderedPageBreak/>
        <w:t>Fodder cultivation contributes to livestock sustainability and integrated farming systems, improving resilience under water-scarce conditions (</w:t>
      </w:r>
      <w:proofErr w:type="spellStart"/>
      <w:r w:rsidRPr="00FD2113">
        <w:rPr>
          <w:rFonts w:ascii="Times New Roman" w:hAnsi="Times New Roman" w:cs="Times New Roman"/>
          <w:sz w:val="24"/>
          <w:szCs w:val="24"/>
        </w:rPr>
        <w:t>Birthal</w:t>
      </w:r>
      <w:proofErr w:type="spellEnd"/>
      <w:r w:rsidRPr="00FD2113">
        <w:rPr>
          <w:rFonts w:ascii="Times New Roman" w:hAnsi="Times New Roman" w:cs="Times New Roman"/>
          <w:sz w:val="24"/>
          <w:szCs w:val="24"/>
        </w:rPr>
        <w:t xml:space="preserve"> et al., 2020). The integration of crop–livestock systems enhance resource efficiency and supports sustainable agricultural intensification.</w:t>
      </w:r>
      <w:r>
        <w:rPr>
          <w:rFonts w:ascii="Times New Roman" w:hAnsi="Times New Roman" w:cs="Times New Roman"/>
          <w:sz w:val="24"/>
          <w:szCs w:val="24"/>
        </w:rPr>
        <w:t xml:space="preserve"> </w:t>
      </w:r>
      <w:r w:rsidR="002605F9">
        <w:rPr>
          <w:rFonts w:ascii="Times New Roman" w:hAnsi="Times New Roman" w:cs="Times New Roman"/>
          <w:sz w:val="24"/>
          <w:szCs w:val="24"/>
        </w:rPr>
        <w:t>T</w:t>
      </w:r>
      <w:r w:rsidR="0098092E" w:rsidRPr="0098092E">
        <w:rPr>
          <w:rFonts w:ascii="Times New Roman" w:hAnsi="Times New Roman" w:cs="Times New Roman"/>
          <w:sz w:val="24"/>
          <w:szCs w:val="24"/>
        </w:rPr>
        <w:t>he findings indicate that FPOs in Hisar district are progressively transitioning toward diversified, market-oriented, and service-integrated business models. Organizations combining high-value crops, multi-service delivery, and allied diversification appear better positioned for long-term sustainability. Strengthening value addition, processing infrastructure, and risk management services can further enhance income stability and institutional resilience in semi-arid agro-ecological contexts.</w:t>
      </w:r>
    </w:p>
    <w:p w14:paraId="1D591F7D" w14:textId="68DA227A"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 xml:space="preserve">Table 4 presents the technologies employed by FPOs in Hisar district, along with associated costs and perceived ease of operation. The findings indicate a gradual transition toward digitalization, with most FPOs adopting basic ICT tools such as mobile applications, Excel sheets, WhatsApp groups, digital payment platforms, and </w:t>
      </w:r>
      <w:proofErr w:type="spellStart"/>
      <w:r w:rsidRPr="00BB3AA4">
        <w:rPr>
          <w:rFonts w:ascii="Times New Roman" w:hAnsi="Times New Roman" w:cs="Times New Roman"/>
          <w:sz w:val="24"/>
          <w:szCs w:val="24"/>
        </w:rPr>
        <w:t>agri</w:t>
      </w:r>
      <w:proofErr w:type="spellEnd"/>
      <w:r w:rsidRPr="00BB3AA4">
        <w:rPr>
          <w:rFonts w:ascii="Times New Roman" w:hAnsi="Times New Roman" w:cs="Times New Roman"/>
          <w:sz w:val="24"/>
          <w:szCs w:val="24"/>
        </w:rPr>
        <w:t>-portals. The annual cost of technology adoption ranges from ₹2,000 to ₹5,000, suggesting relatively low financial barriers to entry.</w:t>
      </w:r>
    </w:p>
    <w:p w14:paraId="7F19C943" w14:textId="77777777"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FPOs such as SAPCL, SDRFPCL, and MPCL utilize mobile apps and digital platforms, reflecting moderate digital integration in documentation, payments, and communication. AAIPCL and CKFPCL report relatively easier operation due to the use of user-friendly tools such as Tally ERP, MS Office, and audio-visual aids. In contrast, JJFPCL, which relies more on manual records and print-based systems, reports operational difficulty, highlighting the limitations of non-digital systems in improving efficiency and transparency.</w:t>
      </w:r>
    </w:p>
    <w:p w14:paraId="14007159" w14:textId="77777777" w:rsidR="00BB3AA4" w:rsidRDefault="00BB3AA4" w:rsidP="0098092E">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The moderate cost and ease of use reported by most FPOs suggest that digital technologies are becoming accessible tools for strengthening record-keeping, financial management, market communication, and advisory dissemination. Previous studies indicate that digital adoption enhances transparency, reduces transaction costs, and improves market linkage efficiency in producer organizations (Trebbin &amp; Hassler, 2023; World Bank, 2022). However, limited technical capacity and digital literacy remain constraints in rural contexts (Agarwal et al., 2022; FAO, 2021).</w:t>
      </w:r>
    </w:p>
    <w:p w14:paraId="4C0E58B2" w14:textId="565EFF2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5 presents the marketing structure and member participation patterns of FPOs in Hisar district. The findings indicate diversified marketing channels, with institutional sales constituting the largest share (30</w:t>
      </w:r>
      <w:r w:rsidR="00587F79">
        <w:rPr>
          <w:rFonts w:ascii="Times New Roman" w:hAnsi="Times New Roman" w:cs="Times New Roman"/>
          <w:sz w:val="24"/>
          <w:szCs w:val="24"/>
        </w:rPr>
        <w:t>-</w:t>
      </w:r>
      <w:r w:rsidRPr="002605F9">
        <w:rPr>
          <w:rFonts w:ascii="Times New Roman" w:hAnsi="Times New Roman" w:cs="Times New Roman"/>
          <w:sz w:val="24"/>
          <w:szCs w:val="24"/>
        </w:rPr>
        <w:t xml:space="preserve">40%) for most FPOs. SAPCL (40%) and CKFPCL (38%) demonstrate stronger integration with institutional and organized markets, suggesting </w:t>
      </w:r>
      <w:r w:rsidRPr="002605F9">
        <w:rPr>
          <w:rFonts w:ascii="Times New Roman" w:hAnsi="Times New Roman" w:cs="Times New Roman"/>
          <w:sz w:val="24"/>
          <w:szCs w:val="24"/>
        </w:rPr>
        <w:lastRenderedPageBreak/>
        <w:t>improved aggregation capacity and better price realization potential. Retail sales at the block and district levels account for 28</w:t>
      </w:r>
      <w:r w:rsidR="00587F79">
        <w:rPr>
          <w:rFonts w:ascii="Times New Roman" w:hAnsi="Times New Roman" w:cs="Times New Roman"/>
          <w:sz w:val="24"/>
          <w:szCs w:val="24"/>
        </w:rPr>
        <w:t>-</w:t>
      </w:r>
      <w:r w:rsidRPr="002605F9">
        <w:rPr>
          <w:rFonts w:ascii="Times New Roman" w:hAnsi="Times New Roman" w:cs="Times New Roman"/>
          <w:sz w:val="24"/>
          <w:szCs w:val="24"/>
        </w:rPr>
        <w:t>35% of total sales, while local community sales range between 15% and 25%, reflecting a balanced multi-channel marketing approach.</w:t>
      </w:r>
    </w:p>
    <w:p w14:paraId="5D6D8312"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Annual marketing costs vary from 9% to 13% of total sales. CKFPCL reports the lowest marketing cost (9%), whereas JJFPCL records the highest (13%), possibly due to wider outreach or higher logistics expenses. Product travel distances range from 45 to 60 km, indicating moderate market expansion beyond local boundaries. Longer supply chains may increase transaction costs but also enhance access to remunerative markets (Trebbin &amp; Hassler, 2023).</w:t>
      </w:r>
    </w:p>
    <w:p w14:paraId="4D4A44A5" w14:textId="35D79680"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Member participation in marketing activities is observed in six out of eight FPOs. Active involvement of members strengthens collective ownership, transparency, and bargaining power, which are critical for FPO performance (Agarwal et al., 2022). However, SDRFPCL and MPCL report no direct member involvement, suggesting a more centralized marketing model. While centralized systems may improve operational efficiency, participatory marketing structures are generally associated with higher member trust and institutional sustainability (</w:t>
      </w:r>
      <w:proofErr w:type="spellStart"/>
      <w:r w:rsidR="00B939A8" w:rsidRPr="00B939A8">
        <w:rPr>
          <w:rFonts w:ascii="Times New Roman" w:hAnsi="Times New Roman" w:cs="Times New Roman"/>
          <w:sz w:val="24"/>
          <w:szCs w:val="24"/>
        </w:rPr>
        <w:t>Amiquero</w:t>
      </w:r>
      <w:proofErr w:type="spellEnd"/>
      <w:r w:rsidRPr="002605F9">
        <w:rPr>
          <w:rFonts w:ascii="Times New Roman" w:hAnsi="Times New Roman" w:cs="Times New Roman"/>
          <w:sz w:val="24"/>
          <w:szCs w:val="24"/>
        </w:rPr>
        <w:t xml:space="preserve"> et al., 2023; OECD, 2023).</w:t>
      </w:r>
    </w:p>
    <w:p w14:paraId="4328F8B9"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Table 6 presents key economic and operational indicators of selected FPOs in </w:t>
      </w:r>
      <w:r w:rsidR="00EB6917">
        <w:rPr>
          <w:rFonts w:ascii="Times New Roman" w:hAnsi="Times New Roman" w:cs="Times New Roman"/>
          <w:sz w:val="24"/>
          <w:szCs w:val="24"/>
        </w:rPr>
        <w:t xml:space="preserve">the </w:t>
      </w:r>
      <w:r w:rsidRPr="002605F9">
        <w:rPr>
          <w:rFonts w:ascii="Times New Roman" w:hAnsi="Times New Roman" w:cs="Times New Roman"/>
          <w:sz w:val="24"/>
          <w:szCs w:val="24"/>
        </w:rPr>
        <w:t>Hisar district. The findings suggest overall positive financial performance with moderate profitability and expanding business operations. Annual revenue from member services ranges between ₹4.8 and ₹6.1 lakhs, indicating that FPOs are generating internal income streams beyond product sales. MPCL (₹6.1 lakhs) and AAIPCL (₹6 lakhs) report comparatively higher service revenue, reflecting diversified service portfolios and stronger member engagement.</w:t>
      </w:r>
    </w:p>
    <w:p w14:paraId="429CC1BD" w14:textId="3E11A77D" w:rsidR="00EB6917" w:rsidRDefault="00EB6917" w:rsidP="002605F9">
      <w:pPr>
        <w:spacing w:line="360" w:lineRule="auto"/>
        <w:jc w:val="both"/>
        <w:rPr>
          <w:rFonts w:ascii="Times New Roman" w:hAnsi="Times New Roman" w:cs="Times New Roman"/>
          <w:sz w:val="24"/>
          <w:szCs w:val="24"/>
        </w:rPr>
        <w:sectPr w:rsidR="00EB6917">
          <w:pgSz w:w="11906" w:h="16838"/>
          <w:pgMar w:top="1440" w:right="1440" w:bottom="1440" w:left="1440" w:header="708" w:footer="708" w:gutter="0"/>
          <w:cols w:space="708"/>
          <w:docGrid w:linePitch="360"/>
        </w:sectPr>
      </w:pPr>
      <w:r w:rsidRPr="00EB6917">
        <w:rPr>
          <w:rFonts w:ascii="Times New Roman" w:hAnsi="Times New Roman" w:cs="Times New Roman"/>
          <w:sz w:val="24"/>
          <w:szCs w:val="24"/>
        </w:rPr>
        <w:t>Annual sales revenue varies from ₹25 to ₹30 lakhs, with CKFPCL recording the highest (₹30 lakhs). Net profits range between ₹2.5 and ₹3.2 lakhs, suggesting stable but modest margins. The profit-to-sales ratio indicates operational viability, though scale expansion may be required to enhance long-term financial sustainability. Access to working capital and institutional loans ranges from ₹10 to ₹13 lakhs, demonstrating moderate credit linkage and financial integration. Evidence shows that improved access to credit enhances aggregation capacity, risk management, and market competitiveness of FPOs (Trebbin &amp; Hassler, 2023; World Bank, 2022).</w:t>
      </w:r>
    </w:p>
    <w:p w14:paraId="0EE22DB7" w14:textId="20E3913D" w:rsidR="00BB3AA4" w:rsidRPr="00BB3AA4" w:rsidRDefault="00BB3AA4" w:rsidP="0098092E">
      <w:pPr>
        <w:spacing w:line="360" w:lineRule="auto"/>
        <w:jc w:val="both"/>
        <w:rPr>
          <w:rFonts w:ascii="Times New Roman" w:hAnsi="Times New Roman" w:cs="Times New Roman"/>
          <w:b/>
          <w:bCs/>
          <w:sz w:val="24"/>
          <w:szCs w:val="24"/>
        </w:rPr>
      </w:pPr>
      <w:r w:rsidRPr="00BB3AA4">
        <w:rPr>
          <w:rFonts w:ascii="Times New Roman" w:hAnsi="Times New Roman" w:cs="Times New Roman"/>
          <w:b/>
          <w:bCs/>
          <w:sz w:val="24"/>
          <w:szCs w:val="24"/>
        </w:rPr>
        <w:lastRenderedPageBreak/>
        <w:t xml:space="preserve">Table 5: Marketing Operations and Member Participation in </w:t>
      </w:r>
      <w:r>
        <w:rPr>
          <w:rFonts w:ascii="Times New Roman" w:hAnsi="Times New Roman" w:cs="Times New Roman"/>
          <w:b/>
          <w:bCs/>
          <w:sz w:val="24"/>
          <w:szCs w:val="24"/>
        </w:rPr>
        <w:t>Hisar</w:t>
      </w:r>
      <w:r w:rsidRPr="00BB3AA4">
        <w:rPr>
          <w:rFonts w:ascii="Times New Roman" w:hAnsi="Times New Roman" w:cs="Times New Roman"/>
          <w:b/>
          <w:bCs/>
          <w:sz w:val="24"/>
          <w:szCs w:val="24"/>
        </w:rPr>
        <w:t xml:space="preserve"> District</w:t>
      </w:r>
    </w:p>
    <w:tbl>
      <w:tblPr>
        <w:tblStyle w:val="PlainTable2"/>
        <w:tblW w:w="0" w:type="auto"/>
        <w:tblLook w:val="04A0" w:firstRow="1" w:lastRow="0" w:firstColumn="1" w:lastColumn="0" w:noHBand="0" w:noVBand="1"/>
      </w:tblPr>
      <w:tblGrid>
        <w:gridCol w:w="639"/>
        <w:gridCol w:w="1330"/>
        <w:gridCol w:w="1976"/>
        <w:gridCol w:w="2173"/>
        <w:gridCol w:w="2060"/>
        <w:gridCol w:w="1970"/>
        <w:gridCol w:w="1644"/>
        <w:gridCol w:w="2166"/>
      </w:tblGrid>
      <w:tr w:rsidR="00BB3AA4" w:rsidRPr="00BB3AA4" w14:paraId="7F25266D" w14:textId="77777777" w:rsidTr="00BB3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CB14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Sr. No.</w:t>
            </w:r>
          </w:p>
        </w:tc>
        <w:tc>
          <w:tcPr>
            <w:tcW w:w="0" w:type="auto"/>
            <w:hideMark/>
          </w:tcPr>
          <w:p w14:paraId="1CAA44B1"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Name of FPO</w:t>
            </w:r>
          </w:p>
        </w:tc>
        <w:tc>
          <w:tcPr>
            <w:tcW w:w="0" w:type="auto"/>
            <w:hideMark/>
          </w:tcPr>
          <w:p w14:paraId="4B1A07DA"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in Local Community (%)</w:t>
            </w:r>
          </w:p>
        </w:tc>
        <w:tc>
          <w:tcPr>
            <w:tcW w:w="0" w:type="auto"/>
            <w:hideMark/>
          </w:tcPr>
          <w:p w14:paraId="40AC0FF6"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at Block/District Level (%)</w:t>
            </w:r>
          </w:p>
        </w:tc>
        <w:tc>
          <w:tcPr>
            <w:tcW w:w="0" w:type="auto"/>
            <w:hideMark/>
          </w:tcPr>
          <w:p w14:paraId="23ED1B1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Institutional Sales (Urban &amp; Local) (%)</w:t>
            </w:r>
          </w:p>
        </w:tc>
        <w:tc>
          <w:tcPr>
            <w:tcW w:w="0" w:type="auto"/>
            <w:hideMark/>
          </w:tcPr>
          <w:p w14:paraId="5A345F0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Annual Marketing Cost (% of Total Sales)</w:t>
            </w:r>
          </w:p>
        </w:tc>
        <w:tc>
          <w:tcPr>
            <w:tcW w:w="0" w:type="auto"/>
            <w:hideMark/>
          </w:tcPr>
          <w:p w14:paraId="262F439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Max Product Travel Distance (km)</w:t>
            </w:r>
          </w:p>
        </w:tc>
        <w:tc>
          <w:tcPr>
            <w:tcW w:w="0" w:type="auto"/>
            <w:hideMark/>
          </w:tcPr>
          <w:p w14:paraId="7E402DA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Member Involvement in Marketing (Yes/No)</w:t>
            </w:r>
          </w:p>
        </w:tc>
      </w:tr>
      <w:tr w:rsidR="00BB3AA4" w:rsidRPr="00BB3AA4" w14:paraId="23EA639B"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0290B"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1</w:t>
            </w:r>
          </w:p>
        </w:tc>
        <w:tc>
          <w:tcPr>
            <w:tcW w:w="0" w:type="auto"/>
            <w:hideMark/>
          </w:tcPr>
          <w:p w14:paraId="6B73782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SAPCL</w:t>
            </w:r>
          </w:p>
        </w:tc>
        <w:tc>
          <w:tcPr>
            <w:tcW w:w="0" w:type="auto"/>
            <w:hideMark/>
          </w:tcPr>
          <w:p w14:paraId="47D5D60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15</w:t>
            </w:r>
          </w:p>
        </w:tc>
        <w:tc>
          <w:tcPr>
            <w:tcW w:w="0" w:type="auto"/>
            <w:hideMark/>
          </w:tcPr>
          <w:p w14:paraId="71816EB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0D80381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40</w:t>
            </w:r>
          </w:p>
        </w:tc>
        <w:tc>
          <w:tcPr>
            <w:tcW w:w="0" w:type="auto"/>
            <w:hideMark/>
          </w:tcPr>
          <w:p w14:paraId="0AF4C8C3"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6BC6A4B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3EAA3CC7"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105635F"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1FBE57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2</w:t>
            </w:r>
          </w:p>
        </w:tc>
        <w:tc>
          <w:tcPr>
            <w:tcW w:w="0" w:type="auto"/>
            <w:hideMark/>
          </w:tcPr>
          <w:p w14:paraId="679EA38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AAIPCL</w:t>
            </w:r>
          </w:p>
        </w:tc>
        <w:tc>
          <w:tcPr>
            <w:tcW w:w="0" w:type="auto"/>
            <w:hideMark/>
          </w:tcPr>
          <w:p w14:paraId="4BF44CC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20</w:t>
            </w:r>
          </w:p>
        </w:tc>
        <w:tc>
          <w:tcPr>
            <w:tcW w:w="0" w:type="auto"/>
            <w:hideMark/>
          </w:tcPr>
          <w:p w14:paraId="76326D3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794F203"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7815098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12</w:t>
            </w:r>
          </w:p>
        </w:tc>
        <w:tc>
          <w:tcPr>
            <w:tcW w:w="0" w:type="auto"/>
            <w:hideMark/>
          </w:tcPr>
          <w:p w14:paraId="5A1B288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60</w:t>
            </w:r>
          </w:p>
        </w:tc>
        <w:tc>
          <w:tcPr>
            <w:tcW w:w="0" w:type="auto"/>
            <w:hideMark/>
          </w:tcPr>
          <w:p w14:paraId="5EEDB9F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234A9437"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2176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3</w:t>
            </w:r>
          </w:p>
        </w:tc>
        <w:tc>
          <w:tcPr>
            <w:tcW w:w="0" w:type="auto"/>
            <w:hideMark/>
          </w:tcPr>
          <w:p w14:paraId="7F08360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SDRFPCL</w:t>
            </w:r>
          </w:p>
        </w:tc>
        <w:tc>
          <w:tcPr>
            <w:tcW w:w="0" w:type="auto"/>
            <w:hideMark/>
          </w:tcPr>
          <w:p w14:paraId="790DE7E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18</w:t>
            </w:r>
          </w:p>
        </w:tc>
        <w:tc>
          <w:tcPr>
            <w:tcW w:w="0" w:type="auto"/>
            <w:hideMark/>
          </w:tcPr>
          <w:p w14:paraId="2585C99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1894069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1CCB88E"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25D0C4D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45</w:t>
            </w:r>
          </w:p>
        </w:tc>
        <w:tc>
          <w:tcPr>
            <w:tcW w:w="0" w:type="auto"/>
            <w:hideMark/>
          </w:tcPr>
          <w:p w14:paraId="551BB70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2BA88F13"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F24CCAE"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4</w:t>
            </w:r>
          </w:p>
        </w:tc>
        <w:tc>
          <w:tcPr>
            <w:tcW w:w="0" w:type="auto"/>
            <w:hideMark/>
          </w:tcPr>
          <w:p w14:paraId="41CD331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CKFPCL</w:t>
            </w:r>
          </w:p>
        </w:tc>
        <w:tc>
          <w:tcPr>
            <w:tcW w:w="0" w:type="auto"/>
            <w:hideMark/>
          </w:tcPr>
          <w:p w14:paraId="782DA0D7"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22</w:t>
            </w:r>
          </w:p>
        </w:tc>
        <w:tc>
          <w:tcPr>
            <w:tcW w:w="0" w:type="auto"/>
            <w:hideMark/>
          </w:tcPr>
          <w:p w14:paraId="09804DB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28</w:t>
            </w:r>
          </w:p>
        </w:tc>
        <w:tc>
          <w:tcPr>
            <w:tcW w:w="0" w:type="auto"/>
            <w:hideMark/>
          </w:tcPr>
          <w:p w14:paraId="1A3352C2"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38</w:t>
            </w:r>
          </w:p>
        </w:tc>
        <w:tc>
          <w:tcPr>
            <w:tcW w:w="0" w:type="auto"/>
            <w:hideMark/>
          </w:tcPr>
          <w:p w14:paraId="3DFAA30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9</w:t>
            </w:r>
          </w:p>
        </w:tc>
        <w:tc>
          <w:tcPr>
            <w:tcW w:w="0" w:type="auto"/>
            <w:hideMark/>
          </w:tcPr>
          <w:p w14:paraId="534E54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55</w:t>
            </w:r>
          </w:p>
        </w:tc>
        <w:tc>
          <w:tcPr>
            <w:tcW w:w="0" w:type="auto"/>
            <w:hideMark/>
          </w:tcPr>
          <w:p w14:paraId="7F06319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9745948"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58811"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5</w:t>
            </w:r>
          </w:p>
        </w:tc>
        <w:tc>
          <w:tcPr>
            <w:tcW w:w="0" w:type="auto"/>
            <w:hideMark/>
          </w:tcPr>
          <w:p w14:paraId="29C1EEE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JJFPCL</w:t>
            </w:r>
          </w:p>
        </w:tc>
        <w:tc>
          <w:tcPr>
            <w:tcW w:w="0" w:type="auto"/>
            <w:hideMark/>
          </w:tcPr>
          <w:p w14:paraId="0FF7288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25</w:t>
            </w:r>
          </w:p>
        </w:tc>
        <w:tc>
          <w:tcPr>
            <w:tcW w:w="0" w:type="auto"/>
            <w:hideMark/>
          </w:tcPr>
          <w:p w14:paraId="17D997C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119FBE7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385B0F5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13</w:t>
            </w:r>
          </w:p>
        </w:tc>
        <w:tc>
          <w:tcPr>
            <w:tcW w:w="0" w:type="auto"/>
            <w:hideMark/>
          </w:tcPr>
          <w:p w14:paraId="1869096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52</w:t>
            </w:r>
          </w:p>
        </w:tc>
        <w:tc>
          <w:tcPr>
            <w:tcW w:w="0" w:type="auto"/>
            <w:hideMark/>
          </w:tcPr>
          <w:p w14:paraId="1099704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09ABF149"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2F92200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6</w:t>
            </w:r>
          </w:p>
        </w:tc>
        <w:tc>
          <w:tcPr>
            <w:tcW w:w="0" w:type="auto"/>
            <w:hideMark/>
          </w:tcPr>
          <w:p w14:paraId="13E3BCE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MPCL</w:t>
            </w:r>
          </w:p>
        </w:tc>
        <w:tc>
          <w:tcPr>
            <w:tcW w:w="0" w:type="auto"/>
            <w:hideMark/>
          </w:tcPr>
          <w:p w14:paraId="22D3D120"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19</w:t>
            </w:r>
          </w:p>
        </w:tc>
        <w:tc>
          <w:tcPr>
            <w:tcW w:w="0" w:type="auto"/>
            <w:hideMark/>
          </w:tcPr>
          <w:p w14:paraId="330A8A3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31</w:t>
            </w:r>
          </w:p>
        </w:tc>
        <w:tc>
          <w:tcPr>
            <w:tcW w:w="0" w:type="auto"/>
            <w:hideMark/>
          </w:tcPr>
          <w:p w14:paraId="36657F2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36</w:t>
            </w:r>
          </w:p>
        </w:tc>
        <w:tc>
          <w:tcPr>
            <w:tcW w:w="0" w:type="auto"/>
            <w:hideMark/>
          </w:tcPr>
          <w:p w14:paraId="6ECAE7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7919999E"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48</w:t>
            </w:r>
          </w:p>
        </w:tc>
        <w:tc>
          <w:tcPr>
            <w:tcW w:w="0" w:type="auto"/>
            <w:hideMark/>
          </w:tcPr>
          <w:p w14:paraId="6627386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78FA4DB6"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42888"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7</w:t>
            </w:r>
          </w:p>
        </w:tc>
        <w:tc>
          <w:tcPr>
            <w:tcW w:w="0" w:type="auto"/>
            <w:hideMark/>
          </w:tcPr>
          <w:p w14:paraId="4BA3A6E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FIVPCL</w:t>
            </w:r>
          </w:p>
        </w:tc>
        <w:tc>
          <w:tcPr>
            <w:tcW w:w="0" w:type="auto"/>
            <w:hideMark/>
          </w:tcPr>
          <w:p w14:paraId="60478A7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21</w:t>
            </w:r>
          </w:p>
        </w:tc>
        <w:tc>
          <w:tcPr>
            <w:tcW w:w="0" w:type="auto"/>
            <w:hideMark/>
          </w:tcPr>
          <w:p w14:paraId="339701A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4327D72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6A770CA6"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742D2FB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58</w:t>
            </w:r>
          </w:p>
        </w:tc>
        <w:tc>
          <w:tcPr>
            <w:tcW w:w="0" w:type="auto"/>
            <w:hideMark/>
          </w:tcPr>
          <w:p w14:paraId="048B8F0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C0654C7"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35844756"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8</w:t>
            </w:r>
          </w:p>
        </w:tc>
        <w:tc>
          <w:tcPr>
            <w:tcW w:w="0" w:type="auto"/>
            <w:hideMark/>
          </w:tcPr>
          <w:p w14:paraId="2EB190C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APCL</w:t>
            </w:r>
          </w:p>
        </w:tc>
        <w:tc>
          <w:tcPr>
            <w:tcW w:w="0" w:type="auto"/>
            <w:hideMark/>
          </w:tcPr>
          <w:p w14:paraId="6D0BD04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23</w:t>
            </w:r>
          </w:p>
        </w:tc>
        <w:tc>
          <w:tcPr>
            <w:tcW w:w="0" w:type="auto"/>
            <w:hideMark/>
          </w:tcPr>
          <w:p w14:paraId="7942E1AD"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15D8A39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3309519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078BF75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1F9D2E4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bl>
    <w:p w14:paraId="5E938943" w14:textId="77777777" w:rsidR="00BB3AA4" w:rsidRDefault="00BB3AA4" w:rsidP="0098092E">
      <w:pPr>
        <w:spacing w:line="360" w:lineRule="auto"/>
        <w:jc w:val="both"/>
        <w:rPr>
          <w:rFonts w:ascii="Times New Roman" w:hAnsi="Times New Roman" w:cs="Times New Roman"/>
          <w:sz w:val="24"/>
          <w:szCs w:val="24"/>
        </w:rPr>
      </w:pPr>
    </w:p>
    <w:p w14:paraId="4D1D5BF5" w14:textId="044CF2D3" w:rsidR="00BB3AA4" w:rsidRPr="007324F2" w:rsidRDefault="007324F2" w:rsidP="0098092E">
      <w:pPr>
        <w:spacing w:line="360" w:lineRule="auto"/>
        <w:jc w:val="both"/>
        <w:rPr>
          <w:rFonts w:ascii="Times New Roman" w:hAnsi="Times New Roman" w:cs="Times New Roman"/>
          <w:b/>
          <w:bCs/>
          <w:sz w:val="24"/>
          <w:szCs w:val="24"/>
        </w:rPr>
      </w:pPr>
      <w:r w:rsidRPr="007324F2">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7324F2">
        <w:rPr>
          <w:rFonts w:ascii="Times New Roman" w:hAnsi="Times New Roman" w:cs="Times New Roman"/>
          <w:b/>
          <w:bCs/>
          <w:sz w:val="24"/>
          <w:szCs w:val="24"/>
        </w:rPr>
        <w:t>: Economic and Operational Indicators of FPOs in Hisar District</w:t>
      </w:r>
    </w:p>
    <w:tbl>
      <w:tblPr>
        <w:tblStyle w:val="PlainTable2"/>
        <w:tblW w:w="0" w:type="auto"/>
        <w:tblLook w:val="04A0" w:firstRow="1" w:lastRow="0" w:firstColumn="1" w:lastColumn="0" w:noHBand="0" w:noVBand="1"/>
      </w:tblPr>
      <w:tblGrid>
        <w:gridCol w:w="626"/>
        <w:gridCol w:w="1317"/>
        <w:gridCol w:w="1594"/>
        <w:gridCol w:w="1803"/>
        <w:gridCol w:w="1502"/>
        <w:gridCol w:w="1328"/>
        <w:gridCol w:w="1630"/>
        <w:gridCol w:w="2071"/>
        <w:gridCol w:w="2087"/>
      </w:tblGrid>
      <w:tr w:rsidR="00732D20" w:rsidRPr="007324F2" w14:paraId="7A1754BD" w14:textId="77777777" w:rsidTr="00732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3FC5C"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Sr. No.</w:t>
            </w:r>
          </w:p>
        </w:tc>
        <w:tc>
          <w:tcPr>
            <w:tcW w:w="0" w:type="auto"/>
            <w:hideMark/>
          </w:tcPr>
          <w:p w14:paraId="7C251808" w14:textId="77777777"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Name of FPO</w:t>
            </w:r>
          </w:p>
        </w:tc>
        <w:tc>
          <w:tcPr>
            <w:tcW w:w="0" w:type="auto"/>
            <w:hideMark/>
          </w:tcPr>
          <w:p w14:paraId="3617D71B" w14:textId="77777777"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Increase in Member Incomes (Yes/No)</w:t>
            </w:r>
          </w:p>
        </w:tc>
        <w:tc>
          <w:tcPr>
            <w:tcW w:w="0" w:type="auto"/>
            <w:hideMark/>
          </w:tcPr>
          <w:p w14:paraId="4BA3E560" w14:textId="77777777"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Revenue from Member Services (₹ Lakhs)</w:t>
            </w:r>
          </w:p>
        </w:tc>
        <w:tc>
          <w:tcPr>
            <w:tcW w:w="0" w:type="auto"/>
            <w:hideMark/>
          </w:tcPr>
          <w:p w14:paraId="69A3610D" w14:textId="77777777"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Sales Revenue (₹ Lakhs)</w:t>
            </w:r>
          </w:p>
        </w:tc>
        <w:tc>
          <w:tcPr>
            <w:tcW w:w="0" w:type="auto"/>
            <w:hideMark/>
          </w:tcPr>
          <w:p w14:paraId="3BCF0D02" w14:textId="77777777"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Net Profit (₹ Lakhs)</w:t>
            </w:r>
          </w:p>
        </w:tc>
        <w:tc>
          <w:tcPr>
            <w:tcW w:w="0" w:type="auto"/>
          </w:tcPr>
          <w:p w14:paraId="5D727BBA" w14:textId="3D7E8F12"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D20">
              <w:rPr>
                <w:rFonts w:ascii="Times New Roman" w:hAnsi="Times New Roman" w:cs="Times New Roman"/>
                <w:sz w:val="24"/>
                <w:szCs w:val="24"/>
              </w:rPr>
              <w:t xml:space="preserve">Net Profit Margin </w:t>
            </w:r>
            <w:r>
              <w:rPr>
                <w:rFonts w:ascii="Times New Roman" w:hAnsi="Times New Roman" w:cs="Times New Roman"/>
                <w:sz w:val="24"/>
                <w:szCs w:val="24"/>
              </w:rPr>
              <w:t xml:space="preserve">(%) </w:t>
            </w:r>
            <w:r w:rsidRPr="00732D20">
              <w:rPr>
                <w:rFonts w:ascii="Times New Roman" w:hAnsi="Times New Roman" w:cs="Times New Roman"/>
                <w:sz w:val="24"/>
                <w:szCs w:val="24"/>
              </w:rPr>
              <w:t>(Profit-to-Sales Ratio)</w:t>
            </w:r>
          </w:p>
        </w:tc>
        <w:tc>
          <w:tcPr>
            <w:tcW w:w="0" w:type="auto"/>
            <w:hideMark/>
          </w:tcPr>
          <w:p w14:paraId="1132E50A" w14:textId="6A29B786"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Working Capital/Loan Accessed (₹ Lakhs)</w:t>
            </w:r>
          </w:p>
        </w:tc>
        <w:tc>
          <w:tcPr>
            <w:tcW w:w="0" w:type="auto"/>
            <w:hideMark/>
          </w:tcPr>
          <w:p w14:paraId="688965E8" w14:textId="77777777" w:rsidR="00732D20" w:rsidRPr="007324F2" w:rsidRDefault="00732D20" w:rsidP="00732D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Ownership of Infrastructure (Yes/No)</w:t>
            </w:r>
          </w:p>
        </w:tc>
      </w:tr>
      <w:tr w:rsidR="00732D20" w:rsidRPr="007324F2" w14:paraId="0E9B936B" w14:textId="77777777" w:rsidTr="00732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AC03B"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1</w:t>
            </w:r>
          </w:p>
        </w:tc>
        <w:tc>
          <w:tcPr>
            <w:tcW w:w="0" w:type="auto"/>
            <w:hideMark/>
          </w:tcPr>
          <w:p w14:paraId="594D9516"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SAPCL</w:t>
            </w:r>
          </w:p>
        </w:tc>
        <w:tc>
          <w:tcPr>
            <w:tcW w:w="0" w:type="auto"/>
            <w:hideMark/>
          </w:tcPr>
          <w:p w14:paraId="105D5E5D"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8F9C271"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5.0</w:t>
            </w:r>
          </w:p>
        </w:tc>
        <w:tc>
          <w:tcPr>
            <w:tcW w:w="0" w:type="auto"/>
            <w:hideMark/>
          </w:tcPr>
          <w:p w14:paraId="50A54CC8"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707F656D"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tcPr>
          <w:p w14:paraId="2CA21ABB" w14:textId="37211499"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0" w:type="auto"/>
            <w:hideMark/>
          </w:tcPr>
          <w:p w14:paraId="6262FF75" w14:textId="0C016591"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0AEF04E6"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D20" w:rsidRPr="007324F2" w14:paraId="17323458" w14:textId="77777777" w:rsidTr="00732D20">
        <w:tc>
          <w:tcPr>
            <w:cnfStyle w:val="001000000000" w:firstRow="0" w:lastRow="0" w:firstColumn="1" w:lastColumn="0" w:oddVBand="0" w:evenVBand="0" w:oddHBand="0" w:evenHBand="0" w:firstRowFirstColumn="0" w:firstRowLastColumn="0" w:lastRowFirstColumn="0" w:lastRowLastColumn="0"/>
            <w:tcW w:w="0" w:type="auto"/>
            <w:hideMark/>
          </w:tcPr>
          <w:p w14:paraId="01733BA1"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2</w:t>
            </w:r>
          </w:p>
        </w:tc>
        <w:tc>
          <w:tcPr>
            <w:tcW w:w="0" w:type="auto"/>
            <w:hideMark/>
          </w:tcPr>
          <w:p w14:paraId="3CC3351A"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AAIPCL</w:t>
            </w:r>
          </w:p>
        </w:tc>
        <w:tc>
          <w:tcPr>
            <w:tcW w:w="0" w:type="auto"/>
            <w:hideMark/>
          </w:tcPr>
          <w:p w14:paraId="27D90755"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4BFB0180"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6.0</w:t>
            </w:r>
          </w:p>
        </w:tc>
        <w:tc>
          <w:tcPr>
            <w:tcW w:w="0" w:type="auto"/>
            <w:hideMark/>
          </w:tcPr>
          <w:p w14:paraId="7775591F"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6BE9015B"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tcPr>
          <w:p w14:paraId="28FD65F3" w14:textId="628DC510"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10.71</w:t>
            </w:r>
          </w:p>
        </w:tc>
        <w:tc>
          <w:tcPr>
            <w:tcW w:w="0" w:type="auto"/>
            <w:hideMark/>
          </w:tcPr>
          <w:p w14:paraId="64E5ED14" w14:textId="61E85478"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3C4FD31"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D20" w:rsidRPr="007324F2" w14:paraId="7E335C8E" w14:textId="77777777" w:rsidTr="00732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ECAE3"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3</w:t>
            </w:r>
          </w:p>
        </w:tc>
        <w:tc>
          <w:tcPr>
            <w:tcW w:w="0" w:type="auto"/>
            <w:hideMark/>
          </w:tcPr>
          <w:p w14:paraId="5E8A6C23"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SDRFPCL</w:t>
            </w:r>
          </w:p>
        </w:tc>
        <w:tc>
          <w:tcPr>
            <w:tcW w:w="0" w:type="auto"/>
            <w:hideMark/>
          </w:tcPr>
          <w:p w14:paraId="7F635659"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20F49A28"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5.5</w:t>
            </w:r>
          </w:p>
        </w:tc>
        <w:tc>
          <w:tcPr>
            <w:tcW w:w="0" w:type="auto"/>
            <w:hideMark/>
          </w:tcPr>
          <w:p w14:paraId="62CAB3E4"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156416FC"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tcPr>
          <w:p w14:paraId="6486CBC4" w14:textId="28AD87B8"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10.77</w:t>
            </w:r>
          </w:p>
        </w:tc>
        <w:tc>
          <w:tcPr>
            <w:tcW w:w="0" w:type="auto"/>
            <w:hideMark/>
          </w:tcPr>
          <w:p w14:paraId="3BD27D44" w14:textId="1C3CD36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151C6AA1"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D20" w:rsidRPr="007324F2" w14:paraId="62657155" w14:textId="77777777" w:rsidTr="00732D20">
        <w:tc>
          <w:tcPr>
            <w:cnfStyle w:val="001000000000" w:firstRow="0" w:lastRow="0" w:firstColumn="1" w:lastColumn="0" w:oddVBand="0" w:evenVBand="0" w:oddHBand="0" w:evenHBand="0" w:firstRowFirstColumn="0" w:firstRowLastColumn="0" w:lastRowFirstColumn="0" w:lastRowLastColumn="0"/>
            <w:tcW w:w="0" w:type="auto"/>
            <w:hideMark/>
          </w:tcPr>
          <w:p w14:paraId="1372AB06"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4</w:t>
            </w:r>
          </w:p>
        </w:tc>
        <w:tc>
          <w:tcPr>
            <w:tcW w:w="0" w:type="auto"/>
            <w:hideMark/>
          </w:tcPr>
          <w:p w14:paraId="3117CD56"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CKFPCL</w:t>
            </w:r>
          </w:p>
        </w:tc>
        <w:tc>
          <w:tcPr>
            <w:tcW w:w="0" w:type="auto"/>
            <w:hideMark/>
          </w:tcPr>
          <w:p w14:paraId="792D3302"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560ABA9A"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4.8</w:t>
            </w:r>
          </w:p>
        </w:tc>
        <w:tc>
          <w:tcPr>
            <w:tcW w:w="0" w:type="auto"/>
            <w:hideMark/>
          </w:tcPr>
          <w:p w14:paraId="74A58EEB"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0E68B992"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3.2</w:t>
            </w:r>
          </w:p>
        </w:tc>
        <w:tc>
          <w:tcPr>
            <w:tcW w:w="0" w:type="auto"/>
          </w:tcPr>
          <w:p w14:paraId="267279F1" w14:textId="36649D31"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10.67</w:t>
            </w:r>
          </w:p>
        </w:tc>
        <w:tc>
          <w:tcPr>
            <w:tcW w:w="0" w:type="auto"/>
            <w:hideMark/>
          </w:tcPr>
          <w:p w14:paraId="62A3D49A" w14:textId="224404A2"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13</w:t>
            </w:r>
          </w:p>
        </w:tc>
        <w:tc>
          <w:tcPr>
            <w:tcW w:w="0" w:type="auto"/>
            <w:hideMark/>
          </w:tcPr>
          <w:p w14:paraId="42200B7C"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D20" w:rsidRPr="007324F2" w14:paraId="12638264" w14:textId="77777777" w:rsidTr="00732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9A92F"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5</w:t>
            </w:r>
          </w:p>
        </w:tc>
        <w:tc>
          <w:tcPr>
            <w:tcW w:w="0" w:type="auto"/>
            <w:hideMark/>
          </w:tcPr>
          <w:p w14:paraId="359C7213"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JJFPCL</w:t>
            </w:r>
          </w:p>
        </w:tc>
        <w:tc>
          <w:tcPr>
            <w:tcW w:w="0" w:type="auto"/>
            <w:hideMark/>
          </w:tcPr>
          <w:p w14:paraId="4DD1225C"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B200CFE"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5.2</w:t>
            </w:r>
          </w:p>
        </w:tc>
        <w:tc>
          <w:tcPr>
            <w:tcW w:w="0" w:type="auto"/>
            <w:hideMark/>
          </w:tcPr>
          <w:p w14:paraId="479F69DA"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49ACBA85"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tcPr>
          <w:p w14:paraId="3A6F4DE1" w14:textId="62A03EC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0" w:type="auto"/>
            <w:hideMark/>
          </w:tcPr>
          <w:p w14:paraId="027C507E" w14:textId="10BCEA25"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7628B2E2"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D20" w:rsidRPr="007324F2" w14:paraId="3CD6D5D8" w14:textId="77777777" w:rsidTr="00732D20">
        <w:tc>
          <w:tcPr>
            <w:cnfStyle w:val="001000000000" w:firstRow="0" w:lastRow="0" w:firstColumn="1" w:lastColumn="0" w:oddVBand="0" w:evenVBand="0" w:oddHBand="0" w:evenHBand="0" w:firstRowFirstColumn="0" w:firstRowLastColumn="0" w:lastRowFirstColumn="0" w:lastRowLastColumn="0"/>
            <w:tcW w:w="0" w:type="auto"/>
            <w:hideMark/>
          </w:tcPr>
          <w:p w14:paraId="0E8DEB4E"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6</w:t>
            </w:r>
          </w:p>
        </w:tc>
        <w:tc>
          <w:tcPr>
            <w:tcW w:w="0" w:type="auto"/>
            <w:hideMark/>
          </w:tcPr>
          <w:p w14:paraId="7588D2EB"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MPCL</w:t>
            </w:r>
          </w:p>
        </w:tc>
        <w:tc>
          <w:tcPr>
            <w:tcW w:w="0" w:type="auto"/>
            <w:hideMark/>
          </w:tcPr>
          <w:p w14:paraId="1D107B6F"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1C5C00C2"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6.1</w:t>
            </w:r>
          </w:p>
        </w:tc>
        <w:tc>
          <w:tcPr>
            <w:tcW w:w="0" w:type="auto"/>
            <w:hideMark/>
          </w:tcPr>
          <w:p w14:paraId="1095C522"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5CB854BC"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3.1</w:t>
            </w:r>
          </w:p>
        </w:tc>
        <w:tc>
          <w:tcPr>
            <w:tcW w:w="0" w:type="auto"/>
          </w:tcPr>
          <w:p w14:paraId="66069378" w14:textId="5251C78A"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10.69</w:t>
            </w:r>
          </w:p>
        </w:tc>
        <w:tc>
          <w:tcPr>
            <w:tcW w:w="0" w:type="auto"/>
            <w:hideMark/>
          </w:tcPr>
          <w:p w14:paraId="269790A8" w14:textId="5B0B92AB"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1F954723"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D20" w:rsidRPr="007324F2" w14:paraId="1E4F42D0" w14:textId="77777777" w:rsidTr="00732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687ED"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7</w:t>
            </w:r>
          </w:p>
        </w:tc>
        <w:tc>
          <w:tcPr>
            <w:tcW w:w="0" w:type="auto"/>
            <w:hideMark/>
          </w:tcPr>
          <w:p w14:paraId="79295B5F"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FIVPCL</w:t>
            </w:r>
          </w:p>
        </w:tc>
        <w:tc>
          <w:tcPr>
            <w:tcW w:w="0" w:type="auto"/>
            <w:hideMark/>
          </w:tcPr>
          <w:p w14:paraId="42A34844"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0D18432E"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5.7</w:t>
            </w:r>
          </w:p>
        </w:tc>
        <w:tc>
          <w:tcPr>
            <w:tcW w:w="0" w:type="auto"/>
            <w:hideMark/>
          </w:tcPr>
          <w:p w14:paraId="76D5F374"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08E9AEBE"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tcPr>
          <w:p w14:paraId="2DD86664" w14:textId="77E3BC3E"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11.15</w:t>
            </w:r>
          </w:p>
        </w:tc>
        <w:tc>
          <w:tcPr>
            <w:tcW w:w="0" w:type="auto"/>
            <w:hideMark/>
          </w:tcPr>
          <w:p w14:paraId="07E15D68" w14:textId="25544B45"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6BC922F7" w14:textId="77777777" w:rsidR="00732D20" w:rsidRPr="007324F2" w:rsidRDefault="00732D20" w:rsidP="00732D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D20" w:rsidRPr="007324F2" w14:paraId="31B7DC13" w14:textId="77777777" w:rsidTr="00732D20">
        <w:tc>
          <w:tcPr>
            <w:cnfStyle w:val="001000000000" w:firstRow="0" w:lastRow="0" w:firstColumn="1" w:lastColumn="0" w:oddVBand="0" w:evenVBand="0" w:oddHBand="0" w:evenHBand="0" w:firstRowFirstColumn="0" w:firstRowLastColumn="0" w:lastRowFirstColumn="0" w:lastRowLastColumn="0"/>
            <w:tcW w:w="0" w:type="auto"/>
            <w:hideMark/>
          </w:tcPr>
          <w:p w14:paraId="61C2DA63" w14:textId="77777777" w:rsidR="00732D20" w:rsidRPr="007324F2" w:rsidRDefault="00732D20" w:rsidP="00732D20">
            <w:pPr>
              <w:jc w:val="center"/>
              <w:rPr>
                <w:rFonts w:ascii="Times New Roman" w:hAnsi="Times New Roman" w:cs="Times New Roman"/>
                <w:sz w:val="24"/>
                <w:szCs w:val="24"/>
              </w:rPr>
            </w:pPr>
            <w:r w:rsidRPr="007324F2">
              <w:rPr>
                <w:rFonts w:ascii="Times New Roman" w:hAnsi="Times New Roman" w:cs="Times New Roman"/>
                <w:sz w:val="24"/>
                <w:szCs w:val="24"/>
              </w:rPr>
              <w:t>8</w:t>
            </w:r>
          </w:p>
        </w:tc>
        <w:tc>
          <w:tcPr>
            <w:tcW w:w="0" w:type="auto"/>
            <w:hideMark/>
          </w:tcPr>
          <w:p w14:paraId="0B40E3FB"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APCL</w:t>
            </w:r>
          </w:p>
        </w:tc>
        <w:tc>
          <w:tcPr>
            <w:tcW w:w="0" w:type="auto"/>
            <w:hideMark/>
          </w:tcPr>
          <w:p w14:paraId="5376C9C2"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0F26EC73"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5.9</w:t>
            </w:r>
          </w:p>
        </w:tc>
        <w:tc>
          <w:tcPr>
            <w:tcW w:w="0" w:type="auto"/>
            <w:hideMark/>
          </w:tcPr>
          <w:p w14:paraId="6349AA81"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1C1EEF95"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tcPr>
          <w:p w14:paraId="708C29EA" w14:textId="39CE2DF3"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10.71</w:t>
            </w:r>
          </w:p>
        </w:tc>
        <w:tc>
          <w:tcPr>
            <w:tcW w:w="0" w:type="auto"/>
            <w:hideMark/>
          </w:tcPr>
          <w:p w14:paraId="69D9DD00" w14:textId="61DCD960"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60039D7" w14:textId="77777777" w:rsidR="00732D20" w:rsidRPr="007324F2" w:rsidRDefault="00732D20" w:rsidP="00732D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bl>
    <w:p w14:paraId="12C13F9D" w14:textId="01218988" w:rsidR="007324F2" w:rsidRDefault="007324F2" w:rsidP="0098092E">
      <w:pPr>
        <w:spacing w:line="360" w:lineRule="auto"/>
        <w:jc w:val="both"/>
        <w:rPr>
          <w:rFonts w:ascii="Times New Roman" w:hAnsi="Times New Roman" w:cs="Times New Roman"/>
          <w:sz w:val="24"/>
          <w:szCs w:val="24"/>
        </w:rPr>
        <w:sectPr w:rsidR="007324F2" w:rsidSect="00BB3AA4">
          <w:pgSz w:w="16838" w:h="11906" w:orient="landscape"/>
          <w:pgMar w:top="1440" w:right="1440" w:bottom="1440" w:left="1440" w:header="708" w:footer="708" w:gutter="0"/>
          <w:cols w:space="708"/>
          <w:docGrid w:linePitch="360"/>
        </w:sectPr>
      </w:pPr>
    </w:p>
    <w:p w14:paraId="04BC8297" w14:textId="786945A4"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lastRenderedPageBreak/>
        <w:t>Most FPOs report increased member incomes, except CKFPCL and APCL, where income gains were not uniformly observed despite positive profits. This indicates that financial performance at the organizational level does not automatically translate into equitable income distribution among members, highlighting the importance of inclusive benefit-sharing mechanisms (Agarwal et al., 2022). Ownership of basic infrastructure</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such as storage and processing facilities</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is observed in six out of eight FPOs, strengthening value addition capacity and reducing post-harvest losses. Infrastructure ownership is widely recognized as a key determinant of improved price realization and supply chain efficiency (OECD, 2023).</w:t>
      </w:r>
    </w:p>
    <w:p w14:paraId="3E4B2D34" w14:textId="089226E8" w:rsidR="00BB3AA4" w:rsidRPr="002424A3" w:rsidRDefault="002605F9" w:rsidP="0098092E">
      <w:pPr>
        <w:spacing w:line="360" w:lineRule="auto"/>
        <w:jc w:val="both"/>
        <w:rPr>
          <w:rFonts w:ascii="Times New Roman" w:hAnsi="Times New Roman" w:cs="Times New Roman"/>
          <w:b/>
          <w:bCs/>
          <w:sz w:val="24"/>
          <w:szCs w:val="24"/>
        </w:rPr>
      </w:pPr>
      <w:r w:rsidRPr="002424A3">
        <w:rPr>
          <w:rFonts w:ascii="Times New Roman" w:hAnsi="Times New Roman" w:cs="Times New Roman"/>
          <w:b/>
          <w:bCs/>
          <w:sz w:val="24"/>
          <w:szCs w:val="24"/>
        </w:rPr>
        <w:t xml:space="preserve">Conclusion </w:t>
      </w:r>
    </w:p>
    <w:p w14:paraId="14F6D846" w14:textId="7EDB0281" w:rsidR="002424A3" w:rsidRDefault="00561241" w:rsidP="002424A3">
      <w:pPr>
        <w:spacing w:line="360" w:lineRule="auto"/>
        <w:jc w:val="both"/>
        <w:rPr>
          <w:rFonts w:ascii="Times New Roman" w:hAnsi="Times New Roman" w:cs="Times New Roman"/>
          <w:sz w:val="24"/>
          <w:szCs w:val="24"/>
        </w:rPr>
      </w:pPr>
      <w:r w:rsidRPr="00561241">
        <w:rPr>
          <w:rFonts w:ascii="Times New Roman" w:hAnsi="Times New Roman" w:cs="Times New Roman"/>
          <w:sz w:val="24"/>
          <w:szCs w:val="24"/>
        </w:rPr>
        <w:t>The study concludes that Farmer-Producer Organizations (FPOs) in Hisar district play an important role in strengthening smallholder livelihoods through collective marketing, diversified business activities, and improved institutional support. FPOs with stronger member participation, regular governance practices, diversified services, and wider market linkages demonstrated better operational efficiency and financial performance. Moderate digital adoption and infrastructure ownership further supported organizational sustainability and market integration. However, variations in governance quality and unequal distribution of income benefits among members indicate the need for more inclusive management practices, enhanced professional capacity, and stronger value addition systems to ensure long-term viability and equitable growth of FPOs in semi-arid regions</w:t>
      </w:r>
      <w:r w:rsidR="002424A3" w:rsidRPr="002424A3">
        <w:rPr>
          <w:rFonts w:ascii="Times New Roman" w:hAnsi="Times New Roman" w:cs="Times New Roman"/>
          <w:sz w:val="24"/>
          <w:szCs w:val="24"/>
        </w:rPr>
        <w:t>.</w:t>
      </w:r>
    </w:p>
    <w:p w14:paraId="76A6DAD2" w14:textId="4ACF625E" w:rsidR="00AB0C0A" w:rsidRPr="00AB0C0A" w:rsidRDefault="00AB0C0A" w:rsidP="002424A3">
      <w:pPr>
        <w:spacing w:line="360" w:lineRule="auto"/>
        <w:jc w:val="both"/>
        <w:rPr>
          <w:rFonts w:ascii="Times New Roman" w:hAnsi="Times New Roman" w:cs="Times New Roman"/>
          <w:b/>
          <w:bCs/>
          <w:sz w:val="24"/>
          <w:szCs w:val="24"/>
        </w:rPr>
      </w:pPr>
      <w:r w:rsidRPr="00AB0C0A">
        <w:rPr>
          <w:rFonts w:ascii="Times New Roman" w:hAnsi="Times New Roman" w:cs="Times New Roman"/>
          <w:b/>
          <w:bCs/>
          <w:sz w:val="24"/>
          <w:szCs w:val="24"/>
        </w:rPr>
        <w:t>Limitations and Future Studies</w:t>
      </w:r>
    </w:p>
    <w:p w14:paraId="5BE8EDA5" w14:textId="24B1F5F8" w:rsidR="00AB0C0A" w:rsidRDefault="00741DFD" w:rsidP="002424A3">
      <w:pPr>
        <w:spacing w:line="360" w:lineRule="auto"/>
        <w:jc w:val="both"/>
        <w:rPr>
          <w:rFonts w:ascii="Times New Roman" w:hAnsi="Times New Roman" w:cs="Times New Roman"/>
          <w:sz w:val="24"/>
          <w:szCs w:val="24"/>
        </w:rPr>
      </w:pPr>
      <w:r w:rsidRPr="00741DFD">
        <w:rPr>
          <w:rFonts w:ascii="Times New Roman" w:hAnsi="Times New Roman" w:cs="Times New Roman"/>
          <w:sz w:val="24"/>
          <w:szCs w:val="24"/>
        </w:rPr>
        <w:t>This study is limited to eight FPOs in Hisar district, which restricts broader generalization. The analysis relies largely on descriptive methods and self-reported data, which may involve response bias. Financial indicators cover only a short reference period (2022–24), limiting long-term assessment. The absence of econometric analysis constrains causal interpretation. Future research should adopt multi-district and longitudinal designs for comparative insights. Advanced impact evaluation, along with studies on gender inclusion, digitalization, and climate-resilient models, would further strengthen policy relevance.</w:t>
      </w:r>
    </w:p>
    <w:p w14:paraId="4F7EC010" w14:textId="77777777" w:rsidR="00CF0DA4" w:rsidRPr="00ED6394" w:rsidRDefault="00CF0DA4" w:rsidP="00CF0DA4">
      <w:pPr>
        <w:spacing w:line="360" w:lineRule="auto"/>
        <w:jc w:val="both"/>
        <w:rPr>
          <w:rFonts w:ascii="Times New Roman" w:hAnsi="Times New Roman" w:cs="Times New Roman"/>
          <w:b/>
          <w:bCs/>
          <w:sz w:val="18"/>
          <w:szCs w:val="18"/>
        </w:rPr>
      </w:pPr>
      <w:r w:rsidRPr="00ED6394">
        <w:rPr>
          <w:rFonts w:ascii="Times New Roman" w:hAnsi="Times New Roman" w:cs="Times New Roman"/>
          <w:b/>
          <w:bCs/>
          <w:sz w:val="18"/>
          <w:szCs w:val="18"/>
        </w:rPr>
        <w:t>Highlights:</w:t>
      </w:r>
    </w:p>
    <w:p w14:paraId="4C9B08CB"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 xml:space="preserve">This study evaluates the institutional and economic performance of eight </w:t>
      </w:r>
      <w:r>
        <w:rPr>
          <w:rFonts w:ascii="Times New Roman" w:hAnsi="Times New Roman" w:cs="Times New Roman"/>
          <w:sz w:val="18"/>
          <w:szCs w:val="18"/>
        </w:rPr>
        <w:t>Farmer-Producer</w:t>
      </w:r>
      <w:r w:rsidRPr="00ED6394">
        <w:rPr>
          <w:rFonts w:ascii="Times New Roman" w:hAnsi="Times New Roman" w:cs="Times New Roman"/>
          <w:sz w:val="18"/>
          <w:szCs w:val="18"/>
        </w:rPr>
        <w:t xml:space="preserve"> Organizations (FPOs) in Hisar district, Haryana.</w:t>
      </w:r>
    </w:p>
    <w:p w14:paraId="72AD2B8F"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Stronger social capital</w:t>
      </w:r>
      <w:r>
        <w:rPr>
          <w:rFonts w:ascii="Times New Roman" w:hAnsi="Times New Roman" w:cs="Times New Roman"/>
          <w:sz w:val="18"/>
          <w:szCs w:val="18"/>
        </w:rPr>
        <w:t xml:space="preserve">, </w:t>
      </w:r>
      <w:r w:rsidRPr="00ED6394">
        <w:rPr>
          <w:rFonts w:ascii="Times New Roman" w:hAnsi="Times New Roman" w:cs="Times New Roman"/>
          <w:sz w:val="18"/>
          <w:szCs w:val="18"/>
        </w:rPr>
        <w:t>measured through active membership and regular board meetings</w:t>
      </w:r>
      <w:r>
        <w:rPr>
          <w:rFonts w:ascii="Times New Roman" w:hAnsi="Times New Roman" w:cs="Times New Roman"/>
          <w:sz w:val="18"/>
          <w:szCs w:val="18"/>
        </w:rPr>
        <w:t xml:space="preserve">, </w:t>
      </w:r>
      <w:r w:rsidRPr="00ED6394">
        <w:rPr>
          <w:rFonts w:ascii="Times New Roman" w:hAnsi="Times New Roman" w:cs="Times New Roman"/>
          <w:sz w:val="18"/>
          <w:szCs w:val="18"/>
        </w:rPr>
        <w:t>is associated with improved organizational performance.</w:t>
      </w:r>
    </w:p>
    <w:p w14:paraId="786D08A7"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lastRenderedPageBreak/>
        <w:t>Diversification into high-value horticulture, allied activities, and value addition enhances revenue stability and market integration.</w:t>
      </w:r>
    </w:p>
    <w:p w14:paraId="09F1EAAE"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Institutional sales constitute the largest share of marketing transactions (30–40%), reflecting growing integration with organized markets.</w:t>
      </w:r>
    </w:p>
    <w:p w14:paraId="20C4BA01"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Moderate digital adoption improves operational efficiency, though digital literacy gaps persist.</w:t>
      </w:r>
    </w:p>
    <w:p w14:paraId="362072F5"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Organizational profitability does not uniformly translate into equitable member income gains, highlighting the need for inclusive governance mechanisms.</w:t>
      </w:r>
    </w:p>
    <w:p w14:paraId="09A01FC5" w14:textId="77777777" w:rsidR="005C492F" w:rsidRDefault="005C492F" w:rsidP="005B6254">
      <w:pPr>
        <w:pStyle w:val="NoSpacing"/>
        <w:rPr>
          <w:rFonts w:ascii="Arial" w:hAnsi="Arial" w:cs="Arial"/>
          <w:b/>
          <w:bCs/>
          <w:highlight w:val="yellow"/>
        </w:rPr>
      </w:pPr>
      <w:bookmarkStart w:id="0" w:name="_Hlk227151135"/>
      <w:bookmarkStart w:id="1" w:name="_Hlk198031404"/>
    </w:p>
    <w:p w14:paraId="558746C8" w14:textId="77777777" w:rsidR="005C492F" w:rsidRDefault="005C492F" w:rsidP="005C492F">
      <w:pPr>
        <w:pStyle w:val="NoSpacing"/>
        <w:rPr>
          <w:rFonts w:ascii="Arial" w:hAnsi="Arial" w:cs="Arial"/>
          <w:b/>
          <w:bCs/>
        </w:rPr>
      </w:pPr>
      <w:r w:rsidRPr="005C492F">
        <w:rPr>
          <w:rFonts w:ascii="Arial" w:hAnsi="Arial" w:cs="Arial"/>
          <w:b/>
          <w:bCs/>
        </w:rPr>
        <w:t xml:space="preserve">Consent </w:t>
      </w:r>
    </w:p>
    <w:p w14:paraId="2AB2AA62" w14:textId="77777777" w:rsidR="005C492F" w:rsidRPr="005C492F" w:rsidRDefault="005C492F" w:rsidP="005C492F">
      <w:pPr>
        <w:pStyle w:val="NoSpacing"/>
        <w:rPr>
          <w:rFonts w:ascii="Arial" w:hAnsi="Arial" w:cs="Arial"/>
          <w:b/>
          <w:bCs/>
        </w:rPr>
      </w:pPr>
    </w:p>
    <w:p w14:paraId="22545C3E" w14:textId="41B3589F" w:rsidR="005C492F" w:rsidRPr="005C492F" w:rsidRDefault="005C492F" w:rsidP="005C492F">
      <w:pPr>
        <w:pStyle w:val="NoSpacing"/>
        <w:rPr>
          <w:rFonts w:ascii="Arial" w:hAnsi="Arial" w:cs="Arial"/>
        </w:rPr>
      </w:pPr>
      <w:r w:rsidRPr="005C492F">
        <w:rPr>
          <w:rFonts w:ascii="Arial" w:hAnsi="Arial" w:cs="Arial"/>
        </w:rPr>
        <w:t>As per international standards or university standards, respondents’ written consent has been collected and preserved by the author(s).</w:t>
      </w:r>
    </w:p>
    <w:p w14:paraId="61C72129" w14:textId="77777777" w:rsidR="005C492F" w:rsidRDefault="005C492F" w:rsidP="005C492F">
      <w:pPr>
        <w:pStyle w:val="NoSpacing"/>
        <w:rPr>
          <w:rFonts w:ascii="Arial" w:hAnsi="Arial" w:cs="Arial"/>
          <w:b/>
          <w:bCs/>
          <w:highlight w:val="yellow"/>
        </w:rPr>
      </w:pPr>
    </w:p>
    <w:p w14:paraId="587B71C9" w14:textId="5EEF6DCE" w:rsidR="005B6254" w:rsidRPr="005C492F" w:rsidRDefault="005B6254" w:rsidP="005B6254">
      <w:pPr>
        <w:pStyle w:val="NoSpacing"/>
        <w:rPr>
          <w:rFonts w:ascii="Arial" w:hAnsi="Arial" w:cs="Arial"/>
          <w:b/>
          <w:bCs/>
          <w:highlight w:val="yellow"/>
        </w:rPr>
      </w:pPr>
      <w:r w:rsidRPr="005C492F">
        <w:rPr>
          <w:rFonts w:ascii="Arial" w:hAnsi="Arial" w:cs="Arial"/>
          <w:b/>
          <w:bCs/>
          <w:highlight w:val="yellow"/>
        </w:rPr>
        <w:t>Disclaimer (Artificial intelligence)</w:t>
      </w:r>
    </w:p>
    <w:p w14:paraId="12C90B42" w14:textId="77777777" w:rsidR="005B6254" w:rsidRPr="00005ED1" w:rsidRDefault="005B6254" w:rsidP="005B6254">
      <w:pPr>
        <w:pStyle w:val="NoSpacing"/>
        <w:rPr>
          <w:rFonts w:ascii="Arial" w:hAnsi="Arial" w:cs="Arial"/>
          <w:highlight w:val="yellow"/>
        </w:rPr>
      </w:pPr>
    </w:p>
    <w:p w14:paraId="45C19148" w14:textId="36F90A94" w:rsidR="005B6254" w:rsidRPr="00005ED1" w:rsidRDefault="005C689F" w:rsidP="005B6254">
      <w:pPr>
        <w:pStyle w:val="NoSpacing"/>
        <w:rPr>
          <w:rFonts w:ascii="Arial" w:hAnsi="Arial" w:cs="Arial"/>
          <w:highlight w:val="yellow"/>
        </w:rPr>
      </w:pPr>
      <w:r>
        <w:rPr>
          <w:rFonts w:ascii="Arial" w:hAnsi="Arial" w:cs="Arial"/>
          <w:highlight w:val="yellow"/>
        </w:rPr>
        <w:t xml:space="preserve">We, </w:t>
      </w:r>
      <w:r w:rsidR="005B6254" w:rsidRPr="00005ED1">
        <w:rPr>
          <w:rFonts w:ascii="Arial" w:hAnsi="Arial" w:cs="Arial"/>
          <w:highlight w:val="yellow"/>
        </w:rPr>
        <w:t xml:space="preserve">hereby declare that NO generative AI technologies such as Large Language Models (ChatGPT, COPILOT, etc.) and text-to-image generators have been used during the writing or editing of this manuscript. </w:t>
      </w:r>
    </w:p>
    <w:bookmarkEnd w:id="0"/>
    <w:bookmarkEnd w:id="1"/>
    <w:p w14:paraId="1AD96DF9" w14:textId="77777777" w:rsidR="005B6254" w:rsidRPr="002424A3" w:rsidRDefault="005B6254" w:rsidP="002424A3">
      <w:pPr>
        <w:spacing w:line="360" w:lineRule="auto"/>
        <w:jc w:val="both"/>
        <w:rPr>
          <w:rFonts w:ascii="Times New Roman" w:hAnsi="Times New Roman" w:cs="Times New Roman"/>
          <w:sz w:val="24"/>
          <w:szCs w:val="24"/>
        </w:rPr>
      </w:pPr>
    </w:p>
    <w:p w14:paraId="186310F2" w14:textId="4F52DD69" w:rsidR="00B97427" w:rsidRPr="00B97427" w:rsidRDefault="00B97427" w:rsidP="00B97427">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References:</w:t>
      </w:r>
    </w:p>
    <w:p w14:paraId="6779C501" w14:textId="77777777" w:rsidR="00B939A8"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Agarwal, B., Singh, R., &amp; Kumar, V. (2022). </w:t>
      </w:r>
      <w:r w:rsidRPr="00EB6917">
        <w:rPr>
          <w:rFonts w:ascii="Times New Roman" w:hAnsi="Times New Roman" w:cs="Times New Roman"/>
          <w:sz w:val="24"/>
          <w:szCs w:val="24"/>
        </w:rPr>
        <w:t xml:space="preserve">Farmer producer organizations and smallholder empowerment in India: Performance, challenges and policy implications. </w:t>
      </w:r>
      <w:r w:rsidRPr="00EB6917">
        <w:rPr>
          <w:rFonts w:ascii="Times New Roman" w:hAnsi="Times New Roman" w:cs="Times New Roman"/>
          <w:i/>
          <w:iCs/>
          <w:sz w:val="24"/>
          <w:szCs w:val="24"/>
        </w:rPr>
        <w:t>Journal of Agrarian Change, 22</w:t>
      </w:r>
      <w:r w:rsidRPr="00EB6917">
        <w:rPr>
          <w:rFonts w:ascii="Times New Roman" w:hAnsi="Times New Roman" w:cs="Times New Roman"/>
          <w:sz w:val="24"/>
          <w:szCs w:val="24"/>
        </w:rPr>
        <w:t>(4), 678–695.</w:t>
      </w:r>
    </w:p>
    <w:p w14:paraId="45879459" w14:textId="77777777" w:rsidR="00B939A8"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Agricultural Census Division. (2022). </w:t>
      </w:r>
      <w:r w:rsidRPr="00EB6917">
        <w:rPr>
          <w:rFonts w:ascii="Times New Roman" w:hAnsi="Times New Roman" w:cs="Times New Roman"/>
          <w:i/>
          <w:iCs/>
          <w:sz w:val="24"/>
          <w:szCs w:val="24"/>
        </w:rPr>
        <w:t>Agricultural Census 2015–16 (Phase II): All India report on operational holdings</w:t>
      </w:r>
      <w:r w:rsidRPr="00EB6917">
        <w:rPr>
          <w:rFonts w:ascii="Times New Roman" w:hAnsi="Times New Roman" w:cs="Times New Roman"/>
          <w:sz w:val="24"/>
          <w:szCs w:val="24"/>
        </w:rPr>
        <w:t>. Ministry of Agriculture &amp; Farmers Welfare, Government of India.</w:t>
      </w:r>
    </w:p>
    <w:p w14:paraId="7D530421" w14:textId="77777777" w:rsidR="00B939A8" w:rsidRPr="00970322" w:rsidRDefault="00B939A8" w:rsidP="00970322">
      <w:pPr>
        <w:pStyle w:val="ListParagraph"/>
        <w:numPr>
          <w:ilvl w:val="0"/>
          <w:numId w:val="1"/>
        </w:numPr>
        <w:spacing w:line="360" w:lineRule="auto"/>
        <w:jc w:val="both"/>
        <w:rPr>
          <w:rFonts w:ascii="Times New Roman" w:hAnsi="Times New Roman" w:cs="Times New Roman"/>
          <w:sz w:val="24"/>
          <w:szCs w:val="24"/>
        </w:rPr>
      </w:pPr>
      <w:r w:rsidRPr="00970322">
        <w:rPr>
          <w:rFonts w:ascii="Times New Roman" w:hAnsi="Times New Roman" w:cs="Times New Roman"/>
          <w:sz w:val="24"/>
          <w:szCs w:val="24"/>
          <w:lang w:val="sv-SE"/>
        </w:rPr>
        <w:t xml:space="preserve">Amiquero, K. K. S., Wubben, E. E., van Dam, Y. Y., &amp; Trienekens, J. J. (2023). </w:t>
      </w:r>
      <w:r w:rsidRPr="00970322">
        <w:rPr>
          <w:rFonts w:ascii="Times New Roman" w:hAnsi="Times New Roman" w:cs="Times New Roman"/>
          <w:sz w:val="24"/>
          <w:szCs w:val="24"/>
        </w:rPr>
        <w:t>Success and failure factors in agricultural cooperatives. </w:t>
      </w:r>
      <w:r w:rsidRPr="00970322">
        <w:rPr>
          <w:rFonts w:ascii="Times New Roman" w:hAnsi="Times New Roman" w:cs="Times New Roman"/>
          <w:i/>
          <w:iCs/>
          <w:sz w:val="24"/>
          <w:szCs w:val="24"/>
        </w:rPr>
        <w:t>International Journal on Food System Dynamics</w:t>
      </w:r>
      <w:r w:rsidRPr="00970322">
        <w:rPr>
          <w:rFonts w:ascii="Times New Roman" w:hAnsi="Times New Roman" w:cs="Times New Roman"/>
          <w:sz w:val="24"/>
          <w:szCs w:val="24"/>
        </w:rPr>
        <w:t>, </w:t>
      </w:r>
      <w:r w:rsidRPr="00970322">
        <w:rPr>
          <w:rFonts w:ascii="Times New Roman" w:hAnsi="Times New Roman" w:cs="Times New Roman"/>
          <w:i/>
          <w:iCs/>
          <w:sz w:val="24"/>
          <w:szCs w:val="24"/>
        </w:rPr>
        <w:t>14</w:t>
      </w:r>
      <w:r w:rsidRPr="00970322">
        <w:rPr>
          <w:rFonts w:ascii="Times New Roman" w:hAnsi="Times New Roman" w:cs="Times New Roman"/>
          <w:sz w:val="24"/>
          <w:szCs w:val="24"/>
        </w:rPr>
        <w:t>(1), 1-21.</w:t>
      </w:r>
    </w:p>
    <w:p w14:paraId="74D2521B" w14:textId="77777777" w:rsidR="00B939A8" w:rsidRPr="004F4962" w:rsidRDefault="00B939A8" w:rsidP="004F4962">
      <w:pPr>
        <w:pStyle w:val="ListParagraph"/>
        <w:numPr>
          <w:ilvl w:val="0"/>
          <w:numId w:val="1"/>
        </w:numPr>
        <w:spacing w:line="360" w:lineRule="auto"/>
        <w:jc w:val="both"/>
        <w:rPr>
          <w:rFonts w:ascii="Times New Roman" w:hAnsi="Times New Roman" w:cs="Times New Roman"/>
          <w:sz w:val="24"/>
          <w:szCs w:val="24"/>
        </w:rPr>
      </w:pPr>
      <w:r w:rsidRPr="004F4962">
        <w:rPr>
          <w:rFonts w:ascii="Times New Roman" w:hAnsi="Times New Roman" w:cs="Times New Roman"/>
          <w:sz w:val="24"/>
          <w:szCs w:val="24"/>
        </w:rPr>
        <w:t xml:space="preserve">Barham, J., &amp; </w:t>
      </w:r>
      <w:proofErr w:type="spellStart"/>
      <w:r w:rsidRPr="004F4962">
        <w:rPr>
          <w:rFonts w:ascii="Times New Roman" w:hAnsi="Times New Roman" w:cs="Times New Roman"/>
          <w:sz w:val="24"/>
          <w:szCs w:val="24"/>
        </w:rPr>
        <w:t>Chitemi</w:t>
      </w:r>
      <w:proofErr w:type="spellEnd"/>
      <w:r w:rsidRPr="004F4962">
        <w:rPr>
          <w:rFonts w:ascii="Times New Roman" w:hAnsi="Times New Roman" w:cs="Times New Roman"/>
          <w:sz w:val="24"/>
          <w:szCs w:val="24"/>
        </w:rPr>
        <w:t xml:space="preserve">, C. (2021). Collective action initiatives to improve marketing performance: Lessons from farmer groups in developing countries. </w:t>
      </w:r>
      <w:r w:rsidRPr="004F4962">
        <w:rPr>
          <w:rFonts w:ascii="Times New Roman" w:hAnsi="Times New Roman" w:cs="Times New Roman"/>
          <w:i/>
          <w:iCs/>
          <w:sz w:val="24"/>
          <w:szCs w:val="24"/>
        </w:rPr>
        <w:t>World Development, 148</w:t>
      </w:r>
      <w:r w:rsidRPr="004F4962">
        <w:rPr>
          <w:rFonts w:ascii="Times New Roman" w:hAnsi="Times New Roman" w:cs="Times New Roman"/>
          <w:sz w:val="24"/>
          <w:szCs w:val="24"/>
        </w:rPr>
        <w:t>, 105689.</w:t>
      </w:r>
    </w:p>
    <w:p w14:paraId="43A4DA35"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Bikkina, N., Turaga, R. M. R., &amp; Bhamoriya, V. (2021). </w:t>
      </w:r>
      <w:r w:rsidRPr="00EB6917">
        <w:rPr>
          <w:rFonts w:ascii="Times New Roman" w:hAnsi="Times New Roman" w:cs="Times New Roman"/>
          <w:sz w:val="24"/>
          <w:szCs w:val="24"/>
        </w:rPr>
        <w:t xml:space="preserve">Farmer producer organizations as farmer collectives: Evidence from India. </w:t>
      </w:r>
      <w:r w:rsidRPr="00EB6917">
        <w:rPr>
          <w:rFonts w:ascii="Times New Roman" w:hAnsi="Times New Roman" w:cs="Times New Roman"/>
          <w:i/>
          <w:iCs/>
          <w:sz w:val="24"/>
          <w:szCs w:val="24"/>
        </w:rPr>
        <w:t>Development Policy Review, 39</w:t>
      </w:r>
      <w:r w:rsidRPr="00EB6917">
        <w:rPr>
          <w:rFonts w:ascii="Times New Roman" w:hAnsi="Times New Roman" w:cs="Times New Roman"/>
          <w:sz w:val="24"/>
          <w:szCs w:val="24"/>
        </w:rPr>
        <w:t>(4), 573–590.</w:t>
      </w:r>
    </w:p>
    <w:p w14:paraId="2653FB99"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t>Birthal</w:t>
      </w:r>
      <w:proofErr w:type="spellEnd"/>
      <w:r w:rsidRPr="00EB6917">
        <w:rPr>
          <w:rFonts w:ascii="Times New Roman" w:hAnsi="Times New Roman" w:cs="Times New Roman"/>
          <w:sz w:val="24"/>
          <w:szCs w:val="24"/>
        </w:rPr>
        <w:t xml:space="preserve">, P. S., Negi, D. S., &amp; Roy, D. (2020). Diversification and intensification in Indian agriculture: Implications for smallholder incomes. </w:t>
      </w:r>
      <w:r w:rsidRPr="00EB6917">
        <w:rPr>
          <w:rFonts w:ascii="Times New Roman" w:hAnsi="Times New Roman" w:cs="Times New Roman"/>
          <w:i/>
          <w:iCs/>
          <w:sz w:val="24"/>
          <w:szCs w:val="24"/>
        </w:rPr>
        <w:t>Agricultural Economics Research Review, 33</w:t>
      </w:r>
      <w:r w:rsidRPr="00EB6917">
        <w:rPr>
          <w:rFonts w:ascii="Times New Roman" w:hAnsi="Times New Roman" w:cs="Times New Roman"/>
          <w:sz w:val="24"/>
          <w:szCs w:val="24"/>
        </w:rPr>
        <w:t>(1), 1–14.</w:t>
      </w:r>
    </w:p>
    <w:p w14:paraId="7EE7D5F9"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10458E">
        <w:rPr>
          <w:rFonts w:ascii="Times New Roman" w:hAnsi="Times New Roman" w:cs="Times New Roman"/>
          <w:sz w:val="24"/>
          <w:szCs w:val="24"/>
        </w:rPr>
        <w:lastRenderedPageBreak/>
        <w:t>Dehariya</w:t>
      </w:r>
      <w:proofErr w:type="spellEnd"/>
      <w:r w:rsidRPr="0010458E">
        <w:rPr>
          <w:rFonts w:ascii="Times New Roman" w:hAnsi="Times New Roman" w:cs="Times New Roman"/>
          <w:sz w:val="24"/>
          <w:szCs w:val="24"/>
        </w:rPr>
        <w:t xml:space="preserve">, K., </w:t>
      </w:r>
      <w:proofErr w:type="spellStart"/>
      <w:r w:rsidRPr="0010458E">
        <w:rPr>
          <w:rFonts w:ascii="Times New Roman" w:hAnsi="Times New Roman" w:cs="Times New Roman"/>
          <w:sz w:val="24"/>
          <w:szCs w:val="24"/>
        </w:rPr>
        <w:t>Naberia</w:t>
      </w:r>
      <w:proofErr w:type="spellEnd"/>
      <w:r w:rsidRPr="0010458E">
        <w:rPr>
          <w:rFonts w:ascii="Times New Roman" w:hAnsi="Times New Roman" w:cs="Times New Roman"/>
          <w:sz w:val="24"/>
          <w:szCs w:val="24"/>
        </w:rPr>
        <w:t>, S., Rajan, P., Dangi, A., &amp; Kumbhare, M. (2025). Influence of FPO-Led Interventions on Knowledge Level of Tribal Millet Growers in Central India. </w:t>
      </w:r>
      <w:r w:rsidRPr="0010458E">
        <w:rPr>
          <w:rFonts w:ascii="Times New Roman" w:hAnsi="Times New Roman" w:cs="Times New Roman"/>
          <w:i/>
          <w:iCs/>
          <w:sz w:val="24"/>
          <w:szCs w:val="24"/>
        </w:rPr>
        <w:t>Asian Journal of Agricultural Extension, Economics &amp; Sociology</w:t>
      </w:r>
      <w:r w:rsidRPr="0010458E">
        <w:rPr>
          <w:rFonts w:ascii="Times New Roman" w:hAnsi="Times New Roman" w:cs="Times New Roman"/>
          <w:sz w:val="24"/>
          <w:szCs w:val="24"/>
        </w:rPr>
        <w:t>, </w:t>
      </w:r>
      <w:r w:rsidRPr="0010458E">
        <w:rPr>
          <w:rFonts w:ascii="Times New Roman" w:hAnsi="Times New Roman" w:cs="Times New Roman"/>
          <w:i/>
          <w:iCs/>
          <w:sz w:val="24"/>
          <w:szCs w:val="24"/>
        </w:rPr>
        <w:t>43</w:t>
      </w:r>
      <w:r w:rsidRPr="0010458E">
        <w:rPr>
          <w:rFonts w:ascii="Times New Roman" w:hAnsi="Times New Roman" w:cs="Times New Roman"/>
          <w:sz w:val="24"/>
          <w:szCs w:val="24"/>
        </w:rPr>
        <w:t>(8), 98-105.</w:t>
      </w:r>
    </w:p>
    <w:p w14:paraId="1F08B6E8"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FAO. (2021). </w:t>
      </w:r>
      <w:r w:rsidRPr="00EB6917">
        <w:rPr>
          <w:rFonts w:ascii="Times New Roman" w:hAnsi="Times New Roman" w:cs="Times New Roman"/>
          <w:i/>
          <w:iCs/>
          <w:sz w:val="24"/>
          <w:szCs w:val="24"/>
        </w:rPr>
        <w:t>Strengthening producer organizations for sustainable agricultural development</w:t>
      </w:r>
      <w:r w:rsidRPr="00EB6917">
        <w:rPr>
          <w:rFonts w:ascii="Times New Roman" w:hAnsi="Times New Roman" w:cs="Times New Roman"/>
          <w:sz w:val="24"/>
          <w:szCs w:val="24"/>
        </w:rPr>
        <w:t>. Food and Agriculture Organization of the United Nations.</w:t>
      </w:r>
    </w:p>
    <w:p w14:paraId="2C5DA917"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Government of India. (2020). </w:t>
      </w:r>
      <w:r w:rsidRPr="00EB6917">
        <w:rPr>
          <w:rFonts w:ascii="Times New Roman" w:hAnsi="Times New Roman" w:cs="Times New Roman"/>
          <w:i/>
          <w:iCs/>
          <w:sz w:val="24"/>
          <w:szCs w:val="24"/>
        </w:rPr>
        <w:t>Operational guidelines for formation and promotion of 10,000 Farmer Producer Organizations (FPOs)</w:t>
      </w:r>
      <w:r w:rsidRPr="00EB6917">
        <w:rPr>
          <w:rFonts w:ascii="Times New Roman" w:hAnsi="Times New Roman" w:cs="Times New Roman"/>
          <w:sz w:val="24"/>
          <w:szCs w:val="24"/>
        </w:rPr>
        <w:t>. Ministry of Agriculture &amp; Farmers Welfare.</w:t>
      </w:r>
    </w:p>
    <w:p w14:paraId="202CA3C9"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NABARD. (2021). </w:t>
      </w:r>
      <w:r w:rsidRPr="00EB6917">
        <w:rPr>
          <w:rFonts w:ascii="Times New Roman" w:hAnsi="Times New Roman" w:cs="Times New Roman"/>
          <w:i/>
          <w:iCs/>
          <w:sz w:val="24"/>
          <w:szCs w:val="24"/>
        </w:rPr>
        <w:t>Status of Farmer Producer Organizations in India</w:t>
      </w:r>
      <w:r w:rsidRPr="00EB6917">
        <w:rPr>
          <w:rFonts w:ascii="Times New Roman" w:hAnsi="Times New Roman" w:cs="Times New Roman"/>
          <w:sz w:val="24"/>
          <w:szCs w:val="24"/>
        </w:rPr>
        <w:t>. National Bank for Agriculture and Rural Development.</w:t>
      </w:r>
    </w:p>
    <w:p w14:paraId="6B9413FC" w14:textId="77777777" w:rsidR="00B939A8" w:rsidRDefault="00B939A8"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NABARD. (2022). </w:t>
      </w:r>
      <w:r w:rsidRPr="009B56A8">
        <w:rPr>
          <w:rFonts w:ascii="Times New Roman" w:hAnsi="Times New Roman" w:cs="Times New Roman"/>
          <w:i/>
          <w:iCs/>
          <w:sz w:val="24"/>
          <w:szCs w:val="24"/>
        </w:rPr>
        <w:t>Farmer Producer Organizations in India: Status, performance and policy insights</w:t>
      </w:r>
      <w:r w:rsidRPr="009B56A8">
        <w:rPr>
          <w:rFonts w:ascii="Times New Roman" w:hAnsi="Times New Roman" w:cs="Times New Roman"/>
          <w:sz w:val="24"/>
          <w:szCs w:val="24"/>
        </w:rPr>
        <w:t xml:space="preserve">. NABARD. </w:t>
      </w:r>
    </w:p>
    <w:p w14:paraId="2ACF8CB4" w14:textId="77777777" w:rsidR="00B939A8" w:rsidRPr="009B56A8" w:rsidRDefault="00B939A8"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OECD. (2023). </w:t>
      </w:r>
      <w:r w:rsidRPr="009B56A8">
        <w:rPr>
          <w:rFonts w:ascii="Times New Roman" w:hAnsi="Times New Roman" w:cs="Times New Roman"/>
          <w:i/>
          <w:iCs/>
          <w:sz w:val="24"/>
          <w:szCs w:val="24"/>
        </w:rPr>
        <w:t>Building resilient agricultural cooperatives and producer organizations</w:t>
      </w:r>
      <w:r w:rsidRPr="009B56A8">
        <w:rPr>
          <w:rFonts w:ascii="Times New Roman" w:hAnsi="Times New Roman" w:cs="Times New Roman"/>
          <w:sz w:val="24"/>
          <w:szCs w:val="24"/>
        </w:rPr>
        <w:t>. Organisation for Economic Co-operation and Development.</w:t>
      </w:r>
    </w:p>
    <w:p w14:paraId="7755AD6E"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SFAC. (2023). </w:t>
      </w:r>
      <w:r w:rsidRPr="00EB6917">
        <w:rPr>
          <w:rFonts w:ascii="Times New Roman" w:hAnsi="Times New Roman" w:cs="Times New Roman"/>
          <w:i/>
          <w:iCs/>
          <w:sz w:val="24"/>
          <w:szCs w:val="24"/>
        </w:rPr>
        <w:t>Annual report 2022–23</w:t>
      </w:r>
      <w:r w:rsidRPr="00EB6917">
        <w:rPr>
          <w:rFonts w:ascii="Times New Roman" w:hAnsi="Times New Roman" w:cs="Times New Roman"/>
          <w:sz w:val="24"/>
          <w:szCs w:val="24"/>
        </w:rPr>
        <w:t>. Small Farmers’ Agribusiness Consortium.</w:t>
      </w:r>
    </w:p>
    <w:p w14:paraId="2CEB3F36"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Trebbin, A., &amp; Hassler, M. (2023). Farmer producer organizations in India: Institutional innovation and value chain integration for smallholders. </w:t>
      </w:r>
      <w:r w:rsidRPr="00EB6917">
        <w:rPr>
          <w:rFonts w:ascii="Times New Roman" w:hAnsi="Times New Roman" w:cs="Times New Roman"/>
          <w:i/>
          <w:iCs/>
          <w:sz w:val="24"/>
          <w:szCs w:val="24"/>
        </w:rPr>
        <w:t>World Development, 161</w:t>
      </w:r>
      <w:r w:rsidRPr="00EB6917">
        <w:rPr>
          <w:rFonts w:ascii="Times New Roman" w:hAnsi="Times New Roman" w:cs="Times New Roman"/>
          <w:sz w:val="24"/>
          <w:szCs w:val="24"/>
        </w:rPr>
        <w:t xml:space="preserve">, 106094. </w:t>
      </w:r>
    </w:p>
    <w:p w14:paraId="57E4C3F9" w14:textId="77777777" w:rsidR="00B939A8" w:rsidRPr="00EB6917" w:rsidRDefault="00B939A8"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t>Verhofstadt</w:t>
      </w:r>
      <w:proofErr w:type="spellEnd"/>
      <w:r w:rsidRPr="00EB6917">
        <w:rPr>
          <w:rFonts w:ascii="Times New Roman" w:hAnsi="Times New Roman" w:cs="Times New Roman"/>
          <w:sz w:val="24"/>
          <w:szCs w:val="24"/>
        </w:rPr>
        <w:t xml:space="preserve">, E., &amp; Maertens, M. (2021). Can agricultural cooperatives reduce poverty? Heterogeneous impact of cooperative membership on farmers’ welfare. </w:t>
      </w:r>
      <w:r w:rsidRPr="00EB6917">
        <w:rPr>
          <w:rFonts w:ascii="Times New Roman" w:hAnsi="Times New Roman" w:cs="Times New Roman"/>
          <w:i/>
          <w:iCs/>
          <w:sz w:val="24"/>
          <w:szCs w:val="24"/>
        </w:rPr>
        <w:t>Agricultural Economics, 52</w:t>
      </w:r>
      <w:r w:rsidRPr="00EB6917">
        <w:rPr>
          <w:rFonts w:ascii="Times New Roman" w:hAnsi="Times New Roman" w:cs="Times New Roman"/>
          <w:sz w:val="24"/>
          <w:szCs w:val="24"/>
        </w:rPr>
        <w:t>(1), 69–85.</w:t>
      </w:r>
    </w:p>
    <w:p w14:paraId="7E3EFAA0" w14:textId="77777777" w:rsidR="00B939A8" w:rsidRDefault="00B939A8"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World Bank. (2022). </w:t>
      </w:r>
      <w:r w:rsidRPr="00EB6917">
        <w:rPr>
          <w:rFonts w:ascii="Times New Roman" w:hAnsi="Times New Roman" w:cs="Times New Roman"/>
          <w:i/>
          <w:iCs/>
          <w:sz w:val="24"/>
          <w:szCs w:val="24"/>
        </w:rPr>
        <w:t>Scaling up collective action: The role of producer organizations in agricultural transformation</w:t>
      </w:r>
      <w:r w:rsidRPr="00EB6917">
        <w:rPr>
          <w:rFonts w:ascii="Times New Roman" w:hAnsi="Times New Roman" w:cs="Times New Roman"/>
          <w:sz w:val="24"/>
          <w:szCs w:val="24"/>
        </w:rPr>
        <w:t>. World Bank Group.</w:t>
      </w:r>
    </w:p>
    <w:sectPr w:rsidR="00B939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E32F" w14:textId="77777777" w:rsidR="00DA111C" w:rsidRDefault="00DA111C" w:rsidP="00071E4A">
      <w:pPr>
        <w:spacing w:after="0" w:line="240" w:lineRule="auto"/>
      </w:pPr>
      <w:r>
        <w:separator/>
      </w:r>
    </w:p>
  </w:endnote>
  <w:endnote w:type="continuationSeparator" w:id="0">
    <w:p w14:paraId="2941395F" w14:textId="77777777" w:rsidR="00DA111C" w:rsidRDefault="00DA111C" w:rsidP="0007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C3D6" w14:textId="77777777" w:rsidR="00071E4A" w:rsidRDefault="00071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AC46" w14:textId="77777777" w:rsidR="00071E4A" w:rsidRDefault="00071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FBF8" w14:textId="77777777" w:rsidR="00071E4A" w:rsidRDefault="0007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2A65" w14:textId="77777777" w:rsidR="00DA111C" w:rsidRDefault="00DA111C" w:rsidP="00071E4A">
      <w:pPr>
        <w:spacing w:after="0" w:line="240" w:lineRule="auto"/>
      </w:pPr>
      <w:r>
        <w:separator/>
      </w:r>
    </w:p>
  </w:footnote>
  <w:footnote w:type="continuationSeparator" w:id="0">
    <w:p w14:paraId="4A991860" w14:textId="77777777" w:rsidR="00DA111C" w:rsidRDefault="00DA111C" w:rsidP="0007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ABFC" w14:textId="2CC080CF" w:rsidR="00071E4A" w:rsidRDefault="00000000">
    <w:pPr>
      <w:pStyle w:val="Header"/>
    </w:pPr>
    <w:r>
      <w:rPr>
        <w:noProof/>
      </w:rPr>
      <w:pict w14:anchorId="46D3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D99B" w14:textId="2287ACA1" w:rsidR="00071E4A" w:rsidRDefault="00000000">
    <w:pPr>
      <w:pStyle w:val="Header"/>
    </w:pPr>
    <w:r>
      <w:rPr>
        <w:noProof/>
      </w:rPr>
      <w:pict w14:anchorId="503F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BF20" w14:textId="4EA09CE6" w:rsidR="00071E4A" w:rsidRDefault="00000000">
    <w:pPr>
      <w:pStyle w:val="Header"/>
    </w:pPr>
    <w:r>
      <w:rPr>
        <w:noProof/>
      </w:rPr>
      <w:pict w14:anchorId="0A3FD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1769"/>
    <w:multiLevelType w:val="hybridMultilevel"/>
    <w:tmpl w:val="9E629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263C59"/>
    <w:multiLevelType w:val="hybridMultilevel"/>
    <w:tmpl w:val="EB629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22563807">
    <w:abstractNumId w:val="0"/>
  </w:num>
  <w:num w:numId="2" w16cid:durableId="7192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1A"/>
    <w:rsid w:val="00042104"/>
    <w:rsid w:val="00071E4A"/>
    <w:rsid w:val="000916D8"/>
    <w:rsid w:val="0010458E"/>
    <w:rsid w:val="0016721A"/>
    <w:rsid w:val="001805DD"/>
    <w:rsid w:val="001A5B1A"/>
    <w:rsid w:val="001F204D"/>
    <w:rsid w:val="002404D8"/>
    <w:rsid w:val="002424A3"/>
    <w:rsid w:val="002605F9"/>
    <w:rsid w:val="00311B62"/>
    <w:rsid w:val="0034301B"/>
    <w:rsid w:val="00427F83"/>
    <w:rsid w:val="004F4962"/>
    <w:rsid w:val="00531D32"/>
    <w:rsid w:val="00561241"/>
    <w:rsid w:val="005833AA"/>
    <w:rsid w:val="00587F79"/>
    <w:rsid w:val="00593F9F"/>
    <w:rsid w:val="00597E06"/>
    <w:rsid w:val="005A0FEE"/>
    <w:rsid w:val="005B6254"/>
    <w:rsid w:val="005C492F"/>
    <w:rsid w:val="005C689F"/>
    <w:rsid w:val="005F19E7"/>
    <w:rsid w:val="007324F2"/>
    <w:rsid w:val="00732D20"/>
    <w:rsid w:val="00741DFD"/>
    <w:rsid w:val="008C18B7"/>
    <w:rsid w:val="009466F2"/>
    <w:rsid w:val="00970322"/>
    <w:rsid w:val="0098092E"/>
    <w:rsid w:val="009B36F2"/>
    <w:rsid w:val="009B56A8"/>
    <w:rsid w:val="00AB0C0A"/>
    <w:rsid w:val="00AF670D"/>
    <w:rsid w:val="00B939A8"/>
    <w:rsid w:val="00B97427"/>
    <w:rsid w:val="00BB3AA4"/>
    <w:rsid w:val="00CF0DA4"/>
    <w:rsid w:val="00D40A8B"/>
    <w:rsid w:val="00DA111C"/>
    <w:rsid w:val="00DE5F73"/>
    <w:rsid w:val="00DF4464"/>
    <w:rsid w:val="00E35910"/>
    <w:rsid w:val="00EB6917"/>
    <w:rsid w:val="00ED6394"/>
    <w:rsid w:val="00F43931"/>
    <w:rsid w:val="00F918E5"/>
    <w:rsid w:val="00FD21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3449"/>
  <w15:chartTrackingRefBased/>
  <w15:docId w15:val="{01C00748-3C5E-4691-AA0E-FAECDEDE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1A"/>
    <w:rPr>
      <w:rFonts w:eastAsiaTheme="majorEastAsia" w:cstheme="majorBidi"/>
      <w:color w:val="272727" w:themeColor="text1" w:themeTint="D8"/>
    </w:rPr>
  </w:style>
  <w:style w:type="paragraph" w:styleId="Title">
    <w:name w:val="Title"/>
    <w:basedOn w:val="Normal"/>
    <w:next w:val="Normal"/>
    <w:link w:val="TitleChar"/>
    <w:uiPriority w:val="10"/>
    <w:qFormat/>
    <w:rsid w:val="0016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1A"/>
    <w:pPr>
      <w:spacing w:before="160"/>
      <w:jc w:val="center"/>
    </w:pPr>
    <w:rPr>
      <w:i/>
      <w:iCs/>
      <w:color w:val="404040" w:themeColor="text1" w:themeTint="BF"/>
    </w:rPr>
  </w:style>
  <w:style w:type="character" w:customStyle="1" w:styleId="QuoteChar">
    <w:name w:val="Quote Char"/>
    <w:basedOn w:val="DefaultParagraphFont"/>
    <w:link w:val="Quote"/>
    <w:uiPriority w:val="29"/>
    <w:rsid w:val="0016721A"/>
    <w:rPr>
      <w:i/>
      <w:iCs/>
      <w:color w:val="404040" w:themeColor="text1" w:themeTint="BF"/>
    </w:rPr>
  </w:style>
  <w:style w:type="paragraph" w:styleId="ListParagraph">
    <w:name w:val="List Paragraph"/>
    <w:basedOn w:val="Normal"/>
    <w:uiPriority w:val="34"/>
    <w:qFormat/>
    <w:rsid w:val="0016721A"/>
    <w:pPr>
      <w:ind w:left="720"/>
      <w:contextualSpacing/>
    </w:pPr>
  </w:style>
  <w:style w:type="character" w:styleId="IntenseEmphasis">
    <w:name w:val="Intense Emphasis"/>
    <w:basedOn w:val="DefaultParagraphFont"/>
    <w:uiPriority w:val="21"/>
    <w:qFormat/>
    <w:rsid w:val="0016721A"/>
    <w:rPr>
      <w:i/>
      <w:iCs/>
      <w:color w:val="2F5496" w:themeColor="accent1" w:themeShade="BF"/>
    </w:rPr>
  </w:style>
  <w:style w:type="paragraph" w:styleId="IntenseQuote">
    <w:name w:val="Intense Quote"/>
    <w:basedOn w:val="Normal"/>
    <w:next w:val="Normal"/>
    <w:link w:val="IntenseQuoteChar"/>
    <w:uiPriority w:val="30"/>
    <w:qFormat/>
    <w:rsid w:val="0016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21A"/>
    <w:rPr>
      <w:i/>
      <w:iCs/>
      <w:color w:val="2F5496" w:themeColor="accent1" w:themeShade="BF"/>
    </w:rPr>
  </w:style>
  <w:style w:type="character" w:styleId="IntenseReference">
    <w:name w:val="Intense Reference"/>
    <w:basedOn w:val="DefaultParagraphFont"/>
    <w:uiPriority w:val="32"/>
    <w:qFormat/>
    <w:rsid w:val="0016721A"/>
    <w:rPr>
      <w:b/>
      <w:bCs/>
      <w:smallCaps/>
      <w:color w:val="2F5496" w:themeColor="accent1" w:themeShade="BF"/>
      <w:spacing w:val="5"/>
    </w:rPr>
  </w:style>
  <w:style w:type="table" w:styleId="PlainTable2">
    <w:name w:val="Plain Table 2"/>
    <w:basedOn w:val="TableNormal"/>
    <w:uiPriority w:val="42"/>
    <w:rsid w:val="00427F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6917"/>
    <w:rPr>
      <w:color w:val="0563C1" w:themeColor="hyperlink"/>
      <w:u w:val="single"/>
    </w:rPr>
  </w:style>
  <w:style w:type="character" w:styleId="UnresolvedMention">
    <w:name w:val="Unresolved Mention"/>
    <w:basedOn w:val="DefaultParagraphFont"/>
    <w:uiPriority w:val="99"/>
    <w:semiHidden/>
    <w:unhideWhenUsed/>
    <w:rsid w:val="00EB6917"/>
    <w:rPr>
      <w:color w:val="605E5C"/>
      <w:shd w:val="clear" w:color="auto" w:fill="E1DFDD"/>
    </w:rPr>
  </w:style>
  <w:style w:type="paragraph" w:styleId="Header">
    <w:name w:val="header"/>
    <w:basedOn w:val="Normal"/>
    <w:link w:val="HeaderChar"/>
    <w:uiPriority w:val="99"/>
    <w:unhideWhenUsed/>
    <w:rsid w:val="0007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4A"/>
  </w:style>
  <w:style w:type="paragraph" w:styleId="Footer">
    <w:name w:val="footer"/>
    <w:basedOn w:val="Normal"/>
    <w:link w:val="FooterChar"/>
    <w:uiPriority w:val="99"/>
    <w:unhideWhenUsed/>
    <w:rsid w:val="0007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4A"/>
  </w:style>
  <w:style w:type="paragraph" w:styleId="NoSpacing">
    <w:name w:val="No Spacing"/>
    <w:uiPriority w:val="1"/>
    <w:qFormat/>
    <w:rsid w:val="005B6254"/>
    <w:pPr>
      <w:spacing w:after="0" w:line="240" w:lineRule="auto"/>
    </w:pPr>
    <w:rPr>
      <w:kern w:val="0"/>
      <w:lang w:val="en-GB"/>
      <w14:ligatures w14:val="none"/>
    </w:rPr>
  </w:style>
  <w:style w:type="character" w:styleId="PlaceholderText">
    <w:name w:val="Placeholder Text"/>
    <w:basedOn w:val="DefaultParagraphFont"/>
    <w:uiPriority w:val="99"/>
    <w:semiHidden/>
    <w:rsid w:val="00E359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15</Pages>
  <Words>4720</Words>
  <Characters>26906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Rajput</dc:creator>
  <cp:keywords/>
  <dc:description/>
  <cp:lastModifiedBy>Editor-1183</cp:lastModifiedBy>
  <cp:revision>27</cp:revision>
  <dcterms:created xsi:type="dcterms:W3CDTF">2026-03-01T09:32:00Z</dcterms:created>
  <dcterms:modified xsi:type="dcterms:W3CDTF">2026-05-19T09:48:00Z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c174e062-a334-4476-9632-f5c94392a24a</vt:lpwstr>
  </property>
</Properties>
</file>