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531EA" w14:textId="19712894" w:rsidR="00A050AE" w:rsidRDefault="00A050AE" w:rsidP="004935A1">
      <w:pPr>
        <w:autoSpaceDE w:val="0"/>
        <w:autoSpaceDN w:val="0"/>
        <w:adjustRightInd w:val="0"/>
        <w:spacing w:after="0"/>
        <w:jc w:val="center"/>
        <w:rPr>
          <w:rFonts w:ascii="Times New Roman" w:hAnsi="Times New Roman" w:cs="Times New Roman"/>
          <w:b/>
          <w:bCs/>
          <w:sz w:val="36"/>
          <w:szCs w:val="36"/>
        </w:rPr>
      </w:pPr>
      <w:r w:rsidRPr="009E5194">
        <w:rPr>
          <w:rFonts w:ascii="Times New Roman" w:hAnsi="Times New Roman" w:cs="Times New Roman"/>
          <w:b/>
          <w:bCs/>
          <w:sz w:val="36"/>
          <w:szCs w:val="36"/>
        </w:rPr>
        <w:t xml:space="preserve">Geochemical Assessment of the Heavy Metal Pollution in Superficial Sediments along Wadi </w:t>
      </w:r>
      <w:r w:rsidR="00565802" w:rsidRPr="001A0D85">
        <w:rPr>
          <w:rFonts w:ascii="Times New Roman" w:hAnsi="Times New Roman" w:cs="Times New Roman"/>
          <w:b/>
          <w:bCs/>
          <w:sz w:val="36"/>
          <w:szCs w:val="36"/>
        </w:rPr>
        <w:t>A</w:t>
      </w:r>
      <w:r w:rsidRPr="001A0D85">
        <w:rPr>
          <w:rFonts w:ascii="Times New Roman" w:hAnsi="Times New Roman" w:cs="Times New Roman"/>
          <w:b/>
          <w:bCs/>
          <w:sz w:val="36"/>
          <w:szCs w:val="36"/>
        </w:rPr>
        <w:t>s</w:t>
      </w:r>
      <w:r w:rsidR="00977C7A" w:rsidRPr="001A0D85">
        <w:rPr>
          <w:rFonts w:ascii="Times New Roman" w:hAnsi="Times New Roman" w:cs="Times New Roman"/>
          <w:b/>
          <w:bCs/>
          <w:sz w:val="36"/>
          <w:szCs w:val="36"/>
        </w:rPr>
        <w:t>-</w:t>
      </w:r>
      <w:r w:rsidRPr="001A0D85">
        <w:rPr>
          <w:rFonts w:ascii="Times New Roman" w:hAnsi="Times New Roman" w:cs="Times New Roman"/>
          <w:b/>
          <w:bCs/>
          <w:color w:val="000000"/>
          <w:sz w:val="36"/>
          <w:szCs w:val="36"/>
          <w:lang w:bidi="ar-JO"/>
        </w:rPr>
        <w:t>Sir</w:t>
      </w:r>
      <w:r w:rsidRPr="009E5194">
        <w:rPr>
          <w:rFonts w:ascii="Times New Roman" w:hAnsi="Times New Roman" w:cs="Times New Roman"/>
          <w:b/>
          <w:bCs/>
          <w:color w:val="000000"/>
          <w:sz w:val="36"/>
          <w:szCs w:val="36"/>
          <w:lang w:bidi="ar-JO"/>
        </w:rPr>
        <w:t xml:space="preserve"> Stream</w:t>
      </w:r>
      <w:r w:rsidRPr="009E5194">
        <w:rPr>
          <w:rFonts w:ascii="Times New Roman" w:hAnsi="Times New Roman" w:cs="Times New Roman"/>
          <w:b/>
          <w:bCs/>
          <w:sz w:val="36"/>
          <w:szCs w:val="36"/>
        </w:rPr>
        <w:t>, Jordan</w:t>
      </w:r>
    </w:p>
    <w:p w14:paraId="252E7C46" w14:textId="77777777" w:rsidR="005450DC" w:rsidRPr="009E5194" w:rsidRDefault="005450DC" w:rsidP="004935A1">
      <w:pPr>
        <w:autoSpaceDE w:val="0"/>
        <w:autoSpaceDN w:val="0"/>
        <w:adjustRightInd w:val="0"/>
        <w:spacing w:after="0"/>
        <w:jc w:val="center"/>
        <w:rPr>
          <w:rFonts w:ascii="Times New Roman" w:hAnsi="Times New Roman" w:cs="Times New Roman"/>
          <w:b/>
          <w:bCs/>
          <w:sz w:val="36"/>
          <w:szCs w:val="36"/>
        </w:rPr>
      </w:pPr>
    </w:p>
    <w:p w14:paraId="18B31415" w14:textId="77777777" w:rsidR="00A050AE" w:rsidRPr="0062501B" w:rsidRDefault="00A050AE" w:rsidP="000B1148">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Abstract</w:t>
      </w:r>
      <w:r w:rsidR="000B1148" w:rsidRPr="0062501B">
        <w:rPr>
          <w:rStyle w:val="FootnoteReference"/>
          <w:rFonts w:ascii="Times New Roman" w:hAnsi="Times New Roman" w:cs="Times New Roman"/>
          <w:b/>
          <w:bCs/>
          <w:sz w:val="24"/>
          <w:szCs w:val="24"/>
        </w:rPr>
        <w:t xml:space="preserve"> </w:t>
      </w:r>
    </w:p>
    <w:p w14:paraId="5394E1E1" w14:textId="77777777" w:rsidR="00A050AE" w:rsidRDefault="00A050AE" w:rsidP="00A050AE">
      <w:pPr>
        <w:spacing w:line="240" w:lineRule="auto"/>
        <w:contextualSpacing/>
        <w:jc w:val="both"/>
        <w:rPr>
          <w:rFonts w:ascii="Times New Roman" w:hAnsi="Times New Roman" w:cs="Times New Roman"/>
          <w:sz w:val="24"/>
          <w:szCs w:val="24"/>
        </w:rPr>
      </w:pPr>
    </w:p>
    <w:p w14:paraId="15D930CC" w14:textId="77777777" w:rsidR="00D36F9F" w:rsidRPr="001A0D85" w:rsidRDefault="00D36F9F" w:rsidP="00D36F9F">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The concentrations of Cu, Mn, Cd, Pb, and Zn in superficial sediment samples from the Wadi As-Sir area were analyzed to evaluate pollution levels. A total of seventeen samples were collected between April and July 2019, including nine from Wadi As-Sir, six from Wadi Al-</w:t>
      </w:r>
      <w:proofErr w:type="spellStart"/>
      <w:r w:rsidRPr="001A0D85">
        <w:rPr>
          <w:rFonts w:ascii="Times New Roman" w:hAnsi="Times New Roman" w:cs="Times New Roman"/>
          <w:sz w:val="24"/>
          <w:szCs w:val="24"/>
        </w:rPr>
        <w:t>Sheta</w:t>
      </w:r>
      <w:proofErr w:type="spellEnd"/>
      <w:r w:rsidRPr="001A0D85">
        <w:rPr>
          <w:rFonts w:ascii="Times New Roman" w:hAnsi="Times New Roman" w:cs="Times New Roman"/>
          <w:sz w:val="24"/>
          <w:szCs w:val="24"/>
        </w:rPr>
        <w:t>, and two from Al-</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Sediment contamination was assessed using standard indices, namely the Pollution Index (PI), Pollution Load Index (PLI), and </w:t>
      </w:r>
      <w:proofErr w:type="spellStart"/>
      <w:r w:rsidRPr="001A0D85">
        <w:rPr>
          <w:rFonts w:ascii="Times New Roman" w:hAnsi="Times New Roman" w:cs="Times New Roman"/>
          <w:sz w:val="24"/>
          <w:szCs w:val="24"/>
        </w:rPr>
        <w:t>Geoaccumulation</w:t>
      </w:r>
      <w:proofErr w:type="spellEnd"/>
      <w:r w:rsidRPr="001A0D85">
        <w:rPr>
          <w:rFonts w:ascii="Times New Roman" w:hAnsi="Times New Roman" w:cs="Times New Roman"/>
          <w:sz w:val="24"/>
          <w:szCs w:val="24"/>
        </w:rPr>
        <w:t xml:space="preserve"> Index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w:t>
      </w:r>
    </w:p>
    <w:p w14:paraId="4831AFAA" w14:textId="77777777" w:rsidR="00D36F9F" w:rsidRPr="001A0D85" w:rsidRDefault="00D36F9F" w:rsidP="00D36F9F">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The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results indicate that Mn, Cu, Cd, and Pb concentrations in Wadi As-Sir stream sediments and Al-</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sediments fall within safe limits, whereas Zn concentrations exceed average background values. In contrast, Wadi Al-</w:t>
      </w:r>
      <w:proofErr w:type="spellStart"/>
      <w:r w:rsidRPr="001A0D85">
        <w:rPr>
          <w:rFonts w:ascii="Times New Roman" w:hAnsi="Times New Roman" w:cs="Times New Roman"/>
          <w:sz w:val="24"/>
          <w:szCs w:val="24"/>
        </w:rPr>
        <w:t>Sheta</w:t>
      </w:r>
      <w:proofErr w:type="spellEnd"/>
      <w:r w:rsidRPr="001A0D85">
        <w:rPr>
          <w:rFonts w:ascii="Times New Roman" w:hAnsi="Times New Roman" w:cs="Times New Roman"/>
          <w:sz w:val="24"/>
          <w:szCs w:val="24"/>
        </w:rPr>
        <w:t xml:space="preserve"> sediments show safe levels of Mn, Cu, and Pb, but elevated concentrations of Zn and Cd.</w:t>
      </w:r>
    </w:p>
    <w:p w14:paraId="352CF762" w14:textId="77777777" w:rsidR="00D36F9F" w:rsidRPr="001A0D85" w:rsidRDefault="00D36F9F" w:rsidP="00D36F9F">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PI results reveal high levels of Zn and Cd in Wadi As-Sir, while Wadi Al-</w:t>
      </w:r>
      <w:proofErr w:type="spellStart"/>
      <w:r w:rsidRPr="001A0D85">
        <w:rPr>
          <w:rFonts w:ascii="Times New Roman" w:hAnsi="Times New Roman" w:cs="Times New Roman"/>
          <w:sz w:val="24"/>
          <w:szCs w:val="24"/>
        </w:rPr>
        <w:t>Sheta</w:t>
      </w:r>
      <w:proofErr w:type="spellEnd"/>
      <w:r w:rsidRPr="001A0D85">
        <w:rPr>
          <w:rFonts w:ascii="Times New Roman" w:hAnsi="Times New Roman" w:cs="Times New Roman"/>
          <w:sz w:val="24"/>
          <w:szCs w:val="24"/>
        </w:rPr>
        <w:t xml:space="preserve"> exhibits elevated Zn, Mn, and Cd concentrations. In Al-</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Zn is the only element showing high concentration levels. The elevated Zn, Mn, and Cd are primarily attributed to anthropogenic inputs, including irrigation return flows and the weathering of surrounding rock formations.</w:t>
      </w:r>
    </w:p>
    <w:p w14:paraId="191B304A" w14:textId="77777777" w:rsidR="00D36F9F" w:rsidRPr="001A0D85" w:rsidRDefault="00D36F9F" w:rsidP="00D36F9F">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Despite these localized enrichments, PLI values suggest an overall absence of significant pollution across the study area, as indicated by generally low index values. Correlation analysis demonstrates variable relationships among the studied metals, reflecting differences in their sources and geochemical behavior. To mitigate future contamination, continuous monitoring and effective management of anthropogenic discharges are strongly recommended.</w:t>
      </w:r>
    </w:p>
    <w:p w14:paraId="479E20C0" w14:textId="77777777" w:rsidR="00D36F9F" w:rsidRPr="0062501B" w:rsidRDefault="00D36F9F" w:rsidP="00A050AE">
      <w:pPr>
        <w:spacing w:line="240" w:lineRule="auto"/>
        <w:contextualSpacing/>
        <w:jc w:val="both"/>
        <w:rPr>
          <w:rFonts w:ascii="Times New Roman" w:hAnsi="Times New Roman" w:cs="Times New Roman"/>
          <w:sz w:val="24"/>
          <w:szCs w:val="24"/>
        </w:rPr>
      </w:pPr>
    </w:p>
    <w:p w14:paraId="11AA6522" w14:textId="77777777" w:rsidR="00A050AE" w:rsidRPr="0062501B" w:rsidRDefault="00A050AE" w:rsidP="00A050AE">
      <w:pPr>
        <w:spacing w:line="240" w:lineRule="auto"/>
        <w:contextualSpacing/>
        <w:jc w:val="both"/>
        <w:rPr>
          <w:rFonts w:ascii="Times New Roman" w:hAnsi="Times New Roman" w:cs="Times New Roman"/>
          <w:sz w:val="24"/>
          <w:szCs w:val="24"/>
        </w:rPr>
      </w:pPr>
    </w:p>
    <w:p w14:paraId="50F68E82" w14:textId="77777777" w:rsidR="00A050AE" w:rsidRPr="0062501B" w:rsidRDefault="00A050AE" w:rsidP="00A050AE">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Keywords: Sediments, Heavy Metals, Geochemical Assessment, Wadi As-Sir, Jordan.</w:t>
      </w:r>
    </w:p>
    <w:p w14:paraId="1DC6042B" w14:textId="77777777" w:rsidR="006E4B22" w:rsidRPr="0062501B" w:rsidRDefault="006E4B22" w:rsidP="00A050AE">
      <w:pPr>
        <w:spacing w:line="240" w:lineRule="auto"/>
        <w:contextualSpacing/>
        <w:jc w:val="both"/>
        <w:rPr>
          <w:rFonts w:ascii="Times New Roman" w:hAnsi="Times New Roman" w:cs="Times New Roman"/>
          <w:sz w:val="24"/>
          <w:szCs w:val="24"/>
        </w:rPr>
      </w:pPr>
    </w:p>
    <w:p w14:paraId="509AB186" w14:textId="77777777" w:rsidR="006E4B22" w:rsidRPr="0062501B" w:rsidRDefault="006E4B22" w:rsidP="00A050AE">
      <w:pPr>
        <w:spacing w:line="240" w:lineRule="auto"/>
        <w:contextualSpacing/>
        <w:jc w:val="both"/>
        <w:rPr>
          <w:rFonts w:ascii="Times New Roman" w:hAnsi="Times New Roman" w:cs="Times New Roman"/>
          <w:sz w:val="24"/>
          <w:szCs w:val="24"/>
        </w:rPr>
      </w:pPr>
    </w:p>
    <w:p w14:paraId="59993B98" w14:textId="77777777" w:rsidR="006E4B22" w:rsidRPr="001A0D85" w:rsidRDefault="006E4B22" w:rsidP="006E4B22">
      <w:pPr>
        <w:spacing w:line="240" w:lineRule="auto"/>
        <w:contextualSpacing/>
        <w:rPr>
          <w:rFonts w:ascii="Times New Roman" w:hAnsi="Times New Roman" w:cs="Times New Roman"/>
          <w:b/>
          <w:bCs/>
          <w:sz w:val="24"/>
          <w:szCs w:val="24"/>
        </w:rPr>
      </w:pPr>
      <w:r w:rsidRPr="001A0D85">
        <w:rPr>
          <w:rFonts w:ascii="Times New Roman" w:hAnsi="Times New Roman" w:cs="Times New Roman"/>
          <w:b/>
          <w:bCs/>
          <w:sz w:val="24"/>
          <w:szCs w:val="24"/>
        </w:rPr>
        <w:t>1. Introduction</w:t>
      </w:r>
    </w:p>
    <w:p w14:paraId="648D84B6" w14:textId="5B6D3BF2" w:rsidR="00B03C47" w:rsidRDefault="00B03C47" w:rsidP="00B03C47">
      <w:pPr>
        <w:pStyle w:val="NormalWeb"/>
        <w:jc w:val="both"/>
      </w:pPr>
      <w:r>
        <w:t>Environmental pollution remains a pervasive challenge in contemporary societies. Among the various forms of pollution, the contamination of aquatic systems by toxic heavy metals is of particular concern. These elements are non-biodegradable, and their excessive accumulation in crops may adversely affect food quality and safety. Heavy metals are introduced into aquatic environments through both natural processes, such as weathering and rock erosion, and anthropogenic activities, including industrial, agricultural, and domestic operations, landfill leachate, and sewage discharge (</w:t>
      </w:r>
      <w:proofErr w:type="spellStart"/>
      <w:r>
        <w:t>Cevik</w:t>
      </w:r>
      <w:proofErr w:type="spellEnd"/>
      <w:r>
        <w:t xml:space="preserve"> et al., 2009). Once released into aquatic systems, heavy metals are commonly </w:t>
      </w:r>
      <w:proofErr w:type="spellStart"/>
      <w:r>
        <w:t>immobilised</w:t>
      </w:r>
      <w:proofErr w:type="spellEnd"/>
      <w:r>
        <w:t xml:space="preserve"> within stream sediments through processes such as adsorption, flocculation, and co-precipitation. Consequently, sediments function as a dynamic reservoir, capable of both retaining metals and releasing them back into the water column through various </w:t>
      </w:r>
      <w:proofErr w:type="spellStart"/>
      <w:r>
        <w:t>remobilisation</w:t>
      </w:r>
      <w:proofErr w:type="spellEnd"/>
      <w:r>
        <w:t xml:space="preserve"> mechanisms (Caccia et al., 2003; </w:t>
      </w:r>
      <w:proofErr w:type="spellStart"/>
      <w:r>
        <w:t>Pekey</w:t>
      </w:r>
      <w:proofErr w:type="spellEnd"/>
      <w:r>
        <w:t>, 2006; Marchand et al., 2006). Several mechanisms contribute to the association of heavy metals with solid phases, including direct absorption onto fine-grained inorganic clay particles; adsorption onto hydrous ferric and manganese oxides associated with clays; complexation with inorganic and organic compounds; and subsequent accumulation as newly formed solid phases (Gibbs, 1977).</w:t>
      </w:r>
    </w:p>
    <w:p w14:paraId="66900EDB" w14:textId="42E1173E" w:rsidR="00B77FCA" w:rsidRPr="001A0D85" w:rsidRDefault="00110487" w:rsidP="00AC3798">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Numerous studies have demonstrated that the concentrations of heavy metals in sediments can be sensitive indicators of contaminants in the aquatic systems</w:t>
      </w:r>
      <w:r w:rsidRPr="001A0D85">
        <w:t xml:space="preserve"> </w:t>
      </w:r>
      <w:r w:rsidR="006E4B22" w:rsidRPr="001A0D85">
        <w:rPr>
          <w:rFonts w:ascii="Times New Roman" w:hAnsi="Times New Roman" w:cs="Times New Roman"/>
          <w:sz w:val="24"/>
          <w:szCs w:val="24"/>
        </w:rPr>
        <w:t>(</w:t>
      </w:r>
      <w:r w:rsidR="006E4B22" w:rsidRPr="001A0D85">
        <w:rPr>
          <w:rFonts w:ascii="Times New Roman" w:hAnsi="Times New Roman" w:cs="Times New Roman"/>
          <w:b/>
          <w:bCs/>
          <w:sz w:val="24"/>
          <w:szCs w:val="24"/>
        </w:rPr>
        <w:t xml:space="preserve">Bellucci et al., 2002; </w:t>
      </w:r>
      <w:proofErr w:type="spellStart"/>
      <w:r w:rsidR="006E4B22" w:rsidRPr="001A0D85">
        <w:rPr>
          <w:rFonts w:ascii="Times New Roman" w:hAnsi="Times New Roman" w:cs="Times New Roman"/>
          <w:b/>
          <w:bCs/>
          <w:sz w:val="24"/>
          <w:szCs w:val="24"/>
        </w:rPr>
        <w:t>Sekabira</w:t>
      </w:r>
      <w:proofErr w:type="spellEnd"/>
      <w:r w:rsidR="006E4B22" w:rsidRPr="001A0D85">
        <w:rPr>
          <w:rFonts w:ascii="Times New Roman" w:hAnsi="Times New Roman" w:cs="Times New Roman"/>
          <w:b/>
          <w:bCs/>
          <w:sz w:val="24"/>
          <w:szCs w:val="24"/>
        </w:rPr>
        <w:t xml:space="preserve"> et al., 2003; </w:t>
      </w:r>
      <w:proofErr w:type="spellStart"/>
      <w:r w:rsidR="006E4B22" w:rsidRPr="001A0D85">
        <w:rPr>
          <w:rFonts w:ascii="Times New Roman" w:hAnsi="Times New Roman" w:cs="Times New Roman"/>
          <w:b/>
          <w:bCs/>
          <w:sz w:val="24"/>
          <w:szCs w:val="24"/>
        </w:rPr>
        <w:t>Bloundi</w:t>
      </w:r>
      <w:proofErr w:type="spellEnd"/>
      <w:r w:rsidR="006E4B22" w:rsidRPr="001A0D85">
        <w:rPr>
          <w:rFonts w:ascii="Times New Roman" w:hAnsi="Times New Roman" w:cs="Times New Roman"/>
          <w:b/>
          <w:bCs/>
          <w:sz w:val="24"/>
          <w:szCs w:val="24"/>
        </w:rPr>
        <w:t xml:space="preserve"> et al., 2009; Suthar et al., 2009; </w:t>
      </w:r>
      <w:proofErr w:type="spellStart"/>
      <w:r w:rsidR="006E4B22" w:rsidRPr="001A0D85">
        <w:rPr>
          <w:rFonts w:ascii="Times New Roman" w:hAnsi="Times New Roman" w:cs="Times New Roman"/>
          <w:b/>
          <w:bCs/>
          <w:sz w:val="24"/>
          <w:szCs w:val="24"/>
        </w:rPr>
        <w:t>Mhamdi</w:t>
      </w:r>
      <w:proofErr w:type="spellEnd"/>
      <w:r w:rsidR="006E4B22" w:rsidRPr="001A0D85">
        <w:rPr>
          <w:rFonts w:ascii="Times New Roman" w:hAnsi="Times New Roman" w:cs="Times New Roman"/>
          <w:b/>
          <w:bCs/>
          <w:sz w:val="24"/>
          <w:szCs w:val="24"/>
        </w:rPr>
        <w:t xml:space="preserve"> et al., 2010).</w:t>
      </w:r>
      <w:r w:rsidRPr="001A0D85">
        <w:t xml:space="preserve"> Several approaches have been applied in order to assess the severity of sediment contamination and to understand the natural and anthropogenic inputs in the river system.</w:t>
      </w:r>
      <w:r w:rsidR="006E4B22" w:rsidRPr="001A0D85">
        <w:rPr>
          <w:rFonts w:ascii="Times New Roman" w:hAnsi="Times New Roman" w:cs="Times New Roman"/>
          <w:sz w:val="24"/>
          <w:szCs w:val="24"/>
        </w:rPr>
        <w:t xml:space="preserve"> </w:t>
      </w:r>
      <w:r w:rsidR="009E087E" w:rsidRPr="001A0D85">
        <w:t>The sediment quality guidelines were often used to screen the potentiality of contaminants within sediments. The aims of this study focus on the concentrations of heavy metals (</w:t>
      </w:r>
      <w:r w:rsidR="009E087E" w:rsidRPr="001A0D85">
        <w:rPr>
          <w:rFonts w:ascii="Times New Roman" w:hAnsi="Times New Roman" w:cs="Times New Roman"/>
          <w:sz w:val="24"/>
          <w:szCs w:val="24"/>
        </w:rPr>
        <w:t>Cu, Zn, Cd, Mn, and Pb</w:t>
      </w:r>
      <w:r w:rsidR="009E087E" w:rsidRPr="001A0D85">
        <w:t xml:space="preserve">) and their distribution in the sediments of Wadi As–Sir area in Jordan. </w:t>
      </w:r>
      <w:r w:rsidR="006E4B22" w:rsidRPr="001A0D85">
        <w:rPr>
          <w:rFonts w:ascii="Times New Roman" w:hAnsi="Times New Roman" w:cs="Times New Roman"/>
          <w:sz w:val="24"/>
          <w:szCs w:val="24"/>
        </w:rPr>
        <w:t>The metal assessment indices</w:t>
      </w:r>
      <w:r w:rsidR="0012771D" w:rsidRPr="001A0D85">
        <w:rPr>
          <w:rFonts w:ascii="Times New Roman" w:hAnsi="Times New Roman" w:cs="Times New Roman"/>
          <w:sz w:val="24"/>
          <w:szCs w:val="24"/>
        </w:rPr>
        <w:t>,</w:t>
      </w:r>
      <w:r w:rsidR="006E4B22" w:rsidRPr="001A0D85">
        <w:rPr>
          <w:rFonts w:ascii="Times New Roman" w:hAnsi="Times New Roman" w:cs="Times New Roman"/>
          <w:sz w:val="24"/>
          <w:szCs w:val="24"/>
        </w:rPr>
        <w:t xml:space="preserve"> namely geo accumulation index (</w:t>
      </w:r>
      <w:proofErr w:type="spellStart"/>
      <w:r w:rsidR="006E4B22" w:rsidRPr="001A0D85">
        <w:rPr>
          <w:rFonts w:ascii="Times New Roman" w:hAnsi="Times New Roman" w:cs="Times New Roman"/>
          <w:sz w:val="24"/>
          <w:szCs w:val="24"/>
        </w:rPr>
        <w:t>lgeo</w:t>
      </w:r>
      <w:proofErr w:type="spellEnd"/>
      <w:r w:rsidR="006E4B22" w:rsidRPr="001A0D85">
        <w:rPr>
          <w:rFonts w:ascii="Times New Roman" w:hAnsi="Times New Roman" w:cs="Times New Roman"/>
          <w:sz w:val="24"/>
          <w:szCs w:val="24"/>
        </w:rPr>
        <w:t xml:space="preserve">), pollution load index (PLI), Pollution Index (PI), Contamination Factor (CF), </w:t>
      </w:r>
      <w:r w:rsidR="00AC3798" w:rsidRPr="001A0D85">
        <w:rPr>
          <w:rFonts w:ascii="Times New Roman" w:hAnsi="Times New Roman" w:cs="Times New Roman"/>
          <w:sz w:val="24"/>
          <w:szCs w:val="24"/>
        </w:rPr>
        <w:t xml:space="preserve">The </w:t>
      </w:r>
      <w:r w:rsidR="0012771D" w:rsidRPr="001A0D85">
        <w:rPr>
          <w:rFonts w:ascii="Times New Roman" w:hAnsi="Times New Roman" w:cs="Times New Roman"/>
          <w:sz w:val="24"/>
          <w:szCs w:val="24"/>
        </w:rPr>
        <w:t xml:space="preserve">aims </w:t>
      </w:r>
      <w:r w:rsidR="00AC3798" w:rsidRPr="001A0D85">
        <w:rPr>
          <w:rFonts w:ascii="Times New Roman" w:hAnsi="Times New Roman" w:cs="Times New Roman"/>
          <w:sz w:val="24"/>
          <w:szCs w:val="24"/>
        </w:rPr>
        <w:t xml:space="preserve">of these </w:t>
      </w:r>
      <w:r w:rsidR="001A0D85" w:rsidRPr="001A0D85">
        <w:rPr>
          <w:rFonts w:ascii="Times New Roman" w:hAnsi="Times New Roman" w:cs="Times New Roman"/>
          <w:sz w:val="24"/>
          <w:szCs w:val="24"/>
        </w:rPr>
        <w:t>study used</w:t>
      </w:r>
      <w:r w:rsidR="00AC3798" w:rsidRPr="001A0D85">
        <w:rPr>
          <w:rFonts w:ascii="Times New Roman" w:hAnsi="Times New Roman" w:cs="Times New Roman"/>
          <w:sz w:val="24"/>
          <w:szCs w:val="24"/>
        </w:rPr>
        <w:t xml:space="preserve"> </w:t>
      </w:r>
      <w:r w:rsidR="0012771D" w:rsidRPr="001A0D85">
        <w:rPr>
          <w:rFonts w:ascii="Times New Roman" w:hAnsi="Times New Roman" w:cs="Times New Roman"/>
          <w:sz w:val="24"/>
          <w:szCs w:val="24"/>
        </w:rPr>
        <w:t xml:space="preserve">to </w:t>
      </w:r>
      <w:r w:rsidR="00EA6558" w:rsidRPr="001A0D85">
        <w:rPr>
          <w:rFonts w:ascii="Times New Roman" w:hAnsi="Times New Roman" w:cs="Times New Roman"/>
          <w:sz w:val="24"/>
          <w:szCs w:val="24"/>
        </w:rPr>
        <w:t xml:space="preserve">assess the various sources of contamination </w:t>
      </w:r>
      <w:r w:rsidR="005B46DC" w:rsidRPr="001A0D85">
        <w:rPr>
          <w:rFonts w:ascii="Times New Roman" w:hAnsi="Times New Roman" w:cs="Times New Roman"/>
          <w:sz w:val="24"/>
          <w:szCs w:val="24"/>
        </w:rPr>
        <w:t xml:space="preserve">(Cu, Zn, Cd, Mn, and Pb) to </w:t>
      </w:r>
      <w:r w:rsidR="00EA6558" w:rsidRPr="001A0D85">
        <w:rPr>
          <w:rFonts w:ascii="Times New Roman" w:hAnsi="Times New Roman" w:cs="Times New Roman"/>
          <w:sz w:val="24"/>
          <w:szCs w:val="24"/>
        </w:rPr>
        <w:t xml:space="preserve">a prospect regarding the possible </w:t>
      </w:r>
      <w:r w:rsidR="005B46DC" w:rsidRPr="001A0D85">
        <w:rPr>
          <w:rFonts w:ascii="Times New Roman" w:hAnsi="Times New Roman" w:cs="Times New Roman"/>
          <w:sz w:val="24"/>
          <w:szCs w:val="24"/>
        </w:rPr>
        <w:t>distribution</w:t>
      </w:r>
      <w:r w:rsidR="00AC3798" w:rsidRPr="001A0D85">
        <w:rPr>
          <w:rFonts w:ascii="Times New Roman" w:hAnsi="Times New Roman" w:cs="Times New Roman"/>
          <w:sz w:val="24"/>
          <w:szCs w:val="24"/>
        </w:rPr>
        <w:t>,</w:t>
      </w:r>
      <w:r w:rsidR="005B46DC" w:rsidRPr="001A0D85">
        <w:rPr>
          <w:rFonts w:ascii="Times New Roman" w:hAnsi="Times New Roman" w:cs="Times New Roman"/>
          <w:sz w:val="24"/>
          <w:szCs w:val="24"/>
        </w:rPr>
        <w:t xml:space="preserve"> concentrations</w:t>
      </w:r>
      <w:r w:rsidR="00AC3798" w:rsidRPr="001A0D85">
        <w:rPr>
          <w:rFonts w:ascii="Times New Roman" w:hAnsi="Times New Roman" w:cs="Times New Roman"/>
          <w:sz w:val="24"/>
          <w:szCs w:val="24"/>
        </w:rPr>
        <w:t xml:space="preserve"> and sources of contamination in the study area.  </w:t>
      </w:r>
      <w:r w:rsidR="005B46DC" w:rsidRPr="001A0D85">
        <w:rPr>
          <w:rFonts w:ascii="Times New Roman" w:hAnsi="Times New Roman" w:cs="Times New Roman"/>
          <w:sz w:val="24"/>
          <w:szCs w:val="24"/>
        </w:rPr>
        <w:t xml:space="preserve"> </w:t>
      </w:r>
      <w:r w:rsidR="00AC3798" w:rsidRPr="001A0D85">
        <w:rPr>
          <w:rFonts w:ascii="Times New Roman" w:hAnsi="Times New Roman" w:cs="Times New Roman"/>
          <w:sz w:val="24"/>
          <w:szCs w:val="24"/>
        </w:rPr>
        <w:t>.</w:t>
      </w:r>
      <w:r w:rsidR="00EA6558" w:rsidRPr="001A0D85">
        <w:rPr>
          <w:rFonts w:ascii="Times New Roman" w:hAnsi="Times New Roman" w:cs="Times New Roman"/>
          <w:sz w:val="24"/>
          <w:szCs w:val="24"/>
        </w:rPr>
        <w:t>.</w:t>
      </w:r>
      <w:r w:rsidR="009E5194" w:rsidRPr="001A0D85">
        <w:rPr>
          <w:rFonts w:ascii="Times New Roman" w:hAnsi="Times New Roman" w:cs="Times New Roman"/>
          <w:sz w:val="24"/>
          <w:szCs w:val="24"/>
        </w:rPr>
        <w:t>.</w:t>
      </w:r>
      <w:r w:rsidR="005B46DC" w:rsidRPr="001A0D85">
        <w:rPr>
          <w:rFonts w:ascii="Times New Roman" w:hAnsi="Times New Roman" w:cs="Times New Roman"/>
          <w:sz w:val="24"/>
          <w:szCs w:val="24"/>
        </w:rPr>
        <w:t xml:space="preserve"> This contamination</w:t>
      </w:r>
      <w:r w:rsidR="00B77FCA" w:rsidRPr="001A0D85">
        <w:rPr>
          <w:rFonts w:ascii="Times New Roman" w:hAnsi="Times New Roman" w:cs="Times New Roman"/>
          <w:sz w:val="24"/>
          <w:szCs w:val="24"/>
        </w:rPr>
        <w:t xml:space="preserve"> also aims to assess the various sources of contamination to have a prospect regarding the possible prevention of this contamination.</w:t>
      </w:r>
    </w:p>
    <w:p w14:paraId="3F96E331" w14:textId="77777777" w:rsidR="00913654" w:rsidRPr="001A0D85" w:rsidRDefault="00913654" w:rsidP="00EA6558">
      <w:pPr>
        <w:spacing w:line="240" w:lineRule="auto"/>
        <w:contextualSpacing/>
        <w:jc w:val="both"/>
        <w:rPr>
          <w:rFonts w:ascii="Times New Roman" w:hAnsi="Times New Roman" w:cs="Times New Roman"/>
          <w:sz w:val="24"/>
          <w:szCs w:val="24"/>
        </w:rPr>
      </w:pPr>
    </w:p>
    <w:p w14:paraId="1A969D67" w14:textId="64D812DA" w:rsidR="005B46DC" w:rsidRDefault="005B46DC" w:rsidP="00EA6558">
      <w:pPr>
        <w:spacing w:line="240" w:lineRule="auto"/>
        <w:contextualSpacing/>
        <w:jc w:val="both"/>
        <w:rPr>
          <w:rFonts w:ascii="Times New Roman" w:hAnsi="Times New Roman" w:cs="Times New Roman"/>
          <w:sz w:val="24"/>
          <w:szCs w:val="24"/>
        </w:rPr>
      </w:pPr>
    </w:p>
    <w:p w14:paraId="50583266" w14:textId="1D835C01" w:rsidR="001A0D85" w:rsidRDefault="001A0D85" w:rsidP="00EA6558">
      <w:pPr>
        <w:spacing w:line="240" w:lineRule="auto"/>
        <w:contextualSpacing/>
        <w:jc w:val="both"/>
        <w:rPr>
          <w:rFonts w:ascii="Times New Roman" w:hAnsi="Times New Roman" w:cs="Times New Roman"/>
          <w:sz w:val="24"/>
          <w:szCs w:val="24"/>
        </w:rPr>
      </w:pPr>
    </w:p>
    <w:p w14:paraId="536D60E3" w14:textId="77777777" w:rsidR="001A0D85" w:rsidRPr="001A0D85" w:rsidRDefault="001A0D85" w:rsidP="00EA6558">
      <w:pPr>
        <w:spacing w:line="240" w:lineRule="auto"/>
        <w:contextualSpacing/>
        <w:jc w:val="both"/>
        <w:rPr>
          <w:rFonts w:ascii="Times New Roman" w:hAnsi="Times New Roman" w:cs="Times New Roman"/>
          <w:sz w:val="24"/>
          <w:szCs w:val="24"/>
        </w:rPr>
      </w:pPr>
    </w:p>
    <w:p w14:paraId="1F2140A7" w14:textId="77777777" w:rsidR="00913654" w:rsidRPr="001A0D85" w:rsidRDefault="00913654" w:rsidP="00913654">
      <w:pPr>
        <w:spacing w:line="240" w:lineRule="auto"/>
        <w:contextualSpacing/>
        <w:rPr>
          <w:rFonts w:ascii="Times New Roman" w:hAnsi="Times New Roman" w:cs="Times New Roman"/>
          <w:b/>
          <w:bCs/>
          <w:sz w:val="24"/>
          <w:szCs w:val="24"/>
        </w:rPr>
      </w:pPr>
      <w:r w:rsidRPr="001A0D85">
        <w:rPr>
          <w:rFonts w:ascii="Times New Roman" w:hAnsi="Times New Roman" w:cs="Times New Roman"/>
          <w:b/>
          <w:bCs/>
          <w:sz w:val="24"/>
          <w:szCs w:val="24"/>
        </w:rPr>
        <w:t>2.  Study Area</w:t>
      </w:r>
      <w:r w:rsidRPr="001A0D85">
        <w:rPr>
          <w:rFonts w:ascii="Times New Roman" w:hAnsi="Times New Roman" w:cs="Times New Roman"/>
          <w:b/>
          <w:bCs/>
          <w:sz w:val="24"/>
          <w:szCs w:val="24"/>
        </w:rPr>
        <w:tab/>
      </w:r>
    </w:p>
    <w:p w14:paraId="59B9FE0A" w14:textId="7EB6FDFF" w:rsidR="00913654" w:rsidRPr="001A0D85" w:rsidRDefault="00913654" w:rsidP="00B77FCA">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The Wadi as Sir Area is located to the west of Amman</w:t>
      </w:r>
      <w:r w:rsidR="00565802" w:rsidRPr="001A0D85">
        <w:rPr>
          <w:rFonts w:ascii="Times New Roman" w:hAnsi="Times New Roman" w:cs="Times New Roman"/>
          <w:sz w:val="24"/>
          <w:szCs w:val="24"/>
        </w:rPr>
        <w:t>,</w:t>
      </w:r>
      <w:r w:rsidRPr="001A0D85">
        <w:rPr>
          <w:rFonts w:ascii="Times New Roman" w:hAnsi="Times New Roman" w:cs="Times New Roman"/>
          <w:sz w:val="24"/>
          <w:szCs w:val="24"/>
        </w:rPr>
        <w:t xml:space="preserve"> the capital city of Jordan</w:t>
      </w:r>
      <w:r w:rsidR="0012771D" w:rsidRPr="001A0D85">
        <w:rPr>
          <w:rFonts w:ascii="Times New Roman" w:hAnsi="Times New Roman" w:cs="Times New Roman"/>
          <w:sz w:val="24"/>
          <w:szCs w:val="24"/>
        </w:rPr>
        <w:t>,</w:t>
      </w:r>
      <w:r w:rsidRPr="001A0D85">
        <w:rPr>
          <w:rFonts w:ascii="Times New Roman" w:hAnsi="Times New Roman" w:cs="Times New Roman"/>
          <w:sz w:val="24"/>
          <w:szCs w:val="24"/>
        </w:rPr>
        <w:t xml:space="preserve"> in the central part of Jordan. The study area lies between 31°50' N and 31°57' N and 35°40' E and 35°50' </w:t>
      </w:r>
      <w:r w:rsidR="00565802" w:rsidRPr="001A0D85">
        <w:rPr>
          <w:rFonts w:ascii="Times New Roman" w:hAnsi="Times New Roman" w:cs="Times New Roman"/>
          <w:sz w:val="24"/>
          <w:szCs w:val="24"/>
        </w:rPr>
        <w:t>E.</w:t>
      </w:r>
      <w:r w:rsidRPr="001A0D85">
        <w:rPr>
          <w:rFonts w:ascii="Times New Roman" w:hAnsi="Times New Roman" w:cs="Times New Roman"/>
          <w:sz w:val="24"/>
          <w:szCs w:val="24"/>
        </w:rPr>
        <w:t xml:space="preserve"> The study area includes three main streams and a dam. (</w:t>
      </w:r>
      <w:r w:rsidRPr="001A0D85">
        <w:rPr>
          <w:rFonts w:ascii="Times New Roman" w:hAnsi="Times New Roman" w:cs="Times New Roman"/>
          <w:b/>
          <w:bCs/>
          <w:sz w:val="24"/>
          <w:szCs w:val="24"/>
        </w:rPr>
        <w:t>Figure 1):</w:t>
      </w:r>
      <w:r w:rsidRPr="001A0D85">
        <w:rPr>
          <w:rFonts w:ascii="Times New Roman" w:hAnsi="Times New Roman" w:cs="Times New Roman"/>
          <w:sz w:val="24"/>
          <w:szCs w:val="24"/>
        </w:rPr>
        <w:t xml:space="preserve"> </w:t>
      </w:r>
    </w:p>
    <w:p w14:paraId="4F53A863" w14:textId="36B4CA11" w:rsidR="00913654" w:rsidRPr="001A0D85" w:rsidRDefault="00913654">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 xml:space="preserve">1- Wadi As-Sir Stream: </w:t>
      </w:r>
      <w:r w:rsidR="00571211" w:rsidRPr="001A0D85">
        <w:rPr>
          <w:rFonts w:ascii="Times New Roman" w:hAnsi="Times New Roman" w:cs="Times New Roman"/>
          <w:sz w:val="24"/>
          <w:szCs w:val="24"/>
        </w:rPr>
        <w:t xml:space="preserve">have </w:t>
      </w:r>
      <w:r w:rsidRPr="001A0D85">
        <w:rPr>
          <w:rFonts w:ascii="Times New Roman" w:hAnsi="Times New Roman" w:cs="Times New Roman"/>
          <w:sz w:val="24"/>
          <w:szCs w:val="24"/>
        </w:rPr>
        <w:t>a durable water flow. It stems from wadi As-sir region and passes Al-</w:t>
      </w:r>
      <w:proofErr w:type="spellStart"/>
      <w:r w:rsidRPr="001A0D85">
        <w:rPr>
          <w:rFonts w:ascii="Times New Roman" w:hAnsi="Times New Roman" w:cs="Times New Roman"/>
          <w:sz w:val="24"/>
          <w:szCs w:val="24"/>
        </w:rPr>
        <w:t>Bassa</w:t>
      </w:r>
      <w:proofErr w:type="spellEnd"/>
      <w:r w:rsidRPr="001A0D85">
        <w:rPr>
          <w:rFonts w:ascii="Times New Roman" w:hAnsi="Times New Roman" w:cs="Times New Roman"/>
          <w:sz w:val="24"/>
          <w:szCs w:val="24"/>
        </w:rPr>
        <w:t xml:space="preserve"> area and Iraq Al-Amir. Agriculture abounds along the valley</w:t>
      </w:r>
      <w:r w:rsidR="0012771D" w:rsidRPr="001A0D85">
        <w:rPr>
          <w:rFonts w:ascii="Times New Roman" w:hAnsi="Times New Roman" w:cs="Times New Roman"/>
          <w:sz w:val="24"/>
          <w:szCs w:val="24"/>
        </w:rPr>
        <w:t>,</w:t>
      </w:r>
      <w:r w:rsidRPr="001A0D85">
        <w:rPr>
          <w:rFonts w:ascii="Times New Roman" w:hAnsi="Times New Roman" w:cs="Times New Roman"/>
          <w:sz w:val="24"/>
          <w:szCs w:val="24"/>
        </w:rPr>
        <w:t xml:space="preserve"> and many parks for recreation in this area. </w:t>
      </w:r>
    </w:p>
    <w:p w14:paraId="576FC73D" w14:textId="7854060E" w:rsidR="00913654" w:rsidRPr="001A0D85" w:rsidRDefault="00913654">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2- Wadi Al-</w:t>
      </w:r>
      <w:proofErr w:type="spellStart"/>
      <w:r w:rsidRPr="001A0D85">
        <w:rPr>
          <w:rFonts w:ascii="Times New Roman" w:hAnsi="Times New Roman" w:cs="Times New Roman"/>
          <w:sz w:val="24"/>
          <w:szCs w:val="24"/>
        </w:rPr>
        <w:t>Sheta</w:t>
      </w:r>
      <w:proofErr w:type="spellEnd"/>
      <w:r w:rsidRPr="001A0D85">
        <w:rPr>
          <w:rFonts w:ascii="Times New Roman" w:hAnsi="Times New Roman" w:cs="Times New Roman"/>
          <w:sz w:val="24"/>
          <w:szCs w:val="24"/>
        </w:rPr>
        <w:t xml:space="preserve"> stream: it is located in wadi As-sir district in Amman. This winding valley is a place that connects Iraq Al-Amir from the western side with Marj Al-</w:t>
      </w:r>
      <w:proofErr w:type="spellStart"/>
      <w:r w:rsidRPr="001A0D85">
        <w:rPr>
          <w:rFonts w:ascii="Times New Roman" w:hAnsi="Times New Roman" w:cs="Times New Roman"/>
          <w:sz w:val="24"/>
          <w:szCs w:val="24"/>
        </w:rPr>
        <w:t>Hamam</w:t>
      </w:r>
      <w:proofErr w:type="spellEnd"/>
      <w:r w:rsidRPr="001A0D85">
        <w:rPr>
          <w:rFonts w:ascii="Times New Roman" w:hAnsi="Times New Roman" w:cs="Times New Roman"/>
          <w:sz w:val="24"/>
          <w:szCs w:val="24"/>
        </w:rPr>
        <w:t xml:space="preserve"> region from eastern side. Agriculture can be noticed hugely </w:t>
      </w:r>
      <w:r w:rsidR="00571211" w:rsidRPr="001A0D85">
        <w:rPr>
          <w:rFonts w:ascii="Times New Roman" w:hAnsi="Times New Roman" w:cs="Times New Roman"/>
          <w:sz w:val="24"/>
          <w:szCs w:val="24"/>
        </w:rPr>
        <w:t>for the</w:t>
      </w:r>
      <w:r w:rsidRPr="001A0D85">
        <w:rPr>
          <w:rFonts w:ascii="Times New Roman" w:hAnsi="Times New Roman" w:cs="Times New Roman"/>
          <w:sz w:val="24"/>
          <w:szCs w:val="24"/>
        </w:rPr>
        <w:t xml:space="preserve"> side of e valley. It is a tourist attraction such as </w:t>
      </w:r>
      <w:proofErr w:type="spellStart"/>
      <w:r w:rsidRPr="001A0D85">
        <w:rPr>
          <w:rFonts w:ascii="Times New Roman" w:hAnsi="Times New Roman" w:cs="Times New Roman"/>
          <w:sz w:val="24"/>
          <w:szCs w:val="24"/>
        </w:rPr>
        <w:t>Naba</w:t>
      </w:r>
      <w:proofErr w:type="spellEnd"/>
      <w:r w:rsidRPr="001A0D85">
        <w:rPr>
          <w:rFonts w:ascii="Times New Roman" w:hAnsi="Times New Roman" w:cs="Times New Roman"/>
          <w:sz w:val="24"/>
          <w:szCs w:val="24"/>
        </w:rPr>
        <w:t>, Al-</w:t>
      </w:r>
      <w:proofErr w:type="spellStart"/>
      <w:r w:rsidRPr="001A0D85">
        <w:rPr>
          <w:rFonts w:ascii="Times New Roman" w:hAnsi="Times New Roman" w:cs="Times New Roman"/>
          <w:sz w:val="24"/>
          <w:szCs w:val="24"/>
        </w:rPr>
        <w:t>Bahat</w:t>
      </w:r>
      <w:proofErr w:type="spellEnd"/>
      <w:r w:rsidRPr="001A0D85">
        <w:rPr>
          <w:rFonts w:ascii="Times New Roman" w:hAnsi="Times New Roman" w:cs="Times New Roman"/>
          <w:sz w:val="24"/>
          <w:szCs w:val="24"/>
        </w:rPr>
        <w:t xml:space="preserve"> </w:t>
      </w:r>
    </w:p>
    <w:p w14:paraId="763B50DD" w14:textId="26A4EB9F" w:rsidR="00913654" w:rsidRPr="001A0D85" w:rsidRDefault="00913654">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 xml:space="preserve">3- Al- </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used to store water irrigation of crops.</w:t>
      </w:r>
    </w:p>
    <w:p w14:paraId="5C9A2917" w14:textId="2AA33829" w:rsidR="00913654" w:rsidRPr="001A0D85" w:rsidRDefault="00913654">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The study area contains flat topography in some areas and steep slopes in other areas</w:t>
      </w:r>
      <w:r w:rsidR="00565802" w:rsidRPr="001A0D85">
        <w:rPr>
          <w:rFonts w:ascii="Times New Roman" w:hAnsi="Times New Roman" w:cs="Times New Roman"/>
          <w:sz w:val="24"/>
          <w:szCs w:val="24"/>
        </w:rPr>
        <w:t xml:space="preserve">. </w:t>
      </w:r>
      <w:r w:rsidR="00AF26C3" w:rsidRPr="001A0D85">
        <w:rPr>
          <w:rFonts w:ascii="Times New Roman" w:hAnsi="Times New Roman" w:cs="Times New Roman"/>
          <w:sz w:val="24"/>
          <w:szCs w:val="24"/>
        </w:rPr>
        <w:t>T</w:t>
      </w:r>
      <w:r w:rsidRPr="001A0D85">
        <w:rPr>
          <w:rFonts w:ascii="Times New Roman" w:hAnsi="Times New Roman" w:cs="Times New Roman"/>
          <w:sz w:val="24"/>
          <w:szCs w:val="24"/>
        </w:rPr>
        <w:t xml:space="preserve">he study area ranges from 130 meters below sea level in the </w:t>
      </w:r>
      <w:proofErr w:type="spellStart"/>
      <w:r w:rsidRPr="001A0D85">
        <w:rPr>
          <w:rFonts w:ascii="Times New Roman" w:hAnsi="Times New Roman" w:cs="Times New Roman"/>
          <w:sz w:val="24"/>
          <w:szCs w:val="24"/>
        </w:rPr>
        <w:t>Kafreen</w:t>
      </w:r>
      <w:proofErr w:type="spellEnd"/>
      <w:r w:rsidRPr="001A0D85">
        <w:rPr>
          <w:rFonts w:ascii="Times New Roman" w:hAnsi="Times New Roman" w:cs="Times New Roman"/>
          <w:sz w:val="24"/>
          <w:szCs w:val="24"/>
        </w:rPr>
        <w:t xml:space="preserve"> dam area to 900 meters above sea level Wadi Sir Area. </w:t>
      </w:r>
      <w:r w:rsidRPr="001A0D85">
        <w:rPr>
          <w:rFonts w:ascii="Times New Roman" w:hAnsi="Times New Roman" w:cs="Times New Roman"/>
          <w:b/>
          <w:bCs/>
          <w:sz w:val="24"/>
          <w:szCs w:val="24"/>
        </w:rPr>
        <w:t>(WAJ, 2002).</w:t>
      </w:r>
    </w:p>
    <w:p w14:paraId="21274C78" w14:textId="77777777" w:rsidR="002B3D78" w:rsidRPr="001A0D85" w:rsidRDefault="002B3D78" w:rsidP="00913654">
      <w:pPr>
        <w:spacing w:line="240" w:lineRule="auto"/>
        <w:contextualSpacing/>
        <w:jc w:val="both"/>
        <w:rPr>
          <w:rFonts w:ascii="Times New Roman" w:hAnsi="Times New Roman" w:cs="Times New Roman"/>
          <w:sz w:val="24"/>
          <w:szCs w:val="24"/>
        </w:rPr>
      </w:pPr>
      <w:r w:rsidRPr="001A0D85">
        <w:rPr>
          <w:rFonts w:ascii="Times New Roman" w:eastAsia="Times New Roman" w:hAnsi="Times New Roman" w:cs="Times New Roman"/>
          <w:b/>
          <w:bCs/>
          <w:noProof/>
          <w:sz w:val="24"/>
          <w:szCs w:val="24"/>
        </w:rPr>
        <w:drawing>
          <wp:inline distT="0" distB="0" distL="0" distR="0" wp14:anchorId="7BDA7432" wp14:editId="06A8AE35">
            <wp:extent cx="6164580" cy="49434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6155" cy="4944738"/>
                    </a:xfrm>
                    <a:prstGeom prst="rect">
                      <a:avLst/>
                    </a:prstGeom>
                    <a:noFill/>
                    <a:ln>
                      <a:noFill/>
                    </a:ln>
                  </pic:spPr>
                </pic:pic>
              </a:graphicData>
            </a:graphic>
          </wp:inline>
        </w:drawing>
      </w:r>
    </w:p>
    <w:p w14:paraId="7BAD6DC2" w14:textId="265925C1" w:rsidR="002B3D78" w:rsidRPr="001A0D85" w:rsidRDefault="002B3D78">
      <w:pPr>
        <w:spacing w:line="360" w:lineRule="auto"/>
        <w:jc w:val="center"/>
        <w:rPr>
          <w:rFonts w:ascii="Times New Roman" w:hAnsi="Times New Roman" w:cs="Times New Roman"/>
          <w:color w:val="000000"/>
          <w:sz w:val="24"/>
          <w:szCs w:val="24"/>
          <w:lang w:bidi="ar-JO"/>
        </w:rPr>
      </w:pPr>
      <w:r w:rsidRPr="001A0D85">
        <w:rPr>
          <w:rFonts w:ascii="Times New Roman" w:hAnsi="Times New Roman" w:cs="Times New Roman"/>
          <w:color w:val="000000"/>
          <w:sz w:val="24"/>
          <w:szCs w:val="24"/>
          <w:lang w:bidi="ar-JO"/>
        </w:rPr>
        <w:t xml:space="preserve">Figure 1: </w:t>
      </w:r>
      <w:r w:rsidR="00C5216E" w:rsidRPr="001A0D85">
        <w:rPr>
          <w:rFonts w:ascii="Times New Roman" w:hAnsi="Times New Roman" w:cs="Times New Roman"/>
          <w:color w:val="000000"/>
          <w:sz w:val="24"/>
          <w:szCs w:val="24"/>
          <w:lang w:bidi="ar-JO"/>
        </w:rPr>
        <w:t xml:space="preserve">Satellite Image for the </w:t>
      </w:r>
      <w:r w:rsidRPr="001A0D85">
        <w:rPr>
          <w:rFonts w:ascii="Times New Roman" w:hAnsi="Times New Roman" w:cs="Times New Roman"/>
          <w:color w:val="000000"/>
          <w:sz w:val="24"/>
          <w:szCs w:val="24"/>
          <w:lang w:bidi="ar-JO"/>
        </w:rPr>
        <w:t xml:space="preserve">Study area </w:t>
      </w:r>
      <w:r w:rsidR="004608A7" w:rsidRPr="001A0D85">
        <w:rPr>
          <w:rFonts w:ascii="Times New Roman" w:hAnsi="Times New Roman" w:cs="Times New Roman"/>
          <w:color w:val="000000"/>
          <w:sz w:val="24"/>
          <w:szCs w:val="24"/>
          <w:lang w:bidi="ar-JO"/>
        </w:rPr>
        <w:t xml:space="preserve">shows </w:t>
      </w:r>
      <w:r w:rsidR="0012771D" w:rsidRPr="001A0D85">
        <w:rPr>
          <w:rFonts w:ascii="Times New Roman" w:hAnsi="Times New Roman" w:cs="Times New Roman"/>
          <w:color w:val="000000"/>
          <w:sz w:val="24"/>
          <w:szCs w:val="24"/>
          <w:lang w:bidi="ar-JO"/>
        </w:rPr>
        <w:t>sample</w:t>
      </w:r>
      <w:r w:rsidR="00AF26C3" w:rsidRPr="001A0D85">
        <w:rPr>
          <w:rFonts w:ascii="Times New Roman" w:hAnsi="Times New Roman" w:cs="Times New Roman"/>
          <w:color w:val="000000"/>
          <w:sz w:val="24"/>
          <w:szCs w:val="24"/>
          <w:lang w:bidi="ar-JO"/>
        </w:rPr>
        <w:t>s</w:t>
      </w:r>
      <w:r w:rsidR="0012771D" w:rsidRPr="001A0D85">
        <w:rPr>
          <w:rFonts w:ascii="Times New Roman" w:hAnsi="Times New Roman" w:cs="Times New Roman"/>
          <w:color w:val="000000"/>
          <w:sz w:val="24"/>
          <w:szCs w:val="24"/>
          <w:lang w:bidi="ar-JO"/>
        </w:rPr>
        <w:t xml:space="preserve"> location</w:t>
      </w:r>
      <w:r w:rsidRPr="001A0D85">
        <w:rPr>
          <w:rFonts w:ascii="Times New Roman" w:hAnsi="Times New Roman" w:cs="Times New Roman"/>
          <w:color w:val="000000"/>
          <w:sz w:val="24"/>
          <w:szCs w:val="24"/>
          <w:lang w:bidi="ar-JO"/>
        </w:rPr>
        <w:t>.</w:t>
      </w:r>
    </w:p>
    <w:p w14:paraId="4758A755" w14:textId="77777777" w:rsidR="00913654" w:rsidRPr="001A0D85" w:rsidRDefault="00913654" w:rsidP="00913654">
      <w:pPr>
        <w:spacing w:line="240" w:lineRule="auto"/>
        <w:contextualSpacing/>
        <w:jc w:val="both"/>
        <w:rPr>
          <w:rFonts w:ascii="Times New Roman" w:hAnsi="Times New Roman" w:cs="Times New Roman"/>
          <w:sz w:val="24"/>
          <w:szCs w:val="24"/>
        </w:rPr>
      </w:pPr>
    </w:p>
    <w:p w14:paraId="2F184B76" w14:textId="41700A1B" w:rsidR="005E1A77" w:rsidRPr="001A0D85" w:rsidRDefault="005E1A77">
      <w:pPr>
        <w:spacing w:line="240" w:lineRule="auto"/>
        <w:contextualSpacing/>
        <w:rPr>
          <w:rFonts w:ascii="Times New Roman" w:hAnsi="Times New Roman" w:cs="Times New Roman"/>
          <w:b/>
          <w:bCs/>
          <w:sz w:val="24"/>
          <w:szCs w:val="24"/>
        </w:rPr>
      </w:pPr>
      <w:r w:rsidRPr="001A0D85">
        <w:rPr>
          <w:rFonts w:ascii="Times New Roman" w:hAnsi="Times New Roman" w:cs="Times New Roman"/>
          <w:b/>
          <w:bCs/>
          <w:sz w:val="24"/>
          <w:szCs w:val="24"/>
        </w:rPr>
        <w:t>3. Geological Setting</w:t>
      </w:r>
    </w:p>
    <w:p w14:paraId="3E3F93B2" w14:textId="77777777" w:rsidR="0037030B" w:rsidRPr="001A0D85" w:rsidRDefault="0037030B" w:rsidP="008F60A7">
      <w:pPr>
        <w:spacing w:line="240" w:lineRule="auto"/>
        <w:contextualSpacing/>
        <w:jc w:val="both"/>
        <w:rPr>
          <w:rFonts w:ascii="Times New Roman" w:hAnsi="Times New Roman" w:cs="Times New Roman"/>
          <w:sz w:val="24"/>
          <w:szCs w:val="24"/>
        </w:rPr>
      </w:pPr>
    </w:p>
    <w:p w14:paraId="0DFB28C8" w14:textId="35227817" w:rsidR="0037030B" w:rsidRPr="001A0D85" w:rsidRDefault="0037030B" w:rsidP="001A0D85">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The study area is covered by superficial deposits including Pleistocene gravels, alluvial and wadi sediments, and soils. Pleistocene deposits consist of poorly sorted </w:t>
      </w:r>
      <w:r w:rsidR="004935A1" w:rsidRPr="001A0D85">
        <w:rPr>
          <w:rFonts w:ascii="Times New Roman" w:hAnsi="Times New Roman" w:cs="Times New Roman"/>
          <w:sz w:val="24"/>
          <w:szCs w:val="24"/>
        </w:rPr>
        <w:t>Chert</w:t>
      </w:r>
      <w:r w:rsidRPr="001A0D85">
        <w:rPr>
          <w:rFonts w:ascii="Times New Roman" w:hAnsi="Times New Roman" w:cs="Times New Roman"/>
          <w:sz w:val="24"/>
          <w:szCs w:val="24"/>
        </w:rPr>
        <w:t xml:space="preserve"> and limestone gravels, while red-brown soils of variable thickness are widespread.</w:t>
      </w:r>
      <w:r w:rsidR="004935A1" w:rsidRPr="001A0D85">
        <w:rPr>
          <w:rFonts w:ascii="Times New Roman" w:hAnsi="Times New Roman" w:cs="Times New Roman"/>
          <w:sz w:val="24"/>
          <w:szCs w:val="24"/>
        </w:rPr>
        <w:t xml:space="preserve"> </w:t>
      </w:r>
      <w:r w:rsidRPr="001A0D85">
        <w:rPr>
          <w:rFonts w:ascii="Times New Roman" w:hAnsi="Times New Roman" w:cs="Times New Roman"/>
          <w:sz w:val="24"/>
          <w:szCs w:val="24"/>
        </w:rPr>
        <w:t xml:space="preserve">The exposed stratigraphy (after </w:t>
      </w:r>
      <w:proofErr w:type="spellStart"/>
      <w:r w:rsidRPr="001A0D85">
        <w:rPr>
          <w:rFonts w:ascii="Times New Roman" w:hAnsi="Times New Roman" w:cs="Times New Roman"/>
          <w:b/>
          <w:bCs/>
          <w:sz w:val="24"/>
          <w:szCs w:val="24"/>
        </w:rPr>
        <w:t>Shawabkeh</w:t>
      </w:r>
      <w:proofErr w:type="spellEnd"/>
      <w:r w:rsidRPr="001A0D85">
        <w:rPr>
          <w:rFonts w:ascii="Times New Roman" w:hAnsi="Times New Roman" w:cs="Times New Roman"/>
          <w:b/>
          <w:bCs/>
          <w:sz w:val="24"/>
          <w:szCs w:val="24"/>
        </w:rPr>
        <w:t xml:space="preserve">, 2001; </w:t>
      </w:r>
      <w:proofErr w:type="spellStart"/>
      <w:r w:rsidRPr="001A0D85">
        <w:rPr>
          <w:rFonts w:ascii="Times New Roman" w:hAnsi="Times New Roman" w:cs="Times New Roman"/>
          <w:b/>
          <w:bCs/>
          <w:sz w:val="24"/>
          <w:szCs w:val="24"/>
        </w:rPr>
        <w:t>Diabat</w:t>
      </w:r>
      <w:proofErr w:type="spellEnd"/>
      <w:r w:rsidRPr="001A0D85">
        <w:rPr>
          <w:rFonts w:ascii="Times New Roman" w:hAnsi="Times New Roman" w:cs="Times New Roman"/>
          <w:b/>
          <w:bCs/>
          <w:sz w:val="24"/>
          <w:szCs w:val="24"/>
        </w:rPr>
        <w:t xml:space="preserve"> and Abdel Ghafoor, 2004</w:t>
      </w:r>
      <w:r w:rsidRPr="001A0D85">
        <w:rPr>
          <w:rFonts w:ascii="Times New Roman" w:hAnsi="Times New Roman" w:cs="Times New Roman"/>
          <w:sz w:val="24"/>
          <w:szCs w:val="24"/>
        </w:rPr>
        <w:t xml:space="preserve">) comprises several marine formations. The Amman Silicified Limestone Formation includes </w:t>
      </w:r>
      <w:r w:rsidR="004935A1" w:rsidRPr="001A0D85">
        <w:rPr>
          <w:rFonts w:ascii="Times New Roman" w:hAnsi="Times New Roman" w:cs="Times New Roman"/>
          <w:sz w:val="24"/>
          <w:szCs w:val="24"/>
        </w:rPr>
        <w:t>Chert</w:t>
      </w:r>
      <w:r w:rsidRPr="001A0D85">
        <w:rPr>
          <w:rFonts w:ascii="Times New Roman" w:hAnsi="Times New Roman" w:cs="Times New Roman"/>
          <w:sz w:val="24"/>
          <w:szCs w:val="24"/>
        </w:rPr>
        <w:t xml:space="preserve">, silicified limestone, marl, and phosphate, deposited in a shallow marine setting. The Wadi Umm </w:t>
      </w:r>
      <w:proofErr w:type="spellStart"/>
      <w:r w:rsidRPr="001A0D85">
        <w:rPr>
          <w:rFonts w:ascii="Times New Roman" w:hAnsi="Times New Roman" w:cs="Times New Roman"/>
          <w:sz w:val="24"/>
          <w:szCs w:val="24"/>
        </w:rPr>
        <w:t>Ghudran</w:t>
      </w:r>
      <w:proofErr w:type="spellEnd"/>
      <w:r w:rsidRPr="001A0D85">
        <w:rPr>
          <w:rFonts w:ascii="Times New Roman" w:hAnsi="Times New Roman" w:cs="Times New Roman"/>
          <w:sz w:val="24"/>
          <w:szCs w:val="24"/>
        </w:rPr>
        <w:t xml:space="preserve"> Formation consists of chalk with </w:t>
      </w:r>
      <w:r w:rsidR="004935A1" w:rsidRPr="001A0D85">
        <w:rPr>
          <w:rFonts w:ascii="Times New Roman" w:hAnsi="Times New Roman" w:cs="Times New Roman"/>
          <w:sz w:val="24"/>
          <w:szCs w:val="24"/>
        </w:rPr>
        <w:t>Chert</w:t>
      </w:r>
      <w:r w:rsidRPr="001A0D85">
        <w:rPr>
          <w:rFonts w:ascii="Times New Roman" w:hAnsi="Times New Roman" w:cs="Times New Roman"/>
          <w:sz w:val="24"/>
          <w:szCs w:val="24"/>
        </w:rPr>
        <w:t xml:space="preserve"> and quartzite, representing deeper pelagic conditions. The Wadi As-Sir Formation is dominated by massive dolomitic limestone with marl and </w:t>
      </w:r>
      <w:r w:rsidR="004935A1" w:rsidRPr="001A0D85">
        <w:rPr>
          <w:rFonts w:ascii="Times New Roman" w:hAnsi="Times New Roman" w:cs="Times New Roman"/>
          <w:sz w:val="24"/>
          <w:szCs w:val="24"/>
        </w:rPr>
        <w:t>Chert</w:t>
      </w:r>
      <w:r w:rsidRPr="001A0D85">
        <w:rPr>
          <w:rFonts w:ascii="Times New Roman" w:hAnsi="Times New Roman" w:cs="Times New Roman"/>
          <w:sz w:val="24"/>
          <w:szCs w:val="24"/>
        </w:rPr>
        <w:t xml:space="preserve"> nodules, deposited in a fully marine environment. The </w:t>
      </w:r>
      <w:proofErr w:type="spellStart"/>
      <w:r w:rsidRPr="001A0D85">
        <w:rPr>
          <w:rFonts w:ascii="Times New Roman" w:hAnsi="Times New Roman" w:cs="Times New Roman"/>
          <w:sz w:val="24"/>
          <w:szCs w:val="24"/>
        </w:rPr>
        <w:t>Shuayb</w:t>
      </w:r>
      <w:proofErr w:type="spellEnd"/>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Hummar</w:t>
      </w:r>
      <w:proofErr w:type="spellEnd"/>
      <w:r w:rsidRPr="001A0D85">
        <w:rPr>
          <w:rFonts w:ascii="Times New Roman" w:hAnsi="Times New Roman" w:cs="Times New Roman"/>
          <w:sz w:val="24"/>
          <w:szCs w:val="24"/>
        </w:rPr>
        <w:t xml:space="preserve">, and </w:t>
      </w:r>
      <w:proofErr w:type="spellStart"/>
      <w:r w:rsidRPr="001A0D85">
        <w:rPr>
          <w:rFonts w:ascii="Times New Roman" w:hAnsi="Times New Roman" w:cs="Times New Roman"/>
          <w:sz w:val="24"/>
          <w:szCs w:val="24"/>
        </w:rPr>
        <w:t>Fuhays</w:t>
      </w:r>
      <w:proofErr w:type="spellEnd"/>
      <w:r w:rsidRPr="001A0D85">
        <w:rPr>
          <w:rFonts w:ascii="Times New Roman" w:hAnsi="Times New Roman" w:cs="Times New Roman"/>
          <w:sz w:val="24"/>
          <w:szCs w:val="24"/>
        </w:rPr>
        <w:t xml:space="preserve"> formations represent subtidal to intertidal settings with limestone, marl, dolomite, and gypsum.</w:t>
      </w:r>
      <w:r w:rsidR="004935A1" w:rsidRPr="001A0D85">
        <w:rPr>
          <w:rFonts w:ascii="Times New Roman" w:hAnsi="Times New Roman" w:cs="Times New Roman"/>
          <w:sz w:val="24"/>
          <w:szCs w:val="24"/>
        </w:rPr>
        <w:t xml:space="preserve"> </w:t>
      </w:r>
      <w:r w:rsidRPr="001A0D85">
        <w:rPr>
          <w:rFonts w:ascii="Times New Roman" w:hAnsi="Times New Roman" w:cs="Times New Roman"/>
          <w:sz w:val="24"/>
          <w:szCs w:val="24"/>
        </w:rPr>
        <w:t xml:space="preserve">The </w:t>
      </w:r>
      <w:proofErr w:type="spellStart"/>
      <w:r w:rsidRPr="001A0D85">
        <w:rPr>
          <w:rFonts w:ascii="Times New Roman" w:hAnsi="Times New Roman" w:cs="Times New Roman"/>
          <w:sz w:val="24"/>
          <w:szCs w:val="24"/>
        </w:rPr>
        <w:t>Na’ur</w:t>
      </w:r>
      <w:proofErr w:type="spellEnd"/>
      <w:r w:rsidRPr="001A0D85">
        <w:rPr>
          <w:rFonts w:ascii="Times New Roman" w:hAnsi="Times New Roman" w:cs="Times New Roman"/>
          <w:sz w:val="24"/>
          <w:szCs w:val="24"/>
        </w:rPr>
        <w:t xml:space="preserve"> Limestone Formation (Cenomanian) marks a major marine transgression, with a lower clastic unit (</w:t>
      </w:r>
      <w:proofErr w:type="spellStart"/>
      <w:r w:rsidRPr="001A0D85">
        <w:rPr>
          <w:rFonts w:ascii="Times New Roman" w:hAnsi="Times New Roman" w:cs="Times New Roman"/>
          <w:sz w:val="24"/>
          <w:szCs w:val="24"/>
        </w:rPr>
        <w:t>Juhra</w:t>
      </w:r>
      <w:proofErr w:type="spellEnd"/>
      <w:r w:rsidRPr="001A0D85">
        <w:rPr>
          <w:rFonts w:ascii="Times New Roman" w:hAnsi="Times New Roman" w:cs="Times New Roman"/>
          <w:sz w:val="24"/>
          <w:szCs w:val="24"/>
        </w:rPr>
        <w:t xml:space="preserve"> Member) overlain by limestone and dolomite deposited in tidal to open marine environments. </w:t>
      </w:r>
      <w:r w:rsidRPr="001A0D85">
        <w:rPr>
          <w:rFonts w:ascii="Times New Roman" w:hAnsi="Times New Roman" w:cs="Times New Roman"/>
          <w:sz w:val="24"/>
          <w:szCs w:val="24"/>
        </w:rPr>
        <w:lastRenderedPageBreak/>
        <w:t xml:space="preserve">The </w:t>
      </w:r>
      <w:proofErr w:type="spellStart"/>
      <w:r w:rsidRPr="001A0D85">
        <w:rPr>
          <w:rFonts w:ascii="Times New Roman" w:hAnsi="Times New Roman" w:cs="Times New Roman"/>
          <w:sz w:val="24"/>
          <w:szCs w:val="24"/>
        </w:rPr>
        <w:t>Kurnub</w:t>
      </w:r>
      <w:proofErr w:type="spellEnd"/>
      <w:r w:rsidRPr="001A0D85">
        <w:rPr>
          <w:rFonts w:ascii="Times New Roman" w:hAnsi="Times New Roman" w:cs="Times New Roman"/>
          <w:sz w:val="24"/>
          <w:szCs w:val="24"/>
        </w:rPr>
        <w:t xml:space="preserve"> Sandstone Group (250–300 m thick) consists of cross-bedded sandstones deposited in fluvial to shallow marine settings and is </w:t>
      </w:r>
      <w:r w:rsidR="004935A1" w:rsidRPr="001A0D85">
        <w:rPr>
          <w:rFonts w:ascii="Times New Roman" w:hAnsi="Times New Roman" w:cs="Times New Roman"/>
          <w:sz w:val="24"/>
          <w:szCs w:val="24"/>
        </w:rPr>
        <w:t>unconformable</w:t>
      </w:r>
      <w:r w:rsidRPr="001A0D85">
        <w:rPr>
          <w:rFonts w:ascii="Times New Roman" w:hAnsi="Times New Roman" w:cs="Times New Roman"/>
          <w:sz w:val="24"/>
          <w:szCs w:val="24"/>
        </w:rPr>
        <w:t xml:space="preserve"> overlain by the </w:t>
      </w:r>
      <w:proofErr w:type="spellStart"/>
      <w:r w:rsidRPr="001A0D85">
        <w:rPr>
          <w:rFonts w:ascii="Times New Roman" w:hAnsi="Times New Roman" w:cs="Times New Roman"/>
          <w:sz w:val="24"/>
          <w:szCs w:val="24"/>
        </w:rPr>
        <w:t>Ajlun</w:t>
      </w:r>
      <w:proofErr w:type="spellEnd"/>
      <w:r w:rsidRPr="001A0D85">
        <w:rPr>
          <w:rFonts w:ascii="Times New Roman" w:hAnsi="Times New Roman" w:cs="Times New Roman"/>
          <w:sz w:val="24"/>
          <w:szCs w:val="24"/>
        </w:rPr>
        <w:t xml:space="preserve"> Group.</w:t>
      </w:r>
    </w:p>
    <w:p w14:paraId="7758430A" w14:textId="0A269BF9" w:rsidR="0037030B" w:rsidRPr="001A0D85" w:rsidRDefault="0037030B" w:rsidP="0037030B">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Structurally, the area is dominated by the Amman-</w:t>
      </w:r>
      <w:proofErr w:type="spellStart"/>
      <w:r w:rsidRPr="001A0D85">
        <w:rPr>
          <w:rFonts w:ascii="Times New Roman" w:hAnsi="Times New Roman" w:cs="Times New Roman"/>
          <w:sz w:val="24"/>
          <w:szCs w:val="24"/>
        </w:rPr>
        <w:t>Hallabat</w:t>
      </w:r>
      <w:proofErr w:type="spellEnd"/>
      <w:r w:rsidRPr="001A0D85">
        <w:rPr>
          <w:rFonts w:ascii="Times New Roman" w:hAnsi="Times New Roman" w:cs="Times New Roman"/>
          <w:sz w:val="24"/>
          <w:szCs w:val="24"/>
        </w:rPr>
        <w:t xml:space="preserve"> Structure, a major ENE–WSW trending dextral strike-slip fault system with associated folds and subsidiary faults. The structure shows a general downthrow toward the NNW and controls the juxtaposition of major formations across the study area.</w:t>
      </w:r>
    </w:p>
    <w:p w14:paraId="06405BE4" w14:textId="77777777" w:rsidR="00480598" w:rsidRPr="001A0D85" w:rsidRDefault="00480598" w:rsidP="00B77FCA">
      <w:pPr>
        <w:spacing w:line="240" w:lineRule="auto"/>
        <w:contextualSpacing/>
        <w:jc w:val="both"/>
        <w:rPr>
          <w:rFonts w:ascii="Times New Roman" w:hAnsi="Times New Roman" w:cs="Times New Roman"/>
          <w:sz w:val="24"/>
          <w:szCs w:val="24"/>
        </w:rPr>
      </w:pPr>
    </w:p>
    <w:p w14:paraId="14ECA5E2" w14:textId="77777777" w:rsidR="0037030B" w:rsidRPr="001A0D85" w:rsidRDefault="0037030B" w:rsidP="00B77FCA">
      <w:pPr>
        <w:spacing w:line="240" w:lineRule="auto"/>
        <w:contextualSpacing/>
        <w:jc w:val="both"/>
        <w:rPr>
          <w:rFonts w:ascii="Times New Roman" w:hAnsi="Times New Roman" w:cs="Times New Roman"/>
          <w:sz w:val="24"/>
          <w:szCs w:val="24"/>
        </w:rPr>
      </w:pPr>
    </w:p>
    <w:p w14:paraId="26C45050" w14:textId="77777777" w:rsidR="0037030B" w:rsidRPr="001A0D85" w:rsidRDefault="0037030B" w:rsidP="00B77FCA">
      <w:pPr>
        <w:spacing w:line="240" w:lineRule="auto"/>
        <w:contextualSpacing/>
        <w:jc w:val="both"/>
        <w:rPr>
          <w:rFonts w:ascii="Times New Roman" w:hAnsi="Times New Roman" w:cs="Times New Roman"/>
          <w:sz w:val="24"/>
          <w:szCs w:val="24"/>
        </w:rPr>
      </w:pPr>
    </w:p>
    <w:p w14:paraId="6E11E62F" w14:textId="77777777" w:rsidR="00035DBC" w:rsidRPr="001A0D85" w:rsidRDefault="00060E26" w:rsidP="004608A7">
      <w:pPr>
        <w:spacing w:line="240" w:lineRule="auto"/>
        <w:contextualSpacing/>
        <w:jc w:val="both"/>
        <w:rPr>
          <w:rFonts w:ascii="Times New Roman" w:hAnsi="Times New Roman" w:cs="Times New Roman"/>
          <w:b/>
          <w:bCs/>
          <w:sz w:val="24"/>
          <w:szCs w:val="24"/>
          <w:lang w:bidi="ar-JO"/>
        </w:rPr>
      </w:pPr>
      <w:r w:rsidRPr="001A0D85">
        <w:rPr>
          <w:rFonts w:ascii="Times New Roman" w:hAnsi="Times New Roman" w:cs="Times New Roman"/>
          <w:b/>
          <w:bCs/>
          <w:sz w:val="24"/>
          <w:szCs w:val="24"/>
          <w:lang w:bidi="ar-JO"/>
        </w:rPr>
        <w:t>3</w:t>
      </w:r>
      <w:r w:rsidR="00480598" w:rsidRPr="001A0D85">
        <w:rPr>
          <w:rFonts w:ascii="Times New Roman" w:hAnsi="Times New Roman" w:cs="Times New Roman"/>
          <w:b/>
          <w:bCs/>
          <w:sz w:val="24"/>
          <w:szCs w:val="24"/>
          <w:lang w:bidi="ar-JO"/>
        </w:rPr>
        <w:t xml:space="preserve">. Methodology and analytical </w:t>
      </w:r>
      <w:r w:rsidR="00035DBC" w:rsidRPr="001A0D85">
        <w:rPr>
          <w:rFonts w:ascii="Times New Roman" w:hAnsi="Times New Roman" w:cs="Times New Roman"/>
          <w:b/>
          <w:bCs/>
          <w:sz w:val="24"/>
          <w:szCs w:val="24"/>
          <w:lang w:bidi="ar-JO"/>
        </w:rPr>
        <w:t>technique</w:t>
      </w:r>
      <w:r w:rsidR="00203F14" w:rsidRPr="001A0D85">
        <w:rPr>
          <w:rFonts w:ascii="Times New Roman" w:hAnsi="Times New Roman" w:cs="Times New Roman"/>
          <w:b/>
          <w:bCs/>
          <w:sz w:val="24"/>
          <w:szCs w:val="24"/>
          <w:lang w:bidi="ar-JO"/>
        </w:rPr>
        <w:t>:</w:t>
      </w:r>
    </w:p>
    <w:p w14:paraId="3FB8874B" w14:textId="77777777" w:rsidR="004608A7" w:rsidRPr="001A0D85" w:rsidRDefault="004608A7" w:rsidP="004608A7">
      <w:pPr>
        <w:spacing w:after="541" w:line="240" w:lineRule="auto"/>
        <w:contextualSpacing/>
        <w:jc w:val="both"/>
        <w:rPr>
          <w:rFonts w:ascii="Times New Roman" w:hAnsi="Times New Roman" w:cs="Times New Roman"/>
          <w:b/>
          <w:bCs/>
          <w:sz w:val="24"/>
          <w:szCs w:val="24"/>
        </w:rPr>
      </w:pPr>
      <w:r w:rsidRPr="001A0D85">
        <w:rPr>
          <w:rFonts w:ascii="Times New Roman" w:hAnsi="Times New Roman" w:cs="Times New Roman"/>
          <w:sz w:val="24"/>
          <w:szCs w:val="24"/>
        </w:rPr>
        <w:t xml:space="preserve">3.1. </w:t>
      </w:r>
      <w:r w:rsidRPr="001A0D85">
        <w:rPr>
          <w:rFonts w:ascii="Times New Roman" w:hAnsi="Times New Roman" w:cs="Times New Roman"/>
          <w:b/>
          <w:bCs/>
          <w:sz w:val="24"/>
          <w:szCs w:val="24"/>
        </w:rPr>
        <w:t xml:space="preserve">Samples Collection </w:t>
      </w:r>
    </w:p>
    <w:p w14:paraId="252B2994" w14:textId="3D5B5C90" w:rsidR="00E10499" w:rsidRPr="001A0D85" w:rsidRDefault="00035DBC" w:rsidP="001A0D85">
      <w:pPr>
        <w:spacing w:after="541" w:line="240" w:lineRule="auto"/>
        <w:contextualSpacing/>
        <w:jc w:val="both"/>
        <w:rPr>
          <w:rFonts w:ascii="Times New Roman" w:eastAsia="Times New Roman" w:hAnsi="Times New Roman" w:cs="Times New Roman"/>
          <w:sz w:val="24"/>
          <w:szCs w:val="24"/>
        </w:rPr>
      </w:pPr>
      <w:r w:rsidRPr="001A0D85">
        <w:rPr>
          <w:rFonts w:ascii="Times New Roman" w:hAnsi="Times New Roman" w:cs="Times New Roman"/>
          <w:sz w:val="24"/>
          <w:szCs w:val="24"/>
        </w:rPr>
        <w:t>Seventeen Stream sediment samples were collected along the main valley of Wadi Al</w:t>
      </w:r>
      <w:r w:rsidR="00350481" w:rsidRPr="001A0D85">
        <w:rPr>
          <w:rFonts w:ascii="Times New Roman" w:hAnsi="Times New Roman" w:cs="Times New Roman"/>
          <w:sz w:val="24"/>
          <w:szCs w:val="24"/>
        </w:rPr>
        <w:t>-</w:t>
      </w:r>
      <w:r w:rsidRPr="001A0D85">
        <w:rPr>
          <w:rFonts w:ascii="Times New Roman" w:hAnsi="Times New Roman" w:cs="Times New Roman"/>
          <w:sz w:val="24"/>
          <w:szCs w:val="24"/>
        </w:rPr>
        <w:t xml:space="preserve"> </w:t>
      </w:r>
      <w:r w:rsidR="004608A7" w:rsidRPr="001A0D85">
        <w:rPr>
          <w:rFonts w:ascii="Times New Roman" w:hAnsi="Times New Roman" w:cs="Times New Roman"/>
          <w:sz w:val="24"/>
          <w:szCs w:val="24"/>
        </w:rPr>
        <w:t>Sir, Wadi</w:t>
      </w:r>
      <w:r w:rsidRPr="001A0D85">
        <w:rPr>
          <w:rFonts w:ascii="Times New Roman" w:hAnsi="Times New Roman" w:cs="Times New Roman"/>
          <w:sz w:val="24"/>
          <w:szCs w:val="24"/>
        </w:rPr>
        <w:t xml:space="preserve"> Al-</w:t>
      </w:r>
      <w:proofErr w:type="spellStart"/>
      <w:r w:rsidRPr="001A0D85">
        <w:rPr>
          <w:rFonts w:ascii="Times New Roman" w:hAnsi="Times New Roman" w:cs="Times New Roman"/>
          <w:sz w:val="24"/>
          <w:szCs w:val="24"/>
        </w:rPr>
        <w:t>Sheta</w:t>
      </w:r>
      <w:proofErr w:type="spellEnd"/>
      <w:r w:rsidR="00977658" w:rsidRPr="001A0D85">
        <w:rPr>
          <w:rFonts w:ascii="Times New Roman" w:hAnsi="Times New Roman" w:cs="Times New Roman"/>
          <w:sz w:val="24"/>
          <w:szCs w:val="24"/>
        </w:rPr>
        <w:t>,</w:t>
      </w:r>
      <w:r w:rsidRPr="001A0D85">
        <w:rPr>
          <w:rFonts w:ascii="Times New Roman" w:hAnsi="Times New Roman" w:cs="Times New Roman"/>
          <w:sz w:val="24"/>
          <w:szCs w:val="24"/>
        </w:rPr>
        <w:t xml:space="preserve"> and Al-</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The samples collected at depths of 20 cm </w:t>
      </w:r>
      <w:r w:rsidR="00350481" w:rsidRPr="001A0D85">
        <w:rPr>
          <w:rFonts w:ascii="Times New Roman" w:hAnsi="Times New Roman" w:cs="Times New Roman"/>
          <w:sz w:val="24"/>
          <w:szCs w:val="24"/>
        </w:rPr>
        <w:t xml:space="preserve">for </w:t>
      </w:r>
      <w:r w:rsidRPr="001A0D85">
        <w:rPr>
          <w:rFonts w:ascii="Times New Roman" w:hAnsi="Times New Roman" w:cs="Times New Roman"/>
          <w:sz w:val="24"/>
          <w:szCs w:val="24"/>
        </w:rPr>
        <w:t xml:space="preserve">April to July 2019. The samples </w:t>
      </w:r>
      <w:r w:rsidR="00350481" w:rsidRPr="001A0D85">
        <w:rPr>
          <w:rFonts w:ascii="Times New Roman" w:hAnsi="Times New Roman" w:cs="Times New Roman"/>
          <w:sz w:val="24"/>
          <w:szCs w:val="24"/>
        </w:rPr>
        <w:t xml:space="preserve">have </w:t>
      </w:r>
      <w:r w:rsidRPr="001A0D85">
        <w:rPr>
          <w:rFonts w:ascii="Times New Roman" w:hAnsi="Times New Roman" w:cs="Times New Roman"/>
          <w:sz w:val="24"/>
          <w:szCs w:val="24"/>
        </w:rPr>
        <w:t xml:space="preserve">collected in a manner to cover the whole </w:t>
      </w:r>
      <w:r w:rsidR="002B3D78" w:rsidRPr="001A0D85">
        <w:rPr>
          <w:rFonts w:ascii="Times New Roman" w:hAnsi="Times New Roman" w:cs="Times New Roman"/>
          <w:sz w:val="24"/>
          <w:szCs w:val="24"/>
        </w:rPr>
        <w:t xml:space="preserve">Superficial Sediments </w:t>
      </w:r>
      <w:r w:rsidRPr="001A0D85">
        <w:rPr>
          <w:rFonts w:ascii="Times New Roman" w:hAnsi="Times New Roman" w:cs="Times New Roman"/>
          <w:sz w:val="24"/>
          <w:szCs w:val="24"/>
        </w:rPr>
        <w:t>in the study area (</w:t>
      </w:r>
      <w:r w:rsidRPr="001A0D85">
        <w:rPr>
          <w:rFonts w:ascii="Times New Roman" w:hAnsi="Times New Roman" w:cs="Times New Roman"/>
          <w:b/>
          <w:bCs/>
          <w:sz w:val="24"/>
          <w:szCs w:val="24"/>
        </w:rPr>
        <w:t xml:space="preserve">Figure </w:t>
      </w:r>
      <w:r w:rsidR="002B3D78" w:rsidRPr="001A0D85">
        <w:rPr>
          <w:rFonts w:ascii="Times New Roman" w:hAnsi="Times New Roman" w:cs="Times New Roman"/>
          <w:b/>
          <w:bCs/>
          <w:sz w:val="24"/>
          <w:szCs w:val="24"/>
        </w:rPr>
        <w:t>1</w:t>
      </w:r>
      <w:r w:rsidRPr="001A0D85">
        <w:rPr>
          <w:rFonts w:ascii="Times New Roman" w:hAnsi="Times New Roman" w:cs="Times New Roman"/>
          <w:sz w:val="24"/>
          <w:szCs w:val="24"/>
        </w:rPr>
        <w:t>). The sample</w:t>
      </w:r>
      <w:r w:rsidR="00350481" w:rsidRPr="001A0D85">
        <w:rPr>
          <w:rFonts w:ascii="Times New Roman" w:hAnsi="Times New Roman" w:cs="Times New Roman"/>
          <w:sz w:val="24"/>
          <w:szCs w:val="24"/>
        </w:rPr>
        <w:t>s collected</w:t>
      </w:r>
      <w:r w:rsidRPr="001A0D85">
        <w:rPr>
          <w:rFonts w:ascii="Times New Roman" w:hAnsi="Times New Roman" w:cs="Times New Roman"/>
          <w:sz w:val="24"/>
          <w:szCs w:val="24"/>
        </w:rPr>
        <w:t xml:space="preserve"> </w:t>
      </w:r>
      <w:r w:rsidR="00350481" w:rsidRPr="001A0D85">
        <w:rPr>
          <w:rFonts w:ascii="Times New Roman" w:hAnsi="Times New Roman" w:cs="Times New Roman"/>
          <w:sz w:val="24"/>
          <w:szCs w:val="24"/>
        </w:rPr>
        <w:t xml:space="preserve">for </w:t>
      </w:r>
      <w:proofErr w:type="gramStart"/>
      <w:r w:rsidR="00350481" w:rsidRPr="001A0D85">
        <w:rPr>
          <w:rFonts w:ascii="Times New Roman" w:hAnsi="Times New Roman" w:cs="Times New Roman"/>
          <w:sz w:val="24"/>
          <w:szCs w:val="24"/>
        </w:rPr>
        <w:t xml:space="preserve">the </w:t>
      </w:r>
      <w:r w:rsidR="00F607FD" w:rsidRPr="001A0D85">
        <w:rPr>
          <w:rFonts w:ascii="Times New Roman" w:hAnsi="Times New Roman" w:cs="Times New Roman"/>
          <w:sz w:val="24"/>
          <w:szCs w:val="24"/>
        </w:rPr>
        <w:t xml:space="preserve"> </w:t>
      </w:r>
      <w:r w:rsidRPr="001A0D85">
        <w:rPr>
          <w:rFonts w:ascii="Times New Roman" w:hAnsi="Times New Roman" w:cs="Times New Roman"/>
          <w:sz w:val="24"/>
          <w:szCs w:val="24"/>
        </w:rPr>
        <w:t>in</w:t>
      </w:r>
      <w:proofErr w:type="gramEnd"/>
      <w:r w:rsidRPr="001A0D85">
        <w:rPr>
          <w:rFonts w:ascii="Times New Roman" w:hAnsi="Times New Roman" w:cs="Times New Roman"/>
          <w:sz w:val="24"/>
          <w:szCs w:val="24"/>
        </w:rPr>
        <w:t xml:space="preserve"> the </w:t>
      </w:r>
      <w:r w:rsidR="00977658" w:rsidRPr="001A0D85">
        <w:rPr>
          <w:rFonts w:ascii="Times New Roman" w:hAnsi="Times New Roman" w:cs="Times New Roman"/>
          <w:sz w:val="24"/>
          <w:szCs w:val="24"/>
        </w:rPr>
        <w:t>mainstream</w:t>
      </w:r>
      <w:r w:rsidRPr="001A0D85">
        <w:rPr>
          <w:rFonts w:ascii="Times New Roman" w:hAnsi="Times New Roman" w:cs="Times New Roman"/>
          <w:sz w:val="24"/>
          <w:szCs w:val="24"/>
        </w:rPr>
        <w:t xml:space="preserve"> </w:t>
      </w:r>
      <w:r w:rsidR="00F607FD" w:rsidRPr="001A0D85">
        <w:rPr>
          <w:rFonts w:ascii="Times New Roman" w:hAnsi="Times New Roman" w:cs="Times New Roman"/>
          <w:sz w:val="24"/>
          <w:szCs w:val="24"/>
        </w:rPr>
        <w:t>of</w:t>
      </w:r>
      <w:r w:rsidRPr="001A0D85">
        <w:rPr>
          <w:rFonts w:ascii="Times New Roman" w:hAnsi="Times New Roman" w:cs="Times New Roman"/>
          <w:sz w:val="24"/>
          <w:szCs w:val="24"/>
        </w:rPr>
        <w:t xml:space="preserve"> </w:t>
      </w:r>
      <w:r w:rsidR="00977658" w:rsidRPr="001A0D85">
        <w:rPr>
          <w:rFonts w:ascii="Times New Roman" w:hAnsi="Times New Roman" w:cs="Times New Roman"/>
          <w:sz w:val="24"/>
          <w:szCs w:val="24"/>
        </w:rPr>
        <w:t xml:space="preserve">the </w:t>
      </w:r>
      <w:r w:rsidRPr="001A0D85">
        <w:rPr>
          <w:rFonts w:ascii="Times New Roman" w:hAnsi="Times New Roman" w:cs="Times New Roman"/>
          <w:sz w:val="24"/>
          <w:szCs w:val="24"/>
        </w:rPr>
        <w:t xml:space="preserve">wadi </w:t>
      </w:r>
      <w:r w:rsidR="00350481" w:rsidRPr="001A0D85">
        <w:rPr>
          <w:rFonts w:ascii="Times New Roman" w:hAnsi="Times New Roman" w:cs="Times New Roman"/>
          <w:sz w:val="24"/>
          <w:szCs w:val="24"/>
        </w:rPr>
        <w:t>.</w:t>
      </w:r>
      <w:r w:rsidRPr="001A0D85">
        <w:rPr>
          <w:rFonts w:ascii="Times New Roman" w:hAnsi="Times New Roman" w:cs="Times New Roman"/>
          <w:sz w:val="24"/>
          <w:szCs w:val="24"/>
        </w:rPr>
        <w:t xml:space="preserve">. </w:t>
      </w:r>
      <w:r w:rsidR="00350481" w:rsidRPr="001A0D85">
        <w:rPr>
          <w:rFonts w:ascii="Times New Roman" w:hAnsi="Times New Roman" w:cs="Times New Roman"/>
          <w:sz w:val="24"/>
          <w:szCs w:val="24"/>
        </w:rPr>
        <w:t xml:space="preserve">All the samples </w:t>
      </w:r>
      <w:r w:rsidR="00F607FD" w:rsidRPr="001A0D85">
        <w:rPr>
          <w:rFonts w:ascii="Times New Roman" w:hAnsi="Times New Roman" w:cs="Times New Roman"/>
          <w:sz w:val="24"/>
          <w:szCs w:val="24"/>
        </w:rPr>
        <w:t>Air-</w:t>
      </w:r>
      <w:r w:rsidR="00FD5117" w:rsidRPr="001A0D85">
        <w:rPr>
          <w:rFonts w:ascii="Times New Roman" w:hAnsi="Times New Roman" w:cs="Times New Roman"/>
          <w:sz w:val="24"/>
          <w:szCs w:val="24"/>
        </w:rPr>
        <w:t>dried and</w:t>
      </w:r>
      <w:r w:rsidRPr="001A0D85">
        <w:rPr>
          <w:rFonts w:ascii="Times New Roman" w:hAnsi="Times New Roman" w:cs="Times New Roman"/>
          <w:sz w:val="24"/>
          <w:szCs w:val="24"/>
        </w:rPr>
        <w:t xml:space="preserve"> </w:t>
      </w:r>
      <w:r w:rsidR="00350481" w:rsidRPr="001A0D85">
        <w:rPr>
          <w:rFonts w:ascii="Times New Roman" w:hAnsi="Times New Roman" w:cs="Times New Roman"/>
          <w:sz w:val="24"/>
          <w:szCs w:val="24"/>
        </w:rPr>
        <w:t xml:space="preserve">used </w:t>
      </w:r>
      <w:r w:rsidRPr="001A0D85">
        <w:rPr>
          <w:rFonts w:ascii="Times New Roman" w:hAnsi="Times New Roman" w:cs="Times New Roman"/>
          <w:sz w:val="24"/>
          <w:szCs w:val="24"/>
        </w:rPr>
        <w:t>stainless steel sieve</w:t>
      </w:r>
      <w:r w:rsidR="00350481" w:rsidRPr="001A0D85">
        <w:rPr>
          <w:rFonts w:ascii="Times New Roman" w:hAnsi="Times New Roman" w:cs="Times New Roman"/>
          <w:sz w:val="24"/>
          <w:szCs w:val="24"/>
        </w:rPr>
        <w:t xml:space="preserve"> </w:t>
      </w:r>
      <w:r w:rsidRPr="001A0D85">
        <w:rPr>
          <w:rFonts w:ascii="Times New Roman" w:hAnsi="Times New Roman" w:cs="Times New Roman"/>
          <w:sz w:val="24"/>
          <w:szCs w:val="24"/>
        </w:rPr>
        <w:t>to remove very large particles</w:t>
      </w:r>
      <w:r w:rsidR="000D657E" w:rsidRPr="001A0D85">
        <w:rPr>
          <w:rFonts w:ascii="Times New Roman" w:hAnsi="Times New Roman" w:cs="Times New Roman"/>
          <w:sz w:val="24"/>
          <w:szCs w:val="24"/>
        </w:rPr>
        <w:t xml:space="preserve"> </w:t>
      </w:r>
      <w:r w:rsidR="00350481" w:rsidRPr="001A0D85">
        <w:rPr>
          <w:rFonts w:ascii="Times New Roman" w:hAnsi="Times New Roman" w:cs="Times New Roman"/>
          <w:sz w:val="24"/>
          <w:szCs w:val="24"/>
        </w:rPr>
        <w:t xml:space="preserve">and </w:t>
      </w:r>
      <w:proofErr w:type="gramStart"/>
      <w:r w:rsidR="00350481" w:rsidRPr="001A0D85">
        <w:rPr>
          <w:rFonts w:ascii="Times New Roman" w:hAnsi="Times New Roman" w:cs="Times New Roman"/>
          <w:sz w:val="24"/>
          <w:szCs w:val="24"/>
        </w:rPr>
        <w:t xml:space="preserve">have </w:t>
      </w:r>
      <w:r w:rsidRPr="001A0D85">
        <w:rPr>
          <w:rFonts w:ascii="Times New Roman" w:hAnsi="Times New Roman" w:cs="Times New Roman"/>
          <w:sz w:val="24"/>
          <w:szCs w:val="24"/>
        </w:rPr>
        <w:t xml:space="preserve"> </w:t>
      </w:r>
      <w:r w:rsidR="004B5B44" w:rsidRPr="001A0D85">
        <w:rPr>
          <w:rFonts w:ascii="Times New Roman" w:hAnsi="Times New Roman" w:cs="Times New Roman"/>
          <w:sz w:val="24"/>
          <w:szCs w:val="24"/>
        </w:rPr>
        <w:t>fine</w:t>
      </w:r>
      <w:proofErr w:type="gramEnd"/>
      <w:r w:rsidR="004B5B44" w:rsidRPr="001A0D85">
        <w:rPr>
          <w:rFonts w:ascii="Times New Roman" w:hAnsi="Times New Roman" w:cs="Times New Roman"/>
          <w:sz w:val="24"/>
          <w:szCs w:val="24"/>
        </w:rPr>
        <w:t xml:space="preserve"> </w:t>
      </w:r>
      <w:r w:rsidR="00F607FD" w:rsidRPr="001A0D85">
        <w:rPr>
          <w:rFonts w:ascii="Times New Roman" w:hAnsi="Times New Roman" w:cs="Times New Roman"/>
          <w:sz w:val="24"/>
          <w:szCs w:val="24"/>
        </w:rPr>
        <w:t>grain</w:t>
      </w:r>
      <w:r w:rsidR="004B5B44" w:rsidRPr="001A0D85">
        <w:rPr>
          <w:rFonts w:ascii="Times New Roman" w:hAnsi="Times New Roman" w:cs="Times New Roman"/>
          <w:sz w:val="24"/>
          <w:szCs w:val="24"/>
        </w:rPr>
        <w:t xml:space="preserve"> size. </w:t>
      </w:r>
      <w:r w:rsidRPr="001A0D85">
        <w:rPr>
          <w:rFonts w:ascii="Times New Roman" w:hAnsi="Times New Roman" w:cs="Times New Roman"/>
          <w:sz w:val="24"/>
          <w:szCs w:val="24"/>
        </w:rPr>
        <w:t xml:space="preserve">Afterward, samples </w:t>
      </w:r>
      <w:r w:rsidR="00F607FD" w:rsidRPr="001A0D85">
        <w:rPr>
          <w:rFonts w:ascii="Times New Roman" w:hAnsi="Times New Roman" w:cs="Times New Roman"/>
          <w:sz w:val="24"/>
          <w:szCs w:val="24"/>
        </w:rPr>
        <w:t xml:space="preserve">were </w:t>
      </w:r>
      <w:r w:rsidRPr="001A0D85">
        <w:rPr>
          <w:rFonts w:ascii="Times New Roman" w:hAnsi="Times New Roman" w:cs="Times New Roman"/>
          <w:sz w:val="24"/>
          <w:szCs w:val="24"/>
        </w:rPr>
        <w:t xml:space="preserve">transferred to labeled, pre-washed, polyethylene </w:t>
      </w:r>
      <w:proofErr w:type="gramStart"/>
      <w:r w:rsidRPr="001A0D85">
        <w:rPr>
          <w:rFonts w:ascii="Times New Roman" w:hAnsi="Times New Roman" w:cs="Times New Roman"/>
          <w:sz w:val="24"/>
          <w:szCs w:val="24"/>
        </w:rPr>
        <w:t xml:space="preserve">bags </w:t>
      </w:r>
      <w:r w:rsidR="000D657E" w:rsidRPr="001A0D85">
        <w:rPr>
          <w:rFonts w:ascii="Times New Roman" w:hAnsi="Times New Roman" w:cs="Times New Roman"/>
          <w:sz w:val="24"/>
          <w:szCs w:val="24"/>
        </w:rPr>
        <w:t>.</w:t>
      </w:r>
      <w:proofErr w:type="gramEnd"/>
      <w:r w:rsidR="00E10499" w:rsidRPr="001A0D85">
        <w:rPr>
          <w:rFonts w:ascii="Times New Roman" w:hAnsi="Times New Roman" w:cs="Times New Roman"/>
          <w:sz w:val="24"/>
          <w:szCs w:val="24"/>
        </w:rPr>
        <w:t xml:space="preserve"> The samples were prepared and then dried in the oven at 55°C for 2 hours. All dried samples were sieved;</w:t>
      </w:r>
      <w:r w:rsidR="00E10499" w:rsidRPr="001A0D85">
        <w:rPr>
          <w:rFonts w:ascii="Times New Roman" w:eastAsia="Times New Roman" w:hAnsi="Times New Roman" w:cs="Times New Roman"/>
          <w:sz w:val="24"/>
          <w:szCs w:val="24"/>
        </w:rPr>
        <w:t xml:space="preserve"> particles &lt;63 </w:t>
      </w:r>
      <w:proofErr w:type="spellStart"/>
      <w:r w:rsidR="00E10499" w:rsidRPr="001A0D85">
        <w:rPr>
          <w:rFonts w:ascii="Times New Roman" w:eastAsia="Times New Roman" w:hAnsi="Times New Roman" w:cs="Times New Roman"/>
          <w:sz w:val="24"/>
          <w:szCs w:val="24"/>
        </w:rPr>
        <w:t>μm</w:t>
      </w:r>
      <w:proofErr w:type="spellEnd"/>
      <w:r w:rsidR="00E10499" w:rsidRPr="001A0D85">
        <w:rPr>
          <w:rFonts w:ascii="Times New Roman" w:eastAsia="Times New Roman" w:hAnsi="Times New Roman" w:cs="Times New Roman"/>
          <w:sz w:val="24"/>
          <w:szCs w:val="24"/>
        </w:rPr>
        <w:t xml:space="preserve"> in size were chosen to be analyzed</w:t>
      </w:r>
      <w:r w:rsidR="00F607FD" w:rsidRPr="001A0D85">
        <w:rPr>
          <w:rFonts w:ascii="Times New Roman" w:eastAsia="Times New Roman" w:hAnsi="Times New Roman" w:cs="Times New Roman"/>
          <w:sz w:val="24"/>
          <w:szCs w:val="24"/>
        </w:rPr>
        <w:t>,</w:t>
      </w:r>
      <w:r w:rsidR="00E10499" w:rsidRPr="001A0D85">
        <w:rPr>
          <w:rFonts w:ascii="Times New Roman" w:eastAsia="Times New Roman" w:hAnsi="Times New Roman" w:cs="Times New Roman"/>
          <w:sz w:val="24"/>
          <w:szCs w:val="24"/>
        </w:rPr>
        <w:t xml:space="preserve"> as this size is proven to be the best size for analysis for arid and semi-arid regions (</w:t>
      </w:r>
      <w:proofErr w:type="spellStart"/>
      <w:r w:rsidR="00E10499" w:rsidRPr="001A0D85">
        <w:rPr>
          <w:rFonts w:ascii="Times New Roman" w:eastAsia="Times New Roman" w:hAnsi="Times New Roman" w:cs="Times New Roman"/>
          <w:b/>
          <w:bCs/>
          <w:sz w:val="24"/>
          <w:szCs w:val="24"/>
        </w:rPr>
        <w:t>Saffarini</w:t>
      </w:r>
      <w:proofErr w:type="spellEnd"/>
      <w:r w:rsidR="00E10499" w:rsidRPr="001A0D85">
        <w:rPr>
          <w:rFonts w:ascii="Times New Roman" w:eastAsia="Times New Roman" w:hAnsi="Times New Roman" w:cs="Times New Roman"/>
          <w:b/>
          <w:bCs/>
          <w:sz w:val="24"/>
          <w:szCs w:val="24"/>
        </w:rPr>
        <w:t xml:space="preserve"> and </w:t>
      </w:r>
      <w:proofErr w:type="spellStart"/>
      <w:r w:rsidR="00E10499" w:rsidRPr="001A0D85">
        <w:rPr>
          <w:rFonts w:ascii="Times New Roman" w:eastAsia="Times New Roman" w:hAnsi="Times New Roman" w:cs="Times New Roman"/>
          <w:b/>
          <w:bCs/>
          <w:sz w:val="24"/>
          <w:szCs w:val="24"/>
        </w:rPr>
        <w:t>Lahwani</w:t>
      </w:r>
      <w:proofErr w:type="spellEnd"/>
      <w:r w:rsidR="00E10499" w:rsidRPr="001A0D85">
        <w:rPr>
          <w:rFonts w:ascii="Times New Roman" w:eastAsia="Times New Roman" w:hAnsi="Times New Roman" w:cs="Times New Roman"/>
          <w:b/>
          <w:bCs/>
          <w:sz w:val="24"/>
          <w:szCs w:val="24"/>
        </w:rPr>
        <w:t>, 1992</w:t>
      </w:r>
      <w:r w:rsidR="00E10499" w:rsidRPr="001A0D85">
        <w:rPr>
          <w:rFonts w:ascii="Times New Roman" w:eastAsia="Times New Roman" w:hAnsi="Times New Roman" w:cs="Times New Roman"/>
          <w:sz w:val="24"/>
          <w:szCs w:val="24"/>
        </w:rPr>
        <w:t>).</w:t>
      </w:r>
    </w:p>
    <w:p w14:paraId="03E6EABC" w14:textId="77777777" w:rsidR="00313934" w:rsidRPr="001A0D85" w:rsidRDefault="00313934" w:rsidP="004608A7">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3.</w:t>
      </w:r>
      <w:r w:rsidR="004608A7" w:rsidRPr="001A0D85">
        <w:rPr>
          <w:rFonts w:ascii="Times New Roman" w:hAnsi="Times New Roman" w:cs="Times New Roman"/>
          <w:b/>
          <w:bCs/>
          <w:sz w:val="24"/>
          <w:szCs w:val="24"/>
        </w:rPr>
        <w:t>2</w:t>
      </w:r>
      <w:r w:rsidRPr="001A0D85">
        <w:rPr>
          <w:rFonts w:ascii="Times New Roman" w:hAnsi="Times New Roman" w:cs="Times New Roman"/>
          <w:b/>
          <w:bCs/>
          <w:sz w:val="24"/>
          <w:szCs w:val="24"/>
        </w:rPr>
        <w:t xml:space="preserve">. Extraction </w:t>
      </w:r>
    </w:p>
    <w:p w14:paraId="06DAA114" w14:textId="17646A8E" w:rsidR="00B03C47" w:rsidRDefault="00B03C47" w:rsidP="00B03C47">
      <w:pPr>
        <w:pStyle w:val="NormalWeb"/>
        <w:jc w:val="both"/>
      </w:pPr>
      <w:r>
        <w:t xml:space="preserve">The ammonium acetate–EDTA extraction method was employed for the determination of heavy metals. This procedure was </w:t>
      </w:r>
      <w:proofErr w:type="spellStart"/>
      <w:r>
        <w:t>utilised</w:t>
      </w:r>
      <w:proofErr w:type="spellEnd"/>
      <w:r>
        <w:t xml:space="preserve"> to quantify Cu, Cd, Zn, Mn, and Pb concentrations. The extraction solution consisted of 0.5 M </w:t>
      </w:r>
      <w:proofErr w:type="spellStart"/>
      <w:r>
        <w:t>NH₄Ac</w:t>
      </w:r>
      <w:proofErr w:type="spellEnd"/>
      <w:r>
        <w:t>, acetic acid (</w:t>
      </w:r>
      <w:proofErr w:type="spellStart"/>
      <w:r>
        <w:t>HAc</w:t>
      </w:r>
      <w:proofErr w:type="spellEnd"/>
      <w:r>
        <w:t xml:space="preserve">), and 0.02 M EDTA, adjusted to pH 4.65. Specifically, 38.5 g of </w:t>
      </w:r>
      <w:proofErr w:type="spellStart"/>
      <w:r>
        <w:t>NH₄Ac</w:t>
      </w:r>
      <w:proofErr w:type="spellEnd"/>
      <w:r>
        <w:t xml:space="preserve"> was dissolved in 500 mL of </w:t>
      </w:r>
      <w:proofErr w:type="spellStart"/>
      <w:r>
        <w:t>deionised</w:t>
      </w:r>
      <w:proofErr w:type="spellEnd"/>
      <w:r>
        <w:t xml:space="preserve"> water, followed by the addition of 25 mL of acetic acid and 5.845 g of EDTA; the final volume was then made up to 1 L with distilled water. For extraction, 20 g of air-dried sample was placed in a 300 mL Erlenmeyer flask, and 100 mL of the extracting solution was added. The mixture was mechanically shaken for 30 minutes and subsequently filtered through a 0.45 </w:t>
      </w:r>
      <w:proofErr w:type="spellStart"/>
      <w:r>
        <w:t>μm</w:t>
      </w:r>
      <w:proofErr w:type="spellEnd"/>
      <w:r>
        <w:t xml:space="preserve"> filter paper. The suspended materials were removed during filtration, and the filtrate was collected in a polyethylene flask (</w:t>
      </w:r>
      <w:proofErr w:type="spellStart"/>
      <w:r>
        <w:t>Lakanen</w:t>
      </w:r>
      <w:proofErr w:type="spellEnd"/>
      <w:r>
        <w:t xml:space="preserve"> and </w:t>
      </w:r>
      <w:proofErr w:type="spellStart"/>
      <w:r>
        <w:t>Erviö</w:t>
      </w:r>
      <w:proofErr w:type="spellEnd"/>
      <w:r>
        <w:t xml:space="preserve">, 1971). The concentrations of trace elements (Cu, Cd, Zn, Mn, and Pb) were determined using inductively coupled plasma optical emission spectrometry (ICP-OES) at the Water, Environment, and Arid Regions Research Center, Al al-Bayt University. The chemical characteristics of the </w:t>
      </w:r>
      <w:proofErr w:type="spellStart"/>
      <w:r>
        <w:t>analysed</w:t>
      </w:r>
      <w:proofErr w:type="spellEnd"/>
      <w:r>
        <w:t xml:space="preserve"> samples are presented in Table 1.</w:t>
      </w:r>
    </w:p>
    <w:p w14:paraId="2C976A4F" w14:textId="4F396382" w:rsidR="00060E26" w:rsidRPr="001A0D85" w:rsidRDefault="00060E26" w:rsidP="004608A7">
      <w:pPr>
        <w:spacing w:line="240" w:lineRule="auto"/>
        <w:contextualSpacing/>
        <w:jc w:val="both"/>
        <w:rPr>
          <w:rFonts w:ascii="Times New Roman" w:eastAsia="Times New Roman" w:hAnsi="Times New Roman" w:cs="Times New Roman"/>
          <w:b/>
          <w:bCs/>
          <w:sz w:val="24"/>
          <w:szCs w:val="24"/>
        </w:rPr>
      </w:pPr>
    </w:p>
    <w:p w14:paraId="47D61D8F" w14:textId="77777777" w:rsidR="00F96352" w:rsidRPr="001A0D85" w:rsidRDefault="00F96352" w:rsidP="004608A7">
      <w:pPr>
        <w:spacing w:line="240" w:lineRule="auto"/>
        <w:contextualSpacing/>
        <w:jc w:val="both"/>
        <w:rPr>
          <w:rFonts w:ascii="Times New Roman" w:eastAsia="Times New Roman" w:hAnsi="Times New Roman" w:cs="Times New Roman"/>
          <w:b/>
          <w:bCs/>
          <w:sz w:val="24"/>
          <w:szCs w:val="24"/>
        </w:rPr>
      </w:pPr>
    </w:p>
    <w:p w14:paraId="7C38CE03" w14:textId="77777777" w:rsidR="0042796F" w:rsidRPr="001A0D85" w:rsidRDefault="0042796F" w:rsidP="004608A7">
      <w:pPr>
        <w:spacing w:line="240" w:lineRule="auto"/>
        <w:contextualSpacing/>
        <w:jc w:val="both"/>
        <w:rPr>
          <w:rFonts w:ascii="Times New Roman" w:eastAsia="Times New Roman" w:hAnsi="Times New Roman" w:cs="Times New Roman"/>
          <w:b/>
          <w:bCs/>
          <w:sz w:val="24"/>
          <w:szCs w:val="24"/>
        </w:rPr>
      </w:pPr>
      <w:r w:rsidRPr="001A0D85">
        <w:rPr>
          <w:rFonts w:ascii="Times New Roman" w:eastAsia="Times New Roman" w:hAnsi="Times New Roman" w:cs="Times New Roman"/>
          <w:b/>
          <w:bCs/>
          <w:sz w:val="24"/>
          <w:szCs w:val="24"/>
        </w:rPr>
        <w:t>3.</w:t>
      </w:r>
      <w:r w:rsidR="004608A7" w:rsidRPr="001A0D85">
        <w:rPr>
          <w:rFonts w:ascii="Times New Roman" w:eastAsia="Times New Roman" w:hAnsi="Times New Roman" w:cs="Times New Roman"/>
          <w:b/>
          <w:bCs/>
          <w:sz w:val="24"/>
          <w:szCs w:val="24"/>
        </w:rPr>
        <w:t>3</w:t>
      </w:r>
      <w:r w:rsidRPr="001A0D85">
        <w:rPr>
          <w:rFonts w:ascii="Times New Roman" w:eastAsia="Times New Roman" w:hAnsi="Times New Roman" w:cs="Times New Roman"/>
          <w:b/>
          <w:bCs/>
          <w:sz w:val="24"/>
          <w:szCs w:val="24"/>
        </w:rPr>
        <w:t xml:space="preserve">. </w:t>
      </w:r>
      <w:r w:rsidRPr="001A0D85">
        <w:rPr>
          <w:rFonts w:ascii="Times New Roman" w:hAnsi="Times New Roman" w:cs="Times New Roman"/>
          <w:b/>
          <w:bCs/>
          <w:sz w:val="24"/>
          <w:szCs w:val="24"/>
        </w:rPr>
        <w:t xml:space="preserve">Percent of </w:t>
      </w:r>
      <w:r w:rsidR="000028DB" w:rsidRPr="001A0D85">
        <w:rPr>
          <w:rFonts w:ascii="Times New Roman" w:hAnsi="Times New Roman" w:cs="Times New Roman"/>
          <w:b/>
          <w:bCs/>
          <w:sz w:val="24"/>
          <w:szCs w:val="24"/>
        </w:rPr>
        <w:t xml:space="preserve">Total </w:t>
      </w:r>
      <w:r w:rsidRPr="001A0D85">
        <w:rPr>
          <w:rFonts w:ascii="Times New Roman" w:hAnsi="Times New Roman" w:cs="Times New Roman"/>
          <w:b/>
          <w:bCs/>
          <w:sz w:val="24"/>
          <w:szCs w:val="24"/>
        </w:rPr>
        <w:t>Organic Matter (</w:t>
      </w:r>
      <w:r w:rsidR="000028DB" w:rsidRPr="001A0D85">
        <w:rPr>
          <w:rFonts w:ascii="Times New Roman" w:hAnsi="Times New Roman" w:cs="Times New Roman"/>
          <w:b/>
          <w:bCs/>
          <w:sz w:val="24"/>
          <w:szCs w:val="24"/>
        </w:rPr>
        <w:t>T</w:t>
      </w:r>
      <w:r w:rsidRPr="001A0D85">
        <w:rPr>
          <w:rFonts w:ascii="Times New Roman" w:hAnsi="Times New Roman" w:cs="Times New Roman"/>
          <w:b/>
          <w:bCs/>
          <w:sz w:val="24"/>
          <w:szCs w:val="24"/>
        </w:rPr>
        <w:t>OM)</w:t>
      </w:r>
    </w:p>
    <w:p w14:paraId="2A444BD7" w14:textId="19E699B1" w:rsidR="0075359D" w:rsidRPr="001A0D85" w:rsidRDefault="00F4173A" w:rsidP="001A0D85">
      <w:pPr>
        <w:spacing w:line="240" w:lineRule="auto"/>
        <w:contextualSpacing/>
        <w:jc w:val="both"/>
        <w:rPr>
          <w:rFonts w:ascii="Times New Roman" w:hAnsi="Times New Roman" w:cs="Times New Roman"/>
          <w:sz w:val="24"/>
          <w:szCs w:val="24"/>
        </w:rPr>
      </w:pPr>
      <w:r w:rsidRPr="001A0D85">
        <w:rPr>
          <w:rFonts w:ascii="Times New Roman" w:eastAsia="Times New Roman" w:hAnsi="Times New Roman" w:cs="Times New Roman"/>
          <w:sz w:val="24"/>
          <w:szCs w:val="24"/>
        </w:rPr>
        <w:t xml:space="preserve">The </w:t>
      </w:r>
      <w:r w:rsidR="00F27A36" w:rsidRPr="001A0D85">
        <w:rPr>
          <w:rFonts w:ascii="Times New Roman" w:eastAsia="Times New Roman" w:hAnsi="Times New Roman" w:cs="Times New Roman"/>
          <w:sz w:val="24"/>
          <w:szCs w:val="24"/>
        </w:rPr>
        <w:t xml:space="preserve">Total </w:t>
      </w:r>
      <w:r w:rsidR="0075359D" w:rsidRPr="001A0D85">
        <w:rPr>
          <w:rFonts w:ascii="Times New Roman" w:eastAsia="Times New Roman" w:hAnsi="Times New Roman" w:cs="Times New Roman"/>
          <w:sz w:val="24"/>
          <w:szCs w:val="24"/>
        </w:rPr>
        <w:t xml:space="preserve">Organic Matter (TOM) </w:t>
      </w:r>
      <w:proofErr w:type="gramStart"/>
      <w:r w:rsidR="00F27A36" w:rsidRPr="001A0D85">
        <w:rPr>
          <w:rFonts w:ascii="Times New Roman" w:eastAsia="Times New Roman" w:hAnsi="Times New Roman" w:cs="Times New Roman"/>
          <w:sz w:val="24"/>
          <w:szCs w:val="24"/>
        </w:rPr>
        <w:t xml:space="preserve">percent </w:t>
      </w:r>
      <w:r w:rsidR="00F607FD" w:rsidRPr="001A0D85">
        <w:rPr>
          <w:rFonts w:ascii="Times New Roman" w:eastAsia="Times New Roman" w:hAnsi="Times New Roman" w:cs="Times New Roman"/>
          <w:sz w:val="24"/>
          <w:szCs w:val="24"/>
        </w:rPr>
        <w:t xml:space="preserve"> determined</w:t>
      </w:r>
      <w:proofErr w:type="gramEnd"/>
      <w:r w:rsidR="0075359D" w:rsidRPr="001A0D85">
        <w:rPr>
          <w:rFonts w:ascii="Times New Roman" w:hAnsi="Times New Roman" w:cs="Times New Roman"/>
          <w:sz w:val="24"/>
          <w:szCs w:val="24"/>
        </w:rPr>
        <w:t xml:space="preserve"> by using equation</w:t>
      </w:r>
      <w:r w:rsidR="00F27A36" w:rsidRPr="001A0D85">
        <w:rPr>
          <w:rFonts w:ascii="Times New Roman" w:hAnsi="Times New Roman" w:cs="Times New Roman"/>
          <w:sz w:val="24"/>
          <w:szCs w:val="24"/>
        </w:rPr>
        <w:t xml:space="preserve"> 1</w:t>
      </w:r>
      <w:r w:rsidR="0075359D" w:rsidRPr="001A0D85">
        <w:rPr>
          <w:rFonts w:ascii="Times New Roman" w:hAnsi="Times New Roman" w:cs="Times New Roman"/>
          <w:sz w:val="24"/>
          <w:szCs w:val="24"/>
        </w:rPr>
        <w:t xml:space="preserve"> (</w:t>
      </w:r>
      <w:r w:rsidR="0075359D" w:rsidRPr="001A0D85">
        <w:rPr>
          <w:rFonts w:ascii="Times New Roman" w:hAnsi="Times New Roman" w:cs="Times New Roman"/>
          <w:b/>
          <w:bCs/>
          <w:sz w:val="24"/>
          <w:szCs w:val="24"/>
        </w:rPr>
        <w:t>Dean 1974</w:t>
      </w:r>
      <w:r w:rsidR="0075359D" w:rsidRPr="001A0D85">
        <w:rPr>
          <w:rFonts w:ascii="Times New Roman" w:hAnsi="Times New Roman" w:cs="Times New Roman"/>
          <w:sz w:val="24"/>
          <w:szCs w:val="24"/>
        </w:rPr>
        <w:t xml:space="preserve">). A mass of sediment is dried at </w:t>
      </w:r>
      <w:r w:rsidR="0042796F" w:rsidRPr="001A0D85">
        <w:rPr>
          <w:rFonts w:ascii="Times New Roman" w:hAnsi="Times New Roman" w:cs="Times New Roman"/>
          <w:sz w:val="24"/>
          <w:szCs w:val="24"/>
        </w:rPr>
        <w:t>105</w:t>
      </w:r>
      <w:r w:rsidR="0075359D" w:rsidRPr="001A0D85">
        <w:rPr>
          <w:rFonts w:ascii="Times New Roman" w:hAnsi="Times New Roman" w:cs="Times New Roman"/>
          <w:sz w:val="24"/>
          <w:szCs w:val="24"/>
        </w:rPr>
        <w:t xml:space="preserve">°C and subsequently heated for </w:t>
      </w:r>
      <w:r w:rsidR="00F607FD" w:rsidRPr="001A0D85">
        <w:rPr>
          <w:rFonts w:ascii="Times New Roman" w:hAnsi="Times New Roman" w:cs="Times New Roman"/>
          <w:sz w:val="24"/>
          <w:szCs w:val="24"/>
        </w:rPr>
        <w:t>2 hours</w:t>
      </w:r>
      <w:r w:rsidR="0075359D" w:rsidRPr="001A0D85">
        <w:rPr>
          <w:rFonts w:ascii="Times New Roman" w:hAnsi="Times New Roman" w:cs="Times New Roman"/>
          <w:sz w:val="24"/>
          <w:szCs w:val="24"/>
        </w:rPr>
        <w:t xml:space="preserve"> at 550°C. </w:t>
      </w:r>
      <w:r w:rsidR="00F607FD" w:rsidRPr="001A0D85">
        <w:rPr>
          <w:rFonts w:ascii="Times New Roman" w:hAnsi="Times New Roman" w:cs="Times New Roman"/>
          <w:sz w:val="24"/>
          <w:szCs w:val="24"/>
        </w:rPr>
        <w:t>The procedure</w:t>
      </w:r>
      <w:r w:rsidR="0075359D" w:rsidRPr="001A0D85">
        <w:rPr>
          <w:rFonts w:ascii="Times New Roman" w:hAnsi="Times New Roman" w:cs="Times New Roman"/>
          <w:sz w:val="24"/>
          <w:szCs w:val="24"/>
        </w:rPr>
        <w:t xml:space="preserve"> was used:</w:t>
      </w:r>
    </w:p>
    <w:p w14:paraId="191E4F99" w14:textId="0A96F955" w:rsidR="0075359D" w:rsidRPr="001A0D85" w:rsidRDefault="0075359D" w:rsidP="0075359D">
      <w:pPr>
        <w:spacing w:line="240" w:lineRule="auto"/>
        <w:contextualSpacing/>
        <w:jc w:val="both"/>
        <w:rPr>
          <w:rFonts w:ascii="Times New Roman" w:hAnsi="Times New Roman" w:cs="Times New Roman"/>
          <w:sz w:val="24"/>
          <w:szCs w:val="24"/>
          <w:rtl/>
        </w:rPr>
      </w:pPr>
      <w:r w:rsidRPr="001A0D85">
        <w:rPr>
          <w:rFonts w:ascii="Times New Roman" w:hAnsi="Times New Roman" w:cs="Times New Roman"/>
          <w:sz w:val="24"/>
          <w:szCs w:val="24"/>
        </w:rPr>
        <w:t xml:space="preserve">1. Clean and dried crucibles at 105°C for 2 hours have been </w:t>
      </w:r>
      <w:r w:rsidR="00F607FD" w:rsidRPr="001A0D85">
        <w:rPr>
          <w:rFonts w:ascii="Times New Roman" w:hAnsi="Times New Roman" w:cs="Times New Roman"/>
          <w:sz w:val="24"/>
          <w:szCs w:val="24"/>
        </w:rPr>
        <w:t>weighed</w:t>
      </w:r>
      <w:r w:rsidRPr="001A0D85">
        <w:rPr>
          <w:rFonts w:ascii="Times New Roman" w:hAnsi="Times New Roman" w:cs="Times New Roman"/>
          <w:sz w:val="24"/>
          <w:szCs w:val="24"/>
        </w:rPr>
        <w:t xml:space="preserve"> and labeled.</w:t>
      </w:r>
    </w:p>
    <w:p w14:paraId="3AE067EA" w14:textId="48E71BEF" w:rsidR="0075359D" w:rsidRPr="001A0D85" w:rsidRDefault="0075359D" w:rsidP="001A0D85">
      <w:pPr>
        <w:spacing w:line="240" w:lineRule="auto"/>
        <w:contextualSpacing/>
        <w:rPr>
          <w:rFonts w:ascii="Times New Roman" w:hAnsi="Times New Roman" w:cs="Times New Roman"/>
          <w:sz w:val="24"/>
          <w:szCs w:val="24"/>
          <w:rtl/>
        </w:rPr>
      </w:pPr>
      <w:r w:rsidRPr="001A0D85">
        <w:rPr>
          <w:rFonts w:ascii="Times New Roman" w:hAnsi="Times New Roman" w:cs="Times New Roman"/>
          <w:sz w:val="24"/>
          <w:szCs w:val="24"/>
        </w:rPr>
        <w:t>2. 2g</w:t>
      </w:r>
      <w:r w:rsidR="00F27A36" w:rsidRPr="001A0D85">
        <w:rPr>
          <w:rFonts w:ascii="Times New Roman" w:hAnsi="Times New Roman" w:cs="Times New Roman"/>
          <w:sz w:val="24"/>
          <w:szCs w:val="24"/>
        </w:rPr>
        <w:t>m</w:t>
      </w:r>
      <w:r w:rsidRPr="001A0D85">
        <w:rPr>
          <w:rFonts w:ascii="Times New Roman" w:hAnsi="Times New Roman" w:cs="Times New Roman"/>
          <w:sz w:val="24"/>
          <w:szCs w:val="24"/>
        </w:rPr>
        <w:t xml:space="preserve"> of </w:t>
      </w:r>
      <w:r w:rsidR="00F27A36" w:rsidRPr="001A0D85">
        <w:rPr>
          <w:rFonts w:ascii="Times New Roman" w:hAnsi="Times New Roman" w:cs="Times New Roman"/>
          <w:sz w:val="24"/>
          <w:szCs w:val="24"/>
        </w:rPr>
        <w:t>but</w:t>
      </w:r>
      <w:r w:rsidRPr="001A0D85">
        <w:rPr>
          <w:rFonts w:ascii="Times New Roman" w:hAnsi="Times New Roman" w:cs="Times New Roman"/>
          <w:sz w:val="24"/>
          <w:szCs w:val="24"/>
        </w:rPr>
        <w:t xml:space="preserve"> in the crucible</w:t>
      </w:r>
      <w:r w:rsidR="00F607FD" w:rsidRPr="001A0D85">
        <w:rPr>
          <w:rFonts w:ascii="Times New Roman" w:hAnsi="Times New Roman" w:cs="Times New Roman"/>
          <w:sz w:val="24"/>
          <w:szCs w:val="24"/>
        </w:rPr>
        <w:t>,</w:t>
      </w:r>
      <w:r w:rsidRPr="001A0D85">
        <w:rPr>
          <w:rFonts w:ascii="Times New Roman" w:hAnsi="Times New Roman" w:cs="Times New Roman"/>
          <w:sz w:val="24"/>
          <w:szCs w:val="24"/>
        </w:rPr>
        <w:t xml:space="preserve"> sample and crucible </w:t>
      </w:r>
      <w:r w:rsidR="00F607FD" w:rsidRPr="001A0D85">
        <w:rPr>
          <w:rFonts w:ascii="Times New Roman" w:hAnsi="Times New Roman" w:cs="Times New Roman"/>
          <w:sz w:val="24"/>
          <w:szCs w:val="24"/>
        </w:rPr>
        <w:t>were weighed</w:t>
      </w:r>
      <w:r w:rsidRPr="001A0D85">
        <w:rPr>
          <w:rFonts w:ascii="Times New Roman" w:hAnsi="Times New Roman" w:cs="Times New Roman"/>
          <w:sz w:val="24"/>
          <w:szCs w:val="24"/>
          <w:rtl/>
        </w:rPr>
        <w:t>.</w:t>
      </w:r>
    </w:p>
    <w:p w14:paraId="4DFF52D9" w14:textId="3CC585E0" w:rsidR="0075359D" w:rsidRPr="001A0D85" w:rsidRDefault="0075359D" w:rsidP="001A0D85">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 xml:space="preserve">3. </w:t>
      </w:r>
      <w:r w:rsidR="00F27A36" w:rsidRPr="001A0D85">
        <w:rPr>
          <w:rFonts w:ascii="Times New Roman" w:hAnsi="Times New Roman" w:cs="Times New Roman"/>
          <w:sz w:val="24"/>
          <w:szCs w:val="24"/>
        </w:rPr>
        <w:t xml:space="preserve">but the </w:t>
      </w:r>
      <w:r w:rsidRPr="001A0D85">
        <w:rPr>
          <w:rFonts w:ascii="Times New Roman" w:hAnsi="Times New Roman" w:cs="Times New Roman"/>
          <w:sz w:val="24"/>
          <w:szCs w:val="24"/>
        </w:rPr>
        <w:t xml:space="preserve">Crucibles </w:t>
      </w:r>
      <w:r w:rsidR="00F27A36" w:rsidRPr="001A0D85">
        <w:rPr>
          <w:rFonts w:ascii="Times New Roman" w:hAnsi="Times New Roman" w:cs="Times New Roman"/>
          <w:sz w:val="24"/>
          <w:szCs w:val="24"/>
        </w:rPr>
        <w:t>within</w:t>
      </w:r>
      <w:r w:rsidR="004C50BD" w:rsidRPr="001A0D85">
        <w:rPr>
          <w:rFonts w:ascii="Times New Roman" w:hAnsi="Times New Roman" w:cs="Times New Roman"/>
          <w:sz w:val="24"/>
          <w:szCs w:val="24"/>
        </w:rPr>
        <w:t xml:space="preserve"> the</w:t>
      </w:r>
      <w:r w:rsidR="00F607FD" w:rsidRPr="001A0D85">
        <w:rPr>
          <w:rFonts w:ascii="Times New Roman" w:hAnsi="Times New Roman" w:cs="Times New Roman"/>
          <w:sz w:val="24"/>
          <w:szCs w:val="24"/>
        </w:rPr>
        <w:t xml:space="preserve"> </w:t>
      </w:r>
      <w:r w:rsidRPr="001A0D85">
        <w:rPr>
          <w:rFonts w:ascii="Times New Roman" w:hAnsi="Times New Roman" w:cs="Times New Roman"/>
          <w:sz w:val="24"/>
          <w:szCs w:val="24"/>
        </w:rPr>
        <w:t>sample in muffle furnace at 550°C for two hours</w:t>
      </w:r>
      <w:r w:rsidRPr="001A0D85">
        <w:rPr>
          <w:rFonts w:ascii="Times New Roman" w:hAnsi="Times New Roman" w:cs="Times New Roman"/>
          <w:sz w:val="24"/>
          <w:szCs w:val="24"/>
          <w:rtl/>
        </w:rPr>
        <w:t>.</w:t>
      </w:r>
    </w:p>
    <w:p w14:paraId="571A3CAD" w14:textId="72317F56" w:rsidR="0075359D" w:rsidRPr="001A0D85" w:rsidRDefault="0075359D" w:rsidP="0075359D">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 xml:space="preserve">4. The crucible and samples </w:t>
      </w:r>
      <w:r w:rsidR="00F607FD" w:rsidRPr="001A0D85">
        <w:rPr>
          <w:rFonts w:ascii="Times New Roman" w:hAnsi="Times New Roman" w:cs="Times New Roman"/>
          <w:sz w:val="24"/>
          <w:szCs w:val="24"/>
        </w:rPr>
        <w:t>were weighed</w:t>
      </w:r>
      <w:r w:rsidRPr="001A0D85">
        <w:rPr>
          <w:rFonts w:ascii="Times New Roman" w:hAnsi="Times New Roman" w:cs="Times New Roman"/>
          <w:sz w:val="24"/>
          <w:szCs w:val="24"/>
        </w:rPr>
        <w:t xml:space="preserve"> after heating</w:t>
      </w:r>
      <w:r w:rsidRPr="001A0D85">
        <w:rPr>
          <w:rFonts w:ascii="Times New Roman" w:hAnsi="Times New Roman" w:cs="Times New Roman"/>
          <w:sz w:val="24"/>
          <w:szCs w:val="24"/>
          <w:rtl/>
        </w:rPr>
        <w:t>.</w:t>
      </w:r>
    </w:p>
    <w:p w14:paraId="24969DA1" w14:textId="24DDD2DC" w:rsidR="0075359D" w:rsidRPr="001A0D85" w:rsidRDefault="0075359D" w:rsidP="001A0D85">
      <w:pPr>
        <w:spacing w:line="240" w:lineRule="auto"/>
        <w:contextualSpacing/>
        <w:rPr>
          <w:rFonts w:ascii="Times New Roman" w:hAnsi="Times New Roman" w:cs="Times New Roman"/>
          <w:i/>
          <w:iCs/>
          <w:sz w:val="24"/>
          <w:szCs w:val="24"/>
        </w:rPr>
      </w:pPr>
      <w:r w:rsidRPr="001A0D85">
        <w:rPr>
          <w:rFonts w:ascii="Times New Roman" w:hAnsi="Times New Roman" w:cs="Times New Roman"/>
          <w:sz w:val="24"/>
          <w:szCs w:val="24"/>
        </w:rPr>
        <w:t>5. The amount of (</w:t>
      </w:r>
      <w:r w:rsidR="000028DB" w:rsidRPr="001A0D85">
        <w:rPr>
          <w:rFonts w:ascii="Times New Roman" w:hAnsi="Times New Roman" w:cs="Times New Roman"/>
          <w:sz w:val="24"/>
          <w:szCs w:val="24"/>
        </w:rPr>
        <w:t>T</w:t>
      </w:r>
      <w:r w:rsidRPr="001A0D85">
        <w:rPr>
          <w:rFonts w:ascii="Times New Roman" w:hAnsi="Times New Roman" w:cs="Times New Roman"/>
          <w:sz w:val="24"/>
          <w:szCs w:val="24"/>
        </w:rPr>
        <w:t>OM) calculated by the weight in step (4) from the weight in step (2)</w:t>
      </w:r>
      <w:r w:rsidRPr="001A0D85">
        <w:rPr>
          <w:rFonts w:ascii="Times New Roman" w:hAnsi="Times New Roman" w:cs="Times New Roman"/>
          <w:sz w:val="24"/>
          <w:szCs w:val="24"/>
          <w:rtl/>
        </w:rPr>
        <w:t>.</w:t>
      </w:r>
      <w:r w:rsidRPr="001A0D85">
        <w:rPr>
          <w:rFonts w:ascii="Times New Roman" w:hAnsi="Times New Roman" w:cs="Times New Roman"/>
          <w:sz w:val="24"/>
          <w:szCs w:val="24"/>
        </w:rPr>
        <w:t xml:space="preserve"> The percent of (</w:t>
      </w:r>
      <w:r w:rsidR="000028DB" w:rsidRPr="001A0D85">
        <w:rPr>
          <w:rFonts w:ascii="Times New Roman" w:hAnsi="Times New Roman" w:cs="Times New Roman"/>
          <w:sz w:val="24"/>
          <w:szCs w:val="24"/>
        </w:rPr>
        <w:t>T</w:t>
      </w:r>
      <w:r w:rsidRPr="001A0D85">
        <w:rPr>
          <w:rFonts w:ascii="Times New Roman" w:hAnsi="Times New Roman" w:cs="Times New Roman"/>
          <w:sz w:val="24"/>
          <w:szCs w:val="24"/>
        </w:rPr>
        <w:t>OM) calculated by the following equation (</w:t>
      </w:r>
      <w:r w:rsidRPr="001A0D85">
        <w:rPr>
          <w:rFonts w:ascii="Times New Roman" w:hAnsi="Times New Roman" w:cs="Times New Roman"/>
          <w:b/>
          <w:bCs/>
          <w:sz w:val="24"/>
          <w:szCs w:val="24"/>
        </w:rPr>
        <w:t>Dean, 1974</w:t>
      </w:r>
      <w:r w:rsidRPr="001A0D85">
        <w:rPr>
          <w:rFonts w:ascii="Times New Roman" w:hAnsi="Times New Roman" w:cs="Times New Roman"/>
          <w:sz w:val="24"/>
          <w:szCs w:val="24"/>
        </w:rPr>
        <w:t>)</w:t>
      </w:r>
      <w:r w:rsidR="00424A14" w:rsidRPr="001A0D85">
        <w:rPr>
          <w:rFonts w:ascii="Times New Roman" w:hAnsi="Times New Roman" w:cs="Times New Roman"/>
          <w:sz w:val="24"/>
          <w:szCs w:val="24"/>
        </w:rPr>
        <w:t xml:space="preserve"> (</w:t>
      </w:r>
      <w:r w:rsidR="00424A14" w:rsidRPr="001A0D85">
        <w:rPr>
          <w:rFonts w:ascii="Times New Roman" w:hAnsi="Times New Roman" w:cs="Times New Roman"/>
          <w:b/>
          <w:bCs/>
          <w:sz w:val="24"/>
          <w:szCs w:val="24"/>
        </w:rPr>
        <w:t>Table 1):</w:t>
      </w:r>
    </w:p>
    <w:p w14:paraId="4129E8BA" w14:textId="77777777" w:rsidR="00CD6007" w:rsidRPr="001A0D85" w:rsidRDefault="00CD6007" w:rsidP="00F4173A">
      <w:pPr>
        <w:spacing w:line="240" w:lineRule="auto"/>
        <w:contextualSpacing/>
        <w:rPr>
          <w:rFonts w:ascii="Times New Roman" w:hAnsi="Times New Roman" w:cs="Times New Roman"/>
          <w:i/>
          <w:iCs/>
          <w:sz w:val="24"/>
          <w:szCs w:val="24"/>
        </w:rPr>
      </w:pPr>
    </w:p>
    <w:p w14:paraId="7FD20D18" w14:textId="1FBAFE9E" w:rsidR="0075359D" w:rsidRPr="001A0D85" w:rsidRDefault="0075359D" w:rsidP="004C50BD">
      <w:pPr>
        <w:spacing w:line="240" w:lineRule="auto"/>
        <w:contextualSpacing/>
        <w:rPr>
          <w:rFonts w:ascii="Times New Roman" w:hAnsi="Times New Roman" w:cs="Times New Roman"/>
          <w:sz w:val="24"/>
          <w:szCs w:val="24"/>
        </w:rPr>
      </w:pPr>
      <w:r w:rsidRPr="001A0D85">
        <w:rPr>
          <w:rFonts w:ascii="Times New Roman" w:hAnsi="Times New Roman" w:cs="Times New Roman"/>
          <w:sz w:val="28"/>
          <w:szCs w:val="28"/>
        </w:rPr>
        <w:t>% (</w:t>
      </w:r>
      <w:r w:rsidR="000028DB" w:rsidRPr="001A0D85">
        <w:rPr>
          <w:rFonts w:ascii="Times New Roman" w:hAnsi="Times New Roman" w:cs="Times New Roman"/>
          <w:sz w:val="28"/>
          <w:szCs w:val="28"/>
        </w:rPr>
        <w:t>T</w:t>
      </w:r>
      <w:r w:rsidRPr="001A0D85">
        <w:rPr>
          <w:rFonts w:ascii="Times New Roman" w:hAnsi="Times New Roman" w:cs="Times New Roman"/>
          <w:sz w:val="28"/>
          <w:szCs w:val="28"/>
        </w:rPr>
        <w:t>OM) =</w:t>
      </w:r>
      <m:oMath>
        <m:f>
          <m:fPr>
            <m:ctrlPr>
              <w:rPr>
                <w:rFonts w:ascii="Cambria Math" w:hAnsi="Cambria Math" w:cs="Times New Roman"/>
                <w:sz w:val="28"/>
                <w:szCs w:val="28"/>
              </w:rPr>
            </m:ctrlPr>
          </m:fPr>
          <m:num>
            <m:r>
              <m:rPr>
                <m:sty m:val="p"/>
              </m:rPr>
              <w:rPr>
                <w:rFonts w:ascii="Cambria Math" w:hAnsi="Cambria Math" w:cs="Times New Roman"/>
                <w:sz w:val="28"/>
                <w:szCs w:val="28"/>
              </w:rPr>
              <m:t>weight sample before ashing-weight sample after ashing</m:t>
            </m:r>
          </m:num>
          <m:den>
            <m:r>
              <m:rPr>
                <m:sty m:val="p"/>
              </m:rPr>
              <w:rPr>
                <w:rFonts w:ascii="Cambria Math" w:hAnsi="Cambria Math" w:cs="Times New Roman"/>
                <w:sz w:val="28"/>
                <w:szCs w:val="28"/>
              </w:rPr>
              <m:t>weight sample before ashing</m:t>
            </m:r>
          </m:den>
        </m:f>
      </m:oMath>
      <w:r w:rsidRPr="001A0D85">
        <w:rPr>
          <w:rFonts w:ascii="Times New Roman" w:hAnsi="Times New Roman" w:cs="Times New Roman"/>
          <w:sz w:val="28"/>
          <w:szCs w:val="28"/>
        </w:rPr>
        <w:t>*100%</w:t>
      </w:r>
      <w:proofErr w:type="gramStart"/>
      <w:r w:rsidRPr="001A0D85">
        <w:rPr>
          <w:rFonts w:ascii="Times New Roman" w:hAnsi="Times New Roman" w:cs="Times New Roman"/>
          <w:i/>
          <w:iCs/>
          <w:sz w:val="28"/>
          <w:szCs w:val="28"/>
        </w:rPr>
        <w:t>.</w:t>
      </w:r>
      <w:r w:rsidR="00F4173A" w:rsidRPr="001A0D85">
        <w:rPr>
          <w:rFonts w:ascii="Times New Roman" w:hAnsi="Times New Roman" w:cs="Times New Roman"/>
          <w:i/>
          <w:iCs/>
          <w:sz w:val="24"/>
          <w:szCs w:val="24"/>
        </w:rPr>
        <w:t xml:space="preserve"> </w:t>
      </w:r>
      <w:r w:rsidR="00CD6007" w:rsidRPr="001A0D85">
        <w:rPr>
          <w:rFonts w:ascii="Times New Roman" w:hAnsi="Times New Roman" w:cs="Times New Roman"/>
          <w:sz w:val="24"/>
          <w:szCs w:val="24"/>
        </w:rPr>
        <w:t>.</w:t>
      </w:r>
      <w:proofErr w:type="gramEnd"/>
      <w:r w:rsidR="00F4173A" w:rsidRPr="001A0D85">
        <w:rPr>
          <w:rFonts w:ascii="Times New Roman" w:hAnsi="Times New Roman" w:cs="Times New Roman"/>
          <w:sz w:val="24"/>
          <w:szCs w:val="24"/>
        </w:rPr>
        <w:t xml:space="preserve">  Equation </w:t>
      </w:r>
      <w:r w:rsidRPr="001A0D85">
        <w:rPr>
          <w:rFonts w:ascii="Times New Roman" w:hAnsi="Times New Roman" w:cs="Times New Roman"/>
          <w:sz w:val="24"/>
          <w:szCs w:val="24"/>
        </w:rPr>
        <w:t>1</w:t>
      </w:r>
      <w:r w:rsidR="00F4173A" w:rsidRPr="001A0D85">
        <w:rPr>
          <w:rFonts w:ascii="Times New Roman" w:hAnsi="Times New Roman" w:cs="Times New Roman"/>
          <w:sz w:val="24"/>
          <w:szCs w:val="24"/>
        </w:rPr>
        <w:t xml:space="preserve"> </w:t>
      </w:r>
    </w:p>
    <w:p w14:paraId="384D56A4" w14:textId="77777777" w:rsidR="004412A0" w:rsidRPr="001A0D85" w:rsidRDefault="004412A0" w:rsidP="00F4173A">
      <w:pPr>
        <w:spacing w:line="240" w:lineRule="auto"/>
        <w:ind w:right="-2"/>
        <w:contextualSpacing/>
        <w:jc w:val="both"/>
        <w:rPr>
          <w:rFonts w:ascii="Times New Roman" w:hAnsi="Times New Roman" w:cs="Times New Roman"/>
          <w:sz w:val="24"/>
          <w:szCs w:val="24"/>
        </w:rPr>
      </w:pPr>
    </w:p>
    <w:p w14:paraId="0A01B46A" w14:textId="77777777" w:rsidR="004412A0" w:rsidRPr="001A0D85" w:rsidRDefault="004412A0" w:rsidP="000028DB">
      <w:pPr>
        <w:spacing w:line="240" w:lineRule="auto"/>
        <w:ind w:right="1502"/>
        <w:rPr>
          <w:rFonts w:ascii="Times New Roman" w:hAnsi="Times New Roman" w:cs="Times New Roman"/>
          <w:b/>
          <w:bCs/>
          <w:sz w:val="24"/>
          <w:szCs w:val="24"/>
        </w:rPr>
      </w:pPr>
      <w:r w:rsidRPr="001A0D85">
        <w:rPr>
          <w:rFonts w:ascii="Times New Roman" w:hAnsi="Times New Roman" w:cs="Times New Roman"/>
          <w:b/>
          <w:bCs/>
          <w:sz w:val="24"/>
          <w:szCs w:val="24"/>
        </w:rPr>
        <w:t>3.</w:t>
      </w:r>
      <w:r w:rsidR="000028DB" w:rsidRPr="001A0D85">
        <w:rPr>
          <w:rFonts w:ascii="Times New Roman" w:hAnsi="Times New Roman" w:cs="Times New Roman"/>
          <w:b/>
          <w:bCs/>
          <w:sz w:val="24"/>
          <w:szCs w:val="24"/>
        </w:rPr>
        <w:t>4</w:t>
      </w:r>
      <w:r w:rsidRPr="001A0D85">
        <w:rPr>
          <w:rFonts w:ascii="Times New Roman" w:hAnsi="Times New Roman" w:cs="Times New Roman"/>
          <w:b/>
          <w:bCs/>
          <w:sz w:val="24"/>
          <w:szCs w:val="24"/>
        </w:rPr>
        <w:t>. Measurement pH</w:t>
      </w:r>
    </w:p>
    <w:p w14:paraId="7E72EA05" w14:textId="77777777" w:rsidR="00F4173A" w:rsidRPr="001A0D85" w:rsidRDefault="00F4173A" w:rsidP="004412A0">
      <w:pPr>
        <w:spacing w:line="240" w:lineRule="auto"/>
        <w:ind w:right="1502"/>
        <w:rPr>
          <w:rFonts w:ascii="Times New Roman" w:hAnsi="Times New Roman" w:cs="Times New Roman"/>
          <w:sz w:val="24"/>
          <w:szCs w:val="24"/>
        </w:rPr>
      </w:pPr>
      <w:r w:rsidRPr="001A0D85">
        <w:rPr>
          <w:rFonts w:ascii="Times New Roman" w:hAnsi="Times New Roman" w:cs="Times New Roman"/>
          <w:sz w:val="24"/>
          <w:szCs w:val="24"/>
        </w:rPr>
        <w:t>PH meter measurement for all the samples by using these Procedure:</w:t>
      </w:r>
    </w:p>
    <w:p w14:paraId="1988C5C5" w14:textId="25327031" w:rsidR="00F4173A" w:rsidRPr="001A0D85" w:rsidRDefault="00F4173A" w:rsidP="001A0D85">
      <w:pPr>
        <w:spacing w:line="240" w:lineRule="auto"/>
        <w:ind w:right="-2"/>
        <w:contextualSpacing/>
        <w:jc w:val="both"/>
        <w:rPr>
          <w:rFonts w:ascii="Times New Roman" w:hAnsi="Times New Roman" w:cs="Times New Roman"/>
          <w:sz w:val="24"/>
          <w:szCs w:val="24"/>
        </w:rPr>
      </w:pPr>
      <w:r w:rsidRPr="001A0D85">
        <w:rPr>
          <w:rFonts w:ascii="Times New Roman" w:hAnsi="Times New Roman" w:cs="Times New Roman"/>
          <w:sz w:val="24"/>
          <w:szCs w:val="24"/>
        </w:rPr>
        <w:t>1. Weigh 2 grams of the sediment sample, combine it with 20 milliliters of distilled water, mix for 5 minutes, and</w:t>
      </w:r>
      <w:r w:rsidR="004C50BD" w:rsidRPr="001A0D85">
        <w:rPr>
          <w:rFonts w:ascii="Times New Roman" w:hAnsi="Times New Roman" w:cs="Times New Roman"/>
          <w:sz w:val="24"/>
          <w:szCs w:val="24"/>
        </w:rPr>
        <w:t xml:space="preserve"> filter the samples.</w:t>
      </w:r>
      <w:r w:rsidRPr="001A0D85">
        <w:rPr>
          <w:rFonts w:ascii="Times New Roman" w:hAnsi="Times New Roman" w:cs="Times New Roman"/>
          <w:sz w:val="24"/>
          <w:szCs w:val="24"/>
        </w:rPr>
        <w:t xml:space="preserve"> </w:t>
      </w:r>
    </w:p>
    <w:p w14:paraId="2F17C519" w14:textId="1625A60C" w:rsidR="00F4173A" w:rsidRPr="001A0D85" w:rsidRDefault="00F4173A" w:rsidP="001A0D85">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 xml:space="preserve">2. Measure the pH value </w:t>
      </w:r>
      <w:r w:rsidR="004C50BD" w:rsidRPr="001A0D85">
        <w:rPr>
          <w:rFonts w:ascii="Times New Roman" w:hAnsi="Times New Roman" w:cs="Times New Roman"/>
          <w:sz w:val="24"/>
          <w:szCs w:val="24"/>
        </w:rPr>
        <w:t xml:space="preserve">use pH electrode device to measure </w:t>
      </w:r>
      <w:r w:rsidR="00424A14" w:rsidRPr="001A0D85">
        <w:rPr>
          <w:rFonts w:ascii="Times New Roman" w:hAnsi="Times New Roman" w:cs="Times New Roman"/>
          <w:sz w:val="24"/>
          <w:szCs w:val="24"/>
        </w:rPr>
        <w:t>(</w:t>
      </w:r>
      <w:r w:rsidR="00424A14" w:rsidRPr="001A0D85">
        <w:rPr>
          <w:rFonts w:ascii="Times New Roman" w:hAnsi="Times New Roman" w:cs="Times New Roman"/>
          <w:b/>
          <w:bCs/>
          <w:sz w:val="24"/>
          <w:szCs w:val="24"/>
        </w:rPr>
        <w:t>Table 1).</w:t>
      </w:r>
      <w:r w:rsidR="00424A14" w:rsidRPr="001A0D85">
        <w:rPr>
          <w:rFonts w:ascii="Times New Roman" w:hAnsi="Times New Roman" w:cs="Times New Roman"/>
          <w:sz w:val="24"/>
          <w:szCs w:val="24"/>
        </w:rPr>
        <w:t xml:space="preserve"> </w:t>
      </w:r>
    </w:p>
    <w:p w14:paraId="3DF12234" w14:textId="77777777" w:rsidR="009D5B06" w:rsidRPr="001A0D85" w:rsidRDefault="009D5B06" w:rsidP="00F4173A">
      <w:pPr>
        <w:spacing w:line="240" w:lineRule="auto"/>
        <w:contextualSpacing/>
        <w:rPr>
          <w:rFonts w:ascii="Times New Roman" w:hAnsi="Times New Roman" w:cs="Times New Roman"/>
          <w:sz w:val="24"/>
          <w:szCs w:val="24"/>
        </w:rPr>
      </w:pPr>
    </w:p>
    <w:p w14:paraId="5E5AB8B6" w14:textId="77777777" w:rsidR="001A0D85" w:rsidRDefault="001A0D85" w:rsidP="000028DB">
      <w:pPr>
        <w:spacing w:line="240" w:lineRule="auto"/>
        <w:contextualSpacing/>
        <w:rPr>
          <w:rFonts w:ascii="Times New Roman" w:hAnsi="Times New Roman" w:cs="Times New Roman"/>
          <w:sz w:val="24"/>
          <w:szCs w:val="24"/>
        </w:rPr>
      </w:pPr>
    </w:p>
    <w:p w14:paraId="7696861B" w14:textId="77777777" w:rsidR="001A0D85" w:rsidRDefault="001A0D85" w:rsidP="000028DB">
      <w:pPr>
        <w:spacing w:line="240" w:lineRule="auto"/>
        <w:contextualSpacing/>
        <w:rPr>
          <w:rFonts w:ascii="Times New Roman" w:hAnsi="Times New Roman" w:cs="Times New Roman"/>
          <w:sz w:val="24"/>
          <w:szCs w:val="24"/>
        </w:rPr>
      </w:pPr>
    </w:p>
    <w:p w14:paraId="36F8D675" w14:textId="77777777" w:rsidR="001A0D85" w:rsidRDefault="001A0D85" w:rsidP="000028DB">
      <w:pPr>
        <w:spacing w:line="240" w:lineRule="auto"/>
        <w:contextualSpacing/>
        <w:rPr>
          <w:rFonts w:ascii="Times New Roman" w:hAnsi="Times New Roman" w:cs="Times New Roman"/>
          <w:sz w:val="24"/>
          <w:szCs w:val="24"/>
        </w:rPr>
      </w:pPr>
    </w:p>
    <w:p w14:paraId="6A4D3841" w14:textId="77777777" w:rsidR="001A0D85" w:rsidRDefault="001A0D85" w:rsidP="000028DB">
      <w:pPr>
        <w:spacing w:line="240" w:lineRule="auto"/>
        <w:contextualSpacing/>
        <w:rPr>
          <w:rFonts w:ascii="Times New Roman" w:hAnsi="Times New Roman" w:cs="Times New Roman"/>
          <w:sz w:val="24"/>
          <w:szCs w:val="24"/>
        </w:rPr>
      </w:pPr>
    </w:p>
    <w:p w14:paraId="14DC042F" w14:textId="77777777" w:rsidR="001A0D85" w:rsidRDefault="001A0D85" w:rsidP="000028DB">
      <w:pPr>
        <w:spacing w:line="240" w:lineRule="auto"/>
        <w:contextualSpacing/>
        <w:rPr>
          <w:rFonts w:ascii="Times New Roman" w:hAnsi="Times New Roman" w:cs="Times New Roman"/>
          <w:sz w:val="24"/>
          <w:szCs w:val="24"/>
        </w:rPr>
      </w:pPr>
    </w:p>
    <w:p w14:paraId="6D73E346" w14:textId="77777777" w:rsidR="001A0D85" w:rsidRDefault="001A0D85" w:rsidP="000028DB">
      <w:pPr>
        <w:spacing w:line="240" w:lineRule="auto"/>
        <w:contextualSpacing/>
        <w:rPr>
          <w:rFonts w:ascii="Times New Roman" w:hAnsi="Times New Roman" w:cs="Times New Roman"/>
          <w:sz w:val="24"/>
          <w:szCs w:val="24"/>
        </w:rPr>
      </w:pPr>
    </w:p>
    <w:p w14:paraId="704B1BD0" w14:textId="77777777" w:rsidR="001A0D85" w:rsidRDefault="001A0D85" w:rsidP="000028DB">
      <w:pPr>
        <w:spacing w:line="240" w:lineRule="auto"/>
        <w:contextualSpacing/>
        <w:rPr>
          <w:rFonts w:ascii="Times New Roman" w:hAnsi="Times New Roman" w:cs="Times New Roman"/>
          <w:sz w:val="24"/>
          <w:szCs w:val="24"/>
        </w:rPr>
      </w:pPr>
    </w:p>
    <w:p w14:paraId="46B7DCDF" w14:textId="77777777" w:rsidR="001A0D85" w:rsidRDefault="001A0D85" w:rsidP="000028DB">
      <w:pPr>
        <w:spacing w:line="240" w:lineRule="auto"/>
        <w:contextualSpacing/>
        <w:rPr>
          <w:rFonts w:ascii="Times New Roman" w:hAnsi="Times New Roman" w:cs="Times New Roman"/>
          <w:sz w:val="24"/>
          <w:szCs w:val="24"/>
        </w:rPr>
      </w:pPr>
    </w:p>
    <w:p w14:paraId="2866A6C5" w14:textId="77777777" w:rsidR="001A0D85" w:rsidRDefault="001A0D85" w:rsidP="000028DB">
      <w:pPr>
        <w:spacing w:line="240" w:lineRule="auto"/>
        <w:contextualSpacing/>
        <w:rPr>
          <w:rFonts w:ascii="Times New Roman" w:hAnsi="Times New Roman" w:cs="Times New Roman"/>
          <w:sz w:val="24"/>
          <w:szCs w:val="24"/>
        </w:rPr>
      </w:pPr>
    </w:p>
    <w:p w14:paraId="66BA01BA" w14:textId="5507D441" w:rsidR="009D5B06" w:rsidRPr="001A0D85" w:rsidRDefault="009D5B06" w:rsidP="000028DB">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 xml:space="preserve">Table 1: </w:t>
      </w:r>
      <w:r w:rsidRPr="001A0D85">
        <w:rPr>
          <w:rFonts w:ascii="Times New Roman" w:hAnsi="Times New Roman" w:cs="Times New Roman"/>
          <w:sz w:val="24"/>
          <w:szCs w:val="24"/>
          <w:lang w:bidi="ar-JO"/>
        </w:rPr>
        <w:t>Concentrations of trace Metals</w:t>
      </w:r>
      <w:r w:rsidR="000028DB" w:rsidRPr="001A0D85">
        <w:rPr>
          <w:rFonts w:ascii="Times New Roman" w:hAnsi="Times New Roman" w:cs="Times New Roman"/>
          <w:sz w:val="24"/>
          <w:szCs w:val="24"/>
          <w:lang w:bidi="ar-JO"/>
        </w:rPr>
        <w:t xml:space="preserve"> ppm for Cu, Cd, Zn, Mn, Pb, pH</w:t>
      </w:r>
      <w:r w:rsidR="00977658" w:rsidRPr="001A0D85">
        <w:rPr>
          <w:rFonts w:ascii="Times New Roman" w:hAnsi="Times New Roman" w:cs="Times New Roman"/>
          <w:sz w:val="24"/>
          <w:szCs w:val="24"/>
          <w:lang w:bidi="ar-JO"/>
        </w:rPr>
        <w:t>,</w:t>
      </w:r>
      <w:r w:rsidRPr="001A0D85">
        <w:rPr>
          <w:rFonts w:ascii="Times New Roman" w:hAnsi="Times New Roman" w:cs="Times New Roman"/>
          <w:sz w:val="24"/>
          <w:szCs w:val="24"/>
          <w:lang w:bidi="ar-JO"/>
        </w:rPr>
        <w:t xml:space="preserve"> </w:t>
      </w:r>
      <w:r w:rsidR="000028DB" w:rsidRPr="001A0D85">
        <w:rPr>
          <w:rFonts w:ascii="Times New Roman" w:hAnsi="Times New Roman" w:cs="Times New Roman"/>
          <w:sz w:val="24"/>
          <w:szCs w:val="24"/>
          <w:lang w:bidi="ar-JO"/>
        </w:rPr>
        <w:t xml:space="preserve">and TOM for </w:t>
      </w:r>
      <w:r w:rsidRPr="001A0D85">
        <w:rPr>
          <w:rFonts w:ascii="Times New Roman" w:hAnsi="Times New Roman" w:cs="Times New Roman"/>
          <w:sz w:val="24"/>
          <w:szCs w:val="24"/>
          <w:lang w:bidi="ar-JO"/>
        </w:rPr>
        <w:t>the Study Samples.</w:t>
      </w:r>
    </w:p>
    <w:p w14:paraId="08E11870" w14:textId="77777777" w:rsidR="0075359D" w:rsidRPr="001A0D85" w:rsidRDefault="0075359D" w:rsidP="00F4173A">
      <w:pPr>
        <w:spacing w:line="240" w:lineRule="auto"/>
        <w:contextualSpacing/>
        <w:jc w:val="both"/>
        <w:rPr>
          <w:rFonts w:ascii="Times New Roman" w:hAnsi="Times New Roman" w:cs="Times New Roman"/>
          <w:sz w:val="24"/>
          <w:szCs w:val="24"/>
          <w:rtl/>
        </w:rPr>
      </w:pPr>
    </w:p>
    <w:tbl>
      <w:tblPr>
        <w:tblW w:w="8545" w:type="dxa"/>
        <w:tblCellMar>
          <w:left w:w="0" w:type="dxa"/>
          <w:right w:w="0" w:type="dxa"/>
        </w:tblCellMar>
        <w:tblLook w:val="04A0" w:firstRow="1" w:lastRow="0" w:firstColumn="1" w:lastColumn="0" w:noHBand="0" w:noVBand="1"/>
      </w:tblPr>
      <w:tblGrid>
        <w:gridCol w:w="1345"/>
        <w:gridCol w:w="810"/>
        <w:gridCol w:w="810"/>
        <w:gridCol w:w="900"/>
        <w:gridCol w:w="990"/>
        <w:gridCol w:w="990"/>
        <w:gridCol w:w="1080"/>
        <w:gridCol w:w="1620"/>
      </w:tblGrid>
      <w:tr w:rsidR="009D5B06" w:rsidRPr="001A0D85" w14:paraId="1B127F10" w14:textId="77777777" w:rsidTr="00832430">
        <w:trPr>
          <w:trHeight w:val="960"/>
        </w:trPr>
        <w:tc>
          <w:tcPr>
            <w:tcW w:w="1345" w:type="dxa"/>
            <w:tcBorders>
              <w:top w:val="single" w:sz="4"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3E732853" w14:textId="77777777" w:rsidR="009D5B06" w:rsidRPr="001A0D85" w:rsidRDefault="009D5B06" w:rsidP="00832430">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Sample No.</w:t>
            </w:r>
          </w:p>
        </w:tc>
        <w:tc>
          <w:tcPr>
            <w:tcW w:w="81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62DED55D" w14:textId="77777777" w:rsidR="009D5B06" w:rsidRPr="001A0D85" w:rsidRDefault="009D5B06" w:rsidP="00832430">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 xml:space="preserve">Cu </w:t>
            </w:r>
          </w:p>
        </w:tc>
        <w:tc>
          <w:tcPr>
            <w:tcW w:w="81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19AC2921" w14:textId="77777777" w:rsidR="009D5B06" w:rsidRPr="001A0D85" w:rsidRDefault="009D5B06" w:rsidP="00832430">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 xml:space="preserve">Cd </w:t>
            </w:r>
          </w:p>
        </w:tc>
        <w:tc>
          <w:tcPr>
            <w:tcW w:w="90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CB29061" w14:textId="77777777" w:rsidR="009D5B06" w:rsidRPr="001A0D85" w:rsidRDefault="009D5B06" w:rsidP="00832430">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 xml:space="preserve">Zn </w:t>
            </w:r>
          </w:p>
        </w:tc>
        <w:tc>
          <w:tcPr>
            <w:tcW w:w="99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6959DEAF" w14:textId="77777777" w:rsidR="009D5B06" w:rsidRPr="001A0D85" w:rsidRDefault="009D5B06" w:rsidP="00832430">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 xml:space="preserve">Mn </w:t>
            </w:r>
          </w:p>
        </w:tc>
        <w:tc>
          <w:tcPr>
            <w:tcW w:w="99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37C0CCBF" w14:textId="77777777" w:rsidR="009D5B06" w:rsidRPr="001A0D85" w:rsidRDefault="009D5B06" w:rsidP="00832430">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 xml:space="preserve">Pb </w:t>
            </w:r>
          </w:p>
        </w:tc>
        <w:tc>
          <w:tcPr>
            <w:tcW w:w="10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A7B87CF" w14:textId="77777777" w:rsidR="009D5B06" w:rsidRPr="001A0D85" w:rsidRDefault="009D5B06" w:rsidP="00832430">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PH</w:t>
            </w:r>
            <w:r w:rsidR="00313934" w:rsidRPr="001A0D85">
              <w:rPr>
                <w:rFonts w:ascii="Times New Roman" w:hAnsi="Times New Roman" w:cs="Times New Roman"/>
                <w:b/>
                <w:bCs/>
                <w:sz w:val="24"/>
                <w:szCs w:val="24"/>
              </w:rPr>
              <w:t xml:space="preserve"> value </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0161AE4" w14:textId="77777777" w:rsidR="009D5B06" w:rsidRPr="001A0D85" w:rsidRDefault="009D5B06" w:rsidP="000028DB">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w:t>
            </w:r>
            <w:r w:rsidR="00832430" w:rsidRPr="001A0D85">
              <w:rPr>
                <w:rFonts w:ascii="Times New Roman" w:hAnsi="Times New Roman" w:cs="Times New Roman"/>
                <w:b/>
                <w:bCs/>
                <w:sz w:val="24"/>
                <w:szCs w:val="24"/>
              </w:rPr>
              <w:t xml:space="preserve"> </w:t>
            </w:r>
            <w:r w:rsidR="000028DB" w:rsidRPr="001A0D85">
              <w:rPr>
                <w:rFonts w:ascii="Times New Roman" w:hAnsi="Times New Roman" w:cs="Times New Roman"/>
                <w:b/>
                <w:bCs/>
                <w:sz w:val="24"/>
                <w:szCs w:val="24"/>
              </w:rPr>
              <w:t>(TOM)</w:t>
            </w:r>
          </w:p>
        </w:tc>
      </w:tr>
      <w:tr w:rsidR="00007EC8" w:rsidRPr="001A0D85" w14:paraId="58562BC2" w14:textId="77777777" w:rsidTr="00832430">
        <w:trPr>
          <w:trHeight w:val="217"/>
        </w:trPr>
        <w:tc>
          <w:tcPr>
            <w:tcW w:w="8545" w:type="dxa"/>
            <w:gridSpan w:val="8"/>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2FA14162" w14:textId="77777777" w:rsidR="00007EC8" w:rsidRPr="001A0D85" w:rsidRDefault="00007EC8" w:rsidP="00007EC8">
            <w:pPr>
              <w:spacing w:line="240" w:lineRule="auto"/>
              <w:contextualSpacing/>
              <w:jc w:val="center"/>
              <w:rPr>
                <w:rFonts w:ascii="Times New Roman" w:hAnsi="Times New Roman" w:cs="Times New Roman"/>
                <w:b/>
                <w:bCs/>
                <w:sz w:val="24"/>
                <w:szCs w:val="24"/>
              </w:rPr>
            </w:pPr>
            <w:r w:rsidRPr="001A0D85">
              <w:rPr>
                <w:rFonts w:ascii="Times New Roman" w:hAnsi="Times New Roman" w:cs="Times New Roman"/>
                <w:sz w:val="24"/>
                <w:szCs w:val="24"/>
              </w:rPr>
              <w:t>Wadi As-Sir</w:t>
            </w:r>
          </w:p>
        </w:tc>
      </w:tr>
      <w:tr w:rsidR="009D5B06" w:rsidRPr="001A0D85" w14:paraId="0D95C77B"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CD9A58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B086D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0.81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31823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0.11</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D5CE326"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1.96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8315F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5.3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EEE43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B7293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7.96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B5053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4.00</w:t>
            </w:r>
          </w:p>
        </w:tc>
      </w:tr>
      <w:tr w:rsidR="009D5B06" w:rsidRPr="001A0D85" w14:paraId="0EBB0F42"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6126BA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B9122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0.86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FA4141"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CA6215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2.41</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C5A18C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5.4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75E5D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FEFE2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8.35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69464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4.50</w:t>
            </w:r>
          </w:p>
        </w:tc>
      </w:tr>
      <w:tr w:rsidR="009D5B06" w:rsidRPr="001A0D85" w14:paraId="57E53D13"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9450030"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3</w:t>
            </w:r>
          </w:p>
        </w:tc>
        <w:tc>
          <w:tcPr>
            <w:tcW w:w="81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725078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0.61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9EBAEE"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76241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2.03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5341D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5.7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6120436"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0.35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38786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8.72</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704A7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4.00</w:t>
            </w:r>
          </w:p>
        </w:tc>
      </w:tr>
      <w:tr w:rsidR="009D5B06" w:rsidRPr="001A0D85" w14:paraId="1DDE4521"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064E25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94BCE51"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0.90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36C16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0.12</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BA7882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2.50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1F2F4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6.3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65EBAC"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0.47</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0EEB6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8.35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69473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4.50</w:t>
            </w:r>
          </w:p>
        </w:tc>
      </w:tr>
      <w:tr w:rsidR="009D5B06" w:rsidRPr="001A0D85" w14:paraId="75A71B0F"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30EBA5C"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5</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103E2E"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0.61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2E2DC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79ECE36"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2.02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259B9D1"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73A7CB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9CF40A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8.49</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EF83FB"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6.00</w:t>
            </w:r>
          </w:p>
        </w:tc>
      </w:tr>
      <w:tr w:rsidR="009D5B06" w:rsidRPr="001A0D85" w14:paraId="08974B0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6C5F76D"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3B1D682"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0.29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87EFEC3"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0.09</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B0047E6"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0.87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D2F9D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C7FBFB"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0.32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1AB99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8.88</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4E441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5.00</w:t>
            </w:r>
          </w:p>
        </w:tc>
      </w:tr>
      <w:tr w:rsidR="009D5B06" w:rsidRPr="001A0D85" w14:paraId="405AEBE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F26EEA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7</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39DD6E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94A472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0.09</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1980726"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1.68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56F2D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AE876E"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0.29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8E6DB0"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8.94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12D3F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4.50</w:t>
            </w:r>
          </w:p>
        </w:tc>
      </w:tr>
      <w:tr w:rsidR="009D5B06" w:rsidRPr="001A0D85" w14:paraId="14CD8E9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B18948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906947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7ABE00"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BD7C9F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1.98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06BB28B"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AD3F9C"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0.32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6E179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8.58</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8BF1F1"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4.00</w:t>
            </w:r>
          </w:p>
        </w:tc>
      </w:tr>
      <w:tr w:rsidR="009D5B06" w:rsidRPr="001A0D85" w14:paraId="44CD302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CE3B07D"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5F6746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DBF70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3A05AB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1.86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9C5583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D68DF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0.30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12632E"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8.64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7392A2"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4.00</w:t>
            </w:r>
          </w:p>
        </w:tc>
      </w:tr>
      <w:tr w:rsidR="00007EC8" w:rsidRPr="001A0D85" w14:paraId="531E903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0EBD7089" w14:textId="77777777" w:rsidR="00007EC8" w:rsidRPr="001A0D85" w:rsidRDefault="00007EC8" w:rsidP="00007EC8">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492F0DE" w14:textId="77777777" w:rsidR="00007EC8" w:rsidRPr="001A0D85" w:rsidRDefault="00007EC8"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42F37DB" w14:textId="77777777" w:rsidR="00007EC8" w:rsidRPr="001A0D85" w:rsidRDefault="00007EC8"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0.10</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14:paraId="027ECA24" w14:textId="77777777" w:rsidR="00007EC8" w:rsidRPr="001A0D85" w:rsidRDefault="00007EC8"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1.92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51D8B0A" w14:textId="77777777" w:rsidR="00007EC8" w:rsidRPr="001A0D85" w:rsidRDefault="00007EC8"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4.26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96BCECE" w14:textId="77777777" w:rsidR="00007EC8" w:rsidRPr="001A0D85" w:rsidRDefault="00007EC8" w:rsidP="00007EC8">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0.374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7E9B350" w14:textId="77777777" w:rsidR="00007EC8" w:rsidRPr="001A0D85" w:rsidRDefault="009778C6" w:rsidP="00007EC8">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8.54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B90F548" w14:textId="77777777" w:rsidR="00007EC8" w:rsidRPr="001A0D85" w:rsidRDefault="009778C6" w:rsidP="009778C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4.50</w:t>
            </w:r>
          </w:p>
        </w:tc>
      </w:tr>
      <w:tr w:rsidR="00007EC8" w:rsidRPr="001A0D85" w14:paraId="7BC4C85F" w14:textId="77777777" w:rsidTr="00832430">
        <w:trPr>
          <w:trHeight w:val="330"/>
        </w:trPr>
        <w:tc>
          <w:tcPr>
            <w:tcW w:w="8545" w:type="dxa"/>
            <w:gridSpan w:val="8"/>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56906021" w14:textId="77777777" w:rsidR="00007EC8" w:rsidRPr="001A0D85" w:rsidRDefault="00007EC8" w:rsidP="00007EC8">
            <w:pPr>
              <w:spacing w:line="240" w:lineRule="auto"/>
              <w:contextualSpacing/>
              <w:jc w:val="center"/>
              <w:rPr>
                <w:rFonts w:ascii="Times New Roman" w:hAnsi="Times New Roman" w:cs="Times New Roman"/>
                <w:sz w:val="24"/>
                <w:szCs w:val="24"/>
              </w:rPr>
            </w:pPr>
            <w:r w:rsidRPr="001A0D85">
              <w:rPr>
                <w:rFonts w:ascii="Times New Roman" w:eastAsia="Times New Roman" w:hAnsi="Times New Roman" w:cs="Times New Roman"/>
                <w:color w:val="000000"/>
                <w:sz w:val="24"/>
                <w:szCs w:val="24"/>
              </w:rPr>
              <w:t xml:space="preserve">Wadi Al </w:t>
            </w:r>
            <w:proofErr w:type="spellStart"/>
            <w:r w:rsidRPr="001A0D85">
              <w:rPr>
                <w:rFonts w:ascii="Times New Roman" w:eastAsia="Times New Roman" w:hAnsi="Times New Roman" w:cs="Times New Roman"/>
                <w:color w:val="000000"/>
                <w:sz w:val="24"/>
                <w:szCs w:val="24"/>
              </w:rPr>
              <w:t>Sheta</w:t>
            </w:r>
            <w:proofErr w:type="spellEnd"/>
          </w:p>
        </w:tc>
      </w:tr>
      <w:tr w:rsidR="009D5B06" w:rsidRPr="001A0D85" w14:paraId="017CD8FE"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747E46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1292B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0.71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9473DD"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0.25</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D2DD441"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1.40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349BD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7.2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74AE22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0.33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ED3506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8.65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C0760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7.00</w:t>
            </w:r>
          </w:p>
        </w:tc>
      </w:tr>
      <w:tr w:rsidR="009D5B06" w:rsidRPr="001A0D85" w14:paraId="49FA21B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D9D31B6"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288D7C2"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0.36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6C9D4C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7F4A75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0.73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C43030"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5.5</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795FC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F5C33ED"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8.74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40F4C0"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4.00</w:t>
            </w:r>
          </w:p>
        </w:tc>
      </w:tr>
      <w:tr w:rsidR="009D5B06" w:rsidRPr="001A0D85" w14:paraId="4D1AF68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BEC83FC"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9022D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1.09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95E9E6"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0.21</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93AFB30"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1.79</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6C34A1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12.2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FE0C2D"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0.35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26008D"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8.64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EFF1C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7.50</w:t>
            </w:r>
          </w:p>
        </w:tc>
      </w:tr>
      <w:tr w:rsidR="009D5B06" w:rsidRPr="001A0D85" w14:paraId="580257C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E7031F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3AC9C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5B6501"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83EBA6B"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0.83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98279A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D81F341"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0.17</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D5DDA8E"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8.87</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96608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4.50</w:t>
            </w:r>
          </w:p>
        </w:tc>
      </w:tr>
      <w:tr w:rsidR="009D5B06" w:rsidRPr="001A0D85" w14:paraId="321A2ABA"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CEEA910"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D8ABF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0.70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4B1FB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0.23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0D882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1.18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82D089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10.4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B0AE6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0.28</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1F7BC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8.75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5DD9E9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7.00</w:t>
            </w:r>
          </w:p>
        </w:tc>
      </w:tr>
      <w:tr w:rsidR="009D5B06" w:rsidRPr="001A0D85" w14:paraId="3599E15F"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0E5DE90"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15</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980E9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D75376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4DB8E96"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0.76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F9E95C"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4.5</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F7A323C"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0.16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E5EA0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8.96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50249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4.00</w:t>
            </w:r>
          </w:p>
        </w:tc>
      </w:tr>
      <w:tr w:rsidR="00886C35" w:rsidRPr="001A0D85" w14:paraId="66D45C8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6B67CBDB" w14:textId="77777777" w:rsidR="00886C35" w:rsidRPr="001A0D85" w:rsidRDefault="00886C35" w:rsidP="00886C35">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0804824E" w14:textId="77777777" w:rsidR="00886C35" w:rsidRPr="001A0D85" w:rsidRDefault="00886C35"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007939F" w14:textId="77777777" w:rsidR="00886C35" w:rsidRPr="001A0D85" w:rsidRDefault="00886C35"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0.13</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bottom"/>
          </w:tcPr>
          <w:p w14:paraId="2DB717D3" w14:textId="77777777" w:rsidR="00886C35" w:rsidRPr="001A0D85" w:rsidRDefault="00886C35"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1.11</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419C40E" w14:textId="77777777" w:rsidR="00886C35" w:rsidRPr="001A0D85" w:rsidRDefault="00886C35"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B833516" w14:textId="77777777" w:rsidR="00886C35" w:rsidRPr="001A0D85" w:rsidRDefault="00886C35" w:rsidP="00832430">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3986B55" w14:textId="77777777" w:rsidR="00886C35" w:rsidRPr="001A0D85" w:rsidRDefault="009778C6" w:rsidP="00886C35">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8.76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95A434B" w14:textId="77777777" w:rsidR="00886C35" w:rsidRPr="001A0D85" w:rsidRDefault="009778C6" w:rsidP="00886C35">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4.66</w:t>
            </w:r>
          </w:p>
        </w:tc>
      </w:tr>
      <w:tr w:rsidR="00886C35" w:rsidRPr="001A0D85" w14:paraId="2BF26FBC" w14:textId="77777777" w:rsidTr="00832430">
        <w:trPr>
          <w:trHeight w:val="330"/>
        </w:trPr>
        <w:tc>
          <w:tcPr>
            <w:tcW w:w="8545" w:type="dxa"/>
            <w:gridSpan w:val="8"/>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7BEF71EC" w14:textId="77777777" w:rsidR="00886C35" w:rsidRPr="001A0D85" w:rsidRDefault="00886C35" w:rsidP="00886C35">
            <w:pPr>
              <w:spacing w:line="240" w:lineRule="auto"/>
              <w:contextualSpacing/>
              <w:jc w:val="center"/>
              <w:rPr>
                <w:rFonts w:ascii="Times New Roman" w:hAnsi="Times New Roman" w:cs="Times New Roman"/>
                <w:sz w:val="24"/>
                <w:szCs w:val="24"/>
              </w:rPr>
            </w:pPr>
            <w:r w:rsidRPr="001A0D85">
              <w:rPr>
                <w:rFonts w:ascii="Times New Roman" w:eastAsia="Times New Roman" w:hAnsi="Times New Roman" w:cs="Times New Roman"/>
                <w:color w:val="000000"/>
                <w:sz w:val="24"/>
                <w:szCs w:val="24"/>
              </w:rPr>
              <w:t xml:space="preserve">Al </w:t>
            </w:r>
            <w:proofErr w:type="spellStart"/>
            <w:r w:rsidRPr="001A0D85">
              <w:rPr>
                <w:rFonts w:ascii="Times New Roman" w:eastAsia="Times New Roman" w:hAnsi="Times New Roman" w:cs="Times New Roman"/>
                <w:color w:val="000000"/>
                <w:sz w:val="24"/>
                <w:szCs w:val="24"/>
              </w:rPr>
              <w:t>Kafrain</w:t>
            </w:r>
            <w:proofErr w:type="spellEnd"/>
            <w:r w:rsidRPr="001A0D85">
              <w:rPr>
                <w:rFonts w:ascii="Times New Roman" w:eastAsia="Times New Roman" w:hAnsi="Times New Roman" w:cs="Times New Roman"/>
                <w:color w:val="000000"/>
                <w:sz w:val="24"/>
                <w:szCs w:val="24"/>
              </w:rPr>
              <w:t xml:space="preserve"> Dam</w:t>
            </w:r>
          </w:p>
        </w:tc>
      </w:tr>
      <w:tr w:rsidR="009D5B06" w:rsidRPr="001A0D85" w14:paraId="5E9B1016"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EB542A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CB0C2F"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0.07</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9F492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0.02</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BC65475"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A2C693"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7.0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9A8C67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0.49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AD2FE53"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8.94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B73A55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4.00</w:t>
            </w:r>
          </w:p>
        </w:tc>
      </w:tr>
      <w:tr w:rsidR="009D5B06" w:rsidRPr="001A0D85" w14:paraId="20C64AEC" w14:textId="77777777" w:rsidTr="00832430">
        <w:trPr>
          <w:trHeight w:val="315"/>
        </w:trPr>
        <w:tc>
          <w:tcPr>
            <w:tcW w:w="1345" w:type="dxa"/>
            <w:tcBorders>
              <w:top w:val="nil"/>
              <w:left w:val="single" w:sz="8" w:space="0" w:color="auto"/>
              <w:bottom w:val="nil"/>
              <w:right w:val="single" w:sz="8" w:space="0" w:color="auto"/>
            </w:tcBorders>
            <w:noWrap/>
            <w:tcMar>
              <w:top w:w="15" w:type="dxa"/>
              <w:left w:w="15" w:type="dxa"/>
              <w:bottom w:w="0" w:type="dxa"/>
              <w:right w:w="15" w:type="dxa"/>
            </w:tcMar>
            <w:vAlign w:val="center"/>
            <w:hideMark/>
          </w:tcPr>
          <w:p w14:paraId="7DC50424"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17</w:t>
            </w:r>
          </w:p>
        </w:tc>
        <w:tc>
          <w:tcPr>
            <w:tcW w:w="810" w:type="dxa"/>
            <w:tcBorders>
              <w:top w:val="nil"/>
              <w:left w:val="nil"/>
              <w:bottom w:val="nil"/>
              <w:right w:val="single" w:sz="8" w:space="0" w:color="auto"/>
            </w:tcBorders>
            <w:noWrap/>
            <w:tcMar>
              <w:top w:w="15" w:type="dxa"/>
              <w:left w:w="15" w:type="dxa"/>
              <w:bottom w:w="0" w:type="dxa"/>
              <w:right w:w="15" w:type="dxa"/>
            </w:tcMar>
            <w:vAlign w:val="center"/>
            <w:hideMark/>
          </w:tcPr>
          <w:p w14:paraId="0A3CC55A"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0.71</w:t>
            </w:r>
          </w:p>
        </w:tc>
        <w:tc>
          <w:tcPr>
            <w:tcW w:w="810" w:type="dxa"/>
            <w:tcBorders>
              <w:top w:val="nil"/>
              <w:left w:val="nil"/>
              <w:bottom w:val="nil"/>
              <w:right w:val="single" w:sz="8" w:space="0" w:color="auto"/>
            </w:tcBorders>
            <w:noWrap/>
            <w:tcMar>
              <w:top w:w="15" w:type="dxa"/>
              <w:left w:w="15" w:type="dxa"/>
              <w:bottom w:w="0" w:type="dxa"/>
              <w:right w:w="15" w:type="dxa"/>
            </w:tcMar>
            <w:vAlign w:val="center"/>
            <w:hideMark/>
          </w:tcPr>
          <w:p w14:paraId="586BD34D"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0.03</w:t>
            </w:r>
          </w:p>
        </w:tc>
        <w:tc>
          <w:tcPr>
            <w:tcW w:w="900"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3B96275C"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1.82</w:t>
            </w:r>
          </w:p>
        </w:tc>
        <w:tc>
          <w:tcPr>
            <w:tcW w:w="990" w:type="dxa"/>
            <w:tcBorders>
              <w:top w:val="nil"/>
              <w:left w:val="nil"/>
              <w:bottom w:val="nil"/>
              <w:right w:val="single" w:sz="8" w:space="0" w:color="auto"/>
            </w:tcBorders>
            <w:noWrap/>
            <w:tcMar>
              <w:top w:w="15" w:type="dxa"/>
              <w:left w:w="15" w:type="dxa"/>
              <w:bottom w:w="0" w:type="dxa"/>
              <w:right w:w="15" w:type="dxa"/>
            </w:tcMar>
            <w:vAlign w:val="center"/>
            <w:hideMark/>
          </w:tcPr>
          <w:p w14:paraId="0A70CDF7"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5.4</w:t>
            </w:r>
          </w:p>
        </w:tc>
        <w:tc>
          <w:tcPr>
            <w:tcW w:w="990" w:type="dxa"/>
            <w:tcBorders>
              <w:top w:val="nil"/>
              <w:left w:val="nil"/>
              <w:bottom w:val="nil"/>
              <w:right w:val="single" w:sz="8" w:space="0" w:color="auto"/>
            </w:tcBorders>
            <w:noWrap/>
            <w:tcMar>
              <w:top w:w="15" w:type="dxa"/>
              <w:left w:w="15" w:type="dxa"/>
              <w:bottom w:w="0" w:type="dxa"/>
              <w:right w:w="15" w:type="dxa"/>
            </w:tcMar>
            <w:vAlign w:val="center"/>
            <w:hideMark/>
          </w:tcPr>
          <w:p w14:paraId="249A3288"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1.29</w:t>
            </w:r>
          </w:p>
        </w:tc>
        <w:tc>
          <w:tcPr>
            <w:tcW w:w="1080" w:type="dxa"/>
            <w:tcBorders>
              <w:top w:val="nil"/>
              <w:left w:val="nil"/>
              <w:bottom w:val="nil"/>
              <w:right w:val="single" w:sz="8" w:space="0" w:color="auto"/>
            </w:tcBorders>
            <w:noWrap/>
            <w:tcMar>
              <w:top w:w="15" w:type="dxa"/>
              <w:left w:w="15" w:type="dxa"/>
              <w:bottom w:w="0" w:type="dxa"/>
              <w:right w:w="15" w:type="dxa"/>
            </w:tcMar>
            <w:vAlign w:val="center"/>
            <w:hideMark/>
          </w:tcPr>
          <w:p w14:paraId="4A914EEB"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8.86</w:t>
            </w:r>
          </w:p>
        </w:tc>
        <w:tc>
          <w:tcPr>
            <w:tcW w:w="1620" w:type="dxa"/>
            <w:tcBorders>
              <w:top w:val="nil"/>
              <w:left w:val="nil"/>
              <w:bottom w:val="nil"/>
              <w:right w:val="single" w:sz="8" w:space="0" w:color="auto"/>
            </w:tcBorders>
            <w:noWrap/>
            <w:tcMar>
              <w:top w:w="15" w:type="dxa"/>
              <w:left w:w="15" w:type="dxa"/>
              <w:bottom w:w="0" w:type="dxa"/>
              <w:right w:w="15" w:type="dxa"/>
            </w:tcMar>
            <w:vAlign w:val="center"/>
            <w:hideMark/>
          </w:tcPr>
          <w:p w14:paraId="438D5A19" w14:textId="77777777" w:rsidR="009D5B06" w:rsidRPr="001A0D85" w:rsidRDefault="009D5B06" w:rsidP="009D5B0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4.50</w:t>
            </w:r>
          </w:p>
        </w:tc>
      </w:tr>
      <w:tr w:rsidR="00886C35" w:rsidRPr="001A0D85" w14:paraId="240C0CF9" w14:textId="77777777" w:rsidTr="00832430">
        <w:trPr>
          <w:trHeight w:val="315"/>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72351167" w14:textId="77777777" w:rsidR="00886C35" w:rsidRPr="001A0D85" w:rsidRDefault="00886C35" w:rsidP="00886C35">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78E99C2B" w14:textId="77777777" w:rsidR="00886C35" w:rsidRPr="001A0D85" w:rsidRDefault="00886C35" w:rsidP="00886C35">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0.388</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5191249" w14:textId="77777777" w:rsidR="00886C35" w:rsidRPr="001A0D85" w:rsidRDefault="00886C35" w:rsidP="00886C35">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0.025</w:t>
            </w:r>
          </w:p>
        </w:tc>
        <w:tc>
          <w:tcPr>
            <w:tcW w:w="90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DDF4D51" w14:textId="77777777" w:rsidR="00886C35" w:rsidRPr="001A0D85" w:rsidRDefault="00886C35" w:rsidP="00886C35">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1.094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AA5EB41" w14:textId="77777777" w:rsidR="00886C35" w:rsidRPr="001A0D85" w:rsidRDefault="00886C35" w:rsidP="00886C35">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6.180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A3ED362" w14:textId="77777777" w:rsidR="00886C35" w:rsidRPr="001A0D85" w:rsidRDefault="00886C35" w:rsidP="00886C35">
            <w:pPr>
              <w:spacing w:after="0" w:line="240" w:lineRule="auto"/>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0.891</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04E57" w14:textId="77777777" w:rsidR="00886C35" w:rsidRPr="001A0D85" w:rsidRDefault="009778C6" w:rsidP="00886C35">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8.90</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0A1D1F" w14:textId="77777777" w:rsidR="00886C35" w:rsidRPr="001A0D85" w:rsidRDefault="009778C6" w:rsidP="00886C35">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4.25</w:t>
            </w:r>
          </w:p>
        </w:tc>
      </w:tr>
    </w:tbl>
    <w:p w14:paraId="7D5A76B5" w14:textId="77777777" w:rsidR="0075359D" w:rsidRPr="001A0D85" w:rsidRDefault="0075359D" w:rsidP="009D5B06">
      <w:pPr>
        <w:spacing w:line="240" w:lineRule="auto"/>
        <w:contextualSpacing/>
        <w:jc w:val="both"/>
        <w:rPr>
          <w:rFonts w:ascii="Times New Roman" w:hAnsi="Times New Roman" w:cs="Times New Roman"/>
          <w:sz w:val="24"/>
          <w:szCs w:val="24"/>
        </w:rPr>
      </w:pPr>
    </w:p>
    <w:p w14:paraId="1288FE2F" w14:textId="77777777" w:rsidR="004C7341" w:rsidRPr="001A0D85" w:rsidRDefault="0075359D" w:rsidP="00060E26">
      <w:pPr>
        <w:tabs>
          <w:tab w:val="left" w:pos="5511"/>
        </w:tabs>
        <w:spacing w:line="360" w:lineRule="auto"/>
        <w:ind w:left="59"/>
        <w:jc w:val="both"/>
        <w:rPr>
          <w:rFonts w:ascii="Times New Roman" w:hAnsi="Times New Roman" w:cs="Times New Roman"/>
          <w:b/>
          <w:bCs/>
          <w:sz w:val="24"/>
          <w:szCs w:val="24"/>
        </w:rPr>
      </w:pPr>
      <w:r w:rsidRPr="001A0D85">
        <w:rPr>
          <w:rFonts w:ascii="Times New Roman" w:hAnsi="Times New Roman" w:cs="Times New Roman"/>
          <w:sz w:val="24"/>
          <w:szCs w:val="24"/>
        </w:rPr>
        <w:t xml:space="preserve"> </w:t>
      </w:r>
      <w:r w:rsidR="004C7341" w:rsidRPr="001A0D85">
        <w:rPr>
          <w:rFonts w:ascii="Times New Roman" w:hAnsi="Times New Roman" w:cs="Times New Roman"/>
          <w:b/>
          <w:bCs/>
          <w:sz w:val="24"/>
          <w:szCs w:val="24"/>
        </w:rPr>
        <w:t>4. Assessment of Contamination Level</w:t>
      </w:r>
    </w:p>
    <w:p w14:paraId="2C8C1170" w14:textId="606B65AE" w:rsidR="00C46F31" w:rsidRPr="001A0D85" w:rsidRDefault="00B241D6" w:rsidP="0032623F">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The measure level of metals contamination in the superficial sediments for the area study was the </w:t>
      </w:r>
      <w:proofErr w:type="spellStart"/>
      <w:r w:rsidRPr="001A0D85">
        <w:rPr>
          <w:rFonts w:ascii="Times New Roman" w:hAnsi="Times New Roman" w:cs="Times New Roman"/>
          <w:sz w:val="24"/>
          <w:szCs w:val="24"/>
        </w:rPr>
        <w:t>Geoaccumulation</w:t>
      </w:r>
      <w:proofErr w:type="spellEnd"/>
      <w:r w:rsidRPr="001A0D85">
        <w:rPr>
          <w:rFonts w:ascii="Times New Roman" w:hAnsi="Times New Roman" w:cs="Times New Roman"/>
          <w:sz w:val="24"/>
          <w:szCs w:val="24"/>
        </w:rPr>
        <w:t xml:space="preserve"> index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Pollution load index (PLI)</w:t>
      </w:r>
      <w:r w:rsidR="0070687D" w:rsidRPr="001A0D85">
        <w:rPr>
          <w:rFonts w:ascii="Times New Roman" w:hAnsi="Times New Roman" w:cs="Times New Roman"/>
          <w:sz w:val="24"/>
          <w:szCs w:val="24"/>
        </w:rPr>
        <w:t>,</w:t>
      </w:r>
      <w:r w:rsidRPr="001A0D85">
        <w:rPr>
          <w:rFonts w:ascii="Times New Roman" w:hAnsi="Times New Roman" w:cs="Times New Roman"/>
          <w:sz w:val="24"/>
          <w:szCs w:val="24"/>
        </w:rPr>
        <w:t xml:space="preserve"> and Pollution Index (PI) to assess the metals contamination</w:t>
      </w:r>
      <w:r w:rsidR="00560728" w:rsidRPr="001A0D85">
        <w:rPr>
          <w:rFonts w:ascii="Times New Roman" w:hAnsi="Times New Roman" w:cs="Times New Roman"/>
          <w:sz w:val="24"/>
          <w:szCs w:val="24"/>
        </w:rPr>
        <w:t xml:space="preserve"> (</w:t>
      </w:r>
      <w:r w:rsidRPr="001A0D85">
        <w:rPr>
          <w:rFonts w:ascii="Times New Roman" w:hAnsi="Times New Roman" w:cs="Times New Roman"/>
          <w:b/>
          <w:bCs/>
          <w:sz w:val="24"/>
          <w:szCs w:val="24"/>
        </w:rPr>
        <w:t>Yang et al., 2011).</w:t>
      </w:r>
      <w:r w:rsidRPr="001A0D85">
        <w:rPr>
          <w:rFonts w:ascii="Times New Roman" w:hAnsi="Times New Roman" w:cs="Times New Roman"/>
          <w:sz w:val="24"/>
          <w:szCs w:val="24"/>
        </w:rPr>
        <w:t xml:space="preserve"> </w:t>
      </w:r>
      <w:r w:rsidR="00B57D69" w:rsidRPr="001A0D85">
        <w:rPr>
          <w:rFonts w:ascii="Times New Roman" w:hAnsi="Times New Roman" w:cs="Times New Roman"/>
          <w:sz w:val="24"/>
          <w:szCs w:val="24"/>
        </w:rPr>
        <w:t xml:space="preserve">The </w:t>
      </w:r>
      <w:proofErr w:type="spellStart"/>
      <w:r w:rsidR="00B57D69" w:rsidRPr="001A0D85">
        <w:rPr>
          <w:rFonts w:ascii="Times New Roman" w:hAnsi="Times New Roman" w:cs="Times New Roman"/>
          <w:sz w:val="24"/>
          <w:szCs w:val="24"/>
        </w:rPr>
        <w:t>Geoaccumulation</w:t>
      </w:r>
      <w:proofErr w:type="spellEnd"/>
      <w:r w:rsidR="00B57D69" w:rsidRPr="001A0D85">
        <w:rPr>
          <w:rFonts w:ascii="Times New Roman" w:hAnsi="Times New Roman" w:cs="Times New Roman"/>
          <w:sz w:val="24"/>
          <w:szCs w:val="24"/>
        </w:rPr>
        <w:t xml:space="preserve"> index (</w:t>
      </w:r>
      <w:proofErr w:type="spellStart"/>
      <w:r w:rsidR="00832430" w:rsidRPr="001A0D85">
        <w:rPr>
          <w:rFonts w:ascii="Times New Roman" w:hAnsi="Times New Roman" w:cs="Times New Roman"/>
          <w:sz w:val="24"/>
          <w:szCs w:val="24"/>
        </w:rPr>
        <w:t>Igeo</w:t>
      </w:r>
      <w:proofErr w:type="spellEnd"/>
      <w:r w:rsidR="00832430" w:rsidRPr="001A0D85">
        <w:rPr>
          <w:rFonts w:ascii="Times New Roman" w:hAnsi="Times New Roman" w:cs="Times New Roman"/>
          <w:sz w:val="24"/>
          <w:szCs w:val="24"/>
        </w:rPr>
        <w:t xml:space="preserve"> was</w:t>
      </w:r>
      <w:r w:rsidR="00B57D69" w:rsidRPr="001A0D85">
        <w:rPr>
          <w:rFonts w:ascii="Times New Roman" w:hAnsi="Times New Roman" w:cs="Times New Roman"/>
          <w:sz w:val="24"/>
          <w:szCs w:val="24"/>
        </w:rPr>
        <w:t xml:space="preserve"> used by </w:t>
      </w:r>
      <w:r w:rsidR="00B57D69" w:rsidRPr="001A0D85">
        <w:rPr>
          <w:rFonts w:ascii="Times New Roman" w:hAnsi="Times New Roman" w:cs="Times New Roman"/>
          <w:b/>
          <w:bCs/>
          <w:sz w:val="24"/>
          <w:szCs w:val="24"/>
        </w:rPr>
        <w:t>Muller (1981) and Wei et al. (2009)</w:t>
      </w:r>
      <w:r w:rsidR="00B57D69" w:rsidRPr="001A0D85">
        <w:rPr>
          <w:rFonts w:ascii="Times New Roman" w:hAnsi="Times New Roman" w:cs="Times New Roman"/>
          <w:sz w:val="24"/>
          <w:szCs w:val="24"/>
        </w:rPr>
        <w:t xml:space="preserve"> to assess heavy metal pollution. The </w:t>
      </w:r>
      <w:proofErr w:type="spellStart"/>
      <w:r w:rsidR="00B57D69" w:rsidRPr="001A0D85">
        <w:rPr>
          <w:rFonts w:ascii="Times New Roman" w:hAnsi="Times New Roman" w:cs="Times New Roman"/>
          <w:sz w:val="24"/>
          <w:szCs w:val="24"/>
        </w:rPr>
        <w:t>Igeo</w:t>
      </w:r>
      <w:proofErr w:type="spellEnd"/>
      <w:r w:rsidR="00B57D69" w:rsidRPr="001A0D85">
        <w:rPr>
          <w:rFonts w:ascii="Times New Roman" w:hAnsi="Times New Roman" w:cs="Times New Roman"/>
          <w:sz w:val="24"/>
          <w:szCs w:val="24"/>
        </w:rPr>
        <w:t xml:space="preserve"> was used to assess metal contamination in urban soils by comparing current and pre-industrial values (</w:t>
      </w:r>
      <w:r w:rsidR="00B57D69" w:rsidRPr="001A0D85">
        <w:rPr>
          <w:rFonts w:ascii="Times New Roman" w:hAnsi="Times New Roman" w:cs="Times New Roman"/>
          <w:b/>
          <w:bCs/>
          <w:sz w:val="24"/>
          <w:szCs w:val="24"/>
        </w:rPr>
        <w:t>Wei et al. 2009; Al-</w:t>
      </w:r>
      <w:proofErr w:type="spellStart"/>
      <w:r w:rsidR="00B57D69" w:rsidRPr="001A0D85">
        <w:rPr>
          <w:rFonts w:ascii="Times New Roman" w:hAnsi="Times New Roman" w:cs="Times New Roman"/>
          <w:b/>
          <w:bCs/>
          <w:sz w:val="24"/>
          <w:szCs w:val="24"/>
        </w:rPr>
        <w:t>Khashman</w:t>
      </w:r>
      <w:proofErr w:type="spellEnd"/>
      <w:r w:rsidR="00B57D69" w:rsidRPr="001A0D85">
        <w:rPr>
          <w:rFonts w:ascii="Times New Roman" w:hAnsi="Times New Roman" w:cs="Times New Roman"/>
          <w:b/>
          <w:bCs/>
          <w:sz w:val="24"/>
          <w:szCs w:val="24"/>
        </w:rPr>
        <w:t>, 2013</w:t>
      </w:r>
      <w:r w:rsidR="00B57D69" w:rsidRPr="001A0D85">
        <w:rPr>
          <w:rFonts w:ascii="Times New Roman" w:hAnsi="Times New Roman" w:cs="Times New Roman"/>
          <w:sz w:val="24"/>
          <w:szCs w:val="24"/>
        </w:rPr>
        <w:t xml:space="preserve">). </w:t>
      </w:r>
      <w:proofErr w:type="spellStart"/>
      <w:r w:rsidR="0032623F" w:rsidRPr="001A0D85">
        <w:rPr>
          <w:rFonts w:ascii="Times New Roman" w:hAnsi="Times New Roman" w:cs="Times New Roman"/>
          <w:sz w:val="24"/>
          <w:szCs w:val="24"/>
        </w:rPr>
        <w:t>Igeo</w:t>
      </w:r>
      <w:proofErr w:type="spellEnd"/>
      <w:r w:rsidR="0032623F" w:rsidRPr="001A0D85">
        <w:rPr>
          <w:rFonts w:ascii="Times New Roman" w:hAnsi="Times New Roman" w:cs="Times New Roman"/>
          <w:sz w:val="24"/>
          <w:szCs w:val="24"/>
        </w:rPr>
        <w:t xml:space="preserve"> index is used since it is a precise scale that compares between present and previous pollution for individual heavy metals </w:t>
      </w:r>
      <w:r w:rsidR="0032623F" w:rsidRPr="001A0D85">
        <w:rPr>
          <w:rFonts w:ascii="Times New Roman" w:hAnsi="Times New Roman" w:cs="Times New Roman"/>
          <w:b/>
          <w:bCs/>
          <w:sz w:val="24"/>
          <w:szCs w:val="24"/>
        </w:rPr>
        <w:t>(</w:t>
      </w:r>
      <w:proofErr w:type="spellStart"/>
      <w:r w:rsidR="0032623F" w:rsidRPr="001A0D85">
        <w:rPr>
          <w:rFonts w:ascii="Times New Roman" w:hAnsi="Times New Roman" w:cs="Times New Roman"/>
          <w:b/>
          <w:bCs/>
          <w:sz w:val="24"/>
          <w:szCs w:val="24"/>
        </w:rPr>
        <w:t>Kowalska</w:t>
      </w:r>
      <w:proofErr w:type="spellEnd"/>
      <w:r w:rsidR="0032623F" w:rsidRPr="001A0D85">
        <w:rPr>
          <w:rFonts w:ascii="Times New Roman" w:hAnsi="Times New Roman" w:cs="Times New Roman"/>
          <w:b/>
          <w:bCs/>
          <w:sz w:val="24"/>
          <w:szCs w:val="24"/>
        </w:rPr>
        <w:t>, et al., 2018</w:t>
      </w:r>
      <w:r w:rsidR="0032623F" w:rsidRPr="001A0D85">
        <w:rPr>
          <w:rFonts w:ascii="Times New Roman" w:hAnsi="Times New Roman" w:cs="Times New Roman"/>
          <w:sz w:val="24"/>
          <w:szCs w:val="24"/>
        </w:rPr>
        <w:t xml:space="preserve">). </w:t>
      </w:r>
      <w:r w:rsidR="00B57D69" w:rsidRPr="001A0D85">
        <w:rPr>
          <w:rFonts w:ascii="Times New Roman" w:hAnsi="Times New Roman" w:cs="Times New Roman"/>
          <w:sz w:val="24"/>
          <w:szCs w:val="24"/>
        </w:rPr>
        <w:t xml:space="preserve">In this study, the </w:t>
      </w:r>
      <w:proofErr w:type="spellStart"/>
      <w:r w:rsidR="00B57D69" w:rsidRPr="001A0D85">
        <w:rPr>
          <w:rFonts w:ascii="Times New Roman" w:hAnsi="Times New Roman" w:cs="Times New Roman"/>
          <w:sz w:val="24"/>
          <w:szCs w:val="24"/>
        </w:rPr>
        <w:t>geoaccumulation</w:t>
      </w:r>
      <w:proofErr w:type="spellEnd"/>
      <w:r w:rsidR="00B57D69" w:rsidRPr="001A0D85">
        <w:rPr>
          <w:rFonts w:ascii="Times New Roman" w:hAnsi="Times New Roman" w:cs="Times New Roman"/>
          <w:sz w:val="24"/>
          <w:szCs w:val="24"/>
        </w:rPr>
        <w:t xml:space="preserve"> index (</w:t>
      </w:r>
      <w:proofErr w:type="spellStart"/>
      <w:r w:rsidR="00B57D69" w:rsidRPr="001A0D85">
        <w:rPr>
          <w:rFonts w:ascii="Times New Roman" w:hAnsi="Times New Roman" w:cs="Times New Roman"/>
          <w:sz w:val="24"/>
          <w:szCs w:val="24"/>
        </w:rPr>
        <w:t>Igeo</w:t>
      </w:r>
      <w:proofErr w:type="spellEnd"/>
      <w:r w:rsidR="00B57D69" w:rsidRPr="001A0D85">
        <w:rPr>
          <w:rFonts w:ascii="Times New Roman" w:hAnsi="Times New Roman" w:cs="Times New Roman"/>
          <w:sz w:val="24"/>
          <w:szCs w:val="24"/>
        </w:rPr>
        <w:t xml:space="preserve">) was used to determine the extent of heavy metal pollution in Wadi </w:t>
      </w:r>
      <w:r w:rsidR="002C5709" w:rsidRPr="001A0D85">
        <w:rPr>
          <w:rFonts w:ascii="Times New Roman" w:hAnsi="Times New Roman" w:cs="Times New Roman"/>
          <w:sz w:val="24"/>
          <w:szCs w:val="24"/>
        </w:rPr>
        <w:t>As</w:t>
      </w:r>
      <w:r w:rsidR="0032623F" w:rsidRPr="001A0D85">
        <w:rPr>
          <w:rFonts w:ascii="Times New Roman" w:hAnsi="Times New Roman" w:cs="Times New Roman"/>
          <w:sz w:val="24"/>
          <w:szCs w:val="24"/>
        </w:rPr>
        <w:t>-</w:t>
      </w:r>
      <w:r w:rsidR="002C5709" w:rsidRPr="001A0D85">
        <w:rPr>
          <w:rFonts w:ascii="Times New Roman" w:hAnsi="Times New Roman" w:cs="Times New Roman"/>
          <w:color w:val="000000"/>
          <w:sz w:val="24"/>
          <w:szCs w:val="24"/>
          <w:lang w:bidi="ar-JO"/>
        </w:rPr>
        <w:t>Sir</w:t>
      </w:r>
      <w:r w:rsidR="00B57D69" w:rsidRPr="001A0D85">
        <w:rPr>
          <w:rFonts w:ascii="Times New Roman" w:hAnsi="Times New Roman" w:cs="Times New Roman"/>
          <w:sz w:val="24"/>
          <w:szCs w:val="24"/>
        </w:rPr>
        <w:t xml:space="preserve"> </w:t>
      </w:r>
      <w:r w:rsidR="002C5709" w:rsidRPr="001A0D85">
        <w:rPr>
          <w:rFonts w:ascii="Times New Roman" w:hAnsi="Times New Roman" w:cs="Times New Roman"/>
          <w:sz w:val="24"/>
          <w:szCs w:val="24"/>
        </w:rPr>
        <w:t>Superficial</w:t>
      </w:r>
      <w:r w:rsidR="00B57D69" w:rsidRPr="001A0D85">
        <w:rPr>
          <w:rFonts w:ascii="Times New Roman" w:hAnsi="Times New Roman" w:cs="Times New Roman"/>
          <w:sz w:val="24"/>
          <w:szCs w:val="24"/>
        </w:rPr>
        <w:t xml:space="preserve"> sediments. The following equations </w:t>
      </w:r>
      <w:r w:rsidR="009778C6" w:rsidRPr="001A0D85">
        <w:rPr>
          <w:rFonts w:ascii="Times New Roman" w:hAnsi="Times New Roman" w:cs="Times New Roman"/>
          <w:sz w:val="24"/>
          <w:szCs w:val="24"/>
        </w:rPr>
        <w:t xml:space="preserve">for </w:t>
      </w:r>
      <w:proofErr w:type="spellStart"/>
      <w:r w:rsidR="009778C6" w:rsidRPr="001A0D85">
        <w:rPr>
          <w:rFonts w:ascii="Times New Roman" w:hAnsi="Times New Roman" w:cs="Times New Roman"/>
          <w:b/>
          <w:bCs/>
          <w:sz w:val="24"/>
          <w:szCs w:val="24"/>
        </w:rPr>
        <w:t>Rath</w:t>
      </w:r>
      <w:proofErr w:type="spellEnd"/>
      <w:r w:rsidR="009778C6" w:rsidRPr="001A0D85">
        <w:rPr>
          <w:rFonts w:ascii="Times New Roman" w:hAnsi="Times New Roman" w:cs="Times New Roman"/>
          <w:b/>
          <w:bCs/>
          <w:sz w:val="24"/>
          <w:szCs w:val="24"/>
        </w:rPr>
        <w:t xml:space="preserve"> et al.</w:t>
      </w:r>
      <w:r w:rsidR="0070687D" w:rsidRPr="001A0D85">
        <w:rPr>
          <w:rFonts w:ascii="Times New Roman" w:hAnsi="Times New Roman" w:cs="Times New Roman"/>
          <w:b/>
          <w:bCs/>
          <w:sz w:val="24"/>
          <w:szCs w:val="24"/>
        </w:rPr>
        <w:t xml:space="preserve"> (</w:t>
      </w:r>
      <w:r w:rsidR="009778C6" w:rsidRPr="001A0D85">
        <w:rPr>
          <w:rFonts w:ascii="Times New Roman" w:hAnsi="Times New Roman" w:cs="Times New Roman"/>
          <w:b/>
          <w:bCs/>
          <w:sz w:val="24"/>
          <w:szCs w:val="24"/>
        </w:rPr>
        <w:t>2005</w:t>
      </w:r>
      <w:proofErr w:type="gramStart"/>
      <w:r w:rsidR="0070687D" w:rsidRPr="001A0D85">
        <w:rPr>
          <w:rFonts w:ascii="Times New Roman" w:hAnsi="Times New Roman" w:cs="Times New Roman"/>
          <w:b/>
          <w:bCs/>
          <w:sz w:val="24"/>
          <w:szCs w:val="24"/>
        </w:rPr>
        <w:t>)</w:t>
      </w:r>
      <w:r w:rsidR="009778C6" w:rsidRPr="001A0D85">
        <w:rPr>
          <w:rFonts w:ascii="Times New Roman" w:hAnsi="Times New Roman" w:cs="Times New Roman"/>
          <w:b/>
          <w:bCs/>
          <w:sz w:val="24"/>
          <w:szCs w:val="24"/>
        </w:rPr>
        <w:t xml:space="preserve"> </w:t>
      </w:r>
      <w:r w:rsidR="009778C6" w:rsidRPr="001A0D85">
        <w:rPr>
          <w:rFonts w:ascii="Times New Roman" w:hAnsi="Times New Roman" w:cs="Times New Roman"/>
          <w:sz w:val="24"/>
          <w:szCs w:val="24"/>
        </w:rPr>
        <w:t xml:space="preserve"> </w:t>
      </w:r>
      <w:r w:rsidR="00B57D69" w:rsidRPr="001A0D85">
        <w:rPr>
          <w:rFonts w:ascii="Times New Roman" w:hAnsi="Times New Roman" w:cs="Times New Roman"/>
          <w:sz w:val="24"/>
          <w:szCs w:val="24"/>
        </w:rPr>
        <w:t>used</w:t>
      </w:r>
      <w:proofErr w:type="gramEnd"/>
      <w:r w:rsidR="00B57D69" w:rsidRPr="001A0D85">
        <w:rPr>
          <w:rFonts w:ascii="Times New Roman" w:hAnsi="Times New Roman" w:cs="Times New Roman"/>
          <w:sz w:val="24"/>
          <w:szCs w:val="24"/>
        </w:rPr>
        <w:t xml:space="preserve">  calculation:</w:t>
      </w:r>
      <w:r w:rsidR="001C1E31" w:rsidRPr="001A0D85">
        <w:rPr>
          <w:rFonts w:ascii="Times New Roman" w:hAnsi="Times New Roman" w:cs="Times New Roman"/>
          <w:sz w:val="24"/>
          <w:szCs w:val="24"/>
        </w:rPr>
        <w:t xml:space="preserve">       </w:t>
      </w:r>
    </w:p>
    <w:p w14:paraId="1485D0A7" w14:textId="77777777" w:rsidR="001C1E31" w:rsidRPr="001A0D85" w:rsidRDefault="001C1E31" w:rsidP="009778C6">
      <w:pPr>
        <w:spacing w:line="240" w:lineRule="auto"/>
        <w:ind w:left="720"/>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       </w:t>
      </w:r>
      <w:r w:rsidR="00B57D69" w:rsidRPr="001A0D85">
        <w:rPr>
          <w:rFonts w:ascii="Times New Roman" w:hAnsi="Times New Roman" w:cs="Times New Roman"/>
          <w:sz w:val="24"/>
          <w:szCs w:val="24"/>
        </w:rPr>
        <w:t xml:space="preserve"> </w:t>
      </w:r>
      <w:proofErr w:type="spellStart"/>
      <w:r w:rsidR="00B57D69" w:rsidRPr="001A0D85">
        <w:rPr>
          <w:rFonts w:ascii="Times New Roman" w:hAnsi="Times New Roman" w:cs="Times New Roman"/>
          <w:b/>
          <w:bCs/>
          <w:sz w:val="24"/>
          <w:szCs w:val="24"/>
        </w:rPr>
        <w:t>Igeo</w:t>
      </w:r>
      <w:proofErr w:type="spellEnd"/>
      <w:r w:rsidR="00B57D69" w:rsidRPr="001A0D85">
        <w:rPr>
          <w:rFonts w:ascii="Times New Roman" w:hAnsi="Times New Roman" w:cs="Times New Roman"/>
          <w:b/>
          <w:bCs/>
          <w:sz w:val="24"/>
          <w:szCs w:val="24"/>
        </w:rPr>
        <w:t xml:space="preserve"> = log2 (Cn/1.5Bn), </w:t>
      </w:r>
      <w:r w:rsidR="009778C6" w:rsidRPr="001A0D85">
        <w:rPr>
          <w:rFonts w:ascii="Times New Roman" w:hAnsi="Times New Roman" w:cs="Times New Roman"/>
          <w:b/>
          <w:bCs/>
          <w:sz w:val="24"/>
          <w:szCs w:val="24"/>
        </w:rPr>
        <w:t>-------</w:t>
      </w:r>
      <w:r w:rsidRPr="001A0D85">
        <w:rPr>
          <w:rFonts w:ascii="Times New Roman" w:hAnsi="Times New Roman" w:cs="Times New Roman"/>
          <w:b/>
          <w:bCs/>
          <w:sz w:val="24"/>
          <w:szCs w:val="24"/>
        </w:rPr>
        <w:t>------------------------equation1</w:t>
      </w:r>
    </w:p>
    <w:p w14:paraId="6CA25DC6" w14:textId="1328A087" w:rsidR="00B57D69" w:rsidRPr="001A0D85" w:rsidRDefault="00B57D69" w:rsidP="001A0D85">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Where Cn is the concentration of the element ‘n’, and Bn is the geochemical background value of the element n, and 1.5 is the background matrix correction factor due to lithogenic effects. The geochemical background value in average shale is used to calculate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w:t>
      </w:r>
      <w:proofErr w:type="spellStart"/>
      <w:r w:rsidRPr="001A0D85">
        <w:rPr>
          <w:rFonts w:ascii="Times New Roman" w:hAnsi="Times New Roman" w:cs="Times New Roman"/>
          <w:b/>
          <w:bCs/>
          <w:sz w:val="24"/>
          <w:szCs w:val="24"/>
        </w:rPr>
        <w:t>Turekian</w:t>
      </w:r>
      <w:proofErr w:type="spellEnd"/>
      <w:r w:rsidRPr="001A0D85">
        <w:rPr>
          <w:rFonts w:ascii="Times New Roman" w:hAnsi="Times New Roman" w:cs="Times New Roman"/>
          <w:b/>
          <w:bCs/>
          <w:sz w:val="24"/>
          <w:szCs w:val="24"/>
        </w:rPr>
        <w:t xml:space="preserve"> and </w:t>
      </w:r>
      <w:proofErr w:type="spellStart"/>
      <w:r w:rsidRPr="001A0D85">
        <w:rPr>
          <w:rFonts w:ascii="Times New Roman" w:hAnsi="Times New Roman" w:cs="Times New Roman"/>
          <w:b/>
          <w:bCs/>
          <w:sz w:val="24"/>
          <w:szCs w:val="24"/>
        </w:rPr>
        <w:t>Wedepohl</w:t>
      </w:r>
      <w:proofErr w:type="spellEnd"/>
      <w:r w:rsidRPr="001A0D85">
        <w:rPr>
          <w:rFonts w:ascii="Times New Roman" w:hAnsi="Times New Roman" w:cs="Times New Roman"/>
          <w:b/>
          <w:bCs/>
          <w:sz w:val="24"/>
          <w:szCs w:val="24"/>
        </w:rPr>
        <w:t>, 1961</w:t>
      </w:r>
      <w:r w:rsidRPr="001A0D85">
        <w:rPr>
          <w:rFonts w:ascii="Times New Roman" w:hAnsi="Times New Roman" w:cs="Times New Roman"/>
          <w:sz w:val="24"/>
          <w:szCs w:val="24"/>
        </w:rPr>
        <w:t>). The geo-accumulation index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scale consists of seven grades from </w:t>
      </w:r>
      <w:proofErr w:type="gramStart"/>
      <w:r w:rsidR="0032623F" w:rsidRPr="001A0D85">
        <w:rPr>
          <w:rFonts w:ascii="Times New Roman" w:hAnsi="Times New Roman" w:cs="Times New Roman"/>
          <w:sz w:val="24"/>
          <w:szCs w:val="24"/>
        </w:rPr>
        <w:t xml:space="preserve">zero  </w:t>
      </w:r>
      <w:r w:rsidRPr="001A0D85">
        <w:rPr>
          <w:rFonts w:ascii="Times New Roman" w:hAnsi="Times New Roman" w:cs="Times New Roman"/>
          <w:sz w:val="24"/>
          <w:szCs w:val="24"/>
        </w:rPr>
        <w:t>to</w:t>
      </w:r>
      <w:proofErr w:type="gramEnd"/>
      <w:r w:rsidRPr="001A0D85">
        <w:rPr>
          <w:rFonts w:ascii="Times New Roman" w:hAnsi="Times New Roman" w:cs="Times New Roman"/>
          <w:sz w:val="24"/>
          <w:szCs w:val="24"/>
        </w:rPr>
        <w:t xml:space="preserve"> 6, ranging from unpolluted to highly polluted </w:t>
      </w:r>
      <w:r w:rsidR="002C5709" w:rsidRPr="001A0D85">
        <w:rPr>
          <w:rFonts w:ascii="Times New Roman" w:hAnsi="Times New Roman" w:cs="Times New Roman"/>
          <w:sz w:val="24"/>
          <w:szCs w:val="24"/>
        </w:rPr>
        <w:t>(</w:t>
      </w:r>
      <w:r w:rsidR="002C5709" w:rsidRPr="001A0D85">
        <w:rPr>
          <w:rFonts w:ascii="Times New Roman" w:hAnsi="Times New Roman" w:cs="Times New Roman"/>
          <w:b/>
          <w:bCs/>
          <w:sz w:val="24"/>
          <w:szCs w:val="24"/>
        </w:rPr>
        <w:t>Table 2</w:t>
      </w:r>
      <w:r w:rsidR="002C5709" w:rsidRPr="001A0D85">
        <w:rPr>
          <w:rFonts w:ascii="Times New Roman" w:hAnsi="Times New Roman" w:cs="Times New Roman"/>
          <w:sz w:val="24"/>
          <w:szCs w:val="24"/>
        </w:rPr>
        <w:t xml:space="preserve">) </w:t>
      </w:r>
      <w:r w:rsidRPr="001A0D85">
        <w:rPr>
          <w:rFonts w:ascii="Times New Roman" w:hAnsi="Times New Roman" w:cs="Times New Roman"/>
          <w:sz w:val="24"/>
          <w:szCs w:val="24"/>
        </w:rPr>
        <w:t>(</w:t>
      </w:r>
      <w:r w:rsidR="009778C6" w:rsidRPr="001A0D85">
        <w:rPr>
          <w:rFonts w:ascii="Times New Roman" w:hAnsi="Times New Roman" w:cs="Times New Roman"/>
          <w:b/>
          <w:bCs/>
          <w:sz w:val="24"/>
          <w:szCs w:val="24"/>
        </w:rPr>
        <w:t>Muller, 1981</w:t>
      </w:r>
      <w:r w:rsidR="0070687D" w:rsidRPr="001A0D85">
        <w:rPr>
          <w:rFonts w:ascii="Times New Roman" w:hAnsi="Times New Roman" w:cs="Times New Roman"/>
          <w:b/>
          <w:bCs/>
          <w:sz w:val="24"/>
          <w:szCs w:val="24"/>
        </w:rPr>
        <w:t xml:space="preserve">; </w:t>
      </w:r>
      <w:proofErr w:type="spellStart"/>
      <w:r w:rsidRPr="001A0D85">
        <w:rPr>
          <w:rFonts w:ascii="Times New Roman" w:hAnsi="Times New Roman" w:cs="Times New Roman"/>
          <w:b/>
          <w:bCs/>
          <w:sz w:val="24"/>
          <w:szCs w:val="24"/>
        </w:rPr>
        <w:t>Rath</w:t>
      </w:r>
      <w:proofErr w:type="spellEnd"/>
      <w:r w:rsidRPr="001A0D85">
        <w:rPr>
          <w:rFonts w:ascii="Times New Roman" w:hAnsi="Times New Roman" w:cs="Times New Roman"/>
          <w:b/>
          <w:bCs/>
          <w:sz w:val="24"/>
          <w:szCs w:val="24"/>
        </w:rPr>
        <w:t xml:space="preserve"> et al., 2005</w:t>
      </w:r>
      <w:r w:rsidR="0070687D" w:rsidRPr="001A0D85">
        <w:rPr>
          <w:rFonts w:ascii="Times New Roman" w:hAnsi="Times New Roman" w:cs="Times New Roman"/>
          <w:b/>
          <w:bCs/>
          <w:sz w:val="24"/>
          <w:szCs w:val="24"/>
        </w:rPr>
        <w:t>;</w:t>
      </w:r>
      <w:r w:rsidRPr="001A0D85">
        <w:rPr>
          <w:rFonts w:ascii="Times New Roman" w:hAnsi="Times New Roman" w:cs="Times New Roman"/>
          <w:b/>
          <w:bCs/>
          <w:sz w:val="24"/>
          <w:szCs w:val="24"/>
        </w:rPr>
        <w:t xml:space="preserve"> </w:t>
      </w:r>
      <w:proofErr w:type="spellStart"/>
      <w:r w:rsidRPr="001A0D85">
        <w:rPr>
          <w:rFonts w:ascii="Times New Roman" w:hAnsi="Times New Roman" w:cs="Times New Roman"/>
          <w:b/>
          <w:bCs/>
          <w:sz w:val="24"/>
          <w:szCs w:val="24"/>
        </w:rPr>
        <w:t>Faiz</w:t>
      </w:r>
      <w:proofErr w:type="spellEnd"/>
      <w:r w:rsidRPr="001A0D85">
        <w:rPr>
          <w:rFonts w:ascii="Times New Roman" w:hAnsi="Times New Roman" w:cs="Times New Roman"/>
          <w:b/>
          <w:bCs/>
          <w:sz w:val="24"/>
          <w:szCs w:val="24"/>
        </w:rPr>
        <w:t xml:space="preserve"> et al., 2009</w:t>
      </w:r>
      <w:r w:rsidRPr="001A0D85">
        <w:rPr>
          <w:rFonts w:ascii="Times New Roman" w:hAnsi="Times New Roman" w:cs="Times New Roman"/>
          <w:sz w:val="24"/>
          <w:szCs w:val="24"/>
        </w:rPr>
        <w:t xml:space="preserve">). The </w:t>
      </w:r>
      <w:proofErr w:type="spellStart"/>
      <w:r w:rsidRPr="001A0D85">
        <w:rPr>
          <w:rFonts w:ascii="Times New Roman" w:hAnsi="Times New Roman" w:cs="Times New Roman"/>
          <w:sz w:val="24"/>
          <w:szCs w:val="24"/>
        </w:rPr>
        <w:t>Geoaccumulation</w:t>
      </w:r>
      <w:proofErr w:type="spellEnd"/>
      <w:r w:rsidRPr="001A0D85">
        <w:rPr>
          <w:rFonts w:ascii="Times New Roman" w:hAnsi="Times New Roman" w:cs="Times New Roman"/>
          <w:sz w:val="24"/>
          <w:szCs w:val="24"/>
        </w:rPr>
        <w:t xml:space="preserve"> index value class designation of sediment quality is as follows: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&lt; 0 unpolluted environments </w:t>
      </w:r>
      <w:r w:rsidR="002C5709" w:rsidRPr="001A0D85">
        <w:rPr>
          <w:rFonts w:ascii="Times New Roman" w:hAnsi="Times New Roman" w:cs="Times New Roman"/>
          <w:sz w:val="24"/>
          <w:szCs w:val="24"/>
        </w:rPr>
        <w:t>&gt;</w:t>
      </w:r>
      <w:r w:rsidRPr="001A0D85">
        <w:rPr>
          <w:rFonts w:ascii="Times New Roman" w:hAnsi="Times New Roman" w:cs="Times New Roman"/>
          <w:sz w:val="24"/>
          <w:szCs w:val="24"/>
        </w:rPr>
        <w:t>5 extremely polluted</w:t>
      </w:r>
      <w:r w:rsidR="002C5709" w:rsidRPr="001A0D85">
        <w:rPr>
          <w:rFonts w:ascii="Times New Roman" w:hAnsi="Times New Roman" w:cs="Times New Roman"/>
          <w:sz w:val="24"/>
          <w:szCs w:val="24"/>
        </w:rPr>
        <w:t>.</w:t>
      </w:r>
    </w:p>
    <w:p w14:paraId="2BF45D3B" w14:textId="6056A6CC" w:rsidR="001C1E31" w:rsidRPr="001A0D85" w:rsidRDefault="001C1E31" w:rsidP="00963141">
      <w:pPr>
        <w:spacing w:line="240" w:lineRule="auto"/>
        <w:contextualSpacing/>
        <w:jc w:val="both"/>
        <w:rPr>
          <w:rFonts w:ascii="Times New Roman" w:hAnsi="Times New Roman" w:cs="Times New Roman"/>
          <w:sz w:val="24"/>
          <w:szCs w:val="24"/>
        </w:rPr>
      </w:pPr>
      <w:r w:rsidRPr="001A0D85">
        <w:rPr>
          <w:rFonts w:ascii="Times New Roman" w:hAnsi="Times New Roman" w:cs="Times New Roman"/>
          <w:b/>
          <w:bCs/>
          <w:sz w:val="24"/>
          <w:szCs w:val="24"/>
        </w:rPr>
        <w:lastRenderedPageBreak/>
        <w:t>The pollution index (PI)</w:t>
      </w:r>
      <w:r w:rsidRPr="001A0D85">
        <w:rPr>
          <w:rFonts w:ascii="Times New Roman" w:hAnsi="Times New Roman" w:cs="Times New Roman"/>
          <w:sz w:val="24"/>
          <w:szCs w:val="24"/>
        </w:rPr>
        <w:t xml:space="preserve"> and Pollution load index (PLI) were used to assess heavy metal pollution in the soil, Superficial sediments</w:t>
      </w:r>
      <w:r w:rsidR="0070687D" w:rsidRPr="001A0D85">
        <w:rPr>
          <w:rFonts w:ascii="Times New Roman" w:hAnsi="Times New Roman" w:cs="Times New Roman"/>
          <w:sz w:val="24"/>
          <w:szCs w:val="24"/>
        </w:rPr>
        <w:t>,</w:t>
      </w:r>
      <w:r w:rsidRPr="001A0D85">
        <w:rPr>
          <w:rFonts w:ascii="Times New Roman" w:hAnsi="Times New Roman" w:cs="Times New Roman"/>
          <w:sz w:val="24"/>
          <w:szCs w:val="24"/>
        </w:rPr>
        <w:t xml:space="preserve"> and dust. The pollution index (PI) was defined by the following equation:</w:t>
      </w:r>
    </w:p>
    <w:p w14:paraId="58A97447" w14:textId="77777777" w:rsidR="001C1E31" w:rsidRPr="001A0D85" w:rsidRDefault="001C1E31" w:rsidP="00963141">
      <w:pPr>
        <w:spacing w:line="240" w:lineRule="auto"/>
        <w:contextualSpacing/>
        <w:jc w:val="center"/>
        <w:rPr>
          <w:rFonts w:ascii="Times New Roman" w:hAnsi="Times New Roman" w:cs="Times New Roman"/>
          <w:b/>
          <w:bCs/>
          <w:sz w:val="24"/>
          <w:szCs w:val="24"/>
        </w:rPr>
      </w:pPr>
      <w:r w:rsidRPr="001A0D85">
        <w:rPr>
          <w:rFonts w:ascii="Times New Roman" w:hAnsi="Times New Roman" w:cs="Times New Roman"/>
          <w:b/>
          <w:bCs/>
          <w:sz w:val="24"/>
          <w:szCs w:val="24"/>
        </w:rPr>
        <w:t>PI = Cn /Bn ------------------------------------------equations 2</w:t>
      </w:r>
    </w:p>
    <w:p w14:paraId="77DEAB72" w14:textId="77777777" w:rsidR="001C1E31" w:rsidRPr="001A0D85" w:rsidRDefault="001C1E31" w:rsidP="000028DB">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where Cn and Bn are the measured and background concentrations of metal n, respectively, in the </w:t>
      </w:r>
      <w:r w:rsidR="000028DB" w:rsidRPr="001A0D85">
        <w:rPr>
          <w:rFonts w:ascii="Times New Roman" w:hAnsi="Times New Roman" w:cs="Times New Roman"/>
          <w:sz w:val="24"/>
          <w:szCs w:val="24"/>
        </w:rPr>
        <w:t>Superficial</w:t>
      </w:r>
      <w:r w:rsidRPr="001A0D85">
        <w:rPr>
          <w:rFonts w:ascii="Times New Roman" w:hAnsi="Times New Roman" w:cs="Times New Roman"/>
          <w:sz w:val="24"/>
          <w:szCs w:val="24"/>
        </w:rPr>
        <w:t xml:space="preserve"> sediment samples. PI is classified by (</w:t>
      </w:r>
      <w:proofErr w:type="spellStart"/>
      <w:r w:rsidRPr="001A0D85">
        <w:rPr>
          <w:rFonts w:ascii="Times New Roman" w:hAnsi="Times New Roman" w:cs="Times New Roman"/>
          <w:b/>
          <w:bCs/>
          <w:sz w:val="24"/>
          <w:szCs w:val="24"/>
        </w:rPr>
        <w:t>Faiz</w:t>
      </w:r>
      <w:proofErr w:type="spellEnd"/>
      <w:r w:rsidRPr="001A0D85">
        <w:rPr>
          <w:rFonts w:ascii="Times New Roman" w:hAnsi="Times New Roman" w:cs="Times New Roman"/>
          <w:b/>
          <w:bCs/>
          <w:sz w:val="24"/>
          <w:szCs w:val="24"/>
        </w:rPr>
        <w:t xml:space="preserve"> et al., 2009</w:t>
      </w:r>
      <w:r w:rsidRPr="001A0D85">
        <w:rPr>
          <w:rFonts w:ascii="Times New Roman" w:hAnsi="Times New Roman" w:cs="Times New Roman"/>
          <w:sz w:val="24"/>
          <w:szCs w:val="24"/>
        </w:rPr>
        <w:t>) as follows:</w:t>
      </w:r>
    </w:p>
    <w:p w14:paraId="34642495" w14:textId="6518B24C" w:rsidR="001C1E31" w:rsidRPr="001A0D85" w:rsidRDefault="001C1E31" w:rsidP="00963141">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 PI ≤ 1 indicates a low level of pollution</w:t>
      </w:r>
      <w:r w:rsidR="0070687D" w:rsidRPr="001A0D85">
        <w:rPr>
          <w:rFonts w:ascii="Times New Roman" w:hAnsi="Times New Roman" w:cs="Times New Roman"/>
          <w:sz w:val="24"/>
          <w:szCs w:val="24"/>
        </w:rPr>
        <w:t>.</w:t>
      </w:r>
    </w:p>
    <w:p w14:paraId="00DC3ED3" w14:textId="77777777" w:rsidR="000028DB" w:rsidRPr="001A0D85" w:rsidRDefault="001C1E31" w:rsidP="006966DA">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 1&lt; PI ≤ 3 indicates a middle level of pollution, and</w:t>
      </w:r>
    </w:p>
    <w:p w14:paraId="1C62DE33" w14:textId="77777777" w:rsidR="001C1E31" w:rsidRPr="001A0D85" w:rsidRDefault="001C1E31" w:rsidP="006966DA">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 PI &gt; 3 a high level of pollution. </w:t>
      </w:r>
    </w:p>
    <w:p w14:paraId="17F31130" w14:textId="195DB8D2" w:rsidR="001C1E31" w:rsidRPr="001A0D85" w:rsidRDefault="001C1E31" w:rsidP="00963141">
      <w:pPr>
        <w:spacing w:line="240" w:lineRule="auto"/>
        <w:contextualSpacing/>
        <w:jc w:val="both"/>
        <w:rPr>
          <w:rFonts w:ascii="Times New Roman" w:hAnsi="Times New Roman" w:cs="Times New Roman"/>
          <w:sz w:val="24"/>
          <w:szCs w:val="24"/>
        </w:rPr>
      </w:pPr>
      <w:r w:rsidRPr="001A0D85">
        <w:rPr>
          <w:rFonts w:ascii="Times New Roman" w:hAnsi="Times New Roman" w:cs="Times New Roman"/>
          <w:b/>
          <w:bCs/>
          <w:sz w:val="24"/>
          <w:szCs w:val="24"/>
        </w:rPr>
        <w:t>The pollution Load Index (PLI)</w:t>
      </w:r>
      <w:r w:rsidRPr="001A0D85">
        <w:rPr>
          <w:rFonts w:ascii="Times New Roman" w:hAnsi="Times New Roman" w:cs="Times New Roman"/>
          <w:sz w:val="24"/>
          <w:szCs w:val="24"/>
        </w:rPr>
        <w:t xml:space="preserve"> for each sample was calculated following the method by </w:t>
      </w:r>
      <w:proofErr w:type="spellStart"/>
      <w:r w:rsidRPr="001A0D85">
        <w:rPr>
          <w:rFonts w:ascii="Times New Roman" w:hAnsi="Times New Roman" w:cs="Times New Roman"/>
          <w:b/>
          <w:bCs/>
          <w:sz w:val="24"/>
          <w:szCs w:val="24"/>
        </w:rPr>
        <w:t>Tomilson</w:t>
      </w:r>
      <w:proofErr w:type="spellEnd"/>
      <w:r w:rsidRPr="001A0D85">
        <w:rPr>
          <w:rFonts w:ascii="Times New Roman" w:hAnsi="Times New Roman" w:cs="Times New Roman"/>
          <w:b/>
          <w:bCs/>
          <w:sz w:val="24"/>
          <w:szCs w:val="24"/>
        </w:rPr>
        <w:t xml:space="preserve"> et al.</w:t>
      </w:r>
      <w:r w:rsidR="006B7547" w:rsidRPr="001A0D85">
        <w:rPr>
          <w:rFonts w:ascii="Times New Roman" w:hAnsi="Times New Roman" w:cs="Times New Roman"/>
          <w:b/>
          <w:bCs/>
          <w:sz w:val="24"/>
          <w:szCs w:val="24"/>
        </w:rPr>
        <w:t>,</w:t>
      </w:r>
      <w:r w:rsidRPr="001A0D85">
        <w:rPr>
          <w:rFonts w:ascii="Times New Roman" w:hAnsi="Times New Roman" w:cs="Times New Roman"/>
          <w:b/>
          <w:bCs/>
          <w:sz w:val="24"/>
          <w:szCs w:val="24"/>
        </w:rPr>
        <w:t xml:space="preserve"> (1980) and Soares et al.</w:t>
      </w:r>
      <w:r w:rsidR="006B7547" w:rsidRPr="001A0D85">
        <w:rPr>
          <w:rFonts w:ascii="Times New Roman" w:hAnsi="Times New Roman" w:cs="Times New Roman"/>
          <w:b/>
          <w:bCs/>
          <w:sz w:val="24"/>
          <w:szCs w:val="24"/>
        </w:rPr>
        <w:t>,</w:t>
      </w:r>
      <w:r w:rsidRPr="001A0D85">
        <w:rPr>
          <w:rFonts w:ascii="Times New Roman" w:hAnsi="Times New Roman" w:cs="Times New Roman"/>
          <w:b/>
          <w:bCs/>
          <w:sz w:val="24"/>
          <w:szCs w:val="24"/>
        </w:rPr>
        <w:t xml:space="preserve"> (1999).</w:t>
      </w:r>
      <w:r w:rsidRPr="001A0D85">
        <w:rPr>
          <w:rFonts w:ascii="Times New Roman" w:hAnsi="Times New Roman" w:cs="Times New Roman"/>
          <w:sz w:val="24"/>
          <w:szCs w:val="24"/>
        </w:rPr>
        <w:t xml:space="preserve"> It was defined by the following equation: </w:t>
      </w:r>
    </w:p>
    <w:p w14:paraId="62E7286D" w14:textId="77777777" w:rsidR="000028DB" w:rsidRPr="001A0D85" w:rsidRDefault="000028DB" w:rsidP="00963141">
      <w:pPr>
        <w:spacing w:line="240" w:lineRule="auto"/>
        <w:jc w:val="center"/>
        <w:rPr>
          <w:rFonts w:ascii="Times New Roman" w:hAnsi="Times New Roman" w:cs="Times New Roman"/>
          <w:sz w:val="24"/>
          <w:szCs w:val="24"/>
        </w:rPr>
      </w:pPr>
    </w:p>
    <w:p w14:paraId="5906D8D1" w14:textId="77777777" w:rsidR="001C1E31" w:rsidRPr="001A0D85" w:rsidRDefault="001C1E31" w:rsidP="00963141">
      <w:pPr>
        <w:spacing w:line="240" w:lineRule="auto"/>
        <w:jc w:val="center"/>
        <w:rPr>
          <w:rFonts w:ascii="Times New Roman" w:hAnsi="Times New Roman" w:cs="Times New Roman"/>
          <w:sz w:val="24"/>
          <w:szCs w:val="24"/>
        </w:rPr>
      </w:pPr>
      <w:r w:rsidRPr="001A0D85">
        <w:rPr>
          <w:rFonts w:ascii="Times New Roman" w:hAnsi="Times New Roman" w:cs="Times New Roman"/>
          <w:sz w:val="24"/>
          <w:szCs w:val="24"/>
        </w:rPr>
        <w:t>PLI=</w:t>
      </w:r>
      <m:oMath>
        <m:rad>
          <m:radPr>
            <m:ctrlPr>
              <w:rPr>
                <w:rFonts w:ascii="Cambria Math" w:hAnsi="Cambria Math" w:cs="Times New Roman"/>
                <w:sz w:val="24"/>
                <w:szCs w:val="24"/>
              </w:rPr>
            </m:ctrlPr>
          </m:radPr>
          <m:deg>
            <m:r>
              <m:rPr>
                <m:sty m:val="p"/>
              </m:rPr>
              <w:rPr>
                <w:rFonts w:ascii="Cambria Math" w:hAnsi="Cambria Math" w:cs="Times New Roman"/>
                <w:sz w:val="24"/>
                <w:szCs w:val="24"/>
              </w:rPr>
              <m:t>n</m:t>
            </m:r>
          </m:deg>
          <m:e>
            <m:r>
              <m:rPr>
                <m:sty m:val="p"/>
              </m:rPr>
              <w:rPr>
                <w:rFonts w:ascii="Cambria Math" w:hAnsi="Cambria Math" w:cs="Times New Roman"/>
                <w:sz w:val="24"/>
                <w:szCs w:val="24"/>
              </w:rPr>
              <m:t>CF1+CF2+CF3+…=CFn</m:t>
            </m:r>
          </m:e>
        </m:rad>
        <m:r>
          <w:rPr>
            <w:rFonts w:ascii="Cambria Math" w:hAnsi="Cambria Math" w:cs="Times New Roman"/>
            <w:sz w:val="24"/>
            <w:szCs w:val="24"/>
          </w:rPr>
          <m:t xml:space="preserve"> ------</m:t>
        </m:r>
      </m:oMath>
      <w:r w:rsidRPr="001A0D85">
        <w:rPr>
          <w:rFonts w:ascii="Times New Roman" w:hAnsi="Times New Roman" w:cs="Times New Roman"/>
          <w:sz w:val="24"/>
          <w:szCs w:val="24"/>
        </w:rPr>
        <w:t>eq</w:t>
      </w:r>
      <w:r w:rsidR="00963141" w:rsidRPr="001A0D85">
        <w:rPr>
          <w:rFonts w:ascii="Times New Roman" w:hAnsi="Times New Roman" w:cs="Times New Roman"/>
          <w:sz w:val="24"/>
          <w:szCs w:val="24"/>
        </w:rPr>
        <w:t>uation3</w:t>
      </w:r>
    </w:p>
    <w:p w14:paraId="76B8ABC7" w14:textId="3E63AF94" w:rsidR="00963141" w:rsidRPr="001A0D85" w:rsidRDefault="001C1E31" w:rsidP="009778C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Where n is the number of metals and CF is the contamination factor. The contamination factor (CF) can be calculated from the following relation</w:t>
      </w:r>
      <w:r w:rsidR="00963141" w:rsidRPr="001A0D85">
        <w:rPr>
          <w:rFonts w:ascii="Times New Roman" w:hAnsi="Times New Roman" w:cs="Times New Roman"/>
          <w:sz w:val="24"/>
          <w:szCs w:val="24"/>
        </w:rPr>
        <w:t xml:space="preserve">: </w:t>
      </w:r>
    </w:p>
    <w:p w14:paraId="25A2FA0A" w14:textId="77777777" w:rsidR="00963141" w:rsidRPr="001A0D85" w:rsidRDefault="00963141" w:rsidP="009778C6">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w:t>
      </w:r>
      <w:r w:rsidRPr="001A0D85">
        <w:rPr>
          <w:rFonts w:ascii="Times New Roman" w:hAnsi="Times New Roman" w:cs="Times New Roman"/>
          <w:b/>
          <w:bCs/>
          <w:sz w:val="24"/>
          <w:szCs w:val="24"/>
        </w:rPr>
        <w:t>CF) = Metal concentration in the sediments /Background value of the metal…</w:t>
      </w:r>
      <w:r w:rsidRPr="001A0D85">
        <w:rPr>
          <w:rFonts w:ascii="Times New Roman" w:hAnsi="Times New Roman" w:cs="Times New Roman"/>
          <w:sz w:val="24"/>
          <w:szCs w:val="24"/>
        </w:rPr>
        <w:t>…Equation 4</w:t>
      </w:r>
    </w:p>
    <w:p w14:paraId="785F1823" w14:textId="6B8241D8" w:rsidR="00552DCE" w:rsidRPr="001A0D85" w:rsidRDefault="005B7DD5" w:rsidP="005D5EA2">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According to </w:t>
      </w:r>
      <w:proofErr w:type="spellStart"/>
      <w:r w:rsidRPr="001A0D85">
        <w:rPr>
          <w:rFonts w:ascii="Times New Roman" w:hAnsi="Times New Roman" w:cs="Times New Roman"/>
          <w:b/>
          <w:bCs/>
          <w:sz w:val="24"/>
          <w:szCs w:val="24"/>
        </w:rPr>
        <w:t>Harikumar</w:t>
      </w:r>
      <w:proofErr w:type="spellEnd"/>
      <w:r w:rsidRPr="001A0D85">
        <w:rPr>
          <w:rFonts w:ascii="Times New Roman" w:hAnsi="Times New Roman" w:cs="Times New Roman"/>
          <w:b/>
          <w:bCs/>
          <w:sz w:val="24"/>
          <w:szCs w:val="24"/>
        </w:rPr>
        <w:t xml:space="preserve"> et </w:t>
      </w:r>
      <w:proofErr w:type="gramStart"/>
      <w:r w:rsidRPr="001A0D85">
        <w:rPr>
          <w:rFonts w:ascii="Times New Roman" w:hAnsi="Times New Roman" w:cs="Times New Roman"/>
          <w:b/>
          <w:bCs/>
          <w:sz w:val="24"/>
          <w:szCs w:val="24"/>
        </w:rPr>
        <w:t>al</w:t>
      </w:r>
      <w:r w:rsidR="006B7547" w:rsidRPr="001A0D85">
        <w:rPr>
          <w:rFonts w:ascii="Times New Roman" w:hAnsi="Times New Roman" w:cs="Times New Roman"/>
          <w:b/>
          <w:bCs/>
          <w:sz w:val="24"/>
          <w:szCs w:val="24"/>
        </w:rPr>
        <w:t>,</w:t>
      </w:r>
      <w:r w:rsidRPr="001A0D85">
        <w:rPr>
          <w:rFonts w:ascii="Times New Roman" w:hAnsi="Times New Roman" w:cs="Times New Roman"/>
          <w:b/>
          <w:bCs/>
          <w:sz w:val="24"/>
          <w:szCs w:val="24"/>
          <w:rtl/>
        </w:rPr>
        <w:t>.</w:t>
      </w:r>
      <w:proofErr w:type="gramEnd"/>
      <w:r w:rsidR="0070687D" w:rsidRPr="001A0D85">
        <w:rPr>
          <w:rFonts w:ascii="Times New Roman" w:hAnsi="Times New Roman" w:cs="Times New Roman"/>
          <w:b/>
          <w:bCs/>
          <w:sz w:val="24"/>
          <w:szCs w:val="24"/>
        </w:rPr>
        <w:t xml:space="preserve"> (</w:t>
      </w:r>
      <w:r w:rsidRPr="001A0D85">
        <w:rPr>
          <w:rFonts w:ascii="Times New Roman" w:hAnsi="Times New Roman" w:cs="Times New Roman"/>
          <w:b/>
          <w:bCs/>
          <w:sz w:val="24"/>
          <w:szCs w:val="24"/>
        </w:rPr>
        <w:t>2009</w:t>
      </w:r>
      <w:r w:rsidR="0070687D" w:rsidRPr="001A0D85">
        <w:rPr>
          <w:rFonts w:ascii="Times New Roman" w:hAnsi="Times New Roman" w:cs="Times New Roman"/>
          <w:sz w:val="24"/>
          <w:szCs w:val="24"/>
        </w:rPr>
        <w:t>)</w:t>
      </w:r>
      <w:r w:rsidR="005D5EA2" w:rsidRPr="001A0D85">
        <w:rPr>
          <w:rFonts w:ascii="Times New Roman" w:hAnsi="Times New Roman" w:cs="Times New Roman"/>
          <w:sz w:val="24"/>
          <w:szCs w:val="24"/>
        </w:rPr>
        <w:t xml:space="preserve"> and </w:t>
      </w:r>
      <w:proofErr w:type="spellStart"/>
      <w:r w:rsidR="005D5EA2" w:rsidRPr="001A0D85">
        <w:rPr>
          <w:rFonts w:ascii="Times New Roman" w:hAnsi="Times New Roman" w:cs="Times New Roman"/>
          <w:b/>
          <w:bCs/>
          <w:sz w:val="24"/>
          <w:szCs w:val="24"/>
        </w:rPr>
        <w:t>Seshan</w:t>
      </w:r>
      <w:proofErr w:type="spellEnd"/>
      <w:r w:rsidR="005D5EA2" w:rsidRPr="001A0D85">
        <w:rPr>
          <w:rFonts w:ascii="Times New Roman" w:hAnsi="Times New Roman" w:cs="Times New Roman"/>
          <w:b/>
          <w:bCs/>
          <w:sz w:val="24"/>
          <w:szCs w:val="24"/>
        </w:rPr>
        <w:t xml:space="preserve"> et al.</w:t>
      </w:r>
      <w:r w:rsidR="006B7547" w:rsidRPr="001A0D85">
        <w:rPr>
          <w:rFonts w:ascii="Times New Roman" w:hAnsi="Times New Roman" w:cs="Times New Roman"/>
          <w:b/>
          <w:bCs/>
          <w:sz w:val="24"/>
          <w:szCs w:val="24"/>
        </w:rPr>
        <w:t>,</w:t>
      </w:r>
      <w:r w:rsidR="005D5EA2" w:rsidRPr="001A0D85">
        <w:rPr>
          <w:rFonts w:ascii="Times New Roman" w:hAnsi="Times New Roman" w:cs="Times New Roman"/>
          <w:b/>
          <w:bCs/>
          <w:sz w:val="24"/>
          <w:szCs w:val="24"/>
        </w:rPr>
        <w:t xml:space="preserve"> (2010)</w:t>
      </w:r>
      <w:r w:rsidR="0070687D" w:rsidRPr="001A0D85">
        <w:rPr>
          <w:rFonts w:ascii="Times New Roman" w:hAnsi="Times New Roman" w:cs="Times New Roman"/>
          <w:b/>
          <w:bCs/>
          <w:sz w:val="24"/>
          <w:szCs w:val="24"/>
        </w:rPr>
        <w:t>,</w:t>
      </w:r>
      <w:r w:rsidR="005D5EA2" w:rsidRPr="001A0D85">
        <w:rPr>
          <w:rFonts w:ascii="Times New Roman" w:hAnsi="Times New Roman" w:cs="Times New Roman"/>
          <w:sz w:val="24"/>
          <w:szCs w:val="24"/>
        </w:rPr>
        <w:t xml:space="preserve"> the PLI value</w:t>
      </w:r>
    </w:p>
    <w:p w14:paraId="732DF3FE" w14:textId="77777777" w:rsidR="00552DCE" w:rsidRPr="001A0D85" w:rsidRDefault="005D5EA2" w:rsidP="005D5EA2">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 (PLI ≤ 1) indicates a low level of pollution, while</w:t>
      </w:r>
    </w:p>
    <w:p w14:paraId="44F64C16" w14:textId="77777777" w:rsidR="00552DCE" w:rsidRPr="001A0D85" w:rsidRDefault="005D5EA2" w:rsidP="005D5EA2">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 1&lt; PLI ≤ 2 indicates a middle level of pollution and</w:t>
      </w:r>
    </w:p>
    <w:p w14:paraId="37D1C8BA" w14:textId="18A30621" w:rsidR="005B7DD5" w:rsidRPr="001A0D85" w:rsidRDefault="005D5EA2" w:rsidP="00552DCE">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t xml:space="preserve"> PLI &gt;2 </w:t>
      </w:r>
      <w:r w:rsidR="0070687D" w:rsidRPr="001A0D85">
        <w:rPr>
          <w:rFonts w:ascii="Times New Roman" w:hAnsi="Times New Roman" w:cs="Times New Roman"/>
          <w:sz w:val="24"/>
          <w:szCs w:val="24"/>
        </w:rPr>
        <w:t>high-level</w:t>
      </w:r>
      <w:r w:rsidRPr="001A0D85">
        <w:rPr>
          <w:rFonts w:ascii="Times New Roman" w:hAnsi="Times New Roman" w:cs="Times New Roman"/>
          <w:sz w:val="24"/>
          <w:szCs w:val="24"/>
        </w:rPr>
        <w:t xml:space="preserve"> </w:t>
      </w:r>
      <w:r w:rsidR="006B7547" w:rsidRPr="001A0D85">
        <w:rPr>
          <w:rFonts w:ascii="Times New Roman" w:hAnsi="Times New Roman" w:cs="Times New Roman"/>
          <w:sz w:val="24"/>
          <w:szCs w:val="24"/>
        </w:rPr>
        <w:t>pollutions</w:t>
      </w:r>
      <w:r w:rsidRPr="001A0D85">
        <w:rPr>
          <w:rFonts w:ascii="Times New Roman" w:hAnsi="Times New Roman" w:cs="Times New Roman"/>
          <w:sz w:val="24"/>
          <w:szCs w:val="24"/>
        </w:rPr>
        <w:t>.</w:t>
      </w:r>
      <w:r w:rsidR="005B7DD5" w:rsidRPr="001A0D85">
        <w:rPr>
          <w:rFonts w:ascii="Times New Roman" w:hAnsi="Times New Roman" w:cs="Times New Roman"/>
          <w:sz w:val="24"/>
          <w:szCs w:val="24"/>
        </w:rPr>
        <w:t xml:space="preserve"> </w:t>
      </w:r>
    </w:p>
    <w:p w14:paraId="060E4E28" w14:textId="7F011FE5" w:rsidR="002C5709" w:rsidRPr="001A0D85" w:rsidRDefault="00904D2F" w:rsidP="00552DCE">
      <w:pPr>
        <w:spacing w:line="240" w:lineRule="auto"/>
        <w:jc w:val="center"/>
        <w:rPr>
          <w:rFonts w:ascii="Times New Roman" w:hAnsi="Times New Roman" w:cs="Times New Roman"/>
          <w:sz w:val="24"/>
          <w:szCs w:val="24"/>
        </w:rPr>
      </w:pPr>
      <w:r>
        <w:rPr>
          <w:rFonts w:ascii="Times New Roman" w:hAnsi="Times New Roman" w:cs="Times New Roman"/>
          <w:sz w:val="24"/>
          <w:szCs w:val="24"/>
        </w:rPr>
        <w:t>List 1</w:t>
      </w:r>
      <w:r w:rsidR="002C5709" w:rsidRPr="001A0D85">
        <w:rPr>
          <w:rFonts w:ascii="Times New Roman" w:hAnsi="Times New Roman" w:cs="Times New Roman"/>
          <w:sz w:val="24"/>
          <w:szCs w:val="24"/>
        </w:rPr>
        <w:t xml:space="preserve"> </w:t>
      </w:r>
      <w:bookmarkStart w:id="0" w:name="_GoBack"/>
      <w:bookmarkEnd w:id="0"/>
      <w:r w:rsidR="002C5709" w:rsidRPr="001A0D85">
        <w:rPr>
          <w:rFonts w:ascii="Times New Roman" w:hAnsi="Times New Roman" w:cs="Times New Roman"/>
          <w:sz w:val="24"/>
          <w:szCs w:val="24"/>
        </w:rPr>
        <w:t>: The degree of metal pollution in terms of seven enrichment classes</w:t>
      </w:r>
      <w:r w:rsidR="00552DCE" w:rsidRPr="001A0D85">
        <w:rPr>
          <w:rFonts w:ascii="Times New Roman" w:hAnsi="Times New Roman" w:cs="Times New Roman"/>
          <w:sz w:val="24"/>
          <w:szCs w:val="24"/>
        </w:rPr>
        <w:t xml:space="preserve"> for (</w:t>
      </w:r>
      <w:proofErr w:type="spellStart"/>
      <w:r w:rsidR="00552DCE" w:rsidRPr="001A0D85">
        <w:rPr>
          <w:rFonts w:ascii="Times New Roman" w:hAnsi="Times New Roman" w:cs="Times New Roman"/>
          <w:sz w:val="24"/>
          <w:szCs w:val="24"/>
        </w:rPr>
        <w:t>Igeo</w:t>
      </w:r>
      <w:proofErr w:type="spellEnd"/>
      <w:r w:rsidR="00552DCE" w:rsidRPr="001A0D85">
        <w:rPr>
          <w:rFonts w:ascii="Times New Roman" w:hAnsi="Times New Roman" w:cs="Times New Roman"/>
          <w:sz w:val="24"/>
          <w:szCs w:val="24"/>
        </w:rPr>
        <w:t>)</w:t>
      </w:r>
      <w:r w:rsidR="002C5709" w:rsidRPr="001A0D85">
        <w:rPr>
          <w:rFonts w:ascii="Times New Roman" w:hAnsi="Times New Roman" w:cs="Times New Roman"/>
          <w:sz w:val="24"/>
          <w:szCs w:val="24"/>
        </w:rPr>
        <w:t xml:space="preserve"> </w:t>
      </w:r>
      <w:r w:rsidR="009778C6" w:rsidRPr="001A0D85">
        <w:rPr>
          <w:rFonts w:ascii="Times New Roman" w:hAnsi="Times New Roman" w:cs="Times New Roman"/>
          <w:sz w:val="24"/>
          <w:szCs w:val="24"/>
        </w:rPr>
        <w:t xml:space="preserve"> </w:t>
      </w:r>
    </w:p>
    <w:tbl>
      <w:tblPr>
        <w:tblStyle w:val="TableGrid"/>
        <w:tblW w:w="8080" w:type="dxa"/>
        <w:tblInd w:w="392" w:type="dxa"/>
        <w:tblLook w:val="04A0" w:firstRow="1" w:lastRow="0" w:firstColumn="1" w:lastColumn="0" w:noHBand="0" w:noVBand="1"/>
      </w:tblPr>
      <w:tblGrid>
        <w:gridCol w:w="2268"/>
        <w:gridCol w:w="1984"/>
        <w:gridCol w:w="3828"/>
      </w:tblGrid>
      <w:tr w:rsidR="002C5709" w:rsidRPr="001A0D85" w14:paraId="6D6ADE96" w14:textId="77777777" w:rsidTr="00F4615C">
        <w:trPr>
          <w:trHeight w:val="283"/>
        </w:trPr>
        <w:tc>
          <w:tcPr>
            <w:tcW w:w="2268" w:type="dxa"/>
          </w:tcPr>
          <w:p w14:paraId="6DD90C0D" w14:textId="77777777" w:rsidR="002C5709" w:rsidRPr="001A0D85" w:rsidRDefault="002C5709" w:rsidP="002C5709">
            <w:pPr>
              <w:jc w:val="center"/>
              <w:rPr>
                <w:rFonts w:ascii="Times New Roman" w:hAnsi="Times New Roman" w:cs="Times New Roman"/>
                <w:sz w:val="24"/>
                <w:szCs w:val="24"/>
              </w:rPr>
            </w:pP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Value</w:t>
            </w:r>
          </w:p>
        </w:tc>
        <w:tc>
          <w:tcPr>
            <w:tcW w:w="1984" w:type="dxa"/>
          </w:tcPr>
          <w:p w14:paraId="3AB03F6A" w14:textId="77777777" w:rsidR="002C5709" w:rsidRPr="001A0D85" w:rsidRDefault="002C5709" w:rsidP="002C5709">
            <w:pPr>
              <w:jc w:val="center"/>
              <w:rPr>
                <w:rFonts w:ascii="Times New Roman" w:hAnsi="Times New Roman" w:cs="Times New Roman"/>
                <w:sz w:val="24"/>
                <w:szCs w:val="24"/>
              </w:rPr>
            </w:pP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Class</w:t>
            </w:r>
          </w:p>
        </w:tc>
        <w:tc>
          <w:tcPr>
            <w:tcW w:w="3828" w:type="dxa"/>
          </w:tcPr>
          <w:p w14:paraId="167DA68B"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 xml:space="preserve">Designation of sediment quality </w:t>
            </w:r>
          </w:p>
        </w:tc>
      </w:tr>
      <w:tr w:rsidR="002C5709" w:rsidRPr="001A0D85" w14:paraId="6CCB574E" w14:textId="77777777" w:rsidTr="00E764FA">
        <w:trPr>
          <w:trHeight w:val="283"/>
        </w:trPr>
        <w:tc>
          <w:tcPr>
            <w:tcW w:w="2268" w:type="dxa"/>
          </w:tcPr>
          <w:p w14:paraId="37EA1442"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&gt;5</w:t>
            </w:r>
          </w:p>
        </w:tc>
        <w:tc>
          <w:tcPr>
            <w:tcW w:w="1984" w:type="dxa"/>
          </w:tcPr>
          <w:p w14:paraId="2A17F3E1"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6</w:t>
            </w:r>
          </w:p>
        </w:tc>
        <w:tc>
          <w:tcPr>
            <w:tcW w:w="3828" w:type="dxa"/>
          </w:tcPr>
          <w:p w14:paraId="73F3D8A6"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Extremely polluted</w:t>
            </w:r>
          </w:p>
        </w:tc>
      </w:tr>
      <w:tr w:rsidR="002C5709" w:rsidRPr="001A0D85" w14:paraId="4BB92305" w14:textId="77777777" w:rsidTr="00E764FA">
        <w:trPr>
          <w:trHeight w:val="283"/>
        </w:trPr>
        <w:tc>
          <w:tcPr>
            <w:tcW w:w="2268" w:type="dxa"/>
          </w:tcPr>
          <w:p w14:paraId="4FE1470B"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4-5</w:t>
            </w:r>
          </w:p>
        </w:tc>
        <w:tc>
          <w:tcPr>
            <w:tcW w:w="1984" w:type="dxa"/>
          </w:tcPr>
          <w:p w14:paraId="106F46A4"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5</w:t>
            </w:r>
          </w:p>
        </w:tc>
        <w:tc>
          <w:tcPr>
            <w:tcW w:w="3828" w:type="dxa"/>
          </w:tcPr>
          <w:p w14:paraId="17F5CCA9"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 xml:space="preserve">Strongly to extremely polluted </w:t>
            </w:r>
          </w:p>
        </w:tc>
      </w:tr>
      <w:tr w:rsidR="002C5709" w:rsidRPr="001A0D85" w14:paraId="30232E7F" w14:textId="77777777" w:rsidTr="00E764FA">
        <w:trPr>
          <w:trHeight w:val="283"/>
        </w:trPr>
        <w:tc>
          <w:tcPr>
            <w:tcW w:w="2268" w:type="dxa"/>
          </w:tcPr>
          <w:p w14:paraId="1881566D"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3-4</w:t>
            </w:r>
          </w:p>
        </w:tc>
        <w:tc>
          <w:tcPr>
            <w:tcW w:w="1984" w:type="dxa"/>
          </w:tcPr>
          <w:p w14:paraId="34DD64BF"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4</w:t>
            </w:r>
          </w:p>
        </w:tc>
        <w:tc>
          <w:tcPr>
            <w:tcW w:w="3828" w:type="dxa"/>
          </w:tcPr>
          <w:p w14:paraId="2C6EC25D"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Strongly polluted</w:t>
            </w:r>
          </w:p>
        </w:tc>
      </w:tr>
      <w:tr w:rsidR="002C5709" w:rsidRPr="001A0D85" w14:paraId="1426A645" w14:textId="77777777" w:rsidTr="00E764FA">
        <w:trPr>
          <w:trHeight w:val="283"/>
        </w:trPr>
        <w:tc>
          <w:tcPr>
            <w:tcW w:w="2268" w:type="dxa"/>
          </w:tcPr>
          <w:p w14:paraId="50BB8744"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2-3</w:t>
            </w:r>
          </w:p>
        </w:tc>
        <w:tc>
          <w:tcPr>
            <w:tcW w:w="1984" w:type="dxa"/>
          </w:tcPr>
          <w:p w14:paraId="45412055"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3</w:t>
            </w:r>
          </w:p>
        </w:tc>
        <w:tc>
          <w:tcPr>
            <w:tcW w:w="3828" w:type="dxa"/>
          </w:tcPr>
          <w:p w14:paraId="6E82348B" w14:textId="412EE479" w:rsidR="002C5709" w:rsidRPr="001A0D85" w:rsidRDefault="002C5709" w:rsidP="001A0D85">
            <w:pPr>
              <w:jc w:val="center"/>
              <w:rPr>
                <w:rFonts w:ascii="Times New Roman" w:hAnsi="Times New Roman" w:cs="Times New Roman"/>
                <w:sz w:val="24"/>
                <w:szCs w:val="24"/>
              </w:rPr>
            </w:pPr>
            <w:r w:rsidRPr="001A0D85">
              <w:rPr>
                <w:rFonts w:ascii="Times New Roman" w:hAnsi="Times New Roman" w:cs="Times New Roman"/>
                <w:sz w:val="24"/>
                <w:szCs w:val="24"/>
              </w:rPr>
              <w:t xml:space="preserve">Moderately to </w:t>
            </w:r>
            <w:r w:rsidR="0070687D" w:rsidRPr="001A0D85">
              <w:rPr>
                <w:rFonts w:ascii="Times New Roman" w:hAnsi="Times New Roman" w:cs="Times New Roman"/>
                <w:sz w:val="24"/>
                <w:szCs w:val="24"/>
              </w:rPr>
              <w:t>strong</w:t>
            </w:r>
            <w:r w:rsidRPr="001A0D85">
              <w:rPr>
                <w:rFonts w:ascii="Times New Roman" w:hAnsi="Times New Roman" w:cs="Times New Roman"/>
                <w:sz w:val="24"/>
                <w:szCs w:val="24"/>
              </w:rPr>
              <w:t xml:space="preserve"> polluted </w:t>
            </w:r>
          </w:p>
        </w:tc>
      </w:tr>
      <w:tr w:rsidR="002C5709" w:rsidRPr="001A0D85" w14:paraId="04DE7945" w14:textId="77777777" w:rsidTr="00E764FA">
        <w:trPr>
          <w:trHeight w:val="283"/>
        </w:trPr>
        <w:tc>
          <w:tcPr>
            <w:tcW w:w="2268" w:type="dxa"/>
          </w:tcPr>
          <w:p w14:paraId="29C55C97"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1-2</w:t>
            </w:r>
          </w:p>
        </w:tc>
        <w:tc>
          <w:tcPr>
            <w:tcW w:w="1984" w:type="dxa"/>
          </w:tcPr>
          <w:p w14:paraId="137DD730"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2</w:t>
            </w:r>
          </w:p>
        </w:tc>
        <w:tc>
          <w:tcPr>
            <w:tcW w:w="3828" w:type="dxa"/>
          </w:tcPr>
          <w:p w14:paraId="5DB5071B"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Moderately polluted</w:t>
            </w:r>
          </w:p>
        </w:tc>
      </w:tr>
      <w:tr w:rsidR="002C5709" w:rsidRPr="001A0D85" w14:paraId="0B41CFA9" w14:textId="77777777" w:rsidTr="00E764FA">
        <w:trPr>
          <w:trHeight w:val="267"/>
        </w:trPr>
        <w:tc>
          <w:tcPr>
            <w:tcW w:w="2268" w:type="dxa"/>
          </w:tcPr>
          <w:p w14:paraId="65DEF31A"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0-1</w:t>
            </w:r>
          </w:p>
        </w:tc>
        <w:tc>
          <w:tcPr>
            <w:tcW w:w="1984" w:type="dxa"/>
          </w:tcPr>
          <w:p w14:paraId="35211EA3"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1</w:t>
            </w:r>
          </w:p>
        </w:tc>
        <w:tc>
          <w:tcPr>
            <w:tcW w:w="3828" w:type="dxa"/>
          </w:tcPr>
          <w:p w14:paraId="52A12629" w14:textId="76A944E7" w:rsidR="002C5709" w:rsidRPr="001A0D85" w:rsidRDefault="0070687D" w:rsidP="002C5709">
            <w:pPr>
              <w:jc w:val="center"/>
              <w:rPr>
                <w:rFonts w:ascii="Times New Roman" w:hAnsi="Times New Roman" w:cs="Times New Roman"/>
                <w:sz w:val="24"/>
                <w:szCs w:val="24"/>
              </w:rPr>
            </w:pPr>
            <w:r w:rsidRPr="001A0D85">
              <w:rPr>
                <w:rFonts w:ascii="Times New Roman" w:hAnsi="Times New Roman" w:cs="Times New Roman"/>
                <w:sz w:val="24"/>
                <w:szCs w:val="24"/>
              </w:rPr>
              <w:t>Unpolluted</w:t>
            </w:r>
            <w:r w:rsidR="002C5709" w:rsidRPr="001A0D85">
              <w:rPr>
                <w:rFonts w:ascii="Times New Roman" w:hAnsi="Times New Roman" w:cs="Times New Roman"/>
                <w:sz w:val="24"/>
                <w:szCs w:val="24"/>
              </w:rPr>
              <w:t xml:space="preserve"> to moderately polluted</w:t>
            </w:r>
          </w:p>
        </w:tc>
      </w:tr>
      <w:tr w:rsidR="002C5709" w:rsidRPr="001A0D85" w14:paraId="626CE7A5" w14:textId="77777777" w:rsidTr="00E764FA">
        <w:trPr>
          <w:trHeight w:val="283"/>
        </w:trPr>
        <w:tc>
          <w:tcPr>
            <w:tcW w:w="2268" w:type="dxa"/>
          </w:tcPr>
          <w:p w14:paraId="76C834EC"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&lt;0</w:t>
            </w:r>
          </w:p>
        </w:tc>
        <w:tc>
          <w:tcPr>
            <w:tcW w:w="1984" w:type="dxa"/>
          </w:tcPr>
          <w:p w14:paraId="79A33A37"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0</w:t>
            </w:r>
          </w:p>
        </w:tc>
        <w:tc>
          <w:tcPr>
            <w:tcW w:w="3828" w:type="dxa"/>
          </w:tcPr>
          <w:p w14:paraId="05FD532F" w14:textId="77777777" w:rsidR="002C5709" w:rsidRPr="001A0D85" w:rsidRDefault="002C5709" w:rsidP="002C5709">
            <w:pPr>
              <w:jc w:val="center"/>
              <w:rPr>
                <w:rFonts w:ascii="Times New Roman" w:hAnsi="Times New Roman" w:cs="Times New Roman"/>
                <w:sz w:val="24"/>
                <w:szCs w:val="24"/>
              </w:rPr>
            </w:pPr>
            <w:r w:rsidRPr="001A0D85">
              <w:rPr>
                <w:rFonts w:ascii="Times New Roman" w:hAnsi="Times New Roman" w:cs="Times New Roman"/>
                <w:sz w:val="24"/>
                <w:szCs w:val="24"/>
              </w:rPr>
              <w:t>Un polluted</w:t>
            </w:r>
          </w:p>
        </w:tc>
      </w:tr>
    </w:tbl>
    <w:p w14:paraId="06FFA047" w14:textId="77777777" w:rsidR="002C5709" w:rsidRPr="001A0D85" w:rsidRDefault="002C5709" w:rsidP="002C5709">
      <w:pPr>
        <w:spacing w:line="240" w:lineRule="auto"/>
        <w:contextualSpacing/>
        <w:jc w:val="both"/>
        <w:rPr>
          <w:rFonts w:ascii="Times New Roman" w:hAnsi="Times New Roman" w:cs="Times New Roman"/>
          <w:b/>
          <w:bCs/>
          <w:sz w:val="24"/>
          <w:szCs w:val="24"/>
        </w:rPr>
      </w:pPr>
    </w:p>
    <w:p w14:paraId="17B47686" w14:textId="77777777" w:rsidR="008131B1" w:rsidRPr="001A0D85" w:rsidRDefault="008131B1" w:rsidP="008131B1">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 xml:space="preserve">5. Results and Discussion </w:t>
      </w:r>
    </w:p>
    <w:p w14:paraId="0133A509" w14:textId="77777777" w:rsidR="008131B1" w:rsidRPr="001A0D85" w:rsidRDefault="008131B1" w:rsidP="009761E2">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b/>
          <w:bCs/>
          <w:sz w:val="24"/>
          <w:szCs w:val="24"/>
        </w:rPr>
        <w:t xml:space="preserve">5.1. Physicochemical Properties of the </w:t>
      </w:r>
      <w:r w:rsidR="009761E2" w:rsidRPr="001A0D85">
        <w:rPr>
          <w:rFonts w:ascii="Times New Roman" w:hAnsi="Times New Roman" w:cs="Times New Roman"/>
          <w:b/>
          <w:bCs/>
          <w:sz w:val="24"/>
          <w:szCs w:val="24"/>
        </w:rPr>
        <w:t xml:space="preserve">Superficial </w:t>
      </w:r>
      <w:r w:rsidRPr="001A0D85">
        <w:rPr>
          <w:rFonts w:ascii="Times New Roman" w:hAnsi="Times New Roman" w:cs="Times New Roman"/>
          <w:b/>
          <w:bCs/>
          <w:sz w:val="24"/>
          <w:szCs w:val="24"/>
        </w:rPr>
        <w:t xml:space="preserve">Sediments </w:t>
      </w:r>
    </w:p>
    <w:p w14:paraId="5C778203" w14:textId="77777777" w:rsidR="00B03C47" w:rsidRDefault="00B03C47" w:rsidP="00B03C47">
      <w:pPr>
        <w:pStyle w:val="NormalWeb"/>
        <w:jc w:val="both"/>
      </w:pPr>
      <w:r>
        <w:t>The concentrations of heavy metals in the superficial sediments of the study area (Wadi As-Sir, Wadi Al-</w:t>
      </w:r>
      <w:proofErr w:type="spellStart"/>
      <w:r>
        <w:t>Sheta</w:t>
      </w:r>
      <w:proofErr w:type="spellEnd"/>
      <w:r>
        <w:t xml:space="preserve">, and Al </w:t>
      </w:r>
      <w:proofErr w:type="spellStart"/>
      <w:r>
        <w:t>Kafrain</w:t>
      </w:r>
      <w:proofErr w:type="spellEnd"/>
      <w:r>
        <w:t xml:space="preserve"> Dam) reflect the combined influence of anthropogenic and natural sources, as well as pH conditions (Table 1). Spatial variability in heavy metal distribution is evident across the study sites (Figure 2). Elevated concentrations of Mn and Zn were observed in the superficial sediments of Wadi As-Sir, Wadi Al-</w:t>
      </w:r>
      <w:proofErr w:type="spellStart"/>
      <w:r>
        <w:t>Sheta</w:t>
      </w:r>
      <w:proofErr w:type="spellEnd"/>
      <w:r>
        <w:t xml:space="preserve">, and Al </w:t>
      </w:r>
      <w:proofErr w:type="spellStart"/>
      <w:r>
        <w:t>Kafrain</w:t>
      </w:r>
      <w:proofErr w:type="spellEnd"/>
      <w:r>
        <w:t xml:space="preserve"> Dam along the upstream–downstream gradient, whereas comparatively lower concentrations of Cu, Cd, and Pb were recorded throughout the valleys.</w:t>
      </w:r>
    </w:p>
    <w:p w14:paraId="6FC3A0C7" w14:textId="77777777" w:rsidR="00B03C47" w:rsidRDefault="00B03C47" w:rsidP="00B03C47">
      <w:pPr>
        <w:pStyle w:val="NormalWeb"/>
        <w:jc w:val="both"/>
      </w:pPr>
      <w:r>
        <w:t>The mean concentrations of Cu, Cd, Zn, Mn, and Pb in Wadi As-Sir sediments were 0.596, 0.107, 1.923, 4.262, and 0.374, respectively. In Wadi Al-</w:t>
      </w:r>
      <w:proofErr w:type="spellStart"/>
      <w:r>
        <w:t>Sheta</w:t>
      </w:r>
      <w:proofErr w:type="spellEnd"/>
      <w:r>
        <w:t xml:space="preserve">, the corresponding mean values were 0.621, 0.133, 1.115, 7.363, and 0.244, while in Al </w:t>
      </w:r>
      <w:proofErr w:type="spellStart"/>
      <w:r>
        <w:t>Kafrain</w:t>
      </w:r>
      <w:proofErr w:type="spellEnd"/>
      <w:r>
        <w:t xml:space="preserve"> Dam sediments they were 0.388, 0.025, 1.094, 6.180, and 0.891, respectively. These values were compared with baseline concentrations reported for unpolluted sediments and soils (Bowen, 1979). The relatively elevated concentrations of certain heavy metals in Wadi As-Sir sediments are likely attributable to anthropogenic inputs, including agricultural and domestic activities in the vicinity of the wadi (</w:t>
      </w:r>
      <w:proofErr w:type="spellStart"/>
      <w:r>
        <w:t>Calace</w:t>
      </w:r>
      <w:proofErr w:type="spellEnd"/>
      <w:r>
        <w:t xml:space="preserve"> et al., 2005). Potential sources include the application of </w:t>
      </w:r>
      <w:proofErr w:type="spellStart"/>
      <w:r>
        <w:t>fertilisers</w:t>
      </w:r>
      <w:proofErr w:type="spellEnd"/>
      <w:r>
        <w:t xml:space="preserve"> and pesticides, as well as sewage effluent discharge and surface runoff associated with human activities.</w:t>
      </w:r>
    </w:p>
    <w:p w14:paraId="3EFBDD84" w14:textId="77777777" w:rsidR="00B03C47" w:rsidRDefault="00B03C47" w:rsidP="00B03C47">
      <w:pPr>
        <w:pStyle w:val="NormalWeb"/>
        <w:jc w:val="both"/>
      </w:pPr>
      <w:r>
        <w:t xml:space="preserve">The pH values exhibited a relatively uniform distribution across all sampling locations (Figure 3), ranging from 7.96 to 8.96 (Table 1), with an average value of 8.66, indicating predominantly alkaline conditions. Such alkaline environments can significantly influence sediment composition and, consequently, the mobility and distribution of heavy metals. Variations in metal concentrations are strongly associated with both organic matter content and pH levels, as pH governs metal solubility, adsorption </w:t>
      </w:r>
      <w:proofErr w:type="spellStart"/>
      <w:r>
        <w:t>behaviour</w:t>
      </w:r>
      <w:proofErr w:type="spellEnd"/>
      <w:r>
        <w:t>, and partitioning within sediment matrices (</w:t>
      </w:r>
      <w:proofErr w:type="spellStart"/>
      <w:r>
        <w:t>Odat</w:t>
      </w:r>
      <w:proofErr w:type="spellEnd"/>
      <w:r>
        <w:t xml:space="preserve"> and </w:t>
      </w:r>
      <w:proofErr w:type="spellStart"/>
      <w:r>
        <w:t>Alshammari</w:t>
      </w:r>
      <w:proofErr w:type="spellEnd"/>
      <w:r>
        <w:t>, 2011).</w:t>
      </w:r>
    </w:p>
    <w:p w14:paraId="577E12D7" w14:textId="6CC844C0" w:rsidR="00F80ACC" w:rsidRPr="001A0D85" w:rsidRDefault="00F80ACC" w:rsidP="001A0D85">
      <w:pPr>
        <w:spacing w:line="240" w:lineRule="auto"/>
        <w:contextualSpacing/>
        <w:jc w:val="both"/>
        <w:rPr>
          <w:rFonts w:ascii="Times New Roman" w:hAnsi="Times New Roman" w:cs="Times New Roman"/>
          <w:sz w:val="24"/>
          <w:szCs w:val="24"/>
        </w:rPr>
      </w:pPr>
      <w:r w:rsidRPr="001A0D85">
        <w:rPr>
          <w:rFonts w:ascii="Times New Roman" w:hAnsi="Times New Roman" w:cs="Times New Roman"/>
          <w:sz w:val="24"/>
          <w:szCs w:val="24"/>
        </w:rPr>
        <w:lastRenderedPageBreak/>
        <w:t xml:space="preserve">The percentage of </w:t>
      </w:r>
      <w:r w:rsidR="006B7547" w:rsidRPr="001A0D85">
        <w:rPr>
          <w:rFonts w:ascii="Times New Roman" w:hAnsi="Times New Roman" w:cs="Times New Roman"/>
          <w:sz w:val="24"/>
          <w:szCs w:val="24"/>
        </w:rPr>
        <w:t>Total O</w:t>
      </w:r>
      <w:r w:rsidRPr="001A0D85">
        <w:rPr>
          <w:rFonts w:ascii="Times New Roman" w:hAnsi="Times New Roman" w:cs="Times New Roman"/>
          <w:sz w:val="24"/>
          <w:szCs w:val="24"/>
        </w:rPr>
        <w:t xml:space="preserve">rganic </w:t>
      </w:r>
      <w:r w:rsidR="006B7547" w:rsidRPr="001A0D85">
        <w:rPr>
          <w:rFonts w:ascii="Times New Roman" w:hAnsi="Times New Roman" w:cs="Times New Roman"/>
          <w:sz w:val="24"/>
          <w:szCs w:val="24"/>
        </w:rPr>
        <w:t>M</w:t>
      </w:r>
      <w:r w:rsidRPr="001A0D85">
        <w:rPr>
          <w:rFonts w:ascii="Times New Roman" w:hAnsi="Times New Roman" w:cs="Times New Roman"/>
          <w:sz w:val="24"/>
          <w:szCs w:val="24"/>
        </w:rPr>
        <w:t>atter (</w:t>
      </w:r>
      <w:r w:rsidR="006B7547" w:rsidRPr="001A0D85">
        <w:rPr>
          <w:rFonts w:ascii="Times New Roman" w:hAnsi="Times New Roman" w:cs="Times New Roman"/>
          <w:sz w:val="24"/>
          <w:szCs w:val="24"/>
        </w:rPr>
        <w:t>T</w:t>
      </w:r>
      <w:r w:rsidRPr="001A0D85">
        <w:rPr>
          <w:rFonts w:ascii="Times New Roman" w:hAnsi="Times New Roman" w:cs="Times New Roman"/>
          <w:sz w:val="24"/>
          <w:szCs w:val="24"/>
        </w:rPr>
        <w:t>OM%) in the Superficial Sediments of Wadi As-Sir between 4.0% to 7.5% with an average of 4.88 % (</w:t>
      </w:r>
      <w:r w:rsidRPr="001A0D85">
        <w:rPr>
          <w:rFonts w:ascii="Times New Roman" w:hAnsi="Times New Roman" w:cs="Times New Roman"/>
          <w:b/>
          <w:bCs/>
          <w:sz w:val="24"/>
          <w:szCs w:val="24"/>
        </w:rPr>
        <w:t>Table 1</w:t>
      </w:r>
      <w:r w:rsidRPr="001A0D85">
        <w:rPr>
          <w:rFonts w:ascii="Times New Roman" w:hAnsi="Times New Roman" w:cs="Times New Roman"/>
          <w:sz w:val="24"/>
          <w:szCs w:val="24"/>
        </w:rPr>
        <w:t>). The amount of organic matter in Wadi As-Sir sediments is linked to the organic material of plant remains at different stages of decomposition, deposited adjacent to the Wadi location</w:t>
      </w:r>
      <w:r w:rsidR="00644B00" w:rsidRPr="001A0D85">
        <w:rPr>
          <w:rFonts w:ascii="Times New Roman" w:hAnsi="Times New Roman" w:cs="Times New Roman"/>
          <w:sz w:val="24"/>
          <w:szCs w:val="24"/>
        </w:rPr>
        <w:t xml:space="preserve"> </w:t>
      </w:r>
      <w:r w:rsidR="00644B00" w:rsidRPr="001A0D85">
        <w:rPr>
          <w:rFonts w:ascii="Times New Roman" w:hAnsi="Times New Roman" w:cs="Times New Roman"/>
          <w:b/>
          <w:bCs/>
          <w:sz w:val="24"/>
          <w:szCs w:val="24"/>
        </w:rPr>
        <w:t>Figure 4</w:t>
      </w:r>
      <w:r w:rsidRPr="001A0D85">
        <w:rPr>
          <w:rFonts w:ascii="Times New Roman" w:hAnsi="Times New Roman" w:cs="Times New Roman"/>
          <w:sz w:val="24"/>
          <w:szCs w:val="24"/>
        </w:rPr>
        <w:t>. Cells and tissues of plant organisms and substances from plant roots, and soil microbes are considered as additional sources (Figure 3).</w:t>
      </w:r>
    </w:p>
    <w:p w14:paraId="1AA5AAF8" w14:textId="77777777" w:rsidR="003E6207" w:rsidRPr="001A0D85" w:rsidRDefault="003E6207" w:rsidP="00B5101E">
      <w:pPr>
        <w:spacing w:line="240" w:lineRule="auto"/>
        <w:contextualSpacing/>
        <w:jc w:val="both"/>
        <w:rPr>
          <w:rFonts w:ascii="Times New Roman" w:hAnsi="Times New Roman" w:cs="Times New Roman"/>
          <w:sz w:val="24"/>
          <w:szCs w:val="24"/>
        </w:rPr>
      </w:pPr>
    </w:p>
    <w:p w14:paraId="609CBA9E" w14:textId="77777777" w:rsidR="00FB07D5" w:rsidRPr="001A0D85" w:rsidRDefault="00FB07D5" w:rsidP="00524C7C">
      <w:pPr>
        <w:spacing w:line="240" w:lineRule="auto"/>
        <w:ind w:right="-2"/>
        <w:jc w:val="both"/>
        <w:rPr>
          <w:rFonts w:ascii="Times New Roman" w:hAnsi="Times New Roman" w:cs="Times New Roman"/>
          <w:sz w:val="24"/>
          <w:szCs w:val="24"/>
          <w:lang w:bidi="ar-JO"/>
        </w:rPr>
      </w:pPr>
      <w:r w:rsidRPr="001A0D85">
        <w:rPr>
          <w:rFonts w:ascii="Times New Roman" w:hAnsi="Times New Roman" w:cs="Times New Roman"/>
          <w:noProof/>
          <w:sz w:val="24"/>
          <w:szCs w:val="24"/>
        </w:rPr>
        <w:drawing>
          <wp:inline distT="0" distB="0" distL="0" distR="0" wp14:anchorId="692BC15D" wp14:editId="4EA5EBF2">
            <wp:extent cx="4857750" cy="3228975"/>
            <wp:effectExtent l="0" t="0" r="0" b="952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B02705" w14:textId="3BE17D15" w:rsidR="00FB07D5" w:rsidRPr="001A0D85" w:rsidRDefault="00FB07D5" w:rsidP="001A0D85">
      <w:pPr>
        <w:spacing w:line="240" w:lineRule="auto"/>
        <w:ind w:right="-2"/>
        <w:jc w:val="center"/>
        <w:rPr>
          <w:rFonts w:ascii="Times New Roman" w:hAnsi="Times New Roman" w:cs="Times New Roman"/>
          <w:sz w:val="24"/>
          <w:szCs w:val="24"/>
          <w:lang w:bidi="ar-JO"/>
        </w:rPr>
      </w:pPr>
      <w:r w:rsidRPr="001A0D85">
        <w:rPr>
          <w:rFonts w:ascii="Times New Roman" w:hAnsi="Times New Roman" w:cs="Times New Roman"/>
          <w:sz w:val="24"/>
          <w:szCs w:val="24"/>
          <w:lang w:bidi="ar-JO"/>
        </w:rPr>
        <w:t>Figure 2</w:t>
      </w:r>
      <w:r w:rsidR="0070687D" w:rsidRPr="001A0D85">
        <w:rPr>
          <w:rFonts w:ascii="Times New Roman" w:hAnsi="Times New Roman" w:cs="Times New Roman"/>
          <w:sz w:val="24"/>
          <w:szCs w:val="24"/>
          <w:lang w:bidi="ar-JO"/>
        </w:rPr>
        <w:t>:</w:t>
      </w:r>
      <w:r w:rsidR="0070687D" w:rsidRPr="001A0D85">
        <w:rPr>
          <w:rFonts w:ascii="Times New Roman" w:hAnsi="Times New Roman" w:cs="Times New Roman"/>
          <w:sz w:val="24"/>
          <w:szCs w:val="24"/>
        </w:rPr>
        <w:t xml:space="preserve"> </w:t>
      </w:r>
      <w:r w:rsidR="0070687D" w:rsidRPr="001A0D85">
        <w:rPr>
          <w:rFonts w:ascii="Times New Roman" w:hAnsi="Times New Roman" w:cs="Times New Roman"/>
          <w:sz w:val="24"/>
          <w:szCs w:val="24"/>
          <w:lang w:bidi="ar-JO"/>
        </w:rPr>
        <w:t>Distribution</w:t>
      </w:r>
      <w:r w:rsidRPr="001A0D85">
        <w:rPr>
          <w:rFonts w:ascii="Times New Roman" w:hAnsi="Times New Roman" w:cs="Times New Roman"/>
          <w:sz w:val="24"/>
          <w:szCs w:val="24"/>
          <w:lang w:bidi="ar-JO"/>
        </w:rPr>
        <w:t xml:space="preserve"> for the Heavy Metal Concentrations of the Studied Sample </w:t>
      </w:r>
    </w:p>
    <w:p w14:paraId="3BD5F309" w14:textId="77777777" w:rsidR="00644B00" w:rsidRPr="001A0D85" w:rsidRDefault="00644B00" w:rsidP="00524C7C">
      <w:pPr>
        <w:spacing w:line="240" w:lineRule="auto"/>
        <w:ind w:right="-2"/>
        <w:jc w:val="center"/>
        <w:rPr>
          <w:rFonts w:ascii="Times New Roman" w:hAnsi="Times New Roman" w:cs="Times New Roman"/>
          <w:sz w:val="24"/>
          <w:szCs w:val="24"/>
          <w:lang w:bidi="ar-JO"/>
        </w:rPr>
      </w:pPr>
    </w:p>
    <w:p w14:paraId="19D982CE" w14:textId="77777777" w:rsidR="00644B00" w:rsidRPr="001A0D85" w:rsidRDefault="00644B00" w:rsidP="00644B00">
      <w:pPr>
        <w:tabs>
          <w:tab w:val="left" w:pos="1530"/>
        </w:tabs>
        <w:spacing w:line="360" w:lineRule="auto"/>
        <w:jc w:val="center"/>
        <w:rPr>
          <w:rFonts w:asciiTheme="majorBidi" w:hAnsiTheme="majorBidi" w:cstheme="majorBidi"/>
          <w:sz w:val="24"/>
          <w:szCs w:val="24"/>
        </w:rPr>
      </w:pPr>
      <w:r w:rsidRPr="001A0D85">
        <w:rPr>
          <w:rFonts w:asciiTheme="majorBidi" w:hAnsiTheme="majorBidi" w:cstheme="majorBidi"/>
          <w:noProof/>
          <w:sz w:val="24"/>
          <w:szCs w:val="24"/>
        </w:rPr>
        <w:drawing>
          <wp:inline distT="0" distB="0" distL="0" distR="0" wp14:anchorId="4E59709D" wp14:editId="58421EBC">
            <wp:extent cx="4581525" cy="2295525"/>
            <wp:effectExtent l="0" t="0" r="9525" b="952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7BC6D7" w14:textId="77777777" w:rsidR="00644B00" w:rsidRPr="001A0D85" w:rsidRDefault="00644B00" w:rsidP="00644B00">
      <w:pPr>
        <w:tabs>
          <w:tab w:val="left" w:pos="1530"/>
        </w:tabs>
        <w:spacing w:line="360" w:lineRule="auto"/>
        <w:jc w:val="center"/>
        <w:rPr>
          <w:rFonts w:asciiTheme="majorBidi" w:hAnsiTheme="majorBidi" w:cstheme="majorBidi"/>
          <w:sz w:val="24"/>
          <w:szCs w:val="24"/>
        </w:rPr>
      </w:pPr>
      <w:r w:rsidRPr="001A0D85">
        <w:rPr>
          <w:rFonts w:asciiTheme="majorBidi" w:hAnsiTheme="majorBidi" w:cstheme="majorBidi"/>
          <w:sz w:val="24"/>
          <w:szCs w:val="24"/>
        </w:rPr>
        <w:t>Figure 3: pH Values Distribution of the sediment for Studied Sample</w:t>
      </w:r>
    </w:p>
    <w:p w14:paraId="4F88142D" w14:textId="77777777" w:rsidR="00644B00" w:rsidRPr="001A0D85" w:rsidRDefault="00644B00" w:rsidP="00524C7C">
      <w:pPr>
        <w:spacing w:line="240" w:lineRule="auto"/>
        <w:ind w:right="-2"/>
        <w:jc w:val="center"/>
        <w:rPr>
          <w:rFonts w:ascii="Times New Roman" w:hAnsi="Times New Roman" w:cs="Times New Roman"/>
          <w:sz w:val="24"/>
          <w:szCs w:val="24"/>
          <w:lang w:bidi="ar-JO"/>
        </w:rPr>
      </w:pPr>
    </w:p>
    <w:p w14:paraId="327AD5AB" w14:textId="77777777" w:rsidR="00644B00" w:rsidRPr="001A0D85" w:rsidRDefault="00644B00" w:rsidP="00644B00">
      <w:pPr>
        <w:spacing w:line="240" w:lineRule="auto"/>
        <w:ind w:right="-2"/>
        <w:jc w:val="right"/>
        <w:rPr>
          <w:rFonts w:ascii="Times New Roman" w:hAnsi="Times New Roman" w:cs="Times New Roman"/>
          <w:sz w:val="24"/>
          <w:szCs w:val="24"/>
          <w:lang w:bidi="ar-JO"/>
        </w:rPr>
      </w:pPr>
      <w:r w:rsidRPr="001A0D85">
        <w:rPr>
          <w:rFonts w:ascii="Times New Roman" w:hAnsi="Times New Roman" w:cs="Times New Roman"/>
          <w:b/>
          <w:bCs/>
          <w:noProof/>
          <w:sz w:val="24"/>
          <w:szCs w:val="24"/>
        </w:rPr>
        <w:drawing>
          <wp:anchor distT="0" distB="0" distL="114300" distR="114300" simplePos="0" relativeHeight="251660288" behindDoc="0" locked="0" layoutInCell="1" allowOverlap="1" wp14:anchorId="7BA1FB1E" wp14:editId="102BB286">
            <wp:simplePos x="0" y="0"/>
            <wp:positionH relativeFrom="column">
              <wp:posOffset>504825</wp:posOffset>
            </wp:positionH>
            <wp:positionV relativeFrom="paragraph">
              <wp:posOffset>9525</wp:posOffset>
            </wp:positionV>
            <wp:extent cx="4610100" cy="2247900"/>
            <wp:effectExtent l="0" t="0" r="0" b="0"/>
            <wp:wrapSquare wrapText="bothSides"/>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D63DA5D" w14:textId="77777777" w:rsidR="00644B00" w:rsidRPr="001A0D85" w:rsidRDefault="00644B00" w:rsidP="00524C7C">
      <w:pPr>
        <w:spacing w:line="240" w:lineRule="auto"/>
        <w:ind w:right="-2"/>
        <w:jc w:val="center"/>
        <w:rPr>
          <w:rFonts w:ascii="Times New Roman" w:hAnsi="Times New Roman" w:cs="Times New Roman"/>
          <w:sz w:val="24"/>
          <w:szCs w:val="24"/>
          <w:lang w:bidi="ar-JO"/>
        </w:rPr>
      </w:pPr>
    </w:p>
    <w:p w14:paraId="6ABCE212" w14:textId="77777777" w:rsidR="00F80ACC" w:rsidRPr="001A0D85" w:rsidRDefault="00F80ACC" w:rsidP="00644B00">
      <w:pPr>
        <w:spacing w:line="240" w:lineRule="auto"/>
        <w:ind w:left="270" w:right="-2"/>
        <w:rPr>
          <w:rFonts w:ascii="Times New Roman" w:hAnsi="Times New Roman" w:cs="Times New Roman"/>
          <w:sz w:val="24"/>
          <w:szCs w:val="24"/>
          <w:lang w:bidi="ar-JO"/>
        </w:rPr>
      </w:pPr>
      <w:r w:rsidRPr="001A0D85">
        <w:rPr>
          <w:rFonts w:ascii="Times New Roman" w:hAnsi="Times New Roman" w:cs="Times New Roman"/>
          <w:sz w:val="24"/>
          <w:szCs w:val="24"/>
          <w:lang w:bidi="ar-JO"/>
        </w:rPr>
        <w:br w:type="textWrapping" w:clear="all"/>
      </w:r>
      <w:r w:rsidR="009C4461" w:rsidRPr="001A0D85">
        <w:rPr>
          <w:rFonts w:ascii="Times New Roman" w:hAnsi="Times New Roman" w:cs="Times New Roman"/>
          <w:sz w:val="24"/>
          <w:szCs w:val="24"/>
          <w:lang w:bidi="ar-JO"/>
        </w:rPr>
        <w:t xml:space="preserve">Figure </w:t>
      </w:r>
      <w:r w:rsidR="00644B00" w:rsidRPr="001A0D85">
        <w:rPr>
          <w:rFonts w:ascii="Times New Roman" w:hAnsi="Times New Roman" w:cs="Times New Roman"/>
          <w:sz w:val="24"/>
          <w:szCs w:val="24"/>
          <w:lang w:bidi="ar-JO"/>
        </w:rPr>
        <w:t>4</w:t>
      </w:r>
      <w:r w:rsidR="009C4461" w:rsidRPr="001A0D85">
        <w:rPr>
          <w:rFonts w:ascii="Times New Roman" w:hAnsi="Times New Roman" w:cs="Times New Roman"/>
          <w:sz w:val="24"/>
          <w:szCs w:val="24"/>
          <w:lang w:bidi="ar-JO"/>
        </w:rPr>
        <w:t>: Organic Matter (</w:t>
      </w:r>
      <w:r w:rsidR="00CD4492" w:rsidRPr="001A0D85">
        <w:rPr>
          <w:rFonts w:ascii="Times New Roman" w:hAnsi="Times New Roman" w:cs="Times New Roman"/>
          <w:sz w:val="24"/>
          <w:szCs w:val="24"/>
          <w:lang w:bidi="ar-JO"/>
        </w:rPr>
        <w:t>T</w:t>
      </w:r>
      <w:r w:rsidR="009C4461" w:rsidRPr="001A0D85">
        <w:rPr>
          <w:rFonts w:ascii="Times New Roman" w:hAnsi="Times New Roman" w:cs="Times New Roman"/>
          <w:sz w:val="24"/>
          <w:szCs w:val="24"/>
          <w:lang w:bidi="ar-JO"/>
        </w:rPr>
        <w:t>OM) Distribution for</w:t>
      </w:r>
      <w:r w:rsidR="009C4461" w:rsidRPr="001A0D85">
        <w:rPr>
          <w:rFonts w:ascii="Times New Roman" w:hAnsi="Times New Roman" w:cs="Times New Roman"/>
          <w:sz w:val="24"/>
          <w:szCs w:val="24"/>
        </w:rPr>
        <w:t xml:space="preserve"> </w:t>
      </w:r>
      <w:r w:rsidR="009C4461" w:rsidRPr="001A0D85">
        <w:rPr>
          <w:rFonts w:ascii="Times New Roman" w:hAnsi="Times New Roman" w:cs="Times New Roman"/>
          <w:sz w:val="24"/>
          <w:szCs w:val="24"/>
          <w:lang w:bidi="ar-JO"/>
        </w:rPr>
        <w:t xml:space="preserve">Superficial Sediments of the Studied Samples  </w:t>
      </w:r>
    </w:p>
    <w:p w14:paraId="6B39C6E5" w14:textId="18892560" w:rsidR="00FB07D5" w:rsidRPr="001A0D85" w:rsidRDefault="006B7547" w:rsidP="001A0D85">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sz w:val="24"/>
          <w:szCs w:val="24"/>
        </w:rPr>
        <w:t xml:space="preserve">The </w:t>
      </w:r>
      <w:r w:rsidR="009C4461" w:rsidRPr="001A0D85">
        <w:rPr>
          <w:rFonts w:ascii="Times New Roman" w:hAnsi="Times New Roman" w:cs="Times New Roman"/>
          <w:sz w:val="24"/>
          <w:szCs w:val="24"/>
        </w:rPr>
        <w:t>Pearson’s correlation coefficients between the contents of Cu, Zn, Cd, Mn</w:t>
      </w:r>
      <w:r w:rsidR="0070687D" w:rsidRPr="001A0D85">
        <w:rPr>
          <w:rFonts w:ascii="Times New Roman" w:hAnsi="Times New Roman" w:cs="Times New Roman"/>
          <w:sz w:val="24"/>
          <w:szCs w:val="24"/>
        </w:rPr>
        <w:t>,</w:t>
      </w:r>
      <w:r w:rsidR="009C4461" w:rsidRPr="001A0D85">
        <w:rPr>
          <w:rFonts w:ascii="Times New Roman" w:hAnsi="Times New Roman" w:cs="Times New Roman"/>
          <w:sz w:val="24"/>
          <w:szCs w:val="24"/>
        </w:rPr>
        <w:t xml:space="preserve"> and Pb in the </w:t>
      </w:r>
      <w:r w:rsidR="00E25F3B" w:rsidRPr="001A0D85">
        <w:rPr>
          <w:rFonts w:ascii="Times New Roman" w:hAnsi="Times New Roman" w:cs="Times New Roman"/>
          <w:sz w:val="24"/>
          <w:szCs w:val="24"/>
        </w:rPr>
        <w:t xml:space="preserve">Superficial Sediments </w:t>
      </w:r>
      <w:r w:rsidR="009C4461" w:rsidRPr="001A0D85">
        <w:rPr>
          <w:rFonts w:ascii="Times New Roman" w:hAnsi="Times New Roman" w:cs="Times New Roman"/>
          <w:sz w:val="24"/>
          <w:szCs w:val="24"/>
        </w:rPr>
        <w:t xml:space="preserve">of Wadi As-Sir area </w:t>
      </w:r>
      <w:r w:rsidR="0028676C" w:rsidRPr="001A0D85">
        <w:rPr>
          <w:rFonts w:ascii="Times New Roman" w:hAnsi="Times New Roman" w:cs="Times New Roman"/>
          <w:sz w:val="24"/>
          <w:szCs w:val="24"/>
        </w:rPr>
        <w:t>shows</w:t>
      </w:r>
      <w:r w:rsidR="009C4461" w:rsidRPr="001A0D85">
        <w:rPr>
          <w:rFonts w:ascii="Times New Roman" w:hAnsi="Times New Roman" w:cs="Times New Roman"/>
          <w:sz w:val="24"/>
          <w:szCs w:val="24"/>
        </w:rPr>
        <w:t xml:space="preserve"> in </w:t>
      </w:r>
      <w:r w:rsidR="009C4461" w:rsidRPr="001A0D85">
        <w:rPr>
          <w:rFonts w:ascii="Times New Roman" w:hAnsi="Times New Roman" w:cs="Times New Roman"/>
          <w:b/>
          <w:bCs/>
          <w:sz w:val="24"/>
          <w:szCs w:val="24"/>
        </w:rPr>
        <w:t xml:space="preserve">Table </w:t>
      </w:r>
      <w:r w:rsidR="00E25F3B" w:rsidRPr="001A0D85">
        <w:rPr>
          <w:rFonts w:ascii="Times New Roman" w:hAnsi="Times New Roman" w:cs="Times New Roman"/>
          <w:b/>
          <w:bCs/>
          <w:sz w:val="24"/>
          <w:szCs w:val="24"/>
        </w:rPr>
        <w:t>2</w:t>
      </w:r>
      <w:r w:rsidR="009C4461" w:rsidRPr="001A0D85">
        <w:rPr>
          <w:rFonts w:ascii="Times New Roman" w:hAnsi="Times New Roman" w:cs="Times New Roman"/>
          <w:sz w:val="24"/>
          <w:szCs w:val="24"/>
        </w:rPr>
        <w:t xml:space="preserve">. Significant correlation of Cu with </w:t>
      </w:r>
      <w:r w:rsidR="009C4461" w:rsidRPr="001A0D85">
        <w:rPr>
          <w:rFonts w:ascii="Times New Roman" w:hAnsi="Times New Roman" w:cs="Times New Roman"/>
          <w:sz w:val="24"/>
          <w:szCs w:val="24"/>
        </w:rPr>
        <w:lastRenderedPageBreak/>
        <w:t>Zn (r = 0.701) and moderated correlation of Cu with Cd (r = 0.622), Mn with Cd (r = 0.614) and Mn with Cu (r = 0.527), The results revealed that metal concentrations rise abnormally due to the anthropogenic sources of contamination which have been identified to be the human, industrial, and agricultural activities such as sewage effluent,</w:t>
      </w:r>
      <w:r w:rsidR="00E25F3B" w:rsidRPr="001A0D85">
        <w:rPr>
          <w:rFonts w:ascii="Times New Roman" w:hAnsi="Times New Roman" w:cs="Times New Roman"/>
          <w:sz w:val="24"/>
          <w:szCs w:val="24"/>
        </w:rPr>
        <w:t xml:space="preserve"> waste combustion, fertilizers and pesticides (</w:t>
      </w:r>
      <w:proofErr w:type="spellStart"/>
      <w:r w:rsidR="00E25F3B" w:rsidRPr="001A0D85">
        <w:rPr>
          <w:rFonts w:ascii="Times New Roman" w:hAnsi="Times New Roman" w:cs="Times New Roman"/>
          <w:b/>
          <w:bCs/>
          <w:sz w:val="24"/>
          <w:szCs w:val="24"/>
        </w:rPr>
        <w:t>Ennouri</w:t>
      </w:r>
      <w:proofErr w:type="spellEnd"/>
      <w:r w:rsidR="00E25F3B" w:rsidRPr="001A0D85">
        <w:rPr>
          <w:rFonts w:ascii="Times New Roman" w:hAnsi="Times New Roman" w:cs="Times New Roman"/>
          <w:b/>
          <w:bCs/>
          <w:sz w:val="24"/>
          <w:szCs w:val="24"/>
        </w:rPr>
        <w:t xml:space="preserve"> et al. 2010</w:t>
      </w:r>
      <w:r w:rsidR="00E25F3B" w:rsidRPr="001A0D85">
        <w:rPr>
          <w:rFonts w:ascii="Times New Roman" w:hAnsi="Times New Roman" w:cs="Times New Roman"/>
          <w:sz w:val="24"/>
          <w:szCs w:val="24"/>
        </w:rPr>
        <w:t>). The significant correlations were clearly observed for Pb with Cu, Zn, Cd</w:t>
      </w:r>
      <w:r w:rsidR="0070687D" w:rsidRPr="001A0D85">
        <w:rPr>
          <w:rFonts w:ascii="Times New Roman" w:hAnsi="Times New Roman" w:cs="Times New Roman"/>
          <w:sz w:val="24"/>
          <w:szCs w:val="24"/>
        </w:rPr>
        <w:t>,</w:t>
      </w:r>
      <w:r w:rsidR="00E25F3B" w:rsidRPr="001A0D85">
        <w:rPr>
          <w:rFonts w:ascii="Times New Roman" w:hAnsi="Times New Roman" w:cs="Times New Roman"/>
          <w:sz w:val="24"/>
          <w:szCs w:val="24"/>
        </w:rPr>
        <w:t xml:space="preserve"> and Mn, Mn with Zn</w:t>
      </w:r>
      <w:r w:rsidR="00F607FD" w:rsidRPr="001A0D85">
        <w:rPr>
          <w:rFonts w:ascii="Times New Roman" w:hAnsi="Times New Roman" w:cs="Times New Roman"/>
          <w:sz w:val="24"/>
          <w:szCs w:val="24"/>
        </w:rPr>
        <w:t>, and</w:t>
      </w:r>
      <w:r w:rsidR="00E25F3B" w:rsidRPr="001A0D85">
        <w:rPr>
          <w:rFonts w:ascii="Times New Roman" w:hAnsi="Times New Roman" w:cs="Times New Roman"/>
          <w:sz w:val="24"/>
          <w:szCs w:val="24"/>
        </w:rPr>
        <w:t xml:space="preserve"> Zn with Cd. These results indicate that the heavy metals analyzed are not interrelated, and there is no relationship between the variables</w:t>
      </w:r>
      <w:r w:rsidR="00FB0B9B" w:rsidRPr="001A0D85">
        <w:rPr>
          <w:rFonts w:ascii="Times New Roman" w:hAnsi="Times New Roman" w:cs="Times New Roman"/>
          <w:sz w:val="24"/>
          <w:szCs w:val="24"/>
        </w:rPr>
        <w:t xml:space="preserve"> (</w:t>
      </w:r>
      <w:proofErr w:type="spellStart"/>
      <w:r w:rsidR="00FB0B9B" w:rsidRPr="001A0D85">
        <w:rPr>
          <w:rFonts w:ascii="Times New Roman" w:hAnsi="Times New Roman" w:cs="Times New Roman"/>
          <w:b/>
          <w:bCs/>
          <w:sz w:val="24"/>
          <w:szCs w:val="24"/>
        </w:rPr>
        <w:t>Bany</w:t>
      </w:r>
      <w:proofErr w:type="spellEnd"/>
      <w:r w:rsidR="00FB0B9B" w:rsidRPr="001A0D85">
        <w:rPr>
          <w:rFonts w:ascii="Times New Roman" w:hAnsi="Times New Roman" w:cs="Times New Roman"/>
          <w:b/>
          <w:bCs/>
          <w:sz w:val="24"/>
          <w:szCs w:val="24"/>
        </w:rPr>
        <w:t xml:space="preserve"> Yaseen and Al-</w:t>
      </w:r>
      <w:proofErr w:type="spellStart"/>
      <w:r w:rsidR="00FB0B9B" w:rsidRPr="001A0D85">
        <w:rPr>
          <w:rFonts w:ascii="Times New Roman" w:hAnsi="Times New Roman" w:cs="Times New Roman"/>
          <w:b/>
          <w:bCs/>
          <w:sz w:val="24"/>
          <w:szCs w:val="24"/>
        </w:rPr>
        <w:t>Hawari</w:t>
      </w:r>
      <w:proofErr w:type="spellEnd"/>
      <w:r w:rsidR="00FB0B9B" w:rsidRPr="001A0D85">
        <w:rPr>
          <w:rFonts w:ascii="Times New Roman" w:hAnsi="Times New Roman" w:cs="Times New Roman"/>
          <w:b/>
          <w:bCs/>
          <w:sz w:val="24"/>
          <w:szCs w:val="24"/>
        </w:rPr>
        <w:t>, 2015</w:t>
      </w:r>
      <w:r w:rsidR="00FB0B9B" w:rsidRPr="001A0D85">
        <w:rPr>
          <w:rFonts w:ascii="Times New Roman" w:hAnsi="Times New Roman" w:cs="Times New Roman"/>
          <w:sz w:val="24"/>
          <w:szCs w:val="24"/>
        </w:rPr>
        <w:t>).</w:t>
      </w:r>
      <w:r w:rsidR="00E25F3B" w:rsidRPr="001A0D85">
        <w:rPr>
          <w:rFonts w:ascii="Times New Roman" w:hAnsi="Times New Roman" w:cs="Times New Roman"/>
          <w:sz w:val="24"/>
          <w:szCs w:val="24"/>
        </w:rPr>
        <w:t xml:space="preserve"> Moreover, these metals have different anthropogenic and natural sources in the sediments Wadi As-Sir area </w:t>
      </w:r>
      <w:r w:rsidR="00E25F3B" w:rsidRPr="001A0D85">
        <w:rPr>
          <w:rFonts w:ascii="Times New Roman" w:hAnsi="Times New Roman" w:cs="Times New Roman"/>
          <w:b/>
          <w:bCs/>
          <w:sz w:val="24"/>
          <w:szCs w:val="24"/>
        </w:rPr>
        <w:t>(</w:t>
      </w:r>
      <w:proofErr w:type="spellStart"/>
      <w:r w:rsidR="00E25F3B" w:rsidRPr="001A0D85">
        <w:rPr>
          <w:rFonts w:ascii="Times New Roman" w:hAnsi="Times New Roman" w:cs="Times New Roman"/>
          <w:b/>
          <w:bCs/>
          <w:sz w:val="24"/>
          <w:szCs w:val="24"/>
        </w:rPr>
        <w:t>Habes</w:t>
      </w:r>
      <w:proofErr w:type="spellEnd"/>
      <w:r w:rsidR="00E25F3B" w:rsidRPr="001A0D85">
        <w:rPr>
          <w:rFonts w:ascii="Times New Roman" w:hAnsi="Times New Roman" w:cs="Times New Roman"/>
          <w:b/>
          <w:bCs/>
          <w:sz w:val="24"/>
          <w:szCs w:val="24"/>
        </w:rPr>
        <w:t xml:space="preserve"> and </w:t>
      </w:r>
      <w:proofErr w:type="spellStart"/>
      <w:r w:rsidR="00E25F3B" w:rsidRPr="001A0D85">
        <w:rPr>
          <w:rFonts w:ascii="Times New Roman" w:hAnsi="Times New Roman" w:cs="Times New Roman"/>
          <w:b/>
          <w:bCs/>
          <w:sz w:val="24"/>
          <w:szCs w:val="24"/>
        </w:rPr>
        <w:t>Nigem</w:t>
      </w:r>
      <w:proofErr w:type="spellEnd"/>
      <w:r w:rsidR="00E25F3B" w:rsidRPr="001A0D85">
        <w:rPr>
          <w:rFonts w:ascii="Times New Roman" w:hAnsi="Times New Roman" w:cs="Times New Roman"/>
          <w:b/>
          <w:bCs/>
          <w:sz w:val="24"/>
          <w:szCs w:val="24"/>
        </w:rPr>
        <w:t>, 2006</w:t>
      </w:r>
      <w:r w:rsidR="0070687D" w:rsidRPr="001A0D85">
        <w:rPr>
          <w:rFonts w:ascii="Times New Roman" w:hAnsi="Times New Roman" w:cs="Times New Roman"/>
          <w:b/>
          <w:bCs/>
          <w:sz w:val="24"/>
          <w:szCs w:val="24"/>
        </w:rPr>
        <w:t>;</w:t>
      </w:r>
      <w:r w:rsidR="00FB0B9B" w:rsidRPr="001A0D85">
        <w:rPr>
          <w:rFonts w:ascii="Times New Roman" w:hAnsi="Times New Roman" w:cs="Times New Roman"/>
          <w:b/>
          <w:bCs/>
          <w:sz w:val="24"/>
          <w:szCs w:val="24"/>
        </w:rPr>
        <w:t xml:space="preserve"> </w:t>
      </w:r>
      <w:proofErr w:type="spellStart"/>
      <w:r w:rsidR="00FB0B9B" w:rsidRPr="001A0D85">
        <w:rPr>
          <w:rFonts w:ascii="Times New Roman" w:hAnsi="Times New Roman" w:cs="Times New Roman"/>
          <w:b/>
          <w:bCs/>
          <w:sz w:val="24"/>
          <w:szCs w:val="24"/>
        </w:rPr>
        <w:t>Bany</w:t>
      </w:r>
      <w:proofErr w:type="spellEnd"/>
      <w:r w:rsidR="00FB0B9B" w:rsidRPr="001A0D85">
        <w:rPr>
          <w:rFonts w:ascii="Times New Roman" w:hAnsi="Times New Roman" w:cs="Times New Roman"/>
          <w:b/>
          <w:bCs/>
          <w:sz w:val="24"/>
          <w:szCs w:val="24"/>
        </w:rPr>
        <w:t xml:space="preserve"> Yaseen and </w:t>
      </w:r>
      <w:proofErr w:type="spellStart"/>
      <w:r w:rsidR="00FB0B9B" w:rsidRPr="001A0D85">
        <w:rPr>
          <w:rFonts w:ascii="Times New Roman" w:hAnsi="Times New Roman" w:cs="Times New Roman"/>
          <w:b/>
          <w:bCs/>
          <w:sz w:val="24"/>
          <w:szCs w:val="24"/>
        </w:rPr>
        <w:t>Elaimat</w:t>
      </w:r>
      <w:proofErr w:type="spellEnd"/>
      <w:r w:rsidR="00FB0B9B" w:rsidRPr="001A0D85">
        <w:rPr>
          <w:rFonts w:ascii="Times New Roman" w:hAnsi="Times New Roman" w:cs="Times New Roman"/>
          <w:b/>
          <w:bCs/>
          <w:sz w:val="24"/>
          <w:szCs w:val="24"/>
        </w:rPr>
        <w:t>, 2016</w:t>
      </w:r>
      <w:r w:rsidR="00FB0B9B" w:rsidRPr="001A0D85">
        <w:rPr>
          <w:rFonts w:ascii="Times New Roman" w:hAnsi="Times New Roman" w:cs="Times New Roman"/>
          <w:sz w:val="24"/>
          <w:szCs w:val="24"/>
        </w:rPr>
        <w:t xml:space="preserve">). </w:t>
      </w:r>
    </w:p>
    <w:p w14:paraId="229030C9" w14:textId="77777777" w:rsidR="000B1148" w:rsidRPr="001A0D85" w:rsidRDefault="000B1148" w:rsidP="00E25F3B">
      <w:pPr>
        <w:spacing w:line="240" w:lineRule="auto"/>
        <w:ind w:left="720" w:firstLine="720"/>
        <w:jc w:val="both"/>
        <w:rPr>
          <w:rFonts w:ascii="Times New Roman" w:hAnsi="Times New Roman" w:cs="Times New Roman"/>
          <w:sz w:val="24"/>
          <w:szCs w:val="24"/>
        </w:rPr>
      </w:pPr>
    </w:p>
    <w:p w14:paraId="10AC5096" w14:textId="77777777" w:rsidR="00E25F3B" w:rsidRPr="001A0D85" w:rsidRDefault="00E25F3B" w:rsidP="00684585">
      <w:pPr>
        <w:spacing w:line="240" w:lineRule="auto"/>
        <w:ind w:left="720" w:firstLine="720"/>
        <w:jc w:val="both"/>
        <w:rPr>
          <w:rFonts w:ascii="Times New Roman" w:hAnsi="Times New Roman" w:cs="Times New Roman"/>
          <w:sz w:val="24"/>
          <w:szCs w:val="24"/>
        </w:rPr>
      </w:pPr>
      <w:r w:rsidRPr="001A0D85">
        <w:rPr>
          <w:rFonts w:ascii="Times New Roman" w:hAnsi="Times New Roman" w:cs="Times New Roman"/>
          <w:sz w:val="24"/>
          <w:szCs w:val="24"/>
        </w:rPr>
        <w:t xml:space="preserve">Table 2: Correlation </w:t>
      </w:r>
      <w:r w:rsidR="00684585" w:rsidRPr="001A0D85">
        <w:rPr>
          <w:rFonts w:ascii="Times New Roman" w:hAnsi="Times New Roman" w:cs="Times New Roman"/>
          <w:sz w:val="24"/>
          <w:szCs w:val="24"/>
        </w:rPr>
        <w:t xml:space="preserve">coefficients </w:t>
      </w:r>
      <w:r w:rsidRPr="001A0D85">
        <w:rPr>
          <w:rFonts w:ascii="Times New Roman" w:hAnsi="Times New Roman" w:cs="Times New Roman"/>
          <w:sz w:val="24"/>
          <w:szCs w:val="24"/>
        </w:rPr>
        <w:t>of the Heavy Metals for the Studied Samples</w:t>
      </w:r>
    </w:p>
    <w:tbl>
      <w:tblPr>
        <w:tblW w:w="6480" w:type="dxa"/>
        <w:jc w:val="center"/>
        <w:tblLook w:val="04A0" w:firstRow="1" w:lastRow="0" w:firstColumn="1" w:lastColumn="0" w:noHBand="0" w:noVBand="1"/>
      </w:tblPr>
      <w:tblGrid>
        <w:gridCol w:w="1080"/>
        <w:gridCol w:w="1080"/>
        <w:gridCol w:w="1080"/>
        <w:gridCol w:w="1080"/>
        <w:gridCol w:w="1080"/>
        <w:gridCol w:w="1080"/>
      </w:tblGrid>
      <w:tr w:rsidR="00E25F3B" w:rsidRPr="001A0D85" w14:paraId="04E03A43" w14:textId="77777777" w:rsidTr="00E764FA">
        <w:trPr>
          <w:trHeight w:val="300"/>
          <w:jc w:val="center"/>
        </w:trPr>
        <w:tc>
          <w:tcPr>
            <w:tcW w:w="1080" w:type="dxa"/>
            <w:tcBorders>
              <w:top w:val="single" w:sz="8" w:space="0" w:color="auto"/>
              <w:left w:val="single" w:sz="8" w:space="0" w:color="auto"/>
              <w:bottom w:val="single" w:sz="8" w:space="0" w:color="auto"/>
              <w:right w:val="single" w:sz="8" w:space="0" w:color="auto"/>
            </w:tcBorders>
            <w:noWrap/>
            <w:vAlign w:val="bottom"/>
            <w:hideMark/>
          </w:tcPr>
          <w:p w14:paraId="3D9C3B7F"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single" w:sz="8" w:space="0" w:color="auto"/>
              <w:left w:val="nil"/>
              <w:bottom w:val="single" w:sz="8" w:space="0" w:color="auto"/>
              <w:right w:val="single" w:sz="8" w:space="0" w:color="auto"/>
            </w:tcBorders>
            <w:noWrap/>
            <w:vAlign w:val="center"/>
            <w:hideMark/>
          </w:tcPr>
          <w:p w14:paraId="2DA34909"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Cu</w:t>
            </w:r>
          </w:p>
        </w:tc>
        <w:tc>
          <w:tcPr>
            <w:tcW w:w="1080" w:type="dxa"/>
            <w:tcBorders>
              <w:top w:val="single" w:sz="8" w:space="0" w:color="auto"/>
              <w:left w:val="nil"/>
              <w:bottom w:val="single" w:sz="8" w:space="0" w:color="auto"/>
              <w:right w:val="single" w:sz="8" w:space="0" w:color="auto"/>
            </w:tcBorders>
            <w:noWrap/>
            <w:vAlign w:val="center"/>
            <w:hideMark/>
          </w:tcPr>
          <w:p w14:paraId="6C35A633"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Cd</w:t>
            </w:r>
          </w:p>
        </w:tc>
        <w:tc>
          <w:tcPr>
            <w:tcW w:w="1080" w:type="dxa"/>
            <w:tcBorders>
              <w:top w:val="single" w:sz="8" w:space="0" w:color="auto"/>
              <w:left w:val="nil"/>
              <w:bottom w:val="single" w:sz="8" w:space="0" w:color="auto"/>
              <w:right w:val="single" w:sz="8" w:space="0" w:color="auto"/>
            </w:tcBorders>
            <w:noWrap/>
            <w:vAlign w:val="center"/>
            <w:hideMark/>
          </w:tcPr>
          <w:p w14:paraId="6135DAC0"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Zn</w:t>
            </w:r>
          </w:p>
        </w:tc>
        <w:tc>
          <w:tcPr>
            <w:tcW w:w="1080" w:type="dxa"/>
            <w:tcBorders>
              <w:top w:val="single" w:sz="8" w:space="0" w:color="auto"/>
              <w:left w:val="nil"/>
              <w:bottom w:val="single" w:sz="8" w:space="0" w:color="auto"/>
              <w:right w:val="single" w:sz="8" w:space="0" w:color="auto"/>
            </w:tcBorders>
            <w:noWrap/>
            <w:vAlign w:val="center"/>
            <w:hideMark/>
          </w:tcPr>
          <w:p w14:paraId="6A15EB10"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Mn</w:t>
            </w:r>
          </w:p>
        </w:tc>
        <w:tc>
          <w:tcPr>
            <w:tcW w:w="1080" w:type="dxa"/>
            <w:tcBorders>
              <w:top w:val="single" w:sz="8" w:space="0" w:color="auto"/>
              <w:left w:val="nil"/>
              <w:bottom w:val="single" w:sz="8" w:space="0" w:color="auto"/>
              <w:right w:val="single" w:sz="8" w:space="0" w:color="auto"/>
            </w:tcBorders>
            <w:noWrap/>
            <w:vAlign w:val="center"/>
            <w:hideMark/>
          </w:tcPr>
          <w:p w14:paraId="65E7B38E"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Pb</w:t>
            </w:r>
          </w:p>
        </w:tc>
      </w:tr>
      <w:tr w:rsidR="00E25F3B" w:rsidRPr="001A0D85" w14:paraId="677E4544" w14:textId="77777777" w:rsidTr="00E764FA">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2927D07E"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Cu</w:t>
            </w:r>
          </w:p>
        </w:tc>
        <w:tc>
          <w:tcPr>
            <w:tcW w:w="1080" w:type="dxa"/>
            <w:tcBorders>
              <w:top w:val="nil"/>
              <w:left w:val="nil"/>
              <w:bottom w:val="single" w:sz="8" w:space="0" w:color="auto"/>
              <w:right w:val="single" w:sz="8" w:space="0" w:color="auto"/>
            </w:tcBorders>
            <w:noWrap/>
            <w:vAlign w:val="bottom"/>
            <w:hideMark/>
          </w:tcPr>
          <w:p w14:paraId="7776356E"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0CECBDFE"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714164A7"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74BF6163"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6D080394"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1A0D85" w14:paraId="13B6541E"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72342F52"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Cd</w:t>
            </w:r>
          </w:p>
        </w:tc>
        <w:tc>
          <w:tcPr>
            <w:tcW w:w="1080" w:type="dxa"/>
            <w:tcBorders>
              <w:top w:val="nil"/>
              <w:left w:val="nil"/>
              <w:bottom w:val="single" w:sz="8" w:space="0" w:color="auto"/>
              <w:right w:val="single" w:sz="8" w:space="0" w:color="auto"/>
            </w:tcBorders>
            <w:noWrap/>
            <w:vAlign w:val="bottom"/>
            <w:hideMark/>
          </w:tcPr>
          <w:p w14:paraId="57085306" w14:textId="77777777" w:rsidR="00E25F3B" w:rsidRPr="001A0D85" w:rsidRDefault="00E25F3B" w:rsidP="00E25F3B">
            <w:pPr>
              <w:spacing w:after="0" w:line="240" w:lineRule="auto"/>
              <w:jc w:val="both"/>
              <w:rPr>
                <w:rFonts w:ascii="Times New Roman" w:eastAsia="Times New Roman" w:hAnsi="Times New Roman" w:cs="Times New Roman"/>
                <w:b/>
                <w:bCs/>
                <w:sz w:val="24"/>
                <w:szCs w:val="24"/>
              </w:rPr>
            </w:pPr>
            <w:r w:rsidRPr="001A0D85">
              <w:rPr>
                <w:rFonts w:ascii="Times New Roman" w:eastAsia="Times New Roman" w:hAnsi="Times New Roman" w:cs="Times New Roman"/>
                <w:b/>
                <w:bCs/>
                <w:sz w:val="24"/>
                <w:szCs w:val="24"/>
              </w:rPr>
              <w:t>0.622</w:t>
            </w:r>
          </w:p>
        </w:tc>
        <w:tc>
          <w:tcPr>
            <w:tcW w:w="1080" w:type="dxa"/>
            <w:tcBorders>
              <w:top w:val="nil"/>
              <w:left w:val="nil"/>
              <w:bottom w:val="single" w:sz="8" w:space="0" w:color="auto"/>
              <w:right w:val="single" w:sz="8" w:space="0" w:color="auto"/>
            </w:tcBorders>
            <w:noWrap/>
            <w:vAlign w:val="bottom"/>
            <w:hideMark/>
          </w:tcPr>
          <w:p w14:paraId="7565FF4B"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64FFD296"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453EA586"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0F60E824"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1A0D85" w14:paraId="1887C9D2"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54C5CEBA"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Zn</w:t>
            </w:r>
          </w:p>
        </w:tc>
        <w:tc>
          <w:tcPr>
            <w:tcW w:w="1080" w:type="dxa"/>
            <w:tcBorders>
              <w:top w:val="nil"/>
              <w:left w:val="nil"/>
              <w:bottom w:val="single" w:sz="8" w:space="0" w:color="auto"/>
              <w:right w:val="single" w:sz="8" w:space="0" w:color="auto"/>
            </w:tcBorders>
            <w:noWrap/>
            <w:vAlign w:val="bottom"/>
            <w:hideMark/>
          </w:tcPr>
          <w:p w14:paraId="43988884" w14:textId="77777777" w:rsidR="00E25F3B" w:rsidRPr="001A0D85" w:rsidRDefault="00E25F3B" w:rsidP="00E25F3B">
            <w:pPr>
              <w:spacing w:after="0" w:line="240" w:lineRule="auto"/>
              <w:jc w:val="both"/>
              <w:rPr>
                <w:rFonts w:ascii="Times New Roman" w:eastAsia="Times New Roman" w:hAnsi="Times New Roman" w:cs="Times New Roman"/>
                <w:b/>
                <w:bCs/>
                <w:sz w:val="24"/>
                <w:szCs w:val="24"/>
              </w:rPr>
            </w:pPr>
            <w:r w:rsidRPr="001A0D85">
              <w:rPr>
                <w:rFonts w:ascii="Times New Roman" w:eastAsia="Times New Roman" w:hAnsi="Times New Roman" w:cs="Times New Roman"/>
                <w:b/>
                <w:bCs/>
                <w:sz w:val="24"/>
                <w:szCs w:val="24"/>
              </w:rPr>
              <w:t>0.701</w:t>
            </w:r>
          </w:p>
        </w:tc>
        <w:tc>
          <w:tcPr>
            <w:tcW w:w="1080" w:type="dxa"/>
            <w:tcBorders>
              <w:top w:val="nil"/>
              <w:left w:val="nil"/>
              <w:bottom w:val="single" w:sz="8" w:space="0" w:color="auto"/>
              <w:right w:val="single" w:sz="8" w:space="0" w:color="auto"/>
            </w:tcBorders>
            <w:noWrap/>
            <w:vAlign w:val="bottom"/>
            <w:hideMark/>
          </w:tcPr>
          <w:p w14:paraId="4DBA0CB7"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0.345</w:t>
            </w:r>
          </w:p>
        </w:tc>
        <w:tc>
          <w:tcPr>
            <w:tcW w:w="1080" w:type="dxa"/>
            <w:tcBorders>
              <w:top w:val="nil"/>
              <w:left w:val="nil"/>
              <w:bottom w:val="single" w:sz="8" w:space="0" w:color="auto"/>
              <w:right w:val="single" w:sz="8" w:space="0" w:color="auto"/>
            </w:tcBorders>
            <w:noWrap/>
            <w:vAlign w:val="bottom"/>
            <w:hideMark/>
          </w:tcPr>
          <w:p w14:paraId="75869D5F"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48503DFF"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49673C79"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1A0D85" w14:paraId="1CF275B8"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2C564B4A"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Mn</w:t>
            </w:r>
          </w:p>
        </w:tc>
        <w:tc>
          <w:tcPr>
            <w:tcW w:w="1080" w:type="dxa"/>
            <w:tcBorders>
              <w:top w:val="nil"/>
              <w:left w:val="nil"/>
              <w:bottom w:val="single" w:sz="8" w:space="0" w:color="auto"/>
              <w:right w:val="single" w:sz="8" w:space="0" w:color="auto"/>
            </w:tcBorders>
            <w:noWrap/>
            <w:vAlign w:val="bottom"/>
            <w:hideMark/>
          </w:tcPr>
          <w:p w14:paraId="05933319" w14:textId="77777777" w:rsidR="00E25F3B" w:rsidRPr="001A0D85" w:rsidRDefault="00E25F3B" w:rsidP="00E25F3B">
            <w:pPr>
              <w:spacing w:after="0" w:line="240" w:lineRule="auto"/>
              <w:jc w:val="both"/>
              <w:rPr>
                <w:rFonts w:ascii="Times New Roman" w:eastAsia="Times New Roman" w:hAnsi="Times New Roman" w:cs="Times New Roman"/>
                <w:b/>
                <w:bCs/>
                <w:sz w:val="24"/>
                <w:szCs w:val="24"/>
              </w:rPr>
            </w:pPr>
            <w:r w:rsidRPr="001A0D85">
              <w:rPr>
                <w:rFonts w:ascii="Times New Roman" w:eastAsia="Times New Roman" w:hAnsi="Times New Roman" w:cs="Times New Roman"/>
                <w:b/>
                <w:bCs/>
                <w:sz w:val="24"/>
                <w:szCs w:val="24"/>
              </w:rPr>
              <w:t>0.527</w:t>
            </w:r>
          </w:p>
        </w:tc>
        <w:tc>
          <w:tcPr>
            <w:tcW w:w="1080" w:type="dxa"/>
            <w:tcBorders>
              <w:top w:val="nil"/>
              <w:left w:val="nil"/>
              <w:bottom w:val="single" w:sz="8" w:space="0" w:color="auto"/>
              <w:right w:val="single" w:sz="8" w:space="0" w:color="auto"/>
            </w:tcBorders>
            <w:noWrap/>
            <w:vAlign w:val="bottom"/>
            <w:hideMark/>
          </w:tcPr>
          <w:p w14:paraId="7B1BF80E" w14:textId="77777777" w:rsidR="00E25F3B" w:rsidRPr="001A0D85" w:rsidRDefault="00E25F3B" w:rsidP="00E25F3B">
            <w:pPr>
              <w:spacing w:after="0" w:line="240" w:lineRule="auto"/>
              <w:jc w:val="both"/>
              <w:rPr>
                <w:rFonts w:ascii="Times New Roman" w:eastAsia="Times New Roman" w:hAnsi="Times New Roman" w:cs="Times New Roman"/>
                <w:b/>
                <w:bCs/>
                <w:color w:val="000000"/>
                <w:sz w:val="24"/>
                <w:szCs w:val="24"/>
              </w:rPr>
            </w:pPr>
            <w:r w:rsidRPr="001A0D85">
              <w:rPr>
                <w:rFonts w:ascii="Times New Roman" w:eastAsia="Times New Roman" w:hAnsi="Times New Roman" w:cs="Times New Roman"/>
                <w:b/>
                <w:bCs/>
                <w:sz w:val="24"/>
                <w:szCs w:val="24"/>
              </w:rPr>
              <w:t>0.614</w:t>
            </w:r>
          </w:p>
        </w:tc>
        <w:tc>
          <w:tcPr>
            <w:tcW w:w="1080" w:type="dxa"/>
            <w:tcBorders>
              <w:top w:val="nil"/>
              <w:left w:val="nil"/>
              <w:bottom w:val="single" w:sz="8" w:space="0" w:color="auto"/>
              <w:right w:val="single" w:sz="8" w:space="0" w:color="auto"/>
            </w:tcBorders>
            <w:noWrap/>
            <w:vAlign w:val="bottom"/>
            <w:hideMark/>
          </w:tcPr>
          <w:p w14:paraId="7B083734"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-0.045</w:t>
            </w:r>
          </w:p>
        </w:tc>
        <w:tc>
          <w:tcPr>
            <w:tcW w:w="1080" w:type="dxa"/>
            <w:tcBorders>
              <w:top w:val="nil"/>
              <w:left w:val="nil"/>
              <w:bottom w:val="single" w:sz="8" w:space="0" w:color="auto"/>
              <w:right w:val="single" w:sz="8" w:space="0" w:color="auto"/>
            </w:tcBorders>
            <w:noWrap/>
            <w:vAlign w:val="bottom"/>
            <w:hideMark/>
          </w:tcPr>
          <w:p w14:paraId="053ACB7E"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3B9D4F28"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1A0D85" w14:paraId="2E387084" w14:textId="77777777" w:rsidTr="00E764FA">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1C9AD290"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Pb</w:t>
            </w:r>
          </w:p>
        </w:tc>
        <w:tc>
          <w:tcPr>
            <w:tcW w:w="1080" w:type="dxa"/>
            <w:tcBorders>
              <w:top w:val="nil"/>
              <w:left w:val="nil"/>
              <w:bottom w:val="single" w:sz="8" w:space="0" w:color="auto"/>
              <w:right w:val="single" w:sz="8" w:space="0" w:color="auto"/>
            </w:tcBorders>
            <w:noWrap/>
            <w:vAlign w:val="bottom"/>
            <w:hideMark/>
          </w:tcPr>
          <w:p w14:paraId="7A8C930F" w14:textId="77777777" w:rsidR="00E25F3B" w:rsidRPr="001A0D85" w:rsidRDefault="00E25F3B" w:rsidP="00E25F3B">
            <w:pPr>
              <w:spacing w:after="0" w:line="240" w:lineRule="auto"/>
              <w:jc w:val="both"/>
              <w:rPr>
                <w:rFonts w:ascii="Times New Roman" w:eastAsia="Times New Roman" w:hAnsi="Times New Roman" w:cs="Times New Roman"/>
                <w:sz w:val="24"/>
                <w:szCs w:val="24"/>
              </w:rPr>
            </w:pPr>
            <w:r w:rsidRPr="001A0D85">
              <w:rPr>
                <w:rFonts w:ascii="Times New Roman" w:eastAsia="Times New Roman" w:hAnsi="Times New Roman" w:cs="Times New Roman"/>
                <w:sz w:val="24"/>
                <w:szCs w:val="24"/>
              </w:rPr>
              <w:t>0.238</w:t>
            </w:r>
          </w:p>
        </w:tc>
        <w:tc>
          <w:tcPr>
            <w:tcW w:w="1080" w:type="dxa"/>
            <w:tcBorders>
              <w:top w:val="nil"/>
              <w:left w:val="nil"/>
              <w:bottom w:val="single" w:sz="8" w:space="0" w:color="auto"/>
              <w:right w:val="single" w:sz="8" w:space="0" w:color="auto"/>
            </w:tcBorders>
            <w:noWrap/>
            <w:vAlign w:val="bottom"/>
            <w:hideMark/>
          </w:tcPr>
          <w:p w14:paraId="7DF2A1DA"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-0.193</w:t>
            </w:r>
          </w:p>
        </w:tc>
        <w:tc>
          <w:tcPr>
            <w:tcW w:w="1080" w:type="dxa"/>
            <w:tcBorders>
              <w:top w:val="nil"/>
              <w:left w:val="nil"/>
              <w:bottom w:val="single" w:sz="8" w:space="0" w:color="auto"/>
              <w:right w:val="single" w:sz="8" w:space="0" w:color="auto"/>
            </w:tcBorders>
            <w:noWrap/>
            <w:vAlign w:val="bottom"/>
            <w:hideMark/>
          </w:tcPr>
          <w:p w14:paraId="60382EB1"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0.306</w:t>
            </w:r>
          </w:p>
        </w:tc>
        <w:tc>
          <w:tcPr>
            <w:tcW w:w="1080" w:type="dxa"/>
            <w:tcBorders>
              <w:top w:val="nil"/>
              <w:left w:val="nil"/>
              <w:bottom w:val="single" w:sz="8" w:space="0" w:color="auto"/>
              <w:right w:val="single" w:sz="8" w:space="0" w:color="auto"/>
            </w:tcBorders>
            <w:noWrap/>
            <w:vAlign w:val="bottom"/>
            <w:hideMark/>
          </w:tcPr>
          <w:p w14:paraId="666417F0"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0.013</w:t>
            </w:r>
          </w:p>
        </w:tc>
        <w:tc>
          <w:tcPr>
            <w:tcW w:w="1080" w:type="dxa"/>
            <w:tcBorders>
              <w:top w:val="nil"/>
              <w:left w:val="nil"/>
              <w:bottom w:val="single" w:sz="8" w:space="0" w:color="auto"/>
              <w:right w:val="single" w:sz="8" w:space="0" w:color="auto"/>
            </w:tcBorders>
            <w:noWrap/>
            <w:vAlign w:val="bottom"/>
            <w:hideMark/>
          </w:tcPr>
          <w:p w14:paraId="28F731A6" w14:textId="77777777" w:rsidR="00E25F3B" w:rsidRPr="001A0D85" w:rsidRDefault="00E25F3B" w:rsidP="00E25F3B">
            <w:pPr>
              <w:spacing w:after="0" w:line="240" w:lineRule="auto"/>
              <w:jc w:val="both"/>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w:t>
            </w:r>
          </w:p>
        </w:tc>
      </w:tr>
    </w:tbl>
    <w:p w14:paraId="46414F2B" w14:textId="77777777" w:rsidR="00684585" w:rsidRPr="001A0D85" w:rsidRDefault="00684585" w:rsidP="0033001A">
      <w:pPr>
        <w:spacing w:line="240" w:lineRule="auto"/>
        <w:jc w:val="both"/>
        <w:rPr>
          <w:rFonts w:ascii="Times New Roman" w:hAnsi="Times New Roman" w:cs="Times New Roman"/>
          <w:b/>
          <w:bCs/>
          <w:sz w:val="24"/>
          <w:szCs w:val="24"/>
        </w:rPr>
      </w:pPr>
    </w:p>
    <w:p w14:paraId="52870EF2" w14:textId="77777777" w:rsidR="0033001A" w:rsidRPr="001A0D85" w:rsidRDefault="0033001A" w:rsidP="0033001A">
      <w:pPr>
        <w:spacing w:line="240" w:lineRule="auto"/>
        <w:jc w:val="both"/>
        <w:rPr>
          <w:rFonts w:ascii="Times New Roman" w:hAnsi="Times New Roman" w:cs="Times New Roman"/>
          <w:b/>
          <w:bCs/>
          <w:sz w:val="24"/>
          <w:szCs w:val="24"/>
          <w:lang w:bidi="ar-JO"/>
        </w:rPr>
      </w:pPr>
      <w:r w:rsidRPr="001A0D85">
        <w:rPr>
          <w:rFonts w:ascii="Times New Roman" w:hAnsi="Times New Roman" w:cs="Times New Roman"/>
          <w:b/>
          <w:bCs/>
          <w:sz w:val="24"/>
          <w:szCs w:val="24"/>
        </w:rPr>
        <w:t xml:space="preserve">5.2. </w:t>
      </w:r>
      <w:proofErr w:type="spellStart"/>
      <w:r w:rsidRPr="001A0D85">
        <w:rPr>
          <w:rFonts w:ascii="Times New Roman" w:hAnsi="Times New Roman" w:cs="Times New Roman"/>
          <w:b/>
          <w:bCs/>
          <w:sz w:val="24"/>
          <w:szCs w:val="24"/>
        </w:rPr>
        <w:t>Geoaccumulation</w:t>
      </w:r>
      <w:proofErr w:type="spellEnd"/>
      <w:r w:rsidRPr="001A0D85">
        <w:rPr>
          <w:rFonts w:ascii="Times New Roman" w:hAnsi="Times New Roman" w:cs="Times New Roman"/>
          <w:b/>
          <w:bCs/>
          <w:sz w:val="24"/>
          <w:szCs w:val="24"/>
        </w:rPr>
        <w:t xml:space="preserve"> Index (</w:t>
      </w:r>
      <w:proofErr w:type="spellStart"/>
      <w:r w:rsidRPr="001A0D85">
        <w:rPr>
          <w:rFonts w:ascii="Times New Roman" w:hAnsi="Times New Roman" w:cs="Times New Roman"/>
          <w:b/>
          <w:bCs/>
          <w:sz w:val="24"/>
          <w:szCs w:val="24"/>
        </w:rPr>
        <w:t>Igeo</w:t>
      </w:r>
      <w:proofErr w:type="spellEnd"/>
      <w:r w:rsidRPr="001A0D85">
        <w:rPr>
          <w:rFonts w:ascii="Times New Roman" w:hAnsi="Times New Roman" w:cs="Times New Roman"/>
          <w:b/>
          <w:bCs/>
          <w:sz w:val="24"/>
          <w:szCs w:val="24"/>
        </w:rPr>
        <w:t>)</w:t>
      </w:r>
    </w:p>
    <w:p w14:paraId="22552A17" w14:textId="62C8A1DA" w:rsidR="00E25F3B" w:rsidRPr="001A0D85" w:rsidRDefault="0033001A" w:rsidP="001A0D85">
      <w:pPr>
        <w:spacing w:line="240" w:lineRule="auto"/>
        <w:contextualSpacing/>
        <w:jc w:val="both"/>
        <w:rPr>
          <w:rFonts w:ascii="Times New Roman" w:hAnsi="Times New Roman" w:cs="Times New Roman"/>
          <w:b/>
          <w:bCs/>
          <w:sz w:val="24"/>
          <w:szCs w:val="24"/>
        </w:rPr>
      </w:pPr>
      <w:r w:rsidRPr="001A0D85">
        <w:rPr>
          <w:rFonts w:ascii="Times New Roman" w:hAnsi="Times New Roman" w:cs="Times New Roman"/>
          <w:sz w:val="24"/>
          <w:szCs w:val="24"/>
          <w:lang w:bidi="ar-JO"/>
        </w:rPr>
        <w:t xml:space="preserve">The </w:t>
      </w:r>
      <w:proofErr w:type="spellStart"/>
      <w:r w:rsidRPr="001A0D85">
        <w:rPr>
          <w:rFonts w:ascii="Times New Roman" w:hAnsi="Times New Roman" w:cs="Times New Roman"/>
          <w:sz w:val="24"/>
          <w:szCs w:val="24"/>
          <w:lang w:bidi="ar-JO"/>
        </w:rPr>
        <w:t>Igeo</w:t>
      </w:r>
      <w:proofErr w:type="spellEnd"/>
      <w:r w:rsidRPr="001A0D85">
        <w:rPr>
          <w:rFonts w:ascii="Times New Roman" w:hAnsi="Times New Roman" w:cs="Times New Roman"/>
          <w:sz w:val="24"/>
          <w:szCs w:val="24"/>
          <w:lang w:bidi="ar-JO"/>
        </w:rPr>
        <w:t xml:space="preserve"> distribution in the study </w:t>
      </w:r>
      <w:proofErr w:type="gramStart"/>
      <w:r w:rsidRPr="001A0D85">
        <w:rPr>
          <w:rFonts w:ascii="Times New Roman" w:hAnsi="Times New Roman" w:cs="Times New Roman"/>
          <w:sz w:val="24"/>
          <w:szCs w:val="24"/>
          <w:lang w:bidi="ar-JO"/>
        </w:rPr>
        <w:t xml:space="preserve">samples  </w:t>
      </w:r>
      <w:r w:rsidR="0070687D" w:rsidRPr="001A0D85">
        <w:rPr>
          <w:rFonts w:ascii="Times New Roman" w:hAnsi="Times New Roman" w:cs="Times New Roman"/>
          <w:sz w:val="24"/>
          <w:szCs w:val="24"/>
          <w:lang w:bidi="ar-JO"/>
        </w:rPr>
        <w:t>show</w:t>
      </w:r>
      <w:r w:rsidR="0028676C" w:rsidRPr="001A0D85">
        <w:rPr>
          <w:rFonts w:ascii="Times New Roman" w:hAnsi="Times New Roman" w:cs="Times New Roman"/>
          <w:sz w:val="24"/>
          <w:szCs w:val="24"/>
          <w:lang w:bidi="ar-JO"/>
        </w:rPr>
        <w:t>s</w:t>
      </w:r>
      <w:proofErr w:type="gramEnd"/>
      <w:r w:rsidRPr="001A0D85">
        <w:rPr>
          <w:rFonts w:ascii="Times New Roman" w:hAnsi="Times New Roman" w:cs="Times New Roman"/>
          <w:sz w:val="24"/>
          <w:szCs w:val="24"/>
          <w:lang w:bidi="ar-JO"/>
        </w:rPr>
        <w:t xml:space="preserve"> in </w:t>
      </w:r>
      <w:r w:rsidRPr="001A0D85">
        <w:rPr>
          <w:rFonts w:ascii="Times New Roman" w:hAnsi="Times New Roman" w:cs="Times New Roman"/>
          <w:b/>
          <w:bCs/>
          <w:sz w:val="24"/>
          <w:szCs w:val="24"/>
          <w:lang w:bidi="ar-JO"/>
        </w:rPr>
        <w:t>Table 3</w:t>
      </w:r>
      <w:r w:rsidR="0070687D" w:rsidRPr="001A0D85">
        <w:rPr>
          <w:rFonts w:ascii="Times New Roman" w:hAnsi="Times New Roman" w:cs="Times New Roman"/>
          <w:sz w:val="24"/>
          <w:szCs w:val="24"/>
          <w:lang w:bidi="ar-JO"/>
        </w:rPr>
        <w:t>;</w:t>
      </w:r>
      <w:r w:rsidRPr="001A0D85">
        <w:rPr>
          <w:rFonts w:ascii="Times New Roman" w:hAnsi="Times New Roman" w:cs="Times New Roman"/>
          <w:sz w:val="24"/>
          <w:szCs w:val="24"/>
          <w:lang w:bidi="ar-JO"/>
        </w:rPr>
        <w:t xml:space="preserve"> the f </w:t>
      </w:r>
      <w:proofErr w:type="spellStart"/>
      <w:r w:rsidRPr="001A0D85">
        <w:rPr>
          <w:rFonts w:ascii="Times New Roman" w:hAnsi="Times New Roman" w:cs="Times New Roman"/>
          <w:sz w:val="24"/>
          <w:szCs w:val="24"/>
          <w:lang w:bidi="ar-JO"/>
        </w:rPr>
        <w:t>Igeo</w:t>
      </w:r>
      <w:proofErr w:type="spellEnd"/>
      <w:r w:rsidRPr="001A0D85">
        <w:rPr>
          <w:rFonts w:ascii="Times New Roman" w:hAnsi="Times New Roman" w:cs="Times New Roman"/>
          <w:sz w:val="24"/>
          <w:szCs w:val="24"/>
          <w:lang w:bidi="ar-JO"/>
        </w:rPr>
        <w:t xml:space="preserve"> differs according to metal type and location. </w:t>
      </w:r>
      <w:r w:rsidR="00891B29" w:rsidRPr="001A0D85">
        <w:rPr>
          <w:rFonts w:ascii="Times New Roman" w:hAnsi="Times New Roman" w:cs="Times New Roman"/>
          <w:sz w:val="24"/>
          <w:szCs w:val="24"/>
          <w:lang w:bidi="ar-JO"/>
        </w:rPr>
        <w:t xml:space="preserve">The </w:t>
      </w:r>
      <w:proofErr w:type="gramStart"/>
      <w:r w:rsidR="00891B29" w:rsidRPr="001A0D85">
        <w:rPr>
          <w:rFonts w:ascii="Times New Roman" w:hAnsi="Times New Roman" w:cs="Times New Roman"/>
          <w:sz w:val="24"/>
          <w:szCs w:val="24"/>
          <w:lang w:bidi="ar-JO"/>
        </w:rPr>
        <w:t>metals  for</w:t>
      </w:r>
      <w:proofErr w:type="gramEnd"/>
      <w:r w:rsidR="00891B29" w:rsidRPr="001A0D85">
        <w:rPr>
          <w:rFonts w:ascii="Times New Roman" w:hAnsi="Times New Roman" w:cs="Times New Roman"/>
          <w:sz w:val="24"/>
          <w:szCs w:val="24"/>
          <w:lang w:bidi="ar-JO"/>
        </w:rPr>
        <w:t xml:space="preserve"> Mn, Cd, Pb </w:t>
      </w:r>
      <w:r w:rsidR="006D227A" w:rsidRPr="001A0D85">
        <w:rPr>
          <w:rFonts w:ascii="Times New Roman" w:hAnsi="Times New Roman" w:cs="Times New Roman"/>
          <w:sz w:val="24"/>
          <w:szCs w:val="24"/>
          <w:lang w:bidi="ar-JO"/>
        </w:rPr>
        <w:t>and</w:t>
      </w:r>
      <w:r w:rsidRPr="001A0D85">
        <w:rPr>
          <w:rFonts w:ascii="Times New Roman" w:hAnsi="Times New Roman" w:cs="Times New Roman"/>
          <w:sz w:val="24"/>
          <w:szCs w:val="24"/>
          <w:lang w:bidi="ar-JO"/>
        </w:rPr>
        <w:t xml:space="preserve"> </w:t>
      </w:r>
      <w:r w:rsidR="006D227A" w:rsidRPr="001A0D85">
        <w:rPr>
          <w:rFonts w:ascii="Times New Roman" w:hAnsi="Times New Roman" w:cs="Times New Roman"/>
          <w:sz w:val="24"/>
          <w:szCs w:val="24"/>
          <w:lang w:bidi="ar-JO"/>
        </w:rPr>
        <w:t xml:space="preserve"> Cu for the samples </w:t>
      </w:r>
      <w:r w:rsidRPr="001A0D85">
        <w:rPr>
          <w:rFonts w:ascii="Times New Roman" w:hAnsi="Times New Roman" w:cs="Times New Roman"/>
          <w:sz w:val="24"/>
          <w:szCs w:val="24"/>
          <w:lang w:bidi="ar-JO"/>
        </w:rPr>
        <w:t xml:space="preserve">from 1 to 9 </w:t>
      </w:r>
      <w:r w:rsidR="006D227A" w:rsidRPr="001A0D85">
        <w:rPr>
          <w:rFonts w:ascii="Times New Roman" w:hAnsi="Times New Roman" w:cs="Times New Roman"/>
          <w:sz w:val="24"/>
          <w:szCs w:val="24"/>
          <w:lang w:bidi="ar-JO"/>
        </w:rPr>
        <w:t>low</w:t>
      </w:r>
      <w:r w:rsidRPr="001A0D85">
        <w:rPr>
          <w:rFonts w:ascii="Times New Roman" w:hAnsi="Times New Roman" w:cs="Times New Roman"/>
          <w:sz w:val="24"/>
          <w:szCs w:val="24"/>
          <w:lang w:bidi="ar-JO"/>
        </w:rPr>
        <w:t xml:space="preserve"> grade &lt; 0 (unpolluted) </w:t>
      </w:r>
      <w:r w:rsidR="006D227A" w:rsidRPr="001A0D85">
        <w:rPr>
          <w:rFonts w:ascii="Times New Roman" w:hAnsi="Times New Roman" w:cs="Times New Roman"/>
          <w:sz w:val="24"/>
          <w:szCs w:val="24"/>
          <w:lang w:bidi="ar-JO"/>
        </w:rPr>
        <w:t>for</w:t>
      </w:r>
      <w:r w:rsidR="0070687D" w:rsidRPr="001A0D85">
        <w:rPr>
          <w:rFonts w:ascii="Times New Roman" w:hAnsi="Times New Roman" w:cs="Times New Roman"/>
          <w:sz w:val="24"/>
          <w:szCs w:val="24"/>
          <w:lang w:bidi="ar-JO"/>
        </w:rPr>
        <w:t xml:space="preserve"> </w:t>
      </w:r>
      <w:r w:rsidRPr="001A0D85">
        <w:rPr>
          <w:rFonts w:ascii="Times New Roman" w:hAnsi="Times New Roman" w:cs="Times New Roman"/>
          <w:sz w:val="24"/>
          <w:szCs w:val="24"/>
          <w:lang w:bidi="ar-JO"/>
        </w:rPr>
        <w:t xml:space="preserve">Wadi As-Sir stream. While Zn </w:t>
      </w:r>
      <w:r w:rsidR="006D227A" w:rsidRPr="001A0D85">
        <w:rPr>
          <w:rFonts w:ascii="Times New Roman" w:hAnsi="Times New Roman" w:cs="Times New Roman"/>
          <w:sz w:val="24"/>
          <w:szCs w:val="24"/>
          <w:lang w:bidi="ar-JO"/>
        </w:rPr>
        <w:t xml:space="preserve">has </w:t>
      </w:r>
      <w:r w:rsidRPr="001A0D85">
        <w:rPr>
          <w:rFonts w:ascii="Times New Roman" w:hAnsi="Times New Roman" w:cs="Times New Roman"/>
          <w:sz w:val="24"/>
          <w:szCs w:val="24"/>
          <w:lang w:bidi="ar-JO"/>
        </w:rPr>
        <w:t>strongly polluted</w:t>
      </w:r>
      <w:r w:rsidR="0070687D" w:rsidRPr="001A0D85">
        <w:rPr>
          <w:rFonts w:ascii="Times New Roman" w:hAnsi="Times New Roman" w:cs="Times New Roman"/>
          <w:sz w:val="24"/>
          <w:szCs w:val="24"/>
          <w:lang w:bidi="ar-JO"/>
        </w:rPr>
        <w:t>,</w:t>
      </w:r>
      <w:r w:rsidRPr="001A0D85">
        <w:rPr>
          <w:rFonts w:ascii="Times New Roman" w:hAnsi="Times New Roman" w:cs="Times New Roman"/>
          <w:sz w:val="24"/>
          <w:szCs w:val="24"/>
          <w:lang w:bidi="ar-JO"/>
        </w:rPr>
        <w:t xml:space="preserve"> depending on the sample position and the concentration of the elements. The highest grade of </w:t>
      </w:r>
      <w:proofErr w:type="spellStart"/>
      <w:r w:rsidRPr="001A0D85">
        <w:rPr>
          <w:rFonts w:ascii="Times New Roman" w:hAnsi="Times New Roman" w:cs="Times New Roman"/>
          <w:sz w:val="24"/>
          <w:szCs w:val="24"/>
          <w:lang w:bidi="ar-JO"/>
        </w:rPr>
        <w:t>Igeo</w:t>
      </w:r>
      <w:proofErr w:type="spellEnd"/>
      <w:r w:rsidRPr="001A0D85">
        <w:rPr>
          <w:rFonts w:ascii="Times New Roman" w:hAnsi="Times New Roman" w:cs="Times New Roman"/>
          <w:sz w:val="24"/>
          <w:szCs w:val="24"/>
          <w:lang w:bidi="ar-JO"/>
        </w:rPr>
        <w:t xml:space="preserve"> was attributed to Zn because it exceeds 4 in some places, showing that the sediment samples are extremely</w:t>
      </w:r>
      <w:r w:rsidR="00163C61" w:rsidRPr="001A0D85">
        <w:rPr>
          <w:rFonts w:ascii="Times New Roman" w:hAnsi="Times New Roman" w:cs="Times New Roman"/>
          <w:sz w:val="24"/>
          <w:szCs w:val="24"/>
          <w:lang w:bidi="ar-JO"/>
        </w:rPr>
        <w:t xml:space="preserve"> polluted. This indicates that Wadi </w:t>
      </w:r>
      <w:proofErr w:type="gramStart"/>
      <w:r w:rsidR="00163C61" w:rsidRPr="001A0D85">
        <w:rPr>
          <w:rFonts w:ascii="Times New Roman" w:hAnsi="Times New Roman" w:cs="Times New Roman"/>
          <w:sz w:val="24"/>
          <w:szCs w:val="24"/>
          <w:lang w:bidi="ar-JO"/>
        </w:rPr>
        <w:t>As</w:t>
      </w:r>
      <w:proofErr w:type="gramEnd"/>
      <w:r w:rsidR="00163C61" w:rsidRPr="001A0D85">
        <w:rPr>
          <w:rFonts w:ascii="Times New Roman" w:hAnsi="Times New Roman" w:cs="Times New Roman"/>
          <w:sz w:val="24"/>
          <w:szCs w:val="24"/>
          <w:lang w:bidi="ar-JO"/>
        </w:rPr>
        <w:t xml:space="preserve"> Sir sediments have background concentrations for Zn; These elements are practically altered by anthropogenic influences. These hazardous metals can be derived from industrial waste and gasoline additives used in the industrial sectors (</w:t>
      </w:r>
      <w:proofErr w:type="spellStart"/>
      <w:r w:rsidR="00163C61" w:rsidRPr="001A0D85">
        <w:rPr>
          <w:rFonts w:ascii="Times New Roman" w:hAnsi="Times New Roman" w:cs="Times New Roman"/>
          <w:b/>
          <w:bCs/>
          <w:sz w:val="24"/>
          <w:szCs w:val="24"/>
          <w:lang w:bidi="ar-JO"/>
        </w:rPr>
        <w:t>Mwamburi</w:t>
      </w:r>
      <w:proofErr w:type="spellEnd"/>
      <w:r w:rsidR="00163C61" w:rsidRPr="001A0D85">
        <w:rPr>
          <w:rFonts w:ascii="Times New Roman" w:hAnsi="Times New Roman" w:cs="Times New Roman"/>
          <w:b/>
          <w:bCs/>
          <w:sz w:val="24"/>
          <w:szCs w:val="24"/>
          <w:lang w:bidi="ar-JO"/>
        </w:rPr>
        <w:t xml:space="preserve"> 2003</w:t>
      </w:r>
      <w:r w:rsidR="00163C61" w:rsidRPr="001A0D85">
        <w:rPr>
          <w:rFonts w:ascii="Times New Roman" w:hAnsi="Times New Roman" w:cs="Times New Roman"/>
          <w:sz w:val="24"/>
          <w:szCs w:val="24"/>
          <w:lang w:bidi="ar-JO"/>
        </w:rPr>
        <w:t>). Furthermore, they may be derived from agricultural activities in the wadi. While samples from 10 to 15 indicate to the sediments of Wadi Al-</w:t>
      </w:r>
      <w:proofErr w:type="spellStart"/>
      <w:r w:rsidR="00163C61" w:rsidRPr="001A0D85">
        <w:rPr>
          <w:rFonts w:ascii="Times New Roman" w:hAnsi="Times New Roman" w:cs="Times New Roman"/>
          <w:sz w:val="24"/>
          <w:szCs w:val="24"/>
          <w:lang w:bidi="ar-JO"/>
        </w:rPr>
        <w:t>Sheta</w:t>
      </w:r>
      <w:proofErr w:type="spellEnd"/>
      <w:r w:rsidR="00163C61" w:rsidRPr="001A0D85">
        <w:rPr>
          <w:rFonts w:ascii="Times New Roman" w:hAnsi="Times New Roman" w:cs="Times New Roman"/>
          <w:sz w:val="24"/>
          <w:szCs w:val="24"/>
          <w:lang w:bidi="ar-JO"/>
        </w:rPr>
        <w:t xml:space="preserve"> stream, the </w:t>
      </w:r>
      <w:proofErr w:type="spellStart"/>
      <w:r w:rsidR="00163C61" w:rsidRPr="001A0D85">
        <w:rPr>
          <w:rFonts w:ascii="Times New Roman" w:hAnsi="Times New Roman" w:cs="Times New Roman"/>
          <w:sz w:val="24"/>
          <w:szCs w:val="24"/>
          <w:lang w:bidi="ar-JO"/>
        </w:rPr>
        <w:t>Igeo</w:t>
      </w:r>
      <w:proofErr w:type="spellEnd"/>
      <w:r w:rsidR="00163C61" w:rsidRPr="001A0D85">
        <w:rPr>
          <w:rFonts w:ascii="Times New Roman" w:hAnsi="Times New Roman" w:cs="Times New Roman"/>
          <w:sz w:val="24"/>
          <w:szCs w:val="24"/>
          <w:lang w:bidi="ar-JO"/>
        </w:rPr>
        <w:t xml:space="preserve"> values indicate that the sediments of Wadi Al-</w:t>
      </w:r>
      <w:proofErr w:type="spellStart"/>
      <w:r w:rsidR="00163C61" w:rsidRPr="001A0D85">
        <w:rPr>
          <w:rFonts w:ascii="Times New Roman" w:hAnsi="Times New Roman" w:cs="Times New Roman"/>
          <w:sz w:val="24"/>
          <w:szCs w:val="24"/>
          <w:lang w:bidi="ar-JO"/>
        </w:rPr>
        <w:t>Sheta</w:t>
      </w:r>
      <w:proofErr w:type="spellEnd"/>
      <w:r w:rsidR="00163C61" w:rsidRPr="001A0D85">
        <w:rPr>
          <w:rFonts w:ascii="Times New Roman" w:hAnsi="Times New Roman" w:cs="Times New Roman"/>
          <w:sz w:val="24"/>
          <w:szCs w:val="24"/>
          <w:lang w:bidi="ar-JO"/>
        </w:rPr>
        <w:t xml:space="preserve"> are unpolluted with Cu, Mn, and Pb remain in grade zero in all stations </w:t>
      </w:r>
      <w:r w:rsidR="00163C61" w:rsidRPr="001A0D85">
        <w:rPr>
          <w:rFonts w:ascii="Times New Roman" w:hAnsi="Times New Roman" w:cs="Times New Roman"/>
          <w:b/>
          <w:bCs/>
          <w:sz w:val="24"/>
          <w:szCs w:val="24"/>
          <w:lang w:bidi="ar-JO"/>
        </w:rPr>
        <w:t xml:space="preserve">(Figure </w:t>
      </w:r>
      <w:r w:rsidR="00684585" w:rsidRPr="001A0D85">
        <w:rPr>
          <w:rFonts w:ascii="Times New Roman" w:hAnsi="Times New Roman" w:cs="Times New Roman"/>
          <w:b/>
          <w:bCs/>
          <w:sz w:val="24"/>
          <w:szCs w:val="24"/>
          <w:lang w:bidi="ar-JO"/>
        </w:rPr>
        <w:t>5</w:t>
      </w:r>
      <w:r w:rsidR="00163C61" w:rsidRPr="001A0D85">
        <w:rPr>
          <w:rFonts w:ascii="Times New Roman" w:hAnsi="Times New Roman" w:cs="Times New Roman"/>
          <w:sz w:val="24"/>
          <w:szCs w:val="24"/>
          <w:lang w:bidi="ar-JO"/>
        </w:rPr>
        <w:t xml:space="preserve">), while Zn and Cd moderately to strongly polluted, the highest grade of </w:t>
      </w:r>
      <w:proofErr w:type="spellStart"/>
      <w:r w:rsidR="00163C61" w:rsidRPr="001A0D85">
        <w:rPr>
          <w:rFonts w:ascii="Times New Roman" w:hAnsi="Times New Roman" w:cs="Times New Roman"/>
          <w:sz w:val="24"/>
          <w:szCs w:val="24"/>
          <w:lang w:bidi="ar-JO"/>
        </w:rPr>
        <w:t>Igeo</w:t>
      </w:r>
      <w:proofErr w:type="spellEnd"/>
      <w:r w:rsidR="00163C61" w:rsidRPr="001A0D85">
        <w:rPr>
          <w:rFonts w:ascii="Times New Roman" w:hAnsi="Times New Roman" w:cs="Times New Roman"/>
          <w:sz w:val="24"/>
          <w:szCs w:val="24"/>
          <w:lang w:bidi="ar-JO"/>
        </w:rPr>
        <w:t xml:space="preserve"> was attributed to Zn because it exceeds 3 in some places, showing that the sediment samples are extremely polluted. This indicates that Wadi Al-</w:t>
      </w:r>
      <w:proofErr w:type="spellStart"/>
      <w:r w:rsidR="00163C61" w:rsidRPr="001A0D85">
        <w:rPr>
          <w:rFonts w:ascii="Times New Roman" w:hAnsi="Times New Roman" w:cs="Times New Roman"/>
          <w:sz w:val="24"/>
          <w:szCs w:val="24"/>
          <w:lang w:bidi="ar-JO"/>
        </w:rPr>
        <w:t>Sheta</w:t>
      </w:r>
      <w:proofErr w:type="spellEnd"/>
      <w:r w:rsidR="00163C61" w:rsidRPr="001A0D85">
        <w:rPr>
          <w:rFonts w:ascii="Times New Roman" w:hAnsi="Times New Roman" w:cs="Times New Roman"/>
          <w:sz w:val="24"/>
          <w:szCs w:val="24"/>
          <w:lang w:bidi="ar-JO"/>
        </w:rPr>
        <w:t xml:space="preserve"> sediments have background concentrations for Zn and Cd; these elements are practically altered by anthropogenic influences. These hazardous metals can be derived from industrial waste and gasoline additives used in the automotive and industrial sectors (</w:t>
      </w:r>
      <w:proofErr w:type="spellStart"/>
      <w:r w:rsidR="00163C61" w:rsidRPr="001A0D85">
        <w:rPr>
          <w:rFonts w:ascii="Times New Roman" w:hAnsi="Times New Roman" w:cs="Times New Roman"/>
          <w:b/>
          <w:bCs/>
          <w:sz w:val="24"/>
          <w:szCs w:val="24"/>
          <w:lang w:bidi="ar-JO"/>
        </w:rPr>
        <w:t>Mwamburi</w:t>
      </w:r>
      <w:proofErr w:type="spellEnd"/>
      <w:r w:rsidR="00163C61" w:rsidRPr="001A0D85">
        <w:rPr>
          <w:rFonts w:ascii="Times New Roman" w:hAnsi="Times New Roman" w:cs="Times New Roman"/>
          <w:b/>
          <w:bCs/>
          <w:sz w:val="24"/>
          <w:szCs w:val="24"/>
          <w:lang w:bidi="ar-JO"/>
        </w:rPr>
        <w:t xml:space="preserve"> 2003</w:t>
      </w:r>
      <w:r w:rsidR="00514087" w:rsidRPr="001A0D85">
        <w:rPr>
          <w:rFonts w:ascii="Times New Roman" w:hAnsi="Times New Roman" w:cs="Times New Roman"/>
          <w:b/>
          <w:bCs/>
          <w:sz w:val="24"/>
          <w:szCs w:val="24"/>
          <w:lang w:bidi="ar-JO"/>
        </w:rPr>
        <w:t xml:space="preserve">; </w:t>
      </w:r>
      <w:proofErr w:type="spellStart"/>
      <w:r w:rsidR="00514087" w:rsidRPr="001A0D85">
        <w:rPr>
          <w:rFonts w:ascii="Times New Roman" w:hAnsi="Times New Roman" w:cs="Times New Roman"/>
          <w:b/>
          <w:bCs/>
          <w:sz w:val="24"/>
          <w:szCs w:val="24"/>
          <w:lang w:bidi="ar-JO"/>
        </w:rPr>
        <w:t>Bany</w:t>
      </w:r>
      <w:proofErr w:type="spellEnd"/>
      <w:r w:rsidR="00514087" w:rsidRPr="001A0D85">
        <w:rPr>
          <w:rFonts w:ascii="Times New Roman" w:hAnsi="Times New Roman" w:cs="Times New Roman"/>
          <w:b/>
          <w:bCs/>
          <w:sz w:val="24"/>
          <w:szCs w:val="24"/>
          <w:lang w:bidi="ar-JO"/>
        </w:rPr>
        <w:t xml:space="preserve"> Yaseen and </w:t>
      </w:r>
      <w:proofErr w:type="spellStart"/>
      <w:r w:rsidR="00514087" w:rsidRPr="001A0D85">
        <w:rPr>
          <w:rFonts w:ascii="Times New Roman" w:hAnsi="Times New Roman" w:cs="Times New Roman"/>
          <w:b/>
          <w:bCs/>
          <w:sz w:val="24"/>
          <w:szCs w:val="24"/>
        </w:rPr>
        <w:t>Harahsha</w:t>
      </w:r>
      <w:proofErr w:type="spellEnd"/>
      <w:r w:rsidR="00514087" w:rsidRPr="001A0D85">
        <w:rPr>
          <w:rFonts w:ascii="Times New Roman" w:hAnsi="Times New Roman" w:cs="Times New Roman"/>
          <w:b/>
          <w:bCs/>
          <w:sz w:val="24"/>
          <w:szCs w:val="24"/>
        </w:rPr>
        <w:t>, 2024)</w:t>
      </w:r>
    </w:p>
    <w:p w14:paraId="383C7578" w14:textId="77777777" w:rsidR="00684585" w:rsidRPr="001A0D85" w:rsidRDefault="00684585" w:rsidP="00514087">
      <w:pPr>
        <w:spacing w:line="240" w:lineRule="auto"/>
        <w:contextualSpacing/>
        <w:jc w:val="both"/>
        <w:rPr>
          <w:rFonts w:ascii="Times New Roman" w:hAnsi="Times New Roman" w:cs="Times New Roman"/>
          <w:b/>
          <w:bCs/>
          <w:sz w:val="24"/>
          <w:szCs w:val="24"/>
        </w:rPr>
      </w:pPr>
    </w:p>
    <w:p w14:paraId="02735084" w14:textId="77777777" w:rsidR="00684585" w:rsidRPr="001A0D85" w:rsidRDefault="00684585" w:rsidP="00514087">
      <w:pPr>
        <w:spacing w:line="240" w:lineRule="auto"/>
        <w:contextualSpacing/>
        <w:jc w:val="both"/>
        <w:rPr>
          <w:rFonts w:ascii="Times New Roman" w:hAnsi="Times New Roman" w:cs="Times New Roman"/>
          <w:b/>
          <w:bCs/>
          <w:sz w:val="24"/>
          <w:szCs w:val="24"/>
        </w:rPr>
      </w:pPr>
    </w:p>
    <w:p w14:paraId="1CE49C37" w14:textId="77777777" w:rsidR="00684585" w:rsidRPr="001A0D85" w:rsidRDefault="00684585" w:rsidP="00514087">
      <w:pPr>
        <w:spacing w:line="240" w:lineRule="auto"/>
        <w:contextualSpacing/>
        <w:jc w:val="both"/>
        <w:rPr>
          <w:rFonts w:ascii="Times New Roman" w:hAnsi="Times New Roman" w:cs="Times New Roman"/>
          <w:b/>
          <w:bCs/>
          <w:sz w:val="24"/>
          <w:szCs w:val="24"/>
        </w:rPr>
      </w:pPr>
    </w:p>
    <w:p w14:paraId="0949AFAB" w14:textId="77777777" w:rsidR="00684585" w:rsidRPr="001A0D85" w:rsidRDefault="00684585" w:rsidP="00514087">
      <w:pPr>
        <w:spacing w:line="240" w:lineRule="auto"/>
        <w:contextualSpacing/>
        <w:jc w:val="both"/>
        <w:rPr>
          <w:rFonts w:ascii="Times New Roman" w:hAnsi="Times New Roman" w:cs="Times New Roman"/>
          <w:b/>
          <w:bCs/>
          <w:sz w:val="24"/>
          <w:szCs w:val="24"/>
        </w:rPr>
      </w:pPr>
    </w:p>
    <w:p w14:paraId="6AE4FAC0" w14:textId="77777777" w:rsidR="00684585" w:rsidRPr="001A0D85" w:rsidRDefault="00684585" w:rsidP="00514087">
      <w:pPr>
        <w:spacing w:line="240" w:lineRule="auto"/>
        <w:contextualSpacing/>
        <w:jc w:val="both"/>
        <w:rPr>
          <w:rFonts w:ascii="Times New Roman" w:hAnsi="Times New Roman" w:cs="Times New Roman"/>
          <w:sz w:val="24"/>
          <w:szCs w:val="24"/>
          <w:lang w:bidi="ar-JO"/>
        </w:rPr>
      </w:pPr>
    </w:p>
    <w:p w14:paraId="6D748A76" w14:textId="77777777" w:rsidR="0033001A" w:rsidRPr="001A0D85" w:rsidRDefault="0033001A" w:rsidP="000B1148">
      <w:pPr>
        <w:spacing w:line="240" w:lineRule="auto"/>
        <w:contextualSpacing/>
        <w:rPr>
          <w:rFonts w:ascii="Times New Roman" w:hAnsi="Times New Roman" w:cs="Times New Roman"/>
          <w:sz w:val="24"/>
          <w:szCs w:val="24"/>
        </w:rPr>
      </w:pPr>
      <w:r w:rsidRPr="001A0D85">
        <w:rPr>
          <w:rFonts w:ascii="Times New Roman" w:hAnsi="Times New Roman" w:cs="Times New Roman"/>
          <w:sz w:val="24"/>
          <w:szCs w:val="24"/>
        </w:rPr>
        <w:t xml:space="preserve">Table 3: The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Values for Heavy Metal in the Studied Sample</w:t>
      </w:r>
      <w:r w:rsidRPr="001A0D85">
        <w:rPr>
          <w:rFonts w:ascii="Times New Roman" w:hAnsi="Times New Roman" w:cs="Times New Roman"/>
          <w:sz w:val="24"/>
          <w:szCs w:val="24"/>
          <w:lang w:bidi="ar-JO"/>
        </w:rPr>
        <w:t xml:space="preserve"> </w:t>
      </w:r>
      <w:r w:rsidR="00702B14" w:rsidRPr="001A0D85">
        <w:rPr>
          <w:rFonts w:ascii="Times New Roman" w:hAnsi="Times New Roman" w:cs="Times New Roman"/>
          <w:sz w:val="24"/>
          <w:szCs w:val="24"/>
          <w:lang w:bidi="ar-JO"/>
        </w:rPr>
        <w:t xml:space="preserve">for Wadi As-Sir, Wadi Al </w:t>
      </w:r>
      <w:proofErr w:type="spellStart"/>
      <w:r w:rsidR="00702B14" w:rsidRPr="001A0D85">
        <w:rPr>
          <w:rFonts w:ascii="Times New Roman" w:hAnsi="Times New Roman" w:cs="Times New Roman"/>
          <w:sz w:val="24"/>
          <w:szCs w:val="24"/>
          <w:lang w:bidi="ar-JO"/>
        </w:rPr>
        <w:t>Sheta</w:t>
      </w:r>
      <w:proofErr w:type="spellEnd"/>
      <w:r w:rsidR="00702B14" w:rsidRPr="001A0D85">
        <w:rPr>
          <w:rFonts w:ascii="Times New Roman" w:hAnsi="Times New Roman" w:cs="Times New Roman"/>
          <w:sz w:val="24"/>
          <w:szCs w:val="24"/>
          <w:lang w:bidi="ar-JO"/>
        </w:rPr>
        <w:t xml:space="preserve"> and Wadi Al </w:t>
      </w:r>
      <w:proofErr w:type="spellStart"/>
      <w:r w:rsidR="00702B14" w:rsidRPr="001A0D85">
        <w:rPr>
          <w:rFonts w:ascii="Times New Roman" w:hAnsi="Times New Roman" w:cs="Times New Roman"/>
          <w:sz w:val="24"/>
          <w:szCs w:val="24"/>
          <w:lang w:bidi="ar-JO"/>
        </w:rPr>
        <w:t>Kafrain</w:t>
      </w:r>
      <w:proofErr w:type="spellEnd"/>
      <w:r w:rsidR="00702B14" w:rsidRPr="001A0D85">
        <w:rPr>
          <w:rFonts w:ascii="Times New Roman" w:hAnsi="Times New Roman" w:cs="Times New Roman"/>
          <w:sz w:val="24"/>
          <w:szCs w:val="24"/>
          <w:lang w:bidi="ar-JO"/>
        </w:rPr>
        <w:t xml:space="preserve"> dam.  </w:t>
      </w:r>
    </w:p>
    <w:tbl>
      <w:tblPr>
        <w:tblW w:w="8528" w:type="dxa"/>
        <w:tblInd w:w="392" w:type="dxa"/>
        <w:tblLook w:val="04A0" w:firstRow="1" w:lastRow="0" w:firstColumn="1" w:lastColumn="0" w:noHBand="0" w:noVBand="1"/>
      </w:tblPr>
      <w:tblGrid>
        <w:gridCol w:w="2269"/>
        <w:gridCol w:w="1251"/>
        <w:gridCol w:w="1252"/>
        <w:gridCol w:w="1252"/>
        <w:gridCol w:w="1252"/>
        <w:gridCol w:w="1252"/>
      </w:tblGrid>
      <w:tr w:rsidR="0033001A" w:rsidRPr="001A0D85" w14:paraId="741B6B13" w14:textId="77777777" w:rsidTr="00702B14">
        <w:trPr>
          <w:trHeight w:val="322"/>
        </w:trPr>
        <w:tc>
          <w:tcPr>
            <w:tcW w:w="8528" w:type="dxa"/>
            <w:gridSpan w:val="6"/>
            <w:tcBorders>
              <w:top w:val="single" w:sz="8" w:space="0" w:color="auto"/>
              <w:left w:val="single" w:sz="8" w:space="0" w:color="auto"/>
              <w:bottom w:val="single" w:sz="8" w:space="0" w:color="auto"/>
              <w:right w:val="single" w:sz="8" w:space="0" w:color="000000"/>
            </w:tcBorders>
            <w:noWrap/>
            <w:vAlign w:val="center"/>
            <w:hideMark/>
          </w:tcPr>
          <w:p w14:paraId="2AF0D4AB" w14:textId="77777777" w:rsidR="0033001A" w:rsidRPr="001A0D85" w:rsidRDefault="0033001A" w:rsidP="000B1148">
            <w:pPr>
              <w:spacing w:line="240" w:lineRule="auto"/>
              <w:ind w:firstLine="720"/>
              <w:contextualSpacing/>
              <w:rPr>
                <w:rFonts w:ascii="Times New Roman" w:eastAsia="Times New Roman" w:hAnsi="Times New Roman" w:cs="Times New Roman"/>
                <w:b/>
                <w:bCs/>
                <w:color w:val="000000"/>
                <w:sz w:val="24"/>
                <w:szCs w:val="24"/>
              </w:rPr>
            </w:pPr>
            <w:proofErr w:type="spellStart"/>
            <w:r w:rsidRPr="001A0D85">
              <w:rPr>
                <w:rFonts w:ascii="Times New Roman" w:eastAsia="Times New Roman" w:hAnsi="Times New Roman" w:cs="Times New Roman"/>
                <w:color w:val="000000"/>
                <w:sz w:val="24"/>
                <w:szCs w:val="24"/>
              </w:rPr>
              <w:t>Geoaccumulation</w:t>
            </w:r>
            <w:proofErr w:type="spellEnd"/>
            <w:r w:rsidRPr="001A0D85">
              <w:rPr>
                <w:rFonts w:ascii="Times New Roman" w:eastAsia="Times New Roman" w:hAnsi="Times New Roman" w:cs="Times New Roman"/>
                <w:color w:val="000000"/>
                <w:sz w:val="24"/>
                <w:szCs w:val="24"/>
              </w:rPr>
              <w:t xml:space="preserve"> Index (</w:t>
            </w:r>
            <w:proofErr w:type="spellStart"/>
            <w:r w:rsidRPr="001A0D85">
              <w:rPr>
                <w:rFonts w:ascii="Times New Roman" w:eastAsia="Times New Roman" w:hAnsi="Times New Roman" w:cs="Times New Roman"/>
                <w:color w:val="000000"/>
                <w:sz w:val="24"/>
                <w:szCs w:val="24"/>
              </w:rPr>
              <w:t>Igeo</w:t>
            </w:r>
            <w:proofErr w:type="spellEnd"/>
            <w:r w:rsidRPr="001A0D85">
              <w:rPr>
                <w:rFonts w:ascii="Times New Roman" w:eastAsia="Times New Roman" w:hAnsi="Times New Roman" w:cs="Times New Roman"/>
                <w:color w:val="000000"/>
                <w:sz w:val="24"/>
                <w:szCs w:val="24"/>
              </w:rPr>
              <w:t xml:space="preserve">) for </w:t>
            </w:r>
            <w:r w:rsidRPr="001A0D85">
              <w:rPr>
                <w:rFonts w:ascii="Times New Roman" w:hAnsi="Times New Roman" w:cs="Times New Roman"/>
                <w:sz w:val="24"/>
                <w:szCs w:val="24"/>
                <w:lang w:bidi="ar-JO"/>
              </w:rPr>
              <w:t xml:space="preserve">Wadi As-Sir samples </w:t>
            </w:r>
          </w:p>
        </w:tc>
      </w:tr>
      <w:tr w:rsidR="0033001A" w:rsidRPr="001A0D85" w14:paraId="6A6EB9C6"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AE7B8A1"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No. of Samples</w:t>
            </w:r>
          </w:p>
        </w:tc>
        <w:tc>
          <w:tcPr>
            <w:tcW w:w="1251" w:type="dxa"/>
            <w:tcBorders>
              <w:top w:val="nil"/>
              <w:left w:val="nil"/>
              <w:bottom w:val="single" w:sz="8" w:space="0" w:color="auto"/>
              <w:right w:val="single" w:sz="8" w:space="0" w:color="auto"/>
            </w:tcBorders>
            <w:noWrap/>
            <w:vAlign w:val="center"/>
            <w:hideMark/>
          </w:tcPr>
          <w:p w14:paraId="06A2D4BB"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Cu </w:t>
            </w:r>
          </w:p>
        </w:tc>
        <w:tc>
          <w:tcPr>
            <w:tcW w:w="1252" w:type="dxa"/>
            <w:tcBorders>
              <w:top w:val="nil"/>
              <w:left w:val="nil"/>
              <w:bottom w:val="single" w:sz="8" w:space="0" w:color="auto"/>
              <w:right w:val="single" w:sz="8" w:space="0" w:color="auto"/>
            </w:tcBorders>
            <w:noWrap/>
            <w:vAlign w:val="center"/>
            <w:hideMark/>
          </w:tcPr>
          <w:p w14:paraId="2FC7AE0D"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Cd </w:t>
            </w:r>
          </w:p>
        </w:tc>
        <w:tc>
          <w:tcPr>
            <w:tcW w:w="1252" w:type="dxa"/>
            <w:tcBorders>
              <w:top w:val="nil"/>
              <w:left w:val="nil"/>
              <w:bottom w:val="single" w:sz="8" w:space="0" w:color="auto"/>
              <w:right w:val="single" w:sz="8" w:space="0" w:color="auto"/>
            </w:tcBorders>
            <w:noWrap/>
            <w:vAlign w:val="center"/>
            <w:hideMark/>
          </w:tcPr>
          <w:p w14:paraId="1A6CF155"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Zn </w:t>
            </w:r>
          </w:p>
        </w:tc>
        <w:tc>
          <w:tcPr>
            <w:tcW w:w="1252" w:type="dxa"/>
            <w:tcBorders>
              <w:top w:val="nil"/>
              <w:left w:val="nil"/>
              <w:bottom w:val="single" w:sz="8" w:space="0" w:color="auto"/>
              <w:right w:val="single" w:sz="8" w:space="0" w:color="auto"/>
            </w:tcBorders>
            <w:noWrap/>
            <w:vAlign w:val="center"/>
            <w:hideMark/>
          </w:tcPr>
          <w:p w14:paraId="6072FDBA"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Mn </w:t>
            </w:r>
          </w:p>
        </w:tc>
        <w:tc>
          <w:tcPr>
            <w:tcW w:w="1252" w:type="dxa"/>
            <w:tcBorders>
              <w:top w:val="nil"/>
              <w:left w:val="nil"/>
              <w:bottom w:val="single" w:sz="8" w:space="0" w:color="auto"/>
              <w:right w:val="single" w:sz="8" w:space="0" w:color="auto"/>
            </w:tcBorders>
            <w:noWrap/>
            <w:vAlign w:val="center"/>
            <w:hideMark/>
          </w:tcPr>
          <w:p w14:paraId="367CBD16"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Pb </w:t>
            </w:r>
          </w:p>
        </w:tc>
      </w:tr>
      <w:tr w:rsidR="0033001A" w:rsidRPr="001A0D85" w14:paraId="6A26107C"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34D9D764"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w:t>
            </w:r>
          </w:p>
        </w:tc>
        <w:tc>
          <w:tcPr>
            <w:tcW w:w="1251" w:type="dxa"/>
            <w:tcBorders>
              <w:top w:val="nil"/>
              <w:left w:val="nil"/>
              <w:bottom w:val="single" w:sz="8" w:space="0" w:color="auto"/>
              <w:right w:val="single" w:sz="8" w:space="0" w:color="auto"/>
            </w:tcBorders>
            <w:noWrap/>
            <w:vAlign w:val="center"/>
            <w:hideMark/>
          </w:tcPr>
          <w:p w14:paraId="2428F7D6"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-5.525</w:t>
            </w:r>
          </w:p>
        </w:tc>
        <w:tc>
          <w:tcPr>
            <w:tcW w:w="1252" w:type="dxa"/>
            <w:tcBorders>
              <w:top w:val="nil"/>
              <w:left w:val="nil"/>
              <w:bottom w:val="single" w:sz="8" w:space="0" w:color="auto"/>
              <w:right w:val="single" w:sz="8" w:space="0" w:color="auto"/>
            </w:tcBorders>
            <w:noWrap/>
            <w:vAlign w:val="center"/>
            <w:hideMark/>
          </w:tcPr>
          <w:p w14:paraId="52B8A4C8"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-0.418</w:t>
            </w:r>
          </w:p>
        </w:tc>
        <w:tc>
          <w:tcPr>
            <w:tcW w:w="1252" w:type="dxa"/>
            <w:tcBorders>
              <w:top w:val="nil"/>
              <w:left w:val="nil"/>
              <w:bottom w:val="single" w:sz="8" w:space="0" w:color="auto"/>
              <w:right w:val="single" w:sz="8" w:space="0" w:color="auto"/>
            </w:tcBorders>
            <w:noWrap/>
            <w:vAlign w:val="center"/>
            <w:hideMark/>
          </w:tcPr>
          <w:p w14:paraId="109676E8"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3.781</w:t>
            </w:r>
          </w:p>
        </w:tc>
        <w:tc>
          <w:tcPr>
            <w:tcW w:w="1252" w:type="dxa"/>
            <w:tcBorders>
              <w:top w:val="nil"/>
              <w:left w:val="nil"/>
              <w:bottom w:val="single" w:sz="8" w:space="0" w:color="auto"/>
              <w:right w:val="single" w:sz="8" w:space="0" w:color="auto"/>
            </w:tcBorders>
            <w:noWrap/>
            <w:vAlign w:val="center"/>
            <w:hideMark/>
          </w:tcPr>
          <w:p w14:paraId="775C6B7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-1.221</w:t>
            </w:r>
          </w:p>
        </w:tc>
        <w:tc>
          <w:tcPr>
            <w:tcW w:w="1252" w:type="dxa"/>
            <w:tcBorders>
              <w:top w:val="nil"/>
              <w:left w:val="nil"/>
              <w:bottom w:val="single" w:sz="8" w:space="0" w:color="auto"/>
              <w:right w:val="single" w:sz="8" w:space="0" w:color="auto"/>
            </w:tcBorders>
            <w:noWrap/>
            <w:vAlign w:val="center"/>
            <w:hideMark/>
          </w:tcPr>
          <w:p w14:paraId="2F945FA5"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-6.02</w:t>
            </w:r>
          </w:p>
        </w:tc>
      </w:tr>
      <w:tr w:rsidR="0033001A" w:rsidRPr="001A0D85" w14:paraId="1AF8C604"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1535331"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w:t>
            </w:r>
          </w:p>
        </w:tc>
        <w:tc>
          <w:tcPr>
            <w:tcW w:w="1251" w:type="dxa"/>
            <w:tcBorders>
              <w:top w:val="nil"/>
              <w:left w:val="nil"/>
              <w:bottom w:val="single" w:sz="8" w:space="0" w:color="auto"/>
              <w:right w:val="single" w:sz="8" w:space="0" w:color="auto"/>
            </w:tcBorders>
            <w:noWrap/>
            <w:vAlign w:val="center"/>
            <w:hideMark/>
          </w:tcPr>
          <w:p w14:paraId="04AB5918"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-5.444</w:t>
            </w:r>
          </w:p>
        </w:tc>
        <w:tc>
          <w:tcPr>
            <w:tcW w:w="1252" w:type="dxa"/>
            <w:tcBorders>
              <w:top w:val="nil"/>
              <w:left w:val="nil"/>
              <w:bottom w:val="single" w:sz="8" w:space="0" w:color="auto"/>
              <w:right w:val="single" w:sz="8" w:space="0" w:color="auto"/>
            </w:tcBorders>
            <w:noWrap/>
            <w:vAlign w:val="center"/>
            <w:hideMark/>
          </w:tcPr>
          <w:p w14:paraId="3C859C79"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-0.133</w:t>
            </w:r>
          </w:p>
        </w:tc>
        <w:tc>
          <w:tcPr>
            <w:tcW w:w="1252" w:type="dxa"/>
            <w:tcBorders>
              <w:top w:val="nil"/>
              <w:left w:val="nil"/>
              <w:bottom w:val="single" w:sz="8" w:space="0" w:color="auto"/>
              <w:right w:val="single" w:sz="8" w:space="0" w:color="auto"/>
            </w:tcBorders>
            <w:noWrap/>
            <w:vAlign w:val="center"/>
            <w:hideMark/>
          </w:tcPr>
          <w:p w14:paraId="6CD0B4FB"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4.081</w:t>
            </w:r>
          </w:p>
        </w:tc>
        <w:tc>
          <w:tcPr>
            <w:tcW w:w="1252" w:type="dxa"/>
            <w:tcBorders>
              <w:top w:val="nil"/>
              <w:left w:val="nil"/>
              <w:bottom w:val="single" w:sz="8" w:space="0" w:color="auto"/>
              <w:right w:val="single" w:sz="8" w:space="0" w:color="auto"/>
            </w:tcBorders>
            <w:noWrap/>
            <w:vAlign w:val="center"/>
            <w:hideMark/>
          </w:tcPr>
          <w:p w14:paraId="1DBBF806"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-1.195</w:t>
            </w:r>
          </w:p>
        </w:tc>
        <w:tc>
          <w:tcPr>
            <w:tcW w:w="1252" w:type="dxa"/>
            <w:tcBorders>
              <w:top w:val="nil"/>
              <w:left w:val="nil"/>
              <w:bottom w:val="single" w:sz="8" w:space="0" w:color="auto"/>
              <w:right w:val="single" w:sz="8" w:space="0" w:color="auto"/>
            </w:tcBorders>
            <w:noWrap/>
            <w:vAlign w:val="center"/>
            <w:hideMark/>
          </w:tcPr>
          <w:p w14:paraId="4F26B4F4"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-6.024</w:t>
            </w:r>
          </w:p>
        </w:tc>
      </w:tr>
      <w:tr w:rsidR="0033001A" w:rsidRPr="001A0D85" w14:paraId="29F20E64"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4D144F8"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w:t>
            </w:r>
          </w:p>
        </w:tc>
        <w:tc>
          <w:tcPr>
            <w:tcW w:w="1251" w:type="dxa"/>
            <w:tcBorders>
              <w:top w:val="nil"/>
              <w:left w:val="nil"/>
              <w:bottom w:val="single" w:sz="8" w:space="0" w:color="auto"/>
              <w:right w:val="single" w:sz="8" w:space="0" w:color="auto"/>
            </w:tcBorders>
            <w:noWrap/>
            <w:vAlign w:val="center"/>
            <w:hideMark/>
          </w:tcPr>
          <w:p w14:paraId="7B4FBCCD"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-5.934</w:t>
            </w:r>
          </w:p>
        </w:tc>
        <w:tc>
          <w:tcPr>
            <w:tcW w:w="1252" w:type="dxa"/>
            <w:tcBorders>
              <w:top w:val="nil"/>
              <w:left w:val="nil"/>
              <w:bottom w:val="single" w:sz="8" w:space="0" w:color="auto"/>
              <w:right w:val="single" w:sz="8" w:space="0" w:color="auto"/>
            </w:tcBorders>
            <w:noWrap/>
            <w:vAlign w:val="center"/>
            <w:hideMark/>
          </w:tcPr>
          <w:p w14:paraId="3D0AF517"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-0.499</w:t>
            </w:r>
          </w:p>
        </w:tc>
        <w:tc>
          <w:tcPr>
            <w:tcW w:w="1252" w:type="dxa"/>
            <w:tcBorders>
              <w:top w:val="nil"/>
              <w:left w:val="nil"/>
              <w:bottom w:val="single" w:sz="8" w:space="0" w:color="auto"/>
              <w:right w:val="single" w:sz="8" w:space="0" w:color="auto"/>
            </w:tcBorders>
            <w:noWrap/>
            <w:vAlign w:val="center"/>
            <w:hideMark/>
          </w:tcPr>
          <w:p w14:paraId="68694D7E"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3.835</w:t>
            </w:r>
          </w:p>
        </w:tc>
        <w:tc>
          <w:tcPr>
            <w:tcW w:w="1252" w:type="dxa"/>
            <w:tcBorders>
              <w:top w:val="nil"/>
              <w:left w:val="nil"/>
              <w:bottom w:val="single" w:sz="8" w:space="0" w:color="auto"/>
              <w:right w:val="single" w:sz="8" w:space="0" w:color="auto"/>
            </w:tcBorders>
            <w:noWrap/>
            <w:vAlign w:val="center"/>
            <w:hideMark/>
          </w:tcPr>
          <w:p w14:paraId="2ACEC852"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-1.11</w:t>
            </w:r>
          </w:p>
        </w:tc>
        <w:tc>
          <w:tcPr>
            <w:tcW w:w="1252" w:type="dxa"/>
            <w:tcBorders>
              <w:top w:val="nil"/>
              <w:left w:val="nil"/>
              <w:bottom w:val="single" w:sz="8" w:space="0" w:color="auto"/>
              <w:right w:val="single" w:sz="8" w:space="0" w:color="auto"/>
            </w:tcBorders>
            <w:noWrap/>
            <w:vAlign w:val="center"/>
            <w:hideMark/>
          </w:tcPr>
          <w:p w14:paraId="59E7BAB1"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-6.433</w:t>
            </w:r>
          </w:p>
        </w:tc>
      </w:tr>
      <w:tr w:rsidR="0033001A" w:rsidRPr="001A0D85" w14:paraId="5497CE5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461ECFFE"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4</w:t>
            </w:r>
          </w:p>
        </w:tc>
        <w:tc>
          <w:tcPr>
            <w:tcW w:w="1251" w:type="dxa"/>
            <w:tcBorders>
              <w:top w:val="nil"/>
              <w:left w:val="nil"/>
              <w:bottom w:val="single" w:sz="8" w:space="0" w:color="auto"/>
              <w:right w:val="single" w:sz="8" w:space="0" w:color="auto"/>
            </w:tcBorders>
            <w:noWrap/>
            <w:vAlign w:val="center"/>
            <w:hideMark/>
          </w:tcPr>
          <w:p w14:paraId="271E2FE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-5.374</w:t>
            </w:r>
          </w:p>
        </w:tc>
        <w:tc>
          <w:tcPr>
            <w:tcW w:w="1252" w:type="dxa"/>
            <w:tcBorders>
              <w:top w:val="nil"/>
              <w:left w:val="nil"/>
              <w:bottom w:val="single" w:sz="8" w:space="0" w:color="auto"/>
              <w:right w:val="single" w:sz="8" w:space="0" w:color="auto"/>
            </w:tcBorders>
            <w:noWrap/>
            <w:vAlign w:val="center"/>
            <w:hideMark/>
          </w:tcPr>
          <w:p w14:paraId="4C2132BF"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-0.341</w:t>
            </w:r>
          </w:p>
        </w:tc>
        <w:tc>
          <w:tcPr>
            <w:tcW w:w="1252" w:type="dxa"/>
            <w:tcBorders>
              <w:top w:val="nil"/>
              <w:left w:val="nil"/>
              <w:bottom w:val="single" w:sz="8" w:space="0" w:color="auto"/>
              <w:right w:val="single" w:sz="8" w:space="0" w:color="auto"/>
            </w:tcBorders>
            <w:noWrap/>
            <w:vAlign w:val="center"/>
            <w:hideMark/>
          </w:tcPr>
          <w:p w14:paraId="30A4A433"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4.131</w:t>
            </w:r>
          </w:p>
        </w:tc>
        <w:tc>
          <w:tcPr>
            <w:tcW w:w="1252" w:type="dxa"/>
            <w:tcBorders>
              <w:top w:val="nil"/>
              <w:left w:val="nil"/>
              <w:bottom w:val="single" w:sz="8" w:space="0" w:color="auto"/>
              <w:right w:val="single" w:sz="8" w:space="0" w:color="auto"/>
            </w:tcBorders>
            <w:noWrap/>
            <w:vAlign w:val="center"/>
            <w:hideMark/>
          </w:tcPr>
          <w:p w14:paraId="373C1810"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-0.968</w:t>
            </w:r>
          </w:p>
        </w:tc>
        <w:tc>
          <w:tcPr>
            <w:tcW w:w="1252" w:type="dxa"/>
            <w:tcBorders>
              <w:top w:val="nil"/>
              <w:left w:val="nil"/>
              <w:bottom w:val="single" w:sz="8" w:space="0" w:color="auto"/>
              <w:right w:val="single" w:sz="8" w:space="0" w:color="auto"/>
            </w:tcBorders>
            <w:noWrap/>
            <w:vAlign w:val="center"/>
            <w:hideMark/>
          </w:tcPr>
          <w:p w14:paraId="1773E7FF"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-6.011</w:t>
            </w:r>
          </w:p>
        </w:tc>
      </w:tr>
      <w:tr w:rsidR="0033001A" w:rsidRPr="001A0D85" w14:paraId="636C3A98"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ED4D6D8"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w:t>
            </w:r>
          </w:p>
        </w:tc>
        <w:tc>
          <w:tcPr>
            <w:tcW w:w="1251" w:type="dxa"/>
            <w:tcBorders>
              <w:top w:val="nil"/>
              <w:left w:val="nil"/>
              <w:bottom w:val="single" w:sz="8" w:space="0" w:color="auto"/>
              <w:right w:val="single" w:sz="8" w:space="0" w:color="auto"/>
            </w:tcBorders>
            <w:noWrap/>
            <w:vAlign w:val="center"/>
            <w:hideMark/>
          </w:tcPr>
          <w:p w14:paraId="26430F7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-5.953</w:t>
            </w:r>
          </w:p>
        </w:tc>
        <w:tc>
          <w:tcPr>
            <w:tcW w:w="1252" w:type="dxa"/>
            <w:tcBorders>
              <w:top w:val="nil"/>
              <w:left w:val="nil"/>
              <w:bottom w:val="single" w:sz="8" w:space="0" w:color="auto"/>
              <w:right w:val="single" w:sz="8" w:space="0" w:color="auto"/>
            </w:tcBorders>
            <w:noWrap/>
            <w:vAlign w:val="center"/>
            <w:hideMark/>
          </w:tcPr>
          <w:p w14:paraId="75B5DAEA"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-0.222</w:t>
            </w:r>
          </w:p>
        </w:tc>
        <w:tc>
          <w:tcPr>
            <w:tcW w:w="1252" w:type="dxa"/>
            <w:tcBorders>
              <w:top w:val="nil"/>
              <w:left w:val="nil"/>
              <w:bottom w:val="single" w:sz="8" w:space="0" w:color="auto"/>
              <w:right w:val="single" w:sz="8" w:space="0" w:color="auto"/>
            </w:tcBorders>
            <w:noWrap/>
            <w:vAlign w:val="center"/>
            <w:hideMark/>
          </w:tcPr>
          <w:p w14:paraId="5C9C3F2A"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3.822</w:t>
            </w:r>
          </w:p>
        </w:tc>
        <w:tc>
          <w:tcPr>
            <w:tcW w:w="1252" w:type="dxa"/>
            <w:tcBorders>
              <w:top w:val="nil"/>
              <w:left w:val="nil"/>
              <w:bottom w:val="single" w:sz="8" w:space="0" w:color="auto"/>
              <w:right w:val="single" w:sz="8" w:space="0" w:color="auto"/>
            </w:tcBorders>
            <w:noWrap/>
            <w:vAlign w:val="center"/>
            <w:hideMark/>
          </w:tcPr>
          <w:p w14:paraId="71300758"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-1.754</w:t>
            </w:r>
          </w:p>
        </w:tc>
        <w:tc>
          <w:tcPr>
            <w:tcW w:w="1252" w:type="dxa"/>
            <w:tcBorders>
              <w:top w:val="nil"/>
              <w:left w:val="nil"/>
              <w:bottom w:val="single" w:sz="8" w:space="0" w:color="auto"/>
              <w:right w:val="single" w:sz="8" w:space="0" w:color="auto"/>
            </w:tcBorders>
            <w:noWrap/>
            <w:vAlign w:val="center"/>
            <w:hideMark/>
          </w:tcPr>
          <w:p w14:paraId="5A96BA0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-6.232</w:t>
            </w:r>
          </w:p>
        </w:tc>
      </w:tr>
      <w:tr w:rsidR="0033001A" w:rsidRPr="001A0D85" w14:paraId="5240412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4A10CA0F"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w:t>
            </w:r>
          </w:p>
        </w:tc>
        <w:tc>
          <w:tcPr>
            <w:tcW w:w="1251" w:type="dxa"/>
            <w:tcBorders>
              <w:top w:val="nil"/>
              <w:left w:val="nil"/>
              <w:bottom w:val="single" w:sz="8" w:space="0" w:color="auto"/>
              <w:right w:val="single" w:sz="8" w:space="0" w:color="auto"/>
            </w:tcBorders>
            <w:noWrap/>
            <w:vAlign w:val="center"/>
            <w:hideMark/>
          </w:tcPr>
          <w:p w14:paraId="0124906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-7.024</w:t>
            </w:r>
          </w:p>
        </w:tc>
        <w:tc>
          <w:tcPr>
            <w:tcW w:w="1252" w:type="dxa"/>
            <w:tcBorders>
              <w:top w:val="nil"/>
              <w:left w:val="nil"/>
              <w:bottom w:val="single" w:sz="8" w:space="0" w:color="auto"/>
              <w:right w:val="single" w:sz="8" w:space="0" w:color="auto"/>
            </w:tcBorders>
            <w:noWrap/>
            <w:vAlign w:val="center"/>
            <w:hideMark/>
          </w:tcPr>
          <w:p w14:paraId="72C53315"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-0.773</w:t>
            </w:r>
          </w:p>
        </w:tc>
        <w:tc>
          <w:tcPr>
            <w:tcW w:w="1252" w:type="dxa"/>
            <w:tcBorders>
              <w:top w:val="nil"/>
              <w:left w:val="nil"/>
              <w:bottom w:val="single" w:sz="8" w:space="0" w:color="auto"/>
              <w:right w:val="single" w:sz="8" w:space="0" w:color="auto"/>
            </w:tcBorders>
            <w:noWrap/>
            <w:vAlign w:val="center"/>
            <w:hideMark/>
          </w:tcPr>
          <w:p w14:paraId="1245A126"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2.606</w:t>
            </w:r>
          </w:p>
        </w:tc>
        <w:tc>
          <w:tcPr>
            <w:tcW w:w="1252" w:type="dxa"/>
            <w:tcBorders>
              <w:top w:val="nil"/>
              <w:left w:val="nil"/>
              <w:bottom w:val="single" w:sz="8" w:space="0" w:color="auto"/>
              <w:right w:val="single" w:sz="8" w:space="0" w:color="auto"/>
            </w:tcBorders>
            <w:noWrap/>
            <w:vAlign w:val="center"/>
            <w:hideMark/>
          </w:tcPr>
          <w:p w14:paraId="1443D8D8"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-1.719</w:t>
            </w:r>
          </w:p>
        </w:tc>
        <w:tc>
          <w:tcPr>
            <w:tcW w:w="1252" w:type="dxa"/>
            <w:tcBorders>
              <w:top w:val="nil"/>
              <w:left w:val="nil"/>
              <w:bottom w:val="single" w:sz="8" w:space="0" w:color="auto"/>
              <w:right w:val="single" w:sz="8" w:space="0" w:color="auto"/>
            </w:tcBorders>
            <w:noWrap/>
            <w:vAlign w:val="center"/>
            <w:hideMark/>
          </w:tcPr>
          <w:p w14:paraId="09E28620"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-6.537</w:t>
            </w:r>
          </w:p>
        </w:tc>
      </w:tr>
      <w:tr w:rsidR="0033001A" w:rsidRPr="001A0D85" w14:paraId="20CE57D3"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06116D76"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w:t>
            </w:r>
          </w:p>
        </w:tc>
        <w:tc>
          <w:tcPr>
            <w:tcW w:w="1251" w:type="dxa"/>
            <w:tcBorders>
              <w:top w:val="nil"/>
              <w:left w:val="nil"/>
              <w:bottom w:val="single" w:sz="8" w:space="0" w:color="auto"/>
              <w:right w:val="single" w:sz="8" w:space="0" w:color="auto"/>
            </w:tcBorders>
            <w:noWrap/>
            <w:vAlign w:val="center"/>
            <w:hideMark/>
          </w:tcPr>
          <w:p w14:paraId="65A102F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-6.443</w:t>
            </w:r>
          </w:p>
        </w:tc>
        <w:tc>
          <w:tcPr>
            <w:tcW w:w="1252" w:type="dxa"/>
            <w:tcBorders>
              <w:top w:val="nil"/>
              <w:left w:val="nil"/>
              <w:bottom w:val="single" w:sz="8" w:space="0" w:color="auto"/>
              <w:right w:val="single" w:sz="8" w:space="0" w:color="auto"/>
            </w:tcBorders>
            <w:noWrap/>
            <w:vAlign w:val="center"/>
            <w:hideMark/>
          </w:tcPr>
          <w:p w14:paraId="6CFC6372"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-0.676</w:t>
            </w:r>
          </w:p>
        </w:tc>
        <w:tc>
          <w:tcPr>
            <w:tcW w:w="1252" w:type="dxa"/>
            <w:tcBorders>
              <w:top w:val="nil"/>
              <w:left w:val="nil"/>
              <w:bottom w:val="single" w:sz="8" w:space="0" w:color="auto"/>
              <w:right w:val="single" w:sz="8" w:space="0" w:color="auto"/>
            </w:tcBorders>
            <w:noWrap/>
            <w:vAlign w:val="center"/>
            <w:hideMark/>
          </w:tcPr>
          <w:p w14:paraId="29800DD1"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3.56</w:t>
            </w:r>
          </w:p>
        </w:tc>
        <w:tc>
          <w:tcPr>
            <w:tcW w:w="1252" w:type="dxa"/>
            <w:tcBorders>
              <w:top w:val="nil"/>
              <w:left w:val="nil"/>
              <w:bottom w:val="single" w:sz="8" w:space="0" w:color="auto"/>
              <w:right w:val="single" w:sz="8" w:space="0" w:color="auto"/>
            </w:tcBorders>
            <w:noWrap/>
            <w:vAlign w:val="center"/>
            <w:hideMark/>
          </w:tcPr>
          <w:p w14:paraId="309ED914"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-1.496</w:t>
            </w:r>
          </w:p>
        </w:tc>
        <w:tc>
          <w:tcPr>
            <w:tcW w:w="1252" w:type="dxa"/>
            <w:tcBorders>
              <w:top w:val="nil"/>
              <w:left w:val="nil"/>
              <w:bottom w:val="single" w:sz="8" w:space="0" w:color="auto"/>
              <w:right w:val="single" w:sz="8" w:space="0" w:color="auto"/>
            </w:tcBorders>
            <w:noWrap/>
            <w:vAlign w:val="center"/>
            <w:hideMark/>
          </w:tcPr>
          <w:p w14:paraId="58FA990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-6.682</w:t>
            </w:r>
          </w:p>
        </w:tc>
      </w:tr>
      <w:tr w:rsidR="0033001A" w:rsidRPr="001A0D85" w14:paraId="7503CE36"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70BF3C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8</w:t>
            </w:r>
          </w:p>
        </w:tc>
        <w:tc>
          <w:tcPr>
            <w:tcW w:w="1251" w:type="dxa"/>
            <w:tcBorders>
              <w:top w:val="nil"/>
              <w:left w:val="nil"/>
              <w:bottom w:val="single" w:sz="8" w:space="0" w:color="auto"/>
              <w:right w:val="single" w:sz="8" w:space="0" w:color="auto"/>
            </w:tcBorders>
            <w:noWrap/>
            <w:vAlign w:val="center"/>
            <w:hideMark/>
          </w:tcPr>
          <w:p w14:paraId="1094B127"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-6.466</w:t>
            </w:r>
          </w:p>
        </w:tc>
        <w:tc>
          <w:tcPr>
            <w:tcW w:w="1252" w:type="dxa"/>
            <w:tcBorders>
              <w:top w:val="nil"/>
              <w:left w:val="nil"/>
              <w:bottom w:val="single" w:sz="8" w:space="0" w:color="auto"/>
              <w:right w:val="single" w:sz="8" w:space="0" w:color="auto"/>
            </w:tcBorders>
            <w:noWrap/>
            <w:vAlign w:val="center"/>
            <w:hideMark/>
          </w:tcPr>
          <w:p w14:paraId="335CE90E"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-0.555</w:t>
            </w:r>
          </w:p>
        </w:tc>
        <w:tc>
          <w:tcPr>
            <w:tcW w:w="1252" w:type="dxa"/>
            <w:tcBorders>
              <w:top w:val="nil"/>
              <w:left w:val="nil"/>
              <w:bottom w:val="single" w:sz="8" w:space="0" w:color="auto"/>
              <w:right w:val="single" w:sz="8" w:space="0" w:color="auto"/>
            </w:tcBorders>
            <w:noWrap/>
            <w:vAlign w:val="center"/>
            <w:hideMark/>
          </w:tcPr>
          <w:p w14:paraId="0E65874B"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3.797</w:t>
            </w:r>
          </w:p>
        </w:tc>
        <w:tc>
          <w:tcPr>
            <w:tcW w:w="1252" w:type="dxa"/>
            <w:tcBorders>
              <w:top w:val="nil"/>
              <w:left w:val="nil"/>
              <w:bottom w:val="single" w:sz="8" w:space="0" w:color="auto"/>
              <w:right w:val="single" w:sz="8" w:space="0" w:color="auto"/>
            </w:tcBorders>
            <w:noWrap/>
            <w:vAlign w:val="center"/>
            <w:hideMark/>
          </w:tcPr>
          <w:p w14:paraId="68040D7A"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-1.723</w:t>
            </w:r>
          </w:p>
        </w:tc>
        <w:tc>
          <w:tcPr>
            <w:tcW w:w="1252" w:type="dxa"/>
            <w:tcBorders>
              <w:top w:val="nil"/>
              <w:left w:val="nil"/>
              <w:bottom w:val="single" w:sz="8" w:space="0" w:color="auto"/>
              <w:right w:val="single" w:sz="8" w:space="0" w:color="auto"/>
            </w:tcBorders>
            <w:noWrap/>
            <w:vAlign w:val="center"/>
            <w:hideMark/>
          </w:tcPr>
          <w:p w14:paraId="7E85FB3A"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-6.537</w:t>
            </w:r>
          </w:p>
        </w:tc>
      </w:tr>
      <w:tr w:rsidR="0033001A" w:rsidRPr="001A0D85" w14:paraId="19DDC64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E0AEE6C"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9</w:t>
            </w:r>
          </w:p>
        </w:tc>
        <w:tc>
          <w:tcPr>
            <w:tcW w:w="1251" w:type="dxa"/>
            <w:tcBorders>
              <w:top w:val="nil"/>
              <w:left w:val="nil"/>
              <w:bottom w:val="single" w:sz="8" w:space="0" w:color="auto"/>
              <w:right w:val="single" w:sz="8" w:space="0" w:color="auto"/>
            </w:tcBorders>
            <w:noWrap/>
            <w:vAlign w:val="center"/>
            <w:hideMark/>
          </w:tcPr>
          <w:p w14:paraId="74696200"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-6.456</w:t>
            </w:r>
          </w:p>
        </w:tc>
        <w:tc>
          <w:tcPr>
            <w:tcW w:w="1252" w:type="dxa"/>
            <w:tcBorders>
              <w:top w:val="nil"/>
              <w:left w:val="nil"/>
              <w:bottom w:val="single" w:sz="8" w:space="0" w:color="auto"/>
              <w:right w:val="single" w:sz="8" w:space="0" w:color="auto"/>
            </w:tcBorders>
            <w:noWrap/>
            <w:vAlign w:val="center"/>
            <w:hideMark/>
          </w:tcPr>
          <w:p w14:paraId="09E17FC2"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-0.629</w:t>
            </w:r>
          </w:p>
        </w:tc>
        <w:tc>
          <w:tcPr>
            <w:tcW w:w="1252" w:type="dxa"/>
            <w:tcBorders>
              <w:top w:val="nil"/>
              <w:left w:val="nil"/>
              <w:bottom w:val="single" w:sz="8" w:space="0" w:color="auto"/>
              <w:right w:val="single" w:sz="8" w:space="0" w:color="auto"/>
            </w:tcBorders>
            <w:noWrap/>
            <w:vAlign w:val="center"/>
            <w:hideMark/>
          </w:tcPr>
          <w:p w14:paraId="2AEEDC5E"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3.103</w:t>
            </w:r>
          </w:p>
        </w:tc>
        <w:tc>
          <w:tcPr>
            <w:tcW w:w="1252" w:type="dxa"/>
            <w:tcBorders>
              <w:top w:val="nil"/>
              <w:left w:val="nil"/>
              <w:bottom w:val="single" w:sz="8" w:space="0" w:color="auto"/>
              <w:right w:val="single" w:sz="8" w:space="0" w:color="auto"/>
            </w:tcBorders>
            <w:noWrap/>
            <w:vAlign w:val="center"/>
            <w:hideMark/>
          </w:tcPr>
          <w:p w14:paraId="2888C00A"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-1.792</w:t>
            </w:r>
          </w:p>
        </w:tc>
        <w:tc>
          <w:tcPr>
            <w:tcW w:w="1252" w:type="dxa"/>
            <w:tcBorders>
              <w:top w:val="nil"/>
              <w:left w:val="nil"/>
              <w:bottom w:val="single" w:sz="8" w:space="0" w:color="auto"/>
              <w:right w:val="single" w:sz="8" w:space="0" w:color="auto"/>
            </w:tcBorders>
            <w:noWrap/>
            <w:vAlign w:val="center"/>
            <w:hideMark/>
          </w:tcPr>
          <w:p w14:paraId="213C1AD3"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-6.653</w:t>
            </w:r>
          </w:p>
        </w:tc>
      </w:tr>
      <w:tr w:rsidR="0033001A" w:rsidRPr="001A0D85" w14:paraId="502FB89F"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6C0D53E8"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center"/>
            <w:hideMark/>
          </w:tcPr>
          <w:p w14:paraId="5658E69D"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-6.068</w:t>
            </w:r>
          </w:p>
        </w:tc>
        <w:tc>
          <w:tcPr>
            <w:tcW w:w="1252" w:type="dxa"/>
            <w:tcBorders>
              <w:top w:val="nil"/>
              <w:left w:val="nil"/>
              <w:bottom w:val="single" w:sz="8" w:space="0" w:color="auto"/>
              <w:right w:val="single" w:sz="8" w:space="0" w:color="auto"/>
            </w:tcBorders>
            <w:noWrap/>
            <w:vAlign w:val="center"/>
            <w:hideMark/>
          </w:tcPr>
          <w:p w14:paraId="2B93EE47"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-0.471</w:t>
            </w:r>
          </w:p>
        </w:tc>
        <w:tc>
          <w:tcPr>
            <w:tcW w:w="1252" w:type="dxa"/>
            <w:tcBorders>
              <w:top w:val="nil"/>
              <w:left w:val="nil"/>
              <w:bottom w:val="single" w:sz="8" w:space="0" w:color="auto"/>
              <w:right w:val="single" w:sz="8" w:space="0" w:color="auto"/>
            </w:tcBorders>
            <w:noWrap/>
            <w:vAlign w:val="center"/>
            <w:hideMark/>
          </w:tcPr>
          <w:p w14:paraId="6528DA14"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3.635</w:t>
            </w:r>
          </w:p>
        </w:tc>
        <w:tc>
          <w:tcPr>
            <w:tcW w:w="1252" w:type="dxa"/>
            <w:tcBorders>
              <w:top w:val="nil"/>
              <w:left w:val="nil"/>
              <w:bottom w:val="single" w:sz="8" w:space="0" w:color="auto"/>
              <w:right w:val="single" w:sz="8" w:space="0" w:color="auto"/>
            </w:tcBorders>
            <w:noWrap/>
            <w:vAlign w:val="center"/>
            <w:hideMark/>
          </w:tcPr>
          <w:p w14:paraId="6B432B9F"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-1.442</w:t>
            </w:r>
          </w:p>
        </w:tc>
        <w:tc>
          <w:tcPr>
            <w:tcW w:w="1252" w:type="dxa"/>
            <w:tcBorders>
              <w:top w:val="nil"/>
              <w:left w:val="nil"/>
              <w:bottom w:val="single" w:sz="8" w:space="0" w:color="auto"/>
              <w:right w:val="single" w:sz="8" w:space="0" w:color="auto"/>
            </w:tcBorders>
            <w:noWrap/>
            <w:vAlign w:val="center"/>
            <w:hideMark/>
          </w:tcPr>
          <w:p w14:paraId="0AED645B" w14:textId="77777777" w:rsidR="0033001A" w:rsidRPr="001A0D85"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-6.347</w:t>
            </w:r>
          </w:p>
        </w:tc>
      </w:tr>
      <w:tr w:rsidR="00702B14" w:rsidRPr="001A0D85" w14:paraId="61155AE2" w14:textId="77777777" w:rsidTr="00702B14">
        <w:trPr>
          <w:trHeight w:val="340"/>
        </w:trPr>
        <w:tc>
          <w:tcPr>
            <w:tcW w:w="8528" w:type="dxa"/>
            <w:gridSpan w:val="6"/>
            <w:tcBorders>
              <w:top w:val="nil"/>
              <w:left w:val="single" w:sz="8" w:space="0" w:color="auto"/>
              <w:bottom w:val="single" w:sz="8" w:space="0" w:color="auto"/>
              <w:right w:val="single" w:sz="8" w:space="0" w:color="auto"/>
            </w:tcBorders>
            <w:noWrap/>
            <w:vAlign w:val="bottom"/>
            <w:hideMark/>
          </w:tcPr>
          <w:p w14:paraId="51CA8321"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proofErr w:type="spellStart"/>
            <w:r w:rsidRPr="001A0D85">
              <w:rPr>
                <w:rFonts w:ascii="Times New Roman" w:eastAsia="Times New Roman" w:hAnsi="Times New Roman" w:cs="Times New Roman"/>
                <w:color w:val="000000"/>
                <w:sz w:val="24"/>
                <w:szCs w:val="24"/>
              </w:rPr>
              <w:t>Geoaccumulation</w:t>
            </w:r>
            <w:proofErr w:type="spellEnd"/>
            <w:r w:rsidRPr="001A0D85">
              <w:rPr>
                <w:rFonts w:ascii="Times New Roman" w:eastAsia="Times New Roman" w:hAnsi="Times New Roman" w:cs="Times New Roman"/>
                <w:color w:val="000000"/>
                <w:sz w:val="24"/>
                <w:szCs w:val="24"/>
              </w:rPr>
              <w:t xml:space="preserve"> Index (</w:t>
            </w:r>
            <w:proofErr w:type="spellStart"/>
            <w:r w:rsidRPr="001A0D85">
              <w:rPr>
                <w:rFonts w:ascii="Times New Roman" w:eastAsia="Times New Roman" w:hAnsi="Times New Roman" w:cs="Times New Roman"/>
                <w:color w:val="000000"/>
                <w:sz w:val="24"/>
                <w:szCs w:val="24"/>
              </w:rPr>
              <w:t>Igeo</w:t>
            </w:r>
            <w:proofErr w:type="spellEnd"/>
            <w:r w:rsidRPr="001A0D85">
              <w:rPr>
                <w:rFonts w:ascii="Times New Roman" w:eastAsia="Times New Roman" w:hAnsi="Times New Roman" w:cs="Times New Roman"/>
                <w:color w:val="000000"/>
                <w:sz w:val="24"/>
                <w:szCs w:val="24"/>
              </w:rPr>
              <w:t xml:space="preserve">) for </w:t>
            </w:r>
            <w:r w:rsidRPr="001A0D85">
              <w:rPr>
                <w:rFonts w:ascii="Times New Roman" w:hAnsi="Times New Roman" w:cs="Times New Roman"/>
                <w:sz w:val="24"/>
                <w:szCs w:val="24"/>
                <w:lang w:bidi="ar-JO"/>
              </w:rPr>
              <w:t xml:space="preserve">Wadi Al </w:t>
            </w:r>
            <w:proofErr w:type="spellStart"/>
            <w:r w:rsidRPr="001A0D85">
              <w:rPr>
                <w:rFonts w:ascii="Times New Roman" w:hAnsi="Times New Roman" w:cs="Times New Roman"/>
                <w:sz w:val="24"/>
                <w:szCs w:val="24"/>
                <w:lang w:bidi="ar-JO"/>
              </w:rPr>
              <w:t>Sheta</w:t>
            </w:r>
            <w:proofErr w:type="spellEnd"/>
            <w:r w:rsidRPr="001A0D85">
              <w:rPr>
                <w:rFonts w:ascii="Times New Roman" w:hAnsi="Times New Roman" w:cs="Times New Roman"/>
                <w:sz w:val="24"/>
                <w:szCs w:val="24"/>
                <w:lang w:bidi="ar-JO"/>
              </w:rPr>
              <w:t xml:space="preserve"> samples</w:t>
            </w:r>
            <w:r w:rsidRPr="001A0D85">
              <w:rPr>
                <w:rFonts w:ascii="Times New Roman" w:eastAsia="Times New Roman" w:hAnsi="Times New Roman" w:cs="Times New Roman"/>
                <w:color w:val="000000"/>
                <w:sz w:val="24"/>
                <w:szCs w:val="24"/>
              </w:rPr>
              <w:t xml:space="preserve"> </w:t>
            </w:r>
          </w:p>
        </w:tc>
      </w:tr>
      <w:tr w:rsidR="00702B14" w:rsidRPr="001A0D85" w14:paraId="21F984D7"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0B4C7E66"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lastRenderedPageBreak/>
              <w:t>10</w:t>
            </w:r>
          </w:p>
        </w:tc>
        <w:tc>
          <w:tcPr>
            <w:tcW w:w="1251" w:type="dxa"/>
            <w:tcBorders>
              <w:top w:val="nil"/>
              <w:left w:val="nil"/>
              <w:bottom w:val="single" w:sz="8" w:space="0" w:color="auto"/>
              <w:right w:val="single" w:sz="8" w:space="0" w:color="auto"/>
            </w:tcBorders>
            <w:noWrap/>
            <w:hideMark/>
          </w:tcPr>
          <w:p w14:paraId="1099D0EB"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-5.718</w:t>
            </w:r>
          </w:p>
        </w:tc>
        <w:tc>
          <w:tcPr>
            <w:tcW w:w="1252" w:type="dxa"/>
            <w:tcBorders>
              <w:top w:val="nil"/>
              <w:left w:val="nil"/>
              <w:bottom w:val="single" w:sz="8" w:space="0" w:color="auto"/>
              <w:right w:val="single" w:sz="8" w:space="0" w:color="auto"/>
            </w:tcBorders>
            <w:noWrap/>
            <w:vAlign w:val="bottom"/>
            <w:hideMark/>
          </w:tcPr>
          <w:p w14:paraId="77F0943F"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0.771</w:t>
            </w:r>
          </w:p>
        </w:tc>
        <w:tc>
          <w:tcPr>
            <w:tcW w:w="1252" w:type="dxa"/>
            <w:tcBorders>
              <w:top w:val="nil"/>
              <w:left w:val="nil"/>
              <w:bottom w:val="single" w:sz="8" w:space="0" w:color="auto"/>
              <w:right w:val="single" w:sz="8" w:space="0" w:color="auto"/>
            </w:tcBorders>
            <w:noWrap/>
            <w:vAlign w:val="bottom"/>
            <w:hideMark/>
          </w:tcPr>
          <w:p w14:paraId="63741CA9"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3.295</w:t>
            </w:r>
          </w:p>
        </w:tc>
        <w:tc>
          <w:tcPr>
            <w:tcW w:w="1252" w:type="dxa"/>
            <w:tcBorders>
              <w:top w:val="nil"/>
              <w:left w:val="nil"/>
              <w:bottom w:val="single" w:sz="8" w:space="0" w:color="auto"/>
              <w:right w:val="single" w:sz="8" w:space="0" w:color="auto"/>
            </w:tcBorders>
            <w:noWrap/>
            <w:vAlign w:val="bottom"/>
            <w:hideMark/>
          </w:tcPr>
          <w:p w14:paraId="787C6F42"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-0.768</w:t>
            </w:r>
          </w:p>
        </w:tc>
        <w:tc>
          <w:tcPr>
            <w:tcW w:w="1252" w:type="dxa"/>
            <w:tcBorders>
              <w:top w:val="nil"/>
              <w:left w:val="nil"/>
              <w:bottom w:val="single" w:sz="8" w:space="0" w:color="auto"/>
              <w:right w:val="single" w:sz="8" w:space="0" w:color="auto"/>
            </w:tcBorders>
            <w:noWrap/>
            <w:vAlign w:val="bottom"/>
            <w:hideMark/>
          </w:tcPr>
          <w:p w14:paraId="58C53E72"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-6.515</w:t>
            </w:r>
          </w:p>
        </w:tc>
      </w:tr>
      <w:tr w:rsidR="00702B14" w:rsidRPr="001A0D85" w14:paraId="2B76120F"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7C69F562"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w:t>
            </w:r>
          </w:p>
        </w:tc>
        <w:tc>
          <w:tcPr>
            <w:tcW w:w="1251" w:type="dxa"/>
            <w:tcBorders>
              <w:top w:val="nil"/>
              <w:left w:val="nil"/>
              <w:bottom w:val="single" w:sz="8" w:space="0" w:color="auto"/>
              <w:right w:val="single" w:sz="8" w:space="0" w:color="auto"/>
            </w:tcBorders>
            <w:noWrap/>
            <w:hideMark/>
          </w:tcPr>
          <w:p w14:paraId="07F7A32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-6.686</w:t>
            </w:r>
          </w:p>
        </w:tc>
        <w:tc>
          <w:tcPr>
            <w:tcW w:w="1252" w:type="dxa"/>
            <w:tcBorders>
              <w:top w:val="nil"/>
              <w:left w:val="nil"/>
              <w:bottom w:val="single" w:sz="8" w:space="0" w:color="auto"/>
              <w:right w:val="single" w:sz="8" w:space="0" w:color="auto"/>
            </w:tcBorders>
            <w:noWrap/>
            <w:vAlign w:val="bottom"/>
            <w:hideMark/>
          </w:tcPr>
          <w:p w14:paraId="423B781F"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-1.842</w:t>
            </w:r>
          </w:p>
        </w:tc>
        <w:tc>
          <w:tcPr>
            <w:tcW w:w="1252" w:type="dxa"/>
            <w:tcBorders>
              <w:top w:val="nil"/>
              <w:left w:val="nil"/>
              <w:bottom w:val="single" w:sz="8" w:space="0" w:color="auto"/>
              <w:right w:val="single" w:sz="8" w:space="0" w:color="auto"/>
            </w:tcBorders>
            <w:noWrap/>
            <w:vAlign w:val="bottom"/>
            <w:hideMark/>
          </w:tcPr>
          <w:p w14:paraId="7E7C0C62"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2.352</w:t>
            </w:r>
          </w:p>
        </w:tc>
        <w:tc>
          <w:tcPr>
            <w:tcW w:w="1252" w:type="dxa"/>
            <w:tcBorders>
              <w:top w:val="nil"/>
              <w:left w:val="nil"/>
              <w:bottom w:val="single" w:sz="8" w:space="0" w:color="auto"/>
              <w:right w:val="single" w:sz="8" w:space="0" w:color="auto"/>
            </w:tcBorders>
            <w:noWrap/>
            <w:vAlign w:val="bottom"/>
            <w:hideMark/>
          </w:tcPr>
          <w:p w14:paraId="77F4049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-1.161</w:t>
            </w:r>
          </w:p>
        </w:tc>
        <w:tc>
          <w:tcPr>
            <w:tcW w:w="1252" w:type="dxa"/>
            <w:tcBorders>
              <w:top w:val="nil"/>
              <w:left w:val="nil"/>
              <w:bottom w:val="single" w:sz="8" w:space="0" w:color="auto"/>
              <w:right w:val="single" w:sz="8" w:space="0" w:color="auto"/>
            </w:tcBorders>
            <w:noWrap/>
            <w:vAlign w:val="bottom"/>
            <w:hideMark/>
          </w:tcPr>
          <w:p w14:paraId="6761BBFF"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-7.333</w:t>
            </w:r>
          </w:p>
        </w:tc>
      </w:tr>
      <w:tr w:rsidR="00702B14" w:rsidRPr="001A0D85" w14:paraId="594524DC"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6B9F9CEB"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w:t>
            </w:r>
          </w:p>
        </w:tc>
        <w:tc>
          <w:tcPr>
            <w:tcW w:w="1251" w:type="dxa"/>
            <w:tcBorders>
              <w:top w:val="nil"/>
              <w:left w:val="nil"/>
              <w:bottom w:val="single" w:sz="8" w:space="0" w:color="auto"/>
              <w:right w:val="single" w:sz="8" w:space="0" w:color="auto"/>
            </w:tcBorders>
            <w:noWrap/>
            <w:hideMark/>
          </w:tcPr>
          <w:p w14:paraId="6553CA8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-5.101</w:t>
            </w:r>
          </w:p>
        </w:tc>
        <w:tc>
          <w:tcPr>
            <w:tcW w:w="1252" w:type="dxa"/>
            <w:tcBorders>
              <w:top w:val="nil"/>
              <w:left w:val="nil"/>
              <w:bottom w:val="single" w:sz="8" w:space="0" w:color="auto"/>
              <w:right w:val="single" w:sz="8" w:space="0" w:color="auto"/>
            </w:tcBorders>
            <w:noWrap/>
            <w:vAlign w:val="bottom"/>
            <w:hideMark/>
          </w:tcPr>
          <w:p w14:paraId="5A8E3B58"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0.479</w:t>
            </w:r>
          </w:p>
        </w:tc>
        <w:tc>
          <w:tcPr>
            <w:tcW w:w="1252" w:type="dxa"/>
            <w:tcBorders>
              <w:top w:val="nil"/>
              <w:left w:val="nil"/>
              <w:bottom w:val="single" w:sz="8" w:space="0" w:color="auto"/>
              <w:right w:val="single" w:sz="8" w:space="0" w:color="auto"/>
            </w:tcBorders>
            <w:noWrap/>
            <w:vAlign w:val="bottom"/>
            <w:hideMark/>
          </w:tcPr>
          <w:p w14:paraId="1D877AAF"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3.653</w:t>
            </w:r>
          </w:p>
        </w:tc>
        <w:tc>
          <w:tcPr>
            <w:tcW w:w="1252" w:type="dxa"/>
            <w:tcBorders>
              <w:top w:val="nil"/>
              <w:left w:val="nil"/>
              <w:bottom w:val="single" w:sz="8" w:space="0" w:color="auto"/>
              <w:right w:val="single" w:sz="8" w:space="0" w:color="auto"/>
            </w:tcBorders>
            <w:noWrap/>
            <w:vAlign w:val="bottom"/>
            <w:hideMark/>
          </w:tcPr>
          <w:p w14:paraId="717A4BA3"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c>
          <w:tcPr>
            <w:tcW w:w="1252" w:type="dxa"/>
            <w:tcBorders>
              <w:top w:val="nil"/>
              <w:left w:val="nil"/>
              <w:bottom w:val="single" w:sz="8" w:space="0" w:color="auto"/>
              <w:right w:val="single" w:sz="8" w:space="0" w:color="auto"/>
            </w:tcBorders>
            <w:noWrap/>
            <w:vAlign w:val="bottom"/>
            <w:hideMark/>
          </w:tcPr>
          <w:p w14:paraId="7BB491AA"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-6.438</w:t>
            </w:r>
          </w:p>
        </w:tc>
      </w:tr>
      <w:tr w:rsidR="00702B14" w:rsidRPr="001A0D85" w14:paraId="2A001FE5"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4CA400B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13</w:t>
            </w:r>
          </w:p>
        </w:tc>
        <w:tc>
          <w:tcPr>
            <w:tcW w:w="1251" w:type="dxa"/>
            <w:tcBorders>
              <w:top w:val="nil"/>
              <w:left w:val="nil"/>
              <w:bottom w:val="single" w:sz="8" w:space="0" w:color="auto"/>
              <w:right w:val="single" w:sz="8" w:space="0" w:color="auto"/>
            </w:tcBorders>
            <w:noWrap/>
            <w:hideMark/>
          </w:tcPr>
          <w:p w14:paraId="4ABD0CF4"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-6.403</w:t>
            </w:r>
          </w:p>
        </w:tc>
        <w:tc>
          <w:tcPr>
            <w:tcW w:w="1252" w:type="dxa"/>
            <w:tcBorders>
              <w:top w:val="nil"/>
              <w:left w:val="nil"/>
              <w:bottom w:val="single" w:sz="8" w:space="0" w:color="auto"/>
              <w:right w:val="single" w:sz="8" w:space="0" w:color="auto"/>
            </w:tcBorders>
            <w:noWrap/>
            <w:vAlign w:val="bottom"/>
            <w:hideMark/>
          </w:tcPr>
          <w:p w14:paraId="51A6D29E"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-1.914</w:t>
            </w:r>
          </w:p>
        </w:tc>
        <w:tc>
          <w:tcPr>
            <w:tcW w:w="1252" w:type="dxa"/>
            <w:tcBorders>
              <w:top w:val="nil"/>
              <w:left w:val="nil"/>
              <w:bottom w:val="single" w:sz="8" w:space="0" w:color="auto"/>
              <w:right w:val="single" w:sz="8" w:space="0" w:color="auto"/>
            </w:tcBorders>
            <w:noWrap/>
            <w:vAlign w:val="bottom"/>
            <w:hideMark/>
          </w:tcPr>
          <w:p w14:paraId="07EAD969"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2.535</w:t>
            </w:r>
          </w:p>
        </w:tc>
        <w:tc>
          <w:tcPr>
            <w:tcW w:w="1252" w:type="dxa"/>
            <w:tcBorders>
              <w:top w:val="nil"/>
              <w:left w:val="nil"/>
              <w:bottom w:val="single" w:sz="8" w:space="0" w:color="auto"/>
              <w:right w:val="single" w:sz="8" w:space="0" w:color="auto"/>
            </w:tcBorders>
            <w:noWrap/>
            <w:vAlign w:val="bottom"/>
            <w:hideMark/>
          </w:tcPr>
          <w:p w14:paraId="57A334B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-1.484</w:t>
            </w:r>
          </w:p>
        </w:tc>
        <w:tc>
          <w:tcPr>
            <w:tcW w:w="1252" w:type="dxa"/>
            <w:tcBorders>
              <w:top w:val="nil"/>
              <w:left w:val="nil"/>
              <w:bottom w:val="single" w:sz="8" w:space="0" w:color="auto"/>
              <w:right w:val="single" w:sz="8" w:space="0" w:color="auto"/>
            </w:tcBorders>
            <w:noWrap/>
            <w:vAlign w:val="bottom"/>
            <w:hideMark/>
          </w:tcPr>
          <w:p w14:paraId="2B2AF4DA"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-7.48</w:t>
            </w:r>
          </w:p>
        </w:tc>
      </w:tr>
      <w:tr w:rsidR="00702B14" w:rsidRPr="001A0D85" w14:paraId="76EB536A"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61D45FB8"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w:t>
            </w:r>
          </w:p>
        </w:tc>
        <w:tc>
          <w:tcPr>
            <w:tcW w:w="1251" w:type="dxa"/>
            <w:tcBorders>
              <w:top w:val="nil"/>
              <w:left w:val="nil"/>
              <w:bottom w:val="single" w:sz="8" w:space="0" w:color="auto"/>
              <w:right w:val="single" w:sz="8" w:space="0" w:color="auto"/>
            </w:tcBorders>
            <w:noWrap/>
            <w:hideMark/>
          </w:tcPr>
          <w:p w14:paraId="2B68F348"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-5.751</w:t>
            </w:r>
          </w:p>
        </w:tc>
        <w:tc>
          <w:tcPr>
            <w:tcW w:w="1252" w:type="dxa"/>
            <w:tcBorders>
              <w:top w:val="nil"/>
              <w:left w:val="nil"/>
              <w:bottom w:val="single" w:sz="8" w:space="0" w:color="auto"/>
              <w:right w:val="single" w:sz="8" w:space="0" w:color="auto"/>
            </w:tcBorders>
            <w:noWrap/>
            <w:vAlign w:val="bottom"/>
            <w:hideMark/>
          </w:tcPr>
          <w:p w14:paraId="7449D809"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0.652</w:t>
            </w:r>
          </w:p>
        </w:tc>
        <w:tc>
          <w:tcPr>
            <w:tcW w:w="1252" w:type="dxa"/>
            <w:tcBorders>
              <w:top w:val="nil"/>
              <w:left w:val="nil"/>
              <w:bottom w:val="single" w:sz="8" w:space="0" w:color="auto"/>
              <w:right w:val="single" w:sz="8" w:space="0" w:color="auto"/>
            </w:tcBorders>
            <w:noWrap/>
            <w:vAlign w:val="bottom"/>
            <w:hideMark/>
          </w:tcPr>
          <w:p w14:paraId="4FF1CB07"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3.049</w:t>
            </w:r>
          </w:p>
        </w:tc>
        <w:tc>
          <w:tcPr>
            <w:tcW w:w="1252" w:type="dxa"/>
            <w:tcBorders>
              <w:top w:val="nil"/>
              <w:left w:val="nil"/>
              <w:bottom w:val="single" w:sz="8" w:space="0" w:color="auto"/>
              <w:right w:val="single" w:sz="8" w:space="0" w:color="auto"/>
            </w:tcBorders>
            <w:noWrap/>
            <w:vAlign w:val="bottom"/>
            <w:hideMark/>
          </w:tcPr>
          <w:p w14:paraId="0A06ABD4"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-0.236</w:t>
            </w:r>
          </w:p>
        </w:tc>
        <w:tc>
          <w:tcPr>
            <w:tcW w:w="1252" w:type="dxa"/>
            <w:tcBorders>
              <w:top w:val="nil"/>
              <w:left w:val="nil"/>
              <w:bottom w:val="single" w:sz="8" w:space="0" w:color="auto"/>
              <w:right w:val="single" w:sz="8" w:space="0" w:color="auto"/>
            </w:tcBorders>
            <w:noWrap/>
            <w:vAlign w:val="bottom"/>
            <w:hideMark/>
          </w:tcPr>
          <w:p w14:paraId="3CFAA727"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-6.758</w:t>
            </w:r>
          </w:p>
        </w:tc>
      </w:tr>
      <w:tr w:rsidR="00702B14" w:rsidRPr="001A0D85" w14:paraId="18E87C3A"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3CEBF7F4"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15</w:t>
            </w:r>
          </w:p>
        </w:tc>
        <w:tc>
          <w:tcPr>
            <w:tcW w:w="1251" w:type="dxa"/>
            <w:tcBorders>
              <w:top w:val="nil"/>
              <w:left w:val="nil"/>
              <w:bottom w:val="single" w:sz="8" w:space="0" w:color="auto"/>
              <w:right w:val="single" w:sz="8" w:space="0" w:color="auto"/>
            </w:tcBorders>
            <w:noWrap/>
            <w:hideMark/>
          </w:tcPr>
          <w:p w14:paraId="43941B97"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-6.48</w:t>
            </w:r>
          </w:p>
        </w:tc>
        <w:tc>
          <w:tcPr>
            <w:tcW w:w="1252" w:type="dxa"/>
            <w:tcBorders>
              <w:top w:val="nil"/>
              <w:left w:val="nil"/>
              <w:bottom w:val="single" w:sz="8" w:space="0" w:color="auto"/>
              <w:right w:val="single" w:sz="8" w:space="0" w:color="auto"/>
            </w:tcBorders>
            <w:noWrap/>
            <w:vAlign w:val="bottom"/>
            <w:hideMark/>
          </w:tcPr>
          <w:p w14:paraId="23F3426E"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-2.029</w:t>
            </w:r>
          </w:p>
        </w:tc>
        <w:tc>
          <w:tcPr>
            <w:tcW w:w="1252" w:type="dxa"/>
            <w:tcBorders>
              <w:top w:val="nil"/>
              <w:left w:val="nil"/>
              <w:bottom w:val="single" w:sz="8" w:space="0" w:color="auto"/>
              <w:right w:val="single" w:sz="8" w:space="0" w:color="auto"/>
            </w:tcBorders>
            <w:noWrap/>
            <w:vAlign w:val="bottom"/>
            <w:hideMark/>
          </w:tcPr>
          <w:p w14:paraId="46482FE1"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2.422</w:t>
            </w:r>
          </w:p>
        </w:tc>
        <w:tc>
          <w:tcPr>
            <w:tcW w:w="1252" w:type="dxa"/>
            <w:tcBorders>
              <w:top w:val="nil"/>
              <w:left w:val="nil"/>
              <w:bottom w:val="single" w:sz="8" w:space="0" w:color="auto"/>
              <w:right w:val="single" w:sz="8" w:space="0" w:color="auto"/>
            </w:tcBorders>
            <w:noWrap/>
            <w:vAlign w:val="bottom"/>
            <w:hideMark/>
          </w:tcPr>
          <w:p w14:paraId="5A61B43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-1.46</w:t>
            </w:r>
          </w:p>
        </w:tc>
        <w:tc>
          <w:tcPr>
            <w:tcW w:w="1252" w:type="dxa"/>
            <w:tcBorders>
              <w:top w:val="nil"/>
              <w:left w:val="nil"/>
              <w:bottom w:val="single" w:sz="8" w:space="0" w:color="auto"/>
              <w:right w:val="single" w:sz="8" w:space="0" w:color="auto"/>
            </w:tcBorders>
            <w:noWrap/>
            <w:vAlign w:val="bottom"/>
            <w:hideMark/>
          </w:tcPr>
          <w:p w14:paraId="714C5868"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-7.559</w:t>
            </w:r>
          </w:p>
        </w:tc>
      </w:tr>
      <w:tr w:rsidR="00702B14" w:rsidRPr="001A0D85" w14:paraId="7B7B009C"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9F28D05"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bottom"/>
            <w:hideMark/>
          </w:tcPr>
          <w:p w14:paraId="5918CB63"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-6.023</w:t>
            </w:r>
          </w:p>
        </w:tc>
        <w:tc>
          <w:tcPr>
            <w:tcW w:w="1252" w:type="dxa"/>
            <w:tcBorders>
              <w:top w:val="nil"/>
              <w:left w:val="nil"/>
              <w:bottom w:val="single" w:sz="8" w:space="0" w:color="auto"/>
              <w:right w:val="single" w:sz="8" w:space="0" w:color="auto"/>
            </w:tcBorders>
            <w:noWrap/>
            <w:vAlign w:val="bottom"/>
            <w:hideMark/>
          </w:tcPr>
          <w:p w14:paraId="273F7540"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-0.647</w:t>
            </w:r>
          </w:p>
        </w:tc>
        <w:tc>
          <w:tcPr>
            <w:tcW w:w="1252" w:type="dxa"/>
            <w:tcBorders>
              <w:top w:val="nil"/>
              <w:left w:val="nil"/>
              <w:bottom w:val="single" w:sz="8" w:space="0" w:color="auto"/>
              <w:right w:val="single" w:sz="8" w:space="0" w:color="auto"/>
            </w:tcBorders>
            <w:noWrap/>
            <w:vAlign w:val="bottom"/>
            <w:hideMark/>
          </w:tcPr>
          <w:p w14:paraId="4881DB63"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2.884</w:t>
            </w:r>
          </w:p>
        </w:tc>
        <w:tc>
          <w:tcPr>
            <w:tcW w:w="1252" w:type="dxa"/>
            <w:tcBorders>
              <w:top w:val="nil"/>
              <w:left w:val="nil"/>
              <w:bottom w:val="single" w:sz="8" w:space="0" w:color="auto"/>
              <w:right w:val="single" w:sz="8" w:space="0" w:color="auto"/>
            </w:tcBorders>
            <w:noWrap/>
            <w:vAlign w:val="bottom"/>
            <w:hideMark/>
          </w:tcPr>
          <w:p w14:paraId="38CA3537"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-0.854</w:t>
            </w:r>
          </w:p>
        </w:tc>
        <w:tc>
          <w:tcPr>
            <w:tcW w:w="1252" w:type="dxa"/>
            <w:tcBorders>
              <w:top w:val="nil"/>
              <w:left w:val="nil"/>
              <w:bottom w:val="single" w:sz="8" w:space="0" w:color="auto"/>
              <w:right w:val="single" w:sz="8" w:space="0" w:color="auto"/>
            </w:tcBorders>
            <w:noWrap/>
            <w:vAlign w:val="bottom"/>
            <w:hideMark/>
          </w:tcPr>
          <w:p w14:paraId="40684710"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-7.013</w:t>
            </w:r>
          </w:p>
        </w:tc>
      </w:tr>
      <w:tr w:rsidR="00702B14" w:rsidRPr="001A0D85" w14:paraId="1D0AC7A6" w14:textId="77777777" w:rsidTr="00E764FA">
        <w:trPr>
          <w:trHeight w:val="330"/>
        </w:trPr>
        <w:tc>
          <w:tcPr>
            <w:tcW w:w="8528" w:type="dxa"/>
            <w:gridSpan w:val="6"/>
            <w:tcBorders>
              <w:top w:val="nil"/>
              <w:left w:val="single" w:sz="8" w:space="0" w:color="auto"/>
              <w:bottom w:val="single" w:sz="8" w:space="0" w:color="auto"/>
              <w:right w:val="single" w:sz="8" w:space="0" w:color="auto"/>
            </w:tcBorders>
            <w:noWrap/>
            <w:vAlign w:val="center"/>
          </w:tcPr>
          <w:p w14:paraId="38D34BA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proofErr w:type="spellStart"/>
            <w:r w:rsidRPr="001A0D85">
              <w:rPr>
                <w:rFonts w:ascii="Times New Roman" w:eastAsia="Times New Roman" w:hAnsi="Times New Roman" w:cs="Times New Roman"/>
                <w:color w:val="000000"/>
                <w:sz w:val="24"/>
                <w:szCs w:val="24"/>
              </w:rPr>
              <w:t>Geoaccumulation</w:t>
            </w:r>
            <w:proofErr w:type="spellEnd"/>
            <w:r w:rsidRPr="001A0D85">
              <w:rPr>
                <w:rFonts w:ascii="Times New Roman" w:eastAsia="Times New Roman" w:hAnsi="Times New Roman" w:cs="Times New Roman"/>
                <w:color w:val="000000"/>
                <w:sz w:val="24"/>
                <w:szCs w:val="24"/>
              </w:rPr>
              <w:t xml:space="preserve"> Index (</w:t>
            </w:r>
            <w:proofErr w:type="spellStart"/>
            <w:r w:rsidRPr="001A0D85">
              <w:rPr>
                <w:rFonts w:ascii="Times New Roman" w:eastAsia="Times New Roman" w:hAnsi="Times New Roman" w:cs="Times New Roman"/>
                <w:color w:val="000000"/>
                <w:sz w:val="24"/>
                <w:szCs w:val="24"/>
              </w:rPr>
              <w:t>Igeo</w:t>
            </w:r>
            <w:proofErr w:type="spellEnd"/>
            <w:r w:rsidRPr="001A0D85">
              <w:rPr>
                <w:rFonts w:ascii="Times New Roman" w:eastAsia="Times New Roman" w:hAnsi="Times New Roman" w:cs="Times New Roman"/>
                <w:color w:val="000000"/>
                <w:sz w:val="24"/>
                <w:szCs w:val="24"/>
              </w:rPr>
              <w:t xml:space="preserve">) for the sediments in </w:t>
            </w:r>
            <w:r w:rsidRPr="001A0D85">
              <w:rPr>
                <w:rFonts w:ascii="Times New Roman" w:hAnsi="Times New Roman" w:cs="Times New Roman"/>
                <w:sz w:val="24"/>
                <w:szCs w:val="24"/>
                <w:lang w:bidi="ar-JO"/>
              </w:rPr>
              <w:t xml:space="preserve">Wadi Al </w:t>
            </w:r>
            <w:proofErr w:type="spellStart"/>
            <w:r w:rsidRPr="001A0D85">
              <w:rPr>
                <w:rFonts w:ascii="Times New Roman" w:hAnsi="Times New Roman" w:cs="Times New Roman"/>
                <w:sz w:val="24"/>
                <w:szCs w:val="24"/>
                <w:lang w:bidi="ar-JO"/>
              </w:rPr>
              <w:t>Kafrain</w:t>
            </w:r>
            <w:proofErr w:type="spellEnd"/>
            <w:r w:rsidRPr="001A0D85">
              <w:rPr>
                <w:rFonts w:ascii="Times New Roman" w:hAnsi="Times New Roman" w:cs="Times New Roman"/>
                <w:sz w:val="24"/>
                <w:szCs w:val="24"/>
                <w:lang w:bidi="ar-JO"/>
              </w:rPr>
              <w:t xml:space="preserve"> dam</w:t>
            </w:r>
          </w:p>
        </w:tc>
      </w:tr>
      <w:tr w:rsidR="00702B14" w:rsidRPr="001A0D85" w14:paraId="63E5A883"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4199EDB1"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16</w:t>
            </w:r>
          </w:p>
        </w:tc>
        <w:tc>
          <w:tcPr>
            <w:tcW w:w="1251" w:type="dxa"/>
            <w:tcBorders>
              <w:top w:val="nil"/>
              <w:left w:val="nil"/>
              <w:bottom w:val="single" w:sz="8" w:space="0" w:color="auto"/>
              <w:right w:val="single" w:sz="8" w:space="0" w:color="auto"/>
            </w:tcBorders>
            <w:noWrap/>
            <w:vAlign w:val="center"/>
            <w:hideMark/>
          </w:tcPr>
          <w:p w14:paraId="49407698"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-9.107</w:t>
            </w:r>
          </w:p>
        </w:tc>
        <w:tc>
          <w:tcPr>
            <w:tcW w:w="1252" w:type="dxa"/>
            <w:tcBorders>
              <w:top w:val="nil"/>
              <w:left w:val="nil"/>
              <w:bottom w:val="single" w:sz="8" w:space="0" w:color="auto"/>
              <w:right w:val="single" w:sz="8" w:space="0" w:color="auto"/>
            </w:tcBorders>
            <w:noWrap/>
            <w:vAlign w:val="center"/>
            <w:hideMark/>
          </w:tcPr>
          <w:p w14:paraId="49127026"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-2.807</w:t>
            </w:r>
          </w:p>
        </w:tc>
        <w:tc>
          <w:tcPr>
            <w:tcW w:w="1252" w:type="dxa"/>
            <w:tcBorders>
              <w:top w:val="nil"/>
              <w:left w:val="nil"/>
              <w:bottom w:val="single" w:sz="8" w:space="0" w:color="auto"/>
              <w:right w:val="single" w:sz="8" w:space="0" w:color="auto"/>
            </w:tcBorders>
            <w:noWrap/>
            <w:vAlign w:val="center"/>
            <w:hideMark/>
          </w:tcPr>
          <w:p w14:paraId="63652DDB"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1.376</w:t>
            </w:r>
          </w:p>
        </w:tc>
        <w:tc>
          <w:tcPr>
            <w:tcW w:w="1252" w:type="dxa"/>
            <w:tcBorders>
              <w:top w:val="nil"/>
              <w:left w:val="nil"/>
              <w:bottom w:val="single" w:sz="8" w:space="0" w:color="auto"/>
              <w:right w:val="single" w:sz="8" w:space="0" w:color="auto"/>
            </w:tcBorders>
            <w:noWrap/>
            <w:vAlign w:val="center"/>
            <w:hideMark/>
          </w:tcPr>
          <w:p w14:paraId="3B9D1269"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-0.821</w:t>
            </w:r>
          </w:p>
        </w:tc>
        <w:tc>
          <w:tcPr>
            <w:tcW w:w="1252" w:type="dxa"/>
            <w:tcBorders>
              <w:top w:val="nil"/>
              <w:left w:val="nil"/>
              <w:bottom w:val="single" w:sz="8" w:space="0" w:color="auto"/>
              <w:right w:val="single" w:sz="8" w:space="0" w:color="auto"/>
            </w:tcBorders>
            <w:noWrap/>
            <w:vAlign w:val="center"/>
            <w:hideMark/>
          </w:tcPr>
          <w:p w14:paraId="13D8168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-5.927</w:t>
            </w:r>
          </w:p>
        </w:tc>
      </w:tr>
      <w:tr w:rsidR="00702B14" w:rsidRPr="001A0D85" w14:paraId="7618161E"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7C7E9782"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17</w:t>
            </w:r>
          </w:p>
        </w:tc>
        <w:tc>
          <w:tcPr>
            <w:tcW w:w="1251" w:type="dxa"/>
            <w:tcBorders>
              <w:top w:val="nil"/>
              <w:left w:val="nil"/>
              <w:bottom w:val="single" w:sz="8" w:space="0" w:color="auto"/>
              <w:right w:val="single" w:sz="8" w:space="0" w:color="auto"/>
            </w:tcBorders>
            <w:noWrap/>
            <w:vAlign w:val="center"/>
            <w:hideMark/>
          </w:tcPr>
          <w:p w14:paraId="1F8741FA"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-5.726</w:t>
            </w:r>
          </w:p>
        </w:tc>
        <w:tc>
          <w:tcPr>
            <w:tcW w:w="1252" w:type="dxa"/>
            <w:tcBorders>
              <w:top w:val="nil"/>
              <w:left w:val="nil"/>
              <w:bottom w:val="single" w:sz="8" w:space="0" w:color="auto"/>
              <w:right w:val="single" w:sz="8" w:space="0" w:color="auto"/>
            </w:tcBorders>
            <w:noWrap/>
            <w:vAlign w:val="center"/>
            <w:hideMark/>
          </w:tcPr>
          <w:p w14:paraId="22FACF17"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-2.341</w:t>
            </w:r>
          </w:p>
        </w:tc>
        <w:tc>
          <w:tcPr>
            <w:tcW w:w="1252" w:type="dxa"/>
            <w:tcBorders>
              <w:top w:val="nil"/>
              <w:left w:val="nil"/>
              <w:bottom w:val="single" w:sz="8" w:space="0" w:color="auto"/>
              <w:right w:val="single" w:sz="8" w:space="0" w:color="auto"/>
            </w:tcBorders>
            <w:noWrap/>
            <w:vAlign w:val="center"/>
            <w:hideMark/>
          </w:tcPr>
          <w:p w14:paraId="0AE772D6"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3.674</w:t>
            </w:r>
          </w:p>
        </w:tc>
        <w:tc>
          <w:tcPr>
            <w:tcW w:w="1252" w:type="dxa"/>
            <w:tcBorders>
              <w:top w:val="nil"/>
              <w:left w:val="nil"/>
              <w:bottom w:val="single" w:sz="8" w:space="0" w:color="auto"/>
              <w:right w:val="single" w:sz="8" w:space="0" w:color="auto"/>
            </w:tcBorders>
            <w:noWrap/>
            <w:vAlign w:val="center"/>
            <w:hideMark/>
          </w:tcPr>
          <w:p w14:paraId="6C2D282C"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-1.187</w:t>
            </w:r>
          </w:p>
        </w:tc>
        <w:tc>
          <w:tcPr>
            <w:tcW w:w="1252" w:type="dxa"/>
            <w:tcBorders>
              <w:top w:val="nil"/>
              <w:left w:val="nil"/>
              <w:bottom w:val="single" w:sz="8" w:space="0" w:color="auto"/>
              <w:right w:val="single" w:sz="8" w:space="0" w:color="auto"/>
            </w:tcBorders>
            <w:noWrap/>
            <w:vAlign w:val="center"/>
            <w:hideMark/>
          </w:tcPr>
          <w:p w14:paraId="1B6B152D"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-4.539</w:t>
            </w:r>
          </w:p>
        </w:tc>
      </w:tr>
      <w:tr w:rsidR="00702B14" w:rsidRPr="001A0D85" w14:paraId="18961E71"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151574A3"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bottom"/>
            <w:hideMark/>
          </w:tcPr>
          <w:p w14:paraId="73284EE1"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-7.415</w:t>
            </w:r>
          </w:p>
        </w:tc>
        <w:tc>
          <w:tcPr>
            <w:tcW w:w="1252" w:type="dxa"/>
            <w:tcBorders>
              <w:top w:val="nil"/>
              <w:left w:val="nil"/>
              <w:bottom w:val="single" w:sz="8" w:space="0" w:color="auto"/>
              <w:right w:val="single" w:sz="8" w:space="0" w:color="auto"/>
            </w:tcBorders>
            <w:noWrap/>
            <w:vAlign w:val="bottom"/>
            <w:hideMark/>
          </w:tcPr>
          <w:p w14:paraId="6C66FA62"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-2.574</w:t>
            </w:r>
          </w:p>
        </w:tc>
        <w:tc>
          <w:tcPr>
            <w:tcW w:w="1252" w:type="dxa"/>
            <w:tcBorders>
              <w:top w:val="nil"/>
              <w:left w:val="nil"/>
              <w:bottom w:val="single" w:sz="8" w:space="0" w:color="auto"/>
              <w:right w:val="single" w:sz="8" w:space="0" w:color="auto"/>
            </w:tcBorders>
            <w:noWrap/>
            <w:vAlign w:val="bottom"/>
            <w:hideMark/>
          </w:tcPr>
          <w:p w14:paraId="45A06A20"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2.525</w:t>
            </w:r>
          </w:p>
        </w:tc>
        <w:tc>
          <w:tcPr>
            <w:tcW w:w="1252" w:type="dxa"/>
            <w:tcBorders>
              <w:top w:val="nil"/>
              <w:left w:val="nil"/>
              <w:bottom w:val="single" w:sz="8" w:space="0" w:color="auto"/>
              <w:right w:val="single" w:sz="8" w:space="0" w:color="auto"/>
            </w:tcBorders>
            <w:noWrap/>
            <w:vAlign w:val="bottom"/>
            <w:hideMark/>
          </w:tcPr>
          <w:p w14:paraId="36143673"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-1.004</w:t>
            </w:r>
          </w:p>
        </w:tc>
        <w:tc>
          <w:tcPr>
            <w:tcW w:w="1252" w:type="dxa"/>
            <w:tcBorders>
              <w:top w:val="nil"/>
              <w:left w:val="nil"/>
              <w:bottom w:val="single" w:sz="8" w:space="0" w:color="auto"/>
              <w:right w:val="single" w:sz="8" w:space="0" w:color="auto"/>
            </w:tcBorders>
            <w:noWrap/>
            <w:vAlign w:val="bottom"/>
            <w:hideMark/>
          </w:tcPr>
          <w:p w14:paraId="4079B80A" w14:textId="77777777" w:rsidR="00702B14" w:rsidRPr="001A0D85"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-5.233</w:t>
            </w:r>
          </w:p>
        </w:tc>
      </w:tr>
    </w:tbl>
    <w:p w14:paraId="521AA17A" w14:textId="77777777" w:rsidR="0033001A" w:rsidRPr="001A0D85" w:rsidRDefault="0033001A" w:rsidP="0033001A">
      <w:pPr>
        <w:spacing w:line="240" w:lineRule="auto"/>
        <w:contextualSpacing/>
        <w:jc w:val="both"/>
        <w:rPr>
          <w:rFonts w:ascii="Times New Roman" w:hAnsi="Times New Roman" w:cs="Times New Roman"/>
          <w:b/>
          <w:bCs/>
          <w:sz w:val="24"/>
          <w:szCs w:val="24"/>
        </w:rPr>
      </w:pPr>
    </w:p>
    <w:p w14:paraId="62B1A9A6" w14:textId="77777777" w:rsidR="00163C61" w:rsidRPr="001A0D85" w:rsidRDefault="00163C61" w:rsidP="00E95E1F">
      <w:pPr>
        <w:spacing w:line="240" w:lineRule="auto"/>
        <w:ind w:left="360"/>
        <w:contextualSpacing/>
        <w:jc w:val="both"/>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1A0D85">
        <w:rPr>
          <w:rFonts w:ascii="Times New Roman" w:hAnsi="Times New Roman" w:cs="Times New Roman"/>
          <w:noProof/>
          <w:sz w:val="24"/>
          <w:szCs w:val="24"/>
        </w:rPr>
        <w:drawing>
          <wp:inline distT="0" distB="0" distL="0" distR="0" wp14:anchorId="776C85A2" wp14:editId="194F9895">
            <wp:extent cx="5510530" cy="3686175"/>
            <wp:effectExtent l="0" t="0" r="13970" b="9525"/>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C62776" w14:textId="77777777" w:rsidR="00E95E1F" w:rsidRPr="001A0D85" w:rsidRDefault="00E95E1F" w:rsidP="0033001A">
      <w:pPr>
        <w:spacing w:line="240" w:lineRule="auto"/>
        <w:contextualSpacing/>
        <w:jc w:val="both"/>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50E4B1C2" w14:textId="77777777" w:rsidR="00E95E1F" w:rsidRPr="001A0D85" w:rsidRDefault="00E95E1F" w:rsidP="00684585">
      <w:pPr>
        <w:spacing w:line="480" w:lineRule="auto"/>
        <w:ind w:left="142"/>
        <w:jc w:val="center"/>
        <w:rPr>
          <w:rFonts w:ascii="Times New Roman" w:hAnsi="Times New Roman" w:cs="Times New Roman"/>
          <w:sz w:val="24"/>
          <w:szCs w:val="24"/>
        </w:rPr>
      </w:pPr>
      <w:r w:rsidRPr="001A0D85">
        <w:rPr>
          <w:rFonts w:ascii="Times New Roman" w:hAnsi="Times New Roman" w:cs="Times New Roman"/>
          <w:sz w:val="24"/>
          <w:szCs w:val="24"/>
        </w:rPr>
        <w:t xml:space="preserve">Figure </w:t>
      </w:r>
      <w:r w:rsidR="00684585" w:rsidRPr="001A0D85">
        <w:rPr>
          <w:rFonts w:ascii="Times New Roman" w:hAnsi="Times New Roman" w:cs="Times New Roman"/>
          <w:sz w:val="24"/>
          <w:szCs w:val="24"/>
        </w:rPr>
        <w:t>5</w:t>
      </w:r>
      <w:r w:rsidRPr="001A0D85">
        <w:rPr>
          <w:rFonts w:ascii="Times New Roman" w:hAnsi="Times New Roman" w:cs="Times New Roman"/>
          <w:b/>
          <w:bCs/>
          <w:sz w:val="24"/>
          <w:szCs w:val="24"/>
          <w:lang w:bidi="ar-JO"/>
        </w:rPr>
        <w:t>:</w:t>
      </w:r>
      <w:r w:rsidRPr="001A0D85">
        <w:rPr>
          <w:rFonts w:ascii="Times New Roman" w:hAnsi="Times New Roman" w:cs="Times New Roman"/>
          <w:sz w:val="24"/>
          <w:szCs w:val="24"/>
        </w:rPr>
        <w:t xml:space="preserve"> The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Values Distribution for Heavy Metal in the Studied Sample</w:t>
      </w:r>
    </w:p>
    <w:p w14:paraId="70843BC9" w14:textId="77777777" w:rsidR="00C46F31" w:rsidRPr="001A0D85" w:rsidRDefault="006966DA" w:rsidP="00B15CF6">
      <w:pPr>
        <w:spacing w:line="240" w:lineRule="auto"/>
        <w:jc w:val="both"/>
        <w:rPr>
          <w:rFonts w:ascii="Times New Roman" w:hAnsi="Times New Roman" w:cs="Times New Roman"/>
          <w:b/>
          <w:bCs/>
          <w:sz w:val="24"/>
          <w:szCs w:val="24"/>
        </w:rPr>
      </w:pPr>
      <w:r w:rsidRPr="001A0D85">
        <w:rPr>
          <w:rFonts w:ascii="Times New Roman" w:hAnsi="Times New Roman" w:cs="Times New Roman"/>
          <w:b/>
          <w:bCs/>
          <w:sz w:val="24"/>
          <w:szCs w:val="24"/>
        </w:rPr>
        <w:t>5.3. Pollution Index (PI)</w:t>
      </w:r>
    </w:p>
    <w:p w14:paraId="1BF685D5" w14:textId="48C53FBC" w:rsidR="00E764FA" w:rsidRPr="001A0D85" w:rsidRDefault="00E764FA" w:rsidP="001A0D85">
      <w:pPr>
        <w:spacing w:line="240" w:lineRule="auto"/>
        <w:jc w:val="both"/>
        <w:rPr>
          <w:rFonts w:ascii="Times New Roman" w:hAnsi="Times New Roman" w:cs="Times New Roman"/>
          <w:sz w:val="24"/>
          <w:szCs w:val="24"/>
        </w:rPr>
      </w:pPr>
      <w:r w:rsidRPr="001A0D85">
        <w:rPr>
          <w:rFonts w:ascii="Times New Roman" w:hAnsi="Times New Roman" w:cs="Times New Roman"/>
          <w:sz w:val="24"/>
          <w:szCs w:val="24"/>
          <w:lang w:bidi="ar-JO"/>
        </w:rPr>
        <w:t>The results of</w:t>
      </w:r>
      <w:r w:rsidR="00ED4581" w:rsidRPr="001A0D85">
        <w:rPr>
          <w:rFonts w:ascii="Times New Roman" w:hAnsi="Times New Roman" w:cs="Times New Roman"/>
          <w:sz w:val="24"/>
          <w:szCs w:val="24"/>
          <w:lang w:bidi="ar-JO"/>
        </w:rPr>
        <w:t xml:space="preserve"> PI for </w:t>
      </w:r>
      <w:r w:rsidRPr="001A0D85">
        <w:rPr>
          <w:rFonts w:ascii="Times New Roman" w:hAnsi="Times New Roman" w:cs="Times New Roman"/>
          <w:sz w:val="24"/>
          <w:szCs w:val="24"/>
          <w:lang w:bidi="ar-JO"/>
        </w:rPr>
        <w:t xml:space="preserve">the study samples </w:t>
      </w:r>
      <w:r w:rsidR="0070687D" w:rsidRPr="001A0D85">
        <w:rPr>
          <w:rFonts w:ascii="Times New Roman" w:hAnsi="Times New Roman" w:cs="Times New Roman"/>
          <w:sz w:val="24"/>
          <w:szCs w:val="24"/>
          <w:lang w:bidi="ar-JO"/>
        </w:rPr>
        <w:t>show</w:t>
      </w:r>
      <w:r w:rsidR="006D227A" w:rsidRPr="001A0D85">
        <w:rPr>
          <w:rFonts w:ascii="Times New Roman" w:hAnsi="Times New Roman" w:cs="Times New Roman"/>
          <w:sz w:val="24"/>
          <w:szCs w:val="24"/>
          <w:lang w:bidi="ar-JO"/>
        </w:rPr>
        <w:t>s</w:t>
      </w:r>
      <w:r w:rsidR="00ED4581" w:rsidRPr="001A0D85">
        <w:rPr>
          <w:rFonts w:ascii="Times New Roman" w:hAnsi="Times New Roman" w:cs="Times New Roman"/>
          <w:sz w:val="24"/>
          <w:szCs w:val="24"/>
          <w:lang w:bidi="ar-JO"/>
        </w:rPr>
        <w:t xml:space="preserve"> in </w:t>
      </w:r>
      <w:r w:rsidR="00ED4581" w:rsidRPr="001A0D85">
        <w:rPr>
          <w:rFonts w:ascii="Times New Roman" w:hAnsi="Times New Roman" w:cs="Times New Roman"/>
          <w:b/>
          <w:bCs/>
          <w:sz w:val="24"/>
          <w:szCs w:val="24"/>
          <w:lang w:bidi="ar-JO"/>
        </w:rPr>
        <w:t xml:space="preserve">Table 4 and Figure </w:t>
      </w:r>
      <w:r w:rsidR="00684585" w:rsidRPr="001A0D85">
        <w:rPr>
          <w:rFonts w:ascii="Times New Roman" w:hAnsi="Times New Roman" w:cs="Times New Roman"/>
          <w:b/>
          <w:bCs/>
          <w:sz w:val="24"/>
          <w:szCs w:val="24"/>
          <w:lang w:bidi="ar-JO"/>
        </w:rPr>
        <w:t>6</w:t>
      </w:r>
      <w:r w:rsidR="00ED4581" w:rsidRPr="001A0D85">
        <w:rPr>
          <w:rFonts w:ascii="Times New Roman" w:hAnsi="Times New Roman" w:cs="Times New Roman"/>
          <w:b/>
          <w:bCs/>
          <w:sz w:val="24"/>
          <w:szCs w:val="24"/>
          <w:lang w:bidi="ar-JO"/>
        </w:rPr>
        <w:t>.</w:t>
      </w:r>
      <w:r w:rsidR="00ED4581" w:rsidRPr="001A0D85">
        <w:rPr>
          <w:rFonts w:ascii="Times New Roman" w:hAnsi="Times New Roman" w:cs="Times New Roman"/>
          <w:sz w:val="24"/>
          <w:szCs w:val="24"/>
          <w:lang w:bidi="ar-JO"/>
        </w:rPr>
        <w:t xml:space="preserve"> T</w:t>
      </w:r>
      <w:r w:rsidR="00E85C3D" w:rsidRPr="001A0D85">
        <w:rPr>
          <w:rFonts w:ascii="Times New Roman" w:hAnsi="Times New Roman" w:cs="Times New Roman"/>
          <w:sz w:val="24"/>
          <w:szCs w:val="24"/>
          <w:lang w:bidi="ar-JO"/>
        </w:rPr>
        <w:t>he</w:t>
      </w:r>
      <w:r w:rsidRPr="001A0D85">
        <w:rPr>
          <w:rFonts w:ascii="Times New Roman" w:hAnsi="Times New Roman" w:cs="Times New Roman"/>
          <w:sz w:val="24"/>
          <w:szCs w:val="24"/>
          <w:lang w:bidi="ar-JO"/>
        </w:rPr>
        <w:t xml:space="preserve"> PI values for all metals in </w:t>
      </w:r>
      <w:r w:rsidR="00E85C3D" w:rsidRPr="001A0D85">
        <w:rPr>
          <w:rFonts w:ascii="Times New Roman" w:hAnsi="Times New Roman" w:cs="Times New Roman"/>
          <w:sz w:val="24"/>
          <w:szCs w:val="24"/>
          <w:lang w:bidi="ar-JO"/>
        </w:rPr>
        <w:t>W</w:t>
      </w:r>
      <w:r w:rsidRPr="001A0D85">
        <w:rPr>
          <w:rFonts w:ascii="Times New Roman" w:hAnsi="Times New Roman" w:cs="Times New Roman"/>
          <w:sz w:val="24"/>
          <w:szCs w:val="24"/>
          <w:lang w:bidi="ar-JO"/>
        </w:rPr>
        <w:t xml:space="preserve">adi As-Sir </w:t>
      </w:r>
      <w:r w:rsidR="00E85C3D" w:rsidRPr="001A0D85">
        <w:rPr>
          <w:rFonts w:ascii="Times New Roman" w:hAnsi="Times New Roman" w:cs="Times New Roman"/>
          <w:sz w:val="24"/>
          <w:szCs w:val="24"/>
          <w:lang w:bidi="ar-JO"/>
        </w:rPr>
        <w:t xml:space="preserve">Superficial </w:t>
      </w:r>
      <w:r w:rsidR="00F607FD" w:rsidRPr="001A0D85">
        <w:rPr>
          <w:rFonts w:ascii="Times New Roman" w:hAnsi="Times New Roman" w:cs="Times New Roman"/>
          <w:sz w:val="24"/>
          <w:szCs w:val="24"/>
          <w:lang w:bidi="ar-JO"/>
        </w:rPr>
        <w:t>s</w:t>
      </w:r>
      <w:r w:rsidR="00E85C3D" w:rsidRPr="001A0D85">
        <w:rPr>
          <w:rFonts w:ascii="Times New Roman" w:hAnsi="Times New Roman" w:cs="Times New Roman"/>
          <w:sz w:val="24"/>
          <w:szCs w:val="24"/>
          <w:lang w:bidi="ar-JO"/>
        </w:rPr>
        <w:t xml:space="preserve">ediments samples </w:t>
      </w:r>
      <w:r w:rsidR="0070687D" w:rsidRPr="001A0D85">
        <w:rPr>
          <w:rFonts w:ascii="Times New Roman" w:hAnsi="Times New Roman" w:cs="Times New Roman"/>
          <w:sz w:val="24"/>
          <w:szCs w:val="24"/>
          <w:lang w:bidi="ar-JO"/>
        </w:rPr>
        <w:t>low-level</w:t>
      </w:r>
      <w:r w:rsidR="00E85C3D" w:rsidRPr="001A0D85">
        <w:rPr>
          <w:rFonts w:ascii="Times New Roman" w:hAnsi="Times New Roman" w:cs="Times New Roman"/>
          <w:sz w:val="24"/>
          <w:szCs w:val="24"/>
          <w:lang w:bidi="ar-JO"/>
        </w:rPr>
        <w:t xml:space="preserve"> pollution (</w:t>
      </w:r>
      <w:r w:rsidR="00E85C3D" w:rsidRPr="001A0D85">
        <w:rPr>
          <w:rFonts w:ascii="Times New Roman" w:hAnsi="Times New Roman" w:cs="Times New Roman"/>
          <w:sz w:val="24"/>
          <w:szCs w:val="24"/>
        </w:rPr>
        <w:t xml:space="preserve">PI </w:t>
      </w:r>
      <w:r w:rsidR="00E85C3D" w:rsidRPr="001A0D85">
        <w:rPr>
          <w:rFonts w:ascii="Times New Roman" w:hAnsi="Times New Roman" w:cs="Times New Roman"/>
          <w:sz w:val="24"/>
          <w:szCs w:val="24"/>
        </w:rPr>
        <w:sym w:font="Symbol" w:char="F0A3"/>
      </w:r>
      <w:r w:rsidR="00E85C3D" w:rsidRPr="001A0D85">
        <w:rPr>
          <w:rFonts w:ascii="Times New Roman" w:hAnsi="Times New Roman" w:cs="Times New Roman"/>
          <w:sz w:val="24"/>
          <w:szCs w:val="24"/>
        </w:rPr>
        <w:t xml:space="preserve"> 1</w:t>
      </w:r>
      <w:r w:rsidR="0070687D" w:rsidRPr="001A0D85">
        <w:rPr>
          <w:rFonts w:ascii="Times New Roman" w:hAnsi="Times New Roman" w:cs="Times New Roman"/>
          <w:sz w:val="24"/>
          <w:szCs w:val="24"/>
          <w:lang w:bidi="ar-JO"/>
        </w:rPr>
        <w:t xml:space="preserve">) </w:t>
      </w:r>
      <w:proofErr w:type="gramStart"/>
      <w:r w:rsidR="0070687D" w:rsidRPr="001A0D85">
        <w:rPr>
          <w:rFonts w:ascii="Times New Roman" w:hAnsi="Times New Roman" w:cs="Times New Roman"/>
          <w:sz w:val="24"/>
          <w:szCs w:val="24"/>
          <w:lang w:bidi="ar-JO"/>
        </w:rPr>
        <w:t>for</w:t>
      </w:r>
      <w:r w:rsidR="00E85C3D" w:rsidRPr="001A0D85">
        <w:rPr>
          <w:rFonts w:ascii="Times New Roman" w:hAnsi="Times New Roman" w:cs="Times New Roman"/>
          <w:sz w:val="24"/>
          <w:szCs w:val="24"/>
          <w:lang w:bidi="ar-JO"/>
        </w:rPr>
        <w:t xml:space="preserve"> </w:t>
      </w:r>
      <w:r w:rsidRPr="001A0D85">
        <w:rPr>
          <w:rFonts w:ascii="Times New Roman" w:hAnsi="Times New Roman" w:cs="Times New Roman"/>
          <w:sz w:val="24"/>
          <w:szCs w:val="24"/>
          <w:lang w:bidi="ar-JO"/>
        </w:rPr>
        <w:t xml:space="preserve"> </w:t>
      </w:r>
      <w:r w:rsidR="00E65C12" w:rsidRPr="001A0D85">
        <w:rPr>
          <w:rFonts w:ascii="Times New Roman" w:hAnsi="Times New Roman" w:cs="Times New Roman"/>
          <w:sz w:val="24"/>
          <w:szCs w:val="24"/>
          <w:lang w:bidi="ar-JO"/>
        </w:rPr>
        <w:t>Cu</w:t>
      </w:r>
      <w:proofErr w:type="gramEnd"/>
      <w:r w:rsidRPr="001A0D85">
        <w:rPr>
          <w:rFonts w:ascii="Times New Roman" w:hAnsi="Times New Roman" w:cs="Times New Roman"/>
          <w:sz w:val="24"/>
          <w:szCs w:val="24"/>
          <w:lang w:bidi="ar-JO"/>
        </w:rPr>
        <w:t xml:space="preserve">, </w:t>
      </w:r>
      <w:r w:rsidR="00E65C12" w:rsidRPr="001A0D85">
        <w:rPr>
          <w:rFonts w:ascii="Times New Roman" w:hAnsi="Times New Roman" w:cs="Times New Roman"/>
          <w:sz w:val="24"/>
          <w:szCs w:val="24"/>
          <w:lang w:bidi="ar-JO"/>
        </w:rPr>
        <w:t>Mn</w:t>
      </w:r>
      <w:r w:rsidRPr="001A0D85">
        <w:rPr>
          <w:rFonts w:ascii="Times New Roman" w:hAnsi="Times New Roman" w:cs="Times New Roman"/>
          <w:sz w:val="24"/>
          <w:szCs w:val="24"/>
          <w:lang w:bidi="ar-JO"/>
        </w:rPr>
        <w:t xml:space="preserve">, and </w:t>
      </w:r>
      <w:r w:rsidR="00E65C12" w:rsidRPr="001A0D85">
        <w:rPr>
          <w:rFonts w:ascii="Times New Roman" w:hAnsi="Times New Roman" w:cs="Times New Roman"/>
          <w:sz w:val="24"/>
          <w:szCs w:val="24"/>
          <w:lang w:bidi="ar-JO"/>
        </w:rPr>
        <w:t>Pb</w:t>
      </w:r>
      <w:r w:rsidR="00E85C3D" w:rsidRPr="001A0D85">
        <w:rPr>
          <w:rFonts w:ascii="Times New Roman" w:hAnsi="Times New Roman" w:cs="Times New Roman"/>
          <w:sz w:val="24"/>
          <w:szCs w:val="24"/>
          <w:lang w:bidi="ar-JO"/>
        </w:rPr>
        <w:t>, where</w:t>
      </w:r>
      <w:r w:rsidRPr="001A0D85">
        <w:rPr>
          <w:rFonts w:ascii="Times New Roman" w:hAnsi="Times New Roman" w:cs="Times New Roman"/>
          <w:sz w:val="24"/>
          <w:szCs w:val="24"/>
          <w:lang w:bidi="ar-JO"/>
        </w:rPr>
        <w:t xml:space="preserve"> Cd are medium levels of </w:t>
      </w:r>
      <w:r w:rsidR="00F607FD" w:rsidRPr="001A0D85">
        <w:rPr>
          <w:rFonts w:ascii="Times New Roman" w:hAnsi="Times New Roman" w:cs="Times New Roman"/>
          <w:sz w:val="24"/>
          <w:szCs w:val="24"/>
          <w:lang w:bidi="ar-JO"/>
        </w:rPr>
        <w:t>pollution (</w:t>
      </w:r>
      <w:r w:rsidRPr="001A0D85">
        <w:rPr>
          <w:rFonts w:ascii="Times New Roman" w:hAnsi="Times New Roman" w:cs="Times New Roman"/>
          <w:sz w:val="24"/>
          <w:szCs w:val="24"/>
        </w:rPr>
        <w:t xml:space="preserve">1&lt; PI </w:t>
      </w:r>
      <w:r w:rsidRPr="001A0D85">
        <w:rPr>
          <w:rFonts w:ascii="Times New Roman" w:hAnsi="Times New Roman" w:cs="Times New Roman"/>
          <w:sz w:val="24"/>
          <w:szCs w:val="24"/>
        </w:rPr>
        <w:sym w:font="Symbol" w:char="F0A3"/>
      </w:r>
      <w:r w:rsidRPr="001A0D85">
        <w:rPr>
          <w:rFonts w:ascii="Times New Roman" w:hAnsi="Times New Roman" w:cs="Times New Roman"/>
          <w:sz w:val="24"/>
          <w:szCs w:val="24"/>
        </w:rPr>
        <w:t xml:space="preserve"> 3</w:t>
      </w:r>
      <w:r w:rsidRPr="001A0D85">
        <w:rPr>
          <w:rFonts w:ascii="Times New Roman" w:hAnsi="Times New Roman" w:cs="Times New Roman"/>
          <w:sz w:val="24"/>
          <w:szCs w:val="24"/>
          <w:lang w:bidi="ar-JO"/>
        </w:rPr>
        <w:t>)</w:t>
      </w:r>
      <w:r w:rsidR="00F607FD" w:rsidRPr="001A0D85">
        <w:rPr>
          <w:rFonts w:ascii="Times New Roman" w:hAnsi="Times New Roman" w:cs="Times New Roman"/>
          <w:sz w:val="24"/>
          <w:szCs w:val="24"/>
          <w:lang w:bidi="ar-JO"/>
        </w:rPr>
        <w:t>,</w:t>
      </w:r>
      <w:r w:rsidRPr="001A0D85">
        <w:rPr>
          <w:rFonts w:ascii="Times New Roman" w:hAnsi="Times New Roman" w:cs="Times New Roman"/>
          <w:sz w:val="24"/>
          <w:szCs w:val="24"/>
          <w:lang w:bidi="ar-JO"/>
        </w:rPr>
        <w:t xml:space="preserve"> but Zn are high levels of pollution (</w:t>
      </w:r>
      <w:r w:rsidRPr="001A0D85">
        <w:rPr>
          <w:rFonts w:ascii="Times New Roman" w:hAnsi="Times New Roman" w:cs="Times New Roman"/>
          <w:sz w:val="24"/>
          <w:szCs w:val="24"/>
        </w:rPr>
        <w:t>PI &gt; 3</w:t>
      </w:r>
      <w:r w:rsidRPr="001A0D85">
        <w:rPr>
          <w:rFonts w:ascii="Times New Roman" w:hAnsi="Times New Roman" w:cs="Times New Roman"/>
          <w:sz w:val="24"/>
          <w:szCs w:val="24"/>
          <w:lang w:bidi="ar-JO"/>
        </w:rPr>
        <w:t>)</w:t>
      </w:r>
      <w:r w:rsidR="00E85C3D" w:rsidRPr="001A0D85">
        <w:rPr>
          <w:rFonts w:ascii="Times New Roman" w:hAnsi="Times New Roman" w:cs="Times New Roman"/>
          <w:sz w:val="24"/>
          <w:szCs w:val="24"/>
          <w:lang w:bidi="ar-JO"/>
        </w:rPr>
        <w:t>.</w:t>
      </w:r>
      <w:r w:rsidR="00B15CF6" w:rsidRPr="001A0D85">
        <w:rPr>
          <w:rFonts w:ascii="Times New Roman" w:hAnsi="Times New Roman" w:cs="Times New Roman"/>
          <w:sz w:val="24"/>
          <w:szCs w:val="24"/>
          <w:lang w:bidi="ar-JO"/>
        </w:rPr>
        <w:t xml:space="preserve"> </w:t>
      </w:r>
      <w:r w:rsidR="00E65C12" w:rsidRPr="001A0D85">
        <w:rPr>
          <w:rFonts w:ascii="Times New Roman" w:hAnsi="Times New Roman" w:cs="Times New Roman"/>
          <w:sz w:val="24"/>
          <w:szCs w:val="24"/>
        </w:rPr>
        <w:t xml:space="preserve">The </w:t>
      </w:r>
      <w:proofErr w:type="gramStart"/>
      <w:r w:rsidR="00E65C12" w:rsidRPr="001A0D85">
        <w:rPr>
          <w:rFonts w:ascii="Times New Roman" w:hAnsi="Times New Roman" w:cs="Times New Roman"/>
          <w:sz w:val="24"/>
          <w:szCs w:val="24"/>
        </w:rPr>
        <w:t xml:space="preserve">results </w:t>
      </w:r>
      <w:r w:rsidR="00DA293A" w:rsidRPr="001A0D85">
        <w:rPr>
          <w:rFonts w:ascii="Times New Roman" w:hAnsi="Times New Roman" w:cs="Times New Roman"/>
          <w:sz w:val="24"/>
          <w:szCs w:val="24"/>
        </w:rPr>
        <w:t xml:space="preserve"> </w:t>
      </w:r>
      <w:r w:rsidR="00E65C12" w:rsidRPr="001A0D85">
        <w:rPr>
          <w:rFonts w:ascii="Times New Roman" w:hAnsi="Times New Roman" w:cs="Times New Roman"/>
          <w:sz w:val="24"/>
          <w:szCs w:val="24"/>
        </w:rPr>
        <w:t>PI</w:t>
      </w:r>
      <w:proofErr w:type="gramEnd"/>
      <w:r w:rsidR="00E65C12" w:rsidRPr="001A0D85">
        <w:rPr>
          <w:rFonts w:ascii="Times New Roman" w:hAnsi="Times New Roman" w:cs="Times New Roman"/>
          <w:sz w:val="24"/>
          <w:szCs w:val="24"/>
        </w:rPr>
        <w:t xml:space="preserve"> value of Wadi Al-Sir </w:t>
      </w:r>
      <w:r w:rsidR="00E65C12" w:rsidRPr="001A0D85">
        <w:rPr>
          <w:rFonts w:ascii="Times New Roman" w:hAnsi="Times New Roman" w:cs="Times New Roman"/>
          <w:sz w:val="24"/>
          <w:szCs w:val="24"/>
          <w:lang w:bidi="ar-JO"/>
        </w:rPr>
        <w:t>Superficial Sediments</w:t>
      </w:r>
      <w:r w:rsidR="00E65C12" w:rsidRPr="001A0D85">
        <w:rPr>
          <w:rFonts w:ascii="Times New Roman" w:hAnsi="Times New Roman" w:cs="Times New Roman"/>
          <w:sz w:val="24"/>
          <w:szCs w:val="24"/>
        </w:rPr>
        <w:t xml:space="preserve"> </w:t>
      </w:r>
      <w:r w:rsidR="006D4888" w:rsidRPr="001A0D85">
        <w:rPr>
          <w:rFonts w:ascii="Times New Roman" w:hAnsi="Times New Roman" w:cs="Times New Roman"/>
          <w:sz w:val="24"/>
          <w:szCs w:val="24"/>
        </w:rPr>
        <w:t>show</w:t>
      </w:r>
      <w:r w:rsidR="006D227A" w:rsidRPr="001A0D85">
        <w:rPr>
          <w:rFonts w:ascii="Times New Roman" w:hAnsi="Times New Roman" w:cs="Times New Roman"/>
          <w:sz w:val="24"/>
          <w:szCs w:val="24"/>
        </w:rPr>
        <w:t>s</w:t>
      </w:r>
      <w:r w:rsidR="00E65C12" w:rsidRPr="001A0D85">
        <w:rPr>
          <w:rFonts w:ascii="Times New Roman" w:hAnsi="Times New Roman" w:cs="Times New Roman"/>
          <w:sz w:val="24"/>
          <w:szCs w:val="24"/>
        </w:rPr>
        <w:t xml:space="preserve"> Cu, Mn</w:t>
      </w:r>
      <w:r w:rsidR="00DA293A" w:rsidRPr="001A0D85">
        <w:rPr>
          <w:rFonts w:ascii="Times New Roman" w:hAnsi="Times New Roman" w:cs="Times New Roman"/>
          <w:sz w:val="24"/>
          <w:szCs w:val="24"/>
        </w:rPr>
        <w:t>,</w:t>
      </w:r>
      <w:r w:rsidR="00E65C12" w:rsidRPr="001A0D85">
        <w:rPr>
          <w:rFonts w:ascii="Times New Roman" w:hAnsi="Times New Roman" w:cs="Times New Roman"/>
          <w:sz w:val="24"/>
          <w:szCs w:val="24"/>
        </w:rPr>
        <w:t xml:space="preserve"> and Pb are safe</w:t>
      </w:r>
      <w:r w:rsidR="00DA293A" w:rsidRPr="001A0D85">
        <w:rPr>
          <w:rFonts w:ascii="Times New Roman" w:hAnsi="Times New Roman" w:cs="Times New Roman"/>
          <w:sz w:val="24"/>
          <w:szCs w:val="24"/>
        </w:rPr>
        <w:t>;</w:t>
      </w:r>
      <w:r w:rsidR="00E65C12" w:rsidRPr="001A0D85">
        <w:rPr>
          <w:rFonts w:ascii="Times New Roman" w:hAnsi="Times New Roman" w:cs="Times New Roman"/>
          <w:sz w:val="24"/>
          <w:szCs w:val="24"/>
        </w:rPr>
        <w:t xml:space="preserve"> these elements are practically unchanged due to anthropogenic influences. While the </w:t>
      </w:r>
      <w:r w:rsidR="006D4888" w:rsidRPr="001A0D85">
        <w:rPr>
          <w:rFonts w:ascii="Times New Roman" w:hAnsi="Times New Roman" w:cs="Times New Roman"/>
          <w:sz w:val="24"/>
          <w:szCs w:val="24"/>
        </w:rPr>
        <w:t xml:space="preserve">PI </w:t>
      </w:r>
      <w:r w:rsidR="00E65C12" w:rsidRPr="001A0D85">
        <w:rPr>
          <w:rFonts w:ascii="Times New Roman" w:hAnsi="Times New Roman" w:cs="Times New Roman"/>
          <w:sz w:val="24"/>
          <w:szCs w:val="24"/>
        </w:rPr>
        <w:t xml:space="preserve">of Zn and Cd </w:t>
      </w:r>
      <w:proofErr w:type="spellStart"/>
      <w:r w:rsidR="006D227A" w:rsidRPr="001A0D85">
        <w:rPr>
          <w:rFonts w:ascii="Times New Roman" w:hAnsi="Times New Roman" w:cs="Times New Roman"/>
          <w:sz w:val="24"/>
          <w:szCs w:val="24"/>
        </w:rPr>
        <w:t>morthan</w:t>
      </w:r>
      <w:proofErr w:type="spellEnd"/>
      <w:r w:rsidR="006D227A" w:rsidRPr="001A0D85">
        <w:rPr>
          <w:rFonts w:ascii="Times New Roman" w:hAnsi="Times New Roman" w:cs="Times New Roman"/>
          <w:sz w:val="24"/>
          <w:szCs w:val="24"/>
        </w:rPr>
        <w:t xml:space="preserve"> </w:t>
      </w:r>
      <w:r w:rsidR="00E65C12" w:rsidRPr="001A0D85">
        <w:rPr>
          <w:rFonts w:ascii="Times New Roman" w:hAnsi="Times New Roman" w:cs="Times New Roman"/>
          <w:sz w:val="24"/>
          <w:szCs w:val="24"/>
        </w:rPr>
        <w:t xml:space="preserve">the medium and high levels of pollution. </w:t>
      </w:r>
      <w:r w:rsidR="006D4888" w:rsidRPr="001A0D85">
        <w:rPr>
          <w:rFonts w:ascii="Times New Roman" w:hAnsi="Times New Roman" w:cs="Times New Roman"/>
          <w:sz w:val="24"/>
          <w:szCs w:val="24"/>
        </w:rPr>
        <w:t xml:space="preserve">Medium to high PI </w:t>
      </w:r>
      <w:r w:rsidR="00E65C12" w:rsidRPr="001A0D85">
        <w:rPr>
          <w:rFonts w:ascii="Times New Roman" w:hAnsi="Times New Roman" w:cs="Times New Roman"/>
          <w:sz w:val="24"/>
          <w:szCs w:val="24"/>
        </w:rPr>
        <w:t xml:space="preserve">of Cd and Zn may be due to anthropogenic sources. The current study confirmed that long-term use of phosphate fertilizer </w:t>
      </w:r>
      <w:r w:rsidR="00DA293A" w:rsidRPr="001A0D85">
        <w:rPr>
          <w:rFonts w:ascii="Times New Roman" w:hAnsi="Times New Roman" w:cs="Times New Roman"/>
          <w:sz w:val="24"/>
          <w:szCs w:val="24"/>
        </w:rPr>
        <w:t>containing a high level of Cd may lead to Cd accumulation in the soil, and this may eventually increase plant Cd uptake (</w:t>
      </w:r>
      <w:r w:rsidR="00DA293A" w:rsidRPr="001A0D85">
        <w:rPr>
          <w:rFonts w:ascii="Times New Roman" w:hAnsi="Times New Roman" w:cs="Times New Roman"/>
          <w:b/>
          <w:bCs/>
          <w:sz w:val="24"/>
          <w:szCs w:val="24"/>
        </w:rPr>
        <w:t>El-</w:t>
      </w:r>
      <w:proofErr w:type="spellStart"/>
      <w:r w:rsidR="00DA293A" w:rsidRPr="001A0D85">
        <w:rPr>
          <w:rFonts w:ascii="Times New Roman" w:hAnsi="Times New Roman" w:cs="Times New Roman"/>
          <w:b/>
          <w:bCs/>
          <w:sz w:val="24"/>
          <w:szCs w:val="24"/>
        </w:rPr>
        <w:t>Shebiny</w:t>
      </w:r>
      <w:proofErr w:type="spellEnd"/>
      <w:r w:rsidR="00DA293A" w:rsidRPr="001A0D85">
        <w:rPr>
          <w:rFonts w:ascii="Times New Roman" w:hAnsi="Times New Roman" w:cs="Times New Roman"/>
          <w:b/>
          <w:bCs/>
          <w:sz w:val="24"/>
          <w:szCs w:val="24"/>
        </w:rPr>
        <w:t xml:space="preserve"> et al., 1997</w:t>
      </w:r>
      <w:r w:rsidR="00DA293A" w:rsidRPr="001A0D85">
        <w:rPr>
          <w:rFonts w:ascii="Times New Roman" w:hAnsi="Times New Roman" w:cs="Times New Roman"/>
          <w:sz w:val="24"/>
          <w:szCs w:val="24"/>
        </w:rPr>
        <w:t xml:space="preserve">; </w:t>
      </w:r>
      <w:r w:rsidR="00DA293A" w:rsidRPr="001A0D85">
        <w:rPr>
          <w:rFonts w:ascii="Times New Roman" w:hAnsi="Times New Roman" w:cs="Times New Roman"/>
          <w:b/>
          <w:bCs/>
          <w:sz w:val="24"/>
          <w:szCs w:val="24"/>
        </w:rPr>
        <w:t>Lone et al., 2008</w:t>
      </w:r>
      <w:r w:rsidR="0054179D" w:rsidRPr="001A0D85">
        <w:rPr>
          <w:rFonts w:ascii="Times New Roman" w:eastAsia="Times New Roman" w:hAnsi="Times New Roman" w:cs="Times New Roman"/>
          <w:b/>
          <w:bCs/>
          <w:sz w:val="24"/>
          <w:szCs w:val="24"/>
        </w:rPr>
        <w:t xml:space="preserve">; </w:t>
      </w:r>
      <w:hyperlink r:id="rId13" w:history="1">
        <w:proofErr w:type="spellStart"/>
        <w:r w:rsidR="00360F86" w:rsidRPr="001A0D85">
          <w:rPr>
            <w:rFonts w:ascii="Times New Roman" w:hAnsi="Times New Roman" w:cs="Times New Roman"/>
            <w:b/>
            <w:bCs/>
            <w:sz w:val="24"/>
            <w:szCs w:val="24"/>
          </w:rPr>
          <w:t>D</w:t>
        </w:r>
        <w:r w:rsidR="00360F86" w:rsidRPr="001A0D85">
          <w:rPr>
            <w:rFonts w:ascii="Times New Roman" w:hAnsi="Times New Roman" w:cs="Times New Roman"/>
            <w:b/>
            <w:bCs/>
            <w:color w:val="EE0000"/>
            <w:sz w:val="24"/>
            <w:szCs w:val="24"/>
          </w:rPr>
          <w:t>ö</w:t>
        </w:r>
        <w:r w:rsidR="00360F86" w:rsidRPr="001A0D85">
          <w:rPr>
            <w:rFonts w:ascii="Times New Roman" w:hAnsi="Times New Roman" w:cs="Times New Roman"/>
            <w:b/>
            <w:bCs/>
            <w:sz w:val="24"/>
            <w:szCs w:val="24"/>
          </w:rPr>
          <w:t>kmeci</w:t>
        </w:r>
        <w:proofErr w:type="spellEnd"/>
        <w:r w:rsidR="0054179D" w:rsidRPr="001A0D85">
          <w:rPr>
            <w:rStyle w:val="Hyperlink"/>
            <w:rFonts w:ascii="Times New Roman" w:eastAsia="Times New Roman" w:hAnsi="Times New Roman" w:cs="Times New Roman"/>
            <w:b/>
            <w:bCs/>
            <w:color w:val="auto"/>
            <w:sz w:val="24"/>
            <w:szCs w:val="24"/>
            <w:u w:val="none"/>
          </w:rPr>
          <w:t>, 2020</w:t>
        </w:r>
      </w:hyperlink>
      <w:r w:rsidR="00E65C12" w:rsidRPr="001A0D85">
        <w:rPr>
          <w:rFonts w:ascii="Times New Roman" w:hAnsi="Times New Roman" w:cs="Times New Roman"/>
          <w:b/>
          <w:bCs/>
          <w:sz w:val="24"/>
          <w:szCs w:val="24"/>
        </w:rPr>
        <w:t>).</w:t>
      </w:r>
      <w:r w:rsidR="00B15CF6" w:rsidRPr="001A0D85">
        <w:rPr>
          <w:rFonts w:ascii="Times New Roman" w:hAnsi="Times New Roman" w:cs="Times New Roman"/>
          <w:b/>
          <w:bCs/>
          <w:sz w:val="24"/>
          <w:szCs w:val="24"/>
        </w:rPr>
        <w:t xml:space="preserve"> </w:t>
      </w:r>
      <w:r w:rsidR="006D4888" w:rsidRPr="001A0D85">
        <w:rPr>
          <w:rFonts w:ascii="Times New Roman" w:hAnsi="Times New Roman" w:cs="Times New Roman"/>
          <w:sz w:val="24"/>
          <w:szCs w:val="24"/>
        </w:rPr>
        <w:t>T</w:t>
      </w:r>
      <w:r w:rsidRPr="001A0D85">
        <w:rPr>
          <w:rFonts w:ascii="Times New Roman" w:hAnsi="Times New Roman" w:cs="Times New Roman"/>
          <w:sz w:val="24"/>
          <w:szCs w:val="24"/>
        </w:rPr>
        <w:t xml:space="preserve">he </w:t>
      </w:r>
      <w:r w:rsidR="00E85C3D" w:rsidRPr="001A0D85">
        <w:rPr>
          <w:rFonts w:ascii="Times New Roman" w:hAnsi="Times New Roman" w:cs="Times New Roman"/>
          <w:sz w:val="24"/>
          <w:szCs w:val="24"/>
        </w:rPr>
        <w:t xml:space="preserve">PI </w:t>
      </w:r>
      <w:r w:rsidRPr="001A0D85">
        <w:rPr>
          <w:rFonts w:ascii="Times New Roman" w:hAnsi="Times New Roman" w:cs="Times New Roman"/>
          <w:sz w:val="24"/>
          <w:szCs w:val="24"/>
        </w:rPr>
        <w:t xml:space="preserve">results </w:t>
      </w:r>
      <w:proofErr w:type="gramStart"/>
      <w:r w:rsidR="00E85C3D" w:rsidRPr="001A0D85">
        <w:rPr>
          <w:rFonts w:ascii="Times New Roman" w:hAnsi="Times New Roman" w:cs="Times New Roman"/>
          <w:sz w:val="24"/>
          <w:szCs w:val="24"/>
        </w:rPr>
        <w:t xml:space="preserve">for </w:t>
      </w:r>
      <w:r w:rsidRPr="001A0D85">
        <w:rPr>
          <w:rFonts w:ascii="Times New Roman" w:hAnsi="Times New Roman" w:cs="Times New Roman"/>
          <w:sz w:val="24"/>
          <w:szCs w:val="24"/>
        </w:rPr>
        <w:t xml:space="preserve"> the</w:t>
      </w:r>
      <w:proofErr w:type="gramEnd"/>
      <w:r w:rsidRPr="001A0D85">
        <w:rPr>
          <w:rFonts w:ascii="Times New Roman" w:hAnsi="Times New Roman" w:cs="Times New Roman"/>
          <w:sz w:val="24"/>
          <w:szCs w:val="24"/>
        </w:rPr>
        <w:t xml:space="preserve"> </w:t>
      </w:r>
      <w:r w:rsidR="00E85C3D" w:rsidRPr="001A0D85">
        <w:rPr>
          <w:rFonts w:ascii="Times New Roman" w:hAnsi="Times New Roman" w:cs="Times New Roman"/>
          <w:sz w:val="24"/>
          <w:szCs w:val="24"/>
        </w:rPr>
        <w:t xml:space="preserve">samples </w:t>
      </w:r>
      <w:r w:rsidRPr="001A0D85">
        <w:rPr>
          <w:rFonts w:ascii="Times New Roman" w:hAnsi="Times New Roman" w:cs="Times New Roman"/>
          <w:sz w:val="24"/>
          <w:szCs w:val="24"/>
        </w:rPr>
        <w:t xml:space="preserve">in </w:t>
      </w:r>
      <w:r w:rsidR="00DA293A" w:rsidRPr="001A0D85">
        <w:rPr>
          <w:rFonts w:ascii="Times New Roman" w:hAnsi="Times New Roman" w:cs="Times New Roman"/>
          <w:sz w:val="24"/>
          <w:szCs w:val="24"/>
        </w:rPr>
        <w:t>Wadi</w:t>
      </w:r>
      <w:r w:rsidRPr="001A0D85">
        <w:rPr>
          <w:rFonts w:ascii="Times New Roman" w:hAnsi="Times New Roman" w:cs="Times New Roman"/>
          <w:sz w:val="24"/>
          <w:szCs w:val="24"/>
        </w:rPr>
        <w:t xml:space="preserve"> Al </w:t>
      </w:r>
      <w:proofErr w:type="spellStart"/>
      <w:r w:rsidRPr="001A0D85">
        <w:rPr>
          <w:rFonts w:ascii="Times New Roman" w:hAnsi="Times New Roman" w:cs="Times New Roman"/>
          <w:sz w:val="24"/>
          <w:szCs w:val="24"/>
        </w:rPr>
        <w:t>Sheta</w:t>
      </w:r>
      <w:proofErr w:type="spellEnd"/>
      <w:r w:rsidRPr="001A0D85">
        <w:rPr>
          <w:rFonts w:ascii="Times New Roman" w:hAnsi="Times New Roman" w:cs="Times New Roman"/>
          <w:sz w:val="24"/>
          <w:szCs w:val="24"/>
        </w:rPr>
        <w:t xml:space="preserve"> </w:t>
      </w:r>
      <w:r w:rsidR="00DA293A" w:rsidRPr="001A0D85">
        <w:rPr>
          <w:rFonts w:ascii="Times New Roman" w:hAnsi="Times New Roman" w:cs="Times New Roman"/>
          <w:sz w:val="24"/>
          <w:szCs w:val="24"/>
        </w:rPr>
        <w:t>show</w:t>
      </w:r>
      <w:r w:rsidR="006D227A" w:rsidRPr="001A0D85">
        <w:rPr>
          <w:rFonts w:ascii="Times New Roman" w:hAnsi="Times New Roman" w:cs="Times New Roman"/>
          <w:sz w:val="24"/>
          <w:szCs w:val="24"/>
        </w:rPr>
        <w:t>s</w:t>
      </w:r>
      <w:r w:rsidRPr="001A0D85">
        <w:rPr>
          <w:rFonts w:ascii="Times New Roman" w:hAnsi="Times New Roman" w:cs="Times New Roman"/>
          <w:sz w:val="24"/>
          <w:szCs w:val="24"/>
        </w:rPr>
        <w:t xml:space="preserve"> </w:t>
      </w:r>
      <w:r w:rsidR="006D4888" w:rsidRPr="001A0D85">
        <w:rPr>
          <w:rFonts w:ascii="Times New Roman" w:hAnsi="Times New Roman" w:cs="Times New Roman"/>
          <w:sz w:val="24"/>
          <w:szCs w:val="24"/>
          <w:lang w:bidi="ar-JO"/>
        </w:rPr>
        <w:t>Cu</w:t>
      </w:r>
      <w:r w:rsidRPr="001A0D85">
        <w:rPr>
          <w:rFonts w:ascii="Times New Roman" w:hAnsi="Times New Roman" w:cs="Times New Roman"/>
          <w:sz w:val="24"/>
          <w:szCs w:val="24"/>
          <w:lang w:bidi="ar-JO"/>
        </w:rPr>
        <w:t xml:space="preserve"> and </w:t>
      </w:r>
      <w:r w:rsidR="006D4888" w:rsidRPr="001A0D85">
        <w:rPr>
          <w:rFonts w:ascii="Times New Roman" w:hAnsi="Times New Roman" w:cs="Times New Roman"/>
          <w:sz w:val="24"/>
          <w:szCs w:val="24"/>
          <w:lang w:bidi="ar-JO"/>
        </w:rPr>
        <w:t>Pb</w:t>
      </w:r>
      <w:r w:rsidRPr="001A0D85">
        <w:rPr>
          <w:rFonts w:ascii="Times New Roman" w:hAnsi="Times New Roman" w:cs="Times New Roman"/>
          <w:sz w:val="24"/>
          <w:szCs w:val="24"/>
          <w:lang w:bidi="ar-JO"/>
        </w:rPr>
        <w:t xml:space="preserve"> are</w:t>
      </w:r>
      <w:r w:rsidR="006D4888" w:rsidRPr="001A0D85">
        <w:rPr>
          <w:rFonts w:ascii="Times New Roman" w:hAnsi="Times New Roman" w:cs="Times New Roman"/>
          <w:sz w:val="24"/>
          <w:szCs w:val="24"/>
          <w:lang w:bidi="ar-JO"/>
        </w:rPr>
        <w:t xml:space="preserve"> safe for </w:t>
      </w:r>
      <w:r w:rsidRPr="001A0D85">
        <w:rPr>
          <w:rFonts w:ascii="Times New Roman" w:hAnsi="Times New Roman" w:cs="Times New Roman"/>
          <w:sz w:val="24"/>
          <w:szCs w:val="24"/>
          <w:lang w:bidi="ar-JO"/>
        </w:rPr>
        <w:t>low levels of pollution (</w:t>
      </w:r>
      <w:r w:rsidRPr="001A0D85">
        <w:rPr>
          <w:rFonts w:ascii="Times New Roman" w:hAnsi="Times New Roman" w:cs="Times New Roman"/>
          <w:sz w:val="24"/>
          <w:szCs w:val="24"/>
        </w:rPr>
        <w:t xml:space="preserve">PI </w:t>
      </w:r>
      <w:r w:rsidRPr="001A0D85">
        <w:rPr>
          <w:rFonts w:ascii="Times New Roman" w:hAnsi="Times New Roman" w:cs="Times New Roman"/>
          <w:sz w:val="24"/>
          <w:szCs w:val="24"/>
        </w:rPr>
        <w:sym w:font="Symbol" w:char="F0A3"/>
      </w:r>
      <w:r w:rsidRPr="001A0D85">
        <w:rPr>
          <w:rFonts w:ascii="Times New Roman" w:hAnsi="Times New Roman" w:cs="Times New Roman"/>
          <w:sz w:val="24"/>
          <w:szCs w:val="24"/>
        </w:rPr>
        <w:t xml:space="preserve"> 1</w:t>
      </w:r>
      <w:r w:rsidRPr="001A0D85">
        <w:rPr>
          <w:rFonts w:ascii="Times New Roman" w:hAnsi="Times New Roman" w:cs="Times New Roman"/>
          <w:sz w:val="24"/>
          <w:szCs w:val="24"/>
          <w:lang w:bidi="ar-JO"/>
        </w:rPr>
        <w:t>)</w:t>
      </w:r>
      <w:r w:rsidR="006D4888" w:rsidRPr="001A0D85">
        <w:rPr>
          <w:rFonts w:ascii="Times New Roman" w:hAnsi="Times New Roman" w:cs="Times New Roman"/>
          <w:sz w:val="24"/>
          <w:szCs w:val="24"/>
          <w:lang w:bidi="ar-JO"/>
        </w:rPr>
        <w:t xml:space="preserve">. </w:t>
      </w:r>
      <w:r w:rsidR="006D4888" w:rsidRPr="001A0D85">
        <w:rPr>
          <w:rFonts w:ascii="Times New Roman" w:hAnsi="Times New Roman" w:cs="Times New Roman"/>
          <w:sz w:val="24"/>
          <w:szCs w:val="24"/>
        </w:rPr>
        <w:t xml:space="preserve">These elements are practically unchanged due to anthropogenic influences. </w:t>
      </w:r>
      <w:r w:rsidRPr="001A0D85">
        <w:rPr>
          <w:rFonts w:ascii="Times New Roman" w:hAnsi="Times New Roman" w:cs="Times New Roman"/>
          <w:sz w:val="24"/>
          <w:szCs w:val="24"/>
          <w:lang w:bidi="ar-JO"/>
        </w:rPr>
        <w:t>Cd and Mn are medium levels of pollution</w:t>
      </w:r>
      <w:r w:rsidR="00E85C3D" w:rsidRPr="001A0D85">
        <w:rPr>
          <w:rFonts w:ascii="Times New Roman" w:hAnsi="Times New Roman" w:cs="Times New Roman"/>
          <w:sz w:val="24"/>
          <w:szCs w:val="24"/>
          <w:lang w:bidi="ar-JO"/>
        </w:rPr>
        <w:t xml:space="preserve"> </w:t>
      </w:r>
      <w:r w:rsidRPr="001A0D85">
        <w:rPr>
          <w:rFonts w:ascii="Times New Roman" w:hAnsi="Times New Roman" w:cs="Times New Roman"/>
          <w:sz w:val="24"/>
          <w:szCs w:val="24"/>
          <w:lang w:bidi="ar-JO"/>
        </w:rPr>
        <w:t>(</w:t>
      </w:r>
      <w:r w:rsidRPr="001A0D85">
        <w:rPr>
          <w:rFonts w:ascii="Times New Roman" w:hAnsi="Times New Roman" w:cs="Times New Roman"/>
          <w:sz w:val="24"/>
          <w:szCs w:val="24"/>
        </w:rPr>
        <w:t xml:space="preserve">1&lt; PI </w:t>
      </w:r>
      <w:r w:rsidRPr="001A0D85">
        <w:rPr>
          <w:rFonts w:ascii="Times New Roman" w:hAnsi="Times New Roman" w:cs="Times New Roman"/>
          <w:sz w:val="24"/>
          <w:szCs w:val="24"/>
        </w:rPr>
        <w:sym w:font="Symbol" w:char="F0A3"/>
      </w:r>
      <w:r w:rsidRPr="001A0D85">
        <w:rPr>
          <w:rFonts w:ascii="Times New Roman" w:hAnsi="Times New Roman" w:cs="Times New Roman"/>
          <w:sz w:val="24"/>
          <w:szCs w:val="24"/>
        </w:rPr>
        <w:t xml:space="preserve"> 3</w:t>
      </w:r>
      <w:r w:rsidRPr="001A0D85">
        <w:rPr>
          <w:rFonts w:ascii="Times New Roman" w:hAnsi="Times New Roman" w:cs="Times New Roman"/>
          <w:sz w:val="24"/>
          <w:szCs w:val="24"/>
          <w:lang w:bidi="ar-JO"/>
        </w:rPr>
        <w:t>)</w:t>
      </w:r>
      <w:r w:rsidR="00DA293A" w:rsidRPr="001A0D85">
        <w:rPr>
          <w:rFonts w:ascii="Times New Roman" w:hAnsi="Times New Roman" w:cs="Times New Roman"/>
          <w:sz w:val="24"/>
          <w:szCs w:val="24"/>
          <w:lang w:bidi="ar-JO"/>
        </w:rPr>
        <w:t>,</w:t>
      </w:r>
      <w:r w:rsidRPr="001A0D85">
        <w:rPr>
          <w:rFonts w:ascii="Times New Roman" w:hAnsi="Times New Roman" w:cs="Times New Roman"/>
          <w:sz w:val="24"/>
          <w:szCs w:val="24"/>
          <w:lang w:bidi="ar-JO"/>
        </w:rPr>
        <w:t xml:space="preserve"> but Zn are high levels of pollution (</w:t>
      </w:r>
      <w:r w:rsidRPr="001A0D85">
        <w:rPr>
          <w:rFonts w:ascii="Times New Roman" w:hAnsi="Times New Roman" w:cs="Times New Roman"/>
          <w:sz w:val="24"/>
          <w:szCs w:val="24"/>
        </w:rPr>
        <w:t>PI &gt; 3</w:t>
      </w:r>
      <w:r w:rsidRPr="001A0D85">
        <w:rPr>
          <w:rFonts w:ascii="Times New Roman" w:hAnsi="Times New Roman" w:cs="Times New Roman"/>
          <w:sz w:val="24"/>
          <w:szCs w:val="24"/>
          <w:lang w:bidi="ar-JO"/>
        </w:rPr>
        <w:t>)</w:t>
      </w:r>
      <w:r w:rsidRPr="001A0D85">
        <w:rPr>
          <w:rFonts w:ascii="Times New Roman" w:hAnsi="Times New Roman" w:cs="Times New Roman"/>
          <w:sz w:val="24"/>
          <w:szCs w:val="24"/>
        </w:rPr>
        <w:t xml:space="preserve">. </w:t>
      </w:r>
      <w:r w:rsidR="00B15CF6" w:rsidRPr="001A0D85">
        <w:rPr>
          <w:rFonts w:ascii="Times New Roman" w:hAnsi="Times New Roman" w:cs="Times New Roman"/>
          <w:sz w:val="24"/>
          <w:szCs w:val="24"/>
        </w:rPr>
        <w:t xml:space="preserve">The elevated </w:t>
      </w:r>
      <w:r w:rsidR="00DA293A" w:rsidRPr="001A0D85">
        <w:rPr>
          <w:rFonts w:ascii="Times New Roman" w:hAnsi="Times New Roman" w:cs="Times New Roman"/>
          <w:sz w:val="24"/>
          <w:szCs w:val="24"/>
        </w:rPr>
        <w:t>PI values of Cd, and Zn may be due to anthropogenic sources in</w:t>
      </w:r>
      <w:r w:rsidR="00B15CF6" w:rsidRPr="001A0D85">
        <w:rPr>
          <w:rFonts w:ascii="Times New Roman" w:hAnsi="Times New Roman" w:cs="Times New Roman"/>
          <w:sz w:val="24"/>
          <w:szCs w:val="24"/>
        </w:rPr>
        <w:t xml:space="preserve"> the study area</w:t>
      </w:r>
      <w:r w:rsidR="00514087" w:rsidRPr="001A0D85">
        <w:rPr>
          <w:rFonts w:ascii="Times New Roman" w:hAnsi="Times New Roman" w:cs="Times New Roman"/>
          <w:sz w:val="24"/>
          <w:szCs w:val="24"/>
        </w:rPr>
        <w:t xml:space="preserve"> (</w:t>
      </w:r>
      <w:r w:rsidR="00514087" w:rsidRPr="001A0D85">
        <w:rPr>
          <w:rFonts w:ascii="Times New Roman" w:hAnsi="Times New Roman" w:cs="Times New Roman"/>
          <w:b/>
          <w:bCs/>
          <w:sz w:val="24"/>
          <w:szCs w:val="24"/>
        </w:rPr>
        <w:t>Abu-</w:t>
      </w:r>
      <w:proofErr w:type="spellStart"/>
      <w:r w:rsidR="00514087" w:rsidRPr="001A0D85">
        <w:rPr>
          <w:rFonts w:ascii="Times New Roman" w:hAnsi="Times New Roman" w:cs="Times New Roman"/>
          <w:b/>
          <w:bCs/>
          <w:sz w:val="24"/>
          <w:szCs w:val="24"/>
        </w:rPr>
        <w:t>mayyaleh</w:t>
      </w:r>
      <w:proofErr w:type="spellEnd"/>
      <w:r w:rsidR="00514087" w:rsidRPr="001A0D85">
        <w:rPr>
          <w:rFonts w:ascii="Times New Roman" w:hAnsi="Times New Roman" w:cs="Times New Roman"/>
          <w:b/>
          <w:bCs/>
          <w:sz w:val="24"/>
          <w:szCs w:val="24"/>
        </w:rPr>
        <w:t>, 2025</w:t>
      </w:r>
      <w:r w:rsidR="00514087" w:rsidRPr="001A0D85">
        <w:rPr>
          <w:rFonts w:ascii="Times New Roman" w:hAnsi="Times New Roman" w:cs="Times New Roman"/>
          <w:sz w:val="24"/>
          <w:szCs w:val="24"/>
        </w:rPr>
        <w:t>)</w:t>
      </w:r>
      <w:r w:rsidR="00B15CF6" w:rsidRPr="001A0D85">
        <w:rPr>
          <w:rFonts w:ascii="Times New Roman" w:hAnsi="Times New Roman" w:cs="Times New Roman"/>
          <w:sz w:val="24"/>
          <w:szCs w:val="24"/>
        </w:rPr>
        <w:t>. T</w:t>
      </w:r>
      <w:r w:rsidR="00E85C3D" w:rsidRPr="001A0D85">
        <w:rPr>
          <w:rFonts w:ascii="Times New Roman" w:hAnsi="Times New Roman" w:cs="Times New Roman"/>
          <w:sz w:val="24"/>
          <w:szCs w:val="24"/>
        </w:rPr>
        <w:t>he</w:t>
      </w:r>
      <w:r w:rsidRPr="001A0D85">
        <w:rPr>
          <w:rFonts w:ascii="Times New Roman" w:hAnsi="Times New Roman" w:cs="Times New Roman"/>
          <w:sz w:val="24"/>
          <w:szCs w:val="24"/>
        </w:rPr>
        <w:t xml:space="preserve"> results of</w:t>
      </w:r>
      <w:r w:rsidR="00E85C3D" w:rsidRPr="001A0D85">
        <w:rPr>
          <w:rFonts w:ascii="Times New Roman" w:hAnsi="Times New Roman" w:cs="Times New Roman"/>
          <w:sz w:val="24"/>
          <w:szCs w:val="24"/>
        </w:rPr>
        <w:t xml:space="preserve"> PI</w:t>
      </w:r>
      <w:r w:rsidRPr="001A0D85">
        <w:rPr>
          <w:rFonts w:ascii="Times New Roman" w:hAnsi="Times New Roman" w:cs="Times New Roman"/>
          <w:sz w:val="24"/>
          <w:szCs w:val="24"/>
        </w:rPr>
        <w:t xml:space="preserve"> </w:t>
      </w:r>
      <w:r w:rsidR="00ED4581" w:rsidRPr="001A0D85">
        <w:rPr>
          <w:rFonts w:ascii="Times New Roman" w:hAnsi="Times New Roman" w:cs="Times New Roman"/>
          <w:sz w:val="24"/>
          <w:szCs w:val="24"/>
        </w:rPr>
        <w:t>for</w:t>
      </w:r>
      <w:r w:rsidRPr="001A0D85">
        <w:rPr>
          <w:rFonts w:ascii="Times New Roman" w:hAnsi="Times New Roman" w:cs="Times New Roman"/>
          <w:sz w:val="24"/>
          <w:szCs w:val="24"/>
        </w:rPr>
        <w:t xml:space="preserve"> Al </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w:t>
      </w:r>
      <w:r w:rsidR="00DA293A" w:rsidRPr="001A0D85">
        <w:rPr>
          <w:rFonts w:ascii="Times New Roman" w:hAnsi="Times New Roman" w:cs="Times New Roman"/>
          <w:sz w:val="24"/>
          <w:szCs w:val="24"/>
        </w:rPr>
        <w:t xml:space="preserve">show </w:t>
      </w:r>
      <w:r w:rsidRPr="001A0D85">
        <w:rPr>
          <w:rFonts w:ascii="Times New Roman" w:hAnsi="Times New Roman" w:cs="Times New Roman"/>
          <w:sz w:val="24"/>
          <w:szCs w:val="24"/>
          <w:lang w:bidi="ar-JO"/>
        </w:rPr>
        <w:t>Cu, Mn,</w:t>
      </w:r>
      <w:r w:rsidR="00B15CF6" w:rsidRPr="001A0D85">
        <w:rPr>
          <w:rFonts w:ascii="Times New Roman" w:hAnsi="Times New Roman" w:cs="Times New Roman"/>
          <w:sz w:val="24"/>
          <w:szCs w:val="24"/>
          <w:lang w:bidi="ar-JO"/>
        </w:rPr>
        <w:t xml:space="preserve"> Cd</w:t>
      </w:r>
      <w:r w:rsidR="00DA293A" w:rsidRPr="001A0D85">
        <w:rPr>
          <w:rFonts w:ascii="Times New Roman" w:hAnsi="Times New Roman" w:cs="Times New Roman"/>
          <w:sz w:val="24"/>
          <w:szCs w:val="24"/>
          <w:lang w:bidi="ar-JO"/>
        </w:rPr>
        <w:t>,</w:t>
      </w:r>
      <w:r w:rsidRPr="001A0D85">
        <w:rPr>
          <w:rFonts w:ascii="Times New Roman" w:hAnsi="Times New Roman" w:cs="Times New Roman"/>
          <w:sz w:val="24"/>
          <w:szCs w:val="24"/>
          <w:lang w:bidi="ar-JO"/>
        </w:rPr>
        <w:t xml:space="preserve"> and </w:t>
      </w:r>
      <w:r w:rsidR="00B15CF6" w:rsidRPr="001A0D85">
        <w:rPr>
          <w:rFonts w:ascii="Times New Roman" w:hAnsi="Times New Roman" w:cs="Times New Roman"/>
          <w:sz w:val="24"/>
          <w:szCs w:val="24"/>
          <w:lang w:bidi="ar-JO"/>
        </w:rPr>
        <w:t>Pb</w:t>
      </w:r>
      <w:r w:rsidRPr="001A0D85">
        <w:rPr>
          <w:rFonts w:ascii="Times New Roman" w:hAnsi="Times New Roman" w:cs="Times New Roman"/>
          <w:sz w:val="24"/>
          <w:szCs w:val="24"/>
          <w:lang w:bidi="ar-JO"/>
        </w:rPr>
        <w:t xml:space="preserve"> are</w:t>
      </w:r>
      <w:r w:rsidR="00B15CF6" w:rsidRPr="001A0D85">
        <w:rPr>
          <w:rFonts w:ascii="Times New Roman" w:hAnsi="Times New Roman" w:cs="Times New Roman"/>
          <w:sz w:val="24"/>
          <w:szCs w:val="24"/>
          <w:lang w:bidi="ar-JO"/>
        </w:rPr>
        <w:t xml:space="preserve"> safe,</w:t>
      </w:r>
      <w:r w:rsidRPr="001A0D85">
        <w:rPr>
          <w:rFonts w:ascii="Times New Roman" w:hAnsi="Times New Roman" w:cs="Times New Roman"/>
          <w:sz w:val="24"/>
          <w:szCs w:val="24"/>
          <w:lang w:bidi="ar-JO"/>
        </w:rPr>
        <w:t xml:space="preserve"> (</w:t>
      </w:r>
      <w:r w:rsidRPr="001A0D85">
        <w:rPr>
          <w:rFonts w:ascii="Times New Roman" w:hAnsi="Times New Roman" w:cs="Times New Roman"/>
          <w:sz w:val="24"/>
          <w:szCs w:val="24"/>
        </w:rPr>
        <w:t xml:space="preserve">PI </w:t>
      </w:r>
      <w:r w:rsidRPr="001A0D85">
        <w:rPr>
          <w:rFonts w:ascii="Times New Roman" w:hAnsi="Times New Roman" w:cs="Times New Roman"/>
          <w:sz w:val="24"/>
          <w:szCs w:val="24"/>
        </w:rPr>
        <w:sym w:font="Symbol" w:char="F0A3"/>
      </w:r>
      <w:r w:rsidRPr="001A0D85">
        <w:rPr>
          <w:rFonts w:ascii="Times New Roman" w:hAnsi="Times New Roman" w:cs="Times New Roman"/>
          <w:sz w:val="24"/>
          <w:szCs w:val="24"/>
        </w:rPr>
        <w:t xml:space="preserve"> 1</w:t>
      </w:r>
      <w:r w:rsidRPr="001A0D85">
        <w:rPr>
          <w:rFonts w:ascii="Times New Roman" w:hAnsi="Times New Roman" w:cs="Times New Roman"/>
          <w:sz w:val="24"/>
          <w:szCs w:val="24"/>
          <w:lang w:bidi="ar-JO"/>
        </w:rPr>
        <w:t>)</w:t>
      </w:r>
      <w:r w:rsidR="00B15CF6" w:rsidRPr="001A0D85">
        <w:rPr>
          <w:rFonts w:ascii="Times New Roman" w:hAnsi="Times New Roman" w:cs="Times New Roman"/>
          <w:sz w:val="24"/>
          <w:szCs w:val="24"/>
          <w:lang w:bidi="ar-JO"/>
        </w:rPr>
        <w:t xml:space="preserve">. These </w:t>
      </w:r>
      <w:r w:rsidR="00B15CF6" w:rsidRPr="001A0D85">
        <w:rPr>
          <w:rFonts w:ascii="Times New Roman" w:hAnsi="Times New Roman" w:cs="Times New Roman"/>
          <w:sz w:val="24"/>
          <w:szCs w:val="24"/>
        </w:rPr>
        <w:t>elements are practically unchanged due to anthropogenic influences, b</w:t>
      </w:r>
      <w:r w:rsidRPr="001A0D85">
        <w:rPr>
          <w:rFonts w:ascii="Times New Roman" w:hAnsi="Times New Roman" w:cs="Times New Roman"/>
          <w:sz w:val="24"/>
          <w:szCs w:val="24"/>
          <w:lang w:bidi="ar-JO"/>
        </w:rPr>
        <w:t xml:space="preserve">ut </w:t>
      </w:r>
      <w:r w:rsidR="00FD5117" w:rsidRPr="001A0D85">
        <w:rPr>
          <w:rFonts w:ascii="Times New Roman" w:hAnsi="Times New Roman" w:cs="Times New Roman"/>
          <w:sz w:val="24"/>
          <w:szCs w:val="24"/>
          <w:lang w:bidi="ar-JO"/>
        </w:rPr>
        <w:t>Zn high</w:t>
      </w:r>
      <w:r w:rsidRPr="001A0D85">
        <w:rPr>
          <w:rFonts w:ascii="Times New Roman" w:hAnsi="Times New Roman" w:cs="Times New Roman"/>
          <w:sz w:val="24"/>
          <w:szCs w:val="24"/>
          <w:lang w:bidi="ar-JO"/>
        </w:rPr>
        <w:t xml:space="preserve"> levels of pollution (</w:t>
      </w:r>
      <w:r w:rsidRPr="001A0D85">
        <w:rPr>
          <w:rFonts w:ascii="Times New Roman" w:hAnsi="Times New Roman" w:cs="Times New Roman"/>
          <w:sz w:val="24"/>
          <w:szCs w:val="24"/>
        </w:rPr>
        <w:t>PI &gt; 3</w:t>
      </w:r>
      <w:r w:rsidRPr="001A0D85">
        <w:rPr>
          <w:rFonts w:ascii="Times New Roman" w:hAnsi="Times New Roman" w:cs="Times New Roman"/>
          <w:sz w:val="24"/>
          <w:szCs w:val="24"/>
          <w:lang w:bidi="ar-JO"/>
        </w:rPr>
        <w:t>)</w:t>
      </w:r>
      <w:r w:rsidR="00B15CF6" w:rsidRPr="001A0D85">
        <w:rPr>
          <w:rFonts w:ascii="Times New Roman" w:hAnsi="Times New Roman" w:cs="Times New Roman"/>
          <w:sz w:val="24"/>
          <w:szCs w:val="24"/>
          <w:lang w:bidi="ar-JO"/>
        </w:rPr>
        <w:t xml:space="preserve">, due to </w:t>
      </w:r>
      <w:r w:rsidR="00B15CF6" w:rsidRPr="001A0D85">
        <w:rPr>
          <w:rFonts w:ascii="Times New Roman" w:hAnsi="Times New Roman" w:cs="Times New Roman"/>
          <w:sz w:val="24"/>
          <w:szCs w:val="24"/>
        </w:rPr>
        <w:t xml:space="preserve">anthropogenic </w:t>
      </w:r>
      <w:r w:rsidR="0025590E" w:rsidRPr="001A0D85">
        <w:rPr>
          <w:rFonts w:ascii="Times New Roman" w:hAnsi="Times New Roman" w:cs="Times New Roman"/>
          <w:sz w:val="24"/>
          <w:szCs w:val="24"/>
        </w:rPr>
        <w:t>sources.</w:t>
      </w:r>
      <w:r w:rsidR="00B15CF6" w:rsidRPr="001A0D85">
        <w:rPr>
          <w:rFonts w:ascii="Times New Roman" w:hAnsi="Times New Roman" w:cs="Times New Roman"/>
          <w:sz w:val="24"/>
          <w:szCs w:val="24"/>
        </w:rPr>
        <w:t xml:space="preserve"> </w:t>
      </w:r>
    </w:p>
    <w:p w14:paraId="5B7900F0" w14:textId="7A7BA53A" w:rsidR="00B15CF6" w:rsidRDefault="00B15CF6" w:rsidP="00B15CF6">
      <w:pPr>
        <w:spacing w:line="240" w:lineRule="auto"/>
        <w:jc w:val="both"/>
        <w:rPr>
          <w:rFonts w:ascii="Times New Roman" w:hAnsi="Times New Roman" w:cs="Times New Roman"/>
          <w:sz w:val="24"/>
          <w:szCs w:val="24"/>
        </w:rPr>
      </w:pPr>
    </w:p>
    <w:p w14:paraId="747EA74A" w14:textId="621F1D3A" w:rsidR="00FD5117" w:rsidRDefault="00FD5117" w:rsidP="00B15CF6">
      <w:pPr>
        <w:spacing w:line="240" w:lineRule="auto"/>
        <w:jc w:val="both"/>
        <w:rPr>
          <w:rFonts w:ascii="Times New Roman" w:hAnsi="Times New Roman" w:cs="Times New Roman"/>
          <w:sz w:val="24"/>
          <w:szCs w:val="24"/>
        </w:rPr>
      </w:pPr>
    </w:p>
    <w:p w14:paraId="5EB115B5" w14:textId="5EF1ECE3" w:rsidR="00FD5117" w:rsidRDefault="00FD5117" w:rsidP="00B15CF6">
      <w:pPr>
        <w:spacing w:line="240" w:lineRule="auto"/>
        <w:jc w:val="both"/>
        <w:rPr>
          <w:rFonts w:ascii="Times New Roman" w:hAnsi="Times New Roman" w:cs="Times New Roman"/>
          <w:sz w:val="24"/>
          <w:szCs w:val="24"/>
        </w:rPr>
      </w:pPr>
    </w:p>
    <w:p w14:paraId="02199EF4" w14:textId="6B34F1A7" w:rsidR="00FD5117" w:rsidRDefault="00FD5117" w:rsidP="00B15CF6">
      <w:pPr>
        <w:spacing w:line="240" w:lineRule="auto"/>
        <w:jc w:val="both"/>
        <w:rPr>
          <w:rFonts w:ascii="Times New Roman" w:hAnsi="Times New Roman" w:cs="Times New Roman"/>
          <w:sz w:val="24"/>
          <w:szCs w:val="24"/>
        </w:rPr>
      </w:pPr>
    </w:p>
    <w:p w14:paraId="69278C9A" w14:textId="58BC4D27" w:rsidR="00FD5117" w:rsidRDefault="00FD5117" w:rsidP="00B15CF6">
      <w:pPr>
        <w:spacing w:line="240" w:lineRule="auto"/>
        <w:jc w:val="both"/>
        <w:rPr>
          <w:rFonts w:ascii="Times New Roman" w:hAnsi="Times New Roman" w:cs="Times New Roman"/>
          <w:sz w:val="24"/>
          <w:szCs w:val="24"/>
        </w:rPr>
      </w:pPr>
    </w:p>
    <w:p w14:paraId="4AE8A6D0" w14:textId="1C3B8C0B" w:rsidR="00FD5117" w:rsidRDefault="00FD5117" w:rsidP="00B15CF6">
      <w:pPr>
        <w:spacing w:line="240" w:lineRule="auto"/>
        <w:jc w:val="both"/>
        <w:rPr>
          <w:rFonts w:ascii="Times New Roman" w:hAnsi="Times New Roman" w:cs="Times New Roman"/>
          <w:sz w:val="24"/>
          <w:szCs w:val="24"/>
        </w:rPr>
      </w:pPr>
    </w:p>
    <w:p w14:paraId="4C25D8BE" w14:textId="42F413C7" w:rsidR="00E764FA" w:rsidRPr="001A0D85" w:rsidRDefault="00E764FA" w:rsidP="00DA293A">
      <w:pPr>
        <w:spacing w:line="240" w:lineRule="auto"/>
        <w:ind w:left="720"/>
        <w:jc w:val="both"/>
        <w:rPr>
          <w:rFonts w:ascii="Times New Roman" w:hAnsi="Times New Roman" w:cs="Times New Roman"/>
          <w:sz w:val="24"/>
          <w:szCs w:val="24"/>
        </w:rPr>
      </w:pPr>
      <w:r w:rsidRPr="001A0D85">
        <w:rPr>
          <w:rFonts w:ascii="Times New Roman" w:hAnsi="Times New Roman" w:cs="Times New Roman"/>
          <w:sz w:val="24"/>
          <w:szCs w:val="24"/>
        </w:rPr>
        <w:t xml:space="preserve">Table </w:t>
      </w:r>
      <w:r w:rsidR="002A5E9F" w:rsidRPr="001A0D85">
        <w:rPr>
          <w:rFonts w:ascii="Times New Roman" w:hAnsi="Times New Roman" w:cs="Times New Roman"/>
          <w:sz w:val="24"/>
          <w:szCs w:val="24"/>
        </w:rPr>
        <w:t>4</w:t>
      </w:r>
      <w:r w:rsidRPr="001A0D85">
        <w:rPr>
          <w:rFonts w:ascii="Times New Roman" w:hAnsi="Times New Roman" w:cs="Times New Roman"/>
          <w:sz w:val="24"/>
          <w:szCs w:val="24"/>
        </w:rPr>
        <w:t xml:space="preserve">: The Pollution Index Values for Heavy Metal in the Studied Sample in Wadi As-Sir, Wadi Al </w:t>
      </w:r>
      <w:proofErr w:type="spellStart"/>
      <w:r w:rsidRPr="001A0D85">
        <w:rPr>
          <w:rFonts w:ascii="Times New Roman" w:hAnsi="Times New Roman" w:cs="Times New Roman"/>
          <w:sz w:val="24"/>
          <w:szCs w:val="24"/>
        </w:rPr>
        <w:t>Shta</w:t>
      </w:r>
      <w:proofErr w:type="spellEnd"/>
      <w:r w:rsidR="00DA293A" w:rsidRPr="001A0D85">
        <w:rPr>
          <w:rFonts w:ascii="Times New Roman" w:hAnsi="Times New Roman" w:cs="Times New Roman"/>
          <w:sz w:val="24"/>
          <w:szCs w:val="24"/>
        </w:rPr>
        <w:t>,</w:t>
      </w:r>
      <w:r w:rsidRPr="001A0D85">
        <w:rPr>
          <w:rFonts w:ascii="Times New Roman" w:hAnsi="Times New Roman" w:cs="Times New Roman"/>
          <w:sz w:val="24"/>
          <w:szCs w:val="24"/>
        </w:rPr>
        <w:t xml:space="preserve"> and Al </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w:t>
      </w:r>
    </w:p>
    <w:tbl>
      <w:tblPr>
        <w:tblW w:w="8005" w:type="dxa"/>
        <w:tblInd w:w="1345" w:type="dxa"/>
        <w:tblLook w:val="04A0" w:firstRow="1" w:lastRow="0" w:firstColumn="1" w:lastColumn="0" w:noHBand="0" w:noVBand="1"/>
      </w:tblPr>
      <w:tblGrid>
        <w:gridCol w:w="1617"/>
        <w:gridCol w:w="1893"/>
        <w:gridCol w:w="1080"/>
        <w:gridCol w:w="1080"/>
        <w:gridCol w:w="990"/>
        <w:gridCol w:w="1345"/>
      </w:tblGrid>
      <w:tr w:rsidR="00ED4581" w:rsidRPr="001A0D85" w14:paraId="0065711D" w14:textId="77777777" w:rsidTr="00ED4581">
        <w:trPr>
          <w:trHeight w:val="315"/>
        </w:trPr>
        <w:tc>
          <w:tcPr>
            <w:tcW w:w="800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8DDE4" w14:textId="77777777" w:rsidR="00ED4581" w:rsidRPr="001A0D85" w:rsidRDefault="00ED4581" w:rsidP="008642C4">
            <w:pPr>
              <w:spacing w:after="0" w:line="240" w:lineRule="auto"/>
              <w:ind w:firstLineChars="100" w:firstLine="24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Pollution Index (PI) for Wadi-Sir Samples</w:t>
            </w:r>
          </w:p>
        </w:tc>
      </w:tr>
      <w:tr w:rsidR="00ED4581" w:rsidRPr="001A0D85" w14:paraId="099BA91D"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4EB10D9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Sample</w:t>
            </w:r>
            <w:r w:rsidR="008642C4" w:rsidRPr="001A0D85">
              <w:rPr>
                <w:rFonts w:ascii="Times New Roman" w:eastAsia="Times New Roman" w:hAnsi="Times New Roman" w:cs="Times New Roman"/>
                <w:color w:val="000000"/>
                <w:sz w:val="24"/>
                <w:szCs w:val="24"/>
              </w:rPr>
              <w:t xml:space="preserve"> No.</w:t>
            </w:r>
          </w:p>
        </w:tc>
        <w:tc>
          <w:tcPr>
            <w:tcW w:w="1893" w:type="dxa"/>
            <w:tcBorders>
              <w:top w:val="nil"/>
              <w:left w:val="nil"/>
              <w:bottom w:val="single" w:sz="4" w:space="0" w:color="auto"/>
              <w:right w:val="single" w:sz="4" w:space="0" w:color="auto"/>
            </w:tcBorders>
            <w:noWrap/>
            <w:vAlign w:val="center"/>
            <w:hideMark/>
          </w:tcPr>
          <w:p w14:paraId="79646D6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Cu </w:t>
            </w:r>
          </w:p>
        </w:tc>
        <w:tc>
          <w:tcPr>
            <w:tcW w:w="1080" w:type="dxa"/>
            <w:tcBorders>
              <w:top w:val="nil"/>
              <w:left w:val="nil"/>
              <w:bottom w:val="single" w:sz="4" w:space="0" w:color="auto"/>
              <w:right w:val="single" w:sz="4" w:space="0" w:color="auto"/>
            </w:tcBorders>
            <w:noWrap/>
            <w:vAlign w:val="center"/>
            <w:hideMark/>
          </w:tcPr>
          <w:p w14:paraId="1CC6963D"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Cd </w:t>
            </w:r>
          </w:p>
        </w:tc>
        <w:tc>
          <w:tcPr>
            <w:tcW w:w="1080" w:type="dxa"/>
            <w:tcBorders>
              <w:top w:val="nil"/>
              <w:left w:val="nil"/>
              <w:bottom w:val="single" w:sz="4" w:space="0" w:color="auto"/>
              <w:right w:val="single" w:sz="4" w:space="0" w:color="auto"/>
            </w:tcBorders>
            <w:noWrap/>
            <w:vAlign w:val="center"/>
            <w:hideMark/>
          </w:tcPr>
          <w:p w14:paraId="097E5916"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Zn </w:t>
            </w:r>
          </w:p>
        </w:tc>
        <w:tc>
          <w:tcPr>
            <w:tcW w:w="990" w:type="dxa"/>
            <w:tcBorders>
              <w:top w:val="nil"/>
              <w:left w:val="nil"/>
              <w:bottom w:val="single" w:sz="4" w:space="0" w:color="auto"/>
              <w:right w:val="single" w:sz="4" w:space="0" w:color="auto"/>
            </w:tcBorders>
            <w:noWrap/>
            <w:vAlign w:val="center"/>
            <w:hideMark/>
          </w:tcPr>
          <w:p w14:paraId="4F2C59F0"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Mn </w:t>
            </w:r>
          </w:p>
        </w:tc>
        <w:tc>
          <w:tcPr>
            <w:tcW w:w="1345" w:type="dxa"/>
            <w:tcBorders>
              <w:top w:val="nil"/>
              <w:left w:val="nil"/>
              <w:bottom w:val="single" w:sz="4" w:space="0" w:color="auto"/>
              <w:right w:val="single" w:sz="4" w:space="0" w:color="auto"/>
            </w:tcBorders>
            <w:noWrap/>
            <w:vAlign w:val="center"/>
            <w:hideMark/>
          </w:tcPr>
          <w:p w14:paraId="738327D2"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Pb </w:t>
            </w:r>
          </w:p>
        </w:tc>
      </w:tr>
      <w:tr w:rsidR="00ED4581" w:rsidRPr="001A0D85" w14:paraId="0BE9A270"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33B380E6"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w:t>
            </w:r>
          </w:p>
        </w:tc>
        <w:tc>
          <w:tcPr>
            <w:tcW w:w="1893" w:type="dxa"/>
            <w:tcBorders>
              <w:top w:val="nil"/>
              <w:left w:val="nil"/>
              <w:bottom w:val="single" w:sz="4" w:space="0" w:color="auto"/>
              <w:right w:val="single" w:sz="4" w:space="0" w:color="auto"/>
            </w:tcBorders>
            <w:noWrap/>
            <w:vAlign w:val="center"/>
            <w:hideMark/>
          </w:tcPr>
          <w:p w14:paraId="0864B65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0.032</w:t>
            </w:r>
          </w:p>
        </w:tc>
        <w:tc>
          <w:tcPr>
            <w:tcW w:w="1080" w:type="dxa"/>
            <w:tcBorders>
              <w:top w:val="nil"/>
              <w:left w:val="nil"/>
              <w:bottom w:val="single" w:sz="4" w:space="0" w:color="auto"/>
              <w:right w:val="single" w:sz="4" w:space="0" w:color="auto"/>
            </w:tcBorders>
            <w:noWrap/>
            <w:vAlign w:val="center"/>
            <w:hideMark/>
          </w:tcPr>
          <w:p w14:paraId="1AB4300D"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1.122</w:t>
            </w:r>
          </w:p>
        </w:tc>
        <w:tc>
          <w:tcPr>
            <w:tcW w:w="1080" w:type="dxa"/>
            <w:tcBorders>
              <w:top w:val="nil"/>
              <w:left w:val="nil"/>
              <w:bottom w:val="single" w:sz="4" w:space="0" w:color="auto"/>
              <w:right w:val="single" w:sz="4" w:space="0" w:color="auto"/>
            </w:tcBorders>
            <w:noWrap/>
            <w:vAlign w:val="center"/>
            <w:hideMark/>
          </w:tcPr>
          <w:p w14:paraId="0DA433A6"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20.620</w:t>
            </w:r>
          </w:p>
        </w:tc>
        <w:tc>
          <w:tcPr>
            <w:tcW w:w="990" w:type="dxa"/>
            <w:tcBorders>
              <w:top w:val="nil"/>
              <w:left w:val="nil"/>
              <w:bottom w:val="single" w:sz="4" w:space="0" w:color="auto"/>
              <w:right w:val="single" w:sz="4" w:space="0" w:color="auto"/>
            </w:tcBorders>
            <w:noWrap/>
            <w:vAlign w:val="center"/>
            <w:hideMark/>
          </w:tcPr>
          <w:p w14:paraId="6F5E215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0.643</w:t>
            </w:r>
          </w:p>
        </w:tc>
        <w:tc>
          <w:tcPr>
            <w:tcW w:w="1345" w:type="dxa"/>
            <w:tcBorders>
              <w:top w:val="nil"/>
              <w:left w:val="nil"/>
              <w:bottom w:val="single" w:sz="4" w:space="0" w:color="auto"/>
              <w:right w:val="single" w:sz="4" w:space="0" w:color="auto"/>
            </w:tcBorders>
            <w:noWrap/>
            <w:vAlign w:val="center"/>
            <w:hideMark/>
          </w:tcPr>
          <w:p w14:paraId="093330F3"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0.023</w:t>
            </w:r>
          </w:p>
        </w:tc>
      </w:tr>
      <w:tr w:rsidR="00ED4581" w:rsidRPr="001A0D85" w14:paraId="0B8435E9"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1D09531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w:t>
            </w:r>
          </w:p>
        </w:tc>
        <w:tc>
          <w:tcPr>
            <w:tcW w:w="1893" w:type="dxa"/>
            <w:tcBorders>
              <w:top w:val="nil"/>
              <w:left w:val="nil"/>
              <w:bottom w:val="single" w:sz="4" w:space="0" w:color="auto"/>
              <w:right w:val="single" w:sz="4" w:space="0" w:color="auto"/>
            </w:tcBorders>
            <w:noWrap/>
            <w:vAlign w:val="center"/>
            <w:hideMark/>
          </w:tcPr>
          <w:p w14:paraId="09C5803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0.034</w:t>
            </w:r>
          </w:p>
        </w:tc>
        <w:tc>
          <w:tcPr>
            <w:tcW w:w="1080" w:type="dxa"/>
            <w:tcBorders>
              <w:top w:val="nil"/>
              <w:left w:val="nil"/>
              <w:bottom w:val="single" w:sz="4" w:space="0" w:color="auto"/>
              <w:right w:val="single" w:sz="4" w:space="0" w:color="auto"/>
            </w:tcBorders>
            <w:noWrap/>
            <w:vAlign w:val="center"/>
            <w:hideMark/>
          </w:tcPr>
          <w:p w14:paraId="78D54054"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1.367</w:t>
            </w:r>
          </w:p>
        </w:tc>
        <w:tc>
          <w:tcPr>
            <w:tcW w:w="1080" w:type="dxa"/>
            <w:tcBorders>
              <w:top w:val="nil"/>
              <w:left w:val="nil"/>
              <w:bottom w:val="single" w:sz="4" w:space="0" w:color="auto"/>
              <w:right w:val="single" w:sz="4" w:space="0" w:color="auto"/>
            </w:tcBorders>
            <w:noWrap/>
            <w:vAlign w:val="center"/>
            <w:hideMark/>
          </w:tcPr>
          <w:p w14:paraId="2811E21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25.400</w:t>
            </w:r>
          </w:p>
        </w:tc>
        <w:tc>
          <w:tcPr>
            <w:tcW w:w="990" w:type="dxa"/>
            <w:tcBorders>
              <w:top w:val="nil"/>
              <w:left w:val="nil"/>
              <w:bottom w:val="single" w:sz="4" w:space="0" w:color="auto"/>
              <w:right w:val="single" w:sz="4" w:space="0" w:color="auto"/>
            </w:tcBorders>
            <w:noWrap/>
            <w:vAlign w:val="center"/>
            <w:hideMark/>
          </w:tcPr>
          <w:p w14:paraId="511C0EE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0.654</w:t>
            </w:r>
          </w:p>
        </w:tc>
        <w:tc>
          <w:tcPr>
            <w:tcW w:w="1345" w:type="dxa"/>
            <w:tcBorders>
              <w:top w:val="nil"/>
              <w:left w:val="nil"/>
              <w:bottom w:val="single" w:sz="4" w:space="0" w:color="auto"/>
              <w:right w:val="single" w:sz="4" w:space="0" w:color="auto"/>
            </w:tcBorders>
            <w:noWrap/>
            <w:vAlign w:val="center"/>
            <w:hideMark/>
          </w:tcPr>
          <w:p w14:paraId="3C75BA9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0.023</w:t>
            </w:r>
          </w:p>
        </w:tc>
      </w:tr>
      <w:tr w:rsidR="00ED4581" w:rsidRPr="001A0D85" w14:paraId="2A5DA9B7"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A14D334"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w:t>
            </w:r>
          </w:p>
        </w:tc>
        <w:tc>
          <w:tcPr>
            <w:tcW w:w="1893" w:type="dxa"/>
            <w:tcBorders>
              <w:top w:val="nil"/>
              <w:left w:val="nil"/>
              <w:bottom w:val="single" w:sz="4" w:space="0" w:color="auto"/>
              <w:right w:val="single" w:sz="4" w:space="0" w:color="auto"/>
            </w:tcBorders>
            <w:noWrap/>
            <w:vAlign w:val="center"/>
            <w:hideMark/>
          </w:tcPr>
          <w:p w14:paraId="3BF76E7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1E56DA9A"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1.061</w:t>
            </w:r>
          </w:p>
        </w:tc>
        <w:tc>
          <w:tcPr>
            <w:tcW w:w="1080" w:type="dxa"/>
            <w:tcBorders>
              <w:top w:val="nil"/>
              <w:left w:val="nil"/>
              <w:bottom w:val="single" w:sz="4" w:space="0" w:color="auto"/>
              <w:right w:val="single" w:sz="4" w:space="0" w:color="auto"/>
            </w:tcBorders>
            <w:noWrap/>
            <w:vAlign w:val="center"/>
            <w:hideMark/>
          </w:tcPr>
          <w:p w14:paraId="050CFEF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21.410</w:t>
            </w:r>
          </w:p>
        </w:tc>
        <w:tc>
          <w:tcPr>
            <w:tcW w:w="990" w:type="dxa"/>
            <w:tcBorders>
              <w:top w:val="nil"/>
              <w:left w:val="nil"/>
              <w:bottom w:val="single" w:sz="4" w:space="0" w:color="auto"/>
              <w:right w:val="single" w:sz="4" w:space="0" w:color="auto"/>
            </w:tcBorders>
            <w:noWrap/>
            <w:vAlign w:val="center"/>
            <w:hideMark/>
          </w:tcPr>
          <w:p w14:paraId="5E9E2C56"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0.694</w:t>
            </w:r>
          </w:p>
        </w:tc>
        <w:tc>
          <w:tcPr>
            <w:tcW w:w="1345" w:type="dxa"/>
            <w:tcBorders>
              <w:top w:val="nil"/>
              <w:left w:val="nil"/>
              <w:bottom w:val="single" w:sz="4" w:space="0" w:color="auto"/>
              <w:right w:val="single" w:sz="4" w:space="0" w:color="auto"/>
            </w:tcBorders>
            <w:noWrap/>
            <w:vAlign w:val="center"/>
            <w:hideMark/>
          </w:tcPr>
          <w:p w14:paraId="7517BA94"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r>
      <w:tr w:rsidR="00ED4581" w:rsidRPr="001A0D85" w14:paraId="5A24B4CF"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644A553"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4</w:t>
            </w:r>
          </w:p>
        </w:tc>
        <w:tc>
          <w:tcPr>
            <w:tcW w:w="1893" w:type="dxa"/>
            <w:tcBorders>
              <w:top w:val="nil"/>
              <w:left w:val="nil"/>
              <w:bottom w:val="single" w:sz="4" w:space="0" w:color="auto"/>
              <w:right w:val="single" w:sz="4" w:space="0" w:color="auto"/>
            </w:tcBorders>
            <w:noWrap/>
            <w:vAlign w:val="center"/>
            <w:hideMark/>
          </w:tcPr>
          <w:p w14:paraId="728744C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0.036</w:t>
            </w:r>
          </w:p>
        </w:tc>
        <w:tc>
          <w:tcPr>
            <w:tcW w:w="1080" w:type="dxa"/>
            <w:tcBorders>
              <w:top w:val="nil"/>
              <w:left w:val="nil"/>
              <w:bottom w:val="single" w:sz="4" w:space="0" w:color="auto"/>
              <w:right w:val="single" w:sz="4" w:space="0" w:color="auto"/>
            </w:tcBorders>
            <w:noWrap/>
            <w:vAlign w:val="center"/>
            <w:hideMark/>
          </w:tcPr>
          <w:p w14:paraId="4A678301"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1.183</w:t>
            </w:r>
          </w:p>
        </w:tc>
        <w:tc>
          <w:tcPr>
            <w:tcW w:w="1080" w:type="dxa"/>
            <w:tcBorders>
              <w:top w:val="nil"/>
              <w:left w:val="nil"/>
              <w:bottom w:val="single" w:sz="4" w:space="0" w:color="auto"/>
              <w:right w:val="single" w:sz="4" w:space="0" w:color="auto"/>
            </w:tcBorders>
            <w:noWrap/>
            <w:vAlign w:val="center"/>
            <w:hideMark/>
          </w:tcPr>
          <w:p w14:paraId="0019940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26.290</w:t>
            </w:r>
          </w:p>
        </w:tc>
        <w:tc>
          <w:tcPr>
            <w:tcW w:w="990" w:type="dxa"/>
            <w:tcBorders>
              <w:top w:val="nil"/>
              <w:left w:val="nil"/>
              <w:bottom w:val="single" w:sz="4" w:space="0" w:color="auto"/>
              <w:right w:val="single" w:sz="4" w:space="0" w:color="auto"/>
            </w:tcBorders>
            <w:noWrap/>
            <w:vAlign w:val="center"/>
            <w:hideMark/>
          </w:tcPr>
          <w:p w14:paraId="7051BCF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0.766</w:t>
            </w:r>
          </w:p>
        </w:tc>
        <w:tc>
          <w:tcPr>
            <w:tcW w:w="1345" w:type="dxa"/>
            <w:tcBorders>
              <w:top w:val="nil"/>
              <w:left w:val="nil"/>
              <w:bottom w:val="single" w:sz="4" w:space="0" w:color="auto"/>
              <w:right w:val="single" w:sz="4" w:space="0" w:color="auto"/>
            </w:tcBorders>
            <w:noWrap/>
            <w:vAlign w:val="center"/>
            <w:hideMark/>
          </w:tcPr>
          <w:p w14:paraId="0ACC494D"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0.023</w:t>
            </w:r>
          </w:p>
        </w:tc>
      </w:tr>
      <w:tr w:rsidR="00ED4581" w:rsidRPr="001A0D85" w14:paraId="5E50ADD5"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4D395EF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w:t>
            </w:r>
          </w:p>
        </w:tc>
        <w:tc>
          <w:tcPr>
            <w:tcW w:w="1893" w:type="dxa"/>
            <w:tcBorders>
              <w:top w:val="nil"/>
              <w:left w:val="nil"/>
              <w:bottom w:val="single" w:sz="4" w:space="0" w:color="auto"/>
              <w:right w:val="single" w:sz="4" w:space="0" w:color="auto"/>
            </w:tcBorders>
            <w:noWrap/>
            <w:vAlign w:val="center"/>
            <w:hideMark/>
          </w:tcPr>
          <w:p w14:paraId="2CFDD811"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2156DAF2"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1.285</w:t>
            </w:r>
          </w:p>
        </w:tc>
        <w:tc>
          <w:tcPr>
            <w:tcW w:w="1080" w:type="dxa"/>
            <w:tcBorders>
              <w:top w:val="nil"/>
              <w:left w:val="nil"/>
              <w:bottom w:val="single" w:sz="4" w:space="0" w:color="auto"/>
              <w:right w:val="single" w:sz="4" w:space="0" w:color="auto"/>
            </w:tcBorders>
            <w:noWrap/>
            <w:vAlign w:val="center"/>
            <w:hideMark/>
          </w:tcPr>
          <w:p w14:paraId="1C1A366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21.220</w:t>
            </w:r>
          </w:p>
        </w:tc>
        <w:tc>
          <w:tcPr>
            <w:tcW w:w="990" w:type="dxa"/>
            <w:tcBorders>
              <w:top w:val="nil"/>
              <w:left w:val="nil"/>
              <w:bottom w:val="single" w:sz="4" w:space="0" w:color="auto"/>
              <w:right w:val="single" w:sz="4" w:space="0" w:color="auto"/>
            </w:tcBorders>
            <w:noWrap/>
            <w:vAlign w:val="center"/>
            <w:hideMark/>
          </w:tcPr>
          <w:p w14:paraId="34A6DC80"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0.444</w:t>
            </w:r>
          </w:p>
        </w:tc>
        <w:tc>
          <w:tcPr>
            <w:tcW w:w="1345" w:type="dxa"/>
            <w:tcBorders>
              <w:top w:val="nil"/>
              <w:left w:val="nil"/>
              <w:bottom w:val="single" w:sz="4" w:space="0" w:color="auto"/>
              <w:right w:val="single" w:sz="4" w:space="0" w:color="auto"/>
            </w:tcBorders>
            <w:noWrap/>
            <w:vAlign w:val="center"/>
            <w:hideMark/>
          </w:tcPr>
          <w:p w14:paraId="0065D95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0.019</w:t>
            </w:r>
          </w:p>
        </w:tc>
      </w:tr>
      <w:tr w:rsidR="00ED4581" w:rsidRPr="001A0D85" w14:paraId="39A0DDF5"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5829B78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w:t>
            </w:r>
          </w:p>
        </w:tc>
        <w:tc>
          <w:tcPr>
            <w:tcW w:w="1893" w:type="dxa"/>
            <w:tcBorders>
              <w:top w:val="nil"/>
              <w:left w:val="nil"/>
              <w:bottom w:val="single" w:sz="4" w:space="0" w:color="auto"/>
              <w:right w:val="single" w:sz="4" w:space="0" w:color="auto"/>
            </w:tcBorders>
            <w:noWrap/>
            <w:vAlign w:val="center"/>
            <w:hideMark/>
          </w:tcPr>
          <w:p w14:paraId="53733EB0"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0.011</w:t>
            </w:r>
          </w:p>
        </w:tc>
        <w:tc>
          <w:tcPr>
            <w:tcW w:w="1080" w:type="dxa"/>
            <w:tcBorders>
              <w:top w:val="nil"/>
              <w:left w:val="nil"/>
              <w:bottom w:val="single" w:sz="4" w:space="0" w:color="auto"/>
              <w:right w:val="single" w:sz="4" w:space="0" w:color="auto"/>
            </w:tcBorders>
            <w:noWrap/>
            <w:vAlign w:val="center"/>
            <w:hideMark/>
          </w:tcPr>
          <w:p w14:paraId="0738D50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0.877</w:t>
            </w:r>
          </w:p>
        </w:tc>
        <w:tc>
          <w:tcPr>
            <w:tcW w:w="1080" w:type="dxa"/>
            <w:tcBorders>
              <w:top w:val="nil"/>
              <w:left w:val="nil"/>
              <w:bottom w:val="single" w:sz="4" w:space="0" w:color="auto"/>
              <w:right w:val="single" w:sz="4" w:space="0" w:color="auto"/>
            </w:tcBorders>
            <w:noWrap/>
            <w:vAlign w:val="center"/>
            <w:hideMark/>
          </w:tcPr>
          <w:p w14:paraId="2A52623D"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9.136</w:t>
            </w:r>
          </w:p>
        </w:tc>
        <w:tc>
          <w:tcPr>
            <w:tcW w:w="990" w:type="dxa"/>
            <w:tcBorders>
              <w:top w:val="nil"/>
              <w:left w:val="nil"/>
              <w:bottom w:val="single" w:sz="4" w:space="0" w:color="auto"/>
              <w:right w:val="single" w:sz="4" w:space="0" w:color="auto"/>
            </w:tcBorders>
            <w:noWrap/>
            <w:vAlign w:val="center"/>
            <w:hideMark/>
          </w:tcPr>
          <w:p w14:paraId="358F8412"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0.455</w:t>
            </w:r>
          </w:p>
        </w:tc>
        <w:tc>
          <w:tcPr>
            <w:tcW w:w="1345" w:type="dxa"/>
            <w:tcBorders>
              <w:top w:val="nil"/>
              <w:left w:val="nil"/>
              <w:bottom w:val="single" w:sz="4" w:space="0" w:color="auto"/>
              <w:right w:val="single" w:sz="4" w:space="0" w:color="auto"/>
            </w:tcBorders>
            <w:noWrap/>
            <w:vAlign w:val="center"/>
            <w:hideMark/>
          </w:tcPr>
          <w:p w14:paraId="5DCA6C12"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r>
      <w:tr w:rsidR="00ED4581" w:rsidRPr="001A0D85" w14:paraId="63B9EDBC"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B6FDDA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w:t>
            </w:r>
          </w:p>
        </w:tc>
        <w:tc>
          <w:tcPr>
            <w:tcW w:w="1893" w:type="dxa"/>
            <w:tcBorders>
              <w:top w:val="nil"/>
              <w:left w:val="nil"/>
              <w:bottom w:val="single" w:sz="4" w:space="0" w:color="auto"/>
              <w:right w:val="single" w:sz="4" w:space="0" w:color="auto"/>
            </w:tcBorders>
            <w:noWrap/>
            <w:vAlign w:val="center"/>
            <w:hideMark/>
          </w:tcPr>
          <w:p w14:paraId="3D979E8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7CAA27F7"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0.938</w:t>
            </w:r>
          </w:p>
        </w:tc>
        <w:tc>
          <w:tcPr>
            <w:tcW w:w="1080" w:type="dxa"/>
            <w:tcBorders>
              <w:top w:val="nil"/>
              <w:left w:val="nil"/>
              <w:bottom w:val="single" w:sz="4" w:space="0" w:color="auto"/>
              <w:right w:val="single" w:sz="4" w:space="0" w:color="auto"/>
            </w:tcBorders>
            <w:noWrap/>
            <w:vAlign w:val="center"/>
            <w:hideMark/>
          </w:tcPr>
          <w:p w14:paraId="26CC170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17.690</w:t>
            </w:r>
          </w:p>
        </w:tc>
        <w:tc>
          <w:tcPr>
            <w:tcW w:w="990" w:type="dxa"/>
            <w:tcBorders>
              <w:top w:val="nil"/>
              <w:left w:val="nil"/>
              <w:bottom w:val="single" w:sz="4" w:space="0" w:color="auto"/>
              <w:right w:val="single" w:sz="4" w:space="0" w:color="auto"/>
            </w:tcBorders>
            <w:noWrap/>
            <w:vAlign w:val="center"/>
            <w:hideMark/>
          </w:tcPr>
          <w:p w14:paraId="7E9C61B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0.531</w:t>
            </w:r>
          </w:p>
        </w:tc>
        <w:tc>
          <w:tcPr>
            <w:tcW w:w="1345" w:type="dxa"/>
            <w:tcBorders>
              <w:top w:val="nil"/>
              <w:left w:val="nil"/>
              <w:bottom w:val="single" w:sz="4" w:space="0" w:color="auto"/>
              <w:right w:val="single" w:sz="4" w:space="0" w:color="auto"/>
            </w:tcBorders>
            <w:noWrap/>
            <w:vAlign w:val="center"/>
            <w:hideMark/>
          </w:tcPr>
          <w:p w14:paraId="505EE667"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0.014</w:t>
            </w:r>
          </w:p>
        </w:tc>
      </w:tr>
      <w:tr w:rsidR="00ED4581" w:rsidRPr="001A0D85" w14:paraId="14E80054"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EE229D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8</w:t>
            </w:r>
          </w:p>
        </w:tc>
        <w:tc>
          <w:tcPr>
            <w:tcW w:w="1893" w:type="dxa"/>
            <w:tcBorders>
              <w:top w:val="nil"/>
              <w:left w:val="nil"/>
              <w:bottom w:val="single" w:sz="4" w:space="0" w:color="auto"/>
              <w:right w:val="single" w:sz="4" w:space="0" w:color="auto"/>
            </w:tcBorders>
            <w:noWrap/>
            <w:vAlign w:val="center"/>
            <w:hideMark/>
          </w:tcPr>
          <w:p w14:paraId="756C60E4"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c>
          <w:tcPr>
            <w:tcW w:w="1080" w:type="dxa"/>
            <w:tcBorders>
              <w:top w:val="nil"/>
              <w:left w:val="nil"/>
              <w:bottom w:val="single" w:sz="4" w:space="0" w:color="auto"/>
              <w:right w:val="single" w:sz="4" w:space="0" w:color="auto"/>
            </w:tcBorders>
            <w:noWrap/>
            <w:vAlign w:val="center"/>
            <w:hideMark/>
          </w:tcPr>
          <w:p w14:paraId="59CDFCC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1.020</w:t>
            </w:r>
          </w:p>
        </w:tc>
        <w:tc>
          <w:tcPr>
            <w:tcW w:w="1080" w:type="dxa"/>
            <w:tcBorders>
              <w:top w:val="nil"/>
              <w:left w:val="nil"/>
              <w:bottom w:val="single" w:sz="4" w:space="0" w:color="auto"/>
              <w:right w:val="single" w:sz="4" w:space="0" w:color="auto"/>
            </w:tcBorders>
            <w:noWrap/>
            <w:vAlign w:val="center"/>
            <w:hideMark/>
          </w:tcPr>
          <w:p w14:paraId="4E67DC3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20.860</w:t>
            </w:r>
          </w:p>
        </w:tc>
        <w:tc>
          <w:tcPr>
            <w:tcW w:w="990" w:type="dxa"/>
            <w:tcBorders>
              <w:top w:val="nil"/>
              <w:left w:val="nil"/>
              <w:bottom w:val="single" w:sz="4" w:space="0" w:color="auto"/>
              <w:right w:val="single" w:sz="4" w:space="0" w:color="auto"/>
            </w:tcBorders>
            <w:noWrap/>
            <w:vAlign w:val="center"/>
            <w:hideMark/>
          </w:tcPr>
          <w:p w14:paraId="017866C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0.454</w:t>
            </w:r>
          </w:p>
        </w:tc>
        <w:tc>
          <w:tcPr>
            <w:tcW w:w="1345" w:type="dxa"/>
            <w:tcBorders>
              <w:top w:val="nil"/>
              <w:left w:val="nil"/>
              <w:bottom w:val="single" w:sz="4" w:space="0" w:color="auto"/>
              <w:right w:val="single" w:sz="4" w:space="0" w:color="auto"/>
            </w:tcBorders>
            <w:noWrap/>
            <w:vAlign w:val="center"/>
            <w:hideMark/>
          </w:tcPr>
          <w:p w14:paraId="030C9620"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r>
      <w:tr w:rsidR="00ED4581" w:rsidRPr="001A0D85" w14:paraId="0FEAA959"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2361460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9</w:t>
            </w:r>
          </w:p>
        </w:tc>
        <w:tc>
          <w:tcPr>
            <w:tcW w:w="1893" w:type="dxa"/>
            <w:tcBorders>
              <w:top w:val="nil"/>
              <w:left w:val="nil"/>
              <w:bottom w:val="single" w:sz="4" w:space="0" w:color="auto"/>
              <w:right w:val="single" w:sz="4" w:space="0" w:color="auto"/>
            </w:tcBorders>
            <w:noWrap/>
            <w:vAlign w:val="center"/>
            <w:hideMark/>
          </w:tcPr>
          <w:p w14:paraId="65C966B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7A76FBB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0.969</w:t>
            </w:r>
          </w:p>
        </w:tc>
        <w:tc>
          <w:tcPr>
            <w:tcW w:w="1080" w:type="dxa"/>
            <w:tcBorders>
              <w:top w:val="nil"/>
              <w:left w:val="nil"/>
              <w:bottom w:val="single" w:sz="4" w:space="0" w:color="auto"/>
              <w:right w:val="single" w:sz="4" w:space="0" w:color="auto"/>
            </w:tcBorders>
            <w:noWrap/>
            <w:vAlign w:val="center"/>
            <w:hideMark/>
          </w:tcPr>
          <w:p w14:paraId="41A4AE72"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19.530</w:t>
            </w:r>
          </w:p>
        </w:tc>
        <w:tc>
          <w:tcPr>
            <w:tcW w:w="990" w:type="dxa"/>
            <w:tcBorders>
              <w:top w:val="nil"/>
              <w:left w:val="nil"/>
              <w:bottom w:val="single" w:sz="4" w:space="0" w:color="auto"/>
              <w:right w:val="single" w:sz="4" w:space="0" w:color="auto"/>
            </w:tcBorders>
            <w:noWrap/>
            <w:vAlign w:val="center"/>
            <w:hideMark/>
          </w:tcPr>
          <w:p w14:paraId="65C5202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0.432</w:t>
            </w:r>
          </w:p>
        </w:tc>
        <w:tc>
          <w:tcPr>
            <w:tcW w:w="1345" w:type="dxa"/>
            <w:tcBorders>
              <w:top w:val="nil"/>
              <w:left w:val="nil"/>
              <w:bottom w:val="single" w:sz="4" w:space="0" w:color="auto"/>
              <w:right w:val="single" w:sz="4" w:space="0" w:color="auto"/>
            </w:tcBorders>
            <w:noWrap/>
            <w:vAlign w:val="center"/>
            <w:hideMark/>
          </w:tcPr>
          <w:p w14:paraId="566F8914"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0.014</w:t>
            </w:r>
          </w:p>
        </w:tc>
      </w:tr>
      <w:tr w:rsidR="00ED4581" w:rsidRPr="001A0D85" w14:paraId="58EF36FA"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386F7015"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262BAAAD"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0.023</w:t>
            </w:r>
          </w:p>
        </w:tc>
        <w:tc>
          <w:tcPr>
            <w:tcW w:w="1080" w:type="dxa"/>
            <w:tcBorders>
              <w:top w:val="nil"/>
              <w:left w:val="nil"/>
              <w:bottom w:val="single" w:sz="4" w:space="0" w:color="auto"/>
              <w:right w:val="single" w:sz="4" w:space="0" w:color="auto"/>
            </w:tcBorders>
            <w:noWrap/>
            <w:vAlign w:val="center"/>
            <w:hideMark/>
          </w:tcPr>
          <w:p w14:paraId="743F688A"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1.091</w:t>
            </w:r>
          </w:p>
        </w:tc>
        <w:tc>
          <w:tcPr>
            <w:tcW w:w="1080" w:type="dxa"/>
            <w:tcBorders>
              <w:top w:val="nil"/>
              <w:left w:val="nil"/>
              <w:bottom w:val="single" w:sz="4" w:space="0" w:color="auto"/>
              <w:right w:val="single" w:sz="4" w:space="0" w:color="auto"/>
            </w:tcBorders>
            <w:noWrap/>
            <w:vAlign w:val="center"/>
            <w:hideMark/>
          </w:tcPr>
          <w:p w14:paraId="3F9A7117"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20.030</w:t>
            </w:r>
          </w:p>
        </w:tc>
        <w:tc>
          <w:tcPr>
            <w:tcW w:w="990" w:type="dxa"/>
            <w:tcBorders>
              <w:top w:val="nil"/>
              <w:left w:val="nil"/>
              <w:bottom w:val="single" w:sz="4" w:space="0" w:color="auto"/>
              <w:right w:val="single" w:sz="4" w:space="0" w:color="auto"/>
            </w:tcBorders>
            <w:noWrap/>
            <w:vAlign w:val="center"/>
            <w:hideMark/>
          </w:tcPr>
          <w:p w14:paraId="22F15C0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0.563</w:t>
            </w:r>
          </w:p>
        </w:tc>
        <w:tc>
          <w:tcPr>
            <w:tcW w:w="1345" w:type="dxa"/>
            <w:tcBorders>
              <w:top w:val="nil"/>
              <w:left w:val="nil"/>
              <w:bottom w:val="single" w:sz="4" w:space="0" w:color="auto"/>
              <w:right w:val="single" w:sz="4" w:space="0" w:color="auto"/>
            </w:tcBorders>
            <w:noWrap/>
            <w:vAlign w:val="center"/>
            <w:hideMark/>
          </w:tcPr>
          <w:p w14:paraId="2064DFE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0.018</w:t>
            </w:r>
          </w:p>
        </w:tc>
      </w:tr>
      <w:tr w:rsidR="00ED4581" w:rsidRPr="001A0D85" w14:paraId="2D61368B" w14:textId="77777777" w:rsidTr="002D4010">
        <w:trPr>
          <w:trHeight w:val="330"/>
        </w:trPr>
        <w:tc>
          <w:tcPr>
            <w:tcW w:w="8005" w:type="dxa"/>
            <w:gridSpan w:val="6"/>
            <w:tcBorders>
              <w:top w:val="nil"/>
              <w:left w:val="single" w:sz="4" w:space="0" w:color="auto"/>
              <w:bottom w:val="single" w:sz="4" w:space="0" w:color="auto"/>
            </w:tcBorders>
            <w:shd w:val="clear" w:color="000000" w:fill="FFFFFF"/>
            <w:noWrap/>
            <w:vAlign w:val="center"/>
            <w:hideMark/>
          </w:tcPr>
          <w:p w14:paraId="6C1CF148" w14:textId="77777777" w:rsidR="00ED4581" w:rsidRPr="001A0D85" w:rsidRDefault="00ED4581" w:rsidP="008642C4">
            <w:pPr>
              <w:spacing w:after="0" w:line="240" w:lineRule="auto"/>
              <w:ind w:firstLineChars="100" w:firstLine="24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Pollution Index (PI) for Wadi Al </w:t>
            </w:r>
            <w:proofErr w:type="spellStart"/>
            <w:r w:rsidRPr="001A0D85">
              <w:rPr>
                <w:rFonts w:ascii="Times New Roman" w:eastAsia="Times New Roman" w:hAnsi="Times New Roman" w:cs="Times New Roman"/>
                <w:color w:val="000000"/>
                <w:sz w:val="24"/>
                <w:szCs w:val="24"/>
              </w:rPr>
              <w:t>Shta</w:t>
            </w:r>
            <w:proofErr w:type="spellEnd"/>
            <w:r w:rsidRPr="001A0D85">
              <w:rPr>
                <w:rFonts w:ascii="Times New Roman" w:eastAsia="Times New Roman" w:hAnsi="Times New Roman" w:cs="Times New Roman"/>
                <w:color w:val="000000"/>
                <w:sz w:val="24"/>
                <w:szCs w:val="24"/>
              </w:rPr>
              <w:t xml:space="preserve"> samples</w:t>
            </w:r>
          </w:p>
        </w:tc>
      </w:tr>
      <w:tr w:rsidR="00ED4581" w:rsidRPr="001A0D85" w14:paraId="15249FCA"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05762ED1"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w:t>
            </w:r>
          </w:p>
        </w:tc>
        <w:tc>
          <w:tcPr>
            <w:tcW w:w="1893" w:type="dxa"/>
            <w:tcBorders>
              <w:top w:val="nil"/>
              <w:left w:val="nil"/>
              <w:bottom w:val="single" w:sz="4" w:space="0" w:color="auto"/>
              <w:right w:val="single" w:sz="4" w:space="0" w:color="auto"/>
            </w:tcBorders>
            <w:noWrap/>
            <w:vAlign w:val="center"/>
            <w:hideMark/>
          </w:tcPr>
          <w:p w14:paraId="21EEC3D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Cu </w:t>
            </w:r>
          </w:p>
        </w:tc>
        <w:tc>
          <w:tcPr>
            <w:tcW w:w="1080" w:type="dxa"/>
            <w:tcBorders>
              <w:top w:val="nil"/>
              <w:left w:val="nil"/>
              <w:bottom w:val="single" w:sz="4" w:space="0" w:color="auto"/>
              <w:right w:val="single" w:sz="4" w:space="0" w:color="auto"/>
            </w:tcBorders>
            <w:noWrap/>
            <w:vAlign w:val="center"/>
            <w:hideMark/>
          </w:tcPr>
          <w:p w14:paraId="5FDD017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Cd </w:t>
            </w:r>
          </w:p>
        </w:tc>
        <w:tc>
          <w:tcPr>
            <w:tcW w:w="1080" w:type="dxa"/>
            <w:tcBorders>
              <w:top w:val="nil"/>
              <w:left w:val="nil"/>
              <w:bottom w:val="single" w:sz="4" w:space="0" w:color="auto"/>
              <w:right w:val="single" w:sz="4" w:space="0" w:color="auto"/>
            </w:tcBorders>
            <w:noWrap/>
            <w:vAlign w:val="center"/>
            <w:hideMark/>
          </w:tcPr>
          <w:p w14:paraId="3C8E7964"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Zn </w:t>
            </w:r>
          </w:p>
        </w:tc>
        <w:tc>
          <w:tcPr>
            <w:tcW w:w="990" w:type="dxa"/>
            <w:tcBorders>
              <w:top w:val="nil"/>
              <w:left w:val="nil"/>
              <w:bottom w:val="single" w:sz="4" w:space="0" w:color="auto"/>
              <w:right w:val="single" w:sz="4" w:space="0" w:color="auto"/>
            </w:tcBorders>
            <w:noWrap/>
            <w:vAlign w:val="center"/>
            <w:hideMark/>
          </w:tcPr>
          <w:p w14:paraId="40D3C386"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Mn </w:t>
            </w:r>
          </w:p>
        </w:tc>
        <w:tc>
          <w:tcPr>
            <w:tcW w:w="1345" w:type="dxa"/>
            <w:tcBorders>
              <w:top w:val="nil"/>
              <w:left w:val="nil"/>
              <w:bottom w:val="single" w:sz="4" w:space="0" w:color="auto"/>
              <w:right w:val="single" w:sz="4" w:space="0" w:color="auto"/>
            </w:tcBorders>
            <w:noWrap/>
            <w:vAlign w:val="center"/>
            <w:hideMark/>
          </w:tcPr>
          <w:p w14:paraId="1700CF7D"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Pb </w:t>
            </w:r>
          </w:p>
        </w:tc>
      </w:tr>
      <w:tr w:rsidR="00ED4581" w:rsidRPr="001A0D85" w14:paraId="7AAF982D"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3912D6C2"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w:t>
            </w:r>
          </w:p>
        </w:tc>
        <w:tc>
          <w:tcPr>
            <w:tcW w:w="1893" w:type="dxa"/>
            <w:tcBorders>
              <w:top w:val="nil"/>
              <w:left w:val="nil"/>
              <w:bottom w:val="single" w:sz="4" w:space="0" w:color="auto"/>
              <w:right w:val="single" w:sz="4" w:space="0" w:color="auto"/>
            </w:tcBorders>
            <w:noWrap/>
            <w:vAlign w:val="center"/>
            <w:hideMark/>
          </w:tcPr>
          <w:p w14:paraId="22C5AA2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0.028</w:t>
            </w:r>
          </w:p>
        </w:tc>
        <w:tc>
          <w:tcPr>
            <w:tcW w:w="1080" w:type="dxa"/>
            <w:tcBorders>
              <w:top w:val="nil"/>
              <w:left w:val="nil"/>
              <w:bottom w:val="single" w:sz="4" w:space="0" w:color="auto"/>
              <w:right w:val="single" w:sz="4" w:space="0" w:color="auto"/>
            </w:tcBorders>
            <w:noWrap/>
            <w:vAlign w:val="center"/>
            <w:hideMark/>
          </w:tcPr>
          <w:p w14:paraId="141DF75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2.651</w:t>
            </w:r>
          </w:p>
        </w:tc>
        <w:tc>
          <w:tcPr>
            <w:tcW w:w="1080" w:type="dxa"/>
            <w:tcBorders>
              <w:top w:val="nil"/>
              <w:left w:val="nil"/>
              <w:bottom w:val="single" w:sz="4" w:space="0" w:color="auto"/>
              <w:right w:val="single" w:sz="4" w:space="0" w:color="auto"/>
            </w:tcBorders>
            <w:noWrap/>
            <w:vAlign w:val="center"/>
            <w:hideMark/>
          </w:tcPr>
          <w:p w14:paraId="5CA73FB0"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14.720</w:t>
            </w:r>
          </w:p>
        </w:tc>
        <w:tc>
          <w:tcPr>
            <w:tcW w:w="990" w:type="dxa"/>
            <w:tcBorders>
              <w:top w:val="nil"/>
              <w:left w:val="nil"/>
              <w:bottom w:val="single" w:sz="4" w:space="0" w:color="auto"/>
              <w:right w:val="single" w:sz="4" w:space="0" w:color="auto"/>
            </w:tcBorders>
            <w:noWrap/>
            <w:vAlign w:val="center"/>
            <w:hideMark/>
          </w:tcPr>
          <w:p w14:paraId="174336C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0.880</w:t>
            </w:r>
          </w:p>
        </w:tc>
        <w:tc>
          <w:tcPr>
            <w:tcW w:w="1345" w:type="dxa"/>
            <w:tcBorders>
              <w:top w:val="nil"/>
              <w:left w:val="nil"/>
              <w:bottom w:val="single" w:sz="4" w:space="0" w:color="auto"/>
              <w:right w:val="single" w:sz="4" w:space="0" w:color="auto"/>
            </w:tcBorders>
            <w:noWrap/>
            <w:vAlign w:val="center"/>
            <w:hideMark/>
          </w:tcPr>
          <w:p w14:paraId="0899431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r>
      <w:tr w:rsidR="00ED4581" w:rsidRPr="001A0D85" w14:paraId="671AF5CA"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3D6DF9D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w:t>
            </w:r>
          </w:p>
        </w:tc>
        <w:tc>
          <w:tcPr>
            <w:tcW w:w="1893" w:type="dxa"/>
            <w:tcBorders>
              <w:top w:val="nil"/>
              <w:left w:val="nil"/>
              <w:bottom w:val="single" w:sz="4" w:space="0" w:color="auto"/>
              <w:right w:val="single" w:sz="4" w:space="0" w:color="auto"/>
            </w:tcBorders>
            <w:noWrap/>
            <w:vAlign w:val="center"/>
            <w:hideMark/>
          </w:tcPr>
          <w:p w14:paraId="3F16CB4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0.014</w:t>
            </w:r>
          </w:p>
        </w:tc>
        <w:tc>
          <w:tcPr>
            <w:tcW w:w="1080" w:type="dxa"/>
            <w:tcBorders>
              <w:top w:val="nil"/>
              <w:left w:val="nil"/>
              <w:bottom w:val="single" w:sz="4" w:space="0" w:color="auto"/>
              <w:right w:val="single" w:sz="4" w:space="0" w:color="auto"/>
            </w:tcBorders>
            <w:noWrap/>
            <w:vAlign w:val="center"/>
            <w:hideMark/>
          </w:tcPr>
          <w:p w14:paraId="68814DA3"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0.418</w:t>
            </w:r>
          </w:p>
        </w:tc>
        <w:tc>
          <w:tcPr>
            <w:tcW w:w="1080" w:type="dxa"/>
            <w:tcBorders>
              <w:top w:val="nil"/>
              <w:left w:val="nil"/>
              <w:bottom w:val="single" w:sz="4" w:space="0" w:color="auto"/>
              <w:right w:val="single" w:sz="4" w:space="0" w:color="auto"/>
            </w:tcBorders>
            <w:noWrap/>
            <w:vAlign w:val="center"/>
            <w:hideMark/>
          </w:tcPr>
          <w:p w14:paraId="438C672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7.663</w:t>
            </w:r>
          </w:p>
        </w:tc>
        <w:tc>
          <w:tcPr>
            <w:tcW w:w="990" w:type="dxa"/>
            <w:tcBorders>
              <w:top w:val="nil"/>
              <w:left w:val="nil"/>
              <w:bottom w:val="single" w:sz="4" w:space="0" w:color="auto"/>
              <w:right w:val="single" w:sz="4" w:space="0" w:color="auto"/>
            </w:tcBorders>
            <w:noWrap/>
            <w:vAlign w:val="center"/>
            <w:hideMark/>
          </w:tcPr>
          <w:p w14:paraId="7C5EA73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0.670</w:t>
            </w:r>
          </w:p>
        </w:tc>
        <w:tc>
          <w:tcPr>
            <w:tcW w:w="1345" w:type="dxa"/>
            <w:tcBorders>
              <w:top w:val="nil"/>
              <w:left w:val="nil"/>
              <w:bottom w:val="single" w:sz="4" w:space="0" w:color="auto"/>
              <w:right w:val="single" w:sz="4" w:space="0" w:color="auto"/>
            </w:tcBorders>
            <w:noWrap/>
            <w:vAlign w:val="center"/>
            <w:hideMark/>
          </w:tcPr>
          <w:p w14:paraId="564318C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0.009</w:t>
            </w:r>
          </w:p>
        </w:tc>
      </w:tr>
      <w:tr w:rsidR="00ED4581" w:rsidRPr="001A0D85" w14:paraId="760A04B4"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1054429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13</w:t>
            </w:r>
          </w:p>
        </w:tc>
        <w:tc>
          <w:tcPr>
            <w:tcW w:w="1893" w:type="dxa"/>
            <w:tcBorders>
              <w:top w:val="nil"/>
              <w:left w:val="nil"/>
              <w:bottom w:val="single" w:sz="4" w:space="0" w:color="auto"/>
              <w:right w:val="single" w:sz="4" w:space="0" w:color="auto"/>
            </w:tcBorders>
            <w:noWrap/>
            <w:vAlign w:val="center"/>
            <w:hideMark/>
          </w:tcPr>
          <w:p w14:paraId="0B8C6106"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0.043</w:t>
            </w:r>
          </w:p>
        </w:tc>
        <w:tc>
          <w:tcPr>
            <w:tcW w:w="1080" w:type="dxa"/>
            <w:tcBorders>
              <w:top w:val="nil"/>
              <w:left w:val="nil"/>
              <w:bottom w:val="single" w:sz="4" w:space="0" w:color="auto"/>
              <w:right w:val="single" w:sz="4" w:space="0" w:color="auto"/>
            </w:tcBorders>
            <w:noWrap/>
            <w:vAlign w:val="center"/>
            <w:hideMark/>
          </w:tcPr>
          <w:p w14:paraId="2372CA72"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2.091</w:t>
            </w:r>
          </w:p>
        </w:tc>
        <w:tc>
          <w:tcPr>
            <w:tcW w:w="1080" w:type="dxa"/>
            <w:tcBorders>
              <w:top w:val="nil"/>
              <w:left w:val="nil"/>
              <w:bottom w:val="single" w:sz="4" w:space="0" w:color="auto"/>
              <w:right w:val="single" w:sz="4" w:space="0" w:color="auto"/>
            </w:tcBorders>
            <w:noWrap/>
            <w:vAlign w:val="center"/>
            <w:hideMark/>
          </w:tcPr>
          <w:p w14:paraId="05CD31C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18.870</w:t>
            </w:r>
          </w:p>
        </w:tc>
        <w:tc>
          <w:tcPr>
            <w:tcW w:w="990" w:type="dxa"/>
            <w:tcBorders>
              <w:top w:val="nil"/>
              <w:left w:val="nil"/>
              <w:bottom w:val="single" w:sz="4" w:space="0" w:color="auto"/>
              <w:right w:val="single" w:sz="4" w:space="0" w:color="auto"/>
            </w:tcBorders>
            <w:noWrap/>
            <w:vAlign w:val="center"/>
            <w:hideMark/>
          </w:tcPr>
          <w:p w14:paraId="2BFBB29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1.482</w:t>
            </w:r>
          </w:p>
        </w:tc>
        <w:tc>
          <w:tcPr>
            <w:tcW w:w="1345" w:type="dxa"/>
            <w:tcBorders>
              <w:top w:val="nil"/>
              <w:left w:val="nil"/>
              <w:bottom w:val="single" w:sz="4" w:space="0" w:color="auto"/>
              <w:right w:val="single" w:sz="4" w:space="0" w:color="auto"/>
            </w:tcBorders>
            <w:noWrap/>
            <w:vAlign w:val="center"/>
            <w:hideMark/>
          </w:tcPr>
          <w:p w14:paraId="71FF9BD4"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r>
      <w:tr w:rsidR="00ED4581" w:rsidRPr="001A0D85" w14:paraId="59A7CC66"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796374C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w:t>
            </w:r>
          </w:p>
        </w:tc>
        <w:tc>
          <w:tcPr>
            <w:tcW w:w="1893" w:type="dxa"/>
            <w:tcBorders>
              <w:top w:val="nil"/>
              <w:left w:val="nil"/>
              <w:bottom w:val="single" w:sz="4" w:space="0" w:color="auto"/>
              <w:right w:val="single" w:sz="4" w:space="0" w:color="auto"/>
            </w:tcBorders>
            <w:noWrap/>
            <w:vAlign w:val="center"/>
            <w:hideMark/>
          </w:tcPr>
          <w:p w14:paraId="7784258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0.027</w:t>
            </w:r>
          </w:p>
        </w:tc>
        <w:tc>
          <w:tcPr>
            <w:tcW w:w="1080" w:type="dxa"/>
            <w:tcBorders>
              <w:top w:val="nil"/>
              <w:left w:val="nil"/>
              <w:bottom w:val="single" w:sz="4" w:space="0" w:color="auto"/>
              <w:right w:val="single" w:sz="4" w:space="0" w:color="auto"/>
            </w:tcBorders>
            <w:noWrap/>
            <w:vAlign w:val="center"/>
            <w:hideMark/>
          </w:tcPr>
          <w:p w14:paraId="23A166A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2.357</w:t>
            </w:r>
          </w:p>
        </w:tc>
        <w:tc>
          <w:tcPr>
            <w:tcW w:w="1080" w:type="dxa"/>
            <w:tcBorders>
              <w:top w:val="nil"/>
              <w:left w:val="nil"/>
              <w:bottom w:val="single" w:sz="4" w:space="0" w:color="auto"/>
              <w:right w:val="single" w:sz="4" w:space="0" w:color="auto"/>
            </w:tcBorders>
            <w:noWrap/>
            <w:vAlign w:val="center"/>
            <w:hideMark/>
          </w:tcPr>
          <w:p w14:paraId="01EC7CE0"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12.42</w:t>
            </w:r>
          </w:p>
        </w:tc>
        <w:tc>
          <w:tcPr>
            <w:tcW w:w="990" w:type="dxa"/>
            <w:tcBorders>
              <w:top w:val="nil"/>
              <w:left w:val="nil"/>
              <w:bottom w:val="single" w:sz="4" w:space="0" w:color="auto"/>
              <w:right w:val="single" w:sz="4" w:space="0" w:color="auto"/>
            </w:tcBorders>
            <w:noWrap/>
            <w:vAlign w:val="center"/>
            <w:hideMark/>
          </w:tcPr>
          <w:p w14:paraId="687F4D2D"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1.273</w:t>
            </w:r>
          </w:p>
        </w:tc>
        <w:tc>
          <w:tcPr>
            <w:tcW w:w="1345" w:type="dxa"/>
            <w:tcBorders>
              <w:top w:val="nil"/>
              <w:left w:val="nil"/>
              <w:bottom w:val="single" w:sz="4" w:space="0" w:color="auto"/>
              <w:right w:val="single" w:sz="4" w:space="0" w:color="auto"/>
            </w:tcBorders>
            <w:noWrap/>
            <w:vAlign w:val="center"/>
            <w:hideMark/>
          </w:tcPr>
          <w:p w14:paraId="76C0B334"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0.013</w:t>
            </w:r>
          </w:p>
        </w:tc>
      </w:tr>
      <w:tr w:rsidR="00ED4581" w:rsidRPr="001A0D85" w14:paraId="14FA1B3F"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15593E4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15</w:t>
            </w:r>
          </w:p>
        </w:tc>
        <w:tc>
          <w:tcPr>
            <w:tcW w:w="1893" w:type="dxa"/>
            <w:tcBorders>
              <w:top w:val="nil"/>
              <w:left w:val="nil"/>
              <w:bottom w:val="single" w:sz="4" w:space="0" w:color="auto"/>
              <w:right w:val="single" w:sz="4" w:space="0" w:color="auto"/>
            </w:tcBorders>
            <w:noWrap/>
            <w:vAlign w:val="center"/>
            <w:hideMark/>
          </w:tcPr>
          <w:p w14:paraId="1BB7A9E7"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6FFDB08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0.367</w:t>
            </w:r>
          </w:p>
        </w:tc>
        <w:tc>
          <w:tcPr>
            <w:tcW w:w="1080" w:type="dxa"/>
            <w:tcBorders>
              <w:top w:val="nil"/>
              <w:left w:val="nil"/>
              <w:bottom w:val="single" w:sz="4" w:space="0" w:color="auto"/>
              <w:right w:val="single" w:sz="4" w:space="0" w:color="auto"/>
            </w:tcBorders>
            <w:noWrap/>
            <w:vAlign w:val="center"/>
            <w:hideMark/>
          </w:tcPr>
          <w:p w14:paraId="726ADC73"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8.042</w:t>
            </w:r>
          </w:p>
        </w:tc>
        <w:tc>
          <w:tcPr>
            <w:tcW w:w="990" w:type="dxa"/>
            <w:tcBorders>
              <w:top w:val="nil"/>
              <w:left w:val="nil"/>
              <w:bottom w:val="single" w:sz="4" w:space="0" w:color="auto"/>
              <w:right w:val="single" w:sz="4" w:space="0" w:color="auto"/>
            </w:tcBorders>
            <w:noWrap/>
            <w:vAlign w:val="center"/>
            <w:hideMark/>
          </w:tcPr>
          <w:p w14:paraId="08980FB5"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0.544</w:t>
            </w:r>
          </w:p>
        </w:tc>
        <w:tc>
          <w:tcPr>
            <w:tcW w:w="1345" w:type="dxa"/>
            <w:tcBorders>
              <w:top w:val="nil"/>
              <w:left w:val="nil"/>
              <w:bottom w:val="single" w:sz="4" w:space="0" w:color="auto"/>
              <w:right w:val="single" w:sz="4" w:space="0" w:color="auto"/>
            </w:tcBorders>
            <w:noWrap/>
            <w:vAlign w:val="center"/>
            <w:hideMark/>
          </w:tcPr>
          <w:p w14:paraId="4C9F43D5"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0.007</w:t>
            </w:r>
          </w:p>
        </w:tc>
      </w:tr>
      <w:tr w:rsidR="00ED4581" w:rsidRPr="001A0D85" w14:paraId="6D790702"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59F403B2"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013EAC45"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5C63760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1.38</w:t>
            </w:r>
          </w:p>
        </w:tc>
        <w:tc>
          <w:tcPr>
            <w:tcW w:w="1080" w:type="dxa"/>
            <w:tcBorders>
              <w:top w:val="nil"/>
              <w:left w:val="nil"/>
              <w:bottom w:val="single" w:sz="4" w:space="0" w:color="auto"/>
              <w:right w:val="single" w:sz="4" w:space="0" w:color="auto"/>
            </w:tcBorders>
            <w:noWrap/>
            <w:vAlign w:val="center"/>
            <w:hideMark/>
          </w:tcPr>
          <w:p w14:paraId="6EB4F09E"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11.73</w:t>
            </w:r>
          </w:p>
        </w:tc>
        <w:tc>
          <w:tcPr>
            <w:tcW w:w="990" w:type="dxa"/>
            <w:tcBorders>
              <w:top w:val="nil"/>
              <w:left w:val="nil"/>
              <w:bottom w:val="single" w:sz="4" w:space="0" w:color="auto"/>
              <w:right w:val="single" w:sz="4" w:space="0" w:color="auto"/>
            </w:tcBorders>
            <w:noWrap/>
            <w:vAlign w:val="center"/>
            <w:hideMark/>
          </w:tcPr>
          <w:p w14:paraId="2E7FDA8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0.897</w:t>
            </w:r>
          </w:p>
        </w:tc>
        <w:tc>
          <w:tcPr>
            <w:tcW w:w="1345" w:type="dxa"/>
            <w:tcBorders>
              <w:top w:val="nil"/>
              <w:left w:val="nil"/>
              <w:bottom w:val="single" w:sz="4" w:space="0" w:color="auto"/>
              <w:right w:val="single" w:sz="4" w:space="0" w:color="auto"/>
            </w:tcBorders>
            <w:noWrap/>
            <w:vAlign w:val="center"/>
            <w:hideMark/>
          </w:tcPr>
          <w:p w14:paraId="79EF5411"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0.011</w:t>
            </w:r>
          </w:p>
        </w:tc>
      </w:tr>
      <w:tr w:rsidR="00ED4581" w:rsidRPr="001A0D85" w14:paraId="6FFD1184" w14:textId="77777777" w:rsidTr="002D4010">
        <w:trPr>
          <w:trHeight w:val="330"/>
        </w:trPr>
        <w:tc>
          <w:tcPr>
            <w:tcW w:w="800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70EDB3A" w14:textId="77777777" w:rsidR="00ED4581" w:rsidRPr="001A0D85" w:rsidRDefault="00ED4581" w:rsidP="008642C4">
            <w:pPr>
              <w:spacing w:after="0" w:line="240" w:lineRule="auto"/>
              <w:ind w:firstLineChars="200" w:firstLine="48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Pollution Index (PI) for Al </w:t>
            </w:r>
            <w:proofErr w:type="spellStart"/>
            <w:r w:rsidRPr="001A0D85">
              <w:rPr>
                <w:rFonts w:ascii="Times New Roman" w:eastAsia="Times New Roman" w:hAnsi="Times New Roman" w:cs="Times New Roman"/>
                <w:color w:val="000000"/>
                <w:sz w:val="24"/>
                <w:szCs w:val="24"/>
              </w:rPr>
              <w:t>Kafrain</w:t>
            </w:r>
            <w:proofErr w:type="spellEnd"/>
            <w:r w:rsidRPr="001A0D85">
              <w:rPr>
                <w:rFonts w:ascii="Times New Roman" w:eastAsia="Times New Roman" w:hAnsi="Times New Roman" w:cs="Times New Roman"/>
                <w:color w:val="000000"/>
                <w:sz w:val="24"/>
                <w:szCs w:val="24"/>
              </w:rPr>
              <w:t xml:space="preserve"> Dam samples</w:t>
            </w:r>
          </w:p>
        </w:tc>
      </w:tr>
      <w:tr w:rsidR="00ED4581" w:rsidRPr="001A0D85" w14:paraId="242312F2"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5A95DFCD"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16</w:t>
            </w:r>
          </w:p>
        </w:tc>
        <w:tc>
          <w:tcPr>
            <w:tcW w:w="1893" w:type="dxa"/>
            <w:tcBorders>
              <w:top w:val="nil"/>
              <w:left w:val="nil"/>
              <w:bottom w:val="single" w:sz="4" w:space="0" w:color="auto"/>
              <w:right w:val="single" w:sz="4" w:space="0" w:color="auto"/>
            </w:tcBorders>
            <w:noWrap/>
            <w:vAlign w:val="center"/>
            <w:hideMark/>
          </w:tcPr>
          <w:p w14:paraId="42B79636"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0.002</w:t>
            </w:r>
          </w:p>
        </w:tc>
        <w:tc>
          <w:tcPr>
            <w:tcW w:w="1080" w:type="dxa"/>
            <w:tcBorders>
              <w:top w:val="nil"/>
              <w:left w:val="nil"/>
              <w:bottom w:val="single" w:sz="4" w:space="0" w:color="auto"/>
              <w:right w:val="single" w:sz="4" w:space="0" w:color="auto"/>
            </w:tcBorders>
            <w:noWrap/>
            <w:vAlign w:val="center"/>
            <w:hideMark/>
          </w:tcPr>
          <w:p w14:paraId="180A6E2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0.214</w:t>
            </w:r>
          </w:p>
        </w:tc>
        <w:tc>
          <w:tcPr>
            <w:tcW w:w="1080" w:type="dxa"/>
            <w:tcBorders>
              <w:top w:val="nil"/>
              <w:left w:val="nil"/>
              <w:bottom w:val="single" w:sz="4" w:space="0" w:color="auto"/>
              <w:right w:val="single" w:sz="4" w:space="0" w:color="auto"/>
            </w:tcBorders>
            <w:noWrap/>
            <w:vAlign w:val="center"/>
            <w:hideMark/>
          </w:tcPr>
          <w:p w14:paraId="6331CF5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3.894</w:t>
            </w:r>
          </w:p>
        </w:tc>
        <w:tc>
          <w:tcPr>
            <w:tcW w:w="990" w:type="dxa"/>
            <w:tcBorders>
              <w:top w:val="nil"/>
              <w:left w:val="nil"/>
              <w:bottom w:val="single" w:sz="4" w:space="0" w:color="auto"/>
              <w:right w:val="single" w:sz="4" w:space="0" w:color="auto"/>
            </w:tcBorders>
            <w:noWrap/>
            <w:vAlign w:val="center"/>
            <w:hideMark/>
          </w:tcPr>
          <w:p w14:paraId="08ED689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0.848</w:t>
            </w:r>
          </w:p>
        </w:tc>
        <w:tc>
          <w:tcPr>
            <w:tcW w:w="1345" w:type="dxa"/>
            <w:tcBorders>
              <w:top w:val="nil"/>
              <w:left w:val="nil"/>
              <w:bottom w:val="single" w:sz="4" w:space="0" w:color="auto"/>
              <w:right w:val="single" w:sz="4" w:space="0" w:color="auto"/>
            </w:tcBorders>
            <w:noWrap/>
            <w:vAlign w:val="center"/>
            <w:hideMark/>
          </w:tcPr>
          <w:p w14:paraId="16D27D71"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0.024</w:t>
            </w:r>
          </w:p>
        </w:tc>
      </w:tr>
      <w:tr w:rsidR="00ED4581" w:rsidRPr="001A0D85" w14:paraId="0E3AF813"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709A9EE9"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17</w:t>
            </w:r>
          </w:p>
        </w:tc>
        <w:tc>
          <w:tcPr>
            <w:tcW w:w="1893" w:type="dxa"/>
            <w:tcBorders>
              <w:top w:val="nil"/>
              <w:left w:val="nil"/>
              <w:bottom w:val="single" w:sz="4" w:space="0" w:color="auto"/>
              <w:right w:val="single" w:sz="4" w:space="0" w:color="auto"/>
            </w:tcBorders>
            <w:noWrap/>
            <w:vAlign w:val="center"/>
            <w:hideMark/>
          </w:tcPr>
          <w:p w14:paraId="76CF380B"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0.028</w:t>
            </w:r>
          </w:p>
        </w:tc>
        <w:tc>
          <w:tcPr>
            <w:tcW w:w="1080" w:type="dxa"/>
            <w:tcBorders>
              <w:top w:val="nil"/>
              <w:left w:val="nil"/>
              <w:bottom w:val="single" w:sz="4" w:space="0" w:color="auto"/>
              <w:right w:val="single" w:sz="4" w:space="0" w:color="auto"/>
            </w:tcBorders>
            <w:noWrap/>
            <w:vAlign w:val="center"/>
            <w:hideMark/>
          </w:tcPr>
          <w:p w14:paraId="06A5F151"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0.295</w:t>
            </w:r>
          </w:p>
        </w:tc>
        <w:tc>
          <w:tcPr>
            <w:tcW w:w="1080" w:type="dxa"/>
            <w:tcBorders>
              <w:top w:val="nil"/>
              <w:left w:val="nil"/>
              <w:bottom w:val="single" w:sz="4" w:space="0" w:color="auto"/>
              <w:right w:val="single" w:sz="4" w:space="0" w:color="auto"/>
            </w:tcBorders>
            <w:noWrap/>
            <w:vAlign w:val="center"/>
            <w:hideMark/>
          </w:tcPr>
          <w:p w14:paraId="27275285"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19.14</w:t>
            </w:r>
          </w:p>
        </w:tc>
        <w:tc>
          <w:tcPr>
            <w:tcW w:w="990" w:type="dxa"/>
            <w:tcBorders>
              <w:top w:val="nil"/>
              <w:left w:val="nil"/>
              <w:bottom w:val="single" w:sz="4" w:space="0" w:color="auto"/>
              <w:right w:val="single" w:sz="4" w:space="0" w:color="auto"/>
            </w:tcBorders>
            <w:noWrap/>
            <w:vAlign w:val="center"/>
            <w:hideMark/>
          </w:tcPr>
          <w:p w14:paraId="2A95849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0.658</w:t>
            </w:r>
          </w:p>
        </w:tc>
        <w:tc>
          <w:tcPr>
            <w:tcW w:w="1345" w:type="dxa"/>
            <w:tcBorders>
              <w:top w:val="nil"/>
              <w:left w:val="nil"/>
              <w:bottom w:val="single" w:sz="4" w:space="0" w:color="auto"/>
              <w:right w:val="single" w:sz="4" w:space="0" w:color="auto"/>
            </w:tcBorders>
            <w:noWrap/>
            <w:vAlign w:val="center"/>
            <w:hideMark/>
          </w:tcPr>
          <w:p w14:paraId="450C919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0.064</w:t>
            </w:r>
          </w:p>
        </w:tc>
      </w:tr>
      <w:tr w:rsidR="00ED4581" w:rsidRPr="001A0D85" w14:paraId="2CD19A41"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074BA1A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7B867390"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0.015</w:t>
            </w:r>
          </w:p>
        </w:tc>
        <w:tc>
          <w:tcPr>
            <w:tcW w:w="1080" w:type="dxa"/>
            <w:tcBorders>
              <w:top w:val="nil"/>
              <w:left w:val="nil"/>
              <w:bottom w:val="single" w:sz="4" w:space="0" w:color="auto"/>
              <w:right w:val="single" w:sz="4" w:space="0" w:color="auto"/>
            </w:tcBorders>
            <w:noWrap/>
            <w:vAlign w:val="center"/>
            <w:hideMark/>
          </w:tcPr>
          <w:p w14:paraId="700C55F8"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0.254</w:t>
            </w:r>
          </w:p>
        </w:tc>
        <w:tc>
          <w:tcPr>
            <w:tcW w:w="1080" w:type="dxa"/>
            <w:tcBorders>
              <w:top w:val="nil"/>
              <w:left w:val="nil"/>
              <w:bottom w:val="single" w:sz="4" w:space="0" w:color="auto"/>
              <w:right w:val="single" w:sz="4" w:space="0" w:color="auto"/>
            </w:tcBorders>
            <w:noWrap/>
            <w:vAlign w:val="center"/>
            <w:hideMark/>
          </w:tcPr>
          <w:p w14:paraId="244AF246"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11.51</w:t>
            </w:r>
          </w:p>
        </w:tc>
        <w:tc>
          <w:tcPr>
            <w:tcW w:w="990" w:type="dxa"/>
            <w:tcBorders>
              <w:top w:val="nil"/>
              <w:left w:val="nil"/>
              <w:bottom w:val="single" w:sz="4" w:space="0" w:color="auto"/>
              <w:right w:val="single" w:sz="4" w:space="0" w:color="auto"/>
            </w:tcBorders>
            <w:noWrap/>
            <w:vAlign w:val="center"/>
            <w:hideMark/>
          </w:tcPr>
          <w:p w14:paraId="6A3D1F8C"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0.753</w:t>
            </w:r>
          </w:p>
        </w:tc>
        <w:tc>
          <w:tcPr>
            <w:tcW w:w="1345" w:type="dxa"/>
            <w:tcBorders>
              <w:top w:val="nil"/>
              <w:left w:val="nil"/>
              <w:bottom w:val="single" w:sz="4" w:space="0" w:color="auto"/>
              <w:right w:val="single" w:sz="4" w:space="0" w:color="auto"/>
            </w:tcBorders>
            <w:noWrap/>
            <w:vAlign w:val="center"/>
            <w:hideMark/>
          </w:tcPr>
          <w:p w14:paraId="45F03FEF" w14:textId="77777777" w:rsidR="00ED4581" w:rsidRPr="001A0D85" w:rsidRDefault="00ED4581" w:rsidP="00ED4581">
            <w:pPr>
              <w:spacing w:after="0" w:line="240" w:lineRule="auto"/>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0.044</w:t>
            </w:r>
          </w:p>
        </w:tc>
      </w:tr>
    </w:tbl>
    <w:p w14:paraId="00176EB5" w14:textId="77777777" w:rsidR="00ED4581" w:rsidRPr="001A0D85" w:rsidRDefault="00ED4581" w:rsidP="00ED4581">
      <w:pPr>
        <w:spacing w:line="480" w:lineRule="auto"/>
        <w:jc w:val="both"/>
        <w:rPr>
          <w:rFonts w:ascii="Times New Roman" w:hAnsi="Times New Roman" w:cs="Times New Roman"/>
          <w:sz w:val="24"/>
          <w:szCs w:val="24"/>
        </w:rPr>
      </w:pPr>
    </w:p>
    <w:p w14:paraId="1DFEC6FC" w14:textId="77777777" w:rsidR="00ED4581" w:rsidRPr="001A0D85" w:rsidRDefault="00ED4581" w:rsidP="00ED4581">
      <w:pPr>
        <w:spacing w:line="360" w:lineRule="auto"/>
        <w:ind w:right="-2"/>
        <w:jc w:val="center"/>
        <w:rPr>
          <w:rFonts w:ascii="Times New Roman" w:hAnsi="Times New Roman" w:cs="Times New Roman"/>
          <w:sz w:val="24"/>
          <w:szCs w:val="24"/>
          <w:lang w:bidi="ar-JO"/>
        </w:rPr>
      </w:pPr>
      <w:r w:rsidRPr="001A0D85">
        <w:rPr>
          <w:rFonts w:ascii="Times New Roman" w:hAnsi="Times New Roman" w:cs="Times New Roman"/>
          <w:noProof/>
          <w:sz w:val="24"/>
          <w:szCs w:val="24"/>
        </w:rPr>
        <w:drawing>
          <wp:inline distT="0" distB="0" distL="0" distR="0" wp14:anchorId="1D9D4201" wp14:editId="34F9EAD8">
            <wp:extent cx="5274310" cy="3505050"/>
            <wp:effectExtent l="0" t="0" r="2540" b="63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277117" cy="3506915"/>
                    </a:xfrm>
                    <a:prstGeom prst="rect">
                      <a:avLst/>
                    </a:prstGeom>
                    <a:noFill/>
                    <a:ln w="9525">
                      <a:noFill/>
                      <a:miter lim="800000"/>
                      <a:headEnd/>
                      <a:tailEnd/>
                    </a:ln>
                  </pic:spPr>
                </pic:pic>
              </a:graphicData>
            </a:graphic>
          </wp:inline>
        </w:drawing>
      </w:r>
    </w:p>
    <w:p w14:paraId="522471FC" w14:textId="77777777" w:rsidR="00E65C12" w:rsidRPr="001A0D85" w:rsidRDefault="00E65C12" w:rsidP="00684585">
      <w:pPr>
        <w:spacing w:line="360" w:lineRule="auto"/>
        <w:jc w:val="center"/>
        <w:rPr>
          <w:rFonts w:ascii="Times New Roman" w:hAnsi="Times New Roman" w:cs="Times New Roman"/>
          <w:b/>
          <w:bCs/>
          <w:sz w:val="24"/>
          <w:szCs w:val="24"/>
          <w:lang w:bidi="ar-JO"/>
        </w:rPr>
      </w:pPr>
      <w:r w:rsidRPr="001A0D85">
        <w:rPr>
          <w:rFonts w:ascii="Times New Roman" w:hAnsi="Times New Roman" w:cs="Times New Roman"/>
          <w:sz w:val="24"/>
          <w:szCs w:val="24"/>
        </w:rPr>
        <w:t xml:space="preserve">Figure </w:t>
      </w:r>
      <w:r w:rsidR="00684585" w:rsidRPr="001A0D85">
        <w:rPr>
          <w:rFonts w:ascii="Times New Roman" w:hAnsi="Times New Roman" w:cs="Times New Roman"/>
          <w:sz w:val="24"/>
          <w:szCs w:val="24"/>
        </w:rPr>
        <w:t>6</w:t>
      </w:r>
      <w:r w:rsidRPr="001A0D85">
        <w:rPr>
          <w:rFonts w:ascii="Times New Roman" w:hAnsi="Times New Roman" w:cs="Times New Roman"/>
          <w:b/>
          <w:bCs/>
          <w:sz w:val="24"/>
          <w:szCs w:val="24"/>
          <w:lang w:bidi="ar-JO"/>
        </w:rPr>
        <w:t>:</w:t>
      </w:r>
      <w:r w:rsidRPr="001A0D85">
        <w:rPr>
          <w:rFonts w:ascii="Times New Roman" w:hAnsi="Times New Roman" w:cs="Times New Roman"/>
          <w:sz w:val="24"/>
          <w:szCs w:val="24"/>
        </w:rPr>
        <w:t xml:space="preserve"> The </w:t>
      </w:r>
      <w:r w:rsidR="00B15CF6" w:rsidRPr="001A0D85">
        <w:rPr>
          <w:rFonts w:ascii="Times New Roman" w:hAnsi="Times New Roman" w:cs="Times New Roman"/>
          <w:sz w:val="24"/>
          <w:szCs w:val="24"/>
        </w:rPr>
        <w:t xml:space="preserve">Pollution Index (PI) </w:t>
      </w:r>
      <w:r w:rsidRPr="001A0D85">
        <w:rPr>
          <w:rFonts w:ascii="Times New Roman" w:hAnsi="Times New Roman" w:cs="Times New Roman"/>
          <w:sz w:val="24"/>
          <w:szCs w:val="24"/>
        </w:rPr>
        <w:t>Values Distribution for Heavy Metal in the Studied Sample</w:t>
      </w:r>
    </w:p>
    <w:p w14:paraId="5B35C01D" w14:textId="77777777" w:rsidR="005D6B6F" w:rsidRPr="001A0D85" w:rsidRDefault="005D6B6F" w:rsidP="002C0FFF">
      <w:pPr>
        <w:spacing w:line="240" w:lineRule="auto"/>
        <w:jc w:val="both"/>
        <w:rPr>
          <w:rFonts w:ascii="Times New Roman" w:hAnsi="Times New Roman" w:cs="Times New Roman"/>
          <w:b/>
          <w:bCs/>
          <w:sz w:val="24"/>
          <w:szCs w:val="24"/>
          <w:lang w:bidi="ar-JO"/>
        </w:rPr>
      </w:pPr>
      <w:r w:rsidRPr="001A0D85">
        <w:rPr>
          <w:rFonts w:ascii="Times New Roman" w:hAnsi="Times New Roman" w:cs="Times New Roman"/>
          <w:b/>
          <w:bCs/>
          <w:sz w:val="24"/>
          <w:szCs w:val="24"/>
        </w:rPr>
        <w:t>5.</w:t>
      </w:r>
      <w:r w:rsidR="002C0FFF" w:rsidRPr="001A0D85">
        <w:rPr>
          <w:rFonts w:ascii="Times New Roman" w:hAnsi="Times New Roman" w:cs="Times New Roman"/>
          <w:b/>
          <w:bCs/>
          <w:sz w:val="24"/>
          <w:szCs w:val="24"/>
        </w:rPr>
        <w:t>4</w:t>
      </w:r>
      <w:r w:rsidRPr="001A0D85">
        <w:rPr>
          <w:rFonts w:ascii="Times New Roman" w:hAnsi="Times New Roman" w:cs="Times New Roman"/>
          <w:b/>
          <w:bCs/>
          <w:sz w:val="24"/>
          <w:szCs w:val="24"/>
        </w:rPr>
        <w:t>. Pollution Load Index (PLI)</w:t>
      </w:r>
    </w:p>
    <w:p w14:paraId="38180422" w14:textId="5A8A648A" w:rsidR="005D6B6F" w:rsidRPr="001A0D85" w:rsidRDefault="005D6B6F" w:rsidP="001A0D85">
      <w:pPr>
        <w:spacing w:line="240" w:lineRule="auto"/>
        <w:jc w:val="both"/>
        <w:rPr>
          <w:rFonts w:ascii="Times New Roman" w:hAnsi="Times New Roman" w:cs="Times New Roman"/>
          <w:sz w:val="24"/>
          <w:szCs w:val="24"/>
        </w:rPr>
      </w:pPr>
      <w:r w:rsidRPr="001A0D85">
        <w:rPr>
          <w:rFonts w:ascii="Times New Roman" w:hAnsi="Times New Roman" w:cs="Times New Roman"/>
          <w:sz w:val="24"/>
          <w:szCs w:val="24"/>
        </w:rPr>
        <w:lastRenderedPageBreak/>
        <w:t xml:space="preserve">The PLI distribution in the study samples </w:t>
      </w:r>
      <w:r w:rsidR="00F607FD" w:rsidRPr="001A0D85">
        <w:rPr>
          <w:rFonts w:ascii="Times New Roman" w:hAnsi="Times New Roman" w:cs="Times New Roman"/>
          <w:sz w:val="24"/>
          <w:szCs w:val="24"/>
        </w:rPr>
        <w:t>is</w:t>
      </w:r>
      <w:r w:rsidRPr="001A0D85">
        <w:rPr>
          <w:rFonts w:ascii="Times New Roman" w:hAnsi="Times New Roman" w:cs="Times New Roman"/>
          <w:sz w:val="24"/>
          <w:szCs w:val="24"/>
        </w:rPr>
        <w:t xml:space="preserve"> </w:t>
      </w:r>
      <w:r w:rsidR="00F607FD" w:rsidRPr="001A0D85">
        <w:rPr>
          <w:rFonts w:ascii="Times New Roman" w:hAnsi="Times New Roman" w:cs="Times New Roman"/>
          <w:sz w:val="24"/>
          <w:szCs w:val="24"/>
        </w:rPr>
        <w:t>show</w:t>
      </w:r>
      <w:r w:rsidR="0025590E" w:rsidRPr="001A0D85">
        <w:rPr>
          <w:rFonts w:ascii="Times New Roman" w:hAnsi="Times New Roman" w:cs="Times New Roman"/>
          <w:sz w:val="24"/>
          <w:szCs w:val="24"/>
        </w:rPr>
        <w:t>s</w:t>
      </w:r>
      <w:r w:rsidRPr="001A0D85">
        <w:rPr>
          <w:rFonts w:ascii="Times New Roman" w:hAnsi="Times New Roman" w:cs="Times New Roman"/>
          <w:sz w:val="24"/>
          <w:szCs w:val="24"/>
        </w:rPr>
        <w:t xml:space="preserve"> </w:t>
      </w:r>
      <w:r w:rsidR="00DA293A" w:rsidRPr="001A0D85">
        <w:rPr>
          <w:rFonts w:ascii="Times New Roman" w:hAnsi="Times New Roman" w:cs="Times New Roman"/>
          <w:sz w:val="24"/>
          <w:szCs w:val="24"/>
        </w:rPr>
        <w:t xml:space="preserve">in </w:t>
      </w:r>
      <w:r w:rsidR="00DA293A" w:rsidRPr="001A0D85">
        <w:rPr>
          <w:rFonts w:ascii="Times New Roman" w:hAnsi="Times New Roman" w:cs="Times New Roman"/>
          <w:b/>
          <w:bCs/>
          <w:sz w:val="24"/>
          <w:szCs w:val="24"/>
        </w:rPr>
        <w:t>Figure</w:t>
      </w:r>
      <w:r w:rsidRPr="001A0D85">
        <w:rPr>
          <w:rFonts w:ascii="Times New Roman" w:hAnsi="Times New Roman" w:cs="Times New Roman"/>
          <w:b/>
          <w:bCs/>
          <w:sz w:val="24"/>
          <w:szCs w:val="24"/>
        </w:rPr>
        <w:t xml:space="preserve"> </w:t>
      </w:r>
      <w:r w:rsidR="00684585" w:rsidRPr="001A0D85">
        <w:rPr>
          <w:rFonts w:ascii="Times New Roman" w:hAnsi="Times New Roman" w:cs="Times New Roman"/>
          <w:b/>
          <w:bCs/>
          <w:sz w:val="24"/>
          <w:szCs w:val="24"/>
        </w:rPr>
        <w:t>7</w:t>
      </w:r>
      <w:r w:rsidR="00BB22DA" w:rsidRPr="001A0D85">
        <w:rPr>
          <w:rFonts w:ascii="Times New Roman" w:hAnsi="Times New Roman" w:cs="Times New Roman"/>
          <w:b/>
          <w:bCs/>
          <w:sz w:val="24"/>
          <w:szCs w:val="24"/>
        </w:rPr>
        <w:t xml:space="preserve"> and Table 5</w:t>
      </w:r>
      <w:r w:rsidR="00DA293A" w:rsidRPr="001A0D85">
        <w:rPr>
          <w:rFonts w:ascii="Times New Roman" w:hAnsi="Times New Roman" w:cs="Times New Roman"/>
          <w:sz w:val="24"/>
          <w:szCs w:val="24"/>
        </w:rPr>
        <w:t>. The</w:t>
      </w:r>
      <w:r w:rsidR="00767954" w:rsidRPr="001A0D85">
        <w:rPr>
          <w:rFonts w:ascii="Times New Roman" w:hAnsi="Times New Roman" w:cs="Times New Roman"/>
          <w:sz w:val="24"/>
          <w:szCs w:val="24"/>
        </w:rPr>
        <w:t xml:space="preserve"> </w:t>
      </w:r>
      <w:r w:rsidR="0025590E" w:rsidRPr="001A0D85">
        <w:rPr>
          <w:rFonts w:ascii="Times New Roman" w:hAnsi="Times New Roman" w:cs="Times New Roman"/>
          <w:sz w:val="24"/>
          <w:szCs w:val="24"/>
        </w:rPr>
        <w:t xml:space="preserve">value PLI </w:t>
      </w:r>
      <w:r w:rsidRPr="001A0D85">
        <w:rPr>
          <w:rFonts w:ascii="Times New Roman" w:hAnsi="Times New Roman" w:cs="Times New Roman"/>
          <w:sz w:val="24"/>
          <w:szCs w:val="24"/>
        </w:rPr>
        <w:t xml:space="preserve">indicate no pollution </w:t>
      </w:r>
      <w:r w:rsidR="00767954" w:rsidRPr="001A0D85">
        <w:rPr>
          <w:rFonts w:ascii="Times New Roman" w:hAnsi="Times New Roman" w:cs="Times New Roman"/>
          <w:sz w:val="24"/>
          <w:szCs w:val="24"/>
        </w:rPr>
        <w:t xml:space="preserve">(PLI &lt; 1) </w:t>
      </w:r>
      <w:r w:rsidRPr="001A0D85">
        <w:rPr>
          <w:rFonts w:ascii="Times New Roman" w:hAnsi="Times New Roman" w:cs="Times New Roman"/>
          <w:sz w:val="24"/>
          <w:szCs w:val="24"/>
        </w:rPr>
        <w:t>in</w:t>
      </w:r>
      <w:r w:rsidR="00767954" w:rsidRPr="001A0D85">
        <w:rPr>
          <w:rFonts w:ascii="Times New Roman" w:hAnsi="Times New Roman" w:cs="Times New Roman"/>
          <w:sz w:val="24"/>
          <w:szCs w:val="24"/>
        </w:rPr>
        <w:t xml:space="preserve"> all</w:t>
      </w:r>
      <w:r w:rsidRPr="001A0D85">
        <w:rPr>
          <w:rFonts w:ascii="Times New Roman" w:hAnsi="Times New Roman" w:cs="Times New Roman"/>
          <w:sz w:val="24"/>
          <w:szCs w:val="24"/>
        </w:rPr>
        <w:t xml:space="preserve"> the study </w:t>
      </w:r>
      <w:r w:rsidR="00514087" w:rsidRPr="001A0D85">
        <w:rPr>
          <w:rFonts w:ascii="Times New Roman" w:hAnsi="Times New Roman" w:cs="Times New Roman"/>
          <w:sz w:val="24"/>
          <w:szCs w:val="24"/>
        </w:rPr>
        <w:t xml:space="preserve">samples for the </w:t>
      </w:r>
      <w:r w:rsidRPr="001A0D85">
        <w:rPr>
          <w:rFonts w:ascii="Times New Roman" w:hAnsi="Times New Roman" w:cs="Times New Roman"/>
          <w:sz w:val="24"/>
          <w:szCs w:val="24"/>
        </w:rPr>
        <w:t>area</w:t>
      </w:r>
      <w:r w:rsidR="00767954" w:rsidRPr="001A0D85">
        <w:rPr>
          <w:rFonts w:ascii="Times New Roman" w:hAnsi="Times New Roman" w:cs="Times New Roman"/>
          <w:sz w:val="24"/>
          <w:szCs w:val="24"/>
        </w:rPr>
        <w:t xml:space="preserve"> </w:t>
      </w:r>
      <w:r w:rsidR="00514087" w:rsidRPr="001A0D85">
        <w:rPr>
          <w:rFonts w:ascii="Times New Roman" w:hAnsi="Times New Roman" w:cs="Times New Roman"/>
          <w:sz w:val="24"/>
          <w:szCs w:val="24"/>
        </w:rPr>
        <w:t>study include (</w:t>
      </w:r>
      <w:r w:rsidR="00767954" w:rsidRPr="001A0D85">
        <w:rPr>
          <w:rFonts w:ascii="Times New Roman" w:hAnsi="Times New Roman" w:cs="Times New Roman"/>
          <w:sz w:val="24"/>
          <w:szCs w:val="24"/>
        </w:rPr>
        <w:t>W</w:t>
      </w:r>
      <w:r w:rsidRPr="001A0D85">
        <w:rPr>
          <w:rFonts w:ascii="Times New Roman" w:hAnsi="Times New Roman" w:cs="Times New Roman"/>
          <w:sz w:val="24"/>
          <w:szCs w:val="24"/>
        </w:rPr>
        <w:t>adi As-Sir stream</w:t>
      </w:r>
      <w:r w:rsidR="00767954" w:rsidRPr="001A0D85">
        <w:rPr>
          <w:rFonts w:ascii="Times New Roman" w:hAnsi="Times New Roman" w:cs="Times New Roman"/>
          <w:sz w:val="24"/>
          <w:szCs w:val="24"/>
        </w:rPr>
        <w:t>, W</w:t>
      </w:r>
      <w:r w:rsidRPr="001A0D85">
        <w:rPr>
          <w:rFonts w:ascii="Times New Roman" w:hAnsi="Times New Roman" w:cs="Times New Roman"/>
          <w:sz w:val="24"/>
          <w:szCs w:val="24"/>
        </w:rPr>
        <w:t xml:space="preserve">adi Al </w:t>
      </w:r>
      <w:proofErr w:type="spellStart"/>
      <w:r w:rsidRPr="001A0D85">
        <w:rPr>
          <w:rFonts w:ascii="Times New Roman" w:hAnsi="Times New Roman" w:cs="Times New Roman"/>
          <w:sz w:val="24"/>
          <w:szCs w:val="24"/>
        </w:rPr>
        <w:t>Sheta</w:t>
      </w:r>
      <w:proofErr w:type="spellEnd"/>
      <w:r w:rsidR="00F607FD" w:rsidRPr="001A0D85">
        <w:rPr>
          <w:rFonts w:ascii="Times New Roman" w:hAnsi="Times New Roman" w:cs="Times New Roman"/>
          <w:sz w:val="24"/>
          <w:szCs w:val="24"/>
        </w:rPr>
        <w:t>,</w:t>
      </w:r>
      <w:r w:rsidRPr="001A0D85">
        <w:rPr>
          <w:rFonts w:ascii="Times New Roman" w:hAnsi="Times New Roman" w:cs="Times New Roman"/>
          <w:sz w:val="24"/>
          <w:szCs w:val="24"/>
        </w:rPr>
        <w:t xml:space="preserve"> and Al </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w:t>
      </w:r>
      <w:r w:rsidR="00514087" w:rsidRPr="001A0D85">
        <w:rPr>
          <w:rFonts w:ascii="Times New Roman" w:hAnsi="Times New Roman" w:cs="Times New Roman"/>
          <w:sz w:val="24"/>
          <w:szCs w:val="24"/>
        </w:rPr>
        <w:t>)</w:t>
      </w:r>
      <w:r w:rsidR="00767954" w:rsidRPr="001A0D85">
        <w:rPr>
          <w:rFonts w:ascii="Times New Roman" w:hAnsi="Times New Roman" w:cs="Times New Roman"/>
          <w:sz w:val="24"/>
          <w:szCs w:val="24"/>
        </w:rPr>
        <w:t xml:space="preserve">. </w:t>
      </w:r>
    </w:p>
    <w:p w14:paraId="0C635FE6" w14:textId="77777777" w:rsidR="00BB22DA" w:rsidRPr="001A0D85" w:rsidRDefault="00BB22DA" w:rsidP="00684585">
      <w:pPr>
        <w:spacing w:line="240" w:lineRule="auto"/>
        <w:jc w:val="both"/>
        <w:rPr>
          <w:rFonts w:ascii="Times New Roman" w:hAnsi="Times New Roman" w:cs="Times New Roman"/>
          <w:sz w:val="24"/>
          <w:szCs w:val="24"/>
        </w:rPr>
      </w:pPr>
    </w:p>
    <w:p w14:paraId="5B62C256" w14:textId="77777777" w:rsidR="00BB22DA" w:rsidRPr="001A0D85" w:rsidRDefault="00BB22DA" w:rsidP="00BB22DA">
      <w:pPr>
        <w:spacing w:line="240" w:lineRule="auto"/>
        <w:contextualSpacing/>
        <w:jc w:val="center"/>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1A0D85">
        <w:rPr>
          <w:rFonts w:ascii="Times New Roman" w:hAnsi="Times New Roman" w:cs="Times New Roman"/>
          <w:noProof/>
          <w:sz w:val="24"/>
          <w:szCs w:val="24"/>
        </w:rPr>
        <w:drawing>
          <wp:inline distT="0" distB="0" distL="0" distR="0" wp14:anchorId="72B32912" wp14:editId="5E3B981D">
            <wp:extent cx="4829175" cy="3152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C63787" w14:textId="77777777" w:rsidR="00BB22DA" w:rsidRPr="001A0D85" w:rsidRDefault="00BB22DA" w:rsidP="00BB22DA">
      <w:pPr>
        <w:spacing w:line="240" w:lineRule="auto"/>
        <w:contextualSpacing/>
        <w:jc w:val="center"/>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2D4D3187" w14:textId="77777777" w:rsidR="00BB22DA" w:rsidRPr="001A0D85" w:rsidRDefault="00BB22DA" w:rsidP="00BB22DA">
      <w:pPr>
        <w:spacing w:line="360" w:lineRule="auto"/>
        <w:ind w:left="284"/>
        <w:rPr>
          <w:rFonts w:ascii="Times New Roman" w:hAnsi="Times New Roman" w:cs="Times New Roman"/>
          <w:sz w:val="24"/>
          <w:szCs w:val="24"/>
        </w:rPr>
      </w:pPr>
      <w:r w:rsidRPr="001A0D85">
        <w:rPr>
          <w:rFonts w:ascii="Times New Roman" w:hAnsi="Times New Roman" w:cs="Times New Roman"/>
          <w:sz w:val="24"/>
          <w:szCs w:val="24"/>
        </w:rPr>
        <w:t>Figure 7: The PLI Values Distribution for Heavy Metal in the Studied Sample</w:t>
      </w:r>
    </w:p>
    <w:p w14:paraId="0571C8B6" w14:textId="77777777" w:rsidR="00BB22DA" w:rsidRPr="001A0D85" w:rsidRDefault="00BB22DA" w:rsidP="00BB22DA">
      <w:pPr>
        <w:spacing w:line="240" w:lineRule="auto"/>
        <w:jc w:val="center"/>
        <w:rPr>
          <w:rFonts w:ascii="Times New Roman" w:hAnsi="Times New Roman" w:cs="Times New Roman"/>
          <w:sz w:val="24"/>
          <w:szCs w:val="24"/>
        </w:rPr>
      </w:pPr>
    </w:p>
    <w:p w14:paraId="4FA63071" w14:textId="77777777" w:rsidR="002A5E9F" w:rsidRPr="001A0D85" w:rsidRDefault="002A5E9F" w:rsidP="00BB22DA">
      <w:pPr>
        <w:spacing w:line="240" w:lineRule="auto"/>
        <w:ind w:left="90"/>
        <w:rPr>
          <w:rFonts w:ascii="Times New Roman" w:hAnsi="Times New Roman" w:cs="Times New Roman"/>
          <w:sz w:val="24"/>
          <w:szCs w:val="24"/>
        </w:rPr>
      </w:pPr>
      <w:r w:rsidRPr="001A0D85">
        <w:rPr>
          <w:rFonts w:ascii="Times New Roman" w:hAnsi="Times New Roman" w:cs="Times New Roman"/>
          <w:sz w:val="24"/>
          <w:szCs w:val="24"/>
        </w:rPr>
        <w:t xml:space="preserve">Table 5: </w:t>
      </w:r>
      <w:r w:rsidR="00083AFF" w:rsidRPr="001A0D85">
        <w:rPr>
          <w:rFonts w:ascii="Times New Roman" w:hAnsi="Times New Roman" w:cs="Times New Roman"/>
          <w:sz w:val="24"/>
          <w:szCs w:val="24"/>
        </w:rPr>
        <w:t>Contamination factor (CF) and pollution Load Index (PLI) for the study samples</w:t>
      </w:r>
    </w:p>
    <w:tbl>
      <w:tblPr>
        <w:tblW w:w="7300" w:type="dxa"/>
        <w:tblInd w:w="-5" w:type="dxa"/>
        <w:tblLook w:val="04A0" w:firstRow="1" w:lastRow="0" w:firstColumn="1" w:lastColumn="0" w:noHBand="0" w:noVBand="1"/>
      </w:tblPr>
      <w:tblGrid>
        <w:gridCol w:w="1540"/>
        <w:gridCol w:w="1026"/>
        <w:gridCol w:w="1026"/>
        <w:gridCol w:w="1026"/>
        <w:gridCol w:w="1026"/>
        <w:gridCol w:w="1026"/>
        <w:gridCol w:w="1026"/>
      </w:tblGrid>
      <w:tr w:rsidR="002A5E9F" w:rsidRPr="001A0D85" w14:paraId="6F484A35" w14:textId="77777777" w:rsidTr="002D4010">
        <w:trPr>
          <w:trHeight w:val="315"/>
        </w:trPr>
        <w:tc>
          <w:tcPr>
            <w:tcW w:w="7300" w:type="dxa"/>
            <w:gridSpan w:val="7"/>
            <w:tcBorders>
              <w:top w:val="single" w:sz="4" w:space="0" w:color="auto"/>
              <w:left w:val="single" w:sz="4" w:space="0" w:color="auto"/>
              <w:bottom w:val="single" w:sz="4" w:space="0" w:color="auto"/>
              <w:right w:val="single" w:sz="4" w:space="0" w:color="auto"/>
            </w:tcBorders>
            <w:noWrap/>
            <w:vAlign w:val="center"/>
            <w:hideMark/>
          </w:tcPr>
          <w:p w14:paraId="359D5164" w14:textId="5D4F93AB" w:rsidR="002A5E9F" w:rsidRPr="001A0D85" w:rsidRDefault="002A5E9F" w:rsidP="001A0D85">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(CF) and (PLI) for Heavy Metal Wadi As-Sir area</w:t>
            </w:r>
          </w:p>
        </w:tc>
      </w:tr>
      <w:tr w:rsidR="002A5E9F" w:rsidRPr="001A0D85" w14:paraId="0D869681"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3CE2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0117EA5D"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PLI</w:t>
            </w:r>
          </w:p>
        </w:tc>
      </w:tr>
      <w:tr w:rsidR="002A5E9F" w:rsidRPr="001A0D85" w14:paraId="3C622871"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7F48867D"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1C5C548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1D23522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6F1361D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559DF78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282E08AE"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090FC0C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PLI</w:t>
            </w:r>
          </w:p>
        </w:tc>
      </w:tr>
      <w:tr w:rsidR="002A5E9F" w:rsidRPr="001A0D85" w14:paraId="61FA9F2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CB654B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noWrap/>
            <w:vAlign w:val="center"/>
            <w:hideMark/>
          </w:tcPr>
          <w:p w14:paraId="19DCA5E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0.032</w:t>
            </w:r>
          </w:p>
        </w:tc>
        <w:tc>
          <w:tcPr>
            <w:tcW w:w="960" w:type="dxa"/>
            <w:tcBorders>
              <w:top w:val="nil"/>
              <w:left w:val="nil"/>
              <w:bottom w:val="single" w:sz="4" w:space="0" w:color="auto"/>
              <w:right w:val="single" w:sz="4" w:space="0" w:color="auto"/>
            </w:tcBorders>
            <w:noWrap/>
            <w:vAlign w:val="center"/>
            <w:hideMark/>
          </w:tcPr>
          <w:p w14:paraId="40D57C5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1.122</w:t>
            </w:r>
          </w:p>
        </w:tc>
        <w:tc>
          <w:tcPr>
            <w:tcW w:w="960" w:type="dxa"/>
            <w:tcBorders>
              <w:top w:val="nil"/>
              <w:left w:val="nil"/>
              <w:bottom w:val="single" w:sz="4" w:space="0" w:color="auto"/>
              <w:right w:val="single" w:sz="4" w:space="0" w:color="auto"/>
            </w:tcBorders>
            <w:noWrap/>
            <w:vAlign w:val="center"/>
            <w:hideMark/>
          </w:tcPr>
          <w:p w14:paraId="590EEA6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20.62</w:t>
            </w:r>
          </w:p>
        </w:tc>
        <w:tc>
          <w:tcPr>
            <w:tcW w:w="960" w:type="dxa"/>
            <w:tcBorders>
              <w:top w:val="nil"/>
              <w:left w:val="nil"/>
              <w:bottom w:val="single" w:sz="4" w:space="0" w:color="auto"/>
              <w:right w:val="single" w:sz="4" w:space="0" w:color="auto"/>
            </w:tcBorders>
            <w:noWrap/>
            <w:vAlign w:val="center"/>
            <w:hideMark/>
          </w:tcPr>
          <w:p w14:paraId="2C42FCA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0.643</w:t>
            </w:r>
          </w:p>
        </w:tc>
        <w:tc>
          <w:tcPr>
            <w:tcW w:w="960" w:type="dxa"/>
            <w:tcBorders>
              <w:top w:val="nil"/>
              <w:left w:val="nil"/>
              <w:bottom w:val="single" w:sz="4" w:space="0" w:color="auto"/>
              <w:right w:val="single" w:sz="4" w:space="0" w:color="auto"/>
            </w:tcBorders>
            <w:noWrap/>
            <w:vAlign w:val="center"/>
            <w:hideMark/>
          </w:tcPr>
          <w:p w14:paraId="20E39C5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56F0766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0.405</w:t>
            </w:r>
          </w:p>
        </w:tc>
      </w:tr>
      <w:tr w:rsidR="002A5E9F" w:rsidRPr="001A0D85" w14:paraId="3B95574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66B9CB8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noWrap/>
            <w:vAlign w:val="center"/>
            <w:hideMark/>
          </w:tcPr>
          <w:p w14:paraId="00C0F04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0.034</w:t>
            </w:r>
          </w:p>
        </w:tc>
        <w:tc>
          <w:tcPr>
            <w:tcW w:w="960" w:type="dxa"/>
            <w:tcBorders>
              <w:top w:val="nil"/>
              <w:left w:val="nil"/>
              <w:bottom w:val="single" w:sz="4" w:space="0" w:color="auto"/>
              <w:right w:val="single" w:sz="4" w:space="0" w:color="auto"/>
            </w:tcBorders>
            <w:noWrap/>
            <w:vAlign w:val="center"/>
            <w:hideMark/>
          </w:tcPr>
          <w:p w14:paraId="04CD9FA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1.367</w:t>
            </w:r>
          </w:p>
        </w:tc>
        <w:tc>
          <w:tcPr>
            <w:tcW w:w="960" w:type="dxa"/>
            <w:tcBorders>
              <w:top w:val="nil"/>
              <w:left w:val="nil"/>
              <w:bottom w:val="single" w:sz="4" w:space="0" w:color="auto"/>
              <w:right w:val="single" w:sz="4" w:space="0" w:color="auto"/>
            </w:tcBorders>
            <w:noWrap/>
            <w:vAlign w:val="center"/>
            <w:hideMark/>
          </w:tcPr>
          <w:p w14:paraId="5F73237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25.4</w:t>
            </w:r>
          </w:p>
        </w:tc>
        <w:tc>
          <w:tcPr>
            <w:tcW w:w="960" w:type="dxa"/>
            <w:tcBorders>
              <w:top w:val="nil"/>
              <w:left w:val="nil"/>
              <w:bottom w:val="single" w:sz="4" w:space="0" w:color="auto"/>
              <w:right w:val="single" w:sz="4" w:space="0" w:color="auto"/>
            </w:tcBorders>
            <w:noWrap/>
            <w:vAlign w:val="center"/>
            <w:hideMark/>
          </w:tcPr>
          <w:p w14:paraId="5F25328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0.654</w:t>
            </w:r>
          </w:p>
        </w:tc>
        <w:tc>
          <w:tcPr>
            <w:tcW w:w="960" w:type="dxa"/>
            <w:tcBorders>
              <w:top w:val="nil"/>
              <w:left w:val="nil"/>
              <w:bottom w:val="single" w:sz="4" w:space="0" w:color="auto"/>
              <w:right w:val="single" w:sz="4" w:space="0" w:color="auto"/>
            </w:tcBorders>
            <w:noWrap/>
            <w:vAlign w:val="center"/>
            <w:hideMark/>
          </w:tcPr>
          <w:p w14:paraId="310F736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38CA150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0.446</w:t>
            </w:r>
          </w:p>
        </w:tc>
      </w:tr>
      <w:tr w:rsidR="002A5E9F" w:rsidRPr="001A0D85" w14:paraId="2FCF91C2"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6B421F4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noWrap/>
            <w:vAlign w:val="center"/>
            <w:hideMark/>
          </w:tcPr>
          <w:p w14:paraId="62B7A50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3A424E6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1.061</w:t>
            </w:r>
          </w:p>
        </w:tc>
        <w:tc>
          <w:tcPr>
            <w:tcW w:w="960" w:type="dxa"/>
            <w:tcBorders>
              <w:top w:val="nil"/>
              <w:left w:val="nil"/>
              <w:bottom w:val="single" w:sz="4" w:space="0" w:color="auto"/>
              <w:right w:val="single" w:sz="4" w:space="0" w:color="auto"/>
            </w:tcBorders>
            <w:noWrap/>
            <w:vAlign w:val="center"/>
            <w:hideMark/>
          </w:tcPr>
          <w:p w14:paraId="1CC708AF"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21.41</w:t>
            </w:r>
          </w:p>
        </w:tc>
        <w:tc>
          <w:tcPr>
            <w:tcW w:w="960" w:type="dxa"/>
            <w:tcBorders>
              <w:top w:val="nil"/>
              <w:left w:val="nil"/>
              <w:bottom w:val="single" w:sz="4" w:space="0" w:color="auto"/>
              <w:right w:val="single" w:sz="4" w:space="0" w:color="auto"/>
            </w:tcBorders>
            <w:noWrap/>
            <w:vAlign w:val="center"/>
            <w:hideMark/>
          </w:tcPr>
          <w:p w14:paraId="1AA4E2B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0.694</w:t>
            </w:r>
          </w:p>
        </w:tc>
        <w:tc>
          <w:tcPr>
            <w:tcW w:w="960" w:type="dxa"/>
            <w:tcBorders>
              <w:top w:val="nil"/>
              <w:left w:val="nil"/>
              <w:bottom w:val="single" w:sz="4" w:space="0" w:color="auto"/>
              <w:right w:val="single" w:sz="4" w:space="0" w:color="auto"/>
            </w:tcBorders>
            <w:noWrap/>
            <w:vAlign w:val="center"/>
            <w:hideMark/>
          </w:tcPr>
          <w:p w14:paraId="42994DD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0E4CB52F"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0.365</w:t>
            </w:r>
          </w:p>
        </w:tc>
      </w:tr>
      <w:tr w:rsidR="002A5E9F" w:rsidRPr="001A0D85" w14:paraId="1E5C14FA"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917967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noWrap/>
            <w:vAlign w:val="center"/>
            <w:hideMark/>
          </w:tcPr>
          <w:p w14:paraId="28F44F0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center"/>
            <w:hideMark/>
          </w:tcPr>
          <w:p w14:paraId="3F8802A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1.183</w:t>
            </w:r>
          </w:p>
        </w:tc>
        <w:tc>
          <w:tcPr>
            <w:tcW w:w="960" w:type="dxa"/>
            <w:tcBorders>
              <w:top w:val="nil"/>
              <w:left w:val="nil"/>
              <w:bottom w:val="single" w:sz="4" w:space="0" w:color="auto"/>
              <w:right w:val="single" w:sz="4" w:space="0" w:color="auto"/>
            </w:tcBorders>
            <w:noWrap/>
            <w:vAlign w:val="center"/>
            <w:hideMark/>
          </w:tcPr>
          <w:p w14:paraId="5FD99A7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26.29</w:t>
            </w:r>
          </w:p>
        </w:tc>
        <w:tc>
          <w:tcPr>
            <w:tcW w:w="960" w:type="dxa"/>
            <w:tcBorders>
              <w:top w:val="nil"/>
              <w:left w:val="nil"/>
              <w:bottom w:val="single" w:sz="4" w:space="0" w:color="auto"/>
              <w:right w:val="single" w:sz="4" w:space="0" w:color="auto"/>
            </w:tcBorders>
            <w:noWrap/>
            <w:vAlign w:val="center"/>
            <w:hideMark/>
          </w:tcPr>
          <w:p w14:paraId="3A0818CE"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0.766</w:t>
            </w:r>
          </w:p>
        </w:tc>
        <w:tc>
          <w:tcPr>
            <w:tcW w:w="960" w:type="dxa"/>
            <w:tcBorders>
              <w:top w:val="nil"/>
              <w:left w:val="nil"/>
              <w:bottom w:val="single" w:sz="4" w:space="0" w:color="auto"/>
              <w:right w:val="single" w:sz="4" w:space="0" w:color="auto"/>
            </w:tcBorders>
            <w:noWrap/>
            <w:vAlign w:val="center"/>
            <w:hideMark/>
          </w:tcPr>
          <w:p w14:paraId="63AC728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69B34B4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0.456</w:t>
            </w:r>
          </w:p>
        </w:tc>
      </w:tr>
      <w:tr w:rsidR="002A5E9F" w:rsidRPr="001A0D85" w14:paraId="4153D3D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D9D6C0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noWrap/>
            <w:vAlign w:val="center"/>
            <w:hideMark/>
          </w:tcPr>
          <w:p w14:paraId="2B46EF2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5B51D9D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1.285</w:t>
            </w:r>
          </w:p>
        </w:tc>
        <w:tc>
          <w:tcPr>
            <w:tcW w:w="960" w:type="dxa"/>
            <w:tcBorders>
              <w:top w:val="nil"/>
              <w:left w:val="nil"/>
              <w:bottom w:val="single" w:sz="4" w:space="0" w:color="auto"/>
              <w:right w:val="single" w:sz="4" w:space="0" w:color="auto"/>
            </w:tcBorders>
            <w:noWrap/>
            <w:vAlign w:val="center"/>
            <w:hideMark/>
          </w:tcPr>
          <w:p w14:paraId="6E1E5D0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21.22</w:t>
            </w:r>
          </w:p>
        </w:tc>
        <w:tc>
          <w:tcPr>
            <w:tcW w:w="960" w:type="dxa"/>
            <w:tcBorders>
              <w:top w:val="nil"/>
              <w:left w:val="nil"/>
              <w:bottom w:val="single" w:sz="4" w:space="0" w:color="auto"/>
              <w:right w:val="single" w:sz="4" w:space="0" w:color="auto"/>
            </w:tcBorders>
            <w:noWrap/>
            <w:vAlign w:val="center"/>
            <w:hideMark/>
          </w:tcPr>
          <w:p w14:paraId="1DE2B1AD"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0.444</w:t>
            </w:r>
          </w:p>
        </w:tc>
        <w:tc>
          <w:tcPr>
            <w:tcW w:w="960" w:type="dxa"/>
            <w:tcBorders>
              <w:top w:val="nil"/>
              <w:left w:val="nil"/>
              <w:bottom w:val="single" w:sz="4" w:space="0" w:color="auto"/>
              <w:right w:val="single" w:sz="4" w:space="0" w:color="auto"/>
            </w:tcBorders>
            <w:noWrap/>
            <w:vAlign w:val="center"/>
            <w:hideMark/>
          </w:tcPr>
          <w:p w14:paraId="1CC70A4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0.019</w:t>
            </w:r>
          </w:p>
        </w:tc>
        <w:tc>
          <w:tcPr>
            <w:tcW w:w="960" w:type="dxa"/>
            <w:tcBorders>
              <w:top w:val="nil"/>
              <w:left w:val="nil"/>
              <w:bottom w:val="single" w:sz="4" w:space="0" w:color="auto"/>
              <w:right w:val="single" w:sz="4" w:space="0" w:color="auto"/>
            </w:tcBorders>
            <w:noWrap/>
            <w:vAlign w:val="center"/>
            <w:hideMark/>
          </w:tcPr>
          <w:p w14:paraId="1AE0E8E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0.356</w:t>
            </w:r>
          </w:p>
        </w:tc>
      </w:tr>
      <w:tr w:rsidR="002A5E9F" w:rsidRPr="001A0D85" w14:paraId="57349F40"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7F2A47D"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noWrap/>
            <w:vAlign w:val="center"/>
            <w:hideMark/>
          </w:tcPr>
          <w:p w14:paraId="429D30E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0.011</w:t>
            </w:r>
          </w:p>
        </w:tc>
        <w:tc>
          <w:tcPr>
            <w:tcW w:w="960" w:type="dxa"/>
            <w:tcBorders>
              <w:top w:val="nil"/>
              <w:left w:val="nil"/>
              <w:bottom w:val="single" w:sz="4" w:space="0" w:color="auto"/>
              <w:right w:val="single" w:sz="4" w:space="0" w:color="auto"/>
            </w:tcBorders>
            <w:noWrap/>
            <w:vAlign w:val="center"/>
            <w:hideMark/>
          </w:tcPr>
          <w:p w14:paraId="236980B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0.877</w:t>
            </w:r>
          </w:p>
        </w:tc>
        <w:tc>
          <w:tcPr>
            <w:tcW w:w="960" w:type="dxa"/>
            <w:tcBorders>
              <w:top w:val="nil"/>
              <w:left w:val="nil"/>
              <w:bottom w:val="single" w:sz="4" w:space="0" w:color="auto"/>
              <w:right w:val="single" w:sz="4" w:space="0" w:color="auto"/>
            </w:tcBorders>
            <w:noWrap/>
            <w:vAlign w:val="center"/>
            <w:hideMark/>
          </w:tcPr>
          <w:p w14:paraId="217C60F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9.136</w:t>
            </w:r>
          </w:p>
        </w:tc>
        <w:tc>
          <w:tcPr>
            <w:tcW w:w="960" w:type="dxa"/>
            <w:tcBorders>
              <w:top w:val="nil"/>
              <w:left w:val="nil"/>
              <w:bottom w:val="single" w:sz="4" w:space="0" w:color="auto"/>
              <w:right w:val="single" w:sz="4" w:space="0" w:color="auto"/>
            </w:tcBorders>
            <w:noWrap/>
            <w:vAlign w:val="center"/>
            <w:hideMark/>
          </w:tcPr>
          <w:p w14:paraId="3BA0FE8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0.455</w:t>
            </w:r>
          </w:p>
        </w:tc>
        <w:tc>
          <w:tcPr>
            <w:tcW w:w="960" w:type="dxa"/>
            <w:tcBorders>
              <w:top w:val="nil"/>
              <w:left w:val="nil"/>
              <w:bottom w:val="single" w:sz="4" w:space="0" w:color="auto"/>
              <w:right w:val="single" w:sz="4" w:space="0" w:color="auto"/>
            </w:tcBorders>
            <w:noWrap/>
            <w:vAlign w:val="center"/>
            <w:hideMark/>
          </w:tcPr>
          <w:p w14:paraId="2A518B9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1564CDB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0.23</w:t>
            </w:r>
          </w:p>
        </w:tc>
      </w:tr>
      <w:tr w:rsidR="002A5E9F" w:rsidRPr="001A0D85" w14:paraId="7DD61586"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8CE35D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noWrap/>
            <w:vAlign w:val="center"/>
            <w:hideMark/>
          </w:tcPr>
          <w:p w14:paraId="39F3450E"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44ACF16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0.938</w:t>
            </w:r>
          </w:p>
        </w:tc>
        <w:tc>
          <w:tcPr>
            <w:tcW w:w="960" w:type="dxa"/>
            <w:tcBorders>
              <w:top w:val="nil"/>
              <w:left w:val="nil"/>
              <w:bottom w:val="single" w:sz="4" w:space="0" w:color="auto"/>
              <w:right w:val="single" w:sz="4" w:space="0" w:color="auto"/>
            </w:tcBorders>
            <w:noWrap/>
            <w:vAlign w:val="center"/>
            <w:hideMark/>
          </w:tcPr>
          <w:p w14:paraId="39B66CB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17.69</w:t>
            </w:r>
          </w:p>
        </w:tc>
        <w:tc>
          <w:tcPr>
            <w:tcW w:w="960" w:type="dxa"/>
            <w:tcBorders>
              <w:top w:val="nil"/>
              <w:left w:val="nil"/>
              <w:bottom w:val="single" w:sz="4" w:space="0" w:color="auto"/>
              <w:right w:val="single" w:sz="4" w:space="0" w:color="auto"/>
            </w:tcBorders>
            <w:noWrap/>
            <w:vAlign w:val="center"/>
            <w:hideMark/>
          </w:tcPr>
          <w:p w14:paraId="26756FF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0.531</w:t>
            </w:r>
          </w:p>
        </w:tc>
        <w:tc>
          <w:tcPr>
            <w:tcW w:w="960" w:type="dxa"/>
            <w:tcBorders>
              <w:top w:val="nil"/>
              <w:left w:val="nil"/>
              <w:bottom w:val="single" w:sz="4" w:space="0" w:color="auto"/>
              <w:right w:val="single" w:sz="4" w:space="0" w:color="auto"/>
            </w:tcBorders>
            <w:noWrap/>
            <w:vAlign w:val="center"/>
            <w:hideMark/>
          </w:tcPr>
          <w:p w14:paraId="0255152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519120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0.293</w:t>
            </w:r>
          </w:p>
        </w:tc>
      </w:tr>
      <w:tr w:rsidR="002A5E9F" w:rsidRPr="001A0D85" w14:paraId="56D6AC0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904AB3F"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noWrap/>
            <w:vAlign w:val="center"/>
            <w:hideMark/>
          </w:tcPr>
          <w:p w14:paraId="632A433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676158B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1.02</w:t>
            </w:r>
          </w:p>
        </w:tc>
        <w:tc>
          <w:tcPr>
            <w:tcW w:w="960" w:type="dxa"/>
            <w:tcBorders>
              <w:top w:val="nil"/>
              <w:left w:val="nil"/>
              <w:bottom w:val="single" w:sz="4" w:space="0" w:color="auto"/>
              <w:right w:val="single" w:sz="4" w:space="0" w:color="auto"/>
            </w:tcBorders>
            <w:noWrap/>
            <w:vAlign w:val="center"/>
            <w:hideMark/>
          </w:tcPr>
          <w:p w14:paraId="1C95461D"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20.86</w:t>
            </w:r>
          </w:p>
        </w:tc>
        <w:tc>
          <w:tcPr>
            <w:tcW w:w="960" w:type="dxa"/>
            <w:tcBorders>
              <w:top w:val="nil"/>
              <w:left w:val="nil"/>
              <w:bottom w:val="single" w:sz="4" w:space="0" w:color="auto"/>
              <w:right w:val="single" w:sz="4" w:space="0" w:color="auto"/>
            </w:tcBorders>
            <w:noWrap/>
            <w:vAlign w:val="center"/>
            <w:hideMark/>
          </w:tcPr>
          <w:p w14:paraId="25AF940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0.454</w:t>
            </w:r>
          </w:p>
        </w:tc>
        <w:tc>
          <w:tcPr>
            <w:tcW w:w="960" w:type="dxa"/>
            <w:tcBorders>
              <w:top w:val="nil"/>
              <w:left w:val="nil"/>
              <w:bottom w:val="single" w:sz="4" w:space="0" w:color="auto"/>
              <w:right w:val="single" w:sz="4" w:space="0" w:color="auto"/>
            </w:tcBorders>
            <w:noWrap/>
            <w:vAlign w:val="center"/>
            <w:hideMark/>
          </w:tcPr>
          <w:p w14:paraId="5BCE09E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0A5E184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0.301</w:t>
            </w:r>
          </w:p>
        </w:tc>
      </w:tr>
      <w:tr w:rsidR="002A5E9F" w:rsidRPr="001A0D85" w14:paraId="68B257B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4920D3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noWrap/>
            <w:vAlign w:val="center"/>
            <w:hideMark/>
          </w:tcPr>
          <w:p w14:paraId="7210CE5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09C7D82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0.969</w:t>
            </w:r>
          </w:p>
        </w:tc>
        <w:tc>
          <w:tcPr>
            <w:tcW w:w="960" w:type="dxa"/>
            <w:tcBorders>
              <w:top w:val="nil"/>
              <w:left w:val="nil"/>
              <w:bottom w:val="single" w:sz="4" w:space="0" w:color="auto"/>
              <w:right w:val="single" w:sz="4" w:space="0" w:color="auto"/>
            </w:tcBorders>
            <w:noWrap/>
            <w:vAlign w:val="center"/>
            <w:hideMark/>
          </w:tcPr>
          <w:p w14:paraId="52BB80F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19.53</w:t>
            </w:r>
          </w:p>
        </w:tc>
        <w:tc>
          <w:tcPr>
            <w:tcW w:w="960" w:type="dxa"/>
            <w:tcBorders>
              <w:top w:val="nil"/>
              <w:left w:val="nil"/>
              <w:bottom w:val="single" w:sz="4" w:space="0" w:color="auto"/>
              <w:right w:val="single" w:sz="4" w:space="0" w:color="auto"/>
            </w:tcBorders>
            <w:noWrap/>
            <w:vAlign w:val="center"/>
            <w:hideMark/>
          </w:tcPr>
          <w:p w14:paraId="7E4F842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0.432</w:t>
            </w:r>
          </w:p>
        </w:tc>
        <w:tc>
          <w:tcPr>
            <w:tcW w:w="960" w:type="dxa"/>
            <w:tcBorders>
              <w:top w:val="nil"/>
              <w:left w:val="nil"/>
              <w:bottom w:val="single" w:sz="4" w:space="0" w:color="auto"/>
              <w:right w:val="single" w:sz="4" w:space="0" w:color="auto"/>
            </w:tcBorders>
            <w:noWrap/>
            <w:vAlign w:val="center"/>
            <w:hideMark/>
          </w:tcPr>
          <w:p w14:paraId="4B8DD91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BCED44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0.29</w:t>
            </w:r>
          </w:p>
        </w:tc>
      </w:tr>
      <w:tr w:rsidR="002A5E9F" w:rsidRPr="001A0D85" w14:paraId="60273252"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CDD1DD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69CDB63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13D3326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1.091</w:t>
            </w:r>
          </w:p>
        </w:tc>
        <w:tc>
          <w:tcPr>
            <w:tcW w:w="960" w:type="dxa"/>
            <w:tcBorders>
              <w:top w:val="nil"/>
              <w:left w:val="nil"/>
              <w:bottom w:val="single" w:sz="4" w:space="0" w:color="auto"/>
              <w:right w:val="single" w:sz="4" w:space="0" w:color="auto"/>
            </w:tcBorders>
            <w:noWrap/>
            <w:vAlign w:val="center"/>
            <w:hideMark/>
          </w:tcPr>
          <w:p w14:paraId="28420AB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20.03</w:t>
            </w:r>
          </w:p>
        </w:tc>
        <w:tc>
          <w:tcPr>
            <w:tcW w:w="960" w:type="dxa"/>
            <w:tcBorders>
              <w:top w:val="nil"/>
              <w:left w:val="nil"/>
              <w:bottom w:val="single" w:sz="4" w:space="0" w:color="auto"/>
              <w:right w:val="single" w:sz="4" w:space="0" w:color="auto"/>
            </w:tcBorders>
            <w:noWrap/>
            <w:vAlign w:val="center"/>
            <w:hideMark/>
          </w:tcPr>
          <w:p w14:paraId="08A0D74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0.563</w:t>
            </w:r>
          </w:p>
        </w:tc>
        <w:tc>
          <w:tcPr>
            <w:tcW w:w="960" w:type="dxa"/>
            <w:tcBorders>
              <w:top w:val="nil"/>
              <w:left w:val="nil"/>
              <w:bottom w:val="single" w:sz="4" w:space="0" w:color="auto"/>
              <w:right w:val="single" w:sz="4" w:space="0" w:color="auto"/>
            </w:tcBorders>
            <w:noWrap/>
            <w:vAlign w:val="center"/>
            <w:hideMark/>
          </w:tcPr>
          <w:p w14:paraId="1D6FBAB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0.018</w:t>
            </w:r>
          </w:p>
        </w:tc>
        <w:tc>
          <w:tcPr>
            <w:tcW w:w="960" w:type="dxa"/>
            <w:tcBorders>
              <w:top w:val="nil"/>
              <w:left w:val="nil"/>
              <w:bottom w:val="single" w:sz="4" w:space="0" w:color="auto"/>
              <w:right w:val="single" w:sz="4" w:space="0" w:color="auto"/>
            </w:tcBorders>
            <w:noWrap/>
            <w:vAlign w:val="center"/>
            <w:hideMark/>
          </w:tcPr>
          <w:p w14:paraId="625B35AE"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0.394</w:t>
            </w:r>
          </w:p>
        </w:tc>
      </w:tr>
      <w:tr w:rsidR="002A5E9F" w:rsidRPr="001A0D85" w14:paraId="6BF7E1D9" w14:textId="77777777" w:rsidTr="002D4010">
        <w:trPr>
          <w:trHeight w:val="315"/>
        </w:trPr>
        <w:tc>
          <w:tcPr>
            <w:tcW w:w="7300" w:type="dxa"/>
            <w:gridSpan w:val="7"/>
            <w:tcBorders>
              <w:top w:val="nil"/>
              <w:left w:val="single" w:sz="4" w:space="0" w:color="auto"/>
              <w:bottom w:val="single" w:sz="4" w:space="0" w:color="auto"/>
              <w:right w:val="single" w:sz="4" w:space="0" w:color="auto"/>
            </w:tcBorders>
            <w:noWrap/>
            <w:vAlign w:val="bottom"/>
            <w:hideMark/>
          </w:tcPr>
          <w:p w14:paraId="5AC25306" w14:textId="668A8761" w:rsidR="002A5E9F" w:rsidRPr="001A0D85" w:rsidRDefault="002A5E9F" w:rsidP="001A0D85">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(CF) and (PLI) for Heavy Metal Wadi Al </w:t>
            </w:r>
            <w:proofErr w:type="spellStart"/>
            <w:r w:rsidRPr="001A0D85">
              <w:rPr>
                <w:rFonts w:ascii="Times New Roman" w:eastAsia="Times New Roman" w:hAnsi="Times New Roman" w:cs="Times New Roman"/>
                <w:color w:val="000000"/>
                <w:sz w:val="24"/>
                <w:szCs w:val="24"/>
              </w:rPr>
              <w:t>Sheta</w:t>
            </w:r>
            <w:proofErr w:type="spellEnd"/>
            <w:r w:rsidRPr="001A0D85">
              <w:rPr>
                <w:rFonts w:ascii="Times New Roman" w:eastAsia="Times New Roman" w:hAnsi="Times New Roman" w:cs="Times New Roman"/>
                <w:color w:val="000000"/>
                <w:sz w:val="24"/>
                <w:szCs w:val="24"/>
              </w:rPr>
              <w:t xml:space="preserve"> area</w:t>
            </w:r>
          </w:p>
        </w:tc>
      </w:tr>
      <w:tr w:rsidR="002A5E9F" w:rsidRPr="001A0D85" w14:paraId="6010E893"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0256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5DC8166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PLI</w:t>
            </w:r>
          </w:p>
        </w:tc>
      </w:tr>
      <w:tr w:rsidR="002A5E9F" w:rsidRPr="001A0D85" w14:paraId="3DA1E7A8"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3B74A3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29A6C84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7E5EB47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123D530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55A716A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061DAA3E"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3B18B34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PLI</w:t>
            </w:r>
          </w:p>
        </w:tc>
      </w:tr>
      <w:tr w:rsidR="002A5E9F" w:rsidRPr="001A0D85" w14:paraId="2B3E4BE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740FB7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noWrap/>
            <w:vAlign w:val="center"/>
            <w:hideMark/>
          </w:tcPr>
          <w:p w14:paraId="62FBB92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center"/>
            <w:hideMark/>
          </w:tcPr>
          <w:p w14:paraId="6DFA09F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2.651</w:t>
            </w:r>
          </w:p>
        </w:tc>
        <w:tc>
          <w:tcPr>
            <w:tcW w:w="960" w:type="dxa"/>
            <w:tcBorders>
              <w:top w:val="nil"/>
              <w:left w:val="nil"/>
              <w:bottom w:val="single" w:sz="4" w:space="0" w:color="auto"/>
              <w:right w:val="single" w:sz="4" w:space="0" w:color="auto"/>
            </w:tcBorders>
            <w:noWrap/>
            <w:vAlign w:val="center"/>
            <w:hideMark/>
          </w:tcPr>
          <w:p w14:paraId="2C5D46E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14.72</w:t>
            </w:r>
          </w:p>
        </w:tc>
        <w:tc>
          <w:tcPr>
            <w:tcW w:w="960" w:type="dxa"/>
            <w:tcBorders>
              <w:top w:val="nil"/>
              <w:left w:val="nil"/>
              <w:bottom w:val="single" w:sz="4" w:space="0" w:color="auto"/>
              <w:right w:val="single" w:sz="4" w:space="0" w:color="auto"/>
            </w:tcBorders>
            <w:noWrap/>
            <w:vAlign w:val="center"/>
            <w:hideMark/>
          </w:tcPr>
          <w:p w14:paraId="11762DFE"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0.88</w:t>
            </w:r>
          </w:p>
        </w:tc>
        <w:tc>
          <w:tcPr>
            <w:tcW w:w="960" w:type="dxa"/>
            <w:tcBorders>
              <w:top w:val="nil"/>
              <w:left w:val="nil"/>
              <w:bottom w:val="single" w:sz="4" w:space="0" w:color="auto"/>
              <w:right w:val="single" w:sz="4" w:space="0" w:color="auto"/>
            </w:tcBorders>
            <w:noWrap/>
            <w:vAlign w:val="center"/>
            <w:hideMark/>
          </w:tcPr>
          <w:p w14:paraId="7DCF187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0CEAEAC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0.43</w:t>
            </w:r>
          </w:p>
        </w:tc>
      </w:tr>
      <w:tr w:rsidR="002A5E9F" w:rsidRPr="001A0D85" w14:paraId="3ECE6A09"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FF3CFA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noWrap/>
            <w:vAlign w:val="center"/>
            <w:hideMark/>
          </w:tcPr>
          <w:p w14:paraId="17727D4F"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E3DFD4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0.418</w:t>
            </w:r>
          </w:p>
        </w:tc>
        <w:tc>
          <w:tcPr>
            <w:tcW w:w="960" w:type="dxa"/>
            <w:tcBorders>
              <w:top w:val="nil"/>
              <w:left w:val="nil"/>
              <w:bottom w:val="single" w:sz="4" w:space="0" w:color="auto"/>
              <w:right w:val="single" w:sz="4" w:space="0" w:color="auto"/>
            </w:tcBorders>
            <w:noWrap/>
            <w:vAlign w:val="center"/>
            <w:hideMark/>
          </w:tcPr>
          <w:p w14:paraId="4B2AE58F"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7.663</w:t>
            </w:r>
          </w:p>
        </w:tc>
        <w:tc>
          <w:tcPr>
            <w:tcW w:w="960" w:type="dxa"/>
            <w:tcBorders>
              <w:top w:val="nil"/>
              <w:left w:val="nil"/>
              <w:bottom w:val="single" w:sz="4" w:space="0" w:color="auto"/>
              <w:right w:val="single" w:sz="4" w:space="0" w:color="auto"/>
            </w:tcBorders>
            <w:noWrap/>
            <w:vAlign w:val="center"/>
            <w:hideMark/>
          </w:tcPr>
          <w:p w14:paraId="47B58B7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0.67</w:t>
            </w:r>
          </w:p>
        </w:tc>
        <w:tc>
          <w:tcPr>
            <w:tcW w:w="960" w:type="dxa"/>
            <w:tcBorders>
              <w:top w:val="nil"/>
              <w:left w:val="nil"/>
              <w:bottom w:val="single" w:sz="4" w:space="0" w:color="auto"/>
              <w:right w:val="single" w:sz="4" w:space="0" w:color="auto"/>
            </w:tcBorders>
            <w:noWrap/>
            <w:vAlign w:val="center"/>
            <w:hideMark/>
          </w:tcPr>
          <w:p w14:paraId="1AB36ED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0.009</w:t>
            </w:r>
          </w:p>
        </w:tc>
        <w:tc>
          <w:tcPr>
            <w:tcW w:w="960" w:type="dxa"/>
            <w:tcBorders>
              <w:top w:val="nil"/>
              <w:left w:val="nil"/>
              <w:bottom w:val="single" w:sz="4" w:space="0" w:color="auto"/>
              <w:right w:val="single" w:sz="4" w:space="0" w:color="auto"/>
            </w:tcBorders>
            <w:noWrap/>
            <w:vAlign w:val="center"/>
            <w:hideMark/>
          </w:tcPr>
          <w:p w14:paraId="70B0843F"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0.194</w:t>
            </w:r>
          </w:p>
        </w:tc>
      </w:tr>
      <w:tr w:rsidR="002A5E9F" w:rsidRPr="001A0D85" w14:paraId="1C76181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FC6AC9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noWrap/>
            <w:vAlign w:val="center"/>
            <w:hideMark/>
          </w:tcPr>
          <w:p w14:paraId="53D7139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0.043</w:t>
            </w:r>
          </w:p>
        </w:tc>
        <w:tc>
          <w:tcPr>
            <w:tcW w:w="960" w:type="dxa"/>
            <w:tcBorders>
              <w:top w:val="nil"/>
              <w:left w:val="nil"/>
              <w:bottom w:val="single" w:sz="4" w:space="0" w:color="auto"/>
              <w:right w:val="single" w:sz="4" w:space="0" w:color="auto"/>
            </w:tcBorders>
            <w:noWrap/>
            <w:vAlign w:val="center"/>
            <w:hideMark/>
          </w:tcPr>
          <w:p w14:paraId="7D17445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2.091</w:t>
            </w:r>
          </w:p>
        </w:tc>
        <w:tc>
          <w:tcPr>
            <w:tcW w:w="960" w:type="dxa"/>
            <w:tcBorders>
              <w:top w:val="nil"/>
              <w:left w:val="nil"/>
              <w:bottom w:val="single" w:sz="4" w:space="0" w:color="auto"/>
              <w:right w:val="single" w:sz="4" w:space="0" w:color="auto"/>
            </w:tcBorders>
            <w:noWrap/>
            <w:vAlign w:val="center"/>
            <w:hideMark/>
          </w:tcPr>
          <w:p w14:paraId="00A4EE0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18.87</w:t>
            </w:r>
          </w:p>
        </w:tc>
        <w:tc>
          <w:tcPr>
            <w:tcW w:w="960" w:type="dxa"/>
            <w:tcBorders>
              <w:top w:val="nil"/>
              <w:left w:val="nil"/>
              <w:bottom w:val="single" w:sz="4" w:space="0" w:color="auto"/>
              <w:right w:val="single" w:sz="4" w:space="0" w:color="auto"/>
            </w:tcBorders>
            <w:noWrap/>
            <w:vAlign w:val="center"/>
            <w:hideMark/>
          </w:tcPr>
          <w:p w14:paraId="524C86A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1.482</w:t>
            </w:r>
          </w:p>
        </w:tc>
        <w:tc>
          <w:tcPr>
            <w:tcW w:w="960" w:type="dxa"/>
            <w:tcBorders>
              <w:top w:val="nil"/>
              <w:left w:val="nil"/>
              <w:bottom w:val="single" w:sz="4" w:space="0" w:color="auto"/>
              <w:right w:val="single" w:sz="4" w:space="0" w:color="auto"/>
            </w:tcBorders>
            <w:noWrap/>
            <w:vAlign w:val="center"/>
            <w:hideMark/>
          </w:tcPr>
          <w:p w14:paraId="5CD6245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1E3CC59F"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0.534</w:t>
            </w:r>
          </w:p>
        </w:tc>
      </w:tr>
      <w:tr w:rsidR="002A5E9F" w:rsidRPr="001A0D85" w14:paraId="673D9280"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7986EE1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noWrap/>
            <w:vAlign w:val="center"/>
            <w:hideMark/>
          </w:tcPr>
          <w:p w14:paraId="4868C9FD"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0.018</w:t>
            </w:r>
          </w:p>
        </w:tc>
        <w:tc>
          <w:tcPr>
            <w:tcW w:w="960" w:type="dxa"/>
            <w:tcBorders>
              <w:top w:val="nil"/>
              <w:left w:val="nil"/>
              <w:bottom w:val="single" w:sz="4" w:space="0" w:color="auto"/>
              <w:right w:val="single" w:sz="4" w:space="0" w:color="auto"/>
            </w:tcBorders>
            <w:noWrap/>
            <w:vAlign w:val="center"/>
            <w:hideMark/>
          </w:tcPr>
          <w:p w14:paraId="7719BC7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0.397</w:t>
            </w:r>
          </w:p>
        </w:tc>
        <w:tc>
          <w:tcPr>
            <w:tcW w:w="960" w:type="dxa"/>
            <w:tcBorders>
              <w:top w:val="nil"/>
              <w:left w:val="nil"/>
              <w:bottom w:val="single" w:sz="4" w:space="0" w:color="auto"/>
              <w:right w:val="single" w:sz="4" w:space="0" w:color="auto"/>
            </w:tcBorders>
            <w:noWrap/>
            <w:vAlign w:val="center"/>
            <w:hideMark/>
          </w:tcPr>
          <w:p w14:paraId="315FD4A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8.694</w:t>
            </w:r>
          </w:p>
        </w:tc>
        <w:tc>
          <w:tcPr>
            <w:tcW w:w="960" w:type="dxa"/>
            <w:tcBorders>
              <w:top w:val="nil"/>
              <w:left w:val="nil"/>
              <w:bottom w:val="single" w:sz="4" w:space="0" w:color="auto"/>
              <w:right w:val="single" w:sz="4" w:space="0" w:color="auto"/>
            </w:tcBorders>
            <w:noWrap/>
            <w:vAlign w:val="center"/>
            <w:hideMark/>
          </w:tcPr>
          <w:p w14:paraId="446D15B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0.535</w:t>
            </w:r>
          </w:p>
        </w:tc>
        <w:tc>
          <w:tcPr>
            <w:tcW w:w="960" w:type="dxa"/>
            <w:tcBorders>
              <w:top w:val="nil"/>
              <w:left w:val="nil"/>
              <w:bottom w:val="single" w:sz="4" w:space="0" w:color="auto"/>
              <w:right w:val="single" w:sz="4" w:space="0" w:color="auto"/>
            </w:tcBorders>
            <w:noWrap/>
            <w:vAlign w:val="center"/>
            <w:hideMark/>
          </w:tcPr>
          <w:p w14:paraId="27E685D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0.008</w:t>
            </w:r>
          </w:p>
        </w:tc>
        <w:tc>
          <w:tcPr>
            <w:tcW w:w="960" w:type="dxa"/>
            <w:tcBorders>
              <w:top w:val="nil"/>
              <w:left w:val="nil"/>
              <w:bottom w:val="single" w:sz="4" w:space="0" w:color="auto"/>
              <w:right w:val="single" w:sz="4" w:space="0" w:color="auto"/>
            </w:tcBorders>
            <w:noWrap/>
            <w:vAlign w:val="center"/>
            <w:hideMark/>
          </w:tcPr>
          <w:p w14:paraId="51A94EB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0.194</w:t>
            </w:r>
          </w:p>
        </w:tc>
      </w:tr>
      <w:tr w:rsidR="002A5E9F" w:rsidRPr="001A0D85" w14:paraId="26A7AC7B"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02A386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noWrap/>
            <w:vAlign w:val="center"/>
            <w:hideMark/>
          </w:tcPr>
          <w:p w14:paraId="2EC2A39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0.027</w:t>
            </w:r>
          </w:p>
        </w:tc>
        <w:tc>
          <w:tcPr>
            <w:tcW w:w="960" w:type="dxa"/>
            <w:tcBorders>
              <w:top w:val="nil"/>
              <w:left w:val="nil"/>
              <w:bottom w:val="single" w:sz="4" w:space="0" w:color="auto"/>
              <w:right w:val="single" w:sz="4" w:space="0" w:color="auto"/>
            </w:tcBorders>
            <w:noWrap/>
            <w:vAlign w:val="center"/>
            <w:hideMark/>
          </w:tcPr>
          <w:p w14:paraId="7C0A4EA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2.357</w:t>
            </w:r>
          </w:p>
        </w:tc>
        <w:tc>
          <w:tcPr>
            <w:tcW w:w="960" w:type="dxa"/>
            <w:tcBorders>
              <w:top w:val="nil"/>
              <w:left w:val="nil"/>
              <w:bottom w:val="single" w:sz="4" w:space="0" w:color="auto"/>
              <w:right w:val="single" w:sz="4" w:space="0" w:color="auto"/>
            </w:tcBorders>
            <w:noWrap/>
            <w:vAlign w:val="center"/>
            <w:hideMark/>
          </w:tcPr>
          <w:p w14:paraId="3277B64E"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12.42</w:t>
            </w:r>
          </w:p>
        </w:tc>
        <w:tc>
          <w:tcPr>
            <w:tcW w:w="960" w:type="dxa"/>
            <w:tcBorders>
              <w:top w:val="nil"/>
              <w:left w:val="nil"/>
              <w:bottom w:val="single" w:sz="4" w:space="0" w:color="auto"/>
              <w:right w:val="single" w:sz="4" w:space="0" w:color="auto"/>
            </w:tcBorders>
            <w:noWrap/>
            <w:vAlign w:val="center"/>
            <w:hideMark/>
          </w:tcPr>
          <w:p w14:paraId="3599A82D"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1.273</w:t>
            </w:r>
          </w:p>
        </w:tc>
        <w:tc>
          <w:tcPr>
            <w:tcW w:w="960" w:type="dxa"/>
            <w:tcBorders>
              <w:top w:val="nil"/>
              <w:left w:val="nil"/>
              <w:bottom w:val="single" w:sz="4" w:space="0" w:color="auto"/>
              <w:right w:val="single" w:sz="4" w:space="0" w:color="auto"/>
            </w:tcBorders>
            <w:noWrap/>
            <w:vAlign w:val="center"/>
            <w:hideMark/>
          </w:tcPr>
          <w:p w14:paraId="62D5980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center"/>
            <w:hideMark/>
          </w:tcPr>
          <w:p w14:paraId="3735D13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0.425</w:t>
            </w:r>
          </w:p>
        </w:tc>
      </w:tr>
      <w:tr w:rsidR="002A5E9F" w:rsidRPr="001A0D85" w14:paraId="573912E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990B67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noWrap/>
            <w:vAlign w:val="center"/>
            <w:hideMark/>
          </w:tcPr>
          <w:p w14:paraId="0FB3B2A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7BDA04A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0.367</w:t>
            </w:r>
          </w:p>
        </w:tc>
        <w:tc>
          <w:tcPr>
            <w:tcW w:w="960" w:type="dxa"/>
            <w:tcBorders>
              <w:top w:val="nil"/>
              <w:left w:val="nil"/>
              <w:bottom w:val="single" w:sz="4" w:space="0" w:color="auto"/>
              <w:right w:val="single" w:sz="4" w:space="0" w:color="auto"/>
            </w:tcBorders>
            <w:noWrap/>
            <w:vAlign w:val="center"/>
            <w:hideMark/>
          </w:tcPr>
          <w:p w14:paraId="75F0DC1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8.042</w:t>
            </w:r>
          </w:p>
        </w:tc>
        <w:tc>
          <w:tcPr>
            <w:tcW w:w="960" w:type="dxa"/>
            <w:tcBorders>
              <w:top w:val="nil"/>
              <w:left w:val="nil"/>
              <w:bottom w:val="single" w:sz="4" w:space="0" w:color="auto"/>
              <w:right w:val="single" w:sz="4" w:space="0" w:color="auto"/>
            </w:tcBorders>
            <w:noWrap/>
            <w:vAlign w:val="center"/>
            <w:hideMark/>
          </w:tcPr>
          <w:p w14:paraId="343880B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0.544</w:t>
            </w:r>
          </w:p>
        </w:tc>
        <w:tc>
          <w:tcPr>
            <w:tcW w:w="960" w:type="dxa"/>
            <w:tcBorders>
              <w:top w:val="nil"/>
              <w:left w:val="nil"/>
              <w:bottom w:val="single" w:sz="4" w:space="0" w:color="auto"/>
              <w:right w:val="single" w:sz="4" w:space="0" w:color="auto"/>
            </w:tcBorders>
            <w:noWrap/>
            <w:vAlign w:val="center"/>
            <w:hideMark/>
          </w:tcPr>
          <w:p w14:paraId="76AF2AB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noWrap/>
            <w:vAlign w:val="center"/>
            <w:hideMark/>
          </w:tcPr>
          <w:p w14:paraId="3906DC2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0.184</w:t>
            </w:r>
          </w:p>
        </w:tc>
      </w:tr>
      <w:tr w:rsidR="002A5E9F" w:rsidRPr="001A0D85" w14:paraId="0D4EFC14"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396BAA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08835BE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32689DF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noWrap/>
            <w:vAlign w:val="center"/>
            <w:hideMark/>
          </w:tcPr>
          <w:p w14:paraId="728083F6"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11.73</w:t>
            </w:r>
          </w:p>
        </w:tc>
        <w:tc>
          <w:tcPr>
            <w:tcW w:w="960" w:type="dxa"/>
            <w:tcBorders>
              <w:top w:val="nil"/>
              <w:left w:val="nil"/>
              <w:bottom w:val="single" w:sz="4" w:space="0" w:color="auto"/>
              <w:right w:val="single" w:sz="4" w:space="0" w:color="auto"/>
            </w:tcBorders>
            <w:noWrap/>
            <w:vAlign w:val="center"/>
            <w:hideMark/>
          </w:tcPr>
          <w:p w14:paraId="47536AE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0.897</w:t>
            </w:r>
          </w:p>
        </w:tc>
        <w:tc>
          <w:tcPr>
            <w:tcW w:w="960" w:type="dxa"/>
            <w:tcBorders>
              <w:top w:val="nil"/>
              <w:left w:val="nil"/>
              <w:bottom w:val="single" w:sz="4" w:space="0" w:color="auto"/>
              <w:right w:val="single" w:sz="4" w:space="0" w:color="auto"/>
            </w:tcBorders>
            <w:noWrap/>
            <w:vAlign w:val="center"/>
            <w:hideMark/>
          </w:tcPr>
          <w:p w14:paraId="6639078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0.011</w:t>
            </w:r>
          </w:p>
        </w:tc>
        <w:tc>
          <w:tcPr>
            <w:tcW w:w="960" w:type="dxa"/>
            <w:tcBorders>
              <w:top w:val="nil"/>
              <w:left w:val="nil"/>
              <w:bottom w:val="single" w:sz="4" w:space="0" w:color="auto"/>
              <w:right w:val="single" w:sz="4" w:space="0" w:color="auto"/>
            </w:tcBorders>
            <w:noWrap/>
            <w:vAlign w:val="center"/>
            <w:hideMark/>
          </w:tcPr>
          <w:p w14:paraId="34E3415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0.334</w:t>
            </w:r>
          </w:p>
        </w:tc>
      </w:tr>
      <w:tr w:rsidR="002A5E9F" w:rsidRPr="001A0D85" w14:paraId="0E300FFB" w14:textId="77777777" w:rsidTr="002D4010">
        <w:trPr>
          <w:trHeight w:val="315"/>
        </w:trPr>
        <w:tc>
          <w:tcPr>
            <w:tcW w:w="7300" w:type="dxa"/>
            <w:gridSpan w:val="7"/>
            <w:tcBorders>
              <w:top w:val="nil"/>
              <w:left w:val="single" w:sz="4" w:space="0" w:color="auto"/>
              <w:bottom w:val="single" w:sz="4" w:space="0" w:color="auto"/>
              <w:right w:val="single" w:sz="4" w:space="0" w:color="auto"/>
            </w:tcBorders>
            <w:noWrap/>
            <w:vAlign w:val="center"/>
            <w:hideMark/>
          </w:tcPr>
          <w:p w14:paraId="2A2951B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 xml:space="preserve">(CF) and (PLI) for Heavy Metal Al </w:t>
            </w:r>
            <w:proofErr w:type="spellStart"/>
            <w:r w:rsidRPr="001A0D85">
              <w:rPr>
                <w:rFonts w:ascii="Times New Roman" w:eastAsia="Times New Roman" w:hAnsi="Times New Roman" w:cs="Times New Roman"/>
                <w:color w:val="000000"/>
                <w:sz w:val="24"/>
                <w:szCs w:val="24"/>
              </w:rPr>
              <w:t>Kafrain</w:t>
            </w:r>
            <w:proofErr w:type="spellEnd"/>
            <w:r w:rsidRPr="001A0D85">
              <w:rPr>
                <w:rFonts w:ascii="Times New Roman" w:eastAsia="Times New Roman" w:hAnsi="Times New Roman" w:cs="Times New Roman"/>
                <w:color w:val="000000"/>
                <w:sz w:val="24"/>
                <w:szCs w:val="24"/>
              </w:rPr>
              <w:t xml:space="preserve"> dam</w:t>
            </w:r>
          </w:p>
        </w:tc>
      </w:tr>
      <w:tr w:rsidR="002A5E9F" w:rsidRPr="001A0D85" w14:paraId="37F3D22C"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1BC6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4305289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PLI</w:t>
            </w:r>
          </w:p>
        </w:tc>
      </w:tr>
      <w:tr w:rsidR="002A5E9F" w:rsidRPr="001A0D85" w14:paraId="317A13ED"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FD2B23C"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710C6FE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052CDA8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24C8A4D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4068BB9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0CF1C13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318E0C4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PLI</w:t>
            </w:r>
          </w:p>
        </w:tc>
      </w:tr>
      <w:tr w:rsidR="002A5E9F" w:rsidRPr="001A0D85" w14:paraId="303E0239"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335B48E9"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noWrap/>
            <w:vAlign w:val="center"/>
            <w:hideMark/>
          </w:tcPr>
          <w:p w14:paraId="5008D601"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center"/>
            <w:hideMark/>
          </w:tcPr>
          <w:p w14:paraId="7E06C98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0.214</w:t>
            </w:r>
          </w:p>
        </w:tc>
        <w:tc>
          <w:tcPr>
            <w:tcW w:w="960" w:type="dxa"/>
            <w:tcBorders>
              <w:top w:val="nil"/>
              <w:left w:val="nil"/>
              <w:bottom w:val="single" w:sz="4" w:space="0" w:color="auto"/>
              <w:right w:val="single" w:sz="4" w:space="0" w:color="auto"/>
            </w:tcBorders>
            <w:noWrap/>
            <w:vAlign w:val="center"/>
            <w:hideMark/>
          </w:tcPr>
          <w:p w14:paraId="656DAF0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3.894</w:t>
            </w:r>
          </w:p>
        </w:tc>
        <w:tc>
          <w:tcPr>
            <w:tcW w:w="960" w:type="dxa"/>
            <w:tcBorders>
              <w:top w:val="nil"/>
              <w:left w:val="nil"/>
              <w:bottom w:val="single" w:sz="4" w:space="0" w:color="auto"/>
              <w:right w:val="single" w:sz="4" w:space="0" w:color="auto"/>
            </w:tcBorders>
            <w:noWrap/>
            <w:vAlign w:val="center"/>
            <w:hideMark/>
          </w:tcPr>
          <w:p w14:paraId="3BE0BD4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0.848</w:t>
            </w:r>
          </w:p>
        </w:tc>
        <w:tc>
          <w:tcPr>
            <w:tcW w:w="960" w:type="dxa"/>
            <w:tcBorders>
              <w:top w:val="nil"/>
              <w:left w:val="nil"/>
              <w:bottom w:val="single" w:sz="4" w:space="0" w:color="auto"/>
              <w:right w:val="single" w:sz="4" w:space="0" w:color="auto"/>
            </w:tcBorders>
            <w:noWrap/>
            <w:vAlign w:val="center"/>
            <w:hideMark/>
          </w:tcPr>
          <w:p w14:paraId="37C9C11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5201F5C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0.128</w:t>
            </w:r>
          </w:p>
        </w:tc>
      </w:tr>
      <w:tr w:rsidR="002A5E9F" w:rsidRPr="001A0D85" w14:paraId="62A0CDF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55E80A0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lastRenderedPageBreak/>
              <w:t>17</w:t>
            </w:r>
          </w:p>
        </w:tc>
        <w:tc>
          <w:tcPr>
            <w:tcW w:w="960" w:type="dxa"/>
            <w:tcBorders>
              <w:top w:val="nil"/>
              <w:left w:val="nil"/>
              <w:bottom w:val="single" w:sz="4" w:space="0" w:color="auto"/>
              <w:right w:val="single" w:sz="4" w:space="0" w:color="auto"/>
            </w:tcBorders>
            <w:noWrap/>
            <w:vAlign w:val="center"/>
            <w:hideMark/>
          </w:tcPr>
          <w:p w14:paraId="41D515F7"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center"/>
            <w:hideMark/>
          </w:tcPr>
          <w:p w14:paraId="26B88EC2"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0.295</w:t>
            </w:r>
          </w:p>
        </w:tc>
        <w:tc>
          <w:tcPr>
            <w:tcW w:w="960" w:type="dxa"/>
            <w:tcBorders>
              <w:top w:val="nil"/>
              <w:left w:val="nil"/>
              <w:bottom w:val="single" w:sz="4" w:space="0" w:color="auto"/>
              <w:right w:val="single" w:sz="4" w:space="0" w:color="auto"/>
            </w:tcBorders>
            <w:noWrap/>
            <w:vAlign w:val="center"/>
            <w:hideMark/>
          </w:tcPr>
          <w:p w14:paraId="11495CC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19.14</w:t>
            </w:r>
          </w:p>
        </w:tc>
        <w:tc>
          <w:tcPr>
            <w:tcW w:w="960" w:type="dxa"/>
            <w:tcBorders>
              <w:top w:val="nil"/>
              <w:left w:val="nil"/>
              <w:bottom w:val="single" w:sz="4" w:space="0" w:color="auto"/>
              <w:right w:val="single" w:sz="4" w:space="0" w:color="auto"/>
            </w:tcBorders>
            <w:noWrap/>
            <w:vAlign w:val="center"/>
            <w:hideMark/>
          </w:tcPr>
          <w:p w14:paraId="46790FE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0.658</w:t>
            </w:r>
          </w:p>
        </w:tc>
        <w:tc>
          <w:tcPr>
            <w:tcW w:w="960" w:type="dxa"/>
            <w:tcBorders>
              <w:top w:val="nil"/>
              <w:left w:val="nil"/>
              <w:bottom w:val="single" w:sz="4" w:space="0" w:color="auto"/>
              <w:right w:val="single" w:sz="4" w:space="0" w:color="auto"/>
            </w:tcBorders>
            <w:noWrap/>
            <w:vAlign w:val="center"/>
            <w:hideMark/>
          </w:tcPr>
          <w:p w14:paraId="2D63704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center"/>
            <w:hideMark/>
          </w:tcPr>
          <w:p w14:paraId="5AD61998"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0.367</w:t>
            </w:r>
          </w:p>
        </w:tc>
      </w:tr>
      <w:tr w:rsidR="002A5E9F" w:rsidRPr="001A0D85" w14:paraId="0D56FC9C"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E0A25DE"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765B84C5"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0.015</w:t>
            </w:r>
          </w:p>
        </w:tc>
        <w:tc>
          <w:tcPr>
            <w:tcW w:w="960" w:type="dxa"/>
            <w:tcBorders>
              <w:top w:val="nil"/>
              <w:left w:val="nil"/>
              <w:bottom w:val="single" w:sz="4" w:space="0" w:color="auto"/>
              <w:right w:val="single" w:sz="4" w:space="0" w:color="auto"/>
            </w:tcBorders>
            <w:noWrap/>
            <w:vAlign w:val="center"/>
            <w:hideMark/>
          </w:tcPr>
          <w:p w14:paraId="30017294"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0.254</w:t>
            </w:r>
          </w:p>
        </w:tc>
        <w:tc>
          <w:tcPr>
            <w:tcW w:w="960" w:type="dxa"/>
            <w:tcBorders>
              <w:top w:val="nil"/>
              <w:left w:val="nil"/>
              <w:bottom w:val="single" w:sz="4" w:space="0" w:color="auto"/>
              <w:right w:val="single" w:sz="4" w:space="0" w:color="auto"/>
            </w:tcBorders>
            <w:noWrap/>
            <w:vAlign w:val="center"/>
            <w:hideMark/>
          </w:tcPr>
          <w:p w14:paraId="429558BB"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11.51</w:t>
            </w:r>
          </w:p>
        </w:tc>
        <w:tc>
          <w:tcPr>
            <w:tcW w:w="960" w:type="dxa"/>
            <w:tcBorders>
              <w:top w:val="nil"/>
              <w:left w:val="nil"/>
              <w:bottom w:val="single" w:sz="4" w:space="0" w:color="auto"/>
              <w:right w:val="single" w:sz="4" w:space="0" w:color="auto"/>
            </w:tcBorders>
            <w:noWrap/>
            <w:vAlign w:val="center"/>
            <w:hideMark/>
          </w:tcPr>
          <w:p w14:paraId="7679C3EA"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0.753</w:t>
            </w:r>
          </w:p>
        </w:tc>
        <w:tc>
          <w:tcPr>
            <w:tcW w:w="960" w:type="dxa"/>
            <w:tcBorders>
              <w:top w:val="nil"/>
              <w:left w:val="nil"/>
              <w:bottom w:val="single" w:sz="4" w:space="0" w:color="auto"/>
              <w:right w:val="single" w:sz="4" w:space="0" w:color="auto"/>
            </w:tcBorders>
            <w:noWrap/>
            <w:vAlign w:val="center"/>
            <w:hideMark/>
          </w:tcPr>
          <w:p w14:paraId="385DDAE0"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0.044</w:t>
            </w:r>
          </w:p>
        </w:tc>
        <w:tc>
          <w:tcPr>
            <w:tcW w:w="960" w:type="dxa"/>
            <w:tcBorders>
              <w:top w:val="nil"/>
              <w:left w:val="nil"/>
              <w:bottom w:val="single" w:sz="4" w:space="0" w:color="auto"/>
              <w:right w:val="single" w:sz="4" w:space="0" w:color="auto"/>
            </w:tcBorders>
            <w:noWrap/>
            <w:vAlign w:val="center"/>
            <w:hideMark/>
          </w:tcPr>
          <w:p w14:paraId="03A28863" w14:textId="77777777" w:rsidR="002A5E9F" w:rsidRPr="001A0D85" w:rsidRDefault="002A5E9F" w:rsidP="0062501B">
            <w:pPr>
              <w:spacing w:after="0" w:line="240" w:lineRule="auto"/>
              <w:ind w:left="270"/>
              <w:jc w:val="center"/>
              <w:rPr>
                <w:rFonts w:ascii="Times New Roman" w:eastAsia="Times New Roman" w:hAnsi="Times New Roman" w:cs="Times New Roman"/>
                <w:color w:val="000000"/>
                <w:sz w:val="24"/>
                <w:szCs w:val="24"/>
              </w:rPr>
            </w:pPr>
            <w:r w:rsidRPr="001A0D85">
              <w:rPr>
                <w:rFonts w:ascii="Times New Roman" w:eastAsia="Times New Roman" w:hAnsi="Times New Roman" w:cs="Times New Roman"/>
                <w:color w:val="000000"/>
                <w:sz w:val="24"/>
                <w:szCs w:val="24"/>
              </w:rPr>
              <w:t>0.247</w:t>
            </w:r>
          </w:p>
        </w:tc>
      </w:tr>
    </w:tbl>
    <w:p w14:paraId="5D259A74" w14:textId="77777777" w:rsidR="00F4615C" w:rsidRPr="001A0D85" w:rsidRDefault="00F4615C" w:rsidP="0001131D">
      <w:pPr>
        <w:spacing w:line="240" w:lineRule="auto"/>
        <w:jc w:val="both"/>
        <w:rPr>
          <w:rFonts w:ascii="Times New Roman" w:hAnsi="Times New Roman" w:cs="Times New Roman"/>
          <w:b/>
          <w:bCs/>
          <w:sz w:val="24"/>
          <w:szCs w:val="24"/>
        </w:rPr>
      </w:pPr>
    </w:p>
    <w:p w14:paraId="5F031AA8" w14:textId="77777777" w:rsidR="0025590E" w:rsidRPr="001A0D85" w:rsidRDefault="0025590E" w:rsidP="0001131D">
      <w:pPr>
        <w:spacing w:line="240" w:lineRule="auto"/>
        <w:jc w:val="both"/>
        <w:rPr>
          <w:rFonts w:ascii="Times New Roman" w:hAnsi="Times New Roman" w:cs="Times New Roman"/>
          <w:b/>
          <w:bCs/>
          <w:sz w:val="24"/>
          <w:szCs w:val="24"/>
        </w:rPr>
      </w:pPr>
    </w:p>
    <w:p w14:paraId="58F61988" w14:textId="77777777" w:rsidR="00D36F9F" w:rsidRPr="001A0D85" w:rsidRDefault="00D36F9F" w:rsidP="00D36F9F">
      <w:pPr>
        <w:spacing w:line="240" w:lineRule="auto"/>
        <w:jc w:val="both"/>
        <w:rPr>
          <w:rFonts w:ascii="Times New Roman" w:hAnsi="Times New Roman" w:cs="Times New Roman"/>
          <w:sz w:val="24"/>
          <w:szCs w:val="24"/>
        </w:rPr>
      </w:pPr>
    </w:p>
    <w:p w14:paraId="10C61E3E" w14:textId="34E2AD49" w:rsidR="00D36F9F" w:rsidRPr="001A0D85" w:rsidRDefault="00D36F9F" w:rsidP="00D36F9F">
      <w:pPr>
        <w:spacing w:line="240" w:lineRule="auto"/>
        <w:jc w:val="both"/>
        <w:rPr>
          <w:rFonts w:ascii="Times New Roman" w:hAnsi="Times New Roman" w:cs="Times New Roman"/>
          <w:sz w:val="24"/>
          <w:szCs w:val="24"/>
        </w:rPr>
      </w:pPr>
      <w:r w:rsidRPr="001A0D85">
        <w:rPr>
          <w:rFonts w:ascii="Times New Roman" w:hAnsi="Times New Roman" w:cs="Times New Roman"/>
          <w:b/>
          <w:bCs/>
          <w:sz w:val="24"/>
          <w:szCs w:val="24"/>
        </w:rPr>
        <w:t>6. Conclusions</w:t>
      </w:r>
      <w:r w:rsidR="0037030B" w:rsidRPr="001A0D85">
        <w:rPr>
          <w:rFonts w:ascii="Times New Roman" w:hAnsi="Times New Roman" w:cs="Times New Roman"/>
          <w:b/>
          <w:bCs/>
          <w:sz w:val="24"/>
          <w:szCs w:val="24"/>
        </w:rPr>
        <w:t xml:space="preserve"> </w:t>
      </w:r>
    </w:p>
    <w:p w14:paraId="32B07FAF" w14:textId="7C335C55" w:rsidR="00D36F9F" w:rsidRPr="001A0D85" w:rsidRDefault="00D36F9F" w:rsidP="00D36F9F">
      <w:pPr>
        <w:spacing w:line="240" w:lineRule="auto"/>
        <w:jc w:val="both"/>
        <w:rPr>
          <w:rFonts w:ascii="Times New Roman" w:hAnsi="Times New Roman" w:cs="Times New Roman"/>
          <w:sz w:val="24"/>
          <w:szCs w:val="24"/>
        </w:rPr>
      </w:pPr>
      <w:r w:rsidRPr="001A0D85">
        <w:rPr>
          <w:rFonts w:ascii="Times New Roman" w:hAnsi="Times New Roman" w:cs="Times New Roman"/>
          <w:sz w:val="24"/>
          <w:szCs w:val="24"/>
        </w:rPr>
        <w:t>The principal findings of this study can be summarized as follows:</w:t>
      </w:r>
    </w:p>
    <w:p w14:paraId="381F38D0" w14:textId="1741A2AF" w:rsidR="00D36F9F" w:rsidRPr="001A0D85" w:rsidRDefault="00D36F9F" w:rsidP="00D36F9F">
      <w:pPr>
        <w:spacing w:line="240" w:lineRule="auto"/>
        <w:ind w:left="720" w:hanging="360"/>
        <w:jc w:val="both"/>
        <w:rPr>
          <w:rFonts w:ascii="Times New Roman" w:hAnsi="Times New Roman" w:cs="Times New Roman"/>
          <w:sz w:val="24"/>
          <w:szCs w:val="24"/>
        </w:rPr>
      </w:pPr>
      <w:r w:rsidRPr="001A0D85">
        <w:rPr>
          <w:rFonts w:ascii="Times New Roman" w:hAnsi="Times New Roman" w:cs="Times New Roman"/>
          <w:sz w:val="24"/>
          <w:szCs w:val="24"/>
        </w:rPr>
        <w:t>6.1 The distribution of heavy metals in superficial sediments reflects the combined influence of natural weathering processes and anthropogenic inputs under alkaline conditions. Elevated concentrations of Mn and Zn were observed along Wadi As-Sir, Wadi Al-</w:t>
      </w:r>
      <w:proofErr w:type="spellStart"/>
      <w:r w:rsidRPr="001A0D85">
        <w:rPr>
          <w:rFonts w:ascii="Times New Roman" w:hAnsi="Times New Roman" w:cs="Times New Roman"/>
          <w:sz w:val="24"/>
          <w:szCs w:val="24"/>
        </w:rPr>
        <w:t>Sheta</w:t>
      </w:r>
      <w:proofErr w:type="spellEnd"/>
      <w:r w:rsidRPr="001A0D85">
        <w:rPr>
          <w:rFonts w:ascii="Times New Roman" w:hAnsi="Times New Roman" w:cs="Times New Roman"/>
          <w:sz w:val="24"/>
          <w:szCs w:val="24"/>
        </w:rPr>
        <w:t>, and Al-</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from upstream to downstream, whereas Cu, Cd, and Pb generally occur at low</w:t>
      </w:r>
      <w:r w:rsidR="0037030B" w:rsidRPr="001A0D85">
        <w:rPr>
          <w:rFonts w:ascii="Times New Roman" w:hAnsi="Times New Roman" w:cs="Times New Roman"/>
          <w:sz w:val="24"/>
          <w:szCs w:val="24"/>
        </w:rPr>
        <w:t xml:space="preserve"> concentrations</w:t>
      </w:r>
      <w:r w:rsidRPr="001A0D85">
        <w:rPr>
          <w:rFonts w:ascii="Times New Roman" w:hAnsi="Times New Roman" w:cs="Times New Roman"/>
          <w:sz w:val="24"/>
          <w:szCs w:val="24"/>
        </w:rPr>
        <w:t xml:space="preserve">  </w:t>
      </w:r>
    </w:p>
    <w:p w14:paraId="20D34E0B" w14:textId="7084AF5F" w:rsidR="00D36F9F" w:rsidRPr="001A0D85" w:rsidRDefault="00D36F9F" w:rsidP="00D36F9F">
      <w:pPr>
        <w:pStyle w:val="ListParagraph"/>
        <w:numPr>
          <w:ilvl w:val="1"/>
          <w:numId w:val="4"/>
        </w:numPr>
        <w:spacing w:line="240" w:lineRule="auto"/>
        <w:jc w:val="both"/>
        <w:rPr>
          <w:rFonts w:ascii="Times New Roman" w:hAnsi="Times New Roman" w:cs="Times New Roman"/>
          <w:sz w:val="24"/>
          <w:szCs w:val="24"/>
        </w:rPr>
      </w:pPr>
      <w:r w:rsidRPr="001A0D85">
        <w:rPr>
          <w:rFonts w:ascii="Times New Roman" w:hAnsi="Times New Roman" w:cs="Times New Roman"/>
          <w:sz w:val="24"/>
          <w:szCs w:val="24"/>
        </w:rPr>
        <w:t xml:space="preserve">The relatively high pH values indicate alkaline conditions across all samples, which significantly control metal behavior. Variations in metal concentrations are strongly influenced by pH and organic matter content, both of which regulate metal mobility, adsorption, and distribution within the sediments. </w:t>
      </w:r>
    </w:p>
    <w:p w14:paraId="6565C49A" w14:textId="11FA319A" w:rsidR="00D36F9F" w:rsidRPr="001A0D85" w:rsidRDefault="00D36F9F" w:rsidP="00D36F9F">
      <w:pPr>
        <w:pStyle w:val="ListParagraph"/>
        <w:numPr>
          <w:ilvl w:val="1"/>
          <w:numId w:val="4"/>
        </w:numPr>
        <w:spacing w:line="240" w:lineRule="auto"/>
        <w:jc w:val="both"/>
        <w:rPr>
          <w:rFonts w:ascii="Times New Roman" w:hAnsi="Times New Roman" w:cs="Times New Roman"/>
          <w:sz w:val="24"/>
          <w:szCs w:val="24"/>
        </w:rPr>
      </w:pPr>
      <w:r w:rsidRPr="001A0D85">
        <w:rPr>
          <w:rFonts w:ascii="Times New Roman" w:hAnsi="Times New Roman" w:cs="Times New Roman"/>
          <w:sz w:val="24"/>
          <w:szCs w:val="24"/>
        </w:rPr>
        <w:t xml:space="preserve">Pearson’s correlation analysis among Cu, Zn, Cd, Mn, and Pb reveals variable relationships, suggesting complex geochemical behavior and multiple sources for these elements. </w:t>
      </w:r>
    </w:p>
    <w:p w14:paraId="470F4D0B" w14:textId="3CE6B2A8" w:rsidR="00D36F9F" w:rsidRPr="001A0D85" w:rsidRDefault="00D36F9F" w:rsidP="00977C7A">
      <w:pPr>
        <w:pStyle w:val="ListParagraph"/>
        <w:numPr>
          <w:ilvl w:val="1"/>
          <w:numId w:val="4"/>
        </w:numPr>
        <w:spacing w:line="240" w:lineRule="auto"/>
        <w:jc w:val="both"/>
        <w:rPr>
          <w:rFonts w:ascii="Times New Roman" w:hAnsi="Times New Roman" w:cs="Times New Roman"/>
          <w:sz w:val="24"/>
          <w:szCs w:val="24"/>
        </w:rPr>
      </w:pPr>
      <w:proofErr w:type="spellStart"/>
      <w:r w:rsidRPr="001A0D85">
        <w:rPr>
          <w:rFonts w:ascii="Times New Roman" w:hAnsi="Times New Roman" w:cs="Times New Roman"/>
          <w:sz w:val="24"/>
          <w:szCs w:val="24"/>
        </w:rPr>
        <w:t>Geoaccumulation</w:t>
      </w:r>
      <w:proofErr w:type="spellEnd"/>
      <w:r w:rsidRPr="001A0D85">
        <w:rPr>
          <w:rFonts w:ascii="Times New Roman" w:hAnsi="Times New Roman" w:cs="Times New Roman"/>
          <w:sz w:val="24"/>
          <w:szCs w:val="24"/>
        </w:rPr>
        <w:t xml:space="preserve"> index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results for Wadi As-Sir and Al-</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indicate that Mn, Cu, Cd, and Pb remain within safe limits and are largely unaffected by anthropogenic activities, whereas Zn shows enrichment above background levels. This Zn enrichment is attributed to anthropogenic sources such as phosphate fertilizers, pesticides, sewage sludge application, wastewater seepage, and natural weathering of surrounding lithologies. In Wadi Al-</w:t>
      </w:r>
      <w:proofErr w:type="spellStart"/>
      <w:r w:rsidRPr="001A0D85">
        <w:rPr>
          <w:rFonts w:ascii="Times New Roman" w:hAnsi="Times New Roman" w:cs="Times New Roman"/>
          <w:sz w:val="24"/>
          <w:szCs w:val="24"/>
        </w:rPr>
        <w:t>Sheta</w:t>
      </w:r>
      <w:proofErr w:type="spellEnd"/>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Igeo</w:t>
      </w:r>
      <w:proofErr w:type="spellEnd"/>
      <w:r w:rsidRPr="001A0D85">
        <w:rPr>
          <w:rFonts w:ascii="Times New Roman" w:hAnsi="Times New Roman" w:cs="Times New Roman"/>
          <w:sz w:val="24"/>
          <w:szCs w:val="24"/>
        </w:rPr>
        <w:t xml:space="preserve"> results show that Mn, Cu, and Pb remain within safe limits, while Zn and Cd exceed background values, reflecting additional anthropogenic contributions. </w:t>
      </w:r>
    </w:p>
    <w:p w14:paraId="310B8A25" w14:textId="0C1AFBF3" w:rsidR="00D36F9F" w:rsidRPr="001A0D85" w:rsidRDefault="00D36F9F" w:rsidP="009D520A">
      <w:pPr>
        <w:spacing w:line="240" w:lineRule="auto"/>
        <w:ind w:left="720" w:hanging="360"/>
        <w:jc w:val="both"/>
        <w:rPr>
          <w:rFonts w:ascii="Times New Roman" w:hAnsi="Times New Roman" w:cs="Times New Roman"/>
          <w:sz w:val="24"/>
          <w:szCs w:val="24"/>
        </w:rPr>
      </w:pPr>
      <w:r w:rsidRPr="001A0D85">
        <w:rPr>
          <w:rFonts w:ascii="Times New Roman" w:hAnsi="Times New Roman" w:cs="Times New Roman"/>
          <w:sz w:val="24"/>
          <w:szCs w:val="24"/>
        </w:rPr>
        <w:t>6.</w:t>
      </w:r>
      <w:r w:rsidR="0037030B" w:rsidRPr="001A0D85">
        <w:rPr>
          <w:rFonts w:ascii="Times New Roman" w:hAnsi="Times New Roman" w:cs="Times New Roman"/>
          <w:sz w:val="24"/>
          <w:szCs w:val="24"/>
        </w:rPr>
        <w:t>5</w:t>
      </w:r>
      <w:r w:rsidRPr="001A0D85">
        <w:rPr>
          <w:rFonts w:ascii="Times New Roman" w:hAnsi="Times New Roman" w:cs="Times New Roman"/>
          <w:sz w:val="24"/>
          <w:szCs w:val="24"/>
        </w:rPr>
        <w:t xml:space="preserve"> Pollution Load Index (PLI) values indicate that the study area is currently not significantly accumulating Cd if anthropogenic inputs are not controlled. </w:t>
      </w:r>
    </w:p>
    <w:p w14:paraId="5C0C269E" w14:textId="685178FC" w:rsidR="00D36F9F" w:rsidRPr="001A0D85" w:rsidRDefault="00D36F9F" w:rsidP="0037030B">
      <w:pPr>
        <w:pStyle w:val="ListParagraph"/>
        <w:numPr>
          <w:ilvl w:val="1"/>
          <w:numId w:val="5"/>
        </w:numPr>
        <w:spacing w:line="240" w:lineRule="auto"/>
        <w:ind w:left="720"/>
        <w:jc w:val="both"/>
        <w:rPr>
          <w:rFonts w:ascii="Times New Roman" w:hAnsi="Times New Roman" w:cs="Times New Roman"/>
          <w:sz w:val="24"/>
          <w:szCs w:val="24"/>
        </w:rPr>
      </w:pPr>
      <w:r w:rsidRPr="001A0D85">
        <w:rPr>
          <w:rFonts w:ascii="Times New Roman" w:hAnsi="Times New Roman" w:cs="Times New Roman"/>
          <w:sz w:val="24"/>
          <w:szCs w:val="24"/>
        </w:rPr>
        <w:t xml:space="preserve">Pollution Index (PI) results for Wadi As-Sir indicate that Cu, Mn, and Pb are within safe levels, whereas Zn and Cd reach moderate to high pollution levels, mainly due to anthropogenic activities such as prolonged use of phosphate fertilizers, which are known to contain elevated Cd concentrations and may lead to soil accumulation and plant uptake. </w:t>
      </w:r>
      <w:r w:rsidR="009D520A" w:rsidRPr="001A0D85">
        <w:rPr>
          <w:rFonts w:ascii="Times New Roman" w:hAnsi="Times New Roman" w:cs="Times New Roman"/>
          <w:sz w:val="24"/>
          <w:szCs w:val="24"/>
        </w:rPr>
        <w:t xml:space="preserve"> </w:t>
      </w:r>
      <w:r w:rsidRPr="001A0D85">
        <w:rPr>
          <w:rFonts w:ascii="Times New Roman" w:hAnsi="Times New Roman" w:cs="Times New Roman"/>
          <w:sz w:val="24"/>
          <w:szCs w:val="24"/>
        </w:rPr>
        <w:t>In Wadi Al-</w:t>
      </w:r>
      <w:proofErr w:type="spellStart"/>
      <w:r w:rsidRPr="001A0D85">
        <w:rPr>
          <w:rFonts w:ascii="Times New Roman" w:hAnsi="Times New Roman" w:cs="Times New Roman"/>
          <w:sz w:val="24"/>
          <w:szCs w:val="24"/>
        </w:rPr>
        <w:t>Sheta</w:t>
      </w:r>
      <w:proofErr w:type="spellEnd"/>
      <w:r w:rsidRPr="001A0D85">
        <w:rPr>
          <w:rFonts w:ascii="Times New Roman" w:hAnsi="Times New Roman" w:cs="Times New Roman"/>
          <w:sz w:val="24"/>
          <w:szCs w:val="24"/>
        </w:rPr>
        <w:t>, PI results show safe levels of Cu and Pb, while Zn, Mn, and Cd exhibit moderate to high contamination, indicating mixed natural and anthropogenic influences. In Al-</w:t>
      </w:r>
      <w:proofErr w:type="spellStart"/>
      <w:r w:rsidRPr="001A0D85">
        <w:rPr>
          <w:rFonts w:ascii="Times New Roman" w:hAnsi="Times New Roman" w:cs="Times New Roman"/>
          <w:sz w:val="24"/>
          <w:szCs w:val="24"/>
        </w:rPr>
        <w:t>Kafrain</w:t>
      </w:r>
      <w:proofErr w:type="spellEnd"/>
      <w:r w:rsidRPr="001A0D85">
        <w:rPr>
          <w:rFonts w:ascii="Times New Roman" w:hAnsi="Times New Roman" w:cs="Times New Roman"/>
          <w:sz w:val="24"/>
          <w:szCs w:val="24"/>
        </w:rPr>
        <w:t xml:space="preserve"> Dam sediments, PI results confirm that all metals except Zn are within safe limits, with Zn showing high contamination levels. </w:t>
      </w:r>
    </w:p>
    <w:p w14:paraId="593265A5" w14:textId="1BDCE0DA" w:rsidR="00D36F9F" w:rsidRPr="001A0D85" w:rsidRDefault="00D36F9F" w:rsidP="009D520A">
      <w:pPr>
        <w:pStyle w:val="ListParagraph"/>
        <w:numPr>
          <w:ilvl w:val="1"/>
          <w:numId w:val="5"/>
        </w:numPr>
        <w:spacing w:line="240" w:lineRule="auto"/>
        <w:ind w:left="810" w:hanging="450"/>
        <w:jc w:val="both"/>
        <w:rPr>
          <w:rFonts w:ascii="Times New Roman" w:hAnsi="Times New Roman" w:cs="Times New Roman"/>
          <w:sz w:val="24"/>
          <w:szCs w:val="24"/>
        </w:rPr>
      </w:pPr>
      <w:r w:rsidRPr="001A0D85">
        <w:rPr>
          <w:rFonts w:ascii="Times New Roman" w:hAnsi="Times New Roman" w:cs="Times New Roman"/>
          <w:sz w:val="24"/>
          <w:szCs w:val="24"/>
        </w:rPr>
        <w:t>Soil properties</w:t>
      </w:r>
      <w:r w:rsidR="009D520A" w:rsidRPr="001A0D85">
        <w:rPr>
          <w:rFonts w:ascii="Times New Roman" w:hAnsi="Times New Roman" w:cs="Times New Roman"/>
          <w:sz w:val="24"/>
          <w:szCs w:val="24"/>
        </w:rPr>
        <w:t xml:space="preserve">, </w:t>
      </w:r>
      <w:r w:rsidRPr="001A0D85">
        <w:rPr>
          <w:rFonts w:ascii="Times New Roman" w:hAnsi="Times New Roman" w:cs="Times New Roman"/>
          <w:sz w:val="24"/>
          <w:szCs w:val="24"/>
        </w:rPr>
        <w:t>including clay content, organic matter, calcium carbonate, salinity, and pH</w:t>
      </w:r>
      <w:r w:rsidR="009D520A" w:rsidRPr="001A0D85">
        <w:rPr>
          <w:rFonts w:ascii="Times New Roman" w:hAnsi="Times New Roman" w:cs="Times New Roman"/>
          <w:sz w:val="24"/>
          <w:szCs w:val="24"/>
        </w:rPr>
        <w:t xml:space="preserve">, </w:t>
      </w:r>
      <w:r w:rsidRPr="001A0D85">
        <w:rPr>
          <w:rFonts w:ascii="Times New Roman" w:hAnsi="Times New Roman" w:cs="Times New Roman"/>
          <w:sz w:val="24"/>
          <w:szCs w:val="24"/>
        </w:rPr>
        <w:t xml:space="preserve">play a critical role in controlling heavy metal concentrations. Natural weathering of surrounding rocks also contributes to metal inputs, while calcareous conditions enhance the adsorption of certain metals such as Cd. </w:t>
      </w:r>
    </w:p>
    <w:p w14:paraId="270718D3" w14:textId="0A85025A" w:rsidR="00D36F9F" w:rsidRDefault="00D36F9F" w:rsidP="00977C7A">
      <w:pPr>
        <w:pStyle w:val="ListParagraph"/>
        <w:numPr>
          <w:ilvl w:val="1"/>
          <w:numId w:val="5"/>
        </w:numPr>
        <w:spacing w:line="240" w:lineRule="auto"/>
        <w:ind w:left="810"/>
        <w:jc w:val="both"/>
        <w:rPr>
          <w:rFonts w:ascii="Times New Roman" w:hAnsi="Times New Roman" w:cs="Times New Roman"/>
          <w:sz w:val="24"/>
          <w:szCs w:val="24"/>
        </w:rPr>
      </w:pPr>
      <w:r w:rsidRPr="001A0D85">
        <w:rPr>
          <w:rFonts w:ascii="Times New Roman" w:hAnsi="Times New Roman" w:cs="Times New Roman"/>
          <w:sz w:val="24"/>
          <w:szCs w:val="24"/>
        </w:rPr>
        <w:t>The primary sources of Zn and Cu contamination are linked to agricultural practices, including the use of sewage sludge, phosphate fertilizers, and pesticides, as well as leakage from septic systems in nearby residential areas. Variations in Mn concentrations are associated with irrigation using wastewater, industrial and municipal discharges, and organic matter enrichment, highlighting the role of anthropogenic activities in modifying sediment geochemistry.</w:t>
      </w:r>
    </w:p>
    <w:p w14:paraId="2BB7EEE5" w14:textId="77777777" w:rsidR="004A6017" w:rsidRPr="001A0D85" w:rsidRDefault="004A6017" w:rsidP="00EA45BF">
      <w:pPr>
        <w:pStyle w:val="ListParagraph"/>
        <w:spacing w:line="240" w:lineRule="auto"/>
        <w:ind w:left="810"/>
        <w:jc w:val="both"/>
        <w:rPr>
          <w:rFonts w:ascii="Times New Roman" w:hAnsi="Times New Roman" w:cs="Times New Roman"/>
          <w:sz w:val="24"/>
          <w:szCs w:val="24"/>
        </w:rPr>
      </w:pPr>
    </w:p>
    <w:p w14:paraId="2A68C6F6" w14:textId="77777777" w:rsidR="004A6017" w:rsidRPr="004A6017" w:rsidRDefault="004A6017" w:rsidP="004A6017">
      <w:pPr>
        <w:pStyle w:val="ListParagraph"/>
        <w:numPr>
          <w:ilvl w:val="0"/>
          <w:numId w:val="5"/>
        </w:numPr>
        <w:rPr>
          <w:b/>
        </w:rPr>
      </w:pPr>
      <w:r w:rsidRPr="004A6017">
        <w:rPr>
          <w:b/>
        </w:rPr>
        <w:t>Disclaimer (Artificial intelligence)</w:t>
      </w:r>
    </w:p>
    <w:p w14:paraId="10A59CD1" w14:textId="77777777" w:rsidR="004A6017" w:rsidRDefault="004A6017" w:rsidP="004A6017">
      <w:pPr>
        <w:pStyle w:val="ListParagraph"/>
        <w:numPr>
          <w:ilvl w:val="0"/>
          <w:numId w:val="5"/>
        </w:num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C7DC269" w14:textId="77777777" w:rsidR="004A6017" w:rsidRPr="00D047BB" w:rsidRDefault="004A6017" w:rsidP="00FA52BF">
      <w:pPr>
        <w:pStyle w:val="ListParagraph"/>
        <w:ind w:left="360"/>
      </w:pPr>
    </w:p>
    <w:p w14:paraId="6F5FBEFF" w14:textId="35D29761" w:rsidR="007E7B21" w:rsidRPr="001A0D85" w:rsidRDefault="007E7B21" w:rsidP="00D36F9F">
      <w:pPr>
        <w:spacing w:line="240" w:lineRule="auto"/>
        <w:jc w:val="both"/>
        <w:rPr>
          <w:rFonts w:ascii="Times New Roman" w:hAnsi="Times New Roman" w:cs="Times New Roman"/>
          <w:sz w:val="24"/>
          <w:szCs w:val="24"/>
        </w:rPr>
      </w:pPr>
    </w:p>
    <w:p w14:paraId="6B0631C9" w14:textId="77777777" w:rsidR="00540843" w:rsidRPr="001A0D85" w:rsidRDefault="00540843" w:rsidP="007E7B21">
      <w:pPr>
        <w:spacing w:line="240" w:lineRule="auto"/>
        <w:rPr>
          <w:rFonts w:ascii="Times New Roman" w:hAnsi="Times New Roman" w:cs="Times New Roman"/>
          <w:sz w:val="24"/>
          <w:szCs w:val="24"/>
        </w:rPr>
      </w:pPr>
    </w:p>
    <w:p w14:paraId="472F1C8B" w14:textId="334D6752" w:rsidR="00361A1F" w:rsidRPr="001A0D85" w:rsidRDefault="00361A1F" w:rsidP="00FD5117">
      <w:pPr>
        <w:spacing w:line="240" w:lineRule="auto"/>
        <w:rPr>
          <w:rFonts w:ascii="Times New Roman" w:hAnsi="Times New Roman" w:cs="Times New Roman"/>
          <w:b/>
          <w:bCs/>
          <w:sz w:val="24"/>
          <w:szCs w:val="24"/>
        </w:rPr>
      </w:pPr>
      <w:r w:rsidRPr="001A0D85">
        <w:rPr>
          <w:rFonts w:ascii="Times New Roman" w:hAnsi="Times New Roman" w:cs="Times New Roman"/>
          <w:b/>
          <w:bCs/>
          <w:sz w:val="24"/>
          <w:szCs w:val="24"/>
        </w:rPr>
        <w:t xml:space="preserve"> References</w:t>
      </w:r>
    </w:p>
    <w:p w14:paraId="7566ED84" w14:textId="680EF6E6" w:rsidR="007F012C" w:rsidRPr="001A0D85" w:rsidRDefault="00514087" w:rsidP="007F012C">
      <w:pPr>
        <w:jc w:val="both"/>
        <w:rPr>
          <w:rFonts w:ascii="Times New Roman" w:hAnsi="Times New Roman" w:cs="Times New Roman"/>
          <w:sz w:val="24"/>
          <w:szCs w:val="24"/>
          <w:lang w:bidi="ar-JO"/>
        </w:rPr>
      </w:pPr>
      <w:r w:rsidRPr="001A0D85">
        <w:rPr>
          <w:rFonts w:ascii="Times New Roman" w:hAnsi="Times New Roman" w:cs="Times New Roman"/>
          <w:sz w:val="24"/>
          <w:szCs w:val="24"/>
        </w:rPr>
        <w:lastRenderedPageBreak/>
        <w:t>- Abu-</w:t>
      </w:r>
      <w:proofErr w:type="spellStart"/>
      <w:r w:rsidRPr="001A0D85">
        <w:rPr>
          <w:rFonts w:ascii="Times New Roman" w:hAnsi="Times New Roman" w:cs="Times New Roman"/>
          <w:sz w:val="24"/>
          <w:szCs w:val="24"/>
        </w:rPr>
        <w:t>mayyaleh</w:t>
      </w:r>
      <w:proofErr w:type="spellEnd"/>
      <w:r w:rsidR="008F17CC" w:rsidRPr="001A0D85">
        <w:rPr>
          <w:rFonts w:ascii="Times New Roman" w:hAnsi="Times New Roman" w:cs="Times New Roman"/>
          <w:sz w:val="24"/>
          <w:szCs w:val="24"/>
        </w:rPr>
        <w:t xml:space="preserve"> S. A. </w:t>
      </w:r>
      <w:r w:rsidR="00E961FB" w:rsidRPr="001A0D85">
        <w:rPr>
          <w:rFonts w:ascii="Times New Roman" w:hAnsi="Times New Roman" w:cs="Times New Roman"/>
          <w:sz w:val="24"/>
          <w:szCs w:val="24"/>
        </w:rPr>
        <w:t>(</w:t>
      </w:r>
      <w:r w:rsidR="008F17CC" w:rsidRPr="001A0D85">
        <w:rPr>
          <w:rFonts w:ascii="Times New Roman" w:hAnsi="Times New Roman" w:cs="Times New Roman"/>
          <w:sz w:val="24"/>
          <w:szCs w:val="24"/>
        </w:rPr>
        <w:t>2025</w:t>
      </w:r>
      <w:r w:rsidR="00E961FB" w:rsidRPr="001A0D85">
        <w:rPr>
          <w:rFonts w:ascii="Times New Roman" w:hAnsi="Times New Roman" w:cs="Times New Roman"/>
          <w:sz w:val="24"/>
          <w:szCs w:val="24"/>
        </w:rPr>
        <w:t>)</w:t>
      </w:r>
      <w:r w:rsidR="008F17CC" w:rsidRPr="001A0D85">
        <w:rPr>
          <w:rFonts w:ascii="Times New Roman" w:hAnsi="Times New Roman" w:cs="Times New Roman"/>
          <w:sz w:val="24"/>
          <w:szCs w:val="24"/>
        </w:rPr>
        <w:t xml:space="preserve">. Geochemical Assessment of the Level Toxic Heavy Metals Pollution for the Surficial Deposits in </w:t>
      </w:r>
      <w:proofErr w:type="spellStart"/>
      <w:r w:rsidR="008F17CC" w:rsidRPr="001A0D85">
        <w:rPr>
          <w:rFonts w:ascii="Times New Roman" w:hAnsi="Times New Roman" w:cs="Times New Roman"/>
          <w:sz w:val="24"/>
          <w:szCs w:val="24"/>
        </w:rPr>
        <w:t>Birin</w:t>
      </w:r>
      <w:proofErr w:type="spellEnd"/>
      <w:r w:rsidR="008F17CC" w:rsidRPr="001A0D85">
        <w:rPr>
          <w:rFonts w:ascii="Times New Roman" w:hAnsi="Times New Roman" w:cs="Times New Roman"/>
          <w:sz w:val="24"/>
          <w:szCs w:val="24"/>
        </w:rPr>
        <w:t xml:space="preserve"> area, Jordan</w:t>
      </w:r>
      <w:r w:rsidR="008F17CC" w:rsidRPr="001A0D85">
        <w:rPr>
          <w:rFonts w:ascii="Times New Roman" w:hAnsi="Times New Roman" w:cs="Times New Roman"/>
          <w:sz w:val="24"/>
          <w:szCs w:val="24"/>
          <w:lang w:bidi="ar-JO"/>
        </w:rPr>
        <w:t xml:space="preserve">, </w:t>
      </w:r>
      <w:r w:rsidR="007F012C" w:rsidRPr="001A0D85">
        <w:rPr>
          <w:rFonts w:ascii="Times New Roman" w:hAnsi="Times New Roman" w:cs="Times New Roman"/>
          <w:sz w:val="24"/>
          <w:szCs w:val="24"/>
          <w:lang w:bidi="ar-JO"/>
        </w:rPr>
        <w:t xml:space="preserve">thesis Deanship of Graduate Studies, AL al-Bayt University.  </w:t>
      </w:r>
    </w:p>
    <w:p w14:paraId="08B2C5CF" w14:textId="77777777" w:rsidR="00066CA8" w:rsidRPr="001A0D85" w:rsidRDefault="00066CA8" w:rsidP="00066CA8">
      <w:pPr>
        <w:jc w:val="both"/>
        <w:rPr>
          <w:rFonts w:ascii="Times New Roman" w:hAnsi="Times New Roman" w:cs="Times New Roman"/>
          <w:sz w:val="24"/>
          <w:szCs w:val="24"/>
        </w:rPr>
      </w:pPr>
      <w:r w:rsidRPr="001A0D85">
        <w:rPr>
          <w:rFonts w:ascii="Times New Roman" w:hAnsi="Times New Roman" w:cs="Times New Roman"/>
          <w:sz w:val="24"/>
          <w:szCs w:val="24"/>
        </w:rPr>
        <w:t>- Al-</w:t>
      </w:r>
      <w:proofErr w:type="spellStart"/>
      <w:r w:rsidRPr="001A0D85">
        <w:rPr>
          <w:rFonts w:ascii="Times New Roman" w:hAnsi="Times New Roman" w:cs="Times New Roman"/>
          <w:sz w:val="24"/>
          <w:szCs w:val="24"/>
        </w:rPr>
        <w:t>Khashman</w:t>
      </w:r>
      <w:proofErr w:type="spellEnd"/>
      <w:r w:rsidRPr="001A0D85">
        <w:rPr>
          <w:rFonts w:ascii="Times New Roman" w:hAnsi="Times New Roman" w:cs="Times New Roman"/>
          <w:sz w:val="24"/>
          <w:szCs w:val="24"/>
        </w:rPr>
        <w:t xml:space="preserve">, O.A. (2013). Assessment of heavy metals contamination in deposited street dusts in different urbanized areas in the city of </w:t>
      </w:r>
      <w:proofErr w:type="spellStart"/>
      <w:r w:rsidRPr="001A0D85">
        <w:rPr>
          <w:rFonts w:ascii="Times New Roman" w:hAnsi="Times New Roman" w:cs="Times New Roman"/>
          <w:sz w:val="24"/>
          <w:szCs w:val="24"/>
        </w:rPr>
        <w:t>Ma’an</w:t>
      </w:r>
      <w:proofErr w:type="spellEnd"/>
      <w:r w:rsidRPr="001A0D85">
        <w:rPr>
          <w:rFonts w:ascii="Times New Roman" w:hAnsi="Times New Roman" w:cs="Times New Roman"/>
          <w:sz w:val="24"/>
          <w:szCs w:val="24"/>
        </w:rPr>
        <w:t>, Jordan. Environ Earth Sci. 70: 2603- 2612</w:t>
      </w:r>
    </w:p>
    <w:p w14:paraId="4D5B5C8E" w14:textId="60D21E9A" w:rsidR="00514087" w:rsidRPr="001A0D85" w:rsidRDefault="00514087" w:rsidP="00514087">
      <w:pPr>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Bany</w:t>
      </w:r>
      <w:proofErr w:type="spellEnd"/>
      <w:r w:rsidRPr="001A0D85">
        <w:rPr>
          <w:rFonts w:ascii="Times New Roman" w:hAnsi="Times New Roman" w:cs="Times New Roman"/>
          <w:sz w:val="24"/>
          <w:szCs w:val="24"/>
        </w:rPr>
        <w:t xml:space="preserve"> Yaseen and </w:t>
      </w:r>
      <w:proofErr w:type="spellStart"/>
      <w:r w:rsidR="00D36F9F" w:rsidRPr="001A0D85">
        <w:rPr>
          <w:rFonts w:ascii="Times New Roman" w:hAnsi="Times New Roman" w:cs="Times New Roman"/>
          <w:sz w:val="24"/>
          <w:szCs w:val="24"/>
        </w:rPr>
        <w:t>Harahsha</w:t>
      </w:r>
      <w:proofErr w:type="spellEnd"/>
      <w:r w:rsidR="00D36F9F" w:rsidRPr="001A0D85">
        <w:rPr>
          <w:rFonts w:ascii="Times New Roman" w:hAnsi="Times New Roman" w:cs="Times New Roman"/>
          <w:sz w:val="24"/>
          <w:szCs w:val="24"/>
        </w:rPr>
        <w:t xml:space="preserve">, </w:t>
      </w:r>
      <w:proofErr w:type="gramStart"/>
      <w:r w:rsidR="00D36F9F" w:rsidRPr="001A0D85">
        <w:rPr>
          <w:rFonts w:ascii="Times New Roman" w:hAnsi="Times New Roman" w:cs="Times New Roman"/>
          <w:sz w:val="24"/>
          <w:szCs w:val="24"/>
        </w:rPr>
        <w:t>(</w:t>
      </w:r>
      <w:r w:rsidRPr="001A0D85">
        <w:rPr>
          <w:rFonts w:ascii="Times New Roman" w:hAnsi="Times New Roman" w:cs="Times New Roman"/>
          <w:sz w:val="24"/>
          <w:szCs w:val="24"/>
        </w:rPr>
        <w:t xml:space="preserve"> 2024</w:t>
      </w:r>
      <w:proofErr w:type="gramEnd"/>
      <w:r w:rsidR="00E961FB" w:rsidRPr="001A0D85">
        <w:rPr>
          <w:rFonts w:ascii="Times New Roman" w:hAnsi="Times New Roman" w:cs="Times New Roman"/>
          <w:sz w:val="24"/>
          <w:szCs w:val="24"/>
        </w:rPr>
        <w:t>)</w:t>
      </w:r>
      <w:r w:rsidRPr="001A0D85">
        <w:rPr>
          <w:rFonts w:ascii="Times New Roman" w:hAnsi="Times New Roman" w:cs="Times New Roman"/>
          <w:sz w:val="24"/>
          <w:szCs w:val="24"/>
        </w:rPr>
        <w:t xml:space="preserve">. Assessment of Pollution by Heavy Metals in Surface Sediments at Wadi Al-Wala, Jordan. Asian Journal of Geological Research, Volume 7, Issue 2, Page 120-135,  </w:t>
      </w:r>
    </w:p>
    <w:p w14:paraId="44FAA2EE" w14:textId="7E0F347A" w:rsidR="00361A1F" w:rsidRPr="001A0D85" w:rsidRDefault="00361A1F" w:rsidP="00E961FB">
      <w:pPr>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Bany</w:t>
      </w:r>
      <w:proofErr w:type="spellEnd"/>
      <w:r w:rsidRPr="001A0D85">
        <w:rPr>
          <w:rFonts w:ascii="Times New Roman" w:hAnsi="Times New Roman" w:cs="Times New Roman"/>
          <w:sz w:val="24"/>
          <w:szCs w:val="24"/>
        </w:rPr>
        <w:t xml:space="preserve"> Yaseen, I. and Al </w:t>
      </w:r>
      <w:proofErr w:type="spellStart"/>
      <w:r w:rsidRPr="001A0D85">
        <w:rPr>
          <w:rFonts w:ascii="Times New Roman" w:hAnsi="Times New Roman" w:cs="Times New Roman"/>
          <w:sz w:val="24"/>
          <w:szCs w:val="24"/>
        </w:rPr>
        <w:t>Elaimat</w:t>
      </w:r>
      <w:proofErr w:type="spellEnd"/>
      <w:r w:rsidR="00360F86" w:rsidRPr="001A0D85">
        <w:rPr>
          <w:rFonts w:ascii="Times New Roman" w:hAnsi="Times New Roman" w:cs="Times New Roman"/>
          <w:sz w:val="24"/>
          <w:szCs w:val="24"/>
        </w:rPr>
        <w:t xml:space="preserve">, </w:t>
      </w:r>
      <w:r w:rsidRPr="001A0D85">
        <w:rPr>
          <w:rFonts w:ascii="Times New Roman" w:hAnsi="Times New Roman" w:cs="Times New Roman"/>
          <w:sz w:val="24"/>
          <w:szCs w:val="24"/>
        </w:rPr>
        <w:t xml:space="preserve">A.,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2016</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xml:space="preserve">. Assessment of the Heavy Metal Pollution in the Surface Sediments along Upstream at Wadi Al Arab, Jordan, Journal of Natural Sciences Research </w:t>
      </w:r>
      <w:r w:rsidR="00360F86" w:rsidRPr="001A0D85">
        <w:rPr>
          <w:rFonts w:ascii="Times New Roman" w:hAnsi="Times New Roman" w:cs="Times New Roman"/>
          <w:sz w:val="24"/>
          <w:szCs w:val="24"/>
        </w:rPr>
        <w:t xml:space="preserve">Vol. </w:t>
      </w:r>
      <w:r w:rsidRPr="001A0D85">
        <w:rPr>
          <w:rFonts w:ascii="Times New Roman" w:hAnsi="Times New Roman" w:cs="Times New Roman"/>
          <w:sz w:val="24"/>
          <w:szCs w:val="24"/>
        </w:rPr>
        <w:t>6, No.20</w:t>
      </w:r>
      <w:r w:rsidRPr="001A0D85">
        <w:rPr>
          <w:rFonts w:ascii="Times New Roman" w:hAnsi="Times New Roman" w:cs="Times New Roman"/>
          <w:sz w:val="24"/>
          <w:szCs w:val="24"/>
          <w:rtl/>
        </w:rPr>
        <w:t>.</w:t>
      </w:r>
    </w:p>
    <w:p w14:paraId="5E495B27" w14:textId="5CC0F2C0" w:rsidR="00361A1F" w:rsidRPr="001A0D85" w:rsidRDefault="00361A1F" w:rsidP="003D53C2">
      <w:pPr>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Bany</w:t>
      </w:r>
      <w:proofErr w:type="spellEnd"/>
      <w:r w:rsidRPr="001A0D85">
        <w:rPr>
          <w:rFonts w:ascii="Times New Roman" w:hAnsi="Times New Roman" w:cs="Times New Roman"/>
          <w:sz w:val="24"/>
          <w:szCs w:val="24"/>
        </w:rPr>
        <w:t xml:space="preserve"> Yaseen, I. and Al-</w:t>
      </w:r>
      <w:proofErr w:type="spellStart"/>
      <w:r w:rsidRPr="001A0D85">
        <w:rPr>
          <w:rFonts w:ascii="Times New Roman" w:hAnsi="Times New Roman" w:cs="Times New Roman"/>
          <w:sz w:val="24"/>
          <w:szCs w:val="24"/>
        </w:rPr>
        <w:t>Hawari</w:t>
      </w:r>
      <w:proofErr w:type="spellEnd"/>
      <w:r w:rsidRPr="001A0D85">
        <w:rPr>
          <w:rFonts w:ascii="Times New Roman" w:hAnsi="Times New Roman" w:cs="Times New Roman"/>
          <w:sz w:val="24"/>
          <w:szCs w:val="24"/>
        </w:rPr>
        <w:t>,</w:t>
      </w:r>
      <w:r w:rsidR="00360F86" w:rsidRPr="001A0D85">
        <w:rPr>
          <w:rFonts w:ascii="Times New Roman" w:hAnsi="Times New Roman" w:cs="Times New Roman"/>
          <w:sz w:val="24"/>
          <w:szCs w:val="24"/>
        </w:rPr>
        <w:t xml:space="preserve"> </w:t>
      </w:r>
      <w:r w:rsidRPr="001A0D85">
        <w:rPr>
          <w:rFonts w:ascii="Times New Roman" w:hAnsi="Times New Roman" w:cs="Times New Roman"/>
          <w:sz w:val="24"/>
          <w:szCs w:val="24"/>
        </w:rPr>
        <w:t xml:space="preserve">Z.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201</w:t>
      </w:r>
      <w:r w:rsidR="003D53C2" w:rsidRPr="001A0D85">
        <w:rPr>
          <w:rFonts w:ascii="Times New Roman" w:hAnsi="Times New Roman" w:cs="Times New Roman"/>
          <w:sz w:val="24"/>
          <w:szCs w:val="24"/>
        </w:rPr>
        <w:t>5</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xml:space="preserve">. Assessment of Heavy Metal Pollution of Surface Sediments in Wadi </w:t>
      </w:r>
      <w:proofErr w:type="spellStart"/>
      <w:r w:rsidRPr="001A0D85">
        <w:rPr>
          <w:rFonts w:ascii="Times New Roman" w:hAnsi="Times New Roman" w:cs="Times New Roman"/>
          <w:sz w:val="24"/>
          <w:szCs w:val="24"/>
        </w:rPr>
        <w:t>Shu'ayb</w:t>
      </w:r>
      <w:proofErr w:type="spellEnd"/>
      <w:r w:rsidRPr="001A0D85">
        <w:rPr>
          <w:rFonts w:ascii="Times New Roman" w:hAnsi="Times New Roman" w:cs="Times New Roman"/>
          <w:sz w:val="24"/>
          <w:szCs w:val="24"/>
        </w:rPr>
        <w:t>, Jordan) Jordan Journal of Civil Engineering, Vol. 9, No. 3.</w:t>
      </w:r>
    </w:p>
    <w:p w14:paraId="3F3AC714" w14:textId="77777777" w:rsidR="00361A1F" w:rsidRPr="001A0D85" w:rsidRDefault="00361A1F" w:rsidP="00361A1F">
      <w:pPr>
        <w:jc w:val="both"/>
        <w:rPr>
          <w:rFonts w:ascii="Times New Roman" w:hAnsi="Times New Roman" w:cs="Times New Roman"/>
          <w:sz w:val="24"/>
          <w:szCs w:val="24"/>
          <w:rtl/>
        </w:rPr>
      </w:pPr>
      <w:r w:rsidRPr="001A0D85">
        <w:rPr>
          <w:rFonts w:ascii="Times New Roman" w:hAnsi="Times New Roman" w:cs="Times New Roman"/>
          <w:sz w:val="24"/>
          <w:szCs w:val="24"/>
        </w:rPr>
        <w:t xml:space="preserve">- Bellucci, L.G., M. </w:t>
      </w:r>
      <w:proofErr w:type="spellStart"/>
      <w:r w:rsidRPr="001A0D85">
        <w:rPr>
          <w:rFonts w:ascii="Times New Roman" w:hAnsi="Times New Roman" w:cs="Times New Roman"/>
          <w:sz w:val="24"/>
          <w:szCs w:val="24"/>
        </w:rPr>
        <w:t>Frignani</w:t>
      </w:r>
      <w:proofErr w:type="spellEnd"/>
      <w:r w:rsidRPr="001A0D85">
        <w:rPr>
          <w:rFonts w:ascii="Times New Roman" w:hAnsi="Times New Roman" w:cs="Times New Roman"/>
          <w:sz w:val="24"/>
          <w:szCs w:val="24"/>
        </w:rPr>
        <w:t xml:space="preserve">, D. </w:t>
      </w:r>
      <w:proofErr w:type="spellStart"/>
      <w:r w:rsidRPr="001A0D85">
        <w:rPr>
          <w:rFonts w:ascii="Times New Roman" w:hAnsi="Times New Roman" w:cs="Times New Roman"/>
          <w:sz w:val="24"/>
          <w:szCs w:val="24"/>
        </w:rPr>
        <w:t>Paolucci</w:t>
      </w:r>
      <w:proofErr w:type="spellEnd"/>
      <w:r w:rsidRPr="001A0D85">
        <w:rPr>
          <w:rFonts w:ascii="Times New Roman" w:hAnsi="Times New Roman" w:cs="Times New Roman"/>
          <w:sz w:val="24"/>
          <w:szCs w:val="24"/>
        </w:rPr>
        <w:t xml:space="preserve"> and M. </w:t>
      </w:r>
      <w:proofErr w:type="spellStart"/>
      <w:r w:rsidRPr="001A0D85">
        <w:rPr>
          <w:rFonts w:ascii="Times New Roman" w:hAnsi="Times New Roman" w:cs="Times New Roman"/>
          <w:sz w:val="24"/>
          <w:szCs w:val="24"/>
        </w:rPr>
        <w:t>Ravanelli</w:t>
      </w:r>
      <w:proofErr w:type="spellEnd"/>
      <w:r w:rsidRPr="001A0D85">
        <w:rPr>
          <w:rFonts w:ascii="Times New Roman" w:hAnsi="Times New Roman" w:cs="Times New Roman"/>
          <w:sz w:val="24"/>
          <w:szCs w:val="24"/>
        </w:rPr>
        <w:t xml:space="preserve">,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2002</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Distribution of heavy metals in sediments of the Venice Lagoon: The role of the industrial area. Sci. Total Environ. 295</w:t>
      </w:r>
      <w:r w:rsidRPr="001A0D85">
        <w:rPr>
          <w:rFonts w:ascii="Times New Roman" w:hAnsi="Times New Roman" w:cs="Times New Roman"/>
          <w:sz w:val="24"/>
          <w:szCs w:val="24"/>
          <w:rtl/>
        </w:rPr>
        <w:t>-</w:t>
      </w:r>
      <w:r w:rsidRPr="001A0D85">
        <w:rPr>
          <w:rFonts w:ascii="Times New Roman" w:hAnsi="Times New Roman" w:cs="Times New Roman"/>
          <w:sz w:val="24"/>
          <w:szCs w:val="24"/>
        </w:rPr>
        <w:t xml:space="preserve"> 3549</w:t>
      </w:r>
      <w:r w:rsidRPr="001A0D85">
        <w:rPr>
          <w:rFonts w:ascii="Times New Roman" w:hAnsi="Times New Roman" w:cs="Times New Roman"/>
          <w:sz w:val="24"/>
          <w:szCs w:val="24"/>
          <w:rtl/>
        </w:rPr>
        <w:t>.</w:t>
      </w:r>
    </w:p>
    <w:p w14:paraId="4CF410EC" w14:textId="77777777" w:rsidR="00066CA8" w:rsidRPr="001A0D85" w:rsidRDefault="00361A1F" w:rsidP="00CD6007">
      <w:pPr>
        <w:jc w:val="both"/>
        <w:rPr>
          <w:rFonts w:ascii="Times New Roman" w:hAnsi="Times New Roman" w:cs="Times New Roman"/>
          <w:sz w:val="24"/>
          <w:szCs w:val="24"/>
        </w:rPr>
      </w:pPr>
      <w:r w:rsidRPr="001A0D85">
        <w:rPr>
          <w:rFonts w:ascii="Times New Roman" w:hAnsi="Times New Roman" w:cs="Times New Roman"/>
          <w:sz w:val="24"/>
          <w:szCs w:val="24"/>
          <w:rtl/>
          <w:lang w:bidi="ar-JO"/>
        </w:rPr>
        <w:t xml:space="preserve"> </w:t>
      </w:r>
      <w:r w:rsidRPr="001A0D85">
        <w:rPr>
          <w:rFonts w:ascii="Times New Roman" w:hAnsi="Times New Roman" w:cs="Times New Roman"/>
          <w:sz w:val="24"/>
          <w:szCs w:val="24"/>
          <w:rtl/>
        </w:rPr>
        <w:t>-</w:t>
      </w:r>
      <w:r w:rsidR="00066CA8" w:rsidRPr="001A0D85">
        <w:rPr>
          <w:rFonts w:ascii="Times New Roman" w:hAnsi="Times New Roman" w:cs="Times New Roman"/>
          <w:sz w:val="24"/>
          <w:szCs w:val="24"/>
        </w:rPr>
        <w:t xml:space="preserve">- </w:t>
      </w:r>
      <w:proofErr w:type="spellStart"/>
      <w:r w:rsidR="00066CA8" w:rsidRPr="001A0D85">
        <w:rPr>
          <w:rFonts w:ascii="Times New Roman" w:hAnsi="Times New Roman" w:cs="Times New Roman"/>
          <w:sz w:val="24"/>
          <w:szCs w:val="24"/>
        </w:rPr>
        <w:t>Bloundi</w:t>
      </w:r>
      <w:proofErr w:type="spellEnd"/>
      <w:r w:rsidR="00066CA8" w:rsidRPr="001A0D85">
        <w:rPr>
          <w:rFonts w:ascii="Times New Roman" w:hAnsi="Times New Roman" w:cs="Times New Roman"/>
          <w:sz w:val="24"/>
          <w:szCs w:val="24"/>
        </w:rPr>
        <w:t xml:space="preserve">, M.K., </w:t>
      </w:r>
      <w:proofErr w:type="spellStart"/>
      <w:r w:rsidR="00066CA8" w:rsidRPr="001A0D85">
        <w:rPr>
          <w:rFonts w:ascii="Times New Roman" w:hAnsi="Times New Roman" w:cs="Times New Roman"/>
          <w:sz w:val="24"/>
          <w:szCs w:val="24"/>
        </w:rPr>
        <w:t>Duplay</w:t>
      </w:r>
      <w:proofErr w:type="spellEnd"/>
      <w:r w:rsidR="00066CA8" w:rsidRPr="001A0D85">
        <w:rPr>
          <w:rFonts w:ascii="Times New Roman" w:hAnsi="Times New Roman" w:cs="Times New Roman"/>
          <w:sz w:val="24"/>
          <w:szCs w:val="24"/>
        </w:rPr>
        <w:t xml:space="preserve">, J., </w:t>
      </w:r>
      <w:proofErr w:type="spellStart"/>
      <w:r w:rsidR="00066CA8" w:rsidRPr="001A0D85">
        <w:rPr>
          <w:rFonts w:ascii="Times New Roman" w:hAnsi="Times New Roman" w:cs="Times New Roman"/>
          <w:sz w:val="24"/>
          <w:szCs w:val="24"/>
        </w:rPr>
        <w:t>Quaranta</w:t>
      </w:r>
      <w:proofErr w:type="spellEnd"/>
      <w:r w:rsidR="00066CA8" w:rsidRPr="001A0D85">
        <w:rPr>
          <w:rFonts w:ascii="Times New Roman" w:hAnsi="Times New Roman" w:cs="Times New Roman"/>
          <w:sz w:val="24"/>
          <w:szCs w:val="24"/>
        </w:rPr>
        <w:t xml:space="preserve">, G. (2009). </w:t>
      </w:r>
      <w:proofErr w:type="spellStart"/>
      <w:r w:rsidR="00066CA8" w:rsidRPr="001A0D85">
        <w:rPr>
          <w:rFonts w:ascii="Times New Roman" w:hAnsi="Times New Roman" w:cs="Times New Roman"/>
          <w:sz w:val="24"/>
          <w:szCs w:val="24"/>
        </w:rPr>
        <w:t>Quaranta</w:t>
      </w:r>
      <w:proofErr w:type="spellEnd"/>
      <w:r w:rsidR="00066CA8" w:rsidRPr="001A0D85">
        <w:rPr>
          <w:rFonts w:ascii="Times New Roman" w:hAnsi="Times New Roman" w:cs="Times New Roman"/>
          <w:sz w:val="24"/>
          <w:szCs w:val="24"/>
        </w:rPr>
        <w:t xml:space="preserve"> heavy metal contamination of coastal lagoon sediments by anthropogenic activities: The case of </w:t>
      </w:r>
      <w:proofErr w:type="spellStart"/>
      <w:r w:rsidR="00066CA8" w:rsidRPr="001A0D85">
        <w:rPr>
          <w:rFonts w:ascii="Times New Roman" w:hAnsi="Times New Roman" w:cs="Times New Roman"/>
          <w:sz w:val="24"/>
          <w:szCs w:val="24"/>
        </w:rPr>
        <w:t>Nador</w:t>
      </w:r>
      <w:proofErr w:type="spellEnd"/>
      <w:r w:rsidR="00066CA8" w:rsidRPr="001A0D85">
        <w:rPr>
          <w:rFonts w:ascii="Times New Roman" w:hAnsi="Times New Roman" w:cs="Times New Roman"/>
          <w:sz w:val="24"/>
          <w:szCs w:val="24"/>
        </w:rPr>
        <w:t xml:space="preserve"> (East Morocco), Environ. Geol., 56: 833-843.</w:t>
      </w:r>
    </w:p>
    <w:p w14:paraId="4A3A1296" w14:textId="77777777" w:rsidR="00361A1F" w:rsidRPr="001A0D85" w:rsidRDefault="00361A1F" w:rsidP="00361A1F">
      <w:pPr>
        <w:jc w:val="both"/>
        <w:rPr>
          <w:rFonts w:ascii="Times New Roman" w:hAnsi="Times New Roman" w:cs="Times New Roman"/>
          <w:sz w:val="24"/>
          <w:szCs w:val="24"/>
        </w:rPr>
      </w:pPr>
      <w:r w:rsidRPr="001A0D85">
        <w:rPr>
          <w:rStyle w:val="A1"/>
          <w:rFonts w:ascii="Times New Roman" w:hAnsi="Times New Roman" w:cs="Times New Roman"/>
          <w:sz w:val="24"/>
          <w:szCs w:val="24"/>
        </w:rPr>
        <w:t>- Bowen, H.J.M. (1979). Environmental chemistry of the elements. Academic Press, New York</w:t>
      </w:r>
      <w:r w:rsidRPr="001A0D85">
        <w:rPr>
          <w:rFonts w:ascii="Times New Roman" w:hAnsi="Times New Roman" w:cs="Times New Roman"/>
          <w:sz w:val="24"/>
          <w:szCs w:val="24"/>
        </w:rPr>
        <w:t>.</w:t>
      </w:r>
    </w:p>
    <w:p w14:paraId="30E7F111" w14:textId="77777777"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t xml:space="preserve">- Caccia, V.G., </w:t>
      </w:r>
      <w:proofErr w:type="spellStart"/>
      <w:r w:rsidRPr="001A0D85">
        <w:rPr>
          <w:rFonts w:ascii="Times New Roman" w:hAnsi="Times New Roman" w:cs="Times New Roman"/>
          <w:sz w:val="24"/>
          <w:szCs w:val="24"/>
        </w:rPr>
        <w:t>F.</w:t>
      </w:r>
      <w:proofErr w:type="gramStart"/>
      <w:r w:rsidRPr="001A0D85">
        <w:rPr>
          <w:rFonts w:ascii="Times New Roman" w:hAnsi="Times New Roman" w:cs="Times New Roman"/>
          <w:sz w:val="24"/>
          <w:szCs w:val="24"/>
        </w:rPr>
        <w:t>J.Millero</w:t>
      </w:r>
      <w:proofErr w:type="spellEnd"/>
      <w:proofErr w:type="gramEnd"/>
      <w:r w:rsidRPr="001A0D85">
        <w:rPr>
          <w:rFonts w:ascii="Times New Roman" w:hAnsi="Times New Roman" w:cs="Times New Roman"/>
          <w:sz w:val="24"/>
          <w:szCs w:val="24"/>
        </w:rPr>
        <w:t xml:space="preserve"> and A. </w:t>
      </w:r>
      <w:proofErr w:type="spellStart"/>
      <w:r w:rsidRPr="001A0D85">
        <w:rPr>
          <w:rFonts w:ascii="Times New Roman" w:hAnsi="Times New Roman" w:cs="Times New Roman"/>
          <w:sz w:val="24"/>
          <w:szCs w:val="24"/>
        </w:rPr>
        <w:t>Palanques</w:t>
      </w:r>
      <w:proofErr w:type="spellEnd"/>
      <w:r w:rsidRPr="001A0D85">
        <w:rPr>
          <w:rFonts w:ascii="Times New Roman" w:hAnsi="Times New Roman" w:cs="Times New Roman"/>
          <w:sz w:val="24"/>
          <w:szCs w:val="24"/>
        </w:rPr>
        <w:t xml:space="preserve">,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2003</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xml:space="preserve">, The distribution of trace metals in Florida Bay sediment. Mar. </w:t>
      </w:r>
      <w:proofErr w:type="spellStart"/>
      <w:r w:rsidRPr="001A0D85">
        <w:rPr>
          <w:rFonts w:ascii="Times New Roman" w:hAnsi="Times New Roman" w:cs="Times New Roman"/>
          <w:sz w:val="24"/>
          <w:szCs w:val="24"/>
        </w:rPr>
        <w:t>Pollut</w:t>
      </w:r>
      <w:proofErr w:type="spellEnd"/>
      <w:r w:rsidRPr="001A0D85">
        <w:rPr>
          <w:rFonts w:ascii="Times New Roman" w:hAnsi="Times New Roman" w:cs="Times New Roman"/>
          <w:sz w:val="24"/>
          <w:szCs w:val="24"/>
        </w:rPr>
        <w:t>. Bull., 46(11): 1420-1433</w:t>
      </w:r>
      <w:r w:rsidRPr="001A0D85">
        <w:rPr>
          <w:rFonts w:ascii="Times New Roman" w:hAnsi="Times New Roman" w:cs="Times New Roman"/>
          <w:sz w:val="24"/>
          <w:szCs w:val="24"/>
          <w:rtl/>
        </w:rPr>
        <w:t>.</w:t>
      </w:r>
    </w:p>
    <w:p w14:paraId="4D17D438" w14:textId="77777777" w:rsidR="00361A1F" w:rsidRPr="001A0D85" w:rsidRDefault="00361A1F" w:rsidP="00361A1F">
      <w:pPr>
        <w:jc w:val="both"/>
        <w:rPr>
          <w:rFonts w:ascii="Times New Roman" w:hAnsi="Times New Roman" w:cs="Times New Roman"/>
          <w:sz w:val="24"/>
          <w:szCs w:val="24"/>
        </w:rPr>
      </w:pPr>
      <w:r w:rsidRPr="001A0D85">
        <w:rPr>
          <w:rStyle w:val="A1"/>
          <w:rFonts w:ascii="Times New Roman" w:hAnsi="Times New Roman" w:cs="Times New Roman"/>
          <w:sz w:val="24"/>
          <w:szCs w:val="24"/>
        </w:rPr>
        <w:t xml:space="preserve">- </w:t>
      </w:r>
      <w:proofErr w:type="spellStart"/>
      <w:r w:rsidRPr="001A0D85">
        <w:rPr>
          <w:rStyle w:val="A1"/>
          <w:rFonts w:ascii="Times New Roman" w:hAnsi="Times New Roman" w:cs="Times New Roman"/>
          <w:sz w:val="24"/>
          <w:szCs w:val="24"/>
        </w:rPr>
        <w:t>Calace</w:t>
      </w:r>
      <w:proofErr w:type="spellEnd"/>
      <w:r w:rsidRPr="001A0D85">
        <w:rPr>
          <w:rStyle w:val="A1"/>
          <w:rFonts w:ascii="Times New Roman" w:hAnsi="Times New Roman" w:cs="Times New Roman"/>
          <w:sz w:val="24"/>
          <w:szCs w:val="24"/>
        </w:rPr>
        <w:t xml:space="preserve">, N., </w:t>
      </w:r>
      <w:proofErr w:type="spellStart"/>
      <w:r w:rsidRPr="001A0D85">
        <w:rPr>
          <w:rStyle w:val="A1"/>
          <w:rFonts w:ascii="Times New Roman" w:hAnsi="Times New Roman" w:cs="Times New Roman"/>
          <w:sz w:val="24"/>
          <w:szCs w:val="24"/>
        </w:rPr>
        <w:t>Ciardullo</w:t>
      </w:r>
      <w:proofErr w:type="spellEnd"/>
      <w:r w:rsidRPr="001A0D85">
        <w:rPr>
          <w:rStyle w:val="A1"/>
          <w:rFonts w:ascii="Times New Roman" w:hAnsi="Times New Roman" w:cs="Times New Roman"/>
          <w:sz w:val="24"/>
          <w:szCs w:val="24"/>
        </w:rPr>
        <w:t xml:space="preserve">, S., </w:t>
      </w:r>
      <w:proofErr w:type="spellStart"/>
      <w:r w:rsidRPr="001A0D85">
        <w:rPr>
          <w:rStyle w:val="A1"/>
          <w:rFonts w:ascii="Times New Roman" w:hAnsi="Times New Roman" w:cs="Times New Roman"/>
          <w:sz w:val="24"/>
          <w:szCs w:val="24"/>
        </w:rPr>
        <w:t>Petronio</w:t>
      </w:r>
      <w:proofErr w:type="spellEnd"/>
      <w:r w:rsidRPr="001A0D85">
        <w:rPr>
          <w:rStyle w:val="A1"/>
          <w:rFonts w:ascii="Times New Roman" w:hAnsi="Times New Roman" w:cs="Times New Roman"/>
          <w:sz w:val="24"/>
          <w:szCs w:val="24"/>
        </w:rPr>
        <w:t xml:space="preserve">, B.M., </w:t>
      </w:r>
      <w:proofErr w:type="spellStart"/>
      <w:r w:rsidRPr="001A0D85">
        <w:rPr>
          <w:rStyle w:val="A1"/>
          <w:rFonts w:ascii="Times New Roman" w:hAnsi="Times New Roman" w:cs="Times New Roman"/>
          <w:sz w:val="24"/>
          <w:szCs w:val="24"/>
        </w:rPr>
        <w:t>Pietrantonio</w:t>
      </w:r>
      <w:proofErr w:type="spellEnd"/>
      <w:r w:rsidRPr="001A0D85">
        <w:rPr>
          <w:rStyle w:val="A1"/>
          <w:rFonts w:ascii="Times New Roman" w:hAnsi="Times New Roman" w:cs="Times New Roman"/>
          <w:sz w:val="24"/>
          <w:szCs w:val="24"/>
        </w:rPr>
        <w:t xml:space="preserve">, M., </w:t>
      </w:r>
      <w:proofErr w:type="spellStart"/>
      <w:r w:rsidRPr="001A0D85">
        <w:rPr>
          <w:rStyle w:val="A1"/>
          <w:rFonts w:ascii="Times New Roman" w:hAnsi="Times New Roman" w:cs="Times New Roman"/>
          <w:sz w:val="24"/>
          <w:szCs w:val="24"/>
        </w:rPr>
        <w:t>Abbondanzi</w:t>
      </w:r>
      <w:proofErr w:type="spellEnd"/>
      <w:r w:rsidRPr="001A0D85">
        <w:rPr>
          <w:rStyle w:val="A1"/>
          <w:rFonts w:ascii="Times New Roman" w:hAnsi="Times New Roman" w:cs="Times New Roman"/>
          <w:sz w:val="24"/>
          <w:szCs w:val="24"/>
        </w:rPr>
        <w:t xml:space="preserve">, F., </w:t>
      </w:r>
      <w:proofErr w:type="spellStart"/>
      <w:r w:rsidRPr="001A0D85">
        <w:rPr>
          <w:rStyle w:val="A1"/>
          <w:rFonts w:ascii="Times New Roman" w:hAnsi="Times New Roman" w:cs="Times New Roman"/>
          <w:sz w:val="24"/>
          <w:szCs w:val="24"/>
        </w:rPr>
        <w:t>Campisi</w:t>
      </w:r>
      <w:proofErr w:type="spellEnd"/>
      <w:r w:rsidRPr="001A0D85">
        <w:rPr>
          <w:rStyle w:val="A1"/>
          <w:rFonts w:ascii="Times New Roman" w:hAnsi="Times New Roman" w:cs="Times New Roman"/>
          <w:sz w:val="24"/>
          <w:szCs w:val="24"/>
        </w:rPr>
        <w:t xml:space="preserve">, T., </w:t>
      </w:r>
      <w:proofErr w:type="spellStart"/>
      <w:r w:rsidRPr="001A0D85">
        <w:rPr>
          <w:rStyle w:val="A1"/>
          <w:rFonts w:ascii="Times New Roman" w:hAnsi="Times New Roman" w:cs="Times New Roman"/>
          <w:sz w:val="24"/>
          <w:szCs w:val="24"/>
        </w:rPr>
        <w:t>Cardellicchio</w:t>
      </w:r>
      <w:proofErr w:type="spellEnd"/>
      <w:r w:rsidRPr="001A0D85">
        <w:rPr>
          <w:rStyle w:val="A1"/>
          <w:rFonts w:ascii="Times New Roman" w:hAnsi="Times New Roman" w:cs="Times New Roman"/>
          <w:sz w:val="24"/>
          <w:szCs w:val="24"/>
        </w:rPr>
        <w:t xml:space="preserve">, N. (2005). Influence of chemical parameters (heavy metals, organic matter, </w:t>
      </w:r>
      <w:proofErr w:type="spellStart"/>
      <w:r w:rsidRPr="001A0D85">
        <w:rPr>
          <w:rStyle w:val="A1"/>
          <w:rFonts w:ascii="Times New Roman" w:hAnsi="Times New Roman" w:cs="Times New Roman"/>
          <w:sz w:val="24"/>
          <w:szCs w:val="24"/>
        </w:rPr>
        <w:t>sulphur</w:t>
      </w:r>
      <w:proofErr w:type="spellEnd"/>
      <w:r w:rsidRPr="001A0D85">
        <w:rPr>
          <w:rStyle w:val="A1"/>
          <w:rFonts w:ascii="Times New Roman" w:hAnsi="Times New Roman" w:cs="Times New Roman"/>
          <w:sz w:val="24"/>
          <w:szCs w:val="24"/>
        </w:rPr>
        <w:t xml:space="preserve"> and nitrogen) on toxicity of sediments from the Mar Piccolo (Taranto, Ionian Sea, Italy). </w:t>
      </w:r>
      <w:proofErr w:type="spellStart"/>
      <w:r w:rsidRPr="001A0D85">
        <w:rPr>
          <w:rStyle w:val="A1"/>
          <w:rFonts w:ascii="Times New Roman" w:hAnsi="Times New Roman" w:cs="Times New Roman"/>
          <w:sz w:val="24"/>
          <w:szCs w:val="24"/>
        </w:rPr>
        <w:t>Microchem</w:t>
      </w:r>
      <w:proofErr w:type="spellEnd"/>
      <w:r w:rsidRPr="001A0D85">
        <w:rPr>
          <w:rStyle w:val="A1"/>
          <w:rFonts w:ascii="Times New Roman" w:hAnsi="Times New Roman" w:cs="Times New Roman"/>
          <w:sz w:val="24"/>
          <w:szCs w:val="24"/>
        </w:rPr>
        <w:t xml:space="preserve"> J., 79 (1–2): 243–248.</w:t>
      </w:r>
    </w:p>
    <w:p w14:paraId="26354748" w14:textId="10A5FA9E"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Cevik</w:t>
      </w:r>
      <w:proofErr w:type="spellEnd"/>
      <w:r w:rsidRPr="001A0D85">
        <w:rPr>
          <w:rFonts w:ascii="Times New Roman" w:hAnsi="Times New Roman" w:cs="Times New Roman"/>
          <w:sz w:val="24"/>
          <w:szCs w:val="24"/>
        </w:rPr>
        <w:t xml:space="preserve">, F., M.Z.L. </w:t>
      </w:r>
      <w:proofErr w:type="spellStart"/>
      <w:r w:rsidRPr="001A0D85">
        <w:rPr>
          <w:rFonts w:ascii="Times New Roman" w:hAnsi="Times New Roman" w:cs="Times New Roman"/>
          <w:sz w:val="24"/>
          <w:szCs w:val="24"/>
        </w:rPr>
        <w:t>Göksu</w:t>
      </w:r>
      <w:proofErr w:type="spellEnd"/>
      <w:r w:rsidRPr="001A0D85">
        <w:rPr>
          <w:rFonts w:ascii="Times New Roman" w:hAnsi="Times New Roman" w:cs="Times New Roman"/>
          <w:sz w:val="24"/>
          <w:szCs w:val="24"/>
        </w:rPr>
        <w:t xml:space="preserve">, O.B. </w:t>
      </w:r>
      <w:proofErr w:type="spellStart"/>
      <w:r w:rsidRPr="001A0D85">
        <w:rPr>
          <w:rFonts w:ascii="Times New Roman" w:hAnsi="Times New Roman" w:cs="Times New Roman"/>
          <w:sz w:val="24"/>
          <w:szCs w:val="24"/>
        </w:rPr>
        <w:t>Derici</w:t>
      </w:r>
      <w:proofErr w:type="spellEnd"/>
      <w:r w:rsidRPr="001A0D85">
        <w:rPr>
          <w:rFonts w:ascii="Times New Roman" w:hAnsi="Times New Roman" w:cs="Times New Roman"/>
          <w:sz w:val="24"/>
          <w:szCs w:val="24"/>
        </w:rPr>
        <w:t xml:space="preserve"> and Ö. </w:t>
      </w:r>
      <w:proofErr w:type="spellStart"/>
      <w:r w:rsidRPr="001A0D85">
        <w:rPr>
          <w:rFonts w:ascii="Times New Roman" w:hAnsi="Times New Roman" w:cs="Times New Roman"/>
          <w:sz w:val="24"/>
          <w:szCs w:val="24"/>
        </w:rPr>
        <w:t>Findik</w:t>
      </w:r>
      <w:proofErr w:type="spellEnd"/>
      <w:r w:rsidRPr="001A0D85">
        <w:rPr>
          <w:rFonts w:ascii="Times New Roman" w:hAnsi="Times New Roman" w:cs="Times New Roman"/>
          <w:sz w:val="24"/>
          <w:szCs w:val="24"/>
        </w:rPr>
        <w:t xml:space="preserve">,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2009</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xml:space="preserve">. An assessment of metal pollution in surface sediments of </w:t>
      </w:r>
      <w:proofErr w:type="spellStart"/>
      <w:r w:rsidRPr="001A0D85">
        <w:rPr>
          <w:rFonts w:ascii="Times New Roman" w:hAnsi="Times New Roman" w:cs="Times New Roman"/>
          <w:sz w:val="24"/>
          <w:szCs w:val="24"/>
        </w:rPr>
        <w:t>Seyhan</w:t>
      </w:r>
      <w:proofErr w:type="spellEnd"/>
      <w:r w:rsidRPr="001A0D85">
        <w:rPr>
          <w:rFonts w:ascii="Times New Roman" w:hAnsi="Times New Roman" w:cs="Times New Roman"/>
          <w:sz w:val="24"/>
          <w:szCs w:val="24"/>
        </w:rPr>
        <w:t xml:space="preserve"> dam by using enrichment </w:t>
      </w:r>
      <w:proofErr w:type="gramStart"/>
      <w:r w:rsidRPr="001A0D85">
        <w:rPr>
          <w:rFonts w:ascii="Times New Roman" w:hAnsi="Times New Roman" w:cs="Times New Roman"/>
          <w:sz w:val="24"/>
          <w:szCs w:val="24"/>
        </w:rPr>
        <w:t>factor ,</w:t>
      </w:r>
      <w:proofErr w:type="gramEnd"/>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Geoaccumulation</w:t>
      </w:r>
      <w:proofErr w:type="spellEnd"/>
      <w:r w:rsidRPr="001A0D85">
        <w:rPr>
          <w:rFonts w:ascii="Times New Roman" w:hAnsi="Times New Roman" w:cs="Times New Roman"/>
          <w:sz w:val="24"/>
          <w:szCs w:val="24"/>
        </w:rPr>
        <w:t xml:space="preserve"> index and statistical analyses. Environ. </w:t>
      </w:r>
      <w:proofErr w:type="spellStart"/>
      <w:r w:rsidRPr="001A0D85">
        <w:rPr>
          <w:rFonts w:ascii="Times New Roman" w:hAnsi="Times New Roman" w:cs="Times New Roman"/>
          <w:sz w:val="24"/>
          <w:szCs w:val="24"/>
        </w:rPr>
        <w:t>Monit</w:t>
      </w:r>
      <w:proofErr w:type="spellEnd"/>
      <w:r w:rsidRPr="001A0D85">
        <w:rPr>
          <w:rFonts w:ascii="Times New Roman" w:hAnsi="Times New Roman" w:cs="Times New Roman"/>
          <w:sz w:val="24"/>
          <w:szCs w:val="24"/>
        </w:rPr>
        <w:t>.</w:t>
      </w:r>
      <w:r w:rsidR="00360F86" w:rsidRPr="001A0D85">
        <w:rPr>
          <w:rFonts w:ascii="Times New Roman" w:hAnsi="Times New Roman" w:cs="Times New Roman"/>
          <w:sz w:val="24"/>
          <w:szCs w:val="24"/>
        </w:rPr>
        <w:t xml:space="preserve"> </w:t>
      </w:r>
      <w:r w:rsidRPr="001A0D85">
        <w:rPr>
          <w:rFonts w:ascii="Times New Roman" w:hAnsi="Times New Roman" w:cs="Times New Roman"/>
          <w:sz w:val="24"/>
          <w:szCs w:val="24"/>
        </w:rPr>
        <w:t>Assess, 152: 309317</w:t>
      </w:r>
      <w:r w:rsidRPr="001A0D85">
        <w:rPr>
          <w:rFonts w:ascii="Times New Roman" w:hAnsi="Times New Roman" w:cs="Times New Roman"/>
          <w:sz w:val="24"/>
          <w:szCs w:val="24"/>
          <w:rtl/>
        </w:rPr>
        <w:t>.</w:t>
      </w:r>
    </w:p>
    <w:p w14:paraId="64FC4DF3" w14:textId="77777777" w:rsidR="00361A1F" w:rsidRPr="001A0D85" w:rsidRDefault="00361A1F" w:rsidP="00CD6007">
      <w:pPr>
        <w:jc w:val="both"/>
        <w:rPr>
          <w:rFonts w:ascii="Times New Roman" w:hAnsi="Times New Roman" w:cs="Times New Roman"/>
          <w:sz w:val="24"/>
          <w:szCs w:val="24"/>
        </w:rPr>
      </w:pPr>
      <w:r w:rsidRPr="001A0D85">
        <w:rPr>
          <w:rFonts w:ascii="Times New Roman" w:hAnsi="Times New Roman" w:cs="Times New Roman"/>
          <w:sz w:val="24"/>
          <w:szCs w:val="24"/>
        </w:rPr>
        <w:t xml:space="preserve">-  Dean, W.E.J., </w:t>
      </w:r>
      <w:r w:rsidR="00E961FB" w:rsidRPr="001A0D85">
        <w:rPr>
          <w:rFonts w:ascii="Times New Roman" w:hAnsi="Times New Roman" w:cs="Times New Roman"/>
          <w:sz w:val="24"/>
          <w:szCs w:val="24"/>
        </w:rPr>
        <w:t>9</w:t>
      </w:r>
      <w:r w:rsidRPr="001A0D85">
        <w:rPr>
          <w:rFonts w:ascii="Times New Roman" w:hAnsi="Times New Roman" w:cs="Times New Roman"/>
          <w:sz w:val="24"/>
          <w:szCs w:val="24"/>
        </w:rPr>
        <w:t>1974</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Determination of carbonate and organic matter in calcareous sediments and sedimentary rocks by loss on ignition: Comparison with other methods. Journal of Sedimentary Petrology, 44(1), pp.242—248</w:t>
      </w:r>
      <w:r w:rsidRPr="001A0D85">
        <w:rPr>
          <w:rFonts w:ascii="Times New Roman" w:hAnsi="Times New Roman" w:cs="Times New Roman"/>
          <w:sz w:val="24"/>
          <w:szCs w:val="24"/>
          <w:rtl/>
        </w:rPr>
        <w:t>.</w:t>
      </w:r>
    </w:p>
    <w:p w14:paraId="3E475757" w14:textId="55A65809"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b/>
          <w:bCs/>
          <w:sz w:val="24"/>
          <w:szCs w:val="24"/>
          <w:lang w:bidi="ar-JO"/>
        </w:rPr>
        <w:t>-</w:t>
      </w: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Diabat</w:t>
      </w:r>
      <w:proofErr w:type="spellEnd"/>
      <w:r w:rsidRPr="001A0D85">
        <w:rPr>
          <w:rFonts w:ascii="Times New Roman" w:hAnsi="Times New Roman" w:cs="Times New Roman"/>
          <w:sz w:val="24"/>
          <w:szCs w:val="24"/>
        </w:rPr>
        <w:t>, A., and Abdel Ghafoor,</w:t>
      </w:r>
      <w:r w:rsidR="00360F86" w:rsidRPr="001A0D85">
        <w:rPr>
          <w:rFonts w:ascii="Times New Roman" w:hAnsi="Times New Roman" w:cs="Times New Roman"/>
          <w:sz w:val="24"/>
          <w:szCs w:val="24"/>
        </w:rPr>
        <w:t xml:space="preserve"> </w:t>
      </w:r>
      <w:r w:rsidRPr="001A0D85">
        <w:rPr>
          <w:rFonts w:ascii="Times New Roman" w:hAnsi="Times New Roman" w:cs="Times New Roman"/>
          <w:sz w:val="24"/>
          <w:szCs w:val="24"/>
        </w:rPr>
        <w:t>M. (2004)</w:t>
      </w:r>
      <w:r w:rsidR="00360F86" w:rsidRPr="001A0D85">
        <w:rPr>
          <w:rFonts w:ascii="Times New Roman" w:hAnsi="Times New Roman" w:cs="Times New Roman"/>
          <w:sz w:val="24"/>
          <w:szCs w:val="24"/>
        </w:rPr>
        <w:t>.</w:t>
      </w:r>
      <w:r w:rsidRPr="001A0D85">
        <w:rPr>
          <w:rFonts w:ascii="Times New Roman" w:hAnsi="Times New Roman" w:cs="Times New Roman"/>
          <w:sz w:val="24"/>
          <w:szCs w:val="24"/>
        </w:rPr>
        <w:t xml:space="preserve"> Geological map of </w:t>
      </w:r>
      <w:r w:rsidR="00360F86" w:rsidRPr="001A0D85">
        <w:rPr>
          <w:rFonts w:ascii="Times New Roman" w:hAnsi="Times New Roman" w:cs="Times New Roman"/>
          <w:sz w:val="24"/>
          <w:szCs w:val="24"/>
        </w:rPr>
        <w:t>Amman, sheet</w:t>
      </w:r>
      <w:r w:rsidRPr="001A0D85">
        <w:rPr>
          <w:rFonts w:ascii="Times New Roman" w:hAnsi="Times New Roman" w:cs="Times New Roman"/>
          <w:sz w:val="24"/>
          <w:szCs w:val="24"/>
        </w:rPr>
        <w:t xml:space="preserve"> no., (3153-1) scale:1/50,000. Natural Resources Authority, Geological Mapping Division, Geology Directorate. Amman, Jordan.</w:t>
      </w:r>
    </w:p>
    <w:p w14:paraId="51EE8C4E" w14:textId="11DAF5ED" w:rsidR="0054179D" w:rsidRPr="001A0D85" w:rsidRDefault="0054179D" w:rsidP="0054179D">
      <w:pPr>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Dökmeci</w:t>
      </w:r>
      <w:proofErr w:type="spellEnd"/>
      <w:r w:rsidRPr="001A0D85">
        <w:rPr>
          <w:rFonts w:ascii="Times New Roman" w:hAnsi="Times New Roman" w:cs="Times New Roman"/>
          <w:sz w:val="24"/>
          <w:szCs w:val="24"/>
        </w:rPr>
        <w:t xml:space="preserve">, A. H. (2020). Environmental impacts of heavy metals and their bioremediation. In Heavy metals-their environmental impacts and </w:t>
      </w:r>
      <w:r w:rsidR="00360F86" w:rsidRPr="001A0D85">
        <w:rPr>
          <w:rFonts w:ascii="Times New Roman" w:hAnsi="Times New Roman" w:cs="Times New Roman"/>
          <w:sz w:val="24"/>
          <w:szCs w:val="24"/>
        </w:rPr>
        <w:t>Mitigation</w:t>
      </w:r>
      <w:r w:rsidRPr="001A0D85">
        <w:rPr>
          <w:rFonts w:ascii="Times New Roman" w:hAnsi="Times New Roman" w:cs="Times New Roman"/>
          <w:sz w:val="24"/>
          <w:szCs w:val="24"/>
        </w:rPr>
        <w:t>. Intech Open.</w:t>
      </w:r>
    </w:p>
    <w:p w14:paraId="47897529" w14:textId="596C0771" w:rsidR="00361A1F" w:rsidRPr="001A0D85" w:rsidRDefault="00361A1F" w:rsidP="00361A1F">
      <w:pPr>
        <w:autoSpaceDE w:val="0"/>
        <w:autoSpaceDN w:val="0"/>
        <w:adjustRightInd w:val="0"/>
        <w:spacing w:after="0"/>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Ennouri</w:t>
      </w:r>
      <w:proofErr w:type="spellEnd"/>
      <w:r w:rsidRPr="001A0D85">
        <w:rPr>
          <w:rFonts w:ascii="Times New Roman" w:hAnsi="Times New Roman" w:cs="Times New Roman"/>
          <w:sz w:val="24"/>
          <w:szCs w:val="24"/>
        </w:rPr>
        <w:t xml:space="preserve"> R, </w:t>
      </w:r>
      <w:proofErr w:type="spellStart"/>
      <w:r w:rsidRPr="001A0D85">
        <w:rPr>
          <w:rFonts w:ascii="Times New Roman" w:hAnsi="Times New Roman" w:cs="Times New Roman"/>
          <w:sz w:val="24"/>
          <w:szCs w:val="24"/>
        </w:rPr>
        <w:t>Chouba</w:t>
      </w:r>
      <w:proofErr w:type="spellEnd"/>
      <w:r w:rsidRPr="001A0D85">
        <w:rPr>
          <w:rFonts w:ascii="Times New Roman" w:hAnsi="Times New Roman" w:cs="Times New Roman"/>
          <w:sz w:val="24"/>
          <w:szCs w:val="24"/>
        </w:rPr>
        <w:t xml:space="preserve"> L, </w:t>
      </w:r>
      <w:proofErr w:type="spellStart"/>
      <w:r w:rsidRPr="001A0D85">
        <w:rPr>
          <w:rFonts w:ascii="Times New Roman" w:hAnsi="Times New Roman" w:cs="Times New Roman"/>
          <w:sz w:val="24"/>
          <w:szCs w:val="24"/>
        </w:rPr>
        <w:t>Magni</w:t>
      </w:r>
      <w:proofErr w:type="spellEnd"/>
      <w:r w:rsidRPr="001A0D85">
        <w:rPr>
          <w:rFonts w:ascii="Times New Roman" w:hAnsi="Times New Roman" w:cs="Times New Roman"/>
          <w:sz w:val="24"/>
          <w:szCs w:val="24"/>
        </w:rPr>
        <w:t xml:space="preserve"> P, </w:t>
      </w:r>
      <w:proofErr w:type="spellStart"/>
      <w:r w:rsidRPr="001A0D85">
        <w:rPr>
          <w:rFonts w:ascii="Times New Roman" w:hAnsi="Times New Roman" w:cs="Times New Roman"/>
          <w:sz w:val="24"/>
          <w:szCs w:val="24"/>
        </w:rPr>
        <w:t>Kraiem</w:t>
      </w:r>
      <w:proofErr w:type="spellEnd"/>
      <w:r w:rsidRPr="001A0D85">
        <w:rPr>
          <w:rFonts w:ascii="Times New Roman" w:hAnsi="Times New Roman" w:cs="Times New Roman"/>
          <w:sz w:val="24"/>
          <w:szCs w:val="24"/>
        </w:rPr>
        <w:t xml:space="preserve"> MM</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xml:space="preserve"> (2010): Spatial distribution of trace metals (Cd, Pb, Hg, Cu, Zn, </w:t>
      </w:r>
      <w:proofErr w:type="spellStart"/>
      <w:r w:rsidRPr="001A0D85">
        <w:rPr>
          <w:rFonts w:ascii="Times New Roman" w:hAnsi="Times New Roman" w:cs="Times New Roman"/>
          <w:sz w:val="24"/>
          <w:szCs w:val="24"/>
        </w:rPr>
        <w:t>Feand</w:t>
      </w:r>
      <w:proofErr w:type="spellEnd"/>
      <w:r w:rsidRPr="001A0D85">
        <w:rPr>
          <w:rFonts w:ascii="Times New Roman" w:hAnsi="Times New Roman" w:cs="Times New Roman"/>
          <w:sz w:val="24"/>
          <w:szCs w:val="24"/>
        </w:rPr>
        <w:t xml:space="preserve"> Mn) and oligo-elements (Mg, Ca, Na and K) in surface sediments of the Gulf of Tunis (</w:t>
      </w:r>
      <w:r w:rsidR="00360F86" w:rsidRPr="001A0D85">
        <w:rPr>
          <w:rFonts w:ascii="Times New Roman" w:hAnsi="Times New Roman" w:cs="Times New Roman"/>
          <w:sz w:val="24"/>
          <w:szCs w:val="24"/>
        </w:rPr>
        <w:t>Northern Tunisia</w:t>
      </w:r>
      <w:r w:rsidRPr="001A0D85">
        <w:rPr>
          <w:rFonts w:ascii="Times New Roman" w:hAnsi="Times New Roman" w:cs="Times New Roman"/>
          <w:sz w:val="24"/>
          <w:szCs w:val="24"/>
        </w:rPr>
        <w:t xml:space="preserve">). Environ </w:t>
      </w:r>
      <w:proofErr w:type="spellStart"/>
      <w:r w:rsidRPr="001A0D85">
        <w:rPr>
          <w:rFonts w:ascii="Times New Roman" w:hAnsi="Times New Roman" w:cs="Times New Roman"/>
          <w:sz w:val="24"/>
          <w:szCs w:val="24"/>
        </w:rPr>
        <w:t>Monit</w:t>
      </w:r>
      <w:proofErr w:type="spellEnd"/>
      <w:r w:rsidRPr="001A0D85">
        <w:rPr>
          <w:rFonts w:ascii="Times New Roman" w:hAnsi="Times New Roman" w:cs="Times New Roman"/>
          <w:sz w:val="24"/>
          <w:szCs w:val="24"/>
        </w:rPr>
        <w:t xml:space="preserve"> Assess., 163:229–239.</w:t>
      </w:r>
    </w:p>
    <w:p w14:paraId="7F608427" w14:textId="77777777" w:rsidR="00361A1F" w:rsidRPr="001A0D85" w:rsidRDefault="00361A1F" w:rsidP="00361A1F">
      <w:pPr>
        <w:autoSpaceDE w:val="0"/>
        <w:autoSpaceDN w:val="0"/>
        <w:adjustRightInd w:val="0"/>
        <w:spacing w:after="0"/>
        <w:jc w:val="both"/>
        <w:rPr>
          <w:rFonts w:ascii="Times New Roman" w:hAnsi="Times New Roman" w:cs="Times New Roman"/>
          <w:sz w:val="24"/>
          <w:szCs w:val="24"/>
        </w:rPr>
      </w:pPr>
    </w:p>
    <w:p w14:paraId="34BAB957" w14:textId="77777777"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t>- El-</w:t>
      </w:r>
      <w:proofErr w:type="spellStart"/>
      <w:r w:rsidRPr="001A0D85">
        <w:rPr>
          <w:rFonts w:ascii="Times New Roman" w:hAnsi="Times New Roman" w:cs="Times New Roman"/>
          <w:sz w:val="24"/>
          <w:szCs w:val="24"/>
        </w:rPr>
        <w:t>Shebiny</w:t>
      </w:r>
      <w:proofErr w:type="spellEnd"/>
      <w:r w:rsidRPr="001A0D85">
        <w:rPr>
          <w:rFonts w:ascii="Times New Roman" w:hAnsi="Times New Roman" w:cs="Times New Roman"/>
          <w:sz w:val="24"/>
          <w:szCs w:val="24"/>
        </w:rPr>
        <w:t xml:space="preserve">, G.M., E.A. </w:t>
      </w:r>
      <w:proofErr w:type="spellStart"/>
      <w:r w:rsidRPr="001A0D85">
        <w:rPr>
          <w:rFonts w:ascii="Times New Roman" w:hAnsi="Times New Roman" w:cs="Times New Roman"/>
          <w:sz w:val="24"/>
          <w:szCs w:val="24"/>
        </w:rPr>
        <w:t>Mashaly</w:t>
      </w:r>
      <w:proofErr w:type="spellEnd"/>
      <w:r w:rsidRPr="001A0D85">
        <w:rPr>
          <w:rFonts w:ascii="Times New Roman" w:hAnsi="Times New Roman" w:cs="Times New Roman"/>
          <w:sz w:val="24"/>
          <w:szCs w:val="24"/>
        </w:rPr>
        <w:t xml:space="preserve"> and M. </w:t>
      </w:r>
      <w:proofErr w:type="spellStart"/>
      <w:proofErr w:type="gramStart"/>
      <w:r w:rsidRPr="001A0D85">
        <w:rPr>
          <w:rFonts w:ascii="Times New Roman" w:hAnsi="Times New Roman" w:cs="Times New Roman"/>
          <w:sz w:val="24"/>
          <w:szCs w:val="24"/>
        </w:rPr>
        <w:t>M.El</w:t>
      </w:r>
      <w:proofErr w:type="gramEnd"/>
      <w:r w:rsidRPr="001A0D85">
        <w:rPr>
          <w:rFonts w:ascii="Times New Roman" w:hAnsi="Times New Roman" w:cs="Times New Roman"/>
          <w:sz w:val="24"/>
          <w:szCs w:val="24"/>
        </w:rPr>
        <w:t>-Garawany</w:t>
      </w:r>
      <w:proofErr w:type="spellEnd"/>
      <w:r w:rsidRPr="001A0D85">
        <w:rPr>
          <w:rFonts w:ascii="Times New Roman" w:hAnsi="Times New Roman" w:cs="Times New Roman"/>
          <w:sz w:val="24"/>
          <w:szCs w:val="24"/>
        </w:rPr>
        <w:t xml:space="preserve">.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1997</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Kinetics of cadmium sorption in soils. Egypt. J. Appl. Sci. 12 :( 12) 288-303</w:t>
      </w:r>
      <w:r w:rsidRPr="001A0D85">
        <w:rPr>
          <w:rFonts w:ascii="Times New Roman" w:hAnsi="Times New Roman" w:cs="Times New Roman"/>
          <w:sz w:val="24"/>
          <w:szCs w:val="24"/>
          <w:rtl/>
        </w:rPr>
        <w:t>.</w:t>
      </w:r>
    </w:p>
    <w:p w14:paraId="7A650B1B" w14:textId="2B9866A1" w:rsidR="00361A1F" w:rsidRPr="001A0D85" w:rsidRDefault="00361A1F" w:rsidP="00361A1F">
      <w:pPr>
        <w:jc w:val="both"/>
        <w:rPr>
          <w:rFonts w:ascii="Times New Roman" w:hAnsi="Times New Roman" w:cs="Times New Roman"/>
          <w:sz w:val="24"/>
          <w:szCs w:val="24"/>
        </w:rPr>
      </w:pPr>
      <w:r w:rsidRPr="001A0D85">
        <w:rPr>
          <w:rStyle w:val="A1"/>
          <w:rFonts w:ascii="Times New Roman" w:hAnsi="Times New Roman" w:cs="Times New Roman"/>
          <w:sz w:val="24"/>
          <w:szCs w:val="24"/>
        </w:rPr>
        <w:t xml:space="preserve">- </w:t>
      </w:r>
      <w:proofErr w:type="spellStart"/>
      <w:r w:rsidRPr="001A0D85">
        <w:rPr>
          <w:rStyle w:val="A1"/>
          <w:rFonts w:ascii="Times New Roman" w:hAnsi="Times New Roman" w:cs="Times New Roman"/>
          <w:sz w:val="24"/>
          <w:szCs w:val="24"/>
        </w:rPr>
        <w:t>Faiz</w:t>
      </w:r>
      <w:proofErr w:type="spellEnd"/>
      <w:r w:rsidRPr="001A0D85">
        <w:rPr>
          <w:rStyle w:val="A1"/>
          <w:rFonts w:ascii="Times New Roman" w:hAnsi="Times New Roman" w:cs="Times New Roman"/>
          <w:sz w:val="24"/>
          <w:szCs w:val="24"/>
        </w:rPr>
        <w:t xml:space="preserve">, Y., Tufail, M., </w:t>
      </w:r>
      <w:proofErr w:type="spellStart"/>
      <w:r w:rsidRPr="001A0D85">
        <w:rPr>
          <w:rStyle w:val="A1"/>
          <w:rFonts w:ascii="Times New Roman" w:hAnsi="Times New Roman" w:cs="Times New Roman"/>
          <w:sz w:val="24"/>
          <w:szCs w:val="24"/>
        </w:rPr>
        <w:t>Javed</w:t>
      </w:r>
      <w:proofErr w:type="spellEnd"/>
      <w:r w:rsidRPr="001A0D85">
        <w:rPr>
          <w:rStyle w:val="A1"/>
          <w:rFonts w:ascii="Times New Roman" w:hAnsi="Times New Roman" w:cs="Times New Roman"/>
          <w:sz w:val="24"/>
          <w:szCs w:val="24"/>
        </w:rPr>
        <w:t xml:space="preserve">, M.T., Chaudhry, M.M. (2009). Road dust pollution of Cd, Cu, Ni, Pb and Zn along Islamabad Expressway, Pakistan. </w:t>
      </w:r>
      <w:r w:rsidR="00360F86" w:rsidRPr="001A0D85">
        <w:rPr>
          <w:rStyle w:val="A1"/>
          <w:rFonts w:ascii="Times New Roman" w:hAnsi="Times New Roman" w:cs="Times New Roman"/>
          <w:sz w:val="24"/>
          <w:szCs w:val="24"/>
        </w:rPr>
        <w:t>Microchemical</w:t>
      </w:r>
      <w:r w:rsidRPr="001A0D85">
        <w:rPr>
          <w:rStyle w:val="A1"/>
          <w:rFonts w:ascii="Times New Roman" w:hAnsi="Times New Roman" w:cs="Times New Roman"/>
          <w:sz w:val="24"/>
          <w:szCs w:val="24"/>
        </w:rPr>
        <w:t xml:space="preserve"> Journal, 92(2): 186-192.</w:t>
      </w:r>
    </w:p>
    <w:p w14:paraId="1167F61C" w14:textId="77777777" w:rsidR="00361A1F" w:rsidRPr="001A0D85" w:rsidRDefault="00361A1F" w:rsidP="00E961FB">
      <w:pPr>
        <w:jc w:val="both"/>
        <w:rPr>
          <w:rFonts w:ascii="Times New Roman" w:hAnsi="Times New Roman" w:cs="Times New Roman"/>
          <w:sz w:val="24"/>
          <w:szCs w:val="24"/>
        </w:rPr>
      </w:pPr>
      <w:r w:rsidRPr="001A0D85">
        <w:rPr>
          <w:rFonts w:ascii="Times New Roman" w:hAnsi="Times New Roman" w:cs="Times New Roman"/>
          <w:sz w:val="24"/>
          <w:szCs w:val="24"/>
        </w:rPr>
        <w:t xml:space="preserve">-  Gibbs, R.J.,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1977</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Transport phases of transition metals -in the Amazon and Yukon Rivers. Geol. Soc. Am. Bull. 88, 829-843</w:t>
      </w:r>
      <w:r w:rsidRPr="001A0D85">
        <w:rPr>
          <w:rFonts w:ascii="Times New Roman" w:hAnsi="Times New Roman" w:cs="Times New Roman"/>
          <w:sz w:val="24"/>
          <w:szCs w:val="24"/>
          <w:rtl/>
        </w:rPr>
        <w:t>.</w:t>
      </w:r>
    </w:p>
    <w:p w14:paraId="5C5947D8" w14:textId="77777777" w:rsidR="00361A1F" w:rsidRPr="001A0D85" w:rsidRDefault="00361A1F" w:rsidP="00361A1F">
      <w:pPr>
        <w:autoSpaceDE w:val="0"/>
        <w:autoSpaceDN w:val="0"/>
        <w:adjustRightInd w:val="0"/>
        <w:spacing w:after="0"/>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Habes</w:t>
      </w:r>
      <w:proofErr w:type="spellEnd"/>
      <w:r w:rsidRPr="001A0D85">
        <w:rPr>
          <w:rFonts w:ascii="Times New Roman" w:hAnsi="Times New Roman" w:cs="Times New Roman"/>
          <w:sz w:val="24"/>
          <w:szCs w:val="24"/>
        </w:rPr>
        <w:t xml:space="preserve">, G., and </w:t>
      </w:r>
      <w:proofErr w:type="spellStart"/>
      <w:r w:rsidRPr="001A0D85">
        <w:rPr>
          <w:rFonts w:ascii="Times New Roman" w:hAnsi="Times New Roman" w:cs="Times New Roman"/>
          <w:sz w:val="24"/>
          <w:szCs w:val="24"/>
        </w:rPr>
        <w:t>Nigem</w:t>
      </w:r>
      <w:proofErr w:type="spellEnd"/>
      <w:r w:rsidRPr="001A0D85">
        <w:rPr>
          <w:rFonts w:ascii="Times New Roman" w:hAnsi="Times New Roman" w:cs="Times New Roman"/>
          <w:sz w:val="24"/>
          <w:szCs w:val="24"/>
        </w:rPr>
        <w:t>, Y. (2006): “Assessing Mn, Fe, Cu, Zn and Cd pollution in bottom sediments of Wadi Al- Arab Dam, Jordan". Chemosphere, 65, 2114-2121.</w:t>
      </w:r>
    </w:p>
    <w:p w14:paraId="682601BB" w14:textId="77777777" w:rsidR="00361A1F" w:rsidRPr="001A0D85" w:rsidRDefault="00361A1F" w:rsidP="00361A1F">
      <w:pPr>
        <w:autoSpaceDE w:val="0"/>
        <w:autoSpaceDN w:val="0"/>
        <w:adjustRightInd w:val="0"/>
        <w:spacing w:after="0"/>
        <w:rPr>
          <w:rFonts w:ascii="Times New Roman" w:hAnsi="Times New Roman" w:cs="Times New Roman"/>
          <w:sz w:val="24"/>
          <w:szCs w:val="24"/>
        </w:rPr>
      </w:pPr>
    </w:p>
    <w:p w14:paraId="151D6217" w14:textId="0597789E" w:rsidR="00361A1F" w:rsidRPr="001A0D85" w:rsidRDefault="00361A1F" w:rsidP="007F012C">
      <w:pPr>
        <w:autoSpaceDE w:val="0"/>
        <w:autoSpaceDN w:val="0"/>
        <w:adjustRightInd w:val="0"/>
        <w:spacing w:after="0"/>
        <w:rPr>
          <w:rFonts w:ascii="Times New Roman" w:hAnsi="Times New Roman" w:cs="Times New Roman"/>
          <w:sz w:val="24"/>
          <w:szCs w:val="24"/>
        </w:rPr>
      </w:pPr>
      <w:r w:rsidRPr="001A0D85">
        <w:rPr>
          <w:rFonts w:ascii="Times New Roman" w:hAnsi="Times New Roman" w:cs="Times New Roman"/>
          <w:sz w:val="24"/>
          <w:szCs w:val="24"/>
        </w:rPr>
        <w:t xml:space="preserve">- </w:t>
      </w:r>
      <w:r w:rsidRPr="001A0D85">
        <w:rPr>
          <w:rFonts w:ascii="Times New Roman" w:hAnsi="Times New Roman" w:cs="Times New Roman"/>
          <w:sz w:val="24"/>
          <w:szCs w:val="24"/>
          <w:lang w:bidi="ar-JO"/>
        </w:rPr>
        <w:t xml:space="preserve"> </w:t>
      </w: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Harikumar</w:t>
      </w:r>
      <w:proofErr w:type="spellEnd"/>
      <w:r w:rsidRPr="001A0D85">
        <w:rPr>
          <w:rFonts w:ascii="Times New Roman" w:hAnsi="Times New Roman" w:cs="Times New Roman"/>
          <w:sz w:val="24"/>
          <w:szCs w:val="24"/>
        </w:rPr>
        <w:t xml:space="preserve">, P., Nasir, U. &amp; Rahman, M.M.,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2009</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w:t>
      </w:r>
      <w:r w:rsidR="00E961FB" w:rsidRPr="001A0D85">
        <w:rPr>
          <w:rFonts w:ascii="Times New Roman" w:hAnsi="Times New Roman" w:cs="Times New Roman"/>
          <w:sz w:val="24"/>
          <w:szCs w:val="24"/>
        </w:rPr>
        <w:t xml:space="preserve"> </w:t>
      </w:r>
      <w:r w:rsidRPr="001A0D85">
        <w:rPr>
          <w:rFonts w:ascii="Times New Roman" w:hAnsi="Times New Roman" w:cs="Times New Roman"/>
          <w:sz w:val="24"/>
          <w:szCs w:val="24"/>
        </w:rPr>
        <w:t>Distribution of heavy metals in the core sediments of a tropical wetland system. Int. J. Environ. Sci. Tech, 6(2), pp.225 232.</w:t>
      </w:r>
    </w:p>
    <w:p w14:paraId="1EFAF0EF" w14:textId="77777777" w:rsidR="0032623F" w:rsidRPr="001A0D85" w:rsidRDefault="0032623F" w:rsidP="007F012C">
      <w:pPr>
        <w:autoSpaceDE w:val="0"/>
        <w:autoSpaceDN w:val="0"/>
        <w:adjustRightInd w:val="0"/>
        <w:spacing w:after="0"/>
        <w:rPr>
          <w:rFonts w:ascii="Times New Roman" w:hAnsi="Times New Roman" w:cs="Times New Roman"/>
          <w:sz w:val="24"/>
          <w:szCs w:val="24"/>
        </w:rPr>
      </w:pPr>
    </w:p>
    <w:p w14:paraId="6F5098EC" w14:textId="50542527" w:rsidR="0032623F" w:rsidRPr="001A0D85" w:rsidRDefault="0032623F" w:rsidP="001A0D85">
      <w:pPr>
        <w:autoSpaceDE w:val="0"/>
        <w:autoSpaceDN w:val="0"/>
        <w:adjustRightInd w:val="0"/>
        <w:spacing w:after="0"/>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Kowalska</w:t>
      </w:r>
      <w:proofErr w:type="spellEnd"/>
      <w:r w:rsidRPr="001A0D85">
        <w:rPr>
          <w:rFonts w:ascii="Times New Roman" w:hAnsi="Times New Roman" w:cs="Times New Roman"/>
          <w:sz w:val="24"/>
          <w:szCs w:val="24"/>
        </w:rPr>
        <w:t xml:space="preserve">, J. B., Mazurek, R., </w:t>
      </w:r>
      <w:proofErr w:type="spellStart"/>
      <w:r w:rsidRPr="001A0D85">
        <w:rPr>
          <w:rFonts w:ascii="Times New Roman" w:hAnsi="Times New Roman" w:cs="Times New Roman"/>
          <w:sz w:val="24"/>
          <w:szCs w:val="24"/>
        </w:rPr>
        <w:t>Gąsiorek</w:t>
      </w:r>
      <w:proofErr w:type="spellEnd"/>
      <w:r w:rsidRPr="001A0D85">
        <w:rPr>
          <w:rFonts w:ascii="Times New Roman" w:hAnsi="Times New Roman" w:cs="Times New Roman"/>
          <w:sz w:val="24"/>
          <w:szCs w:val="24"/>
        </w:rPr>
        <w:t>, M., &amp; Zaleski, T. (2018). Pollution indices as useful tools for the comprehensive evaluation of the degree of soil contamination–A review. Environmental geochemistry and health, 40(6), 2395-2420.</w:t>
      </w:r>
    </w:p>
    <w:p w14:paraId="2348C933" w14:textId="77777777" w:rsidR="003D53C2" w:rsidRPr="001A0D85" w:rsidRDefault="003D53C2" w:rsidP="007F012C">
      <w:pPr>
        <w:autoSpaceDE w:val="0"/>
        <w:autoSpaceDN w:val="0"/>
        <w:adjustRightInd w:val="0"/>
        <w:spacing w:after="0"/>
        <w:rPr>
          <w:rFonts w:ascii="Times New Roman" w:hAnsi="Times New Roman" w:cs="Times New Roman"/>
          <w:sz w:val="24"/>
          <w:szCs w:val="24"/>
        </w:rPr>
      </w:pPr>
    </w:p>
    <w:p w14:paraId="3A5B6FE3" w14:textId="77777777" w:rsidR="00361A1F" w:rsidRPr="001A0D85" w:rsidRDefault="00361A1F" w:rsidP="007F012C">
      <w:pPr>
        <w:spacing w:after="273"/>
        <w:ind w:right="210"/>
        <w:jc w:val="both"/>
        <w:rPr>
          <w:rFonts w:ascii="Times New Roman" w:hAnsi="Times New Roman" w:cs="Times New Roman"/>
          <w:sz w:val="24"/>
          <w:szCs w:val="24"/>
        </w:rPr>
      </w:pPr>
      <w:r w:rsidRPr="001A0D85">
        <w:rPr>
          <w:rFonts w:ascii="Times New Roman" w:hAnsi="Times New Roman" w:cs="Times New Roman"/>
          <w:sz w:val="24"/>
          <w:szCs w:val="24"/>
        </w:rPr>
        <w:t xml:space="preserve">- </w:t>
      </w:r>
      <w:r w:rsidRPr="001A0D85">
        <w:rPr>
          <w:rFonts w:ascii="Times New Roman" w:hAnsi="Times New Roman" w:cs="Times New Roman"/>
          <w:noProof/>
          <w:sz w:val="24"/>
          <w:szCs w:val="24"/>
        </w:rPr>
        <w:drawing>
          <wp:anchor distT="0" distB="0" distL="114300" distR="114300" simplePos="0" relativeHeight="251662336" behindDoc="0" locked="0" layoutInCell="1" allowOverlap="0" wp14:anchorId="2F47850D" wp14:editId="65C80881">
            <wp:simplePos x="0" y="0"/>
            <wp:positionH relativeFrom="page">
              <wp:posOffset>247547</wp:posOffset>
            </wp:positionH>
            <wp:positionV relativeFrom="page">
              <wp:posOffset>2875352</wp:posOffset>
            </wp:positionV>
            <wp:extent cx="15868" cy="15868"/>
            <wp:effectExtent l="0" t="0" r="0" b="0"/>
            <wp:wrapSquare wrapText="bothSides"/>
            <wp:docPr id="1833" name="Picture 1833"/>
            <wp:cNvGraphicFramePr/>
            <a:graphic xmlns:a="http://schemas.openxmlformats.org/drawingml/2006/main">
              <a:graphicData uri="http://schemas.openxmlformats.org/drawingml/2006/picture">
                <pic:pic xmlns:pic="http://schemas.openxmlformats.org/drawingml/2006/picture">
                  <pic:nvPicPr>
                    <pic:cNvPr id="1833" name="Picture 1833"/>
                    <pic:cNvPicPr/>
                  </pic:nvPicPr>
                  <pic:blipFill>
                    <a:blip r:embed="rId16"/>
                    <a:stretch>
                      <a:fillRect/>
                    </a:stretch>
                  </pic:blipFill>
                  <pic:spPr>
                    <a:xfrm>
                      <a:off x="0" y="0"/>
                      <a:ext cx="15868" cy="15868"/>
                    </a:xfrm>
                    <a:prstGeom prst="rect">
                      <a:avLst/>
                    </a:prstGeom>
                  </pic:spPr>
                </pic:pic>
              </a:graphicData>
            </a:graphic>
          </wp:anchor>
        </w:drawing>
      </w: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Lakanen</w:t>
      </w:r>
      <w:proofErr w:type="spellEnd"/>
      <w:r w:rsidRPr="001A0D85">
        <w:rPr>
          <w:rFonts w:ascii="Times New Roman" w:hAnsi="Times New Roman" w:cs="Times New Roman"/>
          <w:sz w:val="24"/>
          <w:szCs w:val="24"/>
        </w:rPr>
        <w:t xml:space="preserve">, E., </w:t>
      </w:r>
      <w:proofErr w:type="spellStart"/>
      <w:r w:rsidRPr="001A0D85">
        <w:rPr>
          <w:rFonts w:ascii="Times New Roman" w:hAnsi="Times New Roman" w:cs="Times New Roman"/>
          <w:sz w:val="24"/>
          <w:szCs w:val="24"/>
        </w:rPr>
        <w:t>Ervio</w:t>
      </w:r>
      <w:proofErr w:type="spellEnd"/>
      <w:r w:rsidRPr="001A0D85">
        <w:rPr>
          <w:rFonts w:ascii="Times New Roman" w:hAnsi="Times New Roman" w:cs="Times New Roman"/>
          <w:sz w:val="24"/>
          <w:szCs w:val="24"/>
        </w:rPr>
        <w:t xml:space="preserve">, R.,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1971</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A comparison of eight extractants for " the determination of plant available micronutrients on soil. Acta Agric. Fenn. 123, 223—232.</w:t>
      </w:r>
    </w:p>
    <w:p w14:paraId="60E02071" w14:textId="77777777" w:rsidR="00A71889" w:rsidRPr="001A0D85" w:rsidRDefault="00A71889" w:rsidP="00A71889">
      <w:pPr>
        <w:pBdr>
          <w:top w:val="nil"/>
          <w:left w:val="nil"/>
          <w:bottom w:val="nil"/>
          <w:right w:val="nil"/>
          <w:between w:val="nil"/>
        </w:pBdr>
        <w:spacing w:after="0" w:line="240" w:lineRule="auto"/>
        <w:jc w:val="both"/>
        <w:rPr>
          <w:rFonts w:ascii="Times New Roman" w:eastAsia="Aptos" w:hAnsi="Times New Roman" w:cs="Times New Roman"/>
          <w:color w:val="000000"/>
          <w:sz w:val="24"/>
          <w:szCs w:val="24"/>
          <w:lang w:eastAsia="ja-JP"/>
        </w:rPr>
      </w:pPr>
      <w:r w:rsidRPr="001A0D85">
        <w:rPr>
          <w:rFonts w:ascii="Times New Roman" w:hAnsi="Times New Roman" w:cs="Times New Roman"/>
          <w:sz w:val="24"/>
          <w:szCs w:val="24"/>
        </w:rPr>
        <w:t xml:space="preserve">- </w:t>
      </w:r>
      <w:r w:rsidRPr="001A0D85">
        <w:rPr>
          <w:rFonts w:ascii="Times New Roman" w:eastAsia="Aptos" w:hAnsi="Times New Roman" w:cs="Times New Roman"/>
          <w:color w:val="222222"/>
          <w:sz w:val="24"/>
          <w:szCs w:val="24"/>
          <w:shd w:val="clear" w:color="auto" w:fill="FFFFFF"/>
          <w:lang w:eastAsia="ja-JP"/>
        </w:rPr>
        <w:t xml:space="preserve">Lone, M. I., He, Z. L., </w:t>
      </w:r>
      <w:proofErr w:type="spellStart"/>
      <w:r w:rsidRPr="001A0D85">
        <w:rPr>
          <w:rFonts w:ascii="Times New Roman" w:eastAsia="Aptos" w:hAnsi="Times New Roman" w:cs="Times New Roman"/>
          <w:color w:val="222222"/>
          <w:sz w:val="24"/>
          <w:szCs w:val="24"/>
          <w:shd w:val="clear" w:color="auto" w:fill="FFFFFF"/>
          <w:lang w:eastAsia="ja-JP"/>
        </w:rPr>
        <w:t>Stoffella</w:t>
      </w:r>
      <w:proofErr w:type="spellEnd"/>
      <w:r w:rsidRPr="001A0D85">
        <w:rPr>
          <w:rFonts w:ascii="Times New Roman" w:eastAsia="Aptos" w:hAnsi="Times New Roman" w:cs="Times New Roman"/>
          <w:color w:val="222222"/>
          <w:sz w:val="24"/>
          <w:szCs w:val="24"/>
          <w:shd w:val="clear" w:color="auto" w:fill="FFFFFF"/>
          <w:lang w:eastAsia="ja-JP"/>
        </w:rPr>
        <w:t>, P. J., &amp; Yang, X. E. (2008). Phytoremediation of heavy metal polluted soils and water: progresses and perspectives. Journal of Zhejiang University Science B, 9(3), 210-220.</w:t>
      </w:r>
    </w:p>
    <w:p w14:paraId="11498C1C" w14:textId="77777777" w:rsidR="00A71889" w:rsidRPr="001A0D85" w:rsidRDefault="00A71889" w:rsidP="00361A1F">
      <w:pPr>
        <w:spacing w:after="278"/>
        <w:jc w:val="both"/>
        <w:rPr>
          <w:rFonts w:ascii="Times New Roman" w:hAnsi="Times New Roman" w:cs="Times New Roman"/>
          <w:sz w:val="24"/>
          <w:szCs w:val="24"/>
        </w:rPr>
      </w:pPr>
    </w:p>
    <w:p w14:paraId="4D90C7B7" w14:textId="77777777" w:rsidR="00361A1F" w:rsidRPr="001A0D85" w:rsidRDefault="00361A1F" w:rsidP="00361A1F">
      <w:pPr>
        <w:spacing w:after="354"/>
        <w:jc w:val="both"/>
        <w:rPr>
          <w:rFonts w:ascii="Times New Roman" w:hAnsi="Times New Roman" w:cs="Times New Roman"/>
          <w:sz w:val="24"/>
          <w:szCs w:val="24"/>
        </w:rPr>
      </w:pPr>
      <w:r w:rsidRPr="001A0D85">
        <w:rPr>
          <w:rFonts w:ascii="Times New Roman" w:hAnsi="Times New Roman" w:cs="Times New Roman"/>
          <w:sz w:val="24"/>
          <w:szCs w:val="24"/>
        </w:rPr>
        <w:t xml:space="preserve">- Marchand, C., E. </w:t>
      </w:r>
      <w:proofErr w:type="spellStart"/>
      <w:r w:rsidRPr="001A0D85">
        <w:rPr>
          <w:rFonts w:ascii="Times New Roman" w:hAnsi="Times New Roman" w:cs="Times New Roman"/>
          <w:sz w:val="24"/>
          <w:szCs w:val="24"/>
        </w:rPr>
        <w:t>Lalliet</w:t>
      </w:r>
      <w:proofErr w:type="spellEnd"/>
      <w:r w:rsidRPr="001A0D85">
        <w:rPr>
          <w:rFonts w:ascii="Times New Roman" w:hAnsi="Times New Roman" w:cs="Times New Roman"/>
          <w:sz w:val="24"/>
          <w:szCs w:val="24"/>
        </w:rPr>
        <w:t xml:space="preserve"> Verges, F. </w:t>
      </w:r>
      <w:proofErr w:type="spellStart"/>
      <w:r w:rsidRPr="001A0D85">
        <w:rPr>
          <w:rFonts w:ascii="Times New Roman" w:hAnsi="Times New Roman" w:cs="Times New Roman"/>
          <w:sz w:val="24"/>
          <w:szCs w:val="24"/>
        </w:rPr>
        <w:t>Baltzer</w:t>
      </w:r>
      <w:proofErr w:type="spellEnd"/>
      <w:r w:rsidRPr="001A0D85">
        <w:rPr>
          <w:rFonts w:ascii="Times New Roman" w:hAnsi="Times New Roman" w:cs="Times New Roman"/>
          <w:sz w:val="24"/>
          <w:szCs w:val="24"/>
        </w:rPr>
        <w:t xml:space="preserve">, P. </w:t>
      </w:r>
      <w:proofErr w:type="spellStart"/>
      <w:r w:rsidRPr="001A0D85">
        <w:rPr>
          <w:rFonts w:ascii="Times New Roman" w:hAnsi="Times New Roman" w:cs="Times New Roman"/>
          <w:sz w:val="24"/>
          <w:szCs w:val="24"/>
        </w:rPr>
        <w:t>Alberic</w:t>
      </w:r>
      <w:proofErr w:type="spellEnd"/>
      <w:r w:rsidRPr="001A0D85">
        <w:rPr>
          <w:rFonts w:ascii="Times New Roman" w:hAnsi="Times New Roman" w:cs="Times New Roman"/>
          <w:sz w:val="24"/>
          <w:szCs w:val="24"/>
        </w:rPr>
        <w:t xml:space="preserve">, D. </w:t>
      </w:r>
      <w:proofErr w:type="spellStart"/>
      <w:r w:rsidRPr="001A0D85">
        <w:rPr>
          <w:rFonts w:ascii="Times New Roman" w:hAnsi="Times New Roman" w:cs="Times New Roman"/>
          <w:sz w:val="24"/>
          <w:szCs w:val="24"/>
        </w:rPr>
        <w:t>Cossa</w:t>
      </w:r>
      <w:proofErr w:type="spellEnd"/>
      <w:r w:rsidRPr="001A0D85">
        <w:rPr>
          <w:rFonts w:ascii="Times New Roman" w:hAnsi="Times New Roman" w:cs="Times New Roman"/>
          <w:sz w:val="24"/>
          <w:szCs w:val="24"/>
        </w:rPr>
        <w:t xml:space="preserve"> and P. </w:t>
      </w:r>
      <w:proofErr w:type="spellStart"/>
      <w:r w:rsidRPr="001A0D85">
        <w:rPr>
          <w:rFonts w:ascii="Times New Roman" w:hAnsi="Times New Roman" w:cs="Times New Roman"/>
          <w:sz w:val="24"/>
          <w:szCs w:val="24"/>
        </w:rPr>
        <w:t>Baillif</w:t>
      </w:r>
      <w:proofErr w:type="spellEnd"/>
      <w:r w:rsidRPr="001A0D85">
        <w:rPr>
          <w:rFonts w:ascii="Times New Roman" w:hAnsi="Times New Roman" w:cs="Times New Roman"/>
          <w:sz w:val="24"/>
          <w:szCs w:val="24"/>
        </w:rPr>
        <w:t xml:space="preserve">,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2006</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w:t>
      </w:r>
      <w:r w:rsidR="00E961FB" w:rsidRPr="001A0D85">
        <w:rPr>
          <w:rFonts w:ascii="Times New Roman" w:hAnsi="Times New Roman" w:cs="Times New Roman"/>
          <w:sz w:val="24"/>
          <w:szCs w:val="24"/>
        </w:rPr>
        <w:t xml:space="preserve"> </w:t>
      </w:r>
      <w:r w:rsidRPr="001A0D85">
        <w:rPr>
          <w:rFonts w:ascii="Times New Roman" w:hAnsi="Times New Roman" w:cs="Times New Roman"/>
          <w:sz w:val="24"/>
          <w:szCs w:val="24"/>
        </w:rPr>
        <w:t>Heavy metals distribution in mangrove sediments along the mobile coastline of French Guiana. Mar. Chem., 98: 1-17.</w:t>
      </w:r>
    </w:p>
    <w:p w14:paraId="464AA480" w14:textId="77777777" w:rsidR="00361A1F" w:rsidRPr="001A0D85" w:rsidRDefault="00361A1F" w:rsidP="00717357">
      <w:pPr>
        <w:spacing w:after="342"/>
        <w:jc w:val="both"/>
        <w:rPr>
          <w:rFonts w:ascii="Times New Roman" w:hAnsi="Times New Roman" w:cs="Times New Roman"/>
          <w:sz w:val="24"/>
          <w:szCs w:val="24"/>
        </w:rPr>
      </w:pPr>
      <w:r w:rsidRPr="001A0D85">
        <w:rPr>
          <w:rFonts w:ascii="Times New Roman" w:hAnsi="Times New Roman" w:cs="Times New Roman"/>
          <w:sz w:val="24"/>
          <w:szCs w:val="24"/>
        </w:rPr>
        <w:t>- Muller G. (19</w:t>
      </w:r>
      <w:r w:rsidR="00717357" w:rsidRPr="001A0D85">
        <w:rPr>
          <w:rFonts w:ascii="Times New Roman" w:hAnsi="Times New Roman" w:cs="Times New Roman"/>
          <w:sz w:val="24"/>
          <w:szCs w:val="24"/>
        </w:rPr>
        <w:t>81</w:t>
      </w:r>
      <w:r w:rsidRPr="001A0D85">
        <w:rPr>
          <w:rFonts w:ascii="Times New Roman" w:hAnsi="Times New Roman" w:cs="Times New Roman"/>
          <w:sz w:val="24"/>
          <w:szCs w:val="24"/>
        </w:rPr>
        <w:t xml:space="preserve">). Index of </w:t>
      </w:r>
      <w:proofErr w:type="spellStart"/>
      <w:r w:rsidRPr="001A0D85">
        <w:rPr>
          <w:rFonts w:ascii="Times New Roman" w:hAnsi="Times New Roman" w:cs="Times New Roman"/>
          <w:sz w:val="24"/>
          <w:szCs w:val="24"/>
        </w:rPr>
        <w:t>Geoaccumulation</w:t>
      </w:r>
      <w:proofErr w:type="spellEnd"/>
      <w:r w:rsidRPr="001A0D85">
        <w:rPr>
          <w:rFonts w:ascii="Times New Roman" w:hAnsi="Times New Roman" w:cs="Times New Roman"/>
          <w:sz w:val="24"/>
          <w:szCs w:val="24"/>
        </w:rPr>
        <w:t xml:space="preserve"> in sediments of the Rhine </w:t>
      </w:r>
      <w:proofErr w:type="gramStart"/>
      <w:r w:rsidRPr="001A0D85">
        <w:rPr>
          <w:rFonts w:ascii="Times New Roman" w:hAnsi="Times New Roman" w:cs="Times New Roman"/>
          <w:sz w:val="24"/>
          <w:szCs w:val="24"/>
        </w:rPr>
        <w:t>River .</w:t>
      </w:r>
      <w:proofErr w:type="spellStart"/>
      <w:r w:rsidRPr="001A0D85">
        <w:rPr>
          <w:rFonts w:ascii="Times New Roman" w:hAnsi="Times New Roman" w:cs="Times New Roman"/>
          <w:sz w:val="24"/>
          <w:szCs w:val="24"/>
        </w:rPr>
        <w:t>Geojournal</w:t>
      </w:r>
      <w:proofErr w:type="spellEnd"/>
      <w:proofErr w:type="gramEnd"/>
      <w:r w:rsidRPr="001A0D85">
        <w:rPr>
          <w:rFonts w:ascii="Times New Roman" w:hAnsi="Times New Roman" w:cs="Times New Roman"/>
          <w:sz w:val="24"/>
          <w:szCs w:val="24"/>
        </w:rPr>
        <w:t>, 2(3): 108-118.</w:t>
      </w:r>
    </w:p>
    <w:p w14:paraId="3895A75B" w14:textId="10065F4B" w:rsidR="00361A1F" w:rsidRPr="001A0D85" w:rsidRDefault="00361A1F" w:rsidP="00361A1F">
      <w:pPr>
        <w:spacing w:after="203"/>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Mwamburi</w:t>
      </w:r>
      <w:proofErr w:type="spellEnd"/>
      <w:r w:rsidRPr="001A0D85">
        <w:rPr>
          <w:rFonts w:ascii="Times New Roman" w:hAnsi="Times New Roman" w:cs="Times New Roman"/>
          <w:sz w:val="24"/>
          <w:szCs w:val="24"/>
        </w:rPr>
        <w:t xml:space="preserve"> J. (2003). Metal Sources and Distribution in Rivers within the Lake Victoria (Kenya) Catchment Area. Lake Victoria Fisheries: Status, biodiversity and management. Aquatic Ecosystem Health and Management Society.</w:t>
      </w:r>
    </w:p>
    <w:p w14:paraId="60421444" w14:textId="2EE48671" w:rsidR="00361A1F" w:rsidRPr="001A0D85" w:rsidRDefault="00361A1F" w:rsidP="00361A1F">
      <w:pPr>
        <w:spacing w:after="203"/>
        <w:jc w:val="both"/>
        <w:rPr>
          <w:rStyle w:val="A1"/>
          <w:rFonts w:ascii="Times New Roman" w:hAnsi="Times New Roman" w:cs="Times New Roman"/>
          <w:color w:val="EE0000"/>
          <w:sz w:val="24"/>
          <w:szCs w:val="24"/>
        </w:rPr>
      </w:pPr>
      <w:r w:rsidRPr="001A0D85">
        <w:rPr>
          <w:rStyle w:val="A1"/>
          <w:rFonts w:ascii="Times New Roman" w:hAnsi="Times New Roman" w:cs="Times New Roman"/>
          <w:sz w:val="24"/>
          <w:szCs w:val="24"/>
        </w:rPr>
        <w:t xml:space="preserve">- </w:t>
      </w:r>
      <w:proofErr w:type="spellStart"/>
      <w:r w:rsidRPr="001A0D85">
        <w:rPr>
          <w:rStyle w:val="A1"/>
          <w:rFonts w:ascii="Times New Roman" w:hAnsi="Times New Roman" w:cs="Times New Roman"/>
          <w:sz w:val="24"/>
          <w:szCs w:val="24"/>
        </w:rPr>
        <w:t>Odat</w:t>
      </w:r>
      <w:proofErr w:type="spellEnd"/>
      <w:r w:rsidRPr="001A0D85">
        <w:rPr>
          <w:rStyle w:val="A1"/>
          <w:rFonts w:ascii="Times New Roman" w:hAnsi="Times New Roman" w:cs="Times New Roman"/>
          <w:sz w:val="24"/>
          <w:szCs w:val="24"/>
        </w:rPr>
        <w:t xml:space="preserve">, S., and </w:t>
      </w:r>
      <w:proofErr w:type="spellStart"/>
      <w:r w:rsidRPr="001A0D85">
        <w:rPr>
          <w:rStyle w:val="A1"/>
          <w:rFonts w:ascii="Times New Roman" w:hAnsi="Times New Roman" w:cs="Times New Roman"/>
          <w:sz w:val="24"/>
          <w:szCs w:val="24"/>
        </w:rPr>
        <w:t>Alshammari</w:t>
      </w:r>
      <w:proofErr w:type="spellEnd"/>
      <w:r w:rsidRPr="001A0D85">
        <w:rPr>
          <w:rStyle w:val="A1"/>
          <w:rFonts w:ascii="Times New Roman" w:hAnsi="Times New Roman" w:cs="Times New Roman"/>
          <w:sz w:val="24"/>
          <w:szCs w:val="24"/>
        </w:rPr>
        <w:t xml:space="preserve">, A. (2011). </w:t>
      </w:r>
      <w:r w:rsidR="00360F86" w:rsidRPr="001A0D85">
        <w:rPr>
          <w:rStyle w:val="A1"/>
          <w:rFonts w:ascii="Times New Roman" w:hAnsi="Times New Roman" w:cs="Times New Roman"/>
          <w:color w:val="EE0000"/>
          <w:sz w:val="24"/>
          <w:szCs w:val="24"/>
        </w:rPr>
        <w:t>Spatial</w:t>
      </w:r>
      <w:r w:rsidRPr="001A0D85">
        <w:rPr>
          <w:rStyle w:val="A1"/>
          <w:rFonts w:ascii="Times New Roman" w:hAnsi="Times New Roman" w:cs="Times New Roman"/>
          <w:sz w:val="24"/>
          <w:szCs w:val="24"/>
        </w:rPr>
        <w:t xml:space="preserve"> Distribution of Soil Pollution along the Main Highways in Hail City, Saudi Arabia, Jordan Journal of Civil Engineering, 5(2): 163-172</w:t>
      </w:r>
      <w:r w:rsidR="003D53C2" w:rsidRPr="001A0D85">
        <w:rPr>
          <w:rStyle w:val="A1"/>
          <w:rFonts w:ascii="Times New Roman" w:hAnsi="Times New Roman" w:cs="Times New Roman"/>
          <w:sz w:val="24"/>
          <w:szCs w:val="24"/>
        </w:rPr>
        <w:t>.</w:t>
      </w:r>
      <w:r w:rsidR="00360F86" w:rsidRPr="001A0D85">
        <w:rPr>
          <w:rStyle w:val="A1"/>
          <w:rFonts w:ascii="Times New Roman" w:hAnsi="Times New Roman" w:cs="Times New Roman"/>
          <w:sz w:val="24"/>
          <w:szCs w:val="24"/>
        </w:rPr>
        <w:t xml:space="preserve"> </w:t>
      </w:r>
      <w:r w:rsidR="00360F86" w:rsidRPr="001A0D85">
        <w:rPr>
          <w:rStyle w:val="A1"/>
          <w:rFonts w:ascii="Times New Roman" w:hAnsi="Times New Roman" w:cs="Times New Roman"/>
          <w:color w:val="EE0000"/>
          <w:sz w:val="24"/>
          <w:szCs w:val="24"/>
        </w:rPr>
        <w:t>(</w:t>
      </w:r>
      <w:proofErr w:type="spellStart"/>
      <w:r w:rsidR="00360F86" w:rsidRPr="001A0D85">
        <w:rPr>
          <w:rStyle w:val="A1"/>
          <w:rFonts w:ascii="Times New Roman" w:hAnsi="Times New Roman" w:cs="Times New Roman"/>
          <w:color w:val="EE0000"/>
          <w:sz w:val="24"/>
          <w:szCs w:val="24"/>
        </w:rPr>
        <w:t>Chack</w:t>
      </w:r>
      <w:proofErr w:type="spellEnd"/>
      <w:r w:rsidR="00360F86" w:rsidRPr="001A0D85">
        <w:rPr>
          <w:rStyle w:val="A1"/>
          <w:rFonts w:ascii="Times New Roman" w:hAnsi="Times New Roman" w:cs="Times New Roman"/>
          <w:color w:val="EE0000"/>
          <w:sz w:val="24"/>
          <w:szCs w:val="24"/>
        </w:rPr>
        <w:t>)</w:t>
      </w:r>
    </w:p>
    <w:p w14:paraId="6210561C" w14:textId="77777777" w:rsidR="003D53C2" w:rsidRPr="001A0D85" w:rsidRDefault="003D53C2" w:rsidP="003D53C2">
      <w:pPr>
        <w:spacing w:after="203"/>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Pekey</w:t>
      </w:r>
      <w:proofErr w:type="spellEnd"/>
      <w:r w:rsidRPr="001A0D85">
        <w:rPr>
          <w:rFonts w:ascii="Times New Roman" w:hAnsi="Times New Roman" w:cs="Times New Roman"/>
          <w:sz w:val="24"/>
          <w:szCs w:val="24"/>
        </w:rPr>
        <w:t xml:space="preserve">, H. (2006). Heavy Metal Pollution Assessment in Sediments of the Izmit Bay, Turkey. Environ. </w:t>
      </w:r>
      <w:proofErr w:type="spellStart"/>
      <w:r w:rsidRPr="001A0D85">
        <w:rPr>
          <w:rFonts w:ascii="Times New Roman" w:hAnsi="Times New Roman" w:cs="Times New Roman"/>
          <w:sz w:val="24"/>
          <w:szCs w:val="24"/>
        </w:rPr>
        <w:t>Monit</w:t>
      </w:r>
      <w:proofErr w:type="spellEnd"/>
      <w:r w:rsidRPr="001A0D85">
        <w:rPr>
          <w:rFonts w:ascii="Times New Roman" w:hAnsi="Times New Roman" w:cs="Times New Roman"/>
          <w:sz w:val="24"/>
          <w:szCs w:val="24"/>
        </w:rPr>
        <w:t>. Assess., 123: 219-231.</w:t>
      </w:r>
    </w:p>
    <w:p w14:paraId="27C44F1C" w14:textId="6D5FAF6D" w:rsidR="00361A1F" w:rsidRPr="001A0D85" w:rsidRDefault="00361A1F" w:rsidP="00E961FB">
      <w:pPr>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Rath</w:t>
      </w:r>
      <w:proofErr w:type="spellEnd"/>
      <w:r w:rsidRPr="001A0D85">
        <w:rPr>
          <w:rFonts w:ascii="Times New Roman" w:hAnsi="Times New Roman" w:cs="Times New Roman"/>
          <w:sz w:val="24"/>
          <w:szCs w:val="24"/>
        </w:rPr>
        <w:t xml:space="preserve"> P, Panda UC, Bhatta D, Sahoo </w:t>
      </w:r>
      <w:proofErr w:type="gramStart"/>
      <w:r w:rsidRPr="001A0D85">
        <w:rPr>
          <w:rFonts w:ascii="Times New Roman" w:hAnsi="Times New Roman" w:cs="Times New Roman"/>
          <w:sz w:val="24"/>
          <w:szCs w:val="24"/>
        </w:rPr>
        <w:t>BN</w:t>
      </w:r>
      <w:r w:rsidR="00E961FB" w:rsidRPr="001A0D85">
        <w:rPr>
          <w:rFonts w:ascii="Times New Roman" w:hAnsi="Times New Roman" w:cs="Times New Roman"/>
          <w:sz w:val="24"/>
          <w:szCs w:val="24"/>
        </w:rPr>
        <w:t>,  (</w:t>
      </w:r>
      <w:proofErr w:type="gramEnd"/>
      <w:r w:rsidRPr="001A0D85">
        <w:rPr>
          <w:rFonts w:ascii="Times New Roman" w:hAnsi="Times New Roman" w:cs="Times New Roman"/>
          <w:sz w:val="24"/>
          <w:szCs w:val="24"/>
        </w:rPr>
        <w:t>2005</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xml:space="preserve">. Environmental Quantification of Heavy Metals in the Sediments of the </w:t>
      </w:r>
      <w:proofErr w:type="spellStart"/>
      <w:r w:rsidRPr="001A0D85">
        <w:rPr>
          <w:rFonts w:ascii="Times New Roman" w:hAnsi="Times New Roman" w:cs="Times New Roman"/>
          <w:sz w:val="24"/>
          <w:szCs w:val="24"/>
        </w:rPr>
        <w:t>Brahmani</w:t>
      </w:r>
      <w:proofErr w:type="spellEnd"/>
      <w:r w:rsidRPr="001A0D85">
        <w:rPr>
          <w:rFonts w:ascii="Times New Roman" w:hAnsi="Times New Roman" w:cs="Times New Roman"/>
          <w:sz w:val="24"/>
          <w:szCs w:val="24"/>
        </w:rPr>
        <w:t xml:space="preserve"> and </w:t>
      </w:r>
      <w:proofErr w:type="spellStart"/>
      <w:r w:rsidRPr="001A0D85">
        <w:rPr>
          <w:rFonts w:ascii="Times New Roman" w:hAnsi="Times New Roman" w:cs="Times New Roman"/>
          <w:sz w:val="24"/>
          <w:szCs w:val="24"/>
        </w:rPr>
        <w:t>Nandira</w:t>
      </w:r>
      <w:proofErr w:type="spellEnd"/>
      <w:r w:rsidR="00360F86" w:rsidRPr="001A0D85">
        <w:rPr>
          <w:rFonts w:ascii="Times New Roman" w:hAnsi="Times New Roman" w:cs="Times New Roman"/>
          <w:sz w:val="24"/>
          <w:szCs w:val="24"/>
        </w:rPr>
        <w:t xml:space="preserve"> </w:t>
      </w:r>
      <w:r w:rsidRPr="001A0D85">
        <w:rPr>
          <w:rFonts w:ascii="Times New Roman" w:hAnsi="Times New Roman" w:cs="Times New Roman"/>
          <w:sz w:val="24"/>
          <w:szCs w:val="24"/>
        </w:rPr>
        <w:t xml:space="preserve">Rivers, Orissa. J </w:t>
      </w:r>
      <w:proofErr w:type="spellStart"/>
      <w:r w:rsidRPr="001A0D85">
        <w:rPr>
          <w:rFonts w:ascii="Times New Roman" w:hAnsi="Times New Roman" w:cs="Times New Roman"/>
          <w:sz w:val="24"/>
          <w:szCs w:val="24"/>
        </w:rPr>
        <w:t>GeolSocInd</w:t>
      </w:r>
      <w:proofErr w:type="spellEnd"/>
      <w:r w:rsidRPr="001A0D85">
        <w:rPr>
          <w:rFonts w:ascii="Times New Roman" w:hAnsi="Times New Roman" w:cs="Times New Roman"/>
          <w:sz w:val="24"/>
          <w:szCs w:val="24"/>
        </w:rPr>
        <w:t>, 65: 487-492.</w:t>
      </w:r>
    </w:p>
    <w:p w14:paraId="311B9DF8" w14:textId="77777777" w:rsidR="00361A1F" w:rsidRPr="001A0D85" w:rsidRDefault="00361A1F" w:rsidP="00361A1F">
      <w:pPr>
        <w:spacing w:after="393"/>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Saffarini</w:t>
      </w:r>
      <w:proofErr w:type="spellEnd"/>
      <w:r w:rsidRPr="001A0D85">
        <w:rPr>
          <w:rFonts w:ascii="Times New Roman" w:hAnsi="Times New Roman" w:cs="Times New Roman"/>
          <w:sz w:val="24"/>
          <w:szCs w:val="24"/>
        </w:rPr>
        <w:t xml:space="preserve">, G.A., and </w:t>
      </w:r>
      <w:proofErr w:type="spellStart"/>
      <w:r w:rsidRPr="001A0D85">
        <w:rPr>
          <w:rFonts w:ascii="Times New Roman" w:hAnsi="Times New Roman" w:cs="Times New Roman"/>
          <w:sz w:val="24"/>
          <w:szCs w:val="24"/>
        </w:rPr>
        <w:t>Lahawani</w:t>
      </w:r>
      <w:proofErr w:type="spellEnd"/>
      <w:r w:rsidRPr="001A0D85">
        <w:rPr>
          <w:rFonts w:ascii="Times New Roman" w:hAnsi="Times New Roman" w:cs="Times New Roman"/>
          <w:sz w:val="24"/>
          <w:szCs w:val="24"/>
        </w:rPr>
        <w:t xml:space="preserve">, Y.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1992</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Multivariate statistical techniques in geochemical exploration applied to Wadi sediments data from an arid region: Wadi SW Jordan, J. Afr. Earth Sci. 14(3), 417-427.</w:t>
      </w:r>
    </w:p>
    <w:p w14:paraId="0B8800CC" w14:textId="1C521E7F"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Sekabira</w:t>
      </w:r>
      <w:proofErr w:type="spellEnd"/>
      <w:r w:rsidRPr="001A0D85">
        <w:rPr>
          <w:rFonts w:ascii="Times New Roman" w:hAnsi="Times New Roman" w:cs="Times New Roman"/>
          <w:sz w:val="24"/>
          <w:szCs w:val="24"/>
        </w:rPr>
        <w:t xml:space="preserve">, K., H. </w:t>
      </w:r>
      <w:proofErr w:type="spellStart"/>
      <w:r w:rsidR="00360F86" w:rsidRPr="001A0D85">
        <w:rPr>
          <w:rFonts w:ascii="Times New Roman" w:hAnsi="Times New Roman" w:cs="Times New Roman"/>
          <w:sz w:val="24"/>
          <w:szCs w:val="24"/>
        </w:rPr>
        <w:t>Oryem-Origa</w:t>
      </w:r>
      <w:proofErr w:type="spellEnd"/>
      <w:r w:rsidRPr="001A0D85">
        <w:rPr>
          <w:rFonts w:ascii="Times New Roman" w:hAnsi="Times New Roman" w:cs="Times New Roman"/>
          <w:sz w:val="24"/>
          <w:szCs w:val="24"/>
        </w:rPr>
        <w:t xml:space="preserve">, T.A. </w:t>
      </w:r>
      <w:proofErr w:type="spellStart"/>
      <w:r w:rsidRPr="001A0D85">
        <w:rPr>
          <w:rFonts w:ascii="Times New Roman" w:hAnsi="Times New Roman" w:cs="Times New Roman"/>
          <w:sz w:val="24"/>
          <w:szCs w:val="24"/>
        </w:rPr>
        <w:t>Basamba</w:t>
      </w:r>
      <w:proofErr w:type="spellEnd"/>
      <w:r w:rsidRPr="001A0D85">
        <w:rPr>
          <w:rFonts w:ascii="Times New Roman" w:hAnsi="Times New Roman" w:cs="Times New Roman"/>
          <w:sz w:val="24"/>
          <w:szCs w:val="24"/>
        </w:rPr>
        <w:t xml:space="preserve">, G. </w:t>
      </w:r>
      <w:proofErr w:type="spellStart"/>
      <w:r w:rsidRPr="001A0D85">
        <w:rPr>
          <w:rFonts w:ascii="Times New Roman" w:hAnsi="Times New Roman" w:cs="Times New Roman"/>
          <w:sz w:val="24"/>
          <w:szCs w:val="24"/>
        </w:rPr>
        <w:t>Mutumba</w:t>
      </w:r>
      <w:proofErr w:type="spellEnd"/>
      <w:r w:rsidRPr="001A0D85">
        <w:rPr>
          <w:rFonts w:ascii="Times New Roman" w:hAnsi="Times New Roman" w:cs="Times New Roman"/>
          <w:sz w:val="24"/>
          <w:szCs w:val="24"/>
        </w:rPr>
        <w:t xml:space="preserve">, E. Singh, A.K., S.I. Hasnain and D.K. Banerjee, </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2003</w:t>
      </w:r>
      <w:r w:rsidR="00E961FB" w:rsidRPr="001A0D85">
        <w:rPr>
          <w:rFonts w:ascii="Times New Roman" w:hAnsi="Times New Roman" w:cs="Times New Roman"/>
          <w:sz w:val="24"/>
          <w:szCs w:val="24"/>
        </w:rPr>
        <w:t>)</w:t>
      </w:r>
      <w:r w:rsidRPr="001A0D85">
        <w:rPr>
          <w:rFonts w:ascii="Times New Roman" w:hAnsi="Times New Roman" w:cs="Times New Roman"/>
          <w:sz w:val="24"/>
          <w:szCs w:val="24"/>
        </w:rPr>
        <w:t xml:space="preserve">. Grain size and geochemical portioning of heavy metals in sediments of the </w:t>
      </w:r>
      <w:proofErr w:type="spellStart"/>
      <w:r w:rsidRPr="001A0D85">
        <w:rPr>
          <w:rFonts w:ascii="Times New Roman" w:hAnsi="Times New Roman" w:cs="Times New Roman"/>
          <w:sz w:val="24"/>
          <w:szCs w:val="24"/>
        </w:rPr>
        <w:t>Damodar</w:t>
      </w:r>
      <w:proofErr w:type="spellEnd"/>
      <w:r w:rsidRPr="001A0D85">
        <w:rPr>
          <w:rFonts w:ascii="Times New Roman" w:hAnsi="Times New Roman" w:cs="Times New Roman"/>
          <w:sz w:val="24"/>
          <w:szCs w:val="24"/>
        </w:rPr>
        <w:t xml:space="preserve"> River-a tributary of the lower Ganga India. Environ. Geol.</w:t>
      </w:r>
    </w:p>
    <w:p w14:paraId="7B935372" w14:textId="77777777"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Seshan</w:t>
      </w:r>
      <w:proofErr w:type="spellEnd"/>
      <w:r w:rsidRPr="001A0D85">
        <w:rPr>
          <w:rFonts w:ascii="Times New Roman" w:hAnsi="Times New Roman" w:cs="Times New Roman"/>
          <w:sz w:val="24"/>
          <w:szCs w:val="24"/>
        </w:rPr>
        <w:t xml:space="preserve">, B. R. R.; </w:t>
      </w:r>
      <w:proofErr w:type="spellStart"/>
      <w:r w:rsidRPr="001A0D85">
        <w:rPr>
          <w:rFonts w:ascii="Times New Roman" w:hAnsi="Times New Roman" w:cs="Times New Roman"/>
          <w:sz w:val="24"/>
          <w:szCs w:val="24"/>
        </w:rPr>
        <w:t>Natesan</w:t>
      </w:r>
      <w:proofErr w:type="spellEnd"/>
      <w:r w:rsidRPr="001A0D85">
        <w:rPr>
          <w:rFonts w:ascii="Times New Roman" w:hAnsi="Times New Roman" w:cs="Times New Roman"/>
          <w:sz w:val="24"/>
          <w:szCs w:val="24"/>
        </w:rPr>
        <w:t>, U.; Deepthi, K., (2010). Geochemical and statistical approach for evaluation of heavy metal pollution in core sediments in southeast coast of India. Int. J. Environ. Sci. Tech., 7 (2), 291-306 (16 pages).</w:t>
      </w:r>
    </w:p>
    <w:p w14:paraId="5DF5253D" w14:textId="77777777"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Shawabkeh</w:t>
      </w:r>
      <w:proofErr w:type="spellEnd"/>
      <w:r w:rsidRPr="001A0D85">
        <w:rPr>
          <w:rFonts w:ascii="Times New Roman" w:hAnsi="Times New Roman" w:cs="Times New Roman"/>
          <w:sz w:val="24"/>
          <w:szCs w:val="24"/>
        </w:rPr>
        <w:t xml:space="preserve">, KH., (2001). Geological map of Al-Karama (3153-1V), scale:1/50,000. Natural Resources Authority, Geological Mapping Division, Geology Directorate. Amman, Jordan.  </w:t>
      </w:r>
    </w:p>
    <w:p w14:paraId="20A2737F" w14:textId="0EA22585"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t xml:space="preserve">- Soares H </w:t>
      </w:r>
      <w:proofErr w:type="gramStart"/>
      <w:r w:rsidRPr="001A0D85">
        <w:rPr>
          <w:rFonts w:ascii="Times New Roman" w:hAnsi="Times New Roman" w:cs="Times New Roman"/>
          <w:sz w:val="24"/>
          <w:szCs w:val="24"/>
        </w:rPr>
        <w:t>MVM ,Rui</w:t>
      </w:r>
      <w:proofErr w:type="gramEnd"/>
      <w:r w:rsidRPr="001A0D85">
        <w:rPr>
          <w:rFonts w:ascii="Times New Roman" w:hAnsi="Times New Roman" w:cs="Times New Roman"/>
          <w:sz w:val="24"/>
          <w:szCs w:val="24"/>
        </w:rPr>
        <w:t xml:space="preserve"> A R </w:t>
      </w:r>
      <w:proofErr w:type="spellStart"/>
      <w:r w:rsidRPr="001A0D85">
        <w:rPr>
          <w:rFonts w:ascii="Times New Roman" w:hAnsi="Times New Roman" w:cs="Times New Roman"/>
          <w:sz w:val="24"/>
          <w:szCs w:val="24"/>
        </w:rPr>
        <w:t>Boaventura</w:t>
      </w:r>
      <w:proofErr w:type="spellEnd"/>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Adelio</w:t>
      </w:r>
      <w:proofErr w:type="spellEnd"/>
      <w:r w:rsidRPr="001A0D85">
        <w:rPr>
          <w:rFonts w:ascii="Times New Roman" w:hAnsi="Times New Roman" w:cs="Times New Roman"/>
          <w:sz w:val="24"/>
          <w:szCs w:val="24"/>
        </w:rPr>
        <w:t xml:space="preserve"> A S C Machado, and Joaquim C G Esteves da Silva, 1999. Sediments as monitors of heavy metal contamination in the Ave </w:t>
      </w:r>
      <w:r w:rsidR="00360F86" w:rsidRPr="001A0D85">
        <w:rPr>
          <w:rFonts w:ascii="Times New Roman" w:hAnsi="Times New Roman" w:cs="Times New Roman"/>
          <w:sz w:val="24"/>
          <w:szCs w:val="24"/>
        </w:rPr>
        <w:t>River</w:t>
      </w:r>
      <w:r w:rsidRPr="001A0D85">
        <w:rPr>
          <w:rFonts w:ascii="Times New Roman" w:hAnsi="Times New Roman" w:cs="Times New Roman"/>
          <w:sz w:val="24"/>
          <w:szCs w:val="24"/>
        </w:rPr>
        <w:t xml:space="preserve"> basin (Portugal): Multivariate analysis of data. Environmental Pollution, 105(3), pp.311-323.</w:t>
      </w:r>
    </w:p>
    <w:p w14:paraId="13359CEA" w14:textId="77777777"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t xml:space="preserve">- Suthar, S., A.K. </w:t>
      </w:r>
      <w:proofErr w:type="spellStart"/>
      <w:r w:rsidRPr="001A0D85">
        <w:rPr>
          <w:rFonts w:ascii="Times New Roman" w:hAnsi="Times New Roman" w:cs="Times New Roman"/>
          <w:sz w:val="24"/>
          <w:szCs w:val="24"/>
        </w:rPr>
        <w:t>Nema</w:t>
      </w:r>
      <w:proofErr w:type="spellEnd"/>
      <w:r w:rsidRPr="001A0D85">
        <w:rPr>
          <w:rFonts w:ascii="Times New Roman" w:hAnsi="Times New Roman" w:cs="Times New Roman"/>
          <w:sz w:val="24"/>
          <w:szCs w:val="24"/>
        </w:rPr>
        <w:t xml:space="preserve">, M. </w:t>
      </w:r>
      <w:proofErr w:type="spellStart"/>
      <w:r w:rsidRPr="001A0D85">
        <w:rPr>
          <w:rFonts w:ascii="Times New Roman" w:hAnsi="Times New Roman" w:cs="Times New Roman"/>
          <w:sz w:val="24"/>
          <w:szCs w:val="24"/>
        </w:rPr>
        <w:t>Chabukdhara</w:t>
      </w:r>
      <w:proofErr w:type="spellEnd"/>
      <w:r w:rsidRPr="001A0D85">
        <w:rPr>
          <w:rFonts w:ascii="Times New Roman" w:hAnsi="Times New Roman" w:cs="Times New Roman"/>
          <w:sz w:val="24"/>
          <w:szCs w:val="24"/>
        </w:rPr>
        <w:t xml:space="preserve"> and S.K. Gupta, 2009. Assessment of metals in water and sediments of </w:t>
      </w:r>
      <w:proofErr w:type="spellStart"/>
      <w:r w:rsidRPr="001A0D85">
        <w:rPr>
          <w:rFonts w:ascii="Times New Roman" w:hAnsi="Times New Roman" w:cs="Times New Roman"/>
          <w:sz w:val="24"/>
          <w:szCs w:val="24"/>
        </w:rPr>
        <w:t>Hindon</w:t>
      </w:r>
      <w:proofErr w:type="spellEnd"/>
      <w:r w:rsidRPr="001A0D85">
        <w:rPr>
          <w:rFonts w:ascii="Times New Roman" w:hAnsi="Times New Roman" w:cs="Times New Roman"/>
          <w:sz w:val="24"/>
          <w:szCs w:val="24"/>
        </w:rPr>
        <w:t xml:space="preserve"> River, India: Impact of industrial and urban discharges. J. Hazard. Mater, 171(1-3): 1088-1095.</w:t>
      </w:r>
    </w:p>
    <w:p w14:paraId="0AD18551" w14:textId="35A81CF9"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color w:val="EE0000"/>
          <w:sz w:val="24"/>
          <w:szCs w:val="24"/>
        </w:rPr>
        <w:t xml:space="preserve">- </w:t>
      </w:r>
      <w:r w:rsidRPr="001A0D85">
        <w:rPr>
          <w:rFonts w:ascii="Times New Roman" w:hAnsi="Times New Roman" w:cs="Times New Roman"/>
          <w:sz w:val="24"/>
          <w:szCs w:val="24"/>
        </w:rPr>
        <w:t xml:space="preserve">Tomlinson, D.L. Wilson, J.G Harris, C.R. and </w:t>
      </w:r>
      <w:proofErr w:type="spellStart"/>
      <w:r w:rsidRPr="001A0D85">
        <w:rPr>
          <w:rFonts w:ascii="Times New Roman" w:hAnsi="Times New Roman" w:cs="Times New Roman"/>
          <w:sz w:val="24"/>
          <w:szCs w:val="24"/>
        </w:rPr>
        <w:t>Jeffney</w:t>
      </w:r>
      <w:proofErr w:type="spellEnd"/>
      <w:r w:rsidRPr="001A0D85">
        <w:rPr>
          <w:rFonts w:ascii="Times New Roman" w:hAnsi="Times New Roman" w:cs="Times New Roman"/>
          <w:sz w:val="24"/>
          <w:szCs w:val="24"/>
        </w:rPr>
        <w:t xml:space="preserve">, D.W. 1980, Problems in the assessment of heavy metal levels in estuaries and the formation of a pollution index, </w:t>
      </w:r>
      <w:proofErr w:type="spellStart"/>
      <w:r w:rsidRPr="001A0D85">
        <w:rPr>
          <w:rFonts w:ascii="Times New Roman" w:hAnsi="Times New Roman" w:cs="Times New Roman"/>
          <w:sz w:val="24"/>
          <w:szCs w:val="24"/>
        </w:rPr>
        <w:t>Helgol</w:t>
      </w:r>
      <w:proofErr w:type="spellEnd"/>
      <w:r w:rsidRPr="001A0D85">
        <w:rPr>
          <w:rFonts w:ascii="Times New Roman" w:hAnsi="Times New Roman" w:cs="Times New Roman"/>
          <w:sz w:val="24"/>
          <w:szCs w:val="24"/>
        </w:rPr>
        <w:t>,</w:t>
      </w:r>
      <w:r w:rsidR="00360F86"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Wiss</w:t>
      </w:r>
      <w:proofErr w:type="spellEnd"/>
      <w:r w:rsidRPr="001A0D85">
        <w:rPr>
          <w:rFonts w:ascii="Times New Roman" w:hAnsi="Times New Roman" w:cs="Times New Roman"/>
          <w:sz w:val="24"/>
          <w:szCs w:val="24"/>
        </w:rPr>
        <w:t xml:space="preserve">. </w:t>
      </w:r>
      <w:proofErr w:type="spellStart"/>
      <w:r w:rsidRPr="001A0D85">
        <w:rPr>
          <w:rFonts w:ascii="Times New Roman" w:hAnsi="Times New Roman" w:cs="Times New Roman"/>
          <w:sz w:val="24"/>
          <w:szCs w:val="24"/>
        </w:rPr>
        <w:t>Meeresunters</w:t>
      </w:r>
      <w:proofErr w:type="spellEnd"/>
      <w:r w:rsidRPr="001A0D85">
        <w:rPr>
          <w:rFonts w:ascii="Times New Roman" w:hAnsi="Times New Roman" w:cs="Times New Roman"/>
          <w:sz w:val="24"/>
          <w:szCs w:val="24"/>
        </w:rPr>
        <w:t>, Vol.33, pp. 566-572.</w:t>
      </w:r>
      <w:r w:rsidR="00360F86" w:rsidRPr="001A0D85">
        <w:rPr>
          <w:rFonts w:ascii="Times New Roman" w:hAnsi="Times New Roman" w:cs="Times New Roman"/>
          <w:sz w:val="24"/>
          <w:szCs w:val="24"/>
        </w:rPr>
        <w:t xml:space="preserve"> (Not included)</w:t>
      </w:r>
    </w:p>
    <w:p w14:paraId="22F432C5" w14:textId="77777777" w:rsidR="00361A1F" w:rsidRPr="001A0D85" w:rsidRDefault="00361A1F" w:rsidP="00361A1F">
      <w:pPr>
        <w:jc w:val="both"/>
        <w:rPr>
          <w:rFonts w:ascii="Times New Roman" w:hAnsi="Times New Roman" w:cs="Times New Roman"/>
          <w:sz w:val="24"/>
          <w:szCs w:val="24"/>
        </w:rPr>
      </w:pPr>
      <w:r w:rsidRPr="001A0D85">
        <w:rPr>
          <w:rFonts w:ascii="Times New Roman" w:hAnsi="Times New Roman" w:cs="Times New Roman"/>
          <w:sz w:val="24"/>
          <w:szCs w:val="24"/>
        </w:rPr>
        <w:lastRenderedPageBreak/>
        <w:t xml:space="preserve">- </w:t>
      </w:r>
      <w:proofErr w:type="spellStart"/>
      <w:r w:rsidRPr="001A0D85">
        <w:rPr>
          <w:rFonts w:ascii="Times New Roman" w:hAnsi="Times New Roman" w:cs="Times New Roman"/>
          <w:sz w:val="24"/>
          <w:szCs w:val="24"/>
        </w:rPr>
        <w:t>Turekian</w:t>
      </w:r>
      <w:proofErr w:type="spellEnd"/>
      <w:r w:rsidRPr="001A0D85">
        <w:rPr>
          <w:rFonts w:ascii="Times New Roman" w:hAnsi="Times New Roman" w:cs="Times New Roman"/>
          <w:sz w:val="24"/>
          <w:szCs w:val="24"/>
        </w:rPr>
        <w:t xml:space="preserve"> KK, </w:t>
      </w:r>
      <w:proofErr w:type="spellStart"/>
      <w:r w:rsidRPr="001A0D85">
        <w:rPr>
          <w:rFonts w:ascii="Times New Roman" w:hAnsi="Times New Roman" w:cs="Times New Roman"/>
          <w:sz w:val="24"/>
          <w:szCs w:val="24"/>
        </w:rPr>
        <w:t>Wedepohl</w:t>
      </w:r>
      <w:proofErr w:type="spellEnd"/>
      <w:r w:rsidRPr="001A0D85">
        <w:rPr>
          <w:rFonts w:ascii="Times New Roman" w:hAnsi="Times New Roman" w:cs="Times New Roman"/>
          <w:sz w:val="24"/>
          <w:szCs w:val="24"/>
        </w:rPr>
        <w:t xml:space="preserve"> KH</w:t>
      </w:r>
      <w:r w:rsidR="00132736" w:rsidRPr="001A0D85">
        <w:rPr>
          <w:rFonts w:ascii="Times New Roman" w:hAnsi="Times New Roman" w:cs="Times New Roman"/>
          <w:sz w:val="24"/>
          <w:szCs w:val="24"/>
        </w:rPr>
        <w:t>, 1961</w:t>
      </w:r>
      <w:r w:rsidRPr="001A0D85">
        <w:rPr>
          <w:rFonts w:ascii="Times New Roman" w:hAnsi="Times New Roman" w:cs="Times New Roman"/>
          <w:sz w:val="24"/>
          <w:szCs w:val="24"/>
        </w:rPr>
        <w:t xml:space="preserve">. Distribution of the elements in some major units of the earth's </w:t>
      </w:r>
      <w:proofErr w:type="gramStart"/>
      <w:r w:rsidRPr="001A0D85">
        <w:rPr>
          <w:rFonts w:ascii="Times New Roman" w:hAnsi="Times New Roman" w:cs="Times New Roman"/>
          <w:sz w:val="24"/>
          <w:szCs w:val="24"/>
        </w:rPr>
        <w:t>crust .</w:t>
      </w:r>
      <w:proofErr w:type="gramEnd"/>
      <w:r w:rsidRPr="001A0D85">
        <w:rPr>
          <w:rFonts w:ascii="Times New Roman" w:hAnsi="Times New Roman" w:cs="Times New Roman"/>
          <w:sz w:val="24"/>
          <w:szCs w:val="24"/>
        </w:rPr>
        <w:t xml:space="preserve"> Bulletin of Geological Society of America </w:t>
      </w:r>
      <w:proofErr w:type="gramStart"/>
      <w:r w:rsidRPr="001A0D85">
        <w:rPr>
          <w:rFonts w:ascii="Times New Roman" w:hAnsi="Times New Roman" w:cs="Times New Roman"/>
          <w:sz w:val="24"/>
          <w:szCs w:val="24"/>
        </w:rPr>
        <w:t>1961 ;</w:t>
      </w:r>
      <w:proofErr w:type="gramEnd"/>
      <w:r w:rsidRPr="001A0D85">
        <w:rPr>
          <w:rFonts w:ascii="Times New Roman" w:hAnsi="Times New Roman" w:cs="Times New Roman"/>
          <w:sz w:val="24"/>
          <w:szCs w:val="24"/>
        </w:rPr>
        <w:t xml:space="preserve"> 72: 175—92.</w:t>
      </w:r>
    </w:p>
    <w:p w14:paraId="0D4C67D7" w14:textId="77777777" w:rsidR="00066CA8" w:rsidRPr="001A0D85" w:rsidRDefault="00066CA8" w:rsidP="00066CA8">
      <w:pPr>
        <w:rPr>
          <w:rFonts w:ascii="Times New Roman" w:hAnsi="Times New Roman" w:cs="Times New Roman"/>
          <w:sz w:val="24"/>
          <w:szCs w:val="24"/>
        </w:rPr>
      </w:pPr>
      <w:r w:rsidRPr="001A0D85">
        <w:rPr>
          <w:rFonts w:ascii="Times New Roman" w:hAnsi="Times New Roman" w:cs="Times New Roman"/>
          <w:sz w:val="24"/>
          <w:szCs w:val="24"/>
        </w:rPr>
        <w:t xml:space="preserve">-Wei, B., Jiang, F., Li, X., </w:t>
      </w:r>
      <w:proofErr w:type="spellStart"/>
      <w:r w:rsidRPr="001A0D85">
        <w:rPr>
          <w:rFonts w:ascii="Times New Roman" w:hAnsi="Times New Roman" w:cs="Times New Roman"/>
          <w:sz w:val="24"/>
          <w:szCs w:val="24"/>
        </w:rPr>
        <w:t>Sh</w:t>
      </w:r>
      <w:proofErr w:type="spellEnd"/>
      <w:r w:rsidRPr="001A0D85">
        <w:rPr>
          <w:rFonts w:ascii="Times New Roman" w:hAnsi="Times New Roman" w:cs="Times New Roman"/>
          <w:sz w:val="24"/>
          <w:szCs w:val="24"/>
        </w:rPr>
        <w:t xml:space="preserve">, Mu. (2009). Spatial distribution and contamination assessment of heavy metals in urban street dusts from Urumqi, NW China. </w:t>
      </w:r>
      <w:proofErr w:type="spellStart"/>
      <w:r w:rsidRPr="001A0D85">
        <w:rPr>
          <w:rFonts w:ascii="Times New Roman" w:hAnsi="Times New Roman" w:cs="Times New Roman"/>
          <w:sz w:val="24"/>
          <w:szCs w:val="24"/>
        </w:rPr>
        <w:t>Microchem</w:t>
      </w:r>
      <w:proofErr w:type="spellEnd"/>
      <w:r w:rsidRPr="001A0D85">
        <w:rPr>
          <w:rFonts w:ascii="Times New Roman" w:hAnsi="Times New Roman" w:cs="Times New Roman"/>
          <w:sz w:val="24"/>
          <w:szCs w:val="24"/>
        </w:rPr>
        <w:t xml:space="preserve"> J., 93:147–152. </w:t>
      </w:r>
    </w:p>
    <w:p w14:paraId="47386664" w14:textId="77777777" w:rsidR="00DC22EE" w:rsidRPr="001A0D85" w:rsidRDefault="00DC22EE" w:rsidP="00DC22EE">
      <w:pPr>
        <w:jc w:val="both"/>
        <w:rPr>
          <w:rFonts w:asciiTheme="majorBidi" w:hAnsiTheme="majorBidi" w:cstheme="majorBidi"/>
          <w:sz w:val="24"/>
          <w:szCs w:val="24"/>
          <w:lang w:bidi="ar-JO"/>
        </w:rPr>
      </w:pPr>
      <w:r w:rsidRPr="001A0D85">
        <w:rPr>
          <w:rFonts w:ascii="Times New Roman" w:hAnsi="Times New Roman" w:cs="Times New Roman"/>
          <w:sz w:val="24"/>
          <w:szCs w:val="24"/>
        </w:rPr>
        <w:t xml:space="preserve">- </w:t>
      </w:r>
      <w:r w:rsidRPr="001A0D85">
        <w:rPr>
          <w:rFonts w:asciiTheme="majorBidi" w:hAnsiTheme="majorBidi" w:cstheme="majorBidi"/>
          <w:sz w:val="24"/>
          <w:szCs w:val="24"/>
        </w:rPr>
        <w:t>Water Authority of Jordan (WAJ</w:t>
      </w:r>
      <w:proofErr w:type="gramStart"/>
      <w:r w:rsidRPr="001A0D85">
        <w:rPr>
          <w:rFonts w:asciiTheme="majorBidi" w:hAnsiTheme="majorBidi" w:cstheme="majorBidi"/>
          <w:sz w:val="24"/>
          <w:szCs w:val="24"/>
        </w:rPr>
        <w:t>) ,</w:t>
      </w:r>
      <w:proofErr w:type="gramEnd"/>
      <w:r w:rsidRPr="001A0D85">
        <w:rPr>
          <w:rFonts w:asciiTheme="majorBidi" w:hAnsiTheme="majorBidi" w:cstheme="majorBidi"/>
          <w:sz w:val="24"/>
          <w:szCs w:val="24"/>
        </w:rPr>
        <w:t xml:space="preserve"> 2002. Groundwater Control BY Law No. 85/2002.</w:t>
      </w:r>
    </w:p>
    <w:p w14:paraId="59BCE883" w14:textId="77777777" w:rsidR="005D5EA2" w:rsidRPr="0062501B" w:rsidRDefault="005D5EA2" w:rsidP="005D5EA2">
      <w:pPr>
        <w:jc w:val="both"/>
        <w:rPr>
          <w:rFonts w:ascii="Times New Roman" w:hAnsi="Times New Roman" w:cs="Times New Roman"/>
          <w:sz w:val="24"/>
          <w:szCs w:val="24"/>
          <w:lang w:bidi="ar-JO"/>
        </w:rPr>
      </w:pPr>
      <w:r w:rsidRPr="001A0D85">
        <w:rPr>
          <w:rFonts w:ascii="Times New Roman" w:hAnsi="Times New Roman" w:cs="Times New Roman"/>
          <w:sz w:val="24"/>
          <w:szCs w:val="24"/>
        </w:rPr>
        <w:t xml:space="preserve">- Yang, Z., Lu, W., Long, Y., Bao, X., Yang Q. (2011). Assessment of heavy metals contamination in urban topsoil from Changchun City, China. J Geochem </w:t>
      </w:r>
      <w:proofErr w:type="spellStart"/>
      <w:r w:rsidRPr="001A0D85">
        <w:rPr>
          <w:rFonts w:ascii="Times New Roman" w:hAnsi="Times New Roman" w:cs="Times New Roman"/>
          <w:sz w:val="24"/>
          <w:szCs w:val="24"/>
        </w:rPr>
        <w:t>Explor</w:t>
      </w:r>
      <w:proofErr w:type="spellEnd"/>
      <w:r w:rsidRPr="001A0D85">
        <w:rPr>
          <w:rFonts w:ascii="Times New Roman" w:hAnsi="Times New Roman" w:cs="Times New Roman"/>
          <w:sz w:val="24"/>
          <w:szCs w:val="24"/>
        </w:rPr>
        <w:t xml:space="preserve"> 108: 27–38.</w:t>
      </w:r>
    </w:p>
    <w:p w14:paraId="3F30CFCB" w14:textId="77777777" w:rsidR="00361A1F" w:rsidRPr="0062501B" w:rsidRDefault="00361A1F" w:rsidP="0001131D">
      <w:pPr>
        <w:spacing w:line="240" w:lineRule="auto"/>
        <w:rPr>
          <w:rFonts w:ascii="Times New Roman" w:hAnsi="Times New Roman" w:cs="Times New Roman"/>
          <w:b/>
          <w:bCs/>
          <w:sz w:val="24"/>
          <w:szCs w:val="24"/>
        </w:rPr>
      </w:pPr>
    </w:p>
    <w:p w14:paraId="4EA06F4B" w14:textId="77777777" w:rsidR="00767954" w:rsidRPr="0062501B" w:rsidRDefault="00361A1F" w:rsidP="0001131D">
      <w:pPr>
        <w:spacing w:line="240" w:lineRule="auto"/>
        <w:rPr>
          <w:rFonts w:ascii="Times New Roman" w:hAnsi="Times New Roman" w:cs="Times New Roman"/>
          <w:b/>
          <w:bCs/>
          <w:sz w:val="24"/>
          <w:szCs w:val="24"/>
        </w:rPr>
      </w:pPr>
      <w:r w:rsidRPr="0062501B">
        <w:rPr>
          <w:rFonts w:ascii="Times New Roman" w:hAnsi="Times New Roman" w:cs="Times New Roman"/>
          <w:b/>
          <w:bCs/>
          <w:sz w:val="24"/>
          <w:szCs w:val="24"/>
        </w:rPr>
        <w:t xml:space="preserve"> </w:t>
      </w:r>
    </w:p>
    <w:sectPr w:rsidR="00767954" w:rsidRPr="0062501B" w:rsidSect="00BB22DA">
      <w:headerReference w:type="even" r:id="rId17"/>
      <w:headerReference w:type="default" r:id="rId18"/>
      <w:footerReference w:type="even" r:id="rId19"/>
      <w:footerReference w:type="default" r:id="rId20"/>
      <w:headerReference w:type="first" r:id="rId21"/>
      <w:footerReference w:type="first" r:id="rId22"/>
      <w:pgSz w:w="12240" w:h="20160" w:code="5"/>
      <w:pgMar w:top="117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7FDAB" w14:textId="77777777" w:rsidR="00BF6811" w:rsidRDefault="00BF6811" w:rsidP="00FB07D5">
      <w:pPr>
        <w:spacing w:after="0" w:line="240" w:lineRule="auto"/>
      </w:pPr>
      <w:r>
        <w:separator/>
      </w:r>
    </w:p>
  </w:endnote>
  <w:endnote w:type="continuationSeparator" w:id="0">
    <w:p w14:paraId="5C49E34F" w14:textId="77777777" w:rsidR="00BF6811" w:rsidRDefault="00BF6811" w:rsidP="00FB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ED9C" w14:textId="77777777" w:rsidR="0028676C" w:rsidRDefault="00286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166810"/>
      <w:docPartObj>
        <w:docPartGallery w:val="Page Numbers (Bottom of Page)"/>
        <w:docPartUnique/>
      </w:docPartObj>
    </w:sdtPr>
    <w:sdtEndPr>
      <w:rPr>
        <w:noProof/>
      </w:rPr>
    </w:sdtEndPr>
    <w:sdtContent>
      <w:p w14:paraId="0C8B3F8C" w14:textId="41D09B18" w:rsidR="0028676C" w:rsidRDefault="0028676C">
        <w:pPr>
          <w:pStyle w:val="Footer"/>
          <w:jc w:val="center"/>
        </w:pPr>
        <w:r>
          <w:fldChar w:fldCharType="begin"/>
        </w:r>
        <w:r>
          <w:instrText xml:space="preserve"> PAGE   \* MERGEFORMAT </w:instrText>
        </w:r>
        <w:r>
          <w:fldChar w:fldCharType="separate"/>
        </w:r>
        <w:r w:rsidR="00FD5117">
          <w:rPr>
            <w:noProof/>
          </w:rPr>
          <w:t>12</w:t>
        </w:r>
        <w:r>
          <w:rPr>
            <w:noProof/>
          </w:rPr>
          <w:fldChar w:fldCharType="end"/>
        </w:r>
      </w:p>
    </w:sdtContent>
  </w:sdt>
  <w:p w14:paraId="551189EB" w14:textId="77777777" w:rsidR="0028676C" w:rsidRDefault="00286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D3D4" w14:textId="77777777" w:rsidR="0028676C" w:rsidRDefault="00286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5229F" w14:textId="77777777" w:rsidR="00BF6811" w:rsidRDefault="00BF6811" w:rsidP="00FB07D5">
      <w:pPr>
        <w:spacing w:after="0" w:line="240" w:lineRule="auto"/>
      </w:pPr>
      <w:r>
        <w:separator/>
      </w:r>
    </w:p>
  </w:footnote>
  <w:footnote w:type="continuationSeparator" w:id="0">
    <w:p w14:paraId="28B06629" w14:textId="77777777" w:rsidR="00BF6811" w:rsidRDefault="00BF6811" w:rsidP="00FB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38A9" w14:textId="34EF93BA" w:rsidR="0028676C" w:rsidRDefault="00904D2F">
    <w:pPr>
      <w:pStyle w:val="Header"/>
    </w:pPr>
    <w:r>
      <w:rPr>
        <w:noProof/>
      </w:rPr>
      <w:pict w14:anchorId="201DD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79" o:spid="_x0000_s2050" type="#_x0000_t136" style="position:absolute;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E44B" w14:textId="669CC779" w:rsidR="0028676C" w:rsidRDefault="00904D2F">
    <w:pPr>
      <w:pStyle w:val="Header"/>
    </w:pPr>
    <w:r>
      <w:rPr>
        <w:noProof/>
      </w:rPr>
      <w:pict w14:anchorId="0B661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80" o:spid="_x0000_s2051" type="#_x0000_t136" style="position:absolute;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D856" w14:textId="43F2035A" w:rsidR="0028676C" w:rsidRDefault="00904D2F">
    <w:pPr>
      <w:pStyle w:val="Header"/>
    </w:pPr>
    <w:r>
      <w:rPr>
        <w:noProof/>
      </w:rPr>
      <w:pict w14:anchorId="1E47C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78" o:spid="_x0000_s2049" type="#_x0000_t136" style="position:absolute;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578"/>
    <w:multiLevelType w:val="multilevel"/>
    <w:tmpl w:val="EB68B31A"/>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160C3"/>
    <w:multiLevelType w:val="multilevel"/>
    <w:tmpl w:val="A7E8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86557"/>
    <w:multiLevelType w:val="multilevel"/>
    <w:tmpl w:val="F788B38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1F401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1F45D7"/>
    <w:multiLevelType w:val="hybridMultilevel"/>
    <w:tmpl w:val="05CA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568E2"/>
    <w:multiLevelType w:val="multilevel"/>
    <w:tmpl w:val="C148842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AE"/>
    <w:rsid w:val="00000D42"/>
    <w:rsid w:val="000028DB"/>
    <w:rsid w:val="00007EC8"/>
    <w:rsid w:val="0001131D"/>
    <w:rsid w:val="00013D04"/>
    <w:rsid w:val="00017267"/>
    <w:rsid w:val="0003012C"/>
    <w:rsid w:val="00035DBC"/>
    <w:rsid w:val="00044726"/>
    <w:rsid w:val="00060E26"/>
    <w:rsid w:val="00066CA8"/>
    <w:rsid w:val="00083AFF"/>
    <w:rsid w:val="0009482F"/>
    <w:rsid w:val="000B1148"/>
    <w:rsid w:val="000D657E"/>
    <w:rsid w:val="000D7C40"/>
    <w:rsid w:val="00110487"/>
    <w:rsid w:val="0012771D"/>
    <w:rsid w:val="00132736"/>
    <w:rsid w:val="0014343A"/>
    <w:rsid w:val="00163C61"/>
    <w:rsid w:val="00170650"/>
    <w:rsid w:val="001A0D85"/>
    <w:rsid w:val="001C1E31"/>
    <w:rsid w:val="00203F14"/>
    <w:rsid w:val="0025590E"/>
    <w:rsid w:val="00283A44"/>
    <w:rsid w:val="0028676C"/>
    <w:rsid w:val="002A5E9F"/>
    <w:rsid w:val="002B3D78"/>
    <w:rsid w:val="002C0FFF"/>
    <w:rsid w:val="002C5709"/>
    <w:rsid w:val="002D4010"/>
    <w:rsid w:val="002D4C00"/>
    <w:rsid w:val="002E7150"/>
    <w:rsid w:val="00301514"/>
    <w:rsid w:val="00307226"/>
    <w:rsid w:val="00313934"/>
    <w:rsid w:val="0032623F"/>
    <w:rsid w:val="0033001A"/>
    <w:rsid w:val="00350481"/>
    <w:rsid w:val="00351D82"/>
    <w:rsid w:val="00360F86"/>
    <w:rsid w:val="00361A1F"/>
    <w:rsid w:val="0037030B"/>
    <w:rsid w:val="0038070C"/>
    <w:rsid w:val="00384F30"/>
    <w:rsid w:val="003D53C2"/>
    <w:rsid w:val="003E6207"/>
    <w:rsid w:val="00424A14"/>
    <w:rsid w:val="0042796F"/>
    <w:rsid w:val="004412A0"/>
    <w:rsid w:val="004461C2"/>
    <w:rsid w:val="004608A7"/>
    <w:rsid w:val="00480598"/>
    <w:rsid w:val="004935A1"/>
    <w:rsid w:val="004A535D"/>
    <w:rsid w:val="004A6017"/>
    <w:rsid w:val="004B5B44"/>
    <w:rsid w:val="004B6573"/>
    <w:rsid w:val="004B7085"/>
    <w:rsid w:val="004C50BD"/>
    <w:rsid w:val="004C7341"/>
    <w:rsid w:val="004D5FCE"/>
    <w:rsid w:val="004D7DD0"/>
    <w:rsid w:val="004E30E4"/>
    <w:rsid w:val="004E75A6"/>
    <w:rsid w:val="00514087"/>
    <w:rsid w:val="00524C7C"/>
    <w:rsid w:val="00531298"/>
    <w:rsid w:val="00540843"/>
    <w:rsid w:val="0054179D"/>
    <w:rsid w:val="005450DC"/>
    <w:rsid w:val="00552DCE"/>
    <w:rsid w:val="00556F4D"/>
    <w:rsid w:val="00560728"/>
    <w:rsid w:val="00560EA8"/>
    <w:rsid w:val="00565802"/>
    <w:rsid w:val="00566C8F"/>
    <w:rsid w:val="00571211"/>
    <w:rsid w:val="005B46DC"/>
    <w:rsid w:val="005B5BBA"/>
    <w:rsid w:val="005B7DD5"/>
    <w:rsid w:val="005C2339"/>
    <w:rsid w:val="005D5EA2"/>
    <w:rsid w:val="005D6B6F"/>
    <w:rsid w:val="005E1A77"/>
    <w:rsid w:val="005F75C4"/>
    <w:rsid w:val="0062501B"/>
    <w:rsid w:val="0063050C"/>
    <w:rsid w:val="00644B00"/>
    <w:rsid w:val="00684585"/>
    <w:rsid w:val="006948F5"/>
    <w:rsid w:val="006966DA"/>
    <w:rsid w:val="006B7547"/>
    <w:rsid w:val="006D227A"/>
    <w:rsid w:val="006D4810"/>
    <w:rsid w:val="006D4888"/>
    <w:rsid w:val="006E4B22"/>
    <w:rsid w:val="00702B14"/>
    <w:rsid w:val="0070687D"/>
    <w:rsid w:val="00714440"/>
    <w:rsid w:val="007144E5"/>
    <w:rsid w:val="00717357"/>
    <w:rsid w:val="00735B22"/>
    <w:rsid w:val="00737733"/>
    <w:rsid w:val="00744615"/>
    <w:rsid w:val="0075359D"/>
    <w:rsid w:val="00755C08"/>
    <w:rsid w:val="00767954"/>
    <w:rsid w:val="00774D3F"/>
    <w:rsid w:val="007755C1"/>
    <w:rsid w:val="007904DF"/>
    <w:rsid w:val="007D188C"/>
    <w:rsid w:val="007E7B21"/>
    <w:rsid w:val="007F012C"/>
    <w:rsid w:val="008131B1"/>
    <w:rsid w:val="00832430"/>
    <w:rsid w:val="008335A3"/>
    <w:rsid w:val="00842CB3"/>
    <w:rsid w:val="008642C4"/>
    <w:rsid w:val="00876F31"/>
    <w:rsid w:val="00886C35"/>
    <w:rsid w:val="00890878"/>
    <w:rsid w:val="00891B29"/>
    <w:rsid w:val="008C5C43"/>
    <w:rsid w:val="008F0C0E"/>
    <w:rsid w:val="008F17CC"/>
    <w:rsid w:val="008F30C3"/>
    <w:rsid w:val="008F60A7"/>
    <w:rsid w:val="00904D2F"/>
    <w:rsid w:val="00913654"/>
    <w:rsid w:val="00913A20"/>
    <w:rsid w:val="00924323"/>
    <w:rsid w:val="009620F8"/>
    <w:rsid w:val="00963141"/>
    <w:rsid w:val="009761E2"/>
    <w:rsid w:val="00977658"/>
    <w:rsid w:val="009778C6"/>
    <w:rsid w:val="00977C7A"/>
    <w:rsid w:val="0099095D"/>
    <w:rsid w:val="009A5CF6"/>
    <w:rsid w:val="009C37E7"/>
    <w:rsid w:val="009C4461"/>
    <w:rsid w:val="009D520A"/>
    <w:rsid w:val="009D5B06"/>
    <w:rsid w:val="009E087E"/>
    <w:rsid w:val="009E3AF8"/>
    <w:rsid w:val="009E5194"/>
    <w:rsid w:val="009F7741"/>
    <w:rsid w:val="00A02F38"/>
    <w:rsid w:val="00A050AE"/>
    <w:rsid w:val="00A05525"/>
    <w:rsid w:val="00A059F2"/>
    <w:rsid w:val="00A17081"/>
    <w:rsid w:val="00A41EDA"/>
    <w:rsid w:val="00A47DC4"/>
    <w:rsid w:val="00A71889"/>
    <w:rsid w:val="00A87EA6"/>
    <w:rsid w:val="00AA040B"/>
    <w:rsid w:val="00AC3798"/>
    <w:rsid w:val="00AF26C3"/>
    <w:rsid w:val="00B03C47"/>
    <w:rsid w:val="00B15CF6"/>
    <w:rsid w:val="00B22DB8"/>
    <w:rsid w:val="00B241D6"/>
    <w:rsid w:val="00B461B0"/>
    <w:rsid w:val="00B5101E"/>
    <w:rsid w:val="00B54035"/>
    <w:rsid w:val="00B57D69"/>
    <w:rsid w:val="00B6400A"/>
    <w:rsid w:val="00B77FCA"/>
    <w:rsid w:val="00BA697F"/>
    <w:rsid w:val="00BB22DA"/>
    <w:rsid w:val="00BB6934"/>
    <w:rsid w:val="00BD1737"/>
    <w:rsid w:val="00BF01E5"/>
    <w:rsid w:val="00BF6811"/>
    <w:rsid w:val="00C07E7E"/>
    <w:rsid w:val="00C33503"/>
    <w:rsid w:val="00C46F31"/>
    <w:rsid w:val="00C5216E"/>
    <w:rsid w:val="00C77DA2"/>
    <w:rsid w:val="00C95A72"/>
    <w:rsid w:val="00CB3637"/>
    <w:rsid w:val="00CB683A"/>
    <w:rsid w:val="00CD14EF"/>
    <w:rsid w:val="00CD4492"/>
    <w:rsid w:val="00CD6007"/>
    <w:rsid w:val="00CE346D"/>
    <w:rsid w:val="00D008B8"/>
    <w:rsid w:val="00D04C7E"/>
    <w:rsid w:val="00D36F9F"/>
    <w:rsid w:val="00D41741"/>
    <w:rsid w:val="00D630EE"/>
    <w:rsid w:val="00D809C7"/>
    <w:rsid w:val="00D96887"/>
    <w:rsid w:val="00DA293A"/>
    <w:rsid w:val="00DC22EE"/>
    <w:rsid w:val="00E05305"/>
    <w:rsid w:val="00E058D2"/>
    <w:rsid w:val="00E07D53"/>
    <w:rsid w:val="00E10499"/>
    <w:rsid w:val="00E154D9"/>
    <w:rsid w:val="00E20860"/>
    <w:rsid w:val="00E21B09"/>
    <w:rsid w:val="00E23B6B"/>
    <w:rsid w:val="00E25F3B"/>
    <w:rsid w:val="00E65C12"/>
    <w:rsid w:val="00E764FA"/>
    <w:rsid w:val="00E85C3D"/>
    <w:rsid w:val="00E95E1F"/>
    <w:rsid w:val="00E961FB"/>
    <w:rsid w:val="00EA16C6"/>
    <w:rsid w:val="00EA310E"/>
    <w:rsid w:val="00EA45BF"/>
    <w:rsid w:val="00EA6558"/>
    <w:rsid w:val="00ED1AB1"/>
    <w:rsid w:val="00ED4581"/>
    <w:rsid w:val="00F27A36"/>
    <w:rsid w:val="00F4173A"/>
    <w:rsid w:val="00F4615C"/>
    <w:rsid w:val="00F607FD"/>
    <w:rsid w:val="00F80ACC"/>
    <w:rsid w:val="00F87235"/>
    <w:rsid w:val="00F96352"/>
    <w:rsid w:val="00FA52BF"/>
    <w:rsid w:val="00FB07D5"/>
    <w:rsid w:val="00FB0B9B"/>
    <w:rsid w:val="00FB48ED"/>
    <w:rsid w:val="00FD51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67752"/>
  <w15:chartTrackingRefBased/>
  <w15:docId w15:val="{829A5371-4826-43B8-AE24-2978ECCF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D53"/>
  </w:style>
  <w:style w:type="paragraph" w:styleId="Heading1">
    <w:name w:val="heading 1"/>
    <w:basedOn w:val="Normal"/>
    <w:next w:val="Normal"/>
    <w:link w:val="Heading1Char"/>
    <w:uiPriority w:val="9"/>
    <w:qFormat/>
    <w:rsid w:val="00E07D5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07D5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07D5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07D5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07D5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07D5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07D5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07D5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07D5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D5"/>
    <w:rPr>
      <w:rFonts w:eastAsiaTheme="minorEastAsia"/>
    </w:rPr>
  </w:style>
  <w:style w:type="paragraph" w:styleId="Footer">
    <w:name w:val="footer"/>
    <w:basedOn w:val="Normal"/>
    <w:link w:val="FooterChar"/>
    <w:uiPriority w:val="99"/>
    <w:unhideWhenUsed/>
    <w:rsid w:val="00FB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D5"/>
    <w:rPr>
      <w:rFonts w:eastAsiaTheme="minorEastAsia"/>
    </w:rPr>
  </w:style>
  <w:style w:type="character" w:customStyle="1" w:styleId="Heading1Char">
    <w:name w:val="Heading 1 Char"/>
    <w:basedOn w:val="DefaultParagraphFont"/>
    <w:link w:val="Heading1"/>
    <w:uiPriority w:val="9"/>
    <w:rsid w:val="00E07D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07D5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07D5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07D5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07D5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07D5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07D5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07D5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07D5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07D5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07D5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07D5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07D5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07D53"/>
    <w:rPr>
      <w:rFonts w:asciiTheme="majorHAnsi" w:eastAsiaTheme="majorEastAsia" w:hAnsiTheme="majorHAnsi" w:cstheme="majorBidi"/>
      <w:sz w:val="24"/>
      <w:szCs w:val="24"/>
    </w:rPr>
  </w:style>
  <w:style w:type="character" w:styleId="Strong">
    <w:name w:val="Strong"/>
    <w:basedOn w:val="DefaultParagraphFont"/>
    <w:uiPriority w:val="22"/>
    <w:qFormat/>
    <w:rsid w:val="00E07D53"/>
    <w:rPr>
      <w:b/>
      <w:bCs/>
    </w:rPr>
  </w:style>
  <w:style w:type="character" w:styleId="Emphasis">
    <w:name w:val="Emphasis"/>
    <w:basedOn w:val="DefaultParagraphFont"/>
    <w:uiPriority w:val="20"/>
    <w:qFormat/>
    <w:rsid w:val="00E07D53"/>
    <w:rPr>
      <w:i/>
      <w:iCs/>
    </w:rPr>
  </w:style>
  <w:style w:type="paragraph" w:styleId="NoSpacing">
    <w:name w:val="No Spacing"/>
    <w:uiPriority w:val="1"/>
    <w:qFormat/>
    <w:rsid w:val="00E07D53"/>
    <w:pPr>
      <w:spacing w:after="0" w:line="240" w:lineRule="auto"/>
    </w:pPr>
  </w:style>
  <w:style w:type="paragraph" w:styleId="Quote">
    <w:name w:val="Quote"/>
    <w:basedOn w:val="Normal"/>
    <w:next w:val="Normal"/>
    <w:link w:val="QuoteChar"/>
    <w:uiPriority w:val="29"/>
    <w:qFormat/>
    <w:rsid w:val="00E07D5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07D53"/>
    <w:rPr>
      <w:i/>
      <w:iCs/>
      <w:color w:val="404040" w:themeColor="text1" w:themeTint="BF"/>
    </w:rPr>
  </w:style>
  <w:style w:type="paragraph" w:styleId="IntenseQuote">
    <w:name w:val="Intense Quote"/>
    <w:basedOn w:val="Normal"/>
    <w:next w:val="Normal"/>
    <w:link w:val="IntenseQuoteChar"/>
    <w:uiPriority w:val="30"/>
    <w:qFormat/>
    <w:rsid w:val="00E07D5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07D5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07D53"/>
    <w:rPr>
      <w:i/>
      <w:iCs/>
      <w:color w:val="404040" w:themeColor="text1" w:themeTint="BF"/>
    </w:rPr>
  </w:style>
  <w:style w:type="character" w:styleId="IntenseEmphasis">
    <w:name w:val="Intense Emphasis"/>
    <w:basedOn w:val="DefaultParagraphFont"/>
    <w:uiPriority w:val="21"/>
    <w:qFormat/>
    <w:rsid w:val="00E07D53"/>
    <w:rPr>
      <w:b/>
      <w:bCs/>
      <w:i/>
      <w:iCs/>
    </w:rPr>
  </w:style>
  <w:style w:type="character" w:styleId="SubtleReference">
    <w:name w:val="Subtle Reference"/>
    <w:basedOn w:val="DefaultParagraphFont"/>
    <w:uiPriority w:val="31"/>
    <w:qFormat/>
    <w:rsid w:val="00E07D5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7D53"/>
    <w:rPr>
      <w:b/>
      <w:bCs/>
      <w:smallCaps/>
      <w:spacing w:val="5"/>
      <w:u w:val="single"/>
    </w:rPr>
  </w:style>
  <w:style w:type="character" w:styleId="BookTitle">
    <w:name w:val="Book Title"/>
    <w:basedOn w:val="DefaultParagraphFont"/>
    <w:uiPriority w:val="33"/>
    <w:qFormat/>
    <w:rsid w:val="00E07D53"/>
    <w:rPr>
      <w:b/>
      <w:bCs/>
      <w:smallCaps/>
    </w:rPr>
  </w:style>
  <w:style w:type="paragraph" w:styleId="TOCHeading">
    <w:name w:val="TOC Heading"/>
    <w:basedOn w:val="Heading1"/>
    <w:next w:val="Normal"/>
    <w:uiPriority w:val="39"/>
    <w:semiHidden/>
    <w:unhideWhenUsed/>
    <w:qFormat/>
    <w:rsid w:val="00E07D53"/>
    <w:pPr>
      <w:outlineLvl w:val="9"/>
    </w:pPr>
  </w:style>
  <w:style w:type="paragraph" w:styleId="FootnoteText">
    <w:name w:val="footnote text"/>
    <w:basedOn w:val="Normal"/>
    <w:link w:val="FootnoteTextChar"/>
    <w:uiPriority w:val="99"/>
    <w:semiHidden/>
    <w:unhideWhenUsed/>
    <w:rsid w:val="00E07D53"/>
    <w:pPr>
      <w:spacing w:after="0" w:line="240" w:lineRule="auto"/>
    </w:pPr>
  </w:style>
  <w:style w:type="character" w:customStyle="1" w:styleId="FootnoteTextChar">
    <w:name w:val="Footnote Text Char"/>
    <w:basedOn w:val="DefaultParagraphFont"/>
    <w:link w:val="FootnoteText"/>
    <w:uiPriority w:val="99"/>
    <w:semiHidden/>
    <w:rsid w:val="00E07D53"/>
  </w:style>
  <w:style w:type="character" w:styleId="FootnoteReference">
    <w:name w:val="footnote reference"/>
    <w:basedOn w:val="DefaultParagraphFont"/>
    <w:uiPriority w:val="99"/>
    <w:semiHidden/>
    <w:unhideWhenUsed/>
    <w:rsid w:val="00E07D53"/>
    <w:rPr>
      <w:vertAlign w:val="superscript"/>
    </w:rPr>
  </w:style>
  <w:style w:type="character" w:customStyle="1" w:styleId="A1">
    <w:name w:val="A1"/>
    <w:uiPriority w:val="99"/>
    <w:rsid w:val="00361A1F"/>
    <w:rPr>
      <w:color w:val="000000"/>
      <w:sz w:val="16"/>
      <w:szCs w:val="16"/>
    </w:rPr>
  </w:style>
  <w:style w:type="character" w:styleId="Hyperlink">
    <w:name w:val="Hyperlink"/>
    <w:basedOn w:val="DefaultParagraphFont"/>
    <w:uiPriority w:val="99"/>
    <w:unhideWhenUsed/>
    <w:rsid w:val="0054179D"/>
    <w:rPr>
      <w:color w:val="0563C1" w:themeColor="hyperlink"/>
      <w:u w:val="single"/>
    </w:rPr>
  </w:style>
  <w:style w:type="paragraph" w:styleId="ListParagraph">
    <w:name w:val="List Paragraph"/>
    <w:basedOn w:val="Normal"/>
    <w:uiPriority w:val="34"/>
    <w:qFormat/>
    <w:rsid w:val="0054179D"/>
    <w:pPr>
      <w:ind w:left="720"/>
      <w:contextualSpacing/>
    </w:pPr>
  </w:style>
  <w:style w:type="paragraph" w:styleId="Revision">
    <w:name w:val="Revision"/>
    <w:hidden/>
    <w:uiPriority w:val="99"/>
    <w:semiHidden/>
    <w:rsid w:val="0003012C"/>
    <w:pPr>
      <w:spacing w:after="0" w:line="240" w:lineRule="auto"/>
    </w:pPr>
  </w:style>
  <w:style w:type="table" w:customStyle="1" w:styleId="TableGrid1">
    <w:name w:val="Table Grid1"/>
    <w:basedOn w:val="TableNormal"/>
    <w:next w:val="TableGrid"/>
    <w:uiPriority w:val="39"/>
    <w:rsid w:val="00384F30"/>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84F30"/>
    <w:rPr>
      <w:color w:val="605E5C"/>
      <w:shd w:val="clear" w:color="auto" w:fill="E1DFDD"/>
    </w:rPr>
  </w:style>
  <w:style w:type="paragraph" w:styleId="NormalWeb">
    <w:name w:val="Normal (Web)"/>
    <w:basedOn w:val="Normal"/>
    <w:uiPriority w:val="99"/>
    <w:semiHidden/>
    <w:unhideWhenUsed/>
    <w:rsid w:val="00B03C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6052">
      <w:bodyDiv w:val="1"/>
      <w:marLeft w:val="0"/>
      <w:marRight w:val="0"/>
      <w:marTop w:val="0"/>
      <w:marBottom w:val="0"/>
      <w:divBdr>
        <w:top w:val="none" w:sz="0" w:space="0" w:color="auto"/>
        <w:left w:val="none" w:sz="0" w:space="0" w:color="auto"/>
        <w:bottom w:val="none" w:sz="0" w:space="0" w:color="auto"/>
        <w:right w:val="none" w:sz="0" w:space="0" w:color="auto"/>
      </w:divBdr>
    </w:div>
    <w:div w:id="100536652">
      <w:bodyDiv w:val="1"/>
      <w:marLeft w:val="0"/>
      <w:marRight w:val="0"/>
      <w:marTop w:val="0"/>
      <w:marBottom w:val="0"/>
      <w:divBdr>
        <w:top w:val="none" w:sz="0" w:space="0" w:color="auto"/>
        <w:left w:val="none" w:sz="0" w:space="0" w:color="auto"/>
        <w:bottom w:val="none" w:sz="0" w:space="0" w:color="auto"/>
        <w:right w:val="none" w:sz="0" w:space="0" w:color="auto"/>
      </w:divBdr>
    </w:div>
    <w:div w:id="776952504">
      <w:bodyDiv w:val="1"/>
      <w:marLeft w:val="0"/>
      <w:marRight w:val="0"/>
      <w:marTop w:val="0"/>
      <w:marBottom w:val="0"/>
      <w:divBdr>
        <w:top w:val="none" w:sz="0" w:space="0" w:color="auto"/>
        <w:left w:val="none" w:sz="0" w:space="0" w:color="auto"/>
        <w:bottom w:val="none" w:sz="0" w:space="0" w:color="auto"/>
        <w:right w:val="none" w:sz="0" w:space="0" w:color="auto"/>
      </w:divBdr>
    </w:div>
    <w:div w:id="1011034016">
      <w:bodyDiv w:val="1"/>
      <w:marLeft w:val="0"/>
      <w:marRight w:val="0"/>
      <w:marTop w:val="0"/>
      <w:marBottom w:val="0"/>
      <w:divBdr>
        <w:top w:val="none" w:sz="0" w:space="0" w:color="auto"/>
        <w:left w:val="none" w:sz="0" w:space="0" w:color="auto"/>
        <w:bottom w:val="none" w:sz="0" w:space="0" w:color="auto"/>
        <w:right w:val="none" w:sz="0" w:space="0" w:color="auto"/>
      </w:divBdr>
    </w:div>
    <w:div w:id="1026443183">
      <w:bodyDiv w:val="1"/>
      <w:marLeft w:val="0"/>
      <w:marRight w:val="0"/>
      <w:marTop w:val="0"/>
      <w:marBottom w:val="0"/>
      <w:divBdr>
        <w:top w:val="none" w:sz="0" w:space="0" w:color="auto"/>
        <w:left w:val="none" w:sz="0" w:space="0" w:color="auto"/>
        <w:bottom w:val="none" w:sz="0" w:space="0" w:color="auto"/>
        <w:right w:val="none" w:sz="0" w:space="0" w:color="auto"/>
      </w:divBdr>
    </w:div>
    <w:div w:id="1346712584">
      <w:bodyDiv w:val="1"/>
      <w:marLeft w:val="0"/>
      <w:marRight w:val="0"/>
      <w:marTop w:val="0"/>
      <w:marBottom w:val="0"/>
      <w:divBdr>
        <w:top w:val="none" w:sz="0" w:space="0" w:color="auto"/>
        <w:left w:val="none" w:sz="0" w:space="0" w:color="auto"/>
        <w:bottom w:val="none" w:sz="0" w:space="0" w:color="auto"/>
        <w:right w:val="none" w:sz="0" w:space="0" w:color="auto"/>
      </w:divBdr>
    </w:div>
    <w:div w:id="1563783585">
      <w:bodyDiv w:val="1"/>
      <w:marLeft w:val="0"/>
      <w:marRight w:val="0"/>
      <w:marTop w:val="0"/>
      <w:marBottom w:val="0"/>
      <w:divBdr>
        <w:top w:val="none" w:sz="0" w:space="0" w:color="auto"/>
        <w:left w:val="none" w:sz="0" w:space="0" w:color="auto"/>
        <w:bottom w:val="none" w:sz="0" w:space="0" w:color="auto"/>
        <w:right w:val="none" w:sz="0" w:space="0" w:color="auto"/>
      </w:divBdr>
    </w:div>
    <w:div w:id="1827283367">
      <w:bodyDiv w:val="1"/>
      <w:marLeft w:val="0"/>
      <w:marRight w:val="0"/>
      <w:marTop w:val="0"/>
      <w:marBottom w:val="0"/>
      <w:divBdr>
        <w:top w:val="none" w:sz="0" w:space="0" w:color="auto"/>
        <w:left w:val="none" w:sz="0" w:space="0" w:color="auto"/>
        <w:bottom w:val="none" w:sz="0" w:space="0" w:color="auto"/>
        <w:right w:val="none" w:sz="0" w:space="0" w:color="auto"/>
      </w:divBdr>
    </w:div>
    <w:div w:id="1849251895">
      <w:bodyDiv w:val="1"/>
      <w:marLeft w:val="0"/>
      <w:marRight w:val="0"/>
      <w:marTop w:val="0"/>
      <w:marBottom w:val="0"/>
      <w:divBdr>
        <w:top w:val="none" w:sz="0" w:space="0" w:color="auto"/>
        <w:left w:val="none" w:sz="0" w:space="0" w:color="auto"/>
        <w:bottom w:val="none" w:sz="0" w:space="0" w:color="auto"/>
        <w:right w:val="none" w:sz="0" w:space="0" w:color="auto"/>
      </w:divBdr>
    </w:div>
    <w:div w:id="1850100167">
      <w:bodyDiv w:val="1"/>
      <w:marLeft w:val="0"/>
      <w:marRight w:val="0"/>
      <w:marTop w:val="0"/>
      <w:marBottom w:val="0"/>
      <w:divBdr>
        <w:top w:val="none" w:sz="0" w:space="0" w:color="auto"/>
        <w:left w:val="none" w:sz="0" w:space="0" w:color="auto"/>
        <w:bottom w:val="none" w:sz="0" w:space="0" w:color="auto"/>
        <w:right w:val="none" w:sz="0" w:space="0" w:color="auto"/>
      </w:divBdr>
    </w:div>
    <w:div w:id="20408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techopen.com/chapters/7433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1575;&#1604;&#1585;&#1587;&#1575;&#1604;&#1577;%202\&#1575;&#1604;&#1585;&#1587;&#1575;&#1604;&#1577;%203\Ppm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575;&#1604;&#1585;&#1587;&#1575;&#1604;&#1577;%202\&#1575;&#1604;&#1585;&#1587;&#1575;&#1604;&#1577;%203\&#1583;.&#1575;&#1576;&#1585;&#1575;&#1607;&#1610;&#1605;\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Sample No.</a:t>
            </a:r>
          </a:p>
        </c:rich>
      </c:tx>
      <c:layout>
        <c:manualLayout>
          <c:xMode val="edge"/>
          <c:yMode val="edge"/>
          <c:x val="0.46328085255013335"/>
          <c:y val="0.9019293688033243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17179325583335"/>
          <c:y val="6.7922750065448984E-2"/>
          <c:w val="0.80040964165173267"/>
          <c:h val="0.78147191601054378"/>
        </c:manualLayout>
      </c:layout>
      <c:lineChart>
        <c:grouping val="standard"/>
        <c:varyColors val="0"/>
        <c:ser>
          <c:idx val="1"/>
          <c:order val="0"/>
          <c:tx>
            <c:strRef>
              <c:f>Sheet1!$C$2</c:f>
              <c:strCache>
                <c:ptCount val="1"/>
                <c:pt idx="0">
                  <c:v>Cu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Sheet1!$C$3:$C$19</c:f>
              <c:numCache>
                <c:formatCode>General</c:formatCode>
                <c:ptCount val="17"/>
                <c:pt idx="0">
                  <c:v>0.81399999999999995</c:v>
                </c:pt>
                <c:pt idx="1">
                  <c:v>0.86100000000000065</c:v>
                </c:pt>
                <c:pt idx="2">
                  <c:v>0.61300000000000165</c:v>
                </c:pt>
                <c:pt idx="3">
                  <c:v>0.90400000000000003</c:v>
                </c:pt>
                <c:pt idx="4">
                  <c:v>0.60500000000000065</c:v>
                </c:pt>
                <c:pt idx="5">
                  <c:v>0.28800000000000031</c:v>
                </c:pt>
                <c:pt idx="6">
                  <c:v>0.43100000000000038</c:v>
                </c:pt>
                <c:pt idx="7">
                  <c:v>0.42400000000000032</c:v>
                </c:pt>
                <c:pt idx="8">
                  <c:v>0.42700000000000032</c:v>
                </c:pt>
                <c:pt idx="9">
                  <c:v>0.71200000000000063</c:v>
                </c:pt>
                <c:pt idx="10">
                  <c:v>0.36400000000000032</c:v>
                </c:pt>
                <c:pt idx="11">
                  <c:v>1.0920000000000001</c:v>
                </c:pt>
                <c:pt idx="12">
                  <c:v>0.44300000000000855</c:v>
                </c:pt>
                <c:pt idx="13">
                  <c:v>0.69600000000002693</c:v>
                </c:pt>
                <c:pt idx="14">
                  <c:v>0.42000000000000032</c:v>
                </c:pt>
                <c:pt idx="15">
                  <c:v>6.8000000000000033E-2</c:v>
                </c:pt>
                <c:pt idx="16">
                  <c:v>0.70800000000000063</c:v>
                </c:pt>
              </c:numCache>
            </c:numRef>
          </c:val>
          <c:smooth val="1"/>
          <c:extLst>
            <c:ext xmlns:c16="http://schemas.microsoft.com/office/drawing/2014/chart" uri="{C3380CC4-5D6E-409C-BE32-E72D297353CC}">
              <c16:uniqueId val="{00000000-784C-4D33-B0E2-3015F2EB94D9}"/>
            </c:ext>
          </c:extLst>
        </c:ser>
        <c:ser>
          <c:idx val="2"/>
          <c:order val="1"/>
          <c:tx>
            <c:strRef>
              <c:f>Sheet1!$D$2</c:f>
              <c:strCache>
                <c:ptCount val="1"/>
                <c:pt idx="0">
                  <c:v>Cd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Sheet1!$D$3:$D$19</c:f>
              <c:numCache>
                <c:formatCode>General</c:formatCode>
                <c:ptCount val="17"/>
                <c:pt idx="0">
                  <c:v>0.11000000000000018</c:v>
                </c:pt>
                <c:pt idx="1">
                  <c:v>0.13400000000000001</c:v>
                </c:pt>
                <c:pt idx="2">
                  <c:v>0.10400000000000002</c:v>
                </c:pt>
                <c:pt idx="3">
                  <c:v>0.11600000000000285</c:v>
                </c:pt>
                <c:pt idx="4">
                  <c:v>0.126</c:v>
                </c:pt>
                <c:pt idx="5">
                  <c:v>8.6000000000000063E-2</c:v>
                </c:pt>
                <c:pt idx="6">
                  <c:v>9.2000000000000026E-2</c:v>
                </c:pt>
                <c:pt idx="7">
                  <c:v>0.1</c:v>
                </c:pt>
                <c:pt idx="8">
                  <c:v>9.5000000000000265E-2</c:v>
                </c:pt>
                <c:pt idx="9">
                  <c:v>0.251</c:v>
                </c:pt>
                <c:pt idx="10">
                  <c:v>4.1000000000000002E-2</c:v>
                </c:pt>
                <c:pt idx="11">
                  <c:v>0.20500000000000004</c:v>
                </c:pt>
                <c:pt idx="12">
                  <c:v>3.9000000000000416E-2</c:v>
                </c:pt>
                <c:pt idx="13">
                  <c:v>0.23100000000000001</c:v>
                </c:pt>
                <c:pt idx="14">
                  <c:v>3.6000000000002016E-2</c:v>
                </c:pt>
                <c:pt idx="15">
                  <c:v>2.1000000000000216E-2</c:v>
                </c:pt>
                <c:pt idx="16">
                  <c:v>2.9000000000000296E-2</c:v>
                </c:pt>
              </c:numCache>
            </c:numRef>
          </c:val>
          <c:smooth val="1"/>
          <c:extLst>
            <c:ext xmlns:c16="http://schemas.microsoft.com/office/drawing/2014/chart" uri="{C3380CC4-5D6E-409C-BE32-E72D297353CC}">
              <c16:uniqueId val="{00000001-784C-4D33-B0E2-3015F2EB94D9}"/>
            </c:ext>
          </c:extLst>
        </c:ser>
        <c:ser>
          <c:idx val="3"/>
          <c:order val="2"/>
          <c:tx>
            <c:strRef>
              <c:f>Sheet1!$E$2</c:f>
              <c:strCache>
                <c:ptCount val="1"/>
                <c:pt idx="0">
                  <c:v>Zn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Sheet1!$E$3:$E$19</c:f>
              <c:numCache>
                <c:formatCode>General</c:formatCode>
                <c:ptCount val="17"/>
                <c:pt idx="0">
                  <c:v>1.9589999999999552</c:v>
                </c:pt>
                <c:pt idx="1">
                  <c:v>2.4129999999999967</c:v>
                </c:pt>
                <c:pt idx="2">
                  <c:v>2.0339999999999998</c:v>
                </c:pt>
                <c:pt idx="3">
                  <c:v>2.4979999999999998</c:v>
                </c:pt>
                <c:pt idx="4">
                  <c:v>2.0159999999999987</c:v>
                </c:pt>
                <c:pt idx="5">
                  <c:v>0.86800000000000765</c:v>
                </c:pt>
                <c:pt idx="6">
                  <c:v>1.681</c:v>
                </c:pt>
                <c:pt idx="7">
                  <c:v>1.982000000000042</c:v>
                </c:pt>
                <c:pt idx="8">
                  <c:v>1.8560000000000001</c:v>
                </c:pt>
                <c:pt idx="9">
                  <c:v>1.399</c:v>
                </c:pt>
                <c:pt idx="10">
                  <c:v>0.72800000000000065</c:v>
                </c:pt>
                <c:pt idx="11">
                  <c:v>1.7929999999999595</c:v>
                </c:pt>
                <c:pt idx="12">
                  <c:v>0.82600000000000062</c:v>
                </c:pt>
                <c:pt idx="13">
                  <c:v>1.1800000000000141</c:v>
                </c:pt>
                <c:pt idx="14">
                  <c:v>0.76400000000003065</c:v>
                </c:pt>
                <c:pt idx="15">
                  <c:v>0.37000000000000038</c:v>
                </c:pt>
                <c:pt idx="16">
                  <c:v>1.819</c:v>
                </c:pt>
              </c:numCache>
            </c:numRef>
          </c:val>
          <c:smooth val="1"/>
          <c:extLst>
            <c:ext xmlns:c16="http://schemas.microsoft.com/office/drawing/2014/chart" uri="{C3380CC4-5D6E-409C-BE32-E72D297353CC}">
              <c16:uniqueId val="{00000002-784C-4D33-B0E2-3015F2EB94D9}"/>
            </c:ext>
          </c:extLst>
        </c:ser>
        <c:ser>
          <c:idx val="4"/>
          <c:order val="3"/>
          <c:tx>
            <c:strRef>
              <c:f>Sheet1!$F$2</c:f>
              <c:strCache>
                <c:ptCount val="1"/>
                <c:pt idx="0">
                  <c:v>Mn </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Sheet1!$F$3:$F$19</c:f>
              <c:numCache>
                <c:formatCode>General</c:formatCode>
                <c:ptCount val="17"/>
                <c:pt idx="0">
                  <c:v>5.2729999999999997</c:v>
                </c:pt>
                <c:pt idx="1">
                  <c:v>5.3689999999999856</c:v>
                </c:pt>
                <c:pt idx="2">
                  <c:v>5.6969999999999965</c:v>
                </c:pt>
                <c:pt idx="3">
                  <c:v>6.2839999999999998</c:v>
                </c:pt>
                <c:pt idx="4">
                  <c:v>3.6459999999999999</c:v>
                </c:pt>
                <c:pt idx="5">
                  <c:v>3.734</c:v>
                </c:pt>
                <c:pt idx="6">
                  <c:v>4.3599999999999985</c:v>
                </c:pt>
                <c:pt idx="7">
                  <c:v>3.7250000000000001</c:v>
                </c:pt>
                <c:pt idx="8">
                  <c:v>3.55</c:v>
                </c:pt>
                <c:pt idx="9">
                  <c:v>7.22</c:v>
                </c:pt>
                <c:pt idx="10">
                  <c:v>5.5</c:v>
                </c:pt>
                <c:pt idx="11">
                  <c:v>12.16</c:v>
                </c:pt>
                <c:pt idx="12">
                  <c:v>4.3949999999999845</c:v>
                </c:pt>
                <c:pt idx="13">
                  <c:v>10.44</c:v>
                </c:pt>
                <c:pt idx="14">
                  <c:v>4.468</c:v>
                </c:pt>
                <c:pt idx="15">
                  <c:v>6.9580000000000002</c:v>
                </c:pt>
                <c:pt idx="16">
                  <c:v>5.4020000000000001</c:v>
                </c:pt>
              </c:numCache>
            </c:numRef>
          </c:val>
          <c:smooth val="1"/>
          <c:extLst>
            <c:ext xmlns:c16="http://schemas.microsoft.com/office/drawing/2014/chart" uri="{C3380CC4-5D6E-409C-BE32-E72D297353CC}">
              <c16:uniqueId val="{00000003-784C-4D33-B0E2-3015F2EB94D9}"/>
            </c:ext>
          </c:extLst>
        </c:ser>
        <c:ser>
          <c:idx val="5"/>
          <c:order val="4"/>
          <c:tx>
            <c:strRef>
              <c:f>Sheet1!$G$2</c:f>
              <c:strCache>
                <c:ptCount val="1"/>
                <c:pt idx="0">
                  <c:v>Pb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Sheet1!$G$3:$G$19</c:f>
              <c:numCache>
                <c:formatCode>General</c:formatCode>
                <c:ptCount val="17"/>
                <c:pt idx="0">
                  <c:v>0.46200000000000002</c:v>
                </c:pt>
                <c:pt idx="1">
                  <c:v>0.46100000000000002</c:v>
                </c:pt>
                <c:pt idx="2">
                  <c:v>0.3470000000000123</c:v>
                </c:pt>
                <c:pt idx="3">
                  <c:v>0.46500000000000002</c:v>
                </c:pt>
                <c:pt idx="4">
                  <c:v>0.39900000000002189</c:v>
                </c:pt>
                <c:pt idx="5">
                  <c:v>0.32300000000001688</c:v>
                </c:pt>
                <c:pt idx="6">
                  <c:v>0.29200000000000031</c:v>
                </c:pt>
                <c:pt idx="7">
                  <c:v>0.32300000000001688</c:v>
                </c:pt>
                <c:pt idx="8">
                  <c:v>0.29800000000000032</c:v>
                </c:pt>
                <c:pt idx="9">
                  <c:v>0.32800000000001994</c:v>
                </c:pt>
                <c:pt idx="10">
                  <c:v>0.18600000000000044</c:v>
                </c:pt>
                <c:pt idx="11">
                  <c:v>0.34600000000001158</c:v>
                </c:pt>
                <c:pt idx="12">
                  <c:v>0.1680000000000052</c:v>
                </c:pt>
                <c:pt idx="13">
                  <c:v>0.27700000000000002</c:v>
                </c:pt>
                <c:pt idx="14">
                  <c:v>0.15900000000000244</c:v>
                </c:pt>
                <c:pt idx="15">
                  <c:v>0.49300000000000038</c:v>
                </c:pt>
                <c:pt idx="16">
                  <c:v>1.29</c:v>
                </c:pt>
              </c:numCache>
            </c:numRef>
          </c:val>
          <c:smooth val="1"/>
          <c:extLst>
            <c:ext xmlns:c16="http://schemas.microsoft.com/office/drawing/2014/chart" uri="{C3380CC4-5D6E-409C-BE32-E72D297353CC}">
              <c16:uniqueId val="{00000004-784C-4D33-B0E2-3015F2EB94D9}"/>
            </c:ext>
          </c:extLst>
        </c:ser>
        <c:dLbls>
          <c:showLegendKey val="0"/>
          <c:showVal val="0"/>
          <c:showCatName val="0"/>
          <c:showSerName val="0"/>
          <c:showPercent val="0"/>
          <c:showBubbleSize val="0"/>
        </c:dLbls>
        <c:marker val="1"/>
        <c:smooth val="0"/>
        <c:axId val="77452032"/>
        <c:axId val="86706048"/>
      </c:lineChart>
      <c:catAx>
        <c:axId val="77452032"/>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06048"/>
        <c:crosses val="autoZero"/>
        <c:auto val="1"/>
        <c:lblAlgn val="ctr"/>
        <c:lblOffset val="100"/>
        <c:noMultiLvlLbl val="0"/>
      </c:catAx>
      <c:valAx>
        <c:axId val="86706048"/>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r>
                  <a:rPr lang="en-US" sz="1200">
                    <a:latin typeface="Times New Roman" panose="02020603050405020304" pitchFamily="18" charset="0"/>
                    <a:cs typeface="Times New Roman" panose="02020603050405020304" pitchFamily="18" charset="0"/>
                  </a:rPr>
                  <a:t>Heavy Metals Concentration (ppm</a:t>
                </a:r>
                <a:r>
                  <a:rPr lang="en-US"/>
                  <a:t>)</a:t>
                </a:r>
              </a:p>
            </c:rich>
          </c:tx>
          <c:layout>
            <c:manualLayout>
              <c:xMode val="edge"/>
              <c:yMode val="edge"/>
              <c:x val="5.1005892223934882E-2"/>
              <c:y val="0.179007726335998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low"/>
        <c:spPr>
          <a:noFill/>
          <a:ln>
            <a:solidFill>
              <a:schemeClr val="accent1"/>
            </a:solidFill>
          </a:ln>
          <a:effectLst/>
        </c:spPr>
        <c:txPr>
          <a:bodyPr rot="0" spcFirstLastPara="1" vertOverflow="ellipsis"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77452032"/>
        <c:crosses val="autoZero"/>
        <c:crossBetween val="between"/>
      </c:valAx>
      <c:spPr>
        <a:noFill/>
        <a:ln>
          <a:noFill/>
        </a:ln>
        <a:effectLst/>
      </c:spPr>
    </c:plotArea>
    <c:legend>
      <c:legendPos val="b"/>
      <c:layout>
        <c:manualLayout>
          <c:xMode val="edge"/>
          <c:yMode val="edge"/>
          <c:x val="0.31680043128649416"/>
          <c:y val="0.14450087600942466"/>
          <c:w val="0.52069017228680547"/>
          <c:h val="5.75451597962019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6920706818003"/>
          <c:y val="0.10035090012088738"/>
          <c:w val="0.65472730624391018"/>
          <c:h val="0.7230884858055695"/>
        </c:manualLayout>
      </c:layout>
      <c:lineChart>
        <c:grouping val="standard"/>
        <c:varyColors val="0"/>
        <c:ser>
          <c:idx val="1"/>
          <c:order val="0"/>
          <c:tx>
            <c:strRef>
              <c:f>Sheet1!$B$1</c:f>
              <c:strCache>
                <c:ptCount val="1"/>
                <c:pt idx="0">
                  <c:v>PH</c:v>
                </c:pt>
              </c:strCache>
            </c:strRef>
          </c:tx>
          <c:marker>
            <c:spPr>
              <a:solidFill>
                <a:srgbClr val="FF0000"/>
              </a:solidFill>
            </c:spPr>
          </c:marker>
          <c:val>
            <c:numRef>
              <c:f>Sheet1!$B$2:$B$18</c:f>
              <c:numCache>
                <c:formatCode>General</c:formatCode>
                <c:ptCount val="17"/>
                <c:pt idx="0">
                  <c:v>7.96</c:v>
                </c:pt>
                <c:pt idx="1">
                  <c:v>8.3500000000000068</c:v>
                </c:pt>
                <c:pt idx="2">
                  <c:v>8.7199999999999989</c:v>
                </c:pt>
                <c:pt idx="3">
                  <c:v>8.3500000000000068</c:v>
                </c:pt>
                <c:pt idx="4">
                  <c:v>8.49</c:v>
                </c:pt>
                <c:pt idx="5">
                  <c:v>8.8800000000000008</c:v>
                </c:pt>
                <c:pt idx="6">
                  <c:v>8.94</c:v>
                </c:pt>
                <c:pt idx="7">
                  <c:v>8.58</c:v>
                </c:pt>
                <c:pt idx="8">
                  <c:v>8.6399999999999988</c:v>
                </c:pt>
                <c:pt idx="9">
                  <c:v>8.65</c:v>
                </c:pt>
                <c:pt idx="10">
                  <c:v>8.7399999999999984</c:v>
                </c:pt>
                <c:pt idx="11">
                  <c:v>8.6399999999999988</c:v>
                </c:pt>
                <c:pt idx="12">
                  <c:v>8.8700000000000028</c:v>
                </c:pt>
                <c:pt idx="13">
                  <c:v>8.75</c:v>
                </c:pt>
                <c:pt idx="14">
                  <c:v>8.9600000000000026</c:v>
                </c:pt>
                <c:pt idx="15">
                  <c:v>8.94</c:v>
                </c:pt>
                <c:pt idx="16">
                  <c:v>8.8600000000000048</c:v>
                </c:pt>
              </c:numCache>
            </c:numRef>
          </c:val>
          <c:smooth val="0"/>
          <c:extLst>
            <c:ext xmlns:c16="http://schemas.microsoft.com/office/drawing/2014/chart" uri="{C3380CC4-5D6E-409C-BE32-E72D297353CC}">
              <c16:uniqueId val="{00000000-BE2B-43FC-9925-9FDF6A860880}"/>
            </c:ext>
          </c:extLst>
        </c:ser>
        <c:dLbls>
          <c:showLegendKey val="0"/>
          <c:showVal val="0"/>
          <c:showCatName val="0"/>
          <c:showSerName val="0"/>
          <c:showPercent val="0"/>
          <c:showBubbleSize val="0"/>
        </c:dLbls>
        <c:marker val="1"/>
        <c:smooth val="0"/>
        <c:axId val="86943616"/>
        <c:axId val="87761280"/>
      </c:lineChart>
      <c:catAx>
        <c:axId val="86943616"/>
        <c:scaling>
          <c:orientation val="minMax"/>
        </c:scaling>
        <c:delete val="0"/>
        <c:axPos val="b"/>
        <c:title>
          <c:tx>
            <c:rich>
              <a:bodyPr/>
              <a:lstStyle/>
              <a:p>
                <a:pPr>
                  <a:defRPr/>
                </a:pPr>
                <a:r>
                  <a:rPr lang="en-US" sz="1200" b="0">
                    <a:latin typeface="Times New Roman" panose="02020603050405020304" pitchFamily="18" charset="0"/>
                    <a:cs typeface="Times New Roman" panose="02020603050405020304" pitchFamily="18" charset="0"/>
                  </a:rPr>
                  <a:t>sample Number </a:t>
                </a:r>
              </a:p>
            </c:rich>
          </c:tx>
          <c:layout>
            <c:manualLayout>
              <c:xMode val="edge"/>
              <c:yMode val="edge"/>
              <c:x val="0.42004476865141027"/>
              <c:y val="0.90671284346718084"/>
            </c:manualLayout>
          </c:layout>
          <c:overlay val="0"/>
        </c:title>
        <c:majorTickMark val="none"/>
        <c:minorTickMark val="none"/>
        <c:tickLblPos val="nextTo"/>
        <c:txPr>
          <a:bodyPr/>
          <a:lstStyle/>
          <a:p>
            <a:pPr>
              <a:defRPr lang="en-US"/>
            </a:pPr>
            <a:endParaRPr lang="en-US"/>
          </a:p>
        </c:txPr>
        <c:crossAx val="87761280"/>
        <c:crosses val="autoZero"/>
        <c:auto val="1"/>
        <c:lblAlgn val="ctr"/>
        <c:lblOffset val="100"/>
        <c:noMultiLvlLbl val="0"/>
      </c:catAx>
      <c:valAx>
        <c:axId val="87761280"/>
        <c:scaling>
          <c:orientation val="minMax"/>
        </c:scaling>
        <c:delete val="0"/>
        <c:axPos val="l"/>
        <c:title>
          <c:tx>
            <c:rich>
              <a:bodyPr/>
              <a:lstStyle/>
              <a:p>
                <a:pPr>
                  <a:defRPr/>
                </a:pPr>
                <a:r>
                  <a:rPr lang="en-US" sz="1200" b="0">
                    <a:latin typeface="Times New Roman" panose="02020603050405020304" pitchFamily="18" charset="0"/>
                    <a:cs typeface="Times New Roman" panose="02020603050405020304" pitchFamily="18" charset="0"/>
                  </a:rPr>
                  <a:t>PH value </a:t>
                </a:r>
              </a:p>
            </c:rich>
          </c:tx>
          <c:overlay val="0"/>
        </c:title>
        <c:numFmt formatCode="General" sourceLinked="1"/>
        <c:majorTickMark val="none"/>
        <c:minorTickMark val="none"/>
        <c:tickLblPos val="nextTo"/>
        <c:txPr>
          <a:bodyPr/>
          <a:lstStyle/>
          <a:p>
            <a:pPr>
              <a:defRPr lang="en-US"/>
            </a:pPr>
            <a:endParaRPr lang="en-US"/>
          </a:p>
        </c:txPr>
        <c:crossAx val="86943616"/>
        <c:crosses val="autoZero"/>
        <c:crossBetween val="between"/>
      </c:valAx>
    </c:plotArea>
    <c:legend>
      <c:legendPos val="r"/>
      <c:layout>
        <c:manualLayout>
          <c:xMode val="edge"/>
          <c:yMode val="edge"/>
          <c:x val="0.38024403304102045"/>
          <c:y val="8.2962285315995254E-2"/>
          <c:w val="0.13365373619489723"/>
          <c:h val="8.5121546436223244E-2"/>
        </c:manualLayout>
      </c:layout>
      <c:overlay val="0"/>
      <c:txPr>
        <a:bodyPr/>
        <a:lstStyle/>
        <a:p>
          <a:pPr>
            <a:defRPr lang="en-US" sz="14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7212681092029"/>
          <c:y val="5.467974397937099E-2"/>
          <c:w val="0.75637270341207363"/>
          <c:h val="0.76008518672008107"/>
        </c:manualLayout>
      </c:layout>
      <c:lineChart>
        <c:grouping val="standard"/>
        <c:varyColors val="0"/>
        <c:ser>
          <c:idx val="1"/>
          <c:order val="0"/>
          <c:tx>
            <c:strRef>
              <c:f>Sheet1!$G$3</c:f>
              <c:strCache>
                <c:ptCount val="1"/>
                <c:pt idx="0">
                  <c:v>OM</c:v>
                </c:pt>
              </c:strCache>
            </c:strRef>
          </c:tx>
          <c:spPr>
            <a:ln>
              <a:solidFill>
                <a:schemeClr val="accent1"/>
              </a:solidFill>
            </a:ln>
          </c:spPr>
          <c:val>
            <c:numRef>
              <c:f>Sheet1!$G$4:$G$20</c:f>
              <c:numCache>
                <c:formatCode>General</c:formatCode>
                <c:ptCount val="17"/>
                <c:pt idx="0">
                  <c:v>4</c:v>
                </c:pt>
                <c:pt idx="1">
                  <c:v>4.5</c:v>
                </c:pt>
                <c:pt idx="2">
                  <c:v>4</c:v>
                </c:pt>
                <c:pt idx="3">
                  <c:v>4.5</c:v>
                </c:pt>
                <c:pt idx="4">
                  <c:v>6</c:v>
                </c:pt>
                <c:pt idx="5">
                  <c:v>5</c:v>
                </c:pt>
                <c:pt idx="6">
                  <c:v>4.5</c:v>
                </c:pt>
                <c:pt idx="7">
                  <c:v>4</c:v>
                </c:pt>
                <c:pt idx="8">
                  <c:v>4</c:v>
                </c:pt>
                <c:pt idx="9">
                  <c:v>7</c:v>
                </c:pt>
                <c:pt idx="10">
                  <c:v>4</c:v>
                </c:pt>
                <c:pt idx="11">
                  <c:v>7.5</c:v>
                </c:pt>
                <c:pt idx="12">
                  <c:v>4.5</c:v>
                </c:pt>
                <c:pt idx="13">
                  <c:v>7</c:v>
                </c:pt>
                <c:pt idx="14">
                  <c:v>4</c:v>
                </c:pt>
                <c:pt idx="15">
                  <c:v>4</c:v>
                </c:pt>
                <c:pt idx="16">
                  <c:v>4.5</c:v>
                </c:pt>
              </c:numCache>
            </c:numRef>
          </c:val>
          <c:smooth val="1"/>
          <c:extLst>
            <c:ext xmlns:c16="http://schemas.microsoft.com/office/drawing/2014/chart" uri="{C3380CC4-5D6E-409C-BE32-E72D297353CC}">
              <c16:uniqueId val="{00000000-AF3E-4568-80F2-115320C1A0F2}"/>
            </c:ext>
          </c:extLst>
        </c:ser>
        <c:dLbls>
          <c:showLegendKey val="0"/>
          <c:showVal val="0"/>
          <c:showCatName val="0"/>
          <c:showSerName val="0"/>
          <c:showPercent val="0"/>
          <c:showBubbleSize val="0"/>
        </c:dLbls>
        <c:marker val="1"/>
        <c:smooth val="0"/>
        <c:axId val="86860544"/>
        <c:axId val="86862848"/>
      </c:lineChart>
      <c:catAx>
        <c:axId val="86860544"/>
        <c:scaling>
          <c:orientation val="minMax"/>
        </c:scaling>
        <c:delete val="0"/>
        <c:axPos val="b"/>
        <c:title>
          <c:tx>
            <c:rich>
              <a:bodyPr/>
              <a:lstStyle/>
              <a:p>
                <a:pPr>
                  <a:defRPr/>
                </a:pPr>
                <a:r>
                  <a:rPr lang="en-US"/>
                  <a:t>Sample Nuber </a:t>
                </a:r>
              </a:p>
            </c:rich>
          </c:tx>
          <c:layout>
            <c:manualLayout>
              <c:xMode val="edge"/>
              <c:yMode val="edge"/>
              <c:x val="0.4651909936877725"/>
              <c:y val="0.89501089906134623"/>
            </c:manualLayout>
          </c:layout>
          <c:overlay val="0"/>
        </c:title>
        <c:majorTickMark val="out"/>
        <c:minorTickMark val="none"/>
        <c:tickLblPos val="nextTo"/>
        <c:txPr>
          <a:bodyPr/>
          <a:lstStyle/>
          <a:p>
            <a:pPr>
              <a:defRPr lang="en-US"/>
            </a:pPr>
            <a:endParaRPr lang="en-US"/>
          </a:p>
        </c:txPr>
        <c:crossAx val="86862848"/>
        <c:crosses val="autoZero"/>
        <c:auto val="1"/>
        <c:lblAlgn val="ctr"/>
        <c:lblOffset val="100"/>
        <c:noMultiLvlLbl val="0"/>
      </c:catAx>
      <c:valAx>
        <c:axId val="86862848"/>
        <c:scaling>
          <c:orientation val="minMax"/>
        </c:scaling>
        <c:delete val="0"/>
        <c:axPos val="l"/>
        <c:title>
          <c:tx>
            <c:rich>
              <a:bodyPr/>
              <a:lstStyle/>
              <a:p>
                <a:pPr>
                  <a:defRPr/>
                </a:pPr>
                <a:r>
                  <a:rPr lang="en-US"/>
                  <a:t>% Organic Matter</a:t>
                </a:r>
              </a:p>
            </c:rich>
          </c:tx>
          <c:layout>
            <c:manualLayout>
              <c:xMode val="edge"/>
              <c:yMode val="edge"/>
              <c:x val="7.098042862752392E-2"/>
              <c:y val="0.24983029793031597"/>
            </c:manualLayout>
          </c:layout>
          <c:overlay val="0"/>
        </c:title>
        <c:numFmt formatCode="General" sourceLinked="1"/>
        <c:majorTickMark val="out"/>
        <c:minorTickMark val="none"/>
        <c:tickLblPos val="nextTo"/>
        <c:spPr>
          <a:noFill/>
          <a:ln>
            <a:solidFill>
              <a:schemeClr val="accent1"/>
            </a:solidFill>
          </a:ln>
        </c:spPr>
        <c:txPr>
          <a:bodyPr/>
          <a:lstStyle/>
          <a:p>
            <a:pPr>
              <a:defRPr lang="en-US">
                <a:ln>
                  <a:noFill/>
                </a:ln>
              </a:defRPr>
            </a:pPr>
            <a:endParaRPr lang="en-US"/>
          </a:p>
        </c:txPr>
        <c:crossAx val="86860544"/>
        <c:crosses val="autoZero"/>
        <c:crossBetween val="between"/>
      </c:valAx>
      <c:spPr>
        <a:solidFill>
          <a:schemeClr val="bg1"/>
        </a:solidFill>
        <a:ln>
          <a:solidFill>
            <a:schemeClr val="tx1"/>
          </a:solidFill>
        </a:ln>
      </c:spPr>
    </c:plotArea>
    <c:legend>
      <c:legendPos val="r"/>
      <c:layout>
        <c:manualLayout>
          <c:xMode val="edge"/>
          <c:yMode val="edge"/>
          <c:x val="0.38796143250688703"/>
          <c:y val="9.2985897949197038E-2"/>
          <c:w val="0.12443526170798898"/>
          <c:h val="0.1021633524622981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62488979418114"/>
          <c:y val="6.4019197600299949E-2"/>
          <c:w val="0.78782098780501397"/>
          <c:h val="0.75508301462320127"/>
        </c:manualLayout>
      </c:layout>
      <c:lineChart>
        <c:grouping val="standard"/>
        <c:varyColors val="0"/>
        <c:ser>
          <c:idx val="1"/>
          <c:order val="0"/>
          <c:tx>
            <c:strRef>
              <c:f>Sheet1!$C$2</c:f>
              <c:strCache>
                <c:ptCount val="1"/>
                <c:pt idx="0">
                  <c:v>Cu </c:v>
                </c:pt>
              </c:strCache>
            </c:strRef>
          </c:tx>
          <c:val>
            <c:numRef>
              <c:f>Sheet1!$C$3:$C$19</c:f>
              <c:numCache>
                <c:formatCode>General</c:formatCode>
                <c:ptCount val="17"/>
                <c:pt idx="0">
                  <c:v>-5.5249999999999755</c:v>
                </c:pt>
                <c:pt idx="1">
                  <c:v>-5.444</c:v>
                </c:pt>
                <c:pt idx="2">
                  <c:v>-5.9340000000000002</c:v>
                </c:pt>
                <c:pt idx="3">
                  <c:v>-5.3739999999999997</c:v>
                </c:pt>
                <c:pt idx="4">
                  <c:v>-5.9530000000000003</c:v>
                </c:pt>
                <c:pt idx="5">
                  <c:v>-7.0239999999999965</c:v>
                </c:pt>
                <c:pt idx="6">
                  <c:v>-6.4429999999999996</c:v>
                </c:pt>
                <c:pt idx="7">
                  <c:v>-6.4660000000000002</c:v>
                </c:pt>
                <c:pt idx="8">
                  <c:v>-6.4560000000000004</c:v>
                </c:pt>
                <c:pt idx="9">
                  <c:v>-5.718</c:v>
                </c:pt>
                <c:pt idx="10">
                  <c:v>-6.6859999999999955</c:v>
                </c:pt>
                <c:pt idx="11">
                  <c:v>-5.101</c:v>
                </c:pt>
                <c:pt idx="12">
                  <c:v>-6.4029999999999996</c:v>
                </c:pt>
                <c:pt idx="13">
                  <c:v>-5.7510000000000003</c:v>
                </c:pt>
                <c:pt idx="14">
                  <c:v>-6.48</c:v>
                </c:pt>
                <c:pt idx="15">
                  <c:v>-9.1070000000000011</c:v>
                </c:pt>
                <c:pt idx="16">
                  <c:v>-5.726</c:v>
                </c:pt>
              </c:numCache>
            </c:numRef>
          </c:val>
          <c:smooth val="1"/>
          <c:extLst>
            <c:ext xmlns:c16="http://schemas.microsoft.com/office/drawing/2014/chart" uri="{C3380CC4-5D6E-409C-BE32-E72D297353CC}">
              <c16:uniqueId val="{00000000-1E5D-4E43-AD66-46B50919D5DD}"/>
            </c:ext>
          </c:extLst>
        </c:ser>
        <c:ser>
          <c:idx val="2"/>
          <c:order val="1"/>
          <c:tx>
            <c:strRef>
              <c:f>Sheet1!$D$2</c:f>
              <c:strCache>
                <c:ptCount val="1"/>
                <c:pt idx="0">
                  <c:v>Cd </c:v>
                </c:pt>
              </c:strCache>
            </c:strRef>
          </c:tx>
          <c:val>
            <c:numRef>
              <c:f>Sheet1!$D$3:$D$19</c:f>
              <c:numCache>
                <c:formatCode>General</c:formatCode>
                <c:ptCount val="17"/>
                <c:pt idx="0">
                  <c:v>-0.41800000000000032</c:v>
                </c:pt>
                <c:pt idx="1">
                  <c:v>-0.13300000000000001</c:v>
                </c:pt>
                <c:pt idx="2">
                  <c:v>-0.49900000000000388</c:v>
                </c:pt>
                <c:pt idx="3">
                  <c:v>-0.34100000000000008</c:v>
                </c:pt>
                <c:pt idx="4">
                  <c:v>-0.222</c:v>
                </c:pt>
                <c:pt idx="5">
                  <c:v>-0.77300000000003877</c:v>
                </c:pt>
                <c:pt idx="6">
                  <c:v>-0.67600000000004412</c:v>
                </c:pt>
                <c:pt idx="7">
                  <c:v>-0.55500000000000005</c:v>
                </c:pt>
                <c:pt idx="8">
                  <c:v>-0.62900000000001965</c:v>
                </c:pt>
                <c:pt idx="9">
                  <c:v>0.77100000000003854</c:v>
                </c:pt>
                <c:pt idx="10">
                  <c:v>-1.8420000000000001</c:v>
                </c:pt>
                <c:pt idx="11">
                  <c:v>0.47900000000000031</c:v>
                </c:pt>
                <c:pt idx="12">
                  <c:v>-1.9139999999999378</c:v>
                </c:pt>
                <c:pt idx="13">
                  <c:v>0.65200000000003966</c:v>
                </c:pt>
                <c:pt idx="14">
                  <c:v>-2.0289999999999999</c:v>
                </c:pt>
                <c:pt idx="15">
                  <c:v>-2.8069999999999977</c:v>
                </c:pt>
                <c:pt idx="16">
                  <c:v>-2.3409999999999997</c:v>
                </c:pt>
              </c:numCache>
            </c:numRef>
          </c:val>
          <c:smooth val="1"/>
          <c:extLst>
            <c:ext xmlns:c16="http://schemas.microsoft.com/office/drawing/2014/chart" uri="{C3380CC4-5D6E-409C-BE32-E72D297353CC}">
              <c16:uniqueId val="{00000001-1E5D-4E43-AD66-46B50919D5DD}"/>
            </c:ext>
          </c:extLst>
        </c:ser>
        <c:ser>
          <c:idx val="3"/>
          <c:order val="2"/>
          <c:tx>
            <c:strRef>
              <c:f>Sheet1!$E$2</c:f>
              <c:strCache>
                <c:ptCount val="1"/>
                <c:pt idx="0">
                  <c:v>Zn </c:v>
                </c:pt>
              </c:strCache>
            </c:strRef>
          </c:tx>
          <c:spPr>
            <a:ln>
              <a:solidFill>
                <a:schemeClr val="tx1"/>
              </a:solidFill>
            </a:ln>
            <a:effectLst>
              <a:outerShdw blurRad="50800" dist="50800" dir="5400000" algn="ctr" rotWithShape="0">
                <a:schemeClr val="bg1"/>
              </a:outerShdw>
            </a:effectLst>
          </c:spPr>
          <c:marker>
            <c:spPr>
              <a:solidFill>
                <a:srgbClr val="FF0000"/>
              </a:solidFill>
              <a:effectLst>
                <a:outerShdw blurRad="50800" dist="50800" dir="5400000" algn="ctr" rotWithShape="0">
                  <a:schemeClr val="bg1"/>
                </a:outerShdw>
              </a:effectLst>
            </c:spPr>
          </c:marker>
          <c:val>
            <c:numRef>
              <c:f>Sheet1!$E$3:$E$19</c:f>
              <c:numCache>
                <c:formatCode>General</c:formatCode>
                <c:ptCount val="17"/>
                <c:pt idx="0">
                  <c:v>3.7810000000000001</c:v>
                </c:pt>
                <c:pt idx="1">
                  <c:v>4.0810000000000004</c:v>
                </c:pt>
                <c:pt idx="2">
                  <c:v>3.8349999999999977</c:v>
                </c:pt>
                <c:pt idx="3">
                  <c:v>4.1310000000000002</c:v>
                </c:pt>
                <c:pt idx="4">
                  <c:v>3.8219999999999987</c:v>
                </c:pt>
                <c:pt idx="5">
                  <c:v>2.6059999999999999</c:v>
                </c:pt>
                <c:pt idx="6">
                  <c:v>3.56</c:v>
                </c:pt>
                <c:pt idx="7">
                  <c:v>3.7970000000000002</c:v>
                </c:pt>
                <c:pt idx="8">
                  <c:v>3.1030000000000002</c:v>
                </c:pt>
                <c:pt idx="9">
                  <c:v>3.2949999999999999</c:v>
                </c:pt>
                <c:pt idx="10">
                  <c:v>2.3519999999999968</c:v>
                </c:pt>
                <c:pt idx="11">
                  <c:v>3.653</c:v>
                </c:pt>
                <c:pt idx="12">
                  <c:v>2.5349999999999997</c:v>
                </c:pt>
                <c:pt idx="13">
                  <c:v>3.0489999999999999</c:v>
                </c:pt>
                <c:pt idx="14">
                  <c:v>2.4219999999999997</c:v>
                </c:pt>
                <c:pt idx="15">
                  <c:v>1.3759999999999231</c:v>
                </c:pt>
                <c:pt idx="16">
                  <c:v>3.6739999999999999</c:v>
                </c:pt>
              </c:numCache>
            </c:numRef>
          </c:val>
          <c:smooth val="1"/>
          <c:extLst>
            <c:ext xmlns:c16="http://schemas.microsoft.com/office/drawing/2014/chart" uri="{C3380CC4-5D6E-409C-BE32-E72D297353CC}">
              <c16:uniqueId val="{00000002-1E5D-4E43-AD66-46B50919D5DD}"/>
            </c:ext>
          </c:extLst>
        </c:ser>
        <c:ser>
          <c:idx val="4"/>
          <c:order val="3"/>
          <c:tx>
            <c:strRef>
              <c:f>Sheet1!$F$2</c:f>
              <c:strCache>
                <c:ptCount val="1"/>
                <c:pt idx="0">
                  <c:v>Mn </c:v>
                </c:pt>
              </c:strCache>
            </c:strRef>
          </c:tx>
          <c:val>
            <c:numRef>
              <c:f>Sheet1!$F$3:$F$19</c:f>
              <c:numCache>
                <c:formatCode>General</c:formatCode>
                <c:ptCount val="17"/>
                <c:pt idx="0">
                  <c:v>-1.2209999999999168</c:v>
                </c:pt>
                <c:pt idx="1">
                  <c:v>-1.1950000000000001</c:v>
                </c:pt>
                <c:pt idx="2">
                  <c:v>-1.1100000000000001</c:v>
                </c:pt>
                <c:pt idx="3">
                  <c:v>-0.96800000000000064</c:v>
                </c:pt>
                <c:pt idx="4">
                  <c:v>-1.754</c:v>
                </c:pt>
                <c:pt idx="5">
                  <c:v>-1.7189999999999162</c:v>
                </c:pt>
                <c:pt idx="6">
                  <c:v>-1.496</c:v>
                </c:pt>
                <c:pt idx="7">
                  <c:v>-1.7229999999999173</c:v>
                </c:pt>
                <c:pt idx="8">
                  <c:v>-1.792</c:v>
                </c:pt>
                <c:pt idx="9">
                  <c:v>-0.76800000000003465</c:v>
                </c:pt>
                <c:pt idx="10">
                  <c:v>-1.161</c:v>
                </c:pt>
                <c:pt idx="11">
                  <c:v>-1.6000000000000021E-2</c:v>
                </c:pt>
                <c:pt idx="12">
                  <c:v>-1.484</c:v>
                </c:pt>
                <c:pt idx="13">
                  <c:v>-0.23600000000000004</c:v>
                </c:pt>
                <c:pt idx="14">
                  <c:v>-1.46</c:v>
                </c:pt>
                <c:pt idx="15">
                  <c:v>-0.82099999999999995</c:v>
                </c:pt>
                <c:pt idx="16">
                  <c:v>-1.1870000000000001</c:v>
                </c:pt>
              </c:numCache>
            </c:numRef>
          </c:val>
          <c:smooth val="1"/>
          <c:extLst>
            <c:ext xmlns:c16="http://schemas.microsoft.com/office/drawing/2014/chart" uri="{C3380CC4-5D6E-409C-BE32-E72D297353CC}">
              <c16:uniqueId val="{00000003-1E5D-4E43-AD66-46B50919D5DD}"/>
            </c:ext>
          </c:extLst>
        </c:ser>
        <c:ser>
          <c:idx val="5"/>
          <c:order val="4"/>
          <c:tx>
            <c:strRef>
              <c:f>Sheet1!$G$2</c:f>
              <c:strCache>
                <c:ptCount val="1"/>
                <c:pt idx="0">
                  <c:v>Pb </c:v>
                </c:pt>
              </c:strCache>
            </c:strRef>
          </c:tx>
          <c:val>
            <c:numRef>
              <c:f>Sheet1!$G$3:$G$19</c:f>
              <c:numCache>
                <c:formatCode>General</c:formatCode>
                <c:ptCount val="17"/>
                <c:pt idx="0">
                  <c:v>-6.02</c:v>
                </c:pt>
                <c:pt idx="1">
                  <c:v>-6.0239999999999965</c:v>
                </c:pt>
                <c:pt idx="2">
                  <c:v>-6.4329999999999998</c:v>
                </c:pt>
                <c:pt idx="3">
                  <c:v>-6.0110000000000001</c:v>
                </c:pt>
                <c:pt idx="4">
                  <c:v>-6.2320000000000002</c:v>
                </c:pt>
                <c:pt idx="5">
                  <c:v>-6.5369999999999999</c:v>
                </c:pt>
                <c:pt idx="6">
                  <c:v>-6.6819999999999995</c:v>
                </c:pt>
                <c:pt idx="7">
                  <c:v>-6.5369999999999999</c:v>
                </c:pt>
                <c:pt idx="8">
                  <c:v>-6.6529999999999845</c:v>
                </c:pt>
                <c:pt idx="9">
                  <c:v>-6.5149999999999855</c:v>
                </c:pt>
                <c:pt idx="10">
                  <c:v>-7.3330000000000002</c:v>
                </c:pt>
                <c:pt idx="11">
                  <c:v>-6.4379999999999997</c:v>
                </c:pt>
                <c:pt idx="12">
                  <c:v>-7.48</c:v>
                </c:pt>
                <c:pt idx="13">
                  <c:v>-6.758</c:v>
                </c:pt>
                <c:pt idx="14">
                  <c:v>-7.5590000000000002</c:v>
                </c:pt>
                <c:pt idx="15">
                  <c:v>-5.9269999999999996</c:v>
                </c:pt>
                <c:pt idx="16">
                  <c:v>-4.5389999999999997</c:v>
                </c:pt>
              </c:numCache>
            </c:numRef>
          </c:val>
          <c:smooth val="1"/>
          <c:extLst>
            <c:ext xmlns:c16="http://schemas.microsoft.com/office/drawing/2014/chart" uri="{C3380CC4-5D6E-409C-BE32-E72D297353CC}">
              <c16:uniqueId val="{00000004-1E5D-4E43-AD66-46B50919D5DD}"/>
            </c:ext>
          </c:extLst>
        </c:ser>
        <c:dLbls>
          <c:showLegendKey val="0"/>
          <c:showVal val="0"/>
          <c:showCatName val="0"/>
          <c:showSerName val="0"/>
          <c:showPercent val="0"/>
          <c:showBubbleSize val="0"/>
        </c:dLbls>
        <c:marker val="1"/>
        <c:smooth val="0"/>
        <c:axId val="88478464"/>
        <c:axId val="88480384"/>
      </c:lineChart>
      <c:catAx>
        <c:axId val="884784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200" b="1" i="0" baseline="0"/>
                  <a:t>sample Number  </a:t>
                </a:r>
              </a:p>
            </c:rich>
          </c:tx>
          <c:layout>
            <c:manualLayout>
              <c:xMode val="edge"/>
              <c:yMode val="edge"/>
              <c:x val="0.53765485817651171"/>
              <c:y val="0.91417142857142852"/>
            </c:manualLayout>
          </c:layout>
          <c:overlay val="0"/>
        </c:title>
        <c:majorTickMark val="none"/>
        <c:minorTickMark val="none"/>
        <c:tickLblPos val="low"/>
        <c:txPr>
          <a:bodyPr/>
          <a:lstStyle/>
          <a:p>
            <a:pPr>
              <a:defRPr lang="en-US">
                <a:ln>
                  <a:solidFill>
                    <a:schemeClr val="tx1"/>
                  </a:solidFill>
                </a:ln>
                <a:solidFill>
                  <a:schemeClr val="tx1"/>
                </a:solidFill>
              </a:defRPr>
            </a:pPr>
            <a:endParaRPr lang="en-US"/>
          </a:p>
        </c:txPr>
        <c:crossAx val="88480384"/>
        <c:crosses val="autoZero"/>
        <c:auto val="1"/>
        <c:lblAlgn val="ctr"/>
        <c:lblOffset val="100"/>
        <c:noMultiLvlLbl val="0"/>
      </c:catAx>
      <c:valAx>
        <c:axId val="88480384"/>
        <c:scaling>
          <c:orientation val="minMax"/>
        </c:scaling>
        <c:delete val="0"/>
        <c:axPos val="l"/>
        <c:title>
          <c:tx>
            <c:rich>
              <a:bodyPr/>
              <a:lstStyle/>
              <a:p>
                <a:pPr>
                  <a:defRPr lang="en-US" sz="1100"/>
                </a:pPr>
                <a:r>
                  <a:rPr lang="en-US" sz="1100"/>
                  <a:t>Geoaccumulation</a:t>
                </a:r>
                <a:r>
                  <a:rPr lang="en-US" sz="1100" baseline="0"/>
                  <a:t> Index (Igeo)</a:t>
                </a:r>
                <a:endParaRPr lang="en-US" sz="1100"/>
              </a:p>
            </c:rich>
          </c:tx>
          <c:layout>
            <c:manualLayout>
              <c:xMode val="edge"/>
              <c:yMode val="edge"/>
              <c:x val="0.10714931748396316"/>
              <c:y val="0.13672080989876265"/>
            </c:manualLayout>
          </c:layout>
          <c:overlay val="0"/>
        </c:title>
        <c:numFmt formatCode="General" sourceLinked="1"/>
        <c:majorTickMark val="none"/>
        <c:minorTickMark val="none"/>
        <c:tickLblPos val="nextTo"/>
        <c:txPr>
          <a:bodyPr/>
          <a:lstStyle/>
          <a:p>
            <a:pPr>
              <a:defRPr lang="en-US">
                <a:ln>
                  <a:solidFill>
                    <a:schemeClr val="tx1"/>
                  </a:solidFill>
                </a:ln>
              </a:defRPr>
            </a:pPr>
            <a:endParaRPr lang="en-US"/>
          </a:p>
        </c:txPr>
        <c:crossAx val="88478464"/>
        <c:crosses val="autoZero"/>
        <c:crossBetween val="between"/>
      </c:valAx>
      <c:spPr>
        <a:noFill/>
        <a:ln w="25400">
          <a:noFill/>
        </a:ln>
      </c:spPr>
    </c:plotArea>
    <c:legend>
      <c:legendPos val="r"/>
      <c:layout>
        <c:manualLayout>
          <c:xMode val="edge"/>
          <c:yMode val="edge"/>
          <c:x val="1.0460812330891127E-2"/>
          <c:y val="0.23254353205849274"/>
          <c:w val="0.10616510571578415"/>
          <c:h val="0.3444364454443194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63780337018396"/>
          <c:y val="0.12271584472993508"/>
          <c:w val="0.73653937007874015"/>
          <c:h val="0.65482210557013765"/>
        </c:manualLayout>
      </c:layout>
      <c:lineChart>
        <c:grouping val="standard"/>
        <c:varyColors val="0"/>
        <c:ser>
          <c:idx val="1"/>
          <c:order val="0"/>
          <c:tx>
            <c:strRef>
              <c:f>Sheet1!$H$2</c:f>
              <c:strCache>
                <c:ptCount val="1"/>
                <c:pt idx="0">
                  <c:v>PLI</c:v>
                </c:pt>
              </c:strCache>
            </c:strRef>
          </c:tx>
          <c:spPr>
            <a:ln>
              <a:solidFill>
                <a:schemeClr val="accent1"/>
              </a:solidFill>
            </a:ln>
          </c:spPr>
          <c:val>
            <c:numRef>
              <c:f>Sheet1!$H$3:$H$19</c:f>
              <c:numCache>
                <c:formatCode>General</c:formatCode>
                <c:ptCount val="17"/>
                <c:pt idx="0">
                  <c:v>0.40570000000000001</c:v>
                </c:pt>
                <c:pt idx="1">
                  <c:v>0.44650000000000001</c:v>
                </c:pt>
                <c:pt idx="2">
                  <c:v>0.36570000000000008</c:v>
                </c:pt>
                <c:pt idx="3">
                  <c:v>0.45679999999999998</c:v>
                </c:pt>
                <c:pt idx="4">
                  <c:v>0.35670000000000002</c:v>
                </c:pt>
                <c:pt idx="5">
                  <c:v>0.2301</c:v>
                </c:pt>
                <c:pt idx="6">
                  <c:v>0.29370000000000002</c:v>
                </c:pt>
                <c:pt idx="7">
                  <c:v>0.30140000000000688</c:v>
                </c:pt>
                <c:pt idx="8">
                  <c:v>0.29050000000000031</c:v>
                </c:pt>
                <c:pt idx="9">
                  <c:v>0.43600000000000338</c:v>
                </c:pt>
                <c:pt idx="10">
                  <c:v>0.19470000000000001</c:v>
                </c:pt>
                <c:pt idx="11">
                  <c:v>0.53410000000000002</c:v>
                </c:pt>
                <c:pt idx="12">
                  <c:v>0.1946</c:v>
                </c:pt>
                <c:pt idx="13">
                  <c:v>0.42510000000000031</c:v>
                </c:pt>
                <c:pt idx="14">
                  <c:v>0.18480000000000021</c:v>
                </c:pt>
                <c:pt idx="15">
                  <c:v>0.1283</c:v>
                </c:pt>
                <c:pt idx="16">
                  <c:v>0.36750000000000038</c:v>
                </c:pt>
              </c:numCache>
            </c:numRef>
          </c:val>
          <c:smooth val="1"/>
          <c:extLst>
            <c:ext xmlns:c16="http://schemas.microsoft.com/office/drawing/2014/chart" uri="{C3380CC4-5D6E-409C-BE32-E72D297353CC}">
              <c16:uniqueId val="{00000000-F01E-405D-9456-1B5F44F79C61}"/>
            </c:ext>
          </c:extLst>
        </c:ser>
        <c:dLbls>
          <c:showLegendKey val="0"/>
          <c:showVal val="0"/>
          <c:showCatName val="0"/>
          <c:showSerName val="0"/>
          <c:showPercent val="0"/>
          <c:showBubbleSize val="0"/>
        </c:dLbls>
        <c:marker val="1"/>
        <c:smooth val="0"/>
        <c:axId val="88496384"/>
        <c:axId val="88498176"/>
      </c:lineChart>
      <c:catAx>
        <c:axId val="88496384"/>
        <c:scaling>
          <c:orientation val="minMax"/>
        </c:scaling>
        <c:delete val="0"/>
        <c:axPos val="b"/>
        <c:title>
          <c:tx>
            <c:rich>
              <a:bodyPr/>
              <a:lstStyle/>
              <a:p>
                <a:pPr>
                  <a:defRPr/>
                </a:pPr>
                <a:r>
                  <a:rPr lang="en-US" sz="1100" b="0">
                    <a:latin typeface="Times New Roman" panose="02020603050405020304" pitchFamily="18" charset="0"/>
                    <a:cs typeface="Times New Roman" panose="02020603050405020304" pitchFamily="18" charset="0"/>
                  </a:rPr>
                  <a:t>sample numbe </a:t>
                </a:r>
              </a:p>
            </c:rich>
          </c:tx>
          <c:overlay val="0"/>
        </c:title>
        <c:majorTickMark val="out"/>
        <c:minorTickMark val="none"/>
        <c:tickLblPos val="nextTo"/>
        <c:txPr>
          <a:bodyPr/>
          <a:lstStyle/>
          <a:p>
            <a:pPr>
              <a:defRPr lang="en-US"/>
            </a:pPr>
            <a:endParaRPr lang="en-US"/>
          </a:p>
        </c:txPr>
        <c:crossAx val="88498176"/>
        <c:crosses val="autoZero"/>
        <c:auto val="1"/>
        <c:lblAlgn val="ctr"/>
        <c:lblOffset val="100"/>
        <c:noMultiLvlLbl val="0"/>
      </c:catAx>
      <c:valAx>
        <c:axId val="88498176"/>
        <c:scaling>
          <c:orientation val="minMax"/>
        </c:scaling>
        <c:delete val="0"/>
        <c:axPos val="l"/>
        <c:title>
          <c:tx>
            <c:rich>
              <a:bodyPr/>
              <a:lstStyle/>
              <a:p>
                <a:pPr>
                  <a:defRPr/>
                </a:pPr>
                <a:r>
                  <a:rPr lang="en-US" sz="1100" b="0">
                    <a:latin typeface="Times New Roman" panose="02020603050405020304" pitchFamily="18" charset="0"/>
                    <a:cs typeface="Times New Roman" panose="02020603050405020304" pitchFamily="18" charset="0"/>
                  </a:rPr>
                  <a:t>PLI value</a:t>
                </a:r>
              </a:p>
            </c:rich>
          </c:tx>
          <c:overlay val="0"/>
        </c:title>
        <c:numFmt formatCode="General" sourceLinked="1"/>
        <c:majorTickMark val="out"/>
        <c:minorTickMark val="none"/>
        <c:tickLblPos val="nextTo"/>
        <c:txPr>
          <a:bodyPr/>
          <a:lstStyle/>
          <a:p>
            <a:pPr>
              <a:defRPr lang="en-US"/>
            </a:pPr>
            <a:endParaRPr lang="en-US"/>
          </a:p>
        </c:txPr>
        <c:crossAx val="88496384"/>
        <c:crosses val="autoZero"/>
        <c:crossBetween val="between"/>
      </c:valAx>
    </c:plotArea>
    <c:legend>
      <c:legendPos val="l"/>
      <c:layout>
        <c:manualLayout>
          <c:xMode val="edge"/>
          <c:yMode val="edge"/>
          <c:x val="0.41350987641579495"/>
          <c:y val="6.444432932725512E-2"/>
          <c:w val="0.12297222222222912"/>
          <c:h val="9.4923811606882527E-2"/>
        </c:manualLayout>
      </c:layout>
      <c:overlay val="0"/>
      <c:txPr>
        <a:bodyPr/>
        <a:lstStyle/>
        <a:p>
          <a:pPr>
            <a:defRPr lang="en-US" sz="1200"/>
          </a:pPr>
          <a:endParaRPr lang="en-US"/>
        </a:p>
      </c:txPr>
    </c:legend>
    <c:plotVisOnly val="1"/>
    <c:dispBlanksAs val="gap"/>
    <c:showDLblsOverMax val="0"/>
  </c:chart>
  <c:spPr>
    <a:noFill/>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41570-A89A-4F52-BBB7-1EDB42DB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5487</Words>
  <Characters>31277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Bani Yaseen</dc:creator>
  <cp:keywords/>
  <dc:description/>
  <cp:lastModifiedBy>SDI 1158</cp:lastModifiedBy>
  <cp:revision>14</cp:revision>
  <dcterms:created xsi:type="dcterms:W3CDTF">2026-04-19T13:23:00Z</dcterms:created>
  <dcterms:modified xsi:type="dcterms:W3CDTF">2026-04-24T06:33:00Z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fb5effb0-ef94-49ef-b8e5-10af3f3c6d99</vt:lpwstr>
  </property>
</Properties>
</file>