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CAF2B" w14:textId="3DB71648" w:rsidR="00804B16" w:rsidRPr="00ED266E" w:rsidRDefault="00611E85" w:rsidP="007D3177">
      <w:pPr>
        <w:spacing w:after="0" w:line="276" w:lineRule="auto"/>
        <w:jc w:val="center"/>
        <w:rPr>
          <w:rFonts w:ascii="Times New Roman" w:eastAsia="Times New Roman" w:hAnsi="Times New Roman" w:cs="Times New Roman"/>
          <w:b/>
        </w:rPr>
      </w:pPr>
      <w:r w:rsidRPr="00ED266E">
        <w:rPr>
          <w:rFonts w:ascii="Times New Roman" w:eastAsia="Times New Roman" w:hAnsi="Times New Roman" w:cs="Times New Roman"/>
          <w:b/>
        </w:rPr>
        <w:t>Optimi</w:t>
      </w:r>
      <w:r w:rsidR="00C06CE9">
        <w:rPr>
          <w:rFonts w:ascii="Times New Roman" w:eastAsia="Times New Roman" w:hAnsi="Times New Roman" w:cs="Times New Roman"/>
          <w:b/>
        </w:rPr>
        <w:t>s</w:t>
      </w:r>
      <w:r w:rsidRPr="00ED266E">
        <w:rPr>
          <w:rFonts w:ascii="Times New Roman" w:eastAsia="Times New Roman" w:hAnsi="Times New Roman" w:cs="Times New Roman"/>
          <w:b/>
        </w:rPr>
        <w:t xml:space="preserve">ation </w:t>
      </w:r>
      <w:r w:rsidR="00AD7615">
        <w:rPr>
          <w:rFonts w:ascii="Times New Roman" w:eastAsia="Times New Roman" w:hAnsi="Times New Roman" w:cs="Times New Roman"/>
          <w:b/>
        </w:rPr>
        <w:t xml:space="preserve">and </w:t>
      </w:r>
      <w:r w:rsidR="006B765A" w:rsidRPr="00ED266E">
        <w:rPr>
          <w:rFonts w:ascii="Times New Roman" w:eastAsia="Times New Roman" w:hAnsi="Times New Roman" w:cs="Times New Roman"/>
          <w:b/>
        </w:rPr>
        <w:t xml:space="preserve">Adsorption </w:t>
      </w:r>
      <w:r w:rsidR="00AD7615">
        <w:rPr>
          <w:rFonts w:ascii="Times New Roman" w:eastAsia="Times New Roman" w:hAnsi="Times New Roman" w:cs="Times New Roman"/>
          <w:b/>
        </w:rPr>
        <w:t>Modelling</w:t>
      </w:r>
      <w:r w:rsidR="006B765A" w:rsidRPr="00ED266E">
        <w:rPr>
          <w:rFonts w:ascii="Times New Roman" w:eastAsia="Times New Roman" w:hAnsi="Times New Roman" w:cs="Times New Roman"/>
          <w:b/>
        </w:rPr>
        <w:t xml:space="preserve"> </w:t>
      </w:r>
      <w:r w:rsidR="00804B16" w:rsidRPr="00ED266E">
        <w:rPr>
          <w:rFonts w:ascii="Times New Roman" w:eastAsia="Times New Roman" w:hAnsi="Times New Roman" w:cs="Times New Roman"/>
          <w:b/>
        </w:rPr>
        <w:t xml:space="preserve">of </w:t>
      </w:r>
      <w:r w:rsidR="00C65A7A" w:rsidRPr="00DD35C0">
        <w:rPr>
          <w:rFonts w:ascii="Times New Roman" w:hAnsi="Times New Roman" w:cs="Times New Roman"/>
          <w:b/>
        </w:rPr>
        <w:t xml:space="preserve">Chromium </w:t>
      </w:r>
      <w:r w:rsidR="00C65A7A">
        <w:rPr>
          <w:rFonts w:ascii="Times New Roman" w:hAnsi="Times New Roman" w:cs="Times New Roman"/>
          <w:b/>
        </w:rPr>
        <w:t>(</w:t>
      </w:r>
      <w:r w:rsidR="005A5068">
        <w:rPr>
          <w:rFonts w:ascii="Times New Roman" w:hAnsi="Times New Roman" w:cs="Times New Roman"/>
          <w:b/>
        </w:rPr>
        <w:t>Cr</w:t>
      </w:r>
      <w:r w:rsidR="005A5068" w:rsidRPr="005A5068">
        <w:rPr>
          <w:rFonts w:ascii="Times New Roman" w:hAnsi="Times New Roman" w:cs="Times New Roman"/>
          <w:b/>
          <w:vertAlign w:val="superscript"/>
        </w:rPr>
        <w:t>3+</w:t>
      </w:r>
      <w:r w:rsidR="00C65A7A">
        <w:rPr>
          <w:rFonts w:ascii="Times New Roman" w:hAnsi="Times New Roman" w:cs="Times New Roman"/>
        </w:rPr>
        <w:t xml:space="preserve">) </w:t>
      </w:r>
      <w:r w:rsidR="00AD7615" w:rsidRPr="00ED266E">
        <w:rPr>
          <w:rFonts w:ascii="Times New Roman" w:eastAsia="Times New Roman" w:hAnsi="Times New Roman" w:cs="Times New Roman"/>
          <w:b/>
        </w:rPr>
        <w:t xml:space="preserve">Removal </w:t>
      </w:r>
      <w:r w:rsidR="00804B16" w:rsidRPr="00ED266E">
        <w:rPr>
          <w:rFonts w:ascii="Times New Roman" w:eastAsia="Times New Roman" w:hAnsi="Times New Roman" w:cs="Times New Roman"/>
          <w:b/>
        </w:rPr>
        <w:t xml:space="preserve">from </w:t>
      </w:r>
      <w:r w:rsidR="006B765A" w:rsidRPr="00ED266E">
        <w:rPr>
          <w:rFonts w:ascii="Times New Roman" w:eastAsia="Times New Roman" w:hAnsi="Times New Roman" w:cs="Times New Roman"/>
          <w:b/>
        </w:rPr>
        <w:t>Brewery Effluent</w:t>
      </w:r>
      <w:r w:rsidR="00804B16" w:rsidRPr="00ED266E">
        <w:rPr>
          <w:rFonts w:ascii="Times New Roman" w:eastAsia="Times New Roman" w:hAnsi="Times New Roman" w:cs="Times New Roman"/>
          <w:b/>
        </w:rPr>
        <w:t xml:space="preserve"> using </w:t>
      </w:r>
      <w:r w:rsidR="00AD7615">
        <w:rPr>
          <w:rFonts w:ascii="Times New Roman" w:eastAsia="Times New Roman" w:hAnsi="Times New Roman" w:cs="Times New Roman"/>
          <w:b/>
        </w:rPr>
        <w:t xml:space="preserve">Sustainable </w:t>
      </w:r>
      <w:r w:rsidR="00AD7615" w:rsidRPr="00ED266E">
        <w:rPr>
          <w:rFonts w:ascii="Times New Roman" w:eastAsia="Times New Roman" w:hAnsi="Times New Roman" w:cs="Times New Roman"/>
          <w:b/>
        </w:rPr>
        <w:t xml:space="preserve">African </w:t>
      </w:r>
      <w:r w:rsidR="00C06CE9">
        <w:rPr>
          <w:rFonts w:ascii="Times New Roman" w:eastAsia="Times New Roman" w:hAnsi="Times New Roman" w:cs="Times New Roman"/>
          <w:b/>
        </w:rPr>
        <w:t>P</w:t>
      </w:r>
      <w:r w:rsidR="00AD7615" w:rsidRPr="00ED266E">
        <w:rPr>
          <w:rFonts w:ascii="Times New Roman" w:eastAsia="Times New Roman" w:hAnsi="Times New Roman" w:cs="Times New Roman"/>
          <w:b/>
        </w:rPr>
        <w:t xml:space="preserve">ear </w:t>
      </w:r>
      <w:r w:rsidR="000619D8" w:rsidRPr="00ED266E">
        <w:rPr>
          <w:rFonts w:ascii="Times New Roman" w:eastAsia="Times New Roman" w:hAnsi="Times New Roman" w:cs="Times New Roman"/>
          <w:b/>
        </w:rPr>
        <w:t>(</w:t>
      </w:r>
      <w:proofErr w:type="spellStart"/>
      <w:r w:rsidR="000619D8" w:rsidRPr="00ED266E">
        <w:rPr>
          <w:rFonts w:ascii="Times New Roman" w:eastAsia="Times New Roman" w:hAnsi="Times New Roman" w:cs="Times New Roman"/>
          <w:b/>
          <w:i/>
        </w:rPr>
        <w:t>Dacryodes</w:t>
      </w:r>
      <w:proofErr w:type="spellEnd"/>
      <w:r w:rsidR="000619D8" w:rsidRPr="00ED266E">
        <w:rPr>
          <w:rFonts w:ascii="Times New Roman" w:eastAsia="Times New Roman" w:hAnsi="Times New Roman" w:cs="Times New Roman"/>
          <w:b/>
          <w:i/>
        </w:rPr>
        <w:t xml:space="preserve"> edulis</w:t>
      </w:r>
      <w:r w:rsidR="000619D8" w:rsidRPr="00ED266E">
        <w:rPr>
          <w:rFonts w:ascii="Times New Roman" w:eastAsia="Times New Roman" w:hAnsi="Times New Roman" w:cs="Times New Roman"/>
          <w:b/>
        </w:rPr>
        <w:t>)</w:t>
      </w:r>
      <w:r w:rsidR="000619D8">
        <w:rPr>
          <w:rFonts w:ascii="Times New Roman" w:eastAsia="Times New Roman" w:hAnsi="Times New Roman" w:cs="Times New Roman"/>
          <w:b/>
        </w:rPr>
        <w:t xml:space="preserve"> </w:t>
      </w:r>
      <w:r w:rsidR="00AD7615" w:rsidRPr="00ED266E">
        <w:rPr>
          <w:rFonts w:ascii="Times New Roman" w:eastAsia="Times New Roman" w:hAnsi="Times New Roman" w:cs="Times New Roman"/>
          <w:b/>
        </w:rPr>
        <w:t>seed</w:t>
      </w:r>
      <w:r w:rsidR="000619D8">
        <w:rPr>
          <w:rFonts w:ascii="Times New Roman" w:eastAsia="Times New Roman" w:hAnsi="Times New Roman" w:cs="Times New Roman"/>
          <w:b/>
        </w:rPr>
        <w:t>-</w:t>
      </w:r>
      <w:r w:rsidR="00AD7615">
        <w:rPr>
          <w:rFonts w:ascii="Times New Roman" w:eastAsia="Times New Roman" w:hAnsi="Times New Roman" w:cs="Times New Roman"/>
          <w:b/>
        </w:rPr>
        <w:t xml:space="preserve">based </w:t>
      </w:r>
      <w:r w:rsidR="006B765A" w:rsidRPr="00ED266E">
        <w:rPr>
          <w:rFonts w:ascii="Times New Roman" w:eastAsia="Times New Roman" w:hAnsi="Times New Roman" w:cs="Times New Roman"/>
          <w:b/>
        </w:rPr>
        <w:t>Activated Carbon</w:t>
      </w:r>
      <w:r w:rsidR="00804B16" w:rsidRPr="00ED266E">
        <w:rPr>
          <w:rFonts w:ascii="Times New Roman" w:eastAsia="Times New Roman" w:hAnsi="Times New Roman" w:cs="Times New Roman"/>
          <w:b/>
        </w:rPr>
        <w:t xml:space="preserve">: </w:t>
      </w:r>
      <w:r w:rsidRPr="00ED266E">
        <w:rPr>
          <w:rFonts w:ascii="Times New Roman" w:eastAsia="Times New Roman" w:hAnsi="Times New Roman" w:cs="Times New Roman"/>
          <w:b/>
        </w:rPr>
        <w:t xml:space="preserve">An </w:t>
      </w:r>
      <w:r w:rsidR="00AD7615">
        <w:rPr>
          <w:rFonts w:ascii="Times New Roman" w:eastAsia="Times New Roman" w:hAnsi="Times New Roman" w:cs="Times New Roman"/>
          <w:b/>
        </w:rPr>
        <w:t>Experimental and Predictive Modelling Approach</w:t>
      </w:r>
    </w:p>
    <w:p w14:paraId="603AC8EC" w14:textId="77777777" w:rsidR="005C1FFD" w:rsidRPr="00ED266E" w:rsidRDefault="005C1FFD" w:rsidP="007D3177">
      <w:pPr>
        <w:spacing w:after="0"/>
        <w:rPr>
          <w:rFonts w:ascii="Times New Roman" w:hAnsi="Times New Roman" w:cs="Times New Roman"/>
        </w:rPr>
      </w:pPr>
    </w:p>
    <w:p w14:paraId="4094D6E8" w14:textId="77777777" w:rsidR="00804B16" w:rsidRPr="00ED266E" w:rsidRDefault="00804B16" w:rsidP="007D3177">
      <w:pPr>
        <w:spacing w:after="0"/>
        <w:jc w:val="both"/>
        <w:rPr>
          <w:rFonts w:ascii="Times New Roman" w:hAnsi="Times New Roman" w:cs="Times New Roman"/>
          <w:b/>
        </w:rPr>
      </w:pPr>
      <w:r w:rsidRPr="00ED266E">
        <w:rPr>
          <w:rFonts w:ascii="Times New Roman" w:hAnsi="Times New Roman" w:cs="Times New Roman"/>
          <w:b/>
        </w:rPr>
        <w:t>ABSTRACT:</w:t>
      </w:r>
    </w:p>
    <w:p w14:paraId="18C3D6D6" w14:textId="721B18C9" w:rsidR="00755E01" w:rsidRPr="0050799B" w:rsidRDefault="00755E01" w:rsidP="00755E01">
      <w:pPr>
        <w:spacing w:line="240" w:lineRule="auto"/>
        <w:jc w:val="both"/>
        <w:rPr>
          <w:rFonts w:ascii="Times New Roman" w:hAnsi="Times New Roman" w:cs="Times New Roman"/>
        </w:rPr>
      </w:pPr>
      <w:r w:rsidRPr="0050799B">
        <w:rPr>
          <w:rFonts w:ascii="Times New Roman" w:hAnsi="Times New Roman" w:cs="Times New Roman"/>
          <w:lang w:val="en-US"/>
        </w:rPr>
        <w:t xml:space="preserve">The astronomical rise in </w:t>
      </w:r>
      <w:r>
        <w:rPr>
          <w:rFonts w:ascii="Times New Roman" w:hAnsi="Times New Roman" w:cs="Times New Roman"/>
          <w:lang w:val="en-US"/>
        </w:rPr>
        <w:t xml:space="preserve">global </w:t>
      </w:r>
      <w:r w:rsidRPr="0050799B">
        <w:rPr>
          <w:rFonts w:ascii="Times New Roman" w:hAnsi="Times New Roman" w:cs="Times New Roman"/>
          <w:lang w:val="en-US"/>
        </w:rPr>
        <w:t xml:space="preserve">industrial </w:t>
      </w:r>
      <w:r>
        <w:rPr>
          <w:rFonts w:ascii="Times New Roman" w:hAnsi="Times New Roman" w:cs="Times New Roman"/>
          <w:lang w:val="en-US"/>
        </w:rPr>
        <w:t>activity</w:t>
      </w:r>
      <w:r w:rsidRPr="0050799B">
        <w:rPr>
          <w:rFonts w:ascii="Times New Roman" w:hAnsi="Times New Roman" w:cs="Times New Roman"/>
          <w:lang w:val="en-US"/>
        </w:rPr>
        <w:t xml:space="preserve"> </w:t>
      </w:r>
      <w:r w:rsidRPr="0050799B">
        <w:rPr>
          <w:rFonts w:ascii="Times New Roman" w:hAnsi="Times New Roman" w:cs="Times New Roman"/>
        </w:rPr>
        <w:t>has led to a</w:t>
      </w:r>
      <w:r>
        <w:rPr>
          <w:rFonts w:ascii="Times New Roman" w:hAnsi="Times New Roman" w:cs="Times New Roman"/>
        </w:rPr>
        <w:t>n exponential</w:t>
      </w:r>
      <w:r w:rsidRPr="0050799B">
        <w:rPr>
          <w:rFonts w:ascii="Times New Roman" w:hAnsi="Times New Roman" w:cs="Times New Roman"/>
        </w:rPr>
        <w:t xml:space="preserve"> surge </w:t>
      </w:r>
      <w:r w:rsidRPr="0050799B">
        <w:rPr>
          <w:rFonts w:ascii="Times New Roman" w:hAnsi="Times New Roman" w:cs="Times New Roman"/>
          <w:lang w:val="en-US"/>
        </w:rPr>
        <w:t xml:space="preserve">in wastewater </w:t>
      </w:r>
      <w:r w:rsidRPr="0050799B">
        <w:rPr>
          <w:rFonts w:ascii="Times New Roman" w:hAnsi="Times New Roman" w:cs="Times New Roman"/>
        </w:rPr>
        <w:t xml:space="preserve">containing toxic heavy metals, posing serious risks to </w:t>
      </w:r>
      <w:r w:rsidRPr="0050799B">
        <w:rPr>
          <w:rFonts w:ascii="Times New Roman" w:hAnsi="Times New Roman" w:cs="Times New Roman"/>
          <w:lang w:val="en-US"/>
        </w:rPr>
        <w:t>public</w:t>
      </w:r>
      <w:r w:rsidRPr="0050799B">
        <w:rPr>
          <w:rFonts w:ascii="Times New Roman" w:hAnsi="Times New Roman" w:cs="Times New Roman"/>
        </w:rPr>
        <w:t xml:space="preserve"> health, aquatic ecosystems, and the environment</w:t>
      </w:r>
      <w:r w:rsidRPr="0050799B">
        <w:rPr>
          <w:rFonts w:ascii="Times New Roman" w:hAnsi="Times New Roman" w:cs="Times New Roman"/>
          <w:lang w:val="en-US"/>
        </w:rPr>
        <w:t xml:space="preserve">. </w:t>
      </w:r>
      <w:r w:rsidRPr="0050799B">
        <w:rPr>
          <w:rFonts w:ascii="Times New Roman" w:hAnsi="Times New Roman" w:cs="Times New Roman"/>
        </w:rPr>
        <w:t>Brewery effluent, in particular, carries elevated levels of Chromium (</w:t>
      </w:r>
      <w:r w:rsidR="005A5068">
        <w:rPr>
          <w:rFonts w:ascii="Times New Roman" w:hAnsi="Times New Roman" w:cs="Times New Roman"/>
        </w:rPr>
        <w:t>Cr</w:t>
      </w:r>
      <w:r w:rsidR="005A5068" w:rsidRPr="005A5068">
        <w:rPr>
          <w:rFonts w:ascii="Times New Roman" w:hAnsi="Times New Roman" w:cs="Times New Roman"/>
          <w:vertAlign w:val="superscript"/>
        </w:rPr>
        <w:t>3+</w:t>
      </w:r>
      <w:r w:rsidRPr="0050799B">
        <w:rPr>
          <w:rFonts w:ascii="Times New Roman" w:hAnsi="Times New Roman" w:cs="Times New Roman"/>
        </w:rPr>
        <w:t xml:space="preserve">), a harmful pollutant that threatens water quality and aquatic life. Effective wastewater treatment is therefore essential for environmental sustainability, with adsorption standing out as one of the most reliable removal techniques. </w:t>
      </w:r>
      <w:r w:rsidRPr="0050799B">
        <w:rPr>
          <w:rFonts w:ascii="Times New Roman" w:hAnsi="Times New Roman" w:cs="Times New Roman"/>
          <w:lang w:val="en-US"/>
        </w:rPr>
        <w:t>This study investigates activated carbon produced from African pear seeds (</w:t>
      </w:r>
      <w:proofErr w:type="spellStart"/>
      <w:r w:rsidRPr="0050799B">
        <w:rPr>
          <w:rFonts w:ascii="Times New Roman" w:hAnsi="Times New Roman" w:cs="Times New Roman"/>
          <w:i/>
          <w:iCs/>
          <w:lang w:val="en-US"/>
        </w:rPr>
        <w:t>Dacryodes</w:t>
      </w:r>
      <w:proofErr w:type="spellEnd"/>
      <w:r w:rsidRPr="0050799B">
        <w:rPr>
          <w:rFonts w:ascii="Times New Roman" w:hAnsi="Times New Roman" w:cs="Times New Roman"/>
          <w:i/>
          <w:iCs/>
          <w:lang w:val="en-US"/>
        </w:rPr>
        <w:t xml:space="preserve"> edulis</w:t>
      </w:r>
      <w:r w:rsidRPr="0050799B">
        <w:rPr>
          <w:rFonts w:ascii="Times New Roman" w:hAnsi="Times New Roman" w:cs="Times New Roman"/>
          <w:lang w:val="en-US"/>
        </w:rPr>
        <w:t xml:space="preserve">), an abundantly available agricultural by-product, as a low-cost, locally sourced adsorbent for </w:t>
      </w:r>
      <w:r>
        <w:rPr>
          <w:rFonts w:ascii="Times New Roman" w:hAnsi="Times New Roman" w:cs="Times New Roman"/>
          <w:lang w:val="en-US"/>
        </w:rPr>
        <w:t>the removal of</w:t>
      </w:r>
      <w:r w:rsidRPr="0050799B">
        <w:rPr>
          <w:rFonts w:ascii="Times New Roman" w:hAnsi="Times New Roman" w:cs="Times New Roman"/>
          <w:lang w:val="en-US"/>
        </w:rPr>
        <w:t xml:space="preserve"> </w:t>
      </w:r>
      <w:r w:rsidR="005A5068">
        <w:rPr>
          <w:rFonts w:ascii="Times New Roman" w:hAnsi="Times New Roman" w:cs="Times New Roman"/>
          <w:lang w:val="en-US"/>
        </w:rPr>
        <w:t>Cr</w:t>
      </w:r>
      <w:r w:rsidR="005A5068" w:rsidRPr="005A5068">
        <w:rPr>
          <w:rFonts w:ascii="Times New Roman" w:hAnsi="Times New Roman" w:cs="Times New Roman"/>
          <w:vertAlign w:val="superscript"/>
          <w:lang w:val="en-US"/>
        </w:rPr>
        <w:t>3+</w:t>
      </w:r>
      <w:r w:rsidRPr="0050799B">
        <w:rPr>
          <w:rFonts w:ascii="Times New Roman" w:hAnsi="Times New Roman" w:cs="Times New Roman"/>
          <w:lang w:val="en-US"/>
        </w:rPr>
        <w:t xml:space="preserve"> from brewery wastewater. </w:t>
      </w:r>
      <w:r w:rsidRPr="0050799B">
        <w:rPr>
          <w:rFonts w:ascii="Times New Roman" w:hAnsi="Times New Roman" w:cs="Times New Roman"/>
        </w:rPr>
        <w:t>The activated carbon (APSAC) was prepared by carboni</w:t>
      </w:r>
      <w:r w:rsidR="00C06CE9">
        <w:rPr>
          <w:rFonts w:ascii="Times New Roman" w:hAnsi="Times New Roman" w:cs="Times New Roman"/>
        </w:rPr>
        <w:t>s</w:t>
      </w:r>
      <w:r w:rsidRPr="0050799B">
        <w:rPr>
          <w:rFonts w:ascii="Times New Roman" w:hAnsi="Times New Roman" w:cs="Times New Roman"/>
        </w:rPr>
        <w:t xml:space="preserve">ing the seed material at 500°C, chemically </w:t>
      </w:r>
      <w:r>
        <w:rPr>
          <w:rFonts w:ascii="Times New Roman" w:hAnsi="Times New Roman" w:cs="Times New Roman"/>
        </w:rPr>
        <w:t xml:space="preserve">impregnating </w:t>
      </w:r>
      <w:r w:rsidRPr="0050799B">
        <w:rPr>
          <w:rFonts w:ascii="Times New Roman" w:hAnsi="Times New Roman" w:cs="Times New Roman"/>
        </w:rPr>
        <w:t xml:space="preserve">it with 30% H₂SO₄, and activating it at 600°C for two hours. </w:t>
      </w:r>
      <w:r w:rsidRPr="0050799B">
        <w:rPr>
          <w:rFonts w:ascii="Times New Roman" w:hAnsi="Times New Roman" w:cs="Times New Roman"/>
          <w:lang w:val="en-US"/>
        </w:rPr>
        <w:t>Proximate analysis, FTIR spectroscopy, and scanning electron microscopy were employed to evaluate its physicochemical properties, functional groups, and surface morphology.</w:t>
      </w:r>
      <w:r>
        <w:rPr>
          <w:rFonts w:ascii="Times New Roman" w:hAnsi="Times New Roman" w:cs="Times New Roman"/>
          <w:lang w:val="en-US"/>
        </w:rPr>
        <w:t xml:space="preserve"> </w:t>
      </w:r>
      <w:r w:rsidRPr="0050799B">
        <w:rPr>
          <w:rFonts w:ascii="Times New Roman" w:hAnsi="Times New Roman" w:cs="Times New Roman"/>
        </w:rPr>
        <w:t xml:space="preserve">Batch adsorption experiments assessed the impact of contact time (15–75 min), </w:t>
      </w:r>
      <w:r w:rsidR="005A5068">
        <w:rPr>
          <w:rFonts w:ascii="Times New Roman" w:hAnsi="Times New Roman" w:cs="Times New Roman"/>
        </w:rPr>
        <w:t>Cr</w:t>
      </w:r>
      <w:r w:rsidR="005A5068" w:rsidRPr="005A5068">
        <w:rPr>
          <w:rFonts w:ascii="Times New Roman" w:hAnsi="Times New Roman" w:cs="Times New Roman"/>
          <w:vertAlign w:val="superscript"/>
        </w:rPr>
        <w:t>3+</w:t>
      </w:r>
      <w:r w:rsidRPr="0050799B">
        <w:rPr>
          <w:rFonts w:ascii="Times New Roman" w:hAnsi="Times New Roman" w:cs="Times New Roman"/>
        </w:rPr>
        <w:t xml:space="preserve"> concentration (</w:t>
      </w:r>
      <w:r w:rsidR="005A5068">
        <w:rPr>
          <w:rFonts w:ascii="Times New Roman" w:hAnsi="Times New Roman" w:cs="Times New Roman"/>
        </w:rPr>
        <w:t>5</w:t>
      </w:r>
      <w:r w:rsidRPr="0050799B">
        <w:rPr>
          <w:rFonts w:ascii="Times New Roman" w:hAnsi="Times New Roman" w:cs="Times New Roman"/>
        </w:rPr>
        <w:t>–</w:t>
      </w:r>
      <w:r w:rsidR="005A5068">
        <w:rPr>
          <w:rFonts w:ascii="Times New Roman" w:hAnsi="Times New Roman" w:cs="Times New Roman"/>
        </w:rPr>
        <w:t>25</w:t>
      </w:r>
      <w:r w:rsidRPr="0050799B">
        <w:rPr>
          <w:rFonts w:ascii="Times New Roman" w:hAnsi="Times New Roman" w:cs="Times New Roman"/>
        </w:rPr>
        <w:t xml:space="preserve"> mg/L), and adsorbent dosage (0.5–2.5 g) on </w:t>
      </w:r>
      <w:r>
        <w:rPr>
          <w:rFonts w:ascii="Times New Roman" w:hAnsi="Times New Roman" w:cs="Times New Roman"/>
        </w:rPr>
        <w:t xml:space="preserve">% </w:t>
      </w:r>
      <w:r w:rsidR="005A5068">
        <w:rPr>
          <w:rFonts w:ascii="Times New Roman" w:hAnsi="Times New Roman" w:cs="Times New Roman"/>
        </w:rPr>
        <w:t>Cr</w:t>
      </w:r>
      <w:r w:rsidR="005A5068" w:rsidRPr="005A5068">
        <w:rPr>
          <w:rFonts w:ascii="Times New Roman" w:hAnsi="Times New Roman" w:cs="Times New Roman"/>
          <w:vertAlign w:val="superscript"/>
        </w:rPr>
        <w:t>3+</w:t>
      </w:r>
      <w:r w:rsidRPr="0050799B">
        <w:rPr>
          <w:rFonts w:ascii="Times New Roman" w:hAnsi="Times New Roman" w:cs="Times New Roman"/>
        </w:rPr>
        <w:t xml:space="preserve"> removal performance. An optimal chromium removal efficiency of 9</w:t>
      </w:r>
      <w:r w:rsidR="005A5068">
        <w:rPr>
          <w:rFonts w:ascii="Times New Roman" w:hAnsi="Times New Roman" w:cs="Times New Roman"/>
        </w:rPr>
        <w:t>9.98</w:t>
      </w:r>
      <w:r w:rsidRPr="0050799B">
        <w:rPr>
          <w:rFonts w:ascii="Times New Roman" w:hAnsi="Times New Roman" w:cs="Times New Roman"/>
        </w:rPr>
        <w:t xml:space="preserve">% </w:t>
      </w:r>
      <w:r w:rsidR="00581856">
        <w:rPr>
          <w:rFonts w:ascii="Times New Roman" w:hAnsi="Times New Roman" w:cs="Times New Roman"/>
        </w:rPr>
        <w:t xml:space="preserve">and adsorption capacity of 5.9988 mg/g </w:t>
      </w:r>
      <w:r w:rsidRPr="0050799B">
        <w:rPr>
          <w:rFonts w:ascii="Times New Roman" w:hAnsi="Times New Roman" w:cs="Times New Roman"/>
        </w:rPr>
        <w:t>w</w:t>
      </w:r>
      <w:r w:rsidR="00581856">
        <w:rPr>
          <w:rFonts w:ascii="Times New Roman" w:hAnsi="Times New Roman" w:cs="Times New Roman"/>
        </w:rPr>
        <w:t>ere</w:t>
      </w:r>
      <w:r w:rsidRPr="0050799B">
        <w:rPr>
          <w:rFonts w:ascii="Times New Roman" w:hAnsi="Times New Roman" w:cs="Times New Roman"/>
        </w:rPr>
        <w:t xml:space="preserve"> recorded at a concentration of </w:t>
      </w:r>
      <w:r w:rsidR="005A5068">
        <w:rPr>
          <w:rFonts w:ascii="Times New Roman" w:hAnsi="Times New Roman" w:cs="Times New Roman"/>
        </w:rPr>
        <w:t>15</w:t>
      </w:r>
      <w:r w:rsidRPr="0050799B">
        <w:rPr>
          <w:rFonts w:ascii="Times New Roman" w:hAnsi="Times New Roman" w:cs="Times New Roman"/>
        </w:rPr>
        <w:t xml:space="preserve"> mg/L, a dosage of </w:t>
      </w:r>
      <w:r w:rsidR="005A5068">
        <w:rPr>
          <w:rFonts w:ascii="Times New Roman" w:hAnsi="Times New Roman" w:cs="Times New Roman"/>
        </w:rPr>
        <w:t>0</w:t>
      </w:r>
      <w:r w:rsidRPr="0050799B">
        <w:rPr>
          <w:rFonts w:ascii="Times New Roman" w:hAnsi="Times New Roman" w:cs="Times New Roman"/>
        </w:rPr>
        <w:t>.5 g, and a contact time of 45 minutes. Equilibrium data were best represented by the Sips isotherm model (R² = 0.</w:t>
      </w:r>
      <w:r w:rsidR="008A588A">
        <w:rPr>
          <w:rFonts w:ascii="Times New Roman" w:hAnsi="Times New Roman" w:cs="Times New Roman"/>
        </w:rPr>
        <w:t>6812</w:t>
      </w:r>
      <w:r w:rsidRPr="0050799B">
        <w:rPr>
          <w:rFonts w:ascii="Times New Roman" w:hAnsi="Times New Roman" w:cs="Times New Roman"/>
        </w:rPr>
        <w:t xml:space="preserve">), with surface adsorption and chemisorption identified as dominant mechanisms. Kinetic analysis revealed that </w:t>
      </w:r>
      <w:r w:rsidR="00C06CE9">
        <w:rPr>
          <w:rFonts w:ascii="Times New Roman" w:hAnsi="Times New Roman" w:cs="Times New Roman"/>
        </w:rPr>
        <w:t>the p</w:t>
      </w:r>
      <w:r w:rsidRPr="0050799B">
        <w:rPr>
          <w:rFonts w:ascii="Times New Roman" w:hAnsi="Times New Roman" w:cs="Times New Roman"/>
        </w:rPr>
        <w:t>seudo-first-order model provided the best fit, confirming surface diffusion as the prevailing transport mechanism over intra-particle diffusion.</w:t>
      </w:r>
      <w:r>
        <w:rPr>
          <w:rFonts w:ascii="Times New Roman" w:hAnsi="Times New Roman" w:cs="Times New Roman"/>
        </w:rPr>
        <w:t xml:space="preserve"> </w:t>
      </w:r>
      <w:r w:rsidRPr="0050799B">
        <w:rPr>
          <w:rFonts w:ascii="Times New Roman" w:hAnsi="Times New Roman" w:cs="Times New Roman"/>
        </w:rPr>
        <w:t>These findings confirm APSAC as a highly effective adsorbent for heavy metal removal from industrial wastewater.</w:t>
      </w:r>
    </w:p>
    <w:p w14:paraId="19AECF18" w14:textId="60743629" w:rsidR="000F49DF" w:rsidRDefault="00542204" w:rsidP="007D3177">
      <w:pPr>
        <w:spacing w:after="0" w:line="240" w:lineRule="auto"/>
        <w:jc w:val="both"/>
        <w:rPr>
          <w:rFonts w:ascii="Times New Roman" w:eastAsia="Times New Roman" w:hAnsi="Times New Roman" w:cs="Times New Roman"/>
        </w:rPr>
      </w:pPr>
      <w:r w:rsidRPr="00542204">
        <w:rPr>
          <w:rFonts w:ascii="Times New Roman" w:eastAsia="Times New Roman" w:hAnsi="Times New Roman" w:cs="Times New Roman"/>
        </w:rPr>
        <w:t>Keywords: Chromium, Cr3+ adsorption, Brewery wastewater, African pear seed activated carbon, Adsorption Kinetics, Isotherm modelling, Process optimi</w:t>
      </w:r>
      <w:r w:rsidR="00C06CE9">
        <w:rPr>
          <w:rFonts w:ascii="Times New Roman" w:eastAsia="Times New Roman" w:hAnsi="Times New Roman" w:cs="Times New Roman"/>
        </w:rPr>
        <w:t>s</w:t>
      </w:r>
      <w:r w:rsidRPr="00542204">
        <w:rPr>
          <w:rFonts w:ascii="Times New Roman" w:eastAsia="Times New Roman" w:hAnsi="Times New Roman" w:cs="Times New Roman"/>
        </w:rPr>
        <w:t>ation.</w:t>
      </w:r>
    </w:p>
    <w:p w14:paraId="4F2DAA4A" w14:textId="77777777" w:rsidR="00542204" w:rsidRPr="00ED266E" w:rsidRDefault="00542204" w:rsidP="007D3177">
      <w:pPr>
        <w:spacing w:after="0" w:line="240" w:lineRule="auto"/>
        <w:jc w:val="both"/>
        <w:rPr>
          <w:rFonts w:ascii="Times New Roman" w:eastAsia="Times New Roman" w:hAnsi="Times New Roman" w:cs="Times New Roman"/>
        </w:rPr>
      </w:pPr>
    </w:p>
    <w:p w14:paraId="58D449D3" w14:textId="77777777" w:rsidR="007D3177" w:rsidRPr="00ED266E" w:rsidRDefault="007D3177" w:rsidP="007D3177">
      <w:pPr>
        <w:spacing w:after="0" w:line="360" w:lineRule="auto"/>
        <w:jc w:val="both"/>
        <w:rPr>
          <w:rFonts w:ascii="Times New Roman" w:hAnsi="Times New Roman" w:cs="Times New Roman"/>
          <w:b/>
        </w:rPr>
      </w:pPr>
      <w:r w:rsidRPr="00ED266E">
        <w:rPr>
          <w:rFonts w:ascii="Times New Roman" w:hAnsi="Times New Roman" w:cs="Times New Roman"/>
          <w:b/>
        </w:rPr>
        <w:t>1. Introduction</w:t>
      </w:r>
    </w:p>
    <w:p w14:paraId="28B7FDD1" w14:textId="66FBCB1B" w:rsidR="00341E46" w:rsidRPr="00ED266E" w:rsidRDefault="00341E46" w:rsidP="0039777B">
      <w:pPr>
        <w:spacing w:after="0" w:line="360" w:lineRule="auto"/>
        <w:jc w:val="both"/>
        <w:rPr>
          <w:rFonts w:ascii="Times New Roman" w:eastAsia="Times New Roman" w:hAnsi="Times New Roman" w:cs="Times New Roman"/>
          <w:shd w:val="clear" w:color="auto" w:fill="FFFFFF"/>
        </w:rPr>
      </w:pPr>
      <w:r w:rsidRPr="00ED266E">
        <w:rPr>
          <w:rFonts w:ascii="Times New Roman" w:eastAsia="Times New Roman" w:hAnsi="Times New Roman" w:cs="Times New Roman"/>
          <w:shd w:val="clear" w:color="auto" w:fill="FFFFFF"/>
        </w:rPr>
        <w:t>Industrial effluent refers to wastewater that is released from processing industries into water bodies due to industrial operations such as mining, chrome-</w:t>
      </w:r>
      <w:r w:rsidR="00D22492">
        <w:rPr>
          <w:rFonts w:ascii="Times New Roman" w:eastAsia="Times New Roman" w:hAnsi="Times New Roman" w:cs="Times New Roman"/>
          <w:shd w:val="clear" w:color="auto" w:fill="FFFFFF"/>
        </w:rPr>
        <w:t>electr</w:t>
      </w:r>
      <w:r w:rsidR="00D22492" w:rsidRPr="00ED266E">
        <w:rPr>
          <w:rFonts w:ascii="Times New Roman" w:eastAsia="Times New Roman" w:hAnsi="Times New Roman" w:cs="Times New Roman"/>
          <w:shd w:val="clear" w:color="auto" w:fill="FFFFFF"/>
        </w:rPr>
        <w:t>oplating</w:t>
      </w:r>
      <w:r w:rsidRPr="00ED266E">
        <w:rPr>
          <w:rFonts w:ascii="Times New Roman" w:eastAsia="Times New Roman" w:hAnsi="Times New Roman" w:cs="Times New Roman"/>
          <w:shd w:val="clear" w:color="auto" w:fill="FFFFFF"/>
        </w:rPr>
        <w:t xml:space="preserve">, leather-tanning, pigment, dye-manufacturing, </w:t>
      </w:r>
      <w:r w:rsidR="00490C54">
        <w:rPr>
          <w:rFonts w:ascii="Times New Roman" w:eastAsia="Times New Roman" w:hAnsi="Times New Roman" w:cs="Times New Roman"/>
          <w:shd w:val="clear" w:color="auto" w:fill="FFFFFF"/>
        </w:rPr>
        <w:t xml:space="preserve">ceramic manufacturing, </w:t>
      </w:r>
      <w:r w:rsidRPr="00ED266E">
        <w:rPr>
          <w:rFonts w:ascii="Times New Roman" w:eastAsia="Times New Roman" w:hAnsi="Times New Roman" w:cs="Times New Roman"/>
          <w:shd w:val="clear" w:color="auto" w:fill="FFFFFF"/>
        </w:rPr>
        <w:t xml:space="preserve">breweries, food processing, </w:t>
      </w:r>
      <w:r w:rsidR="0055602E">
        <w:rPr>
          <w:rFonts w:ascii="Times New Roman" w:eastAsia="Times New Roman" w:hAnsi="Times New Roman" w:cs="Times New Roman"/>
          <w:shd w:val="clear" w:color="auto" w:fill="FFFFFF"/>
        </w:rPr>
        <w:t xml:space="preserve">oil exploration, </w:t>
      </w:r>
      <w:r w:rsidRPr="00ED266E">
        <w:rPr>
          <w:rFonts w:ascii="Times New Roman" w:eastAsia="Times New Roman" w:hAnsi="Times New Roman" w:cs="Times New Roman"/>
          <w:shd w:val="clear" w:color="auto" w:fill="FFFFFF"/>
        </w:rPr>
        <w:t>and pharmaceuticals (</w:t>
      </w:r>
      <w:r w:rsidR="006320D8">
        <w:rPr>
          <w:rFonts w:ascii="Times New Roman" w:hAnsi="Times New Roman" w:cs="Times New Roman"/>
          <w:lang w:val="en-US"/>
        </w:rPr>
        <w:t xml:space="preserve">Adepoju </w:t>
      </w:r>
      <w:r w:rsidR="006320D8" w:rsidRPr="008B57C2">
        <w:rPr>
          <w:rFonts w:ascii="Times New Roman" w:hAnsi="Times New Roman" w:cs="Times New Roman"/>
          <w:i/>
          <w:iCs/>
          <w:lang w:val="en-US"/>
        </w:rPr>
        <w:t>et al</w:t>
      </w:r>
      <w:r w:rsidR="006320D8">
        <w:rPr>
          <w:rFonts w:ascii="Times New Roman" w:hAnsi="Times New Roman" w:cs="Times New Roman"/>
          <w:lang w:val="en-US"/>
        </w:rPr>
        <w:t xml:space="preserve">., 20216a; Adepoju </w:t>
      </w:r>
      <w:r w:rsidR="006320D8" w:rsidRPr="008B57C2">
        <w:rPr>
          <w:rFonts w:ascii="Times New Roman" w:hAnsi="Times New Roman" w:cs="Times New Roman"/>
          <w:i/>
          <w:iCs/>
          <w:lang w:val="en-US"/>
        </w:rPr>
        <w:t>et al</w:t>
      </w:r>
      <w:r w:rsidR="006320D8">
        <w:rPr>
          <w:rFonts w:ascii="Times New Roman" w:hAnsi="Times New Roman" w:cs="Times New Roman"/>
          <w:lang w:val="en-US"/>
        </w:rPr>
        <w:t xml:space="preserve">., 20216b; </w:t>
      </w:r>
      <w:r w:rsidR="00D22492">
        <w:rPr>
          <w:rFonts w:ascii="Times New Roman" w:eastAsia="Times New Roman" w:hAnsi="Times New Roman" w:cs="Times New Roman"/>
          <w:shd w:val="clear" w:color="auto" w:fill="FFFFFF"/>
        </w:rPr>
        <w:t xml:space="preserve">Juturu </w:t>
      </w:r>
      <w:r w:rsidR="00D22492" w:rsidRPr="00D22492">
        <w:rPr>
          <w:rFonts w:ascii="Times New Roman" w:eastAsia="Times New Roman" w:hAnsi="Times New Roman" w:cs="Times New Roman"/>
          <w:i/>
          <w:iCs/>
          <w:shd w:val="clear" w:color="auto" w:fill="FFFFFF"/>
        </w:rPr>
        <w:t>et al</w:t>
      </w:r>
      <w:r w:rsidR="00D22492">
        <w:rPr>
          <w:rFonts w:ascii="Times New Roman" w:eastAsia="Times New Roman" w:hAnsi="Times New Roman" w:cs="Times New Roman"/>
          <w:shd w:val="clear" w:color="auto" w:fill="FFFFFF"/>
        </w:rPr>
        <w:t xml:space="preserve">., 2025; </w:t>
      </w:r>
      <w:r w:rsidR="00297C78" w:rsidRPr="00ED266E">
        <w:rPr>
          <w:rFonts w:ascii="Times New Roman" w:eastAsia="Times New Roman" w:hAnsi="Times New Roman" w:cs="Times New Roman"/>
          <w:shd w:val="clear" w:color="auto" w:fill="FFFFFF"/>
        </w:rPr>
        <w:t>Kanu and Achi, 2021</w:t>
      </w:r>
      <w:r w:rsidR="00297C78">
        <w:rPr>
          <w:rFonts w:ascii="Times New Roman" w:eastAsia="Times New Roman" w:hAnsi="Times New Roman" w:cs="Times New Roman"/>
          <w:shd w:val="clear" w:color="auto" w:fill="FFFFFF"/>
        </w:rPr>
        <w:t xml:space="preserve">; </w:t>
      </w:r>
      <w:r w:rsidR="00D22492" w:rsidRPr="009F08E8">
        <w:rPr>
          <w:rFonts w:ascii="Times New Roman" w:hAnsi="Times New Roman"/>
        </w:rPr>
        <w:t>Okon</w:t>
      </w:r>
      <w:r w:rsidR="00D22492">
        <w:rPr>
          <w:rFonts w:ascii="Times New Roman" w:hAnsi="Times New Roman"/>
        </w:rPr>
        <w:t xml:space="preserve"> </w:t>
      </w:r>
      <w:r w:rsidR="00D22492" w:rsidRPr="00D509D5">
        <w:rPr>
          <w:rFonts w:ascii="Times New Roman" w:hAnsi="Times New Roman"/>
          <w:i/>
          <w:iCs/>
        </w:rPr>
        <w:t>et al</w:t>
      </w:r>
      <w:r w:rsidR="00D22492">
        <w:rPr>
          <w:rFonts w:ascii="Times New Roman" w:hAnsi="Times New Roman"/>
        </w:rPr>
        <w:t xml:space="preserve">., 2024; </w:t>
      </w:r>
      <w:r w:rsidR="00297C78" w:rsidRPr="009F08E8">
        <w:rPr>
          <w:rFonts w:ascii="Times New Roman" w:hAnsi="Times New Roman"/>
        </w:rPr>
        <w:t>Okon</w:t>
      </w:r>
      <w:r w:rsidR="00297C78">
        <w:rPr>
          <w:rFonts w:ascii="Times New Roman" w:hAnsi="Times New Roman"/>
        </w:rPr>
        <w:t xml:space="preserve">, 2017; </w:t>
      </w:r>
      <w:r w:rsidR="00297C78">
        <w:rPr>
          <w:rFonts w:ascii="Times New Roman" w:eastAsia="Times New Roman" w:hAnsi="Times New Roman" w:cs="Times New Roman"/>
        </w:rPr>
        <w:t xml:space="preserve">Saad </w:t>
      </w:r>
      <w:r w:rsidR="00297C78" w:rsidRPr="00CA64D9">
        <w:rPr>
          <w:rFonts w:ascii="Times New Roman" w:eastAsia="Times New Roman" w:hAnsi="Times New Roman" w:cs="Times New Roman"/>
          <w:i/>
          <w:iCs/>
        </w:rPr>
        <w:t>et al</w:t>
      </w:r>
      <w:r w:rsidR="00297C78">
        <w:rPr>
          <w:rFonts w:ascii="Times New Roman" w:eastAsia="Times New Roman" w:hAnsi="Times New Roman" w:cs="Times New Roman"/>
        </w:rPr>
        <w:t xml:space="preserve">., 2024; </w:t>
      </w:r>
      <w:r w:rsidR="00D22492">
        <w:rPr>
          <w:rFonts w:ascii="Times New Roman" w:hAnsi="Times New Roman"/>
        </w:rPr>
        <w:t xml:space="preserve">Ukpong </w:t>
      </w:r>
      <w:r w:rsidR="00D22492" w:rsidRPr="00D509D5">
        <w:rPr>
          <w:rFonts w:ascii="Times New Roman" w:hAnsi="Times New Roman"/>
          <w:i/>
          <w:iCs/>
        </w:rPr>
        <w:t>et al</w:t>
      </w:r>
      <w:r w:rsidR="00D22492">
        <w:rPr>
          <w:rFonts w:ascii="Times New Roman" w:hAnsi="Times New Roman"/>
        </w:rPr>
        <w:t>., 2020</w:t>
      </w:r>
      <w:r w:rsidRPr="00ED266E">
        <w:rPr>
          <w:rFonts w:ascii="Times New Roman" w:eastAsia="Times New Roman" w:hAnsi="Times New Roman" w:cs="Times New Roman"/>
          <w:shd w:val="clear" w:color="auto" w:fill="FFFFFF"/>
        </w:rPr>
        <w:t xml:space="preserve">). In a standard brewery facility, significant quantities of wastewater are produced as a by-product of routine operations and this wastewater </w:t>
      </w:r>
      <w:r w:rsidR="007B2197" w:rsidRPr="00ED266E">
        <w:rPr>
          <w:rFonts w:ascii="Times New Roman" w:eastAsia="Times New Roman" w:hAnsi="Times New Roman" w:cs="Times New Roman"/>
          <w:shd w:val="clear" w:color="auto" w:fill="FFFFFF"/>
        </w:rPr>
        <w:t xml:space="preserve">usually </w:t>
      </w:r>
      <w:r w:rsidRPr="00ED266E">
        <w:rPr>
          <w:rFonts w:ascii="Times New Roman" w:eastAsia="Times New Roman" w:hAnsi="Times New Roman" w:cs="Times New Roman"/>
          <w:shd w:val="clear" w:color="auto" w:fill="FFFFFF"/>
        </w:rPr>
        <w:t xml:space="preserve">contains various heavy metals including Chromium, Cadmium, Copper, Lead, Nickel, and Iron </w:t>
      </w:r>
      <w:r w:rsidR="005F1C12">
        <w:rPr>
          <w:rFonts w:ascii="Times New Roman" w:eastAsia="Times New Roman" w:hAnsi="Times New Roman" w:cs="Times New Roman"/>
          <w:shd w:val="clear" w:color="auto" w:fill="FFFFFF"/>
        </w:rPr>
        <w:t xml:space="preserve">which in most cases exceeds the permissible limit of 0.05-1.0 mg/L according to International Regulatory Organizations such as the World Health Organization (WHO), Environmental Protection Agency (EPA) </w:t>
      </w:r>
      <w:r w:rsidRPr="00ED266E">
        <w:rPr>
          <w:rFonts w:ascii="Times New Roman" w:eastAsia="Times New Roman" w:hAnsi="Times New Roman" w:cs="Times New Roman"/>
          <w:shd w:val="clear" w:color="auto" w:fill="FFFFFF"/>
        </w:rPr>
        <w:t xml:space="preserve">(Enitan-Folami </w:t>
      </w:r>
      <w:r w:rsidRPr="00ED266E">
        <w:rPr>
          <w:rFonts w:ascii="Times New Roman" w:eastAsia="Times New Roman" w:hAnsi="Times New Roman" w:cs="Times New Roman"/>
          <w:i/>
          <w:iCs/>
          <w:shd w:val="clear" w:color="auto" w:fill="FFFFFF"/>
        </w:rPr>
        <w:t>et al</w:t>
      </w:r>
      <w:r w:rsidRPr="00ED266E">
        <w:rPr>
          <w:rFonts w:ascii="Times New Roman" w:eastAsia="Times New Roman" w:hAnsi="Times New Roman" w:cs="Times New Roman"/>
          <w:shd w:val="clear" w:color="auto" w:fill="FFFFFF"/>
        </w:rPr>
        <w:t>., 2015</w:t>
      </w:r>
      <w:r w:rsidR="000C477B">
        <w:rPr>
          <w:rFonts w:ascii="Times New Roman" w:eastAsia="Times New Roman" w:hAnsi="Times New Roman" w:cs="Times New Roman"/>
          <w:shd w:val="clear" w:color="auto" w:fill="FFFFFF"/>
        </w:rPr>
        <w:t xml:space="preserve">; </w:t>
      </w:r>
      <w:r w:rsidR="000C477B" w:rsidRPr="000C477B">
        <w:rPr>
          <w:rFonts w:ascii="Times New Roman" w:eastAsia="Times New Roman" w:hAnsi="Times New Roman" w:cs="Times New Roman"/>
          <w:shd w:val="clear" w:color="auto" w:fill="FFFFFF"/>
        </w:rPr>
        <w:t>Gupta</w:t>
      </w:r>
      <w:r w:rsidR="000C477B">
        <w:rPr>
          <w:rFonts w:ascii="Times New Roman" w:eastAsia="Times New Roman" w:hAnsi="Times New Roman" w:cs="Times New Roman"/>
          <w:shd w:val="clear" w:color="auto" w:fill="FFFFFF"/>
        </w:rPr>
        <w:t xml:space="preserve"> </w:t>
      </w:r>
      <w:r w:rsidR="000C477B" w:rsidRPr="000C477B">
        <w:rPr>
          <w:rFonts w:ascii="Times New Roman" w:eastAsia="Times New Roman" w:hAnsi="Times New Roman" w:cs="Times New Roman"/>
          <w:i/>
          <w:iCs/>
          <w:shd w:val="clear" w:color="auto" w:fill="FFFFFF"/>
        </w:rPr>
        <w:t>et al</w:t>
      </w:r>
      <w:r w:rsidR="000C477B">
        <w:rPr>
          <w:rFonts w:ascii="Times New Roman" w:eastAsia="Times New Roman" w:hAnsi="Times New Roman" w:cs="Times New Roman"/>
          <w:shd w:val="clear" w:color="auto" w:fill="FFFFFF"/>
        </w:rPr>
        <w:t>., 2021</w:t>
      </w:r>
      <w:r w:rsidR="00DB5A77">
        <w:rPr>
          <w:rFonts w:ascii="Times New Roman" w:eastAsia="Times New Roman" w:hAnsi="Times New Roman" w:cs="Times New Roman"/>
          <w:shd w:val="clear" w:color="auto" w:fill="FFFFFF"/>
        </w:rPr>
        <w:t xml:space="preserve">, </w:t>
      </w:r>
      <w:r w:rsidR="00DB5A77" w:rsidRPr="009F08E8">
        <w:rPr>
          <w:rFonts w:ascii="Times New Roman" w:hAnsi="Times New Roman"/>
        </w:rPr>
        <w:t>Okon</w:t>
      </w:r>
      <w:r w:rsidR="00DB5A77">
        <w:rPr>
          <w:rFonts w:ascii="Times New Roman" w:hAnsi="Times New Roman"/>
        </w:rPr>
        <w:t xml:space="preserve"> </w:t>
      </w:r>
      <w:r w:rsidR="00DB5A77" w:rsidRPr="00D509D5">
        <w:rPr>
          <w:rFonts w:ascii="Times New Roman" w:hAnsi="Times New Roman"/>
          <w:i/>
          <w:iCs/>
        </w:rPr>
        <w:t>et al</w:t>
      </w:r>
      <w:r w:rsidR="00DB5A77">
        <w:rPr>
          <w:rFonts w:ascii="Times New Roman" w:hAnsi="Times New Roman"/>
        </w:rPr>
        <w:t>., 2024</w:t>
      </w:r>
      <w:r w:rsidRPr="00ED266E">
        <w:rPr>
          <w:rFonts w:ascii="Times New Roman" w:eastAsia="Times New Roman" w:hAnsi="Times New Roman" w:cs="Times New Roman"/>
          <w:shd w:val="clear" w:color="auto" w:fill="FFFFFF"/>
        </w:rPr>
        <w:t xml:space="preserve">). The continuous release of these effluents into </w:t>
      </w:r>
      <w:r w:rsidR="004F6BE6" w:rsidRPr="00ED266E">
        <w:rPr>
          <w:rFonts w:ascii="Times New Roman" w:eastAsia="Times New Roman" w:hAnsi="Times New Roman" w:cs="Times New Roman"/>
          <w:shd w:val="clear" w:color="auto" w:fill="FFFFFF"/>
        </w:rPr>
        <w:t xml:space="preserve">nearby </w:t>
      </w:r>
      <w:r w:rsidRPr="00ED266E">
        <w:rPr>
          <w:rFonts w:ascii="Times New Roman" w:eastAsia="Times New Roman" w:hAnsi="Times New Roman" w:cs="Times New Roman"/>
          <w:shd w:val="clear" w:color="auto" w:fill="FFFFFF"/>
        </w:rPr>
        <w:t xml:space="preserve">water bodies </w:t>
      </w:r>
      <w:r w:rsidRPr="00ED266E">
        <w:rPr>
          <w:rFonts w:ascii="Times New Roman" w:eastAsia="Times New Roman" w:hAnsi="Times New Roman" w:cs="Times New Roman"/>
          <w:shd w:val="clear" w:color="auto" w:fill="FFFFFF"/>
        </w:rPr>
        <w:lastRenderedPageBreak/>
        <w:t xml:space="preserve">such as oceans, rivers, lakes and streams </w:t>
      </w:r>
      <w:r w:rsidR="004F6BE6" w:rsidRPr="00ED266E">
        <w:rPr>
          <w:rFonts w:ascii="Times New Roman" w:eastAsia="Times New Roman" w:hAnsi="Times New Roman" w:cs="Times New Roman"/>
          <w:shd w:val="clear" w:color="auto" w:fill="FFFFFF"/>
        </w:rPr>
        <w:t>poses health risks to several rural community dwellers who rely on the receiving waterbodies as their primary sources of domestic water and the consumption of these water can result to severe health related issues such as cancer, kidney failure, metabolic acidosis, oral ulcers, renal failure, and stomach damage in rodents</w:t>
      </w:r>
      <w:r w:rsidR="002C49F8">
        <w:rPr>
          <w:rFonts w:ascii="Times New Roman" w:eastAsia="Times New Roman" w:hAnsi="Times New Roman" w:cs="Times New Roman"/>
          <w:shd w:val="clear" w:color="auto" w:fill="FFFFFF"/>
        </w:rPr>
        <w:t>; thus,</w:t>
      </w:r>
      <w:r w:rsidR="004F6BE6" w:rsidRPr="00ED266E">
        <w:rPr>
          <w:rFonts w:ascii="Times New Roman" w:eastAsia="Times New Roman" w:hAnsi="Times New Roman" w:cs="Times New Roman"/>
          <w:shd w:val="clear" w:color="auto" w:fill="FFFFFF"/>
        </w:rPr>
        <w:t xml:space="preserve"> possibly forcing the residents of </w:t>
      </w:r>
      <w:r w:rsidR="004314AD">
        <w:rPr>
          <w:rFonts w:ascii="Times New Roman" w:eastAsia="Times New Roman" w:hAnsi="Times New Roman" w:cs="Times New Roman"/>
          <w:shd w:val="clear" w:color="auto" w:fill="FFFFFF"/>
        </w:rPr>
        <w:t>affected</w:t>
      </w:r>
      <w:r w:rsidR="004F6BE6" w:rsidRPr="00ED266E">
        <w:rPr>
          <w:rFonts w:ascii="Times New Roman" w:eastAsia="Times New Roman" w:hAnsi="Times New Roman" w:cs="Times New Roman"/>
          <w:shd w:val="clear" w:color="auto" w:fill="FFFFFF"/>
        </w:rPr>
        <w:t xml:space="preserve"> communities to leave thereby disrupting the socio-economic activities of the community</w:t>
      </w:r>
      <w:r w:rsidR="004314AD">
        <w:rPr>
          <w:rFonts w:ascii="Times New Roman" w:eastAsia="Times New Roman" w:hAnsi="Times New Roman" w:cs="Times New Roman"/>
          <w:shd w:val="clear" w:color="auto" w:fill="FFFFFF"/>
        </w:rPr>
        <w:t xml:space="preserve">. </w:t>
      </w:r>
      <w:r w:rsidR="00CD4859">
        <w:rPr>
          <w:rFonts w:ascii="Times New Roman" w:eastAsia="Times New Roman" w:hAnsi="Times New Roman" w:cs="Times New Roman"/>
          <w:shd w:val="clear" w:color="auto" w:fill="FFFFFF"/>
        </w:rPr>
        <w:t>Furthermore, the indiscriminate discharge of these effluents</w:t>
      </w:r>
      <w:r w:rsidR="004314AD">
        <w:rPr>
          <w:rFonts w:ascii="Times New Roman" w:eastAsia="Times New Roman" w:hAnsi="Times New Roman" w:cs="Times New Roman"/>
          <w:shd w:val="clear" w:color="auto" w:fill="FFFFFF"/>
        </w:rPr>
        <w:t xml:space="preserve"> </w:t>
      </w:r>
      <w:r w:rsidR="004F6BE6" w:rsidRPr="00ED266E">
        <w:rPr>
          <w:rFonts w:ascii="Times New Roman" w:eastAsia="Times New Roman" w:hAnsi="Times New Roman" w:cs="Times New Roman"/>
          <w:shd w:val="clear" w:color="auto" w:fill="FFFFFF"/>
        </w:rPr>
        <w:t xml:space="preserve">poses </w:t>
      </w:r>
      <w:r w:rsidR="00C06CE9">
        <w:rPr>
          <w:rFonts w:ascii="Times New Roman" w:eastAsia="Times New Roman" w:hAnsi="Times New Roman" w:cs="Times New Roman"/>
          <w:shd w:val="clear" w:color="auto" w:fill="FFFFFF"/>
        </w:rPr>
        <w:t xml:space="preserve">a </w:t>
      </w:r>
      <w:r w:rsidR="004F6BE6" w:rsidRPr="00ED266E">
        <w:rPr>
          <w:rFonts w:ascii="Times New Roman" w:eastAsia="Times New Roman" w:hAnsi="Times New Roman" w:cs="Times New Roman"/>
          <w:shd w:val="clear" w:color="auto" w:fill="FFFFFF"/>
        </w:rPr>
        <w:t>threat to the aquatic ecosystem due to the toxic and non-biodegradable properties of heavy metals and Total Dissolved Solids (TDS), which impede sunlight penetration and oxygen levels in aquatic environments (</w:t>
      </w:r>
      <w:proofErr w:type="spellStart"/>
      <w:r w:rsidR="004F6BE6" w:rsidRPr="00ED266E">
        <w:rPr>
          <w:rFonts w:ascii="Times New Roman" w:hAnsi="Times New Roman" w:cs="Times New Roman"/>
        </w:rPr>
        <w:t>Duruibe</w:t>
      </w:r>
      <w:proofErr w:type="spellEnd"/>
      <w:r w:rsidR="004F6BE6" w:rsidRPr="00ED266E">
        <w:rPr>
          <w:rFonts w:ascii="Times New Roman" w:eastAsia="Times New Roman" w:hAnsi="Times New Roman" w:cs="Times New Roman"/>
          <w:shd w:val="clear" w:color="auto" w:fill="FFFFFF"/>
        </w:rPr>
        <w:t xml:space="preserve"> </w:t>
      </w:r>
      <w:r w:rsidR="004F6BE6" w:rsidRPr="00ED266E">
        <w:rPr>
          <w:rFonts w:ascii="Times New Roman" w:eastAsia="Times New Roman" w:hAnsi="Times New Roman" w:cs="Times New Roman"/>
          <w:i/>
          <w:shd w:val="clear" w:color="auto" w:fill="FFFFFF"/>
        </w:rPr>
        <w:t>et al</w:t>
      </w:r>
      <w:r w:rsidR="004F6BE6" w:rsidRPr="00ED266E">
        <w:rPr>
          <w:rFonts w:ascii="Times New Roman" w:eastAsia="Times New Roman" w:hAnsi="Times New Roman" w:cs="Times New Roman"/>
          <w:shd w:val="clear" w:color="auto" w:fill="FFFFFF"/>
        </w:rPr>
        <w:t>., 2007</w:t>
      </w:r>
      <w:r w:rsidR="006E0A4E" w:rsidRPr="00ED266E">
        <w:rPr>
          <w:rFonts w:ascii="Times New Roman" w:eastAsia="Times New Roman" w:hAnsi="Times New Roman" w:cs="Times New Roman"/>
          <w:shd w:val="clear" w:color="auto" w:fill="FFFFFF"/>
        </w:rPr>
        <w:t xml:space="preserve">; </w:t>
      </w:r>
      <w:r w:rsidR="004F6BE6" w:rsidRPr="00ED266E">
        <w:rPr>
          <w:rFonts w:ascii="Times New Roman" w:eastAsia="Times New Roman" w:hAnsi="Times New Roman" w:cs="Times New Roman"/>
          <w:shd w:val="clear" w:color="auto" w:fill="FFFFFF"/>
        </w:rPr>
        <w:t xml:space="preserve">Vido </w:t>
      </w:r>
      <w:r w:rsidR="004F6BE6" w:rsidRPr="00ED266E">
        <w:rPr>
          <w:rFonts w:ascii="Times New Roman" w:eastAsia="Times New Roman" w:hAnsi="Times New Roman" w:cs="Times New Roman"/>
          <w:i/>
          <w:iCs/>
          <w:shd w:val="clear" w:color="auto" w:fill="FFFFFF"/>
        </w:rPr>
        <w:t>et al</w:t>
      </w:r>
      <w:r w:rsidR="004F6BE6" w:rsidRPr="00ED266E">
        <w:rPr>
          <w:rFonts w:ascii="Times New Roman" w:eastAsia="Times New Roman" w:hAnsi="Times New Roman" w:cs="Times New Roman"/>
          <w:shd w:val="clear" w:color="auto" w:fill="FFFFFF"/>
        </w:rPr>
        <w:t>., 2021). Breweries and other industrial operations may be required to contribute to community sustainability efforts as a result of their ongoing pollution discharge, leading to additional costs for the company</w:t>
      </w:r>
      <w:r w:rsidR="00F35C97">
        <w:rPr>
          <w:rFonts w:ascii="Times New Roman" w:eastAsia="Times New Roman" w:hAnsi="Times New Roman" w:cs="Times New Roman"/>
          <w:shd w:val="clear" w:color="auto" w:fill="FFFFFF"/>
        </w:rPr>
        <w:t xml:space="preserve"> (Akpan and Umana, 2022)</w:t>
      </w:r>
      <w:r w:rsidR="004F6BE6" w:rsidRPr="00ED266E">
        <w:rPr>
          <w:rFonts w:ascii="Times New Roman" w:eastAsia="Times New Roman" w:hAnsi="Times New Roman" w:cs="Times New Roman"/>
          <w:shd w:val="clear" w:color="auto" w:fill="FFFFFF"/>
        </w:rPr>
        <w:t xml:space="preserve">. </w:t>
      </w:r>
      <w:r w:rsidR="00106B56" w:rsidRPr="00ED266E">
        <w:rPr>
          <w:rFonts w:ascii="Times New Roman" w:hAnsi="Times New Roman" w:cs="Times New Roman"/>
        </w:rPr>
        <w:t>Various conventional techniques are available for the removal of these heavy metals, such as chemical precipitation</w:t>
      </w:r>
      <w:r w:rsidR="00A87938">
        <w:rPr>
          <w:rFonts w:ascii="Times New Roman" w:hAnsi="Times New Roman" w:cs="Times New Roman"/>
        </w:rPr>
        <w:t xml:space="preserve"> (</w:t>
      </w:r>
      <w:proofErr w:type="spellStart"/>
      <w:r w:rsidR="00A87938" w:rsidRPr="008125A2">
        <w:rPr>
          <w:rFonts w:ascii="Times New Roman" w:hAnsi="Times New Roman" w:cs="Times New Roman"/>
        </w:rPr>
        <w:t>Akinterinwa</w:t>
      </w:r>
      <w:proofErr w:type="spellEnd"/>
      <w:r w:rsidR="00A87938">
        <w:rPr>
          <w:rFonts w:ascii="Times New Roman" w:hAnsi="Times New Roman" w:cs="Times New Roman"/>
        </w:rPr>
        <w:t xml:space="preserve"> and</w:t>
      </w:r>
      <w:r w:rsidR="00A87938" w:rsidRPr="008125A2">
        <w:rPr>
          <w:rFonts w:ascii="Times New Roman" w:hAnsi="Times New Roman" w:cs="Times New Roman"/>
        </w:rPr>
        <w:t xml:space="preserve"> Adebayo</w:t>
      </w:r>
      <w:r w:rsidR="00106B56" w:rsidRPr="00ED266E">
        <w:rPr>
          <w:rFonts w:ascii="Times New Roman" w:hAnsi="Times New Roman" w:cs="Times New Roman"/>
        </w:rPr>
        <w:t xml:space="preserve">, </w:t>
      </w:r>
      <w:r w:rsidR="00A87938">
        <w:rPr>
          <w:rFonts w:ascii="Times New Roman" w:hAnsi="Times New Roman" w:cs="Times New Roman"/>
        </w:rPr>
        <w:t xml:space="preserve">2018), </w:t>
      </w:r>
      <w:r w:rsidR="00106B56" w:rsidRPr="00ED266E">
        <w:rPr>
          <w:rFonts w:ascii="Times New Roman" w:hAnsi="Times New Roman" w:cs="Times New Roman"/>
        </w:rPr>
        <w:t>floatation</w:t>
      </w:r>
      <w:r w:rsidR="00A87938">
        <w:rPr>
          <w:rFonts w:ascii="Times New Roman" w:hAnsi="Times New Roman" w:cs="Times New Roman"/>
        </w:rPr>
        <w:t xml:space="preserve"> (</w:t>
      </w:r>
      <w:r w:rsidR="00A87938" w:rsidRPr="008125A2">
        <w:rPr>
          <w:rFonts w:ascii="Times New Roman" w:hAnsi="Times New Roman" w:cs="Times New Roman"/>
        </w:rPr>
        <w:t>Abu Tawila</w:t>
      </w:r>
      <w:r w:rsidR="00A87938">
        <w:rPr>
          <w:rFonts w:ascii="Times New Roman" w:hAnsi="Times New Roman" w:cs="Times New Roman"/>
        </w:rPr>
        <w:t xml:space="preserve"> </w:t>
      </w:r>
      <w:r w:rsidR="00A87938" w:rsidRPr="00A87938">
        <w:rPr>
          <w:rFonts w:ascii="Times New Roman" w:hAnsi="Times New Roman" w:cs="Times New Roman"/>
          <w:i/>
          <w:iCs/>
        </w:rPr>
        <w:t>et al</w:t>
      </w:r>
      <w:r w:rsidR="00A87938">
        <w:rPr>
          <w:rFonts w:ascii="Times New Roman" w:hAnsi="Times New Roman" w:cs="Times New Roman"/>
        </w:rPr>
        <w:t>., 2019)</w:t>
      </w:r>
      <w:r w:rsidR="00106B56" w:rsidRPr="00ED266E">
        <w:rPr>
          <w:rFonts w:ascii="Times New Roman" w:hAnsi="Times New Roman" w:cs="Times New Roman"/>
        </w:rPr>
        <w:t>, ion exchange</w:t>
      </w:r>
      <w:r w:rsidR="00633718">
        <w:rPr>
          <w:rFonts w:ascii="Times New Roman" w:hAnsi="Times New Roman" w:cs="Times New Roman"/>
        </w:rPr>
        <w:t xml:space="preserve"> (</w:t>
      </w:r>
      <w:proofErr w:type="spellStart"/>
      <w:r w:rsidR="00633718" w:rsidRPr="008125A2">
        <w:rPr>
          <w:rFonts w:ascii="Times New Roman" w:hAnsi="Times New Roman" w:cs="Times New Roman"/>
        </w:rPr>
        <w:t>Lisbania</w:t>
      </w:r>
      <w:proofErr w:type="spellEnd"/>
      <w:r w:rsidR="00633718" w:rsidRPr="008125A2">
        <w:rPr>
          <w:rFonts w:ascii="Times New Roman" w:hAnsi="Times New Roman" w:cs="Times New Roman"/>
        </w:rPr>
        <w:t xml:space="preserve"> </w:t>
      </w:r>
      <w:r w:rsidR="00633718" w:rsidRPr="00633718">
        <w:rPr>
          <w:rFonts w:ascii="Times New Roman" w:hAnsi="Times New Roman" w:cs="Times New Roman"/>
          <w:i/>
          <w:iCs/>
        </w:rPr>
        <w:t>et al</w:t>
      </w:r>
      <w:r w:rsidR="00633718">
        <w:rPr>
          <w:rFonts w:ascii="Times New Roman" w:hAnsi="Times New Roman" w:cs="Times New Roman"/>
        </w:rPr>
        <w:t>., 2023)</w:t>
      </w:r>
      <w:r w:rsidR="00106B56" w:rsidRPr="00ED266E">
        <w:rPr>
          <w:rFonts w:ascii="Times New Roman" w:hAnsi="Times New Roman" w:cs="Times New Roman"/>
        </w:rPr>
        <w:t>, membrane filtration</w:t>
      </w:r>
      <w:r w:rsidR="000C477B">
        <w:rPr>
          <w:rFonts w:ascii="Times New Roman" w:hAnsi="Times New Roman" w:cs="Times New Roman"/>
        </w:rPr>
        <w:t xml:space="preserve"> (</w:t>
      </w:r>
      <w:r w:rsidR="000C477B" w:rsidRPr="002E73B4">
        <w:rPr>
          <w:rFonts w:ascii="Times New Roman" w:hAnsi="Times New Roman"/>
        </w:rPr>
        <w:t>Denise</w:t>
      </w:r>
      <w:r w:rsidR="000C477B">
        <w:rPr>
          <w:rFonts w:ascii="Times New Roman" w:hAnsi="Times New Roman"/>
        </w:rPr>
        <w:t xml:space="preserve"> </w:t>
      </w:r>
      <w:r w:rsidR="000C477B" w:rsidRPr="000C477B">
        <w:rPr>
          <w:rFonts w:ascii="Times New Roman" w:hAnsi="Times New Roman"/>
          <w:i/>
          <w:iCs/>
        </w:rPr>
        <w:t>et al</w:t>
      </w:r>
      <w:r w:rsidR="000C477B">
        <w:rPr>
          <w:rFonts w:ascii="Times New Roman" w:hAnsi="Times New Roman"/>
        </w:rPr>
        <w:t>., 2013)</w:t>
      </w:r>
      <w:r w:rsidR="00106B56" w:rsidRPr="00ED266E">
        <w:rPr>
          <w:rFonts w:ascii="Times New Roman" w:hAnsi="Times New Roman" w:cs="Times New Roman"/>
        </w:rPr>
        <w:t xml:space="preserve">, and </w:t>
      </w:r>
      <w:r w:rsidR="00B6048A" w:rsidRPr="00ED266E">
        <w:rPr>
          <w:rFonts w:ascii="Times New Roman" w:hAnsi="Times New Roman" w:cs="Times New Roman"/>
        </w:rPr>
        <w:t>adsorption</w:t>
      </w:r>
      <w:r w:rsidR="00B6048A">
        <w:rPr>
          <w:rFonts w:ascii="Times New Roman" w:hAnsi="Times New Roman" w:cs="Times New Roman"/>
        </w:rPr>
        <w:t xml:space="preserve"> (Ukpong </w:t>
      </w:r>
      <w:r w:rsidR="00B6048A" w:rsidRPr="000D232F">
        <w:rPr>
          <w:rFonts w:ascii="Times New Roman" w:hAnsi="Times New Roman" w:cs="Times New Roman"/>
          <w:i/>
          <w:iCs/>
        </w:rPr>
        <w:t>et al</w:t>
      </w:r>
      <w:r w:rsidR="00B6048A">
        <w:rPr>
          <w:rFonts w:ascii="Times New Roman" w:hAnsi="Times New Roman" w:cs="Times New Roman"/>
        </w:rPr>
        <w:t>., 2024a)</w:t>
      </w:r>
      <w:r w:rsidR="00106B56" w:rsidRPr="00ED266E">
        <w:rPr>
          <w:rFonts w:ascii="Times New Roman" w:hAnsi="Times New Roman" w:cs="Times New Roman"/>
        </w:rPr>
        <w:t xml:space="preserve">. </w:t>
      </w:r>
      <w:r w:rsidR="002240CA" w:rsidRPr="002240CA">
        <w:rPr>
          <w:rFonts w:ascii="Times New Roman" w:hAnsi="Times New Roman" w:cs="Times New Roman"/>
        </w:rPr>
        <w:t>These methods exhibit several limitations. Chemical precipitation generates substantial quantities of sludge, flotation involves high initial capital investment, ion exchange may lead to environmental contamination during the regeneration process, and membrane filtration is often associated with membrane fouling. Among these approaches, adsorption is considered particularly advantageous owing to its operational simplicity, cost-effectiveness, environmentally benign nature, and potential for reuse and regeneration (Eda and Canan, 2015).</w:t>
      </w:r>
      <w:r w:rsidR="00106B56" w:rsidRPr="00ED266E">
        <w:rPr>
          <w:rFonts w:ascii="Times New Roman" w:hAnsi="Times New Roman" w:cs="Times New Roman"/>
        </w:rPr>
        <w:t xml:space="preserve"> </w:t>
      </w:r>
      <w:r w:rsidR="002240CA" w:rsidRPr="002240CA">
        <w:rPr>
          <w:rFonts w:ascii="Times New Roman" w:hAnsi="Times New Roman" w:cs="Times New Roman"/>
        </w:rPr>
        <w:t xml:space="preserve">Activated carbon has been extensively employed in a wide range of applications, including its use as an adsorbent in chromatographic separation processes, the removal of colour and odour in sugar refining, the treatment of industrial effluents for the removal of dyes and heavy metals, and the remediation of oil spills. Furthermore, considerable attention has been directed towards the utilisation of inexpensive and readily available agricultural wastes, such as coconut shell, coconut coir, orange peel, rice husk, peanut husk, and sawdust, as alternative adsorbents for the removal of heavy metals from </w:t>
      </w:r>
      <w:proofErr w:type="gramStart"/>
      <w:r w:rsidR="002240CA" w:rsidRPr="002240CA">
        <w:rPr>
          <w:rFonts w:ascii="Times New Roman" w:hAnsi="Times New Roman" w:cs="Times New Roman"/>
        </w:rPr>
        <w:t>wastewater</w:t>
      </w:r>
      <w:r w:rsidR="00106B56" w:rsidRPr="00ED266E">
        <w:rPr>
          <w:rFonts w:ascii="Times New Roman" w:hAnsi="Times New Roman" w:cs="Times New Roman"/>
        </w:rPr>
        <w:t>(</w:t>
      </w:r>
      <w:proofErr w:type="gramEnd"/>
      <w:r w:rsidR="0048456B">
        <w:rPr>
          <w:rFonts w:ascii="Times New Roman" w:hAnsi="Times New Roman" w:cs="Times New Roman"/>
          <w:lang w:val="en-US"/>
        </w:rPr>
        <w:t xml:space="preserve">Adepoju </w:t>
      </w:r>
      <w:r w:rsidR="0048456B" w:rsidRPr="008B57C2">
        <w:rPr>
          <w:rFonts w:ascii="Times New Roman" w:hAnsi="Times New Roman" w:cs="Times New Roman"/>
          <w:i/>
          <w:iCs/>
          <w:lang w:val="en-US"/>
        </w:rPr>
        <w:t>et al</w:t>
      </w:r>
      <w:r w:rsidR="0048456B">
        <w:rPr>
          <w:rFonts w:ascii="Times New Roman" w:hAnsi="Times New Roman" w:cs="Times New Roman"/>
          <w:lang w:val="en-US"/>
        </w:rPr>
        <w:t xml:space="preserve">., 20216a; Adepoju </w:t>
      </w:r>
      <w:r w:rsidR="0048456B" w:rsidRPr="008B57C2">
        <w:rPr>
          <w:rFonts w:ascii="Times New Roman" w:hAnsi="Times New Roman" w:cs="Times New Roman"/>
          <w:i/>
          <w:iCs/>
          <w:lang w:val="en-US"/>
        </w:rPr>
        <w:t>et al</w:t>
      </w:r>
      <w:r w:rsidR="0048456B">
        <w:rPr>
          <w:rFonts w:ascii="Times New Roman" w:hAnsi="Times New Roman" w:cs="Times New Roman"/>
          <w:lang w:val="en-US"/>
        </w:rPr>
        <w:t xml:space="preserve">., 20216b; </w:t>
      </w:r>
      <w:r w:rsidR="00106B56" w:rsidRPr="00ED266E">
        <w:rPr>
          <w:rFonts w:ascii="Times New Roman" w:hAnsi="Times New Roman" w:cs="Times New Roman"/>
        </w:rPr>
        <w:t xml:space="preserve">Ukpong </w:t>
      </w:r>
      <w:r w:rsidR="00106B56" w:rsidRPr="00ED266E">
        <w:rPr>
          <w:rFonts w:ascii="Times New Roman" w:hAnsi="Times New Roman" w:cs="Times New Roman"/>
          <w:i/>
        </w:rPr>
        <w:t>et al</w:t>
      </w:r>
      <w:r w:rsidR="00106B56" w:rsidRPr="00ED266E">
        <w:rPr>
          <w:rFonts w:ascii="Times New Roman" w:hAnsi="Times New Roman" w:cs="Times New Roman"/>
        </w:rPr>
        <w:t>., 2024</w:t>
      </w:r>
      <w:r w:rsidR="00496E8D" w:rsidRPr="00ED266E">
        <w:rPr>
          <w:rFonts w:ascii="Times New Roman" w:hAnsi="Times New Roman" w:cs="Times New Roman"/>
        </w:rPr>
        <w:t>a</w:t>
      </w:r>
      <w:r w:rsidR="00106B56" w:rsidRPr="00ED266E">
        <w:rPr>
          <w:rFonts w:ascii="Times New Roman" w:hAnsi="Times New Roman" w:cs="Times New Roman"/>
        </w:rPr>
        <w:t>).</w:t>
      </w:r>
    </w:p>
    <w:p w14:paraId="45B8ED8A" w14:textId="50DB2143" w:rsidR="00FE4832" w:rsidRDefault="00FE4832" w:rsidP="00FE4832">
      <w:pPr>
        <w:spacing w:line="360" w:lineRule="auto"/>
        <w:jc w:val="both"/>
        <w:rPr>
          <w:rFonts w:ascii="Times New Roman" w:hAnsi="Times New Roman" w:cs="Times New Roman"/>
        </w:rPr>
      </w:pPr>
      <w:r>
        <w:rPr>
          <w:rFonts w:ascii="Times New Roman" w:hAnsi="Times New Roman" w:cs="Times New Roman"/>
        </w:rPr>
        <w:t>Thus, the aim of this study is to evaluate the potential of utili</w:t>
      </w:r>
      <w:r w:rsidR="00C06CE9">
        <w:rPr>
          <w:rFonts w:ascii="Times New Roman" w:hAnsi="Times New Roman" w:cs="Times New Roman"/>
        </w:rPr>
        <w:t>s</w:t>
      </w:r>
      <w:r>
        <w:rPr>
          <w:rFonts w:ascii="Times New Roman" w:hAnsi="Times New Roman" w:cs="Times New Roman"/>
        </w:rPr>
        <w:t>ing African Pear Seed Activated Carbon (APSAC) as a precursor for the effective removal of Chromium ion (Cr</w:t>
      </w:r>
      <w:r w:rsidR="008A588A">
        <w:rPr>
          <w:rFonts w:ascii="Times New Roman" w:hAnsi="Times New Roman" w:cs="Times New Roman"/>
          <w:vertAlign w:val="superscript"/>
        </w:rPr>
        <w:t>3</w:t>
      </w:r>
      <w:r w:rsidRPr="008843C1">
        <w:rPr>
          <w:rFonts w:ascii="Times New Roman" w:hAnsi="Times New Roman" w:cs="Times New Roman"/>
          <w:vertAlign w:val="superscript"/>
        </w:rPr>
        <w:t>+</w:t>
      </w:r>
      <w:r>
        <w:rPr>
          <w:rFonts w:ascii="Times New Roman" w:hAnsi="Times New Roman" w:cs="Times New Roman"/>
        </w:rPr>
        <w:t xml:space="preserve">) from brewery effluents. </w:t>
      </w:r>
    </w:p>
    <w:p w14:paraId="12A550E4" w14:textId="77777777" w:rsidR="003B2CF1" w:rsidRPr="00ED266E" w:rsidRDefault="003B2CF1" w:rsidP="003B2CF1">
      <w:pPr>
        <w:spacing w:after="0" w:line="360" w:lineRule="auto"/>
        <w:jc w:val="both"/>
        <w:rPr>
          <w:rFonts w:ascii="Times New Roman" w:hAnsi="Times New Roman" w:cs="Times New Roman"/>
          <w:b/>
        </w:rPr>
      </w:pPr>
      <w:r w:rsidRPr="00ED266E">
        <w:rPr>
          <w:rFonts w:ascii="Times New Roman" w:hAnsi="Times New Roman" w:cs="Times New Roman"/>
          <w:b/>
        </w:rPr>
        <w:lastRenderedPageBreak/>
        <w:t>2. Experimental Methods</w:t>
      </w:r>
    </w:p>
    <w:p w14:paraId="3EFC199D" w14:textId="6B1CFA11" w:rsidR="0039777B" w:rsidRPr="00ED266E" w:rsidRDefault="003B2CF1" w:rsidP="003B2CF1">
      <w:pPr>
        <w:spacing w:after="0" w:line="360" w:lineRule="auto"/>
        <w:jc w:val="both"/>
        <w:rPr>
          <w:rFonts w:ascii="Times New Roman" w:hAnsi="Times New Roman" w:cs="Times New Roman"/>
        </w:rPr>
      </w:pPr>
      <w:r w:rsidRPr="00ED266E">
        <w:rPr>
          <w:rFonts w:ascii="Times New Roman" w:hAnsi="Times New Roman" w:cs="Times New Roman"/>
          <w:b/>
        </w:rPr>
        <w:t>2.1 Materials</w:t>
      </w:r>
    </w:p>
    <w:p w14:paraId="35B97E37" w14:textId="29E5C5A7" w:rsidR="003B2CF1" w:rsidRPr="00ED266E" w:rsidRDefault="003B2CF1" w:rsidP="003B2CF1">
      <w:pPr>
        <w:spacing w:after="0" w:line="360" w:lineRule="auto"/>
        <w:jc w:val="both"/>
        <w:rPr>
          <w:rFonts w:ascii="Times New Roman" w:hAnsi="Times New Roman" w:cs="Times New Roman"/>
        </w:rPr>
      </w:pPr>
      <w:r w:rsidRPr="00ED266E">
        <w:rPr>
          <w:rFonts w:ascii="Times New Roman" w:hAnsi="Times New Roman" w:cs="Times New Roman"/>
        </w:rPr>
        <w:t xml:space="preserve">African pear seeds used for </w:t>
      </w:r>
      <w:r w:rsidR="009E5090" w:rsidRPr="00ED266E">
        <w:rPr>
          <w:rFonts w:ascii="Times New Roman" w:hAnsi="Times New Roman" w:cs="Times New Roman"/>
        </w:rPr>
        <w:t xml:space="preserve">the </w:t>
      </w:r>
      <w:r w:rsidRPr="00ED266E">
        <w:rPr>
          <w:rFonts w:ascii="Times New Roman" w:hAnsi="Times New Roman" w:cs="Times New Roman"/>
        </w:rPr>
        <w:t>prepar</w:t>
      </w:r>
      <w:r w:rsidR="009E5090" w:rsidRPr="00ED266E">
        <w:rPr>
          <w:rFonts w:ascii="Times New Roman" w:hAnsi="Times New Roman" w:cs="Times New Roman"/>
        </w:rPr>
        <w:t xml:space="preserve">ation of </w:t>
      </w:r>
      <w:r w:rsidRPr="00ED266E">
        <w:rPr>
          <w:rFonts w:ascii="Times New Roman" w:hAnsi="Times New Roman" w:cs="Times New Roman"/>
        </w:rPr>
        <w:t xml:space="preserve">activated carbon were </w:t>
      </w:r>
      <w:r w:rsidR="00C1692B" w:rsidRPr="00ED266E">
        <w:rPr>
          <w:rFonts w:ascii="Times New Roman" w:hAnsi="Times New Roman" w:cs="Times New Roman"/>
        </w:rPr>
        <w:t xml:space="preserve">locally </w:t>
      </w:r>
      <w:r w:rsidRPr="00ED266E">
        <w:rPr>
          <w:rFonts w:ascii="Times New Roman" w:hAnsi="Times New Roman" w:cs="Times New Roman"/>
        </w:rPr>
        <w:t xml:space="preserve">sourced from Ikot </w:t>
      </w:r>
      <w:proofErr w:type="spellStart"/>
      <w:r w:rsidRPr="00ED266E">
        <w:rPr>
          <w:rFonts w:ascii="Times New Roman" w:hAnsi="Times New Roman" w:cs="Times New Roman"/>
        </w:rPr>
        <w:t>Akpaden</w:t>
      </w:r>
      <w:proofErr w:type="spellEnd"/>
      <w:r w:rsidRPr="00ED266E">
        <w:rPr>
          <w:rFonts w:ascii="Times New Roman" w:hAnsi="Times New Roman" w:cs="Times New Roman"/>
        </w:rPr>
        <w:t xml:space="preserve">, </w:t>
      </w:r>
      <w:proofErr w:type="spellStart"/>
      <w:r w:rsidRPr="00ED266E">
        <w:rPr>
          <w:rFonts w:ascii="Times New Roman" w:hAnsi="Times New Roman" w:cs="Times New Roman"/>
        </w:rPr>
        <w:t>Mkpat</w:t>
      </w:r>
      <w:proofErr w:type="spellEnd"/>
      <w:r w:rsidRPr="00ED266E">
        <w:rPr>
          <w:rFonts w:ascii="Times New Roman" w:hAnsi="Times New Roman" w:cs="Times New Roman"/>
        </w:rPr>
        <w:t xml:space="preserve"> </w:t>
      </w:r>
      <w:proofErr w:type="spellStart"/>
      <w:r w:rsidRPr="00ED266E">
        <w:rPr>
          <w:rFonts w:ascii="Times New Roman" w:hAnsi="Times New Roman" w:cs="Times New Roman"/>
        </w:rPr>
        <w:t>Enin</w:t>
      </w:r>
      <w:proofErr w:type="spellEnd"/>
      <w:r w:rsidR="00D165DB" w:rsidRPr="00ED266E">
        <w:rPr>
          <w:rFonts w:ascii="Times New Roman" w:hAnsi="Times New Roman" w:cs="Times New Roman"/>
        </w:rPr>
        <w:t xml:space="preserve"> L.G.A, </w:t>
      </w:r>
      <w:r w:rsidR="007D137D" w:rsidRPr="00ED266E">
        <w:rPr>
          <w:rFonts w:ascii="Times New Roman" w:hAnsi="Times New Roman" w:cs="Times New Roman"/>
        </w:rPr>
        <w:t xml:space="preserve">Akwa Ibom State, </w:t>
      </w:r>
      <w:r w:rsidR="00D165DB" w:rsidRPr="00ED266E">
        <w:rPr>
          <w:rFonts w:ascii="Times New Roman" w:hAnsi="Times New Roman" w:cs="Times New Roman"/>
        </w:rPr>
        <w:t>Nigeria</w:t>
      </w:r>
      <w:r w:rsidRPr="00ED266E">
        <w:rPr>
          <w:rFonts w:ascii="Times New Roman" w:hAnsi="Times New Roman" w:cs="Times New Roman"/>
        </w:rPr>
        <w:t xml:space="preserve">. The chemical activator </w:t>
      </w:r>
      <w:r w:rsidR="007D137D" w:rsidRPr="00ED266E">
        <w:rPr>
          <w:rFonts w:ascii="Times New Roman" w:hAnsi="Times New Roman" w:cs="Times New Roman"/>
        </w:rPr>
        <w:t>Sulphuric acid (H</w:t>
      </w:r>
      <w:r w:rsidR="007D137D" w:rsidRPr="00ED266E">
        <w:rPr>
          <w:rFonts w:ascii="Times New Roman" w:hAnsi="Times New Roman" w:cs="Times New Roman"/>
          <w:vertAlign w:val="subscript"/>
        </w:rPr>
        <w:t>2</w:t>
      </w:r>
      <w:r w:rsidR="007D137D" w:rsidRPr="00ED266E">
        <w:rPr>
          <w:rFonts w:ascii="Times New Roman" w:hAnsi="Times New Roman" w:cs="Times New Roman"/>
        </w:rPr>
        <w:t>SO</w:t>
      </w:r>
      <w:r w:rsidR="007D137D" w:rsidRPr="00ED266E">
        <w:rPr>
          <w:rFonts w:ascii="Times New Roman" w:hAnsi="Times New Roman" w:cs="Times New Roman"/>
          <w:vertAlign w:val="subscript"/>
        </w:rPr>
        <w:t>4</w:t>
      </w:r>
      <w:r w:rsidR="007D137D" w:rsidRPr="00ED266E">
        <w:rPr>
          <w:rFonts w:ascii="Times New Roman" w:hAnsi="Times New Roman" w:cs="Times New Roman"/>
        </w:rPr>
        <w:t xml:space="preserve">) </w:t>
      </w:r>
      <w:r w:rsidRPr="00ED266E">
        <w:rPr>
          <w:rFonts w:ascii="Times New Roman" w:hAnsi="Times New Roman" w:cs="Times New Roman"/>
        </w:rPr>
        <w:t xml:space="preserve">was purchased from a chemical store in </w:t>
      </w:r>
      <w:proofErr w:type="spellStart"/>
      <w:r w:rsidRPr="00ED266E">
        <w:rPr>
          <w:rFonts w:ascii="Times New Roman" w:hAnsi="Times New Roman" w:cs="Times New Roman"/>
        </w:rPr>
        <w:t>Uyo</w:t>
      </w:r>
      <w:proofErr w:type="spellEnd"/>
      <w:r w:rsidR="007D137D" w:rsidRPr="00ED266E">
        <w:rPr>
          <w:rFonts w:ascii="Times New Roman" w:hAnsi="Times New Roman" w:cs="Times New Roman"/>
        </w:rPr>
        <w:t>, Akwa Ibom State, Nigeria</w:t>
      </w:r>
      <w:r w:rsidRPr="00ED266E">
        <w:rPr>
          <w:rFonts w:ascii="Times New Roman" w:hAnsi="Times New Roman" w:cs="Times New Roman"/>
        </w:rPr>
        <w:t xml:space="preserve"> and the </w:t>
      </w:r>
      <w:r w:rsidR="00C16110" w:rsidRPr="00ED266E">
        <w:rPr>
          <w:rFonts w:ascii="Times New Roman" w:hAnsi="Times New Roman" w:cs="Times New Roman"/>
        </w:rPr>
        <w:t>Brewery</w:t>
      </w:r>
      <w:r w:rsidRPr="00ED266E">
        <w:rPr>
          <w:rFonts w:ascii="Times New Roman" w:hAnsi="Times New Roman" w:cs="Times New Roman"/>
        </w:rPr>
        <w:t xml:space="preserve"> effluent was gotten from Champions Breweries PLC </w:t>
      </w:r>
      <w:proofErr w:type="spellStart"/>
      <w:r w:rsidRPr="00ED266E">
        <w:rPr>
          <w:rFonts w:ascii="Times New Roman" w:hAnsi="Times New Roman" w:cs="Times New Roman"/>
        </w:rPr>
        <w:t>Uyo</w:t>
      </w:r>
      <w:proofErr w:type="spellEnd"/>
      <w:r w:rsidRPr="00ED266E">
        <w:rPr>
          <w:rFonts w:ascii="Times New Roman" w:hAnsi="Times New Roman" w:cs="Times New Roman"/>
        </w:rPr>
        <w:t xml:space="preserve">, Akwa Ibom State. </w:t>
      </w:r>
    </w:p>
    <w:p w14:paraId="3E97038A" w14:textId="77777777" w:rsidR="003B2CF1" w:rsidRPr="00ED266E" w:rsidRDefault="003B2CF1" w:rsidP="003B2CF1">
      <w:pPr>
        <w:spacing w:after="0" w:line="360" w:lineRule="auto"/>
        <w:jc w:val="both"/>
        <w:rPr>
          <w:rFonts w:ascii="Times New Roman" w:hAnsi="Times New Roman" w:cs="Times New Roman"/>
          <w:b/>
        </w:rPr>
      </w:pPr>
      <w:r w:rsidRPr="00ED266E">
        <w:rPr>
          <w:rFonts w:ascii="Times New Roman" w:hAnsi="Times New Roman" w:cs="Times New Roman"/>
          <w:b/>
        </w:rPr>
        <w:t>2.2 Preparation of Adsorbent</w:t>
      </w:r>
    </w:p>
    <w:p w14:paraId="098D5682" w14:textId="670F9DFF" w:rsidR="00412D12" w:rsidRPr="00ED266E" w:rsidRDefault="003B2CF1" w:rsidP="00412D12">
      <w:pPr>
        <w:spacing w:after="0" w:line="360" w:lineRule="auto"/>
        <w:jc w:val="both"/>
        <w:rPr>
          <w:rFonts w:ascii="Times New Roman" w:hAnsi="Times New Roman" w:cs="Times New Roman"/>
        </w:rPr>
      </w:pPr>
      <w:r w:rsidRPr="00ED266E">
        <w:rPr>
          <w:rFonts w:ascii="Times New Roman" w:hAnsi="Times New Roman" w:cs="Times New Roman"/>
        </w:rPr>
        <w:t>The African pear seeds obtained were washed thoroughly with distilled water until impurities were removed and subsequently sun-dried for 3days. The sun</w:t>
      </w:r>
      <w:r w:rsidR="00C06CE9">
        <w:rPr>
          <w:rFonts w:ascii="Times New Roman" w:hAnsi="Times New Roman" w:cs="Times New Roman"/>
        </w:rPr>
        <w:t>-</w:t>
      </w:r>
      <w:r w:rsidRPr="00ED266E">
        <w:rPr>
          <w:rFonts w:ascii="Times New Roman" w:hAnsi="Times New Roman" w:cs="Times New Roman"/>
        </w:rPr>
        <w:t xml:space="preserve">dried seeds were </w:t>
      </w:r>
      <w:r w:rsidR="00D165DB" w:rsidRPr="00ED266E">
        <w:rPr>
          <w:rFonts w:ascii="Times New Roman" w:hAnsi="Times New Roman" w:cs="Times New Roman"/>
        </w:rPr>
        <w:t xml:space="preserve">crushed to </w:t>
      </w:r>
      <w:r w:rsidR="00C06CE9">
        <w:rPr>
          <w:rFonts w:ascii="Times New Roman" w:hAnsi="Times New Roman" w:cs="Times New Roman"/>
        </w:rPr>
        <w:t xml:space="preserve">a </w:t>
      </w:r>
      <w:r w:rsidR="00D165DB" w:rsidRPr="00ED266E">
        <w:rPr>
          <w:rFonts w:ascii="Times New Roman" w:hAnsi="Times New Roman" w:cs="Times New Roman"/>
        </w:rPr>
        <w:t xml:space="preserve">smaller particle size and </w:t>
      </w:r>
      <w:r w:rsidRPr="00ED266E">
        <w:rPr>
          <w:rFonts w:ascii="Times New Roman" w:hAnsi="Times New Roman" w:cs="Times New Roman"/>
        </w:rPr>
        <w:t xml:space="preserve">further dried to constant weight </w:t>
      </w:r>
      <w:r w:rsidR="004D4005" w:rsidRPr="00ED266E">
        <w:rPr>
          <w:rFonts w:ascii="Times New Roman" w:hAnsi="Times New Roman" w:cs="Times New Roman"/>
        </w:rPr>
        <w:t xml:space="preserve">in the laboratory oven (MODEL DHG) </w:t>
      </w:r>
      <w:r w:rsidRPr="00ED266E">
        <w:rPr>
          <w:rFonts w:ascii="Times New Roman" w:hAnsi="Times New Roman" w:cs="Times New Roman"/>
        </w:rPr>
        <w:t>at 100</w:t>
      </w:r>
      <w:r w:rsidRPr="00ED266E">
        <w:rPr>
          <w:rFonts w:ascii="Times New Roman" w:hAnsi="Times New Roman" w:cs="Times New Roman"/>
          <w:vertAlign w:val="superscript"/>
        </w:rPr>
        <w:t>O</w:t>
      </w:r>
      <w:r w:rsidRPr="00ED266E">
        <w:rPr>
          <w:rFonts w:ascii="Times New Roman" w:hAnsi="Times New Roman" w:cs="Times New Roman"/>
        </w:rPr>
        <w:t xml:space="preserve">C for 4hrs. </w:t>
      </w:r>
      <w:r w:rsidR="007D137D" w:rsidRPr="00ED266E">
        <w:rPr>
          <w:rFonts w:ascii="Times New Roman" w:hAnsi="Times New Roman" w:cs="Times New Roman"/>
        </w:rPr>
        <w:t>The dried precursor was carboni</w:t>
      </w:r>
      <w:r w:rsidR="00C06CE9">
        <w:rPr>
          <w:rFonts w:ascii="Times New Roman" w:hAnsi="Times New Roman" w:cs="Times New Roman"/>
        </w:rPr>
        <w:t>s</w:t>
      </w:r>
      <w:r w:rsidR="007D137D" w:rsidRPr="00ED266E">
        <w:rPr>
          <w:rFonts w:ascii="Times New Roman" w:hAnsi="Times New Roman" w:cs="Times New Roman"/>
        </w:rPr>
        <w:t>ed in a muffle furnace</w:t>
      </w:r>
      <w:r w:rsidR="004D4005" w:rsidRPr="00ED266E">
        <w:rPr>
          <w:rFonts w:ascii="Times New Roman" w:hAnsi="Times New Roman" w:cs="Times New Roman"/>
        </w:rPr>
        <w:t xml:space="preserve"> (GALLENKAMP 220/240) </w:t>
      </w:r>
      <w:r w:rsidR="007D137D" w:rsidRPr="00ED266E">
        <w:rPr>
          <w:rFonts w:ascii="Times New Roman" w:hAnsi="Times New Roman" w:cs="Times New Roman"/>
        </w:rPr>
        <w:t>at a carboni</w:t>
      </w:r>
      <w:r w:rsidR="00C06CE9">
        <w:rPr>
          <w:rFonts w:ascii="Times New Roman" w:hAnsi="Times New Roman" w:cs="Times New Roman"/>
        </w:rPr>
        <w:t>s</w:t>
      </w:r>
      <w:r w:rsidR="007D137D" w:rsidRPr="00ED266E">
        <w:rPr>
          <w:rFonts w:ascii="Times New Roman" w:hAnsi="Times New Roman" w:cs="Times New Roman"/>
        </w:rPr>
        <w:t>ation temperature of 600</w:t>
      </w:r>
      <w:r w:rsidR="007D137D" w:rsidRPr="00ED266E">
        <w:rPr>
          <w:rFonts w:ascii="Times New Roman" w:hAnsi="Times New Roman" w:cs="Times New Roman"/>
          <w:vertAlign w:val="superscript"/>
        </w:rPr>
        <w:t>O</w:t>
      </w:r>
      <w:r w:rsidR="007D137D" w:rsidRPr="00ED266E">
        <w:rPr>
          <w:rFonts w:ascii="Times New Roman" w:hAnsi="Times New Roman" w:cs="Times New Roman"/>
        </w:rPr>
        <w:t>C for 2 hrs and thereafter impregnat</w:t>
      </w:r>
      <w:r w:rsidR="00C06CE9">
        <w:rPr>
          <w:rFonts w:ascii="Times New Roman" w:hAnsi="Times New Roman" w:cs="Times New Roman"/>
        </w:rPr>
        <w:t>ed</w:t>
      </w:r>
      <w:r w:rsidR="007D137D" w:rsidRPr="00ED266E">
        <w:rPr>
          <w:rFonts w:ascii="Times New Roman" w:hAnsi="Times New Roman" w:cs="Times New Roman"/>
        </w:rPr>
        <w:t xml:space="preserve"> the carboni</w:t>
      </w:r>
      <w:r w:rsidR="00C06CE9">
        <w:rPr>
          <w:rFonts w:ascii="Times New Roman" w:hAnsi="Times New Roman" w:cs="Times New Roman"/>
        </w:rPr>
        <w:t>s</w:t>
      </w:r>
      <w:r w:rsidR="007D137D" w:rsidRPr="00ED266E">
        <w:rPr>
          <w:rFonts w:ascii="Times New Roman" w:hAnsi="Times New Roman" w:cs="Times New Roman"/>
        </w:rPr>
        <w:t>ed samples with 40% Conc. Sulphuric acid H</w:t>
      </w:r>
      <w:r w:rsidR="007D137D" w:rsidRPr="00ED266E">
        <w:rPr>
          <w:rFonts w:ascii="Times New Roman" w:hAnsi="Times New Roman" w:cs="Times New Roman"/>
          <w:vertAlign w:val="subscript"/>
        </w:rPr>
        <w:t>2</w:t>
      </w:r>
      <w:r w:rsidR="007D137D" w:rsidRPr="00ED266E">
        <w:rPr>
          <w:rFonts w:ascii="Times New Roman" w:hAnsi="Times New Roman" w:cs="Times New Roman"/>
        </w:rPr>
        <w:t>SO</w:t>
      </w:r>
      <w:r w:rsidR="007D137D" w:rsidRPr="00ED266E">
        <w:rPr>
          <w:rFonts w:ascii="Times New Roman" w:hAnsi="Times New Roman" w:cs="Times New Roman"/>
          <w:vertAlign w:val="subscript"/>
        </w:rPr>
        <w:t>4</w:t>
      </w:r>
      <w:r w:rsidR="007D137D" w:rsidRPr="00ED266E">
        <w:rPr>
          <w:rFonts w:ascii="Times New Roman" w:hAnsi="Times New Roman" w:cs="Times New Roman"/>
        </w:rPr>
        <w:t xml:space="preserve"> for 24hrs, and then finally activated in a muffle furnace at an activation temperature of 500</w:t>
      </w:r>
      <w:r w:rsidR="007D137D" w:rsidRPr="00ED266E">
        <w:rPr>
          <w:rFonts w:ascii="Times New Roman" w:hAnsi="Times New Roman" w:cs="Times New Roman"/>
          <w:vertAlign w:val="superscript"/>
        </w:rPr>
        <w:t>O</w:t>
      </w:r>
      <w:r w:rsidR="007D137D" w:rsidRPr="00ED266E">
        <w:rPr>
          <w:rFonts w:ascii="Times New Roman" w:hAnsi="Times New Roman" w:cs="Times New Roman"/>
        </w:rPr>
        <w:t xml:space="preserve">C for 4 hrs. The prepared sample was thoroughly washed with distilled water until </w:t>
      </w:r>
      <w:r w:rsidR="00C06CE9">
        <w:rPr>
          <w:rFonts w:ascii="Times New Roman" w:hAnsi="Times New Roman" w:cs="Times New Roman"/>
        </w:rPr>
        <w:t xml:space="preserve">a </w:t>
      </w:r>
      <w:r w:rsidR="007D137D" w:rsidRPr="00ED266E">
        <w:rPr>
          <w:rFonts w:ascii="Times New Roman" w:hAnsi="Times New Roman" w:cs="Times New Roman"/>
        </w:rPr>
        <w:t>neutral pH of 7.0 was reached, dried at 100</w:t>
      </w:r>
      <w:r w:rsidR="007D137D" w:rsidRPr="00ED266E">
        <w:rPr>
          <w:rFonts w:ascii="Times New Roman" w:hAnsi="Times New Roman" w:cs="Times New Roman"/>
          <w:vertAlign w:val="superscript"/>
        </w:rPr>
        <w:t>O</w:t>
      </w:r>
      <w:r w:rsidR="007D137D" w:rsidRPr="00ED266E">
        <w:rPr>
          <w:rFonts w:ascii="Times New Roman" w:hAnsi="Times New Roman" w:cs="Times New Roman"/>
        </w:rPr>
        <w:t xml:space="preserve">C for 4hrs and sieved to </w:t>
      </w:r>
      <w:r w:rsidR="00C06CE9">
        <w:rPr>
          <w:rFonts w:ascii="Times New Roman" w:hAnsi="Times New Roman" w:cs="Times New Roman"/>
        </w:rPr>
        <w:t xml:space="preserve">the </w:t>
      </w:r>
      <w:r w:rsidR="007D137D" w:rsidRPr="00ED266E">
        <w:rPr>
          <w:rFonts w:ascii="Times New Roman" w:hAnsi="Times New Roman" w:cs="Times New Roman"/>
        </w:rPr>
        <w:t xml:space="preserve">desired particle size </w:t>
      </w:r>
      <w:r w:rsidR="0041562C">
        <w:rPr>
          <w:rFonts w:ascii="Times New Roman" w:hAnsi="Times New Roman" w:cs="Times New Roman"/>
        </w:rPr>
        <w:t xml:space="preserve">of 250µm </w:t>
      </w:r>
      <w:r w:rsidR="007D137D" w:rsidRPr="00ED266E">
        <w:rPr>
          <w:rFonts w:ascii="Times New Roman" w:hAnsi="Times New Roman" w:cs="Times New Roman"/>
        </w:rPr>
        <w:t xml:space="preserve">and finally </w:t>
      </w:r>
      <w:r w:rsidR="00412D12" w:rsidRPr="00ED266E">
        <w:rPr>
          <w:rFonts w:ascii="Times New Roman" w:hAnsi="Times New Roman" w:cs="Times New Roman"/>
        </w:rPr>
        <w:t>stored in an airtight sample container for further use.</w:t>
      </w:r>
    </w:p>
    <w:p w14:paraId="785F764A" w14:textId="1D6606F3" w:rsidR="005E20F3" w:rsidRPr="00ED266E" w:rsidRDefault="005E20F3" w:rsidP="005E20F3">
      <w:pPr>
        <w:spacing w:after="0" w:line="360" w:lineRule="auto"/>
        <w:jc w:val="both"/>
        <w:rPr>
          <w:rFonts w:ascii="Times New Roman" w:hAnsi="Times New Roman" w:cs="Times New Roman"/>
          <w:b/>
        </w:rPr>
      </w:pPr>
      <w:r w:rsidRPr="00ED266E">
        <w:rPr>
          <w:rFonts w:ascii="Times New Roman" w:hAnsi="Times New Roman" w:cs="Times New Roman"/>
          <w:b/>
        </w:rPr>
        <w:t>2.3 Proximate Analysis of Adsorbent</w:t>
      </w:r>
    </w:p>
    <w:p w14:paraId="6B8F7B31" w14:textId="20B59966" w:rsidR="003F560B" w:rsidRDefault="005E20F3" w:rsidP="00412D12">
      <w:pPr>
        <w:spacing w:after="0" w:line="360" w:lineRule="auto"/>
        <w:jc w:val="both"/>
        <w:rPr>
          <w:rFonts w:ascii="Times New Roman" w:hAnsi="Times New Roman" w:cs="Times New Roman"/>
        </w:rPr>
      </w:pPr>
      <w:r w:rsidRPr="00ED266E">
        <w:rPr>
          <w:rFonts w:ascii="Times New Roman" w:hAnsi="Times New Roman" w:cs="Times New Roman"/>
        </w:rPr>
        <w:t>The physicochemical properties of the prepared adsorbent APSAC was determined using</w:t>
      </w:r>
      <w:r w:rsidR="0097696D">
        <w:rPr>
          <w:rFonts w:ascii="Times New Roman" w:hAnsi="Times New Roman" w:cs="Times New Roman"/>
        </w:rPr>
        <w:t xml:space="preserve"> the standard ASTM procedures and methods</w:t>
      </w:r>
      <w:r w:rsidRPr="00ED266E">
        <w:rPr>
          <w:rFonts w:ascii="Times New Roman" w:hAnsi="Times New Roman" w:cs="Times New Roman"/>
        </w:rPr>
        <w:t xml:space="preserve"> </w:t>
      </w:r>
      <w:r w:rsidR="0097696D">
        <w:rPr>
          <w:rFonts w:ascii="Times New Roman" w:hAnsi="Times New Roman" w:cs="Times New Roman"/>
        </w:rPr>
        <w:t xml:space="preserve">for </w:t>
      </w:r>
      <w:r w:rsidRPr="00ED266E">
        <w:rPr>
          <w:rFonts w:ascii="Times New Roman" w:hAnsi="Times New Roman" w:cs="Times New Roman"/>
        </w:rPr>
        <w:t xml:space="preserve">proximate analysis </w:t>
      </w:r>
      <w:r w:rsidR="0097696D">
        <w:rPr>
          <w:rFonts w:ascii="Times New Roman" w:hAnsi="Times New Roman" w:cs="Times New Roman"/>
        </w:rPr>
        <w:t xml:space="preserve">as presented by (Ukpong </w:t>
      </w:r>
      <w:r w:rsidR="0097696D" w:rsidRPr="007C3212">
        <w:rPr>
          <w:rFonts w:ascii="Times New Roman" w:hAnsi="Times New Roman" w:cs="Times New Roman"/>
          <w:i/>
          <w:iCs/>
        </w:rPr>
        <w:t>et al</w:t>
      </w:r>
      <w:r w:rsidR="0097696D">
        <w:rPr>
          <w:rFonts w:ascii="Times New Roman" w:hAnsi="Times New Roman" w:cs="Times New Roman"/>
        </w:rPr>
        <w:t>., 2024</w:t>
      </w:r>
      <w:r w:rsidR="007C3212">
        <w:rPr>
          <w:rFonts w:ascii="Times New Roman" w:hAnsi="Times New Roman" w:cs="Times New Roman"/>
        </w:rPr>
        <w:t>b</w:t>
      </w:r>
      <w:r w:rsidR="0097696D">
        <w:rPr>
          <w:rFonts w:ascii="Times New Roman" w:hAnsi="Times New Roman" w:cs="Times New Roman"/>
        </w:rPr>
        <w:t xml:space="preserve">) </w:t>
      </w:r>
      <w:r w:rsidRPr="00ED266E">
        <w:rPr>
          <w:rFonts w:ascii="Times New Roman" w:hAnsi="Times New Roman" w:cs="Times New Roman"/>
        </w:rPr>
        <w:t xml:space="preserve">where the moisture content was determined by using the standard </w:t>
      </w:r>
      <w:r w:rsidR="001B2AF7" w:rsidRPr="00ED266E">
        <w:rPr>
          <w:rFonts w:ascii="Times New Roman" w:hAnsi="Times New Roman" w:cs="Times New Roman"/>
        </w:rPr>
        <w:t xml:space="preserve">test </w:t>
      </w:r>
      <w:r w:rsidRPr="00ED266E">
        <w:rPr>
          <w:rFonts w:ascii="Times New Roman" w:hAnsi="Times New Roman" w:cs="Times New Roman"/>
        </w:rPr>
        <w:t xml:space="preserve">method of ASTM D 2867, the volatile matter content was determined according to the </w:t>
      </w:r>
      <w:r w:rsidR="001B2AF7" w:rsidRPr="00ED266E">
        <w:rPr>
          <w:rFonts w:ascii="Times New Roman" w:hAnsi="Times New Roman" w:cs="Times New Roman"/>
        </w:rPr>
        <w:t xml:space="preserve">standard test method </w:t>
      </w:r>
      <w:r w:rsidRPr="00ED266E">
        <w:rPr>
          <w:rFonts w:ascii="Times New Roman" w:hAnsi="Times New Roman" w:cs="Times New Roman"/>
        </w:rPr>
        <w:t xml:space="preserve">of ASTM D </w:t>
      </w:r>
      <w:r w:rsidR="001B2AF7" w:rsidRPr="00ED266E">
        <w:rPr>
          <w:rFonts w:ascii="Times New Roman" w:hAnsi="Times New Roman" w:cs="Times New Roman"/>
        </w:rPr>
        <w:t>286</w:t>
      </w:r>
      <w:r w:rsidR="0041562C">
        <w:rPr>
          <w:rFonts w:ascii="Times New Roman" w:hAnsi="Times New Roman" w:cs="Times New Roman"/>
        </w:rPr>
        <w:t>5</w:t>
      </w:r>
      <w:r w:rsidRPr="00ED266E">
        <w:rPr>
          <w:rFonts w:ascii="Times New Roman" w:hAnsi="Times New Roman" w:cs="Times New Roman"/>
        </w:rPr>
        <w:t xml:space="preserve">, the ash content was determined according to the </w:t>
      </w:r>
      <w:r w:rsidR="001B2AF7" w:rsidRPr="00ED266E">
        <w:rPr>
          <w:rFonts w:ascii="Times New Roman" w:hAnsi="Times New Roman" w:cs="Times New Roman"/>
        </w:rPr>
        <w:t xml:space="preserve">standard test method </w:t>
      </w:r>
      <w:r w:rsidRPr="00ED266E">
        <w:rPr>
          <w:rFonts w:ascii="Times New Roman" w:hAnsi="Times New Roman" w:cs="Times New Roman"/>
        </w:rPr>
        <w:t xml:space="preserve">of ASTM D </w:t>
      </w:r>
      <w:r w:rsidR="001B2AF7" w:rsidRPr="00ED266E">
        <w:rPr>
          <w:rFonts w:ascii="Times New Roman" w:hAnsi="Times New Roman" w:cs="Times New Roman"/>
        </w:rPr>
        <w:t>286</w:t>
      </w:r>
      <w:r w:rsidR="0041562C">
        <w:rPr>
          <w:rFonts w:ascii="Times New Roman" w:hAnsi="Times New Roman" w:cs="Times New Roman"/>
        </w:rPr>
        <w:t>6</w:t>
      </w:r>
      <w:r w:rsidRPr="00ED266E">
        <w:rPr>
          <w:rFonts w:ascii="Times New Roman" w:hAnsi="Times New Roman" w:cs="Times New Roman"/>
        </w:rPr>
        <w:t>, the bulk density was determined according to the standard method of ASTM D 2854-96, pH was determined using the standard method of ASTM D 3838-80</w:t>
      </w:r>
      <w:r w:rsidR="00B17A18" w:rsidRPr="00ED266E">
        <w:rPr>
          <w:rFonts w:ascii="Times New Roman" w:hAnsi="Times New Roman" w:cs="Times New Roman"/>
        </w:rPr>
        <w:t>.</w:t>
      </w:r>
    </w:p>
    <w:p w14:paraId="581ED0AE" w14:textId="77777777" w:rsidR="00343886" w:rsidRDefault="00343886" w:rsidP="00412D12">
      <w:pPr>
        <w:spacing w:after="0" w:line="360" w:lineRule="auto"/>
        <w:jc w:val="both"/>
        <w:rPr>
          <w:rFonts w:ascii="Times New Roman" w:hAnsi="Times New Roman" w:cs="Times New Roman"/>
        </w:rPr>
      </w:pPr>
    </w:p>
    <w:p w14:paraId="623E6992" w14:textId="77777777" w:rsidR="00343886" w:rsidRPr="00ED266E" w:rsidRDefault="00343886" w:rsidP="00412D12">
      <w:pPr>
        <w:spacing w:after="0" w:line="360" w:lineRule="auto"/>
        <w:jc w:val="both"/>
        <w:rPr>
          <w:rFonts w:ascii="Times New Roman" w:hAnsi="Times New Roman" w:cs="Times New Roman"/>
        </w:rPr>
      </w:pPr>
    </w:p>
    <w:p w14:paraId="08D94AA0" w14:textId="29F1840F" w:rsidR="00B17A18" w:rsidRPr="00ED266E" w:rsidRDefault="00B17A18" w:rsidP="00B17A18">
      <w:pPr>
        <w:spacing w:after="0" w:line="360" w:lineRule="auto"/>
        <w:jc w:val="both"/>
        <w:rPr>
          <w:rFonts w:ascii="Times New Roman" w:hAnsi="Times New Roman" w:cs="Times New Roman"/>
          <w:b/>
        </w:rPr>
      </w:pPr>
      <w:r w:rsidRPr="00ED266E">
        <w:rPr>
          <w:rFonts w:ascii="Times New Roman" w:hAnsi="Times New Roman" w:cs="Times New Roman"/>
          <w:b/>
        </w:rPr>
        <w:t>2.4 Characteri</w:t>
      </w:r>
      <w:r w:rsidR="00C06CE9">
        <w:rPr>
          <w:rFonts w:ascii="Times New Roman" w:hAnsi="Times New Roman" w:cs="Times New Roman"/>
          <w:b/>
        </w:rPr>
        <w:t>s</w:t>
      </w:r>
      <w:r w:rsidRPr="00ED266E">
        <w:rPr>
          <w:rFonts w:ascii="Times New Roman" w:hAnsi="Times New Roman" w:cs="Times New Roman"/>
          <w:b/>
        </w:rPr>
        <w:t>ation of Adsorbent</w:t>
      </w:r>
    </w:p>
    <w:p w14:paraId="579C4CFD" w14:textId="08D42CF6" w:rsidR="00371CCA" w:rsidRPr="00ED266E" w:rsidRDefault="00B17A18" w:rsidP="00371CCA">
      <w:pPr>
        <w:spacing w:after="0" w:line="360" w:lineRule="auto"/>
        <w:jc w:val="both"/>
        <w:rPr>
          <w:rFonts w:ascii="Times New Roman" w:hAnsi="Times New Roman" w:cs="Times New Roman"/>
        </w:rPr>
      </w:pPr>
      <w:r w:rsidRPr="00ED266E">
        <w:rPr>
          <w:rFonts w:ascii="Times New Roman" w:hAnsi="Times New Roman" w:cs="Times New Roman"/>
        </w:rPr>
        <w:t>Scanning electron microscope (SEM) micrographs of the prepared adsorbent APSAC w</w:t>
      </w:r>
      <w:r w:rsidR="00C06CE9">
        <w:rPr>
          <w:rFonts w:ascii="Times New Roman" w:hAnsi="Times New Roman" w:cs="Times New Roman"/>
        </w:rPr>
        <w:t>ere</w:t>
      </w:r>
      <w:r w:rsidRPr="00ED266E">
        <w:rPr>
          <w:rFonts w:ascii="Times New Roman" w:hAnsi="Times New Roman" w:cs="Times New Roman"/>
        </w:rPr>
        <w:t xml:space="preserve"> obtained using the SEM </w:t>
      </w:r>
      <w:r w:rsidRPr="00ED266E">
        <w:rPr>
          <w:rStyle w:val="A4"/>
          <w:rFonts w:ascii="Times New Roman" w:hAnsi="Times New Roman" w:cs="Times New Roman"/>
          <w:color w:val="auto"/>
          <w:sz w:val="24"/>
          <w:szCs w:val="24"/>
        </w:rPr>
        <w:t>machine (JEOL JSM-6300F)</w:t>
      </w:r>
      <w:r w:rsidR="00C06CE9">
        <w:rPr>
          <w:rStyle w:val="A4"/>
          <w:rFonts w:ascii="Times New Roman" w:hAnsi="Times New Roman" w:cs="Times New Roman"/>
          <w:color w:val="auto"/>
          <w:sz w:val="24"/>
          <w:szCs w:val="24"/>
        </w:rPr>
        <w:t>,</w:t>
      </w:r>
      <w:r w:rsidRPr="00ED266E">
        <w:rPr>
          <w:rStyle w:val="A4"/>
          <w:rFonts w:ascii="Times New Roman" w:hAnsi="Times New Roman" w:cs="Times New Roman"/>
          <w:color w:val="auto"/>
          <w:sz w:val="24"/>
          <w:szCs w:val="24"/>
        </w:rPr>
        <w:t xml:space="preserve"> </w:t>
      </w:r>
      <w:r w:rsidR="00C021C6">
        <w:rPr>
          <w:rStyle w:val="A4"/>
          <w:rFonts w:ascii="Times New Roman" w:hAnsi="Times New Roman" w:cs="Times New Roman"/>
          <w:color w:val="auto"/>
          <w:sz w:val="24"/>
          <w:szCs w:val="24"/>
        </w:rPr>
        <w:t xml:space="preserve">and </w:t>
      </w:r>
      <w:r w:rsidR="00C021C6" w:rsidRPr="00ED266E">
        <w:rPr>
          <w:rFonts w:ascii="Times New Roman" w:hAnsi="Times New Roman" w:cs="Times New Roman"/>
        </w:rPr>
        <w:t>Fourier transform infrared spectroscopy (FTIR) of APSAC was done using an FTIR Spectrometer (Perkin-Elmer SPECTRUM-2000)</w:t>
      </w:r>
      <w:r w:rsidR="00C021C6">
        <w:rPr>
          <w:rFonts w:ascii="Times New Roman" w:hAnsi="Times New Roman" w:cs="Times New Roman"/>
        </w:rPr>
        <w:t xml:space="preserve"> where </w:t>
      </w:r>
      <w:r w:rsidR="00C021C6">
        <w:rPr>
          <w:rStyle w:val="A4"/>
          <w:rFonts w:ascii="Times New Roman" w:hAnsi="Times New Roman" w:cs="Times New Roman"/>
          <w:color w:val="auto"/>
          <w:sz w:val="24"/>
          <w:szCs w:val="24"/>
        </w:rPr>
        <w:t xml:space="preserve">the procedures were conducted as illustrated by </w:t>
      </w:r>
      <w:r w:rsidR="00C021C6">
        <w:rPr>
          <w:rFonts w:ascii="Times New Roman" w:hAnsi="Times New Roman" w:cs="Times New Roman"/>
        </w:rPr>
        <w:t xml:space="preserve">Ukpong </w:t>
      </w:r>
      <w:r w:rsidR="00C021C6" w:rsidRPr="007C3212">
        <w:rPr>
          <w:rFonts w:ascii="Times New Roman" w:hAnsi="Times New Roman" w:cs="Times New Roman"/>
          <w:i/>
          <w:iCs/>
        </w:rPr>
        <w:t>et al</w:t>
      </w:r>
      <w:r w:rsidR="00C021C6">
        <w:rPr>
          <w:rFonts w:ascii="Times New Roman" w:hAnsi="Times New Roman" w:cs="Times New Roman"/>
        </w:rPr>
        <w:t xml:space="preserve">. (2024b). </w:t>
      </w:r>
      <w:bookmarkStart w:id="0" w:name="_Toc188866738"/>
      <w:bookmarkStart w:id="1" w:name="_Toc189030469"/>
    </w:p>
    <w:p w14:paraId="4A95E58B" w14:textId="650AB383" w:rsidR="00D05791" w:rsidRPr="00ED266E" w:rsidRDefault="00371CCA" w:rsidP="00371CCA">
      <w:pPr>
        <w:spacing w:after="0" w:line="360" w:lineRule="auto"/>
        <w:jc w:val="both"/>
        <w:rPr>
          <w:rFonts w:ascii="Times New Roman" w:hAnsi="Times New Roman" w:cs="Times New Roman"/>
        </w:rPr>
      </w:pPr>
      <w:r w:rsidRPr="00ED266E">
        <w:rPr>
          <w:rFonts w:ascii="Times New Roman" w:eastAsia="Times New Roman" w:hAnsi="Times New Roman" w:cs="Times New Roman"/>
          <w:b/>
          <w:bCs/>
        </w:rPr>
        <w:lastRenderedPageBreak/>
        <w:t>2</w:t>
      </w:r>
      <w:r w:rsidR="00D05791" w:rsidRPr="00ED266E">
        <w:rPr>
          <w:rFonts w:ascii="Times New Roman" w:eastAsia="Times New Roman" w:hAnsi="Times New Roman" w:cs="Times New Roman"/>
          <w:b/>
          <w:bCs/>
        </w:rPr>
        <w:t>.</w:t>
      </w:r>
      <w:r w:rsidRPr="00ED266E">
        <w:rPr>
          <w:rFonts w:ascii="Times New Roman" w:eastAsia="Times New Roman" w:hAnsi="Times New Roman" w:cs="Times New Roman"/>
          <w:b/>
          <w:bCs/>
        </w:rPr>
        <w:t>5</w:t>
      </w:r>
      <w:r w:rsidR="00D05791" w:rsidRPr="00ED266E">
        <w:rPr>
          <w:rFonts w:ascii="Times New Roman" w:eastAsia="Times New Roman" w:hAnsi="Times New Roman" w:cs="Times New Roman"/>
          <w:b/>
          <w:bCs/>
        </w:rPr>
        <w:t xml:space="preserve"> Batch adsorption experiment</w:t>
      </w:r>
      <w:bookmarkEnd w:id="0"/>
      <w:bookmarkEnd w:id="1"/>
      <w:r w:rsidR="00D05791" w:rsidRPr="00ED266E">
        <w:rPr>
          <w:rFonts w:ascii="Times New Roman" w:eastAsia="Times New Roman" w:hAnsi="Times New Roman" w:cs="Times New Roman"/>
          <w:b/>
          <w:bCs/>
        </w:rPr>
        <w:t xml:space="preserve"> </w:t>
      </w:r>
    </w:p>
    <w:p w14:paraId="09172CFF" w14:textId="1876596B" w:rsidR="00D05791" w:rsidRPr="00ED266E" w:rsidRDefault="00D05791" w:rsidP="00D05791">
      <w:pPr>
        <w:spacing w:line="360" w:lineRule="auto"/>
        <w:ind w:right="15"/>
        <w:jc w:val="both"/>
        <w:rPr>
          <w:rFonts w:ascii="Times New Roman" w:hAnsi="Times New Roman" w:cs="Times New Roman"/>
        </w:rPr>
      </w:pPr>
      <w:r w:rsidRPr="00ED266E">
        <w:rPr>
          <w:rFonts w:ascii="Times New Roman" w:hAnsi="Times New Roman" w:cs="Times New Roman"/>
        </w:rPr>
        <w:t xml:space="preserve">Batch adsorption experiments were carried out to study the varying effect of initial </w:t>
      </w:r>
      <w:r w:rsidR="00371CCA" w:rsidRPr="00ED266E">
        <w:rPr>
          <w:rFonts w:ascii="Times New Roman" w:hAnsi="Times New Roman" w:cs="Times New Roman"/>
          <w:shd w:val="clear" w:color="auto" w:fill="F7F7F7"/>
        </w:rPr>
        <w:t>Chromium ion</w:t>
      </w:r>
      <w:r w:rsidR="002B2A74" w:rsidRPr="00ED266E">
        <w:rPr>
          <w:rFonts w:ascii="Times New Roman" w:hAnsi="Times New Roman" w:cs="Times New Roman"/>
          <w:shd w:val="clear" w:color="auto" w:fill="F7F7F7"/>
        </w:rPr>
        <w:t xml:space="preserve"> </w:t>
      </w:r>
      <w:r w:rsidR="00371CCA" w:rsidRPr="00ED266E">
        <w:rPr>
          <w:rFonts w:ascii="Times New Roman" w:hAnsi="Times New Roman" w:cs="Times New Roman"/>
          <w:shd w:val="clear" w:color="auto" w:fill="F7F7F7"/>
        </w:rPr>
        <w:t>(</w:t>
      </w:r>
      <w:r w:rsidR="00371CCA" w:rsidRPr="00ED266E">
        <w:rPr>
          <w:rFonts w:ascii="Times New Roman" w:hAnsi="Times New Roman" w:cs="Times New Roman"/>
        </w:rPr>
        <w:t>Cr</w:t>
      </w:r>
      <w:r w:rsidR="008A588A">
        <w:rPr>
          <w:rFonts w:ascii="Times New Roman" w:hAnsi="Times New Roman" w:cs="Times New Roman"/>
          <w:vertAlign w:val="superscript"/>
        </w:rPr>
        <w:t>3</w:t>
      </w:r>
      <w:r w:rsidR="00371CCA" w:rsidRPr="00ED266E">
        <w:rPr>
          <w:rFonts w:ascii="Times New Roman" w:hAnsi="Times New Roman" w:cs="Times New Roman"/>
          <w:vertAlign w:val="superscript"/>
        </w:rPr>
        <w:t>+</w:t>
      </w:r>
      <w:r w:rsidR="00371CCA" w:rsidRPr="00ED266E">
        <w:rPr>
          <w:rFonts w:ascii="Times New Roman" w:hAnsi="Times New Roman" w:cs="Times New Roman"/>
          <w:shd w:val="clear" w:color="auto" w:fill="F7F7F7"/>
        </w:rPr>
        <w:t xml:space="preserve">) </w:t>
      </w:r>
      <w:r w:rsidRPr="00ED266E">
        <w:rPr>
          <w:rFonts w:ascii="Times New Roman" w:hAnsi="Times New Roman" w:cs="Times New Roman"/>
        </w:rPr>
        <w:t xml:space="preserve">concentration, adsorbent dosage and contact time on the adsorption of </w:t>
      </w:r>
      <w:r w:rsidR="00137DC0" w:rsidRPr="00ED266E">
        <w:rPr>
          <w:rFonts w:ascii="Times New Roman" w:hAnsi="Times New Roman" w:cs="Times New Roman"/>
          <w:shd w:val="clear" w:color="auto" w:fill="F7F7F7"/>
        </w:rPr>
        <w:t>(</w:t>
      </w:r>
      <w:r w:rsidR="00137DC0" w:rsidRPr="00ED266E">
        <w:rPr>
          <w:rFonts w:ascii="Times New Roman" w:hAnsi="Times New Roman" w:cs="Times New Roman"/>
        </w:rPr>
        <w:t>Cr</w:t>
      </w:r>
      <w:r w:rsidR="008A588A">
        <w:rPr>
          <w:rFonts w:ascii="Times New Roman" w:hAnsi="Times New Roman" w:cs="Times New Roman"/>
          <w:vertAlign w:val="superscript"/>
        </w:rPr>
        <w:t>3</w:t>
      </w:r>
      <w:r w:rsidR="00137DC0" w:rsidRPr="00ED266E">
        <w:rPr>
          <w:rFonts w:ascii="Times New Roman" w:hAnsi="Times New Roman" w:cs="Times New Roman"/>
          <w:vertAlign w:val="superscript"/>
        </w:rPr>
        <w:t>+</w:t>
      </w:r>
      <w:r w:rsidR="00137DC0" w:rsidRPr="00ED266E">
        <w:rPr>
          <w:rFonts w:ascii="Times New Roman" w:hAnsi="Times New Roman" w:cs="Times New Roman"/>
          <w:shd w:val="clear" w:color="auto" w:fill="F7F7F7"/>
        </w:rPr>
        <w:t>)</w:t>
      </w:r>
      <w:r w:rsidRPr="00ED266E">
        <w:rPr>
          <w:rFonts w:ascii="Times New Roman" w:hAnsi="Times New Roman" w:cs="Times New Roman"/>
          <w:vertAlign w:val="superscript"/>
        </w:rPr>
        <w:t xml:space="preserve"> </w:t>
      </w:r>
      <w:r w:rsidRPr="00ED266E">
        <w:rPr>
          <w:rFonts w:ascii="Times New Roman" w:hAnsi="Times New Roman" w:cs="Times New Roman"/>
        </w:rPr>
        <w:t>on</w:t>
      </w:r>
      <w:r w:rsidR="00137DC0" w:rsidRPr="00ED266E">
        <w:rPr>
          <w:rFonts w:ascii="Times New Roman" w:hAnsi="Times New Roman" w:cs="Times New Roman"/>
        </w:rPr>
        <w:t>to</w:t>
      </w:r>
      <w:r w:rsidRPr="00ED266E">
        <w:rPr>
          <w:rFonts w:ascii="Times New Roman" w:hAnsi="Times New Roman" w:cs="Times New Roman"/>
        </w:rPr>
        <w:t xml:space="preserve"> African pear seed activated carbon (APSAC). Each experimental study was carried out by measuring 200 mL of each metal ion solution containing varying initial concentrations into a 250 mL beaker</w:t>
      </w:r>
      <w:r w:rsidR="00C06CE9">
        <w:rPr>
          <w:rFonts w:ascii="Times New Roman" w:hAnsi="Times New Roman" w:cs="Times New Roman"/>
        </w:rPr>
        <w:t>,</w:t>
      </w:r>
      <w:r w:rsidRPr="00ED266E">
        <w:rPr>
          <w:rFonts w:ascii="Times New Roman" w:hAnsi="Times New Roman" w:cs="Times New Roman"/>
        </w:rPr>
        <w:t xml:space="preserve"> and </w:t>
      </w:r>
      <w:r w:rsidR="00C06CE9">
        <w:rPr>
          <w:rFonts w:ascii="Times New Roman" w:hAnsi="Times New Roman" w:cs="Times New Roman"/>
        </w:rPr>
        <w:t xml:space="preserve">a </w:t>
      </w:r>
      <w:r w:rsidRPr="00ED266E">
        <w:rPr>
          <w:rFonts w:ascii="Times New Roman" w:hAnsi="Times New Roman" w:cs="Times New Roman"/>
        </w:rPr>
        <w:t>varying mass of the adsorbent was added to the solution. The mixture was agitated in an orbital shaker (</w:t>
      </w:r>
      <w:proofErr w:type="spellStart"/>
      <w:r w:rsidRPr="00ED266E">
        <w:rPr>
          <w:rFonts w:ascii="Times New Roman" w:hAnsi="Times New Roman" w:cs="Times New Roman"/>
        </w:rPr>
        <w:t>Rotamax</w:t>
      </w:r>
      <w:proofErr w:type="spellEnd"/>
      <w:r w:rsidRPr="00ED266E">
        <w:rPr>
          <w:rFonts w:ascii="Times New Roman" w:hAnsi="Times New Roman" w:cs="Times New Roman"/>
        </w:rPr>
        <w:t xml:space="preserve"> 120, </w:t>
      </w:r>
      <w:proofErr w:type="spellStart"/>
      <w:r w:rsidRPr="00ED266E">
        <w:rPr>
          <w:rFonts w:ascii="Times New Roman" w:hAnsi="Times New Roman" w:cs="Times New Roman"/>
        </w:rPr>
        <w:t>Reidolph</w:t>
      </w:r>
      <w:proofErr w:type="spellEnd"/>
      <w:r w:rsidRPr="00ED266E">
        <w:rPr>
          <w:rFonts w:ascii="Times New Roman" w:hAnsi="Times New Roman" w:cs="Times New Roman"/>
        </w:rPr>
        <w:t>) at 150 rpm and a temperature of 25</w:t>
      </w:r>
      <w:r w:rsidR="00371CCA" w:rsidRPr="00ED266E">
        <w:rPr>
          <w:rFonts w:ascii="Times New Roman" w:hAnsi="Times New Roman" w:cs="Times New Roman"/>
          <w:vertAlign w:val="superscript"/>
        </w:rPr>
        <w:t>O</w:t>
      </w:r>
      <w:r w:rsidRPr="00ED266E">
        <w:rPr>
          <w:rFonts w:ascii="Times New Roman" w:hAnsi="Times New Roman" w:cs="Times New Roman"/>
        </w:rPr>
        <w:t xml:space="preserve">C for different contact times as reported in this book to attain </w:t>
      </w:r>
      <w:proofErr w:type="gramStart"/>
      <w:r w:rsidRPr="00ED266E">
        <w:rPr>
          <w:rFonts w:ascii="Times New Roman" w:hAnsi="Times New Roman" w:cs="Times New Roman"/>
        </w:rPr>
        <w:t>equilibrium..</w:t>
      </w:r>
      <w:proofErr w:type="gramEnd"/>
      <w:r w:rsidR="002240CA" w:rsidRPr="002240CA">
        <w:t xml:space="preserve"> </w:t>
      </w:r>
      <w:r w:rsidR="002240CA" w:rsidRPr="002240CA">
        <w:rPr>
          <w:rFonts w:ascii="Times New Roman" w:hAnsi="Times New Roman" w:cs="Times New Roman"/>
        </w:rPr>
        <w:t>The resulting mixture was subsequently filtered using Whatman No. 14 filter paper, and the residual concentration of metal ions was determined using an Atomic Absorption Spectrometer (AAS) (</w:t>
      </w:r>
      <w:proofErr w:type="spellStart"/>
      <w:r w:rsidR="002240CA" w:rsidRPr="002240CA">
        <w:rPr>
          <w:rFonts w:ascii="Times New Roman" w:hAnsi="Times New Roman" w:cs="Times New Roman"/>
        </w:rPr>
        <w:t>Unicam</w:t>
      </w:r>
      <w:proofErr w:type="spellEnd"/>
      <w:r w:rsidR="002240CA" w:rsidRPr="002240CA">
        <w:rPr>
          <w:rFonts w:ascii="Times New Roman" w:hAnsi="Times New Roman" w:cs="Times New Roman"/>
        </w:rPr>
        <w:t xml:space="preserve"> </w:t>
      </w:r>
      <w:proofErr w:type="spellStart"/>
      <w:r w:rsidR="002240CA" w:rsidRPr="002240CA">
        <w:rPr>
          <w:rFonts w:ascii="Times New Roman" w:hAnsi="Times New Roman" w:cs="Times New Roman"/>
        </w:rPr>
        <w:t>Thermo</w:t>
      </w:r>
      <w:proofErr w:type="spellEnd"/>
      <w:r w:rsidR="002240CA" w:rsidRPr="002240CA">
        <w:rPr>
          <w:rFonts w:ascii="Times New Roman" w:hAnsi="Times New Roman" w:cs="Times New Roman"/>
        </w:rPr>
        <w:t>/Solar System, Model 2009). The quantity of metal ions adsorbed was then calculated. Experimental parameters, including initial metal ion concentration (5–25 mg/L), adsorbent dosage (0.5–2.5 g), and contact time (15–75 min), were systematically investigated in order to determine the optimum conditions for the maximum adsorption of Cr³⁺ ions from 200 mL of aqueous solution using the selected adsorbent.</w:t>
      </w:r>
      <w:r w:rsidRPr="00ED266E">
        <w:rPr>
          <w:rFonts w:ascii="Times New Roman" w:hAnsi="Times New Roman" w:cs="Times New Roman"/>
        </w:rPr>
        <w:t xml:space="preserve"> For each batch experimental run, the amount of </w:t>
      </w:r>
      <w:r w:rsidR="00371CCA" w:rsidRPr="00ED266E">
        <w:rPr>
          <w:rFonts w:ascii="Times New Roman" w:hAnsi="Times New Roman" w:cs="Times New Roman"/>
          <w:shd w:val="clear" w:color="auto" w:fill="F7F7F7"/>
        </w:rPr>
        <w:t xml:space="preserve">Chromium ion </w:t>
      </w:r>
      <w:r w:rsidR="002B2A74" w:rsidRPr="00ED266E">
        <w:rPr>
          <w:rFonts w:ascii="Times New Roman" w:hAnsi="Times New Roman" w:cs="Times New Roman"/>
          <w:shd w:val="clear" w:color="auto" w:fill="F7F7F7"/>
        </w:rPr>
        <w:t>(</w:t>
      </w:r>
      <w:r w:rsidR="005E053B" w:rsidRPr="00ED266E">
        <w:rPr>
          <w:rFonts w:ascii="Times New Roman" w:hAnsi="Times New Roman" w:cs="Times New Roman"/>
        </w:rPr>
        <w:t>Cr</w:t>
      </w:r>
      <w:r w:rsidR="005E053B">
        <w:rPr>
          <w:rFonts w:ascii="Times New Roman" w:hAnsi="Times New Roman" w:cs="Times New Roman"/>
          <w:vertAlign w:val="superscript"/>
        </w:rPr>
        <w:t>3</w:t>
      </w:r>
      <w:r w:rsidR="005E053B" w:rsidRPr="00ED266E">
        <w:rPr>
          <w:rFonts w:ascii="Times New Roman" w:hAnsi="Times New Roman" w:cs="Times New Roman"/>
          <w:vertAlign w:val="superscript"/>
        </w:rPr>
        <w:t>+</w:t>
      </w:r>
      <w:r w:rsidR="002B2A74" w:rsidRPr="00ED266E">
        <w:rPr>
          <w:rFonts w:ascii="Times New Roman" w:hAnsi="Times New Roman" w:cs="Times New Roman"/>
          <w:shd w:val="clear" w:color="auto" w:fill="F7F7F7"/>
        </w:rPr>
        <w:t>)</w:t>
      </w:r>
      <w:r w:rsidR="002B2A74" w:rsidRPr="00ED266E">
        <w:rPr>
          <w:rFonts w:ascii="Times New Roman" w:hAnsi="Times New Roman" w:cs="Times New Roman"/>
          <w:vertAlign w:val="superscript"/>
        </w:rPr>
        <w:t xml:space="preserve"> </w:t>
      </w:r>
      <w:r w:rsidRPr="00ED266E">
        <w:rPr>
          <w:rFonts w:ascii="Times New Roman" w:hAnsi="Times New Roman" w:cs="Times New Roman"/>
        </w:rPr>
        <w:t>w</w:t>
      </w:r>
      <w:r w:rsidR="002B2A74" w:rsidRPr="00ED266E">
        <w:rPr>
          <w:rFonts w:ascii="Times New Roman" w:hAnsi="Times New Roman" w:cs="Times New Roman"/>
        </w:rPr>
        <w:t xml:space="preserve">as </w:t>
      </w:r>
      <w:r w:rsidRPr="00ED266E">
        <w:rPr>
          <w:rFonts w:ascii="Times New Roman" w:hAnsi="Times New Roman" w:cs="Times New Roman"/>
        </w:rPr>
        <w:t>determined using Equation</w:t>
      </w:r>
      <w:r w:rsidR="00C06CE9">
        <w:rPr>
          <w:rFonts w:ascii="Times New Roman" w:hAnsi="Times New Roman" w:cs="Times New Roman"/>
        </w:rPr>
        <w:t>s</w:t>
      </w:r>
      <w:r w:rsidRPr="00ED266E">
        <w:rPr>
          <w:rFonts w:ascii="Times New Roman" w:hAnsi="Times New Roman" w:cs="Times New Roman"/>
        </w:rPr>
        <w:t xml:space="preserve"> 1, </w:t>
      </w:r>
      <w:r w:rsidR="00C06CE9">
        <w:rPr>
          <w:rFonts w:ascii="Times New Roman" w:hAnsi="Times New Roman" w:cs="Times New Roman"/>
        </w:rPr>
        <w:t>2, and 3,</w:t>
      </w:r>
      <w:r w:rsidRPr="00ED266E">
        <w:rPr>
          <w:rFonts w:ascii="Times New Roman" w:hAnsi="Times New Roman" w:cs="Times New Roman"/>
        </w:rPr>
        <w:t xml:space="preserve"> respectively. </w:t>
      </w:r>
    </w:p>
    <w:p w14:paraId="1743239B" w14:textId="73A6F80E" w:rsidR="00371CCA" w:rsidRPr="00ED266E" w:rsidRDefault="00371CCA" w:rsidP="00371CCA">
      <w:pPr>
        <w:spacing w:after="0" w:line="240" w:lineRule="auto"/>
        <w:ind w:left="720" w:firstLine="720"/>
        <w:jc w:val="both"/>
        <w:rPr>
          <w:rFonts w:ascii="Times New Roman" w:hAnsi="Times New Roman" w:cs="Times New Roman"/>
        </w:rPr>
      </w:pPr>
      <w:r w:rsidRPr="00ED266E">
        <w:rPr>
          <w:rFonts w:ascii="Times New Roman" w:hAnsi="Times New Roman" w:cs="Times New Roman"/>
          <w:position w:val="-24"/>
        </w:rPr>
        <w:object w:dxaOrig="2060" w:dyaOrig="620" w14:anchorId="1165A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5pt;height:36.7pt" o:ole="">
            <v:imagedata r:id="rId8" o:title=""/>
          </v:shape>
          <o:OLEObject Type="Embed" ProgID="Equation.DSMT4" ShapeID="_x0000_i1025" DrawAspect="Content" ObjectID="_1841035638" r:id="rId9"/>
        </w:object>
      </w:r>
      <w:r w:rsidRPr="00ED266E">
        <w:rPr>
          <w:rFonts w:ascii="Times New Roman" w:hAnsi="Times New Roman" w:cs="Times New Roman"/>
        </w:rPr>
        <w:tab/>
      </w:r>
      <w:r w:rsidRPr="00ED266E">
        <w:rPr>
          <w:rFonts w:ascii="Times New Roman" w:hAnsi="Times New Roman" w:cs="Times New Roman"/>
        </w:rPr>
        <w:tab/>
      </w:r>
      <w:r w:rsidRPr="00ED266E">
        <w:rPr>
          <w:rFonts w:ascii="Times New Roman" w:hAnsi="Times New Roman" w:cs="Times New Roman"/>
        </w:rPr>
        <w:tab/>
      </w:r>
      <w:r w:rsidR="003F560B" w:rsidRPr="00ED266E">
        <w:rPr>
          <w:rFonts w:ascii="Times New Roman" w:hAnsi="Times New Roman" w:cs="Times New Roman"/>
        </w:rPr>
        <w:tab/>
      </w:r>
      <w:r w:rsidR="003F560B" w:rsidRPr="00ED266E">
        <w:rPr>
          <w:rFonts w:ascii="Times New Roman" w:hAnsi="Times New Roman" w:cs="Times New Roman"/>
        </w:rPr>
        <w:tab/>
      </w:r>
      <w:r w:rsidR="003F560B" w:rsidRPr="00ED266E">
        <w:rPr>
          <w:rFonts w:ascii="Times New Roman" w:hAnsi="Times New Roman" w:cs="Times New Roman"/>
        </w:rPr>
        <w:tab/>
      </w:r>
      <w:r w:rsidRPr="00ED266E">
        <w:rPr>
          <w:rFonts w:ascii="Times New Roman" w:hAnsi="Times New Roman" w:cs="Times New Roman"/>
        </w:rPr>
        <w:t>(1)</w:t>
      </w:r>
    </w:p>
    <w:p w14:paraId="05B9BC2A" w14:textId="727DF8E7" w:rsidR="00371CCA" w:rsidRPr="00ED266E" w:rsidRDefault="003F560B" w:rsidP="00371CCA">
      <w:pPr>
        <w:spacing w:after="0" w:line="240" w:lineRule="auto"/>
        <w:ind w:left="720" w:firstLine="720"/>
        <w:jc w:val="both"/>
        <w:rPr>
          <w:rFonts w:ascii="Times New Roman" w:hAnsi="Times New Roman" w:cs="Times New Roman"/>
        </w:rPr>
      </w:pPr>
      <w:r w:rsidRPr="00ED266E">
        <w:rPr>
          <w:rFonts w:ascii="Times New Roman" w:hAnsi="Times New Roman" w:cs="Times New Roman"/>
          <w:position w:val="-24"/>
        </w:rPr>
        <w:object w:dxaOrig="1960" w:dyaOrig="620" w14:anchorId="03551FD1">
          <v:shape id="_x0000_i1026" type="#_x0000_t75" style="width:118.2pt;height:38.05pt" o:ole="">
            <v:imagedata r:id="rId10" o:title=""/>
          </v:shape>
          <o:OLEObject Type="Embed" ProgID="Equation.DSMT4" ShapeID="_x0000_i1026" DrawAspect="Content" ObjectID="_1841035639" r:id="rId11"/>
        </w:object>
      </w:r>
      <w:r w:rsidR="00371CCA" w:rsidRPr="00ED266E">
        <w:rPr>
          <w:rFonts w:ascii="Times New Roman" w:hAnsi="Times New Roman" w:cs="Times New Roman"/>
        </w:rPr>
        <w:tab/>
      </w:r>
      <w:r w:rsidR="00371CCA" w:rsidRPr="00ED266E">
        <w:rPr>
          <w:rFonts w:ascii="Times New Roman" w:hAnsi="Times New Roman" w:cs="Times New Roman"/>
        </w:rPr>
        <w:tab/>
      </w:r>
      <w:r w:rsidR="00371CCA" w:rsidRPr="00ED266E">
        <w:rPr>
          <w:rFonts w:ascii="Times New Roman" w:hAnsi="Times New Roman" w:cs="Times New Roman"/>
        </w:rPr>
        <w:tab/>
      </w:r>
      <w:r w:rsidRPr="00ED266E">
        <w:rPr>
          <w:rFonts w:ascii="Times New Roman" w:hAnsi="Times New Roman" w:cs="Times New Roman"/>
        </w:rPr>
        <w:tab/>
      </w:r>
      <w:r w:rsidRPr="00ED266E">
        <w:rPr>
          <w:rFonts w:ascii="Times New Roman" w:hAnsi="Times New Roman" w:cs="Times New Roman"/>
        </w:rPr>
        <w:tab/>
      </w:r>
      <w:r w:rsidRPr="00ED266E">
        <w:rPr>
          <w:rFonts w:ascii="Times New Roman" w:hAnsi="Times New Roman" w:cs="Times New Roman"/>
        </w:rPr>
        <w:tab/>
      </w:r>
      <w:r w:rsidR="00371CCA" w:rsidRPr="00ED266E">
        <w:rPr>
          <w:rFonts w:ascii="Times New Roman" w:hAnsi="Times New Roman" w:cs="Times New Roman"/>
        </w:rPr>
        <w:t>(2)</w:t>
      </w:r>
    </w:p>
    <w:p w14:paraId="41745C58" w14:textId="0FBDBF9B" w:rsidR="00371CCA" w:rsidRPr="00ED266E" w:rsidRDefault="00D121F1" w:rsidP="00371CCA">
      <w:pPr>
        <w:spacing w:after="0" w:line="240" w:lineRule="auto"/>
        <w:ind w:left="720" w:firstLine="720"/>
        <w:rPr>
          <w:rFonts w:ascii="Times New Roman" w:hAnsi="Times New Roman" w:cs="Times New Roman"/>
        </w:rPr>
      </w:pPr>
      <w:r w:rsidRPr="00ED266E">
        <w:rPr>
          <w:rFonts w:ascii="Times New Roman" w:hAnsi="Times New Roman" w:cs="Times New Roman"/>
          <w:position w:val="-24"/>
        </w:rPr>
        <w:object w:dxaOrig="4340" w:dyaOrig="620" w14:anchorId="73B2390A">
          <v:shape id="_x0000_i1027" type="#_x0000_t75" style="width:209.9pt;height:29.9pt" o:ole="">
            <v:imagedata r:id="rId12" o:title=""/>
          </v:shape>
          <o:OLEObject Type="Embed" ProgID="Equation.DSMT4" ShapeID="_x0000_i1027" DrawAspect="Content" ObjectID="_1841035640" r:id="rId13"/>
        </w:object>
      </w:r>
      <w:r w:rsidR="00371CCA" w:rsidRPr="00ED266E">
        <w:rPr>
          <w:rFonts w:ascii="Times New Roman" w:hAnsi="Times New Roman" w:cs="Times New Roman"/>
        </w:rPr>
        <w:tab/>
      </w:r>
      <w:r w:rsidR="003F560B" w:rsidRPr="00ED266E">
        <w:rPr>
          <w:rFonts w:ascii="Times New Roman" w:hAnsi="Times New Roman" w:cs="Times New Roman"/>
        </w:rPr>
        <w:tab/>
      </w:r>
      <w:r w:rsidR="003F560B" w:rsidRPr="00ED266E">
        <w:rPr>
          <w:rFonts w:ascii="Times New Roman" w:hAnsi="Times New Roman" w:cs="Times New Roman"/>
        </w:rPr>
        <w:tab/>
      </w:r>
      <w:r w:rsidR="003F560B" w:rsidRPr="00ED266E">
        <w:rPr>
          <w:rFonts w:ascii="Times New Roman" w:hAnsi="Times New Roman" w:cs="Times New Roman"/>
        </w:rPr>
        <w:tab/>
      </w:r>
      <w:r w:rsidR="00371CCA" w:rsidRPr="00ED266E">
        <w:rPr>
          <w:rFonts w:ascii="Times New Roman" w:hAnsi="Times New Roman" w:cs="Times New Roman"/>
        </w:rPr>
        <w:t>(3)</w:t>
      </w:r>
    </w:p>
    <w:p w14:paraId="36E4597F" w14:textId="77777777" w:rsidR="00A37CCE" w:rsidRDefault="00D05791" w:rsidP="00A37CCE">
      <w:pPr>
        <w:spacing w:line="360" w:lineRule="auto"/>
        <w:ind w:right="15"/>
        <w:rPr>
          <w:rFonts w:ascii="Times New Roman" w:hAnsi="Times New Roman" w:cs="Times New Roman"/>
        </w:rPr>
      </w:pPr>
      <w:r w:rsidRPr="00ED266E">
        <w:rPr>
          <w:rFonts w:ascii="Times New Roman" w:hAnsi="Times New Roman" w:cs="Times New Roman"/>
        </w:rPr>
        <w:t>where C</w:t>
      </w:r>
      <w:r w:rsidRPr="00ED266E">
        <w:rPr>
          <w:rFonts w:ascii="Times New Roman" w:hAnsi="Times New Roman" w:cs="Times New Roman"/>
          <w:vertAlign w:val="subscript"/>
        </w:rPr>
        <w:t xml:space="preserve">o </w:t>
      </w:r>
      <w:r w:rsidRPr="00ED266E">
        <w:rPr>
          <w:rFonts w:ascii="Times New Roman" w:hAnsi="Times New Roman" w:cs="Times New Roman"/>
        </w:rPr>
        <w:t>= initial concentration of solution (mg/L), C</w:t>
      </w:r>
      <w:r w:rsidRPr="00ED266E">
        <w:rPr>
          <w:rFonts w:ascii="Times New Roman" w:hAnsi="Times New Roman" w:cs="Times New Roman"/>
          <w:vertAlign w:val="subscript"/>
        </w:rPr>
        <w:t xml:space="preserve">e </w:t>
      </w:r>
      <w:r w:rsidRPr="00ED266E">
        <w:rPr>
          <w:rFonts w:ascii="Times New Roman" w:hAnsi="Times New Roman" w:cs="Times New Roman"/>
        </w:rPr>
        <w:t>= equilibrium concentration (mg/L), C</w:t>
      </w:r>
      <w:r w:rsidRPr="00ED266E">
        <w:rPr>
          <w:rFonts w:ascii="Times New Roman" w:hAnsi="Times New Roman" w:cs="Times New Roman"/>
          <w:vertAlign w:val="subscript"/>
        </w:rPr>
        <w:t xml:space="preserve">t </w:t>
      </w:r>
      <w:r w:rsidRPr="00ED266E">
        <w:rPr>
          <w:rFonts w:ascii="Times New Roman" w:hAnsi="Times New Roman" w:cs="Times New Roman"/>
        </w:rPr>
        <w:t xml:space="preserve">= concentration of solution at time, t, (mg/L), V = volume of the solution (mL) and M = mass of adsorbent used (g). </w:t>
      </w:r>
      <w:bookmarkStart w:id="2" w:name="_Toc188866739"/>
      <w:bookmarkStart w:id="3" w:name="_Toc189030470"/>
    </w:p>
    <w:p w14:paraId="2A275E31" w14:textId="4691FA3A" w:rsidR="00651B41" w:rsidRDefault="00651B41" w:rsidP="00A37CCE">
      <w:pPr>
        <w:spacing w:line="360" w:lineRule="auto"/>
        <w:ind w:right="15"/>
        <w:rPr>
          <w:rFonts w:ascii="Times New Roman" w:hAnsi="Times New Roman" w:cs="Times New Roman"/>
        </w:rPr>
      </w:pPr>
      <w:r>
        <w:rPr>
          <w:rFonts w:ascii="Times New Roman" w:hAnsi="Times New Roman" w:cs="Times New Roman"/>
        </w:rPr>
        <w:t>A pictorial illustration of the experimental procedure for the batch adsorption process, characterization and proximate analysis is shown in Figure 1.</w:t>
      </w:r>
    </w:p>
    <w:p w14:paraId="62C5926A" w14:textId="52BF748F" w:rsidR="00651B41" w:rsidRPr="00651B41" w:rsidRDefault="000F308A" w:rsidP="00651B41">
      <w:pPr>
        <w:spacing w:line="360" w:lineRule="auto"/>
        <w:ind w:right="15"/>
        <w:rPr>
          <w:rFonts w:ascii="Times New Roman" w:hAnsi="Times New Roman" w:cs="Times New Roman"/>
          <w:lang w:val="en-US"/>
        </w:rPr>
      </w:pPr>
      <w:r>
        <w:rPr>
          <w:noProof/>
          <w14:ligatures w14:val="none"/>
        </w:rPr>
        <w:lastRenderedPageBreak/>
        <w:drawing>
          <wp:inline distT="0" distB="0" distL="0" distR="0" wp14:anchorId="04D355D8" wp14:editId="799E8E21">
            <wp:extent cx="5943600" cy="3071495"/>
            <wp:effectExtent l="0" t="0" r="0" b="0"/>
            <wp:docPr id="887671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71138" name=""/>
                    <pic:cNvPicPr/>
                  </pic:nvPicPr>
                  <pic:blipFill>
                    <a:blip r:embed="rId14"/>
                    <a:stretch>
                      <a:fillRect/>
                    </a:stretch>
                  </pic:blipFill>
                  <pic:spPr>
                    <a:xfrm>
                      <a:off x="0" y="0"/>
                      <a:ext cx="5943600" cy="3071495"/>
                    </a:xfrm>
                    <a:prstGeom prst="rect">
                      <a:avLst/>
                    </a:prstGeom>
                  </pic:spPr>
                </pic:pic>
              </a:graphicData>
            </a:graphic>
          </wp:inline>
        </w:drawing>
      </w:r>
    </w:p>
    <w:p w14:paraId="6165B586" w14:textId="0BB3C52A" w:rsidR="00651B41" w:rsidRPr="00651B41" w:rsidRDefault="00651B41" w:rsidP="00A37CCE">
      <w:pPr>
        <w:spacing w:line="360" w:lineRule="auto"/>
        <w:ind w:right="15"/>
        <w:rPr>
          <w:rFonts w:ascii="Times New Roman" w:hAnsi="Times New Roman" w:cs="Times New Roman"/>
          <w:b/>
          <w:bCs/>
        </w:rPr>
      </w:pPr>
      <w:r w:rsidRPr="00651B41">
        <w:rPr>
          <w:rFonts w:ascii="Times New Roman" w:hAnsi="Times New Roman" w:cs="Times New Roman"/>
          <w:b/>
          <w:bCs/>
        </w:rPr>
        <w:t xml:space="preserve">Figure 1: Experimental Procedure </w:t>
      </w:r>
      <w:r>
        <w:rPr>
          <w:rFonts w:ascii="Times New Roman" w:hAnsi="Times New Roman" w:cs="Times New Roman"/>
          <w:b/>
          <w:bCs/>
        </w:rPr>
        <w:t>for the</w:t>
      </w:r>
      <w:r w:rsidRPr="00651B41">
        <w:rPr>
          <w:rFonts w:ascii="Times New Roman" w:hAnsi="Times New Roman" w:cs="Times New Roman"/>
          <w:b/>
          <w:bCs/>
        </w:rPr>
        <w:t xml:space="preserve"> Batch Adsorption Process.</w:t>
      </w:r>
    </w:p>
    <w:p w14:paraId="52D235D6" w14:textId="4AFF1563" w:rsidR="00D05791" w:rsidRPr="00ED266E" w:rsidRDefault="00A37CCE" w:rsidP="00A37CCE">
      <w:pPr>
        <w:spacing w:after="0" w:line="360" w:lineRule="auto"/>
        <w:ind w:right="15"/>
        <w:jc w:val="both"/>
        <w:rPr>
          <w:rFonts w:ascii="Times New Roman" w:eastAsia="Times New Roman" w:hAnsi="Times New Roman" w:cs="Times New Roman"/>
          <w:b/>
          <w:bCs/>
        </w:rPr>
      </w:pPr>
      <w:r w:rsidRPr="00ED266E">
        <w:rPr>
          <w:rFonts w:ascii="Times New Roman" w:eastAsia="Times New Roman" w:hAnsi="Times New Roman" w:cs="Times New Roman"/>
          <w:b/>
          <w:bCs/>
        </w:rPr>
        <w:t xml:space="preserve">2.6 </w:t>
      </w:r>
      <w:r w:rsidR="00D05791" w:rsidRPr="00ED266E">
        <w:rPr>
          <w:rFonts w:ascii="Times New Roman" w:eastAsia="Times New Roman" w:hAnsi="Times New Roman" w:cs="Times New Roman"/>
          <w:b/>
          <w:bCs/>
        </w:rPr>
        <w:t>Experimental Design</w:t>
      </w:r>
      <w:bookmarkEnd w:id="2"/>
      <w:bookmarkEnd w:id="3"/>
      <w:r w:rsidR="00D05791" w:rsidRPr="00ED266E">
        <w:rPr>
          <w:rFonts w:ascii="Times New Roman" w:eastAsia="Times New Roman" w:hAnsi="Times New Roman" w:cs="Times New Roman"/>
          <w:b/>
          <w:bCs/>
        </w:rPr>
        <w:t xml:space="preserve"> </w:t>
      </w:r>
    </w:p>
    <w:p w14:paraId="656831E7" w14:textId="040D27CF" w:rsidR="00D05791" w:rsidRPr="00ED266E" w:rsidRDefault="00D05791" w:rsidP="00D05791">
      <w:pPr>
        <w:spacing w:after="0" w:line="360" w:lineRule="auto"/>
        <w:jc w:val="both"/>
        <w:rPr>
          <w:rFonts w:ascii="Times New Roman" w:eastAsia="Times New Roman" w:hAnsi="Times New Roman" w:cs="Times New Roman"/>
        </w:rPr>
      </w:pPr>
      <w:r w:rsidRPr="00ED266E">
        <w:rPr>
          <w:rFonts w:ascii="Times New Roman" w:eastAsia="Times New Roman" w:hAnsi="Times New Roman" w:cs="Times New Roman"/>
        </w:rPr>
        <w:t xml:space="preserve">The experiment was designed using Design Expert version 10, with Central Composite Design (CCD) in order to optimize </w:t>
      </w:r>
      <w:r w:rsidR="00824DB0">
        <w:rPr>
          <w:rFonts w:ascii="Times New Roman" w:eastAsia="Times New Roman" w:hAnsi="Times New Roman" w:cs="Times New Roman"/>
        </w:rPr>
        <w:t xml:space="preserve">the adsorption capacity and % </w:t>
      </w:r>
      <w:r w:rsidR="00824DB0" w:rsidRPr="00ED266E">
        <w:rPr>
          <w:rFonts w:ascii="Times New Roman" w:eastAsia="Times New Roman" w:hAnsi="Times New Roman" w:cs="Times New Roman"/>
        </w:rPr>
        <w:t xml:space="preserve">removal of </w:t>
      </w:r>
      <w:r w:rsidR="00824DB0" w:rsidRPr="00ED266E">
        <w:rPr>
          <w:rFonts w:ascii="Times New Roman" w:hAnsi="Times New Roman" w:cs="Times New Roman"/>
          <w:shd w:val="clear" w:color="auto" w:fill="F7F7F7"/>
        </w:rPr>
        <w:t>Chromium ion (</w:t>
      </w:r>
      <w:r w:rsidR="005E053B" w:rsidRPr="00ED266E">
        <w:rPr>
          <w:rFonts w:ascii="Times New Roman" w:hAnsi="Times New Roman" w:cs="Times New Roman"/>
        </w:rPr>
        <w:t>Cr</w:t>
      </w:r>
      <w:r w:rsidR="005E053B">
        <w:rPr>
          <w:rFonts w:ascii="Times New Roman" w:hAnsi="Times New Roman" w:cs="Times New Roman"/>
          <w:vertAlign w:val="superscript"/>
        </w:rPr>
        <w:t>3</w:t>
      </w:r>
      <w:r w:rsidR="005E053B" w:rsidRPr="00ED266E">
        <w:rPr>
          <w:rFonts w:ascii="Times New Roman" w:hAnsi="Times New Roman" w:cs="Times New Roman"/>
          <w:vertAlign w:val="superscript"/>
        </w:rPr>
        <w:t>+</w:t>
      </w:r>
      <w:r w:rsidR="00824DB0" w:rsidRPr="00ED266E">
        <w:rPr>
          <w:rFonts w:ascii="Times New Roman" w:hAnsi="Times New Roman" w:cs="Times New Roman"/>
          <w:shd w:val="clear" w:color="auto" w:fill="F7F7F7"/>
        </w:rPr>
        <w:t>)</w:t>
      </w:r>
      <w:r w:rsidR="00824DB0" w:rsidRPr="00ED266E">
        <w:rPr>
          <w:rFonts w:ascii="Times New Roman" w:hAnsi="Times New Roman" w:cs="Times New Roman"/>
          <w:vertAlign w:val="superscript"/>
        </w:rPr>
        <w:t xml:space="preserve"> </w:t>
      </w:r>
      <w:r w:rsidRPr="00ED266E">
        <w:rPr>
          <w:rFonts w:ascii="Times New Roman" w:eastAsia="Times New Roman" w:hAnsi="Times New Roman" w:cs="Times New Roman"/>
        </w:rPr>
        <w:t>from the brewery wastewater. The experiment was designed using three factors and five levels which generated 15 experimental runs each</w:t>
      </w:r>
      <w:r w:rsidR="00990A93" w:rsidRPr="00ED266E">
        <w:rPr>
          <w:rFonts w:ascii="Times New Roman" w:eastAsia="Times New Roman" w:hAnsi="Times New Roman" w:cs="Times New Roman"/>
        </w:rPr>
        <w:t xml:space="preserve"> and the</w:t>
      </w:r>
      <w:r w:rsidRPr="00ED266E">
        <w:rPr>
          <w:rFonts w:ascii="Times New Roman" w:eastAsia="Times New Roman" w:hAnsi="Times New Roman" w:cs="Times New Roman"/>
        </w:rPr>
        <w:t xml:space="preserve"> three independent factors were adsorbent dosage, contact time and initial concentration</w:t>
      </w:r>
      <w:r w:rsidR="00C647C9" w:rsidRPr="00ED266E">
        <w:rPr>
          <w:rFonts w:ascii="Times New Roman" w:eastAsia="Times New Roman" w:hAnsi="Times New Roman" w:cs="Times New Roman"/>
        </w:rPr>
        <w:t xml:space="preserve"> as shown in Table 1</w:t>
      </w:r>
      <w:r w:rsidRPr="00ED266E">
        <w:rPr>
          <w:rFonts w:ascii="Times New Roman" w:eastAsia="Times New Roman" w:hAnsi="Times New Roman" w:cs="Times New Roman"/>
        </w:rPr>
        <w:t>.</w:t>
      </w:r>
    </w:p>
    <w:p w14:paraId="694F4F9F" w14:textId="18669852" w:rsidR="00D05791" w:rsidRPr="00ED266E" w:rsidRDefault="00D05791" w:rsidP="00F40608">
      <w:pPr>
        <w:pStyle w:val="Table"/>
        <w:rPr>
          <w:lang w:val="en-GB"/>
        </w:rPr>
      </w:pPr>
      <w:bookmarkStart w:id="4" w:name="_Toc188771225"/>
      <w:bookmarkStart w:id="5" w:name="_Toc188868474"/>
      <w:bookmarkStart w:id="6" w:name="_Toc188869159"/>
      <w:bookmarkStart w:id="7" w:name="_Toc189015624"/>
      <w:bookmarkStart w:id="8" w:name="_Toc189030812"/>
      <w:r w:rsidRPr="00ED266E">
        <w:rPr>
          <w:lang w:val="en-GB"/>
        </w:rPr>
        <w:t xml:space="preserve">Table </w:t>
      </w:r>
      <w:r w:rsidR="00C647C9" w:rsidRPr="00ED266E">
        <w:rPr>
          <w:lang w:val="en-GB"/>
        </w:rPr>
        <w:t>1:</w:t>
      </w:r>
      <w:r w:rsidRPr="00ED266E">
        <w:rPr>
          <w:lang w:val="en-GB"/>
        </w:rPr>
        <w:t xml:space="preserve"> Three independent factors</w:t>
      </w:r>
      <w:bookmarkEnd w:id="4"/>
      <w:bookmarkEnd w:id="5"/>
      <w:bookmarkEnd w:id="6"/>
      <w:r w:rsidRPr="00ED266E">
        <w:rPr>
          <w:lang w:val="en-GB"/>
        </w:rPr>
        <w:t>.</w:t>
      </w:r>
      <w:bookmarkEnd w:id="7"/>
      <w:bookmarkEnd w:id="8"/>
    </w:p>
    <w:tbl>
      <w:tblPr>
        <w:tblW w:w="0" w:type="auto"/>
        <w:tblInd w:w="198" w:type="dxa"/>
        <w:tblCellMar>
          <w:left w:w="10" w:type="dxa"/>
          <w:right w:w="10" w:type="dxa"/>
        </w:tblCellMar>
        <w:tblLook w:val="04A0" w:firstRow="1" w:lastRow="0" w:firstColumn="1" w:lastColumn="0" w:noHBand="0" w:noVBand="1"/>
      </w:tblPr>
      <w:tblGrid>
        <w:gridCol w:w="1332"/>
        <w:gridCol w:w="3220"/>
        <w:gridCol w:w="1370"/>
        <w:gridCol w:w="1800"/>
        <w:gridCol w:w="1440"/>
      </w:tblGrid>
      <w:tr w:rsidR="00B144DE" w:rsidRPr="00ED266E" w14:paraId="63F93596" w14:textId="77777777" w:rsidTr="0051593E">
        <w:trPr>
          <w:trHeight w:val="1"/>
        </w:trPr>
        <w:tc>
          <w:tcPr>
            <w:tcW w:w="1332" w:type="dxa"/>
            <w:tcBorders>
              <w:top w:val="single" w:sz="4" w:space="0" w:color="auto"/>
              <w:bottom w:val="single" w:sz="4" w:space="0" w:color="auto"/>
            </w:tcBorders>
            <w:shd w:val="clear" w:color="000000" w:fill="FFFFFF"/>
            <w:tcMar>
              <w:left w:w="108" w:type="dxa"/>
              <w:right w:w="108" w:type="dxa"/>
            </w:tcMar>
          </w:tcPr>
          <w:p w14:paraId="22AE6566"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b/>
              </w:rPr>
              <w:t>Factors</w:t>
            </w:r>
          </w:p>
        </w:tc>
        <w:tc>
          <w:tcPr>
            <w:tcW w:w="3220" w:type="dxa"/>
            <w:tcBorders>
              <w:top w:val="single" w:sz="4" w:space="0" w:color="auto"/>
              <w:bottom w:val="single" w:sz="4" w:space="0" w:color="auto"/>
            </w:tcBorders>
            <w:shd w:val="clear" w:color="000000" w:fill="FFFFFF"/>
            <w:tcMar>
              <w:left w:w="108" w:type="dxa"/>
              <w:right w:w="108" w:type="dxa"/>
            </w:tcMar>
          </w:tcPr>
          <w:p w14:paraId="1774BD58"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b/>
              </w:rPr>
              <w:t>Name</w:t>
            </w:r>
          </w:p>
        </w:tc>
        <w:tc>
          <w:tcPr>
            <w:tcW w:w="1370" w:type="dxa"/>
            <w:tcBorders>
              <w:top w:val="single" w:sz="4" w:space="0" w:color="auto"/>
              <w:bottom w:val="single" w:sz="4" w:space="0" w:color="auto"/>
            </w:tcBorders>
            <w:shd w:val="clear" w:color="000000" w:fill="FFFFFF"/>
            <w:tcMar>
              <w:left w:w="108" w:type="dxa"/>
              <w:right w:w="108" w:type="dxa"/>
            </w:tcMar>
          </w:tcPr>
          <w:p w14:paraId="749090CA"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b/>
              </w:rPr>
              <w:t>Type</w:t>
            </w:r>
          </w:p>
        </w:tc>
        <w:tc>
          <w:tcPr>
            <w:tcW w:w="1800" w:type="dxa"/>
            <w:tcBorders>
              <w:top w:val="single" w:sz="4" w:space="0" w:color="auto"/>
              <w:bottom w:val="single" w:sz="4" w:space="0" w:color="auto"/>
            </w:tcBorders>
            <w:shd w:val="clear" w:color="000000" w:fill="FFFFFF"/>
            <w:tcMar>
              <w:left w:w="108" w:type="dxa"/>
              <w:right w:w="108" w:type="dxa"/>
            </w:tcMar>
          </w:tcPr>
          <w:p w14:paraId="690F7B95"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b/>
              </w:rPr>
              <w:t>Minimum</w:t>
            </w:r>
          </w:p>
        </w:tc>
        <w:tc>
          <w:tcPr>
            <w:tcW w:w="1440" w:type="dxa"/>
            <w:tcBorders>
              <w:top w:val="single" w:sz="4" w:space="0" w:color="auto"/>
              <w:bottom w:val="single" w:sz="4" w:space="0" w:color="auto"/>
            </w:tcBorders>
            <w:shd w:val="clear" w:color="000000" w:fill="FFFFFF"/>
            <w:tcMar>
              <w:left w:w="108" w:type="dxa"/>
              <w:right w:w="108" w:type="dxa"/>
            </w:tcMar>
          </w:tcPr>
          <w:p w14:paraId="1204FA0B"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b/>
              </w:rPr>
              <w:t>Maximum</w:t>
            </w:r>
          </w:p>
        </w:tc>
      </w:tr>
      <w:tr w:rsidR="00B144DE" w:rsidRPr="00ED266E" w14:paraId="4C48EBEA" w14:textId="77777777" w:rsidTr="0051593E">
        <w:trPr>
          <w:trHeight w:val="1"/>
        </w:trPr>
        <w:tc>
          <w:tcPr>
            <w:tcW w:w="1332" w:type="dxa"/>
            <w:tcBorders>
              <w:top w:val="single" w:sz="4" w:space="0" w:color="auto"/>
            </w:tcBorders>
            <w:shd w:val="clear" w:color="000000" w:fill="FFFFFF"/>
            <w:tcMar>
              <w:left w:w="108" w:type="dxa"/>
              <w:right w:w="108" w:type="dxa"/>
            </w:tcMar>
          </w:tcPr>
          <w:p w14:paraId="6A89A12B"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rPr>
              <w:t>A</w:t>
            </w:r>
          </w:p>
        </w:tc>
        <w:tc>
          <w:tcPr>
            <w:tcW w:w="3220" w:type="dxa"/>
            <w:tcBorders>
              <w:top w:val="single" w:sz="4" w:space="0" w:color="auto"/>
            </w:tcBorders>
            <w:shd w:val="clear" w:color="000000" w:fill="FFFFFF"/>
            <w:tcMar>
              <w:left w:w="108" w:type="dxa"/>
              <w:right w:w="108" w:type="dxa"/>
            </w:tcMar>
          </w:tcPr>
          <w:p w14:paraId="3CF8DB1E"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rPr>
              <w:t>Initial Concentration (mg/L)</w:t>
            </w:r>
          </w:p>
        </w:tc>
        <w:tc>
          <w:tcPr>
            <w:tcW w:w="1370" w:type="dxa"/>
            <w:tcBorders>
              <w:top w:val="single" w:sz="4" w:space="0" w:color="auto"/>
            </w:tcBorders>
            <w:shd w:val="clear" w:color="000000" w:fill="FFFFFF"/>
            <w:tcMar>
              <w:left w:w="108" w:type="dxa"/>
              <w:right w:w="108" w:type="dxa"/>
            </w:tcMar>
          </w:tcPr>
          <w:p w14:paraId="31FAE857"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rPr>
              <w:t>Numeric</w:t>
            </w:r>
          </w:p>
        </w:tc>
        <w:tc>
          <w:tcPr>
            <w:tcW w:w="1800" w:type="dxa"/>
            <w:tcBorders>
              <w:top w:val="single" w:sz="4" w:space="0" w:color="auto"/>
            </w:tcBorders>
            <w:shd w:val="clear" w:color="000000" w:fill="FFFFFF"/>
            <w:tcMar>
              <w:left w:w="108" w:type="dxa"/>
              <w:right w:w="108" w:type="dxa"/>
            </w:tcMar>
          </w:tcPr>
          <w:p w14:paraId="01B00E4D" w14:textId="6F8DA8A2" w:rsidR="00D05791" w:rsidRPr="00ED266E" w:rsidRDefault="005E053B" w:rsidP="0046080C">
            <w:pPr>
              <w:spacing w:after="0" w:line="240" w:lineRule="auto"/>
              <w:jc w:val="both"/>
              <w:rPr>
                <w:rFonts w:ascii="Times New Roman" w:hAnsi="Times New Roman" w:cs="Times New Roman"/>
              </w:rPr>
            </w:pPr>
            <w:r>
              <w:rPr>
                <w:rFonts w:ascii="Times New Roman" w:eastAsia="Times New Roman" w:hAnsi="Times New Roman" w:cs="Times New Roman"/>
              </w:rPr>
              <w:t>5.0</w:t>
            </w:r>
          </w:p>
        </w:tc>
        <w:tc>
          <w:tcPr>
            <w:tcW w:w="1440" w:type="dxa"/>
            <w:tcBorders>
              <w:top w:val="single" w:sz="4" w:space="0" w:color="auto"/>
            </w:tcBorders>
            <w:shd w:val="clear" w:color="000000" w:fill="FFFFFF"/>
            <w:tcMar>
              <w:left w:w="108" w:type="dxa"/>
              <w:right w:w="108" w:type="dxa"/>
            </w:tcMar>
          </w:tcPr>
          <w:p w14:paraId="5A215864" w14:textId="3D37DC29" w:rsidR="00D05791" w:rsidRPr="00ED266E" w:rsidRDefault="005E053B" w:rsidP="0046080C">
            <w:pPr>
              <w:spacing w:after="0" w:line="240" w:lineRule="auto"/>
              <w:jc w:val="both"/>
              <w:rPr>
                <w:rFonts w:ascii="Times New Roman" w:hAnsi="Times New Roman" w:cs="Times New Roman"/>
              </w:rPr>
            </w:pPr>
            <w:r>
              <w:rPr>
                <w:rFonts w:ascii="Times New Roman" w:eastAsia="Times New Roman" w:hAnsi="Times New Roman" w:cs="Times New Roman"/>
              </w:rPr>
              <w:t>25.0</w:t>
            </w:r>
          </w:p>
        </w:tc>
      </w:tr>
      <w:tr w:rsidR="00B144DE" w:rsidRPr="00ED266E" w14:paraId="58996B0B" w14:textId="77777777" w:rsidTr="002B2A75">
        <w:trPr>
          <w:trHeight w:val="1"/>
        </w:trPr>
        <w:tc>
          <w:tcPr>
            <w:tcW w:w="1332" w:type="dxa"/>
            <w:shd w:val="clear" w:color="000000" w:fill="FFFFFF"/>
            <w:tcMar>
              <w:left w:w="108" w:type="dxa"/>
              <w:right w:w="108" w:type="dxa"/>
            </w:tcMar>
          </w:tcPr>
          <w:p w14:paraId="248F5CF5"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rPr>
              <w:t>B</w:t>
            </w:r>
          </w:p>
        </w:tc>
        <w:tc>
          <w:tcPr>
            <w:tcW w:w="3220" w:type="dxa"/>
            <w:shd w:val="clear" w:color="000000" w:fill="FFFFFF"/>
            <w:tcMar>
              <w:left w:w="108" w:type="dxa"/>
              <w:right w:w="108" w:type="dxa"/>
            </w:tcMar>
          </w:tcPr>
          <w:p w14:paraId="2AEDDA87"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rPr>
              <w:t>Adsorbent dosage (g)</w:t>
            </w:r>
          </w:p>
        </w:tc>
        <w:tc>
          <w:tcPr>
            <w:tcW w:w="1370" w:type="dxa"/>
            <w:shd w:val="clear" w:color="000000" w:fill="FFFFFF"/>
            <w:tcMar>
              <w:left w:w="108" w:type="dxa"/>
              <w:right w:w="108" w:type="dxa"/>
            </w:tcMar>
          </w:tcPr>
          <w:p w14:paraId="01E53760"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rPr>
              <w:t>Numeric</w:t>
            </w:r>
          </w:p>
        </w:tc>
        <w:tc>
          <w:tcPr>
            <w:tcW w:w="1800" w:type="dxa"/>
            <w:shd w:val="clear" w:color="000000" w:fill="FFFFFF"/>
            <w:tcMar>
              <w:left w:w="108" w:type="dxa"/>
              <w:right w:w="108" w:type="dxa"/>
            </w:tcMar>
          </w:tcPr>
          <w:p w14:paraId="518A188B"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rPr>
              <w:t>0.5</w:t>
            </w:r>
          </w:p>
        </w:tc>
        <w:tc>
          <w:tcPr>
            <w:tcW w:w="1440" w:type="dxa"/>
            <w:shd w:val="clear" w:color="000000" w:fill="FFFFFF"/>
            <w:tcMar>
              <w:left w:w="108" w:type="dxa"/>
              <w:right w:w="108" w:type="dxa"/>
            </w:tcMar>
          </w:tcPr>
          <w:p w14:paraId="39DC6EF4"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rPr>
              <w:t>2.5</w:t>
            </w:r>
          </w:p>
        </w:tc>
      </w:tr>
      <w:tr w:rsidR="00B144DE" w:rsidRPr="00ED266E" w14:paraId="5F863A09" w14:textId="77777777" w:rsidTr="002B2A75">
        <w:trPr>
          <w:trHeight w:val="1"/>
        </w:trPr>
        <w:tc>
          <w:tcPr>
            <w:tcW w:w="1332" w:type="dxa"/>
            <w:tcBorders>
              <w:bottom w:val="single" w:sz="4" w:space="0" w:color="auto"/>
            </w:tcBorders>
            <w:shd w:val="clear" w:color="000000" w:fill="FFFFFF"/>
            <w:tcMar>
              <w:left w:w="108" w:type="dxa"/>
              <w:right w:w="108" w:type="dxa"/>
            </w:tcMar>
          </w:tcPr>
          <w:p w14:paraId="10AC6E20"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rPr>
              <w:t>C</w:t>
            </w:r>
          </w:p>
        </w:tc>
        <w:tc>
          <w:tcPr>
            <w:tcW w:w="3220" w:type="dxa"/>
            <w:tcBorders>
              <w:bottom w:val="single" w:sz="4" w:space="0" w:color="auto"/>
            </w:tcBorders>
            <w:shd w:val="clear" w:color="000000" w:fill="FFFFFF"/>
            <w:tcMar>
              <w:left w:w="108" w:type="dxa"/>
              <w:right w:w="108" w:type="dxa"/>
            </w:tcMar>
          </w:tcPr>
          <w:p w14:paraId="42096F08"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rPr>
              <w:t>Contact time (mins)</w:t>
            </w:r>
          </w:p>
        </w:tc>
        <w:tc>
          <w:tcPr>
            <w:tcW w:w="1370" w:type="dxa"/>
            <w:tcBorders>
              <w:bottom w:val="single" w:sz="4" w:space="0" w:color="auto"/>
            </w:tcBorders>
            <w:shd w:val="clear" w:color="000000" w:fill="FFFFFF"/>
            <w:tcMar>
              <w:left w:w="108" w:type="dxa"/>
              <w:right w:w="108" w:type="dxa"/>
            </w:tcMar>
          </w:tcPr>
          <w:p w14:paraId="7EF56297"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rPr>
              <w:t>Numeric</w:t>
            </w:r>
          </w:p>
        </w:tc>
        <w:tc>
          <w:tcPr>
            <w:tcW w:w="1800" w:type="dxa"/>
            <w:tcBorders>
              <w:bottom w:val="single" w:sz="4" w:space="0" w:color="auto"/>
            </w:tcBorders>
            <w:shd w:val="clear" w:color="000000" w:fill="FFFFFF"/>
            <w:tcMar>
              <w:left w:w="108" w:type="dxa"/>
              <w:right w:w="108" w:type="dxa"/>
            </w:tcMar>
          </w:tcPr>
          <w:p w14:paraId="26D42F25"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rPr>
              <w:t>15</w:t>
            </w:r>
          </w:p>
        </w:tc>
        <w:tc>
          <w:tcPr>
            <w:tcW w:w="1440" w:type="dxa"/>
            <w:tcBorders>
              <w:bottom w:val="single" w:sz="4" w:space="0" w:color="auto"/>
            </w:tcBorders>
            <w:shd w:val="clear" w:color="000000" w:fill="FFFFFF"/>
            <w:tcMar>
              <w:left w:w="108" w:type="dxa"/>
              <w:right w:w="108" w:type="dxa"/>
            </w:tcMar>
          </w:tcPr>
          <w:p w14:paraId="352174AF"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rPr>
              <w:t xml:space="preserve">75 </w:t>
            </w:r>
          </w:p>
        </w:tc>
      </w:tr>
    </w:tbl>
    <w:p w14:paraId="3B6D4AA7" w14:textId="77777777" w:rsidR="00D05791" w:rsidRPr="00ED266E" w:rsidRDefault="00D05791" w:rsidP="00990A93">
      <w:pPr>
        <w:spacing w:after="0" w:line="240" w:lineRule="auto"/>
        <w:jc w:val="both"/>
        <w:rPr>
          <w:rFonts w:ascii="Times New Roman" w:eastAsia="Times New Roman" w:hAnsi="Times New Roman" w:cs="Times New Roman"/>
        </w:rPr>
      </w:pPr>
    </w:p>
    <w:p w14:paraId="6AD5CB45" w14:textId="48914F56" w:rsidR="00D05791" w:rsidRDefault="00824DB0" w:rsidP="00D05791">
      <w:pPr>
        <w:spacing w:after="0" w:line="360" w:lineRule="auto"/>
        <w:jc w:val="both"/>
        <w:rPr>
          <w:rFonts w:ascii="Times New Roman" w:eastAsia="Times New Roman" w:hAnsi="Times New Roman" w:cs="Times New Roman"/>
        </w:rPr>
      </w:pPr>
      <w:r w:rsidRPr="00ED266E">
        <w:rPr>
          <w:rFonts w:ascii="Times New Roman" w:eastAsia="Times New Roman" w:hAnsi="Times New Roman" w:cs="Times New Roman"/>
        </w:rPr>
        <w:t xml:space="preserve">Response Surface Methodology </w:t>
      </w:r>
      <w:r>
        <w:rPr>
          <w:rFonts w:ascii="Times New Roman" w:eastAsia="Times New Roman" w:hAnsi="Times New Roman" w:cs="Times New Roman"/>
        </w:rPr>
        <w:t xml:space="preserve">(RSM) was performed to determine the relationship between the </w:t>
      </w:r>
      <w:r w:rsidR="00D05791" w:rsidRPr="00ED266E">
        <w:rPr>
          <w:rFonts w:ascii="Times New Roman" w:eastAsia="Times New Roman" w:hAnsi="Times New Roman" w:cs="Times New Roman"/>
        </w:rPr>
        <w:t>batch adsorption process parameters</w:t>
      </w:r>
      <w:r>
        <w:rPr>
          <w:rFonts w:ascii="Times New Roman" w:eastAsia="Times New Roman" w:hAnsi="Times New Roman" w:cs="Times New Roman"/>
        </w:rPr>
        <w:t xml:space="preserve"> (such as</w:t>
      </w:r>
      <w:r w:rsidR="00D05791" w:rsidRPr="00ED266E">
        <w:rPr>
          <w:rFonts w:ascii="Times New Roman" w:eastAsia="Times New Roman" w:hAnsi="Times New Roman" w:cs="Times New Roman"/>
        </w:rPr>
        <w:t xml:space="preserve"> adsorbent dos</w:t>
      </w:r>
      <w:r>
        <w:rPr>
          <w:rFonts w:ascii="Times New Roman" w:eastAsia="Times New Roman" w:hAnsi="Times New Roman" w:cs="Times New Roman"/>
        </w:rPr>
        <w:t>age</w:t>
      </w:r>
      <w:r w:rsidR="00D05791" w:rsidRPr="00ED266E">
        <w:rPr>
          <w:rFonts w:ascii="Times New Roman" w:eastAsia="Times New Roman" w:hAnsi="Times New Roman" w:cs="Times New Roman"/>
        </w:rPr>
        <w:t>, initial concentration of metal ion and contact time</w:t>
      </w:r>
      <w:r>
        <w:rPr>
          <w:rFonts w:ascii="Times New Roman" w:eastAsia="Times New Roman" w:hAnsi="Times New Roman" w:cs="Times New Roman"/>
        </w:rPr>
        <w:t xml:space="preserve">) and the adsorption capacity and % </w:t>
      </w:r>
      <w:r w:rsidRPr="00ED266E">
        <w:rPr>
          <w:rFonts w:ascii="Times New Roman" w:eastAsia="Times New Roman" w:hAnsi="Times New Roman" w:cs="Times New Roman"/>
        </w:rPr>
        <w:t xml:space="preserve">removal of </w:t>
      </w:r>
      <w:r w:rsidRPr="00ED266E">
        <w:rPr>
          <w:rFonts w:ascii="Times New Roman" w:hAnsi="Times New Roman" w:cs="Times New Roman"/>
          <w:shd w:val="clear" w:color="auto" w:fill="F7F7F7"/>
        </w:rPr>
        <w:t>Chromium ion (</w:t>
      </w:r>
      <w:r w:rsidR="005460E8" w:rsidRPr="00ED266E">
        <w:rPr>
          <w:rFonts w:ascii="Times New Roman" w:hAnsi="Times New Roman" w:cs="Times New Roman"/>
        </w:rPr>
        <w:t>Cr</w:t>
      </w:r>
      <w:r w:rsidR="005460E8">
        <w:rPr>
          <w:rFonts w:ascii="Times New Roman" w:hAnsi="Times New Roman" w:cs="Times New Roman"/>
          <w:vertAlign w:val="superscript"/>
        </w:rPr>
        <w:t>3</w:t>
      </w:r>
      <w:r w:rsidR="005460E8" w:rsidRPr="00ED266E">
        <w:rPr>
          <w:rFonts w:ascii="Times New Roman" w:hAnsi="Times New Roman" w:cs="Times New Roman"/>
          <w:vertAlign w:val="superscript"/>
        </w:rPr>
        <w:t>+</w:t>
      </w:r>
      <w:r w:rsidRPr="00ED266E">
        <w:rPr>
          <w:rFonts w:ascii="Times New Roman" w:hAnsi="Times New Roman" w:cs="Times New Roman"/>
          <w:shd w:val="clear" w:color="auto" w:fill="F7F7F7"/>
        </w:rPr>
        <w:t>)</w:t>
      </w:r>
      <w:r w:rsidR="00460E0B">
        <w:rPr>
          <w:rFonts w:ascii="Times New Roman" w:hAnsi="Times New Roman" w:cs="Times New Roman"/>
        </w:rPr>
        <w:t xml:space="preserve"> as well as determine the optimal process conditions. The </w:t>
      </w:r>
      <w:r w:rsidR="00C647C9" w:rsidRPr="00ED266E">
        <w:rPr>
          <w:rFonts w:ascii="Times New Roman" w:eastAsia="Times New Roman" w:hAnsi="Times New Roman" w:cs="Times New Roman"/>
        </w:rPr>
        <w:t>design of experiment</w:t>
      </w:r>
      <w:r w:rsidR="00C06CE9">
        <w:rPr>
          <w:rFonts w:ascii="Times New Roman" w:eastAsia="Times New Roman" w:hAnsi="Times New Roman" w:cs="Times New Roman"/>
        </w:rPr>
        <w:t>s</w:t>
      </w:r>
      <w:r w:rsidR="00C647C9" w:rsidRPr="00ED266E">
        <w:rPr>
          <w:rFonts w:ascii="Times New Roman" w:eastAsia="Times New Roman" w:hAnsi="Times New Roman" w:cs="Times New Roman"/>
        </w:rPr>
        <w:t xml:space="preserve"> (D.O.E) </w:t>
      </w:r>
      <w:r w:rsidR="00460E0B">
        <w:rPr>
          <w:rFonts w:ascii="Times New Roman" w:eastAsia="Times New Roman" w:hAnsi="Times New Roman" w:cs="Times New Roman"/>
        </w:rPr>
        <w:t xml:space="preserve">table </w:t>
      </w:r>
      <w:r w:rsidR="00C647C9" w:rsidRPr="00ED266E">
        <w:rPr>
          <w:rFonts w:ascii="Times New Roman" w:eastAsia="Times New Roman" w:hAnsi="Times New Roman" w:cs="Times New Roman"/>
        </w:rPr>
        <w:t xml:space="preserve">generated </w:t>
      </w:r>
      <w:r w:rsidR="00460E0B">
        <w:rPr>
          <w:rFonts w:ascii="Times New Roman" w:eastAsia="Times New Roman" w:hAnsi="Times New Roman" w:cs="Times New Roman"/>
        </w:rPr>
        <w:t>to obtain the optimum conditions for adsorption</w:t>
      </w:r>
      <w:r w:rsidR="00C647C9" w:rsidRPr="00ED266E">
        <w:rPr>
          <w:rFonts w:ascii="Times New Roman" w:eastAsia="Times New Roman" w:hAnsi="Times New Roman" w:cs="Times New Roman"/>
        </w:rPr>
        <w:t xml:space="preserve"> </w:t>
      </w:r>
      <w:r w:rsidR="00460E0B">
        <w:rPr>
          <w:rFonts w:ascii="Times New Roman" w:eastAsia="Times New Roman" w:hAnsi="Times New Roman" w:cs="Times New Roman"/>
        </w:rPr>
        <w:t>i</w:t>
      </w:r>
      <w:r w:rsidR="00C647C9" w:rsidRPr="00ED266E">
        <w:rPr>
          <w:rFonts w:ascii="Times New Roman" w:eastAsia="Times New Roman" w:hAnsi="Times New Roman" w:cs="Times New Roman"/>
        </w:rPr>
        <w:t>s shown in Table 2</w:t>
      </w:r>
      <w:r w:rsidR="00D05791" w:rsidRPr="00ED266E">
        <w:rPr>
          <w:rFonts w:ascii="Times New Roman" w:eastAsia="Times New Roman" w:hAnsi="Times New Roman" w:cs="Times New Roman"/>
        </w:rPr>
        <w:t xml:space="preserve">. </w:t>
      </w:r>
    </w:p>
    <w:p w14:paraId="61B539AB" w14:textId="561EF4C6" w:rsidR="0046080C" w:rsidRPr="00ED266E" w:rsidRDefault="0046080C" w:rsidP="0046080C">
      <w:pPr>
        <w:spacing w:after="0" w:line="360" w:lineRule="auto"/>
        <w:jc w:val="both"/>
        <w:rPr>
          <w:rFonts w:ascii="Times New Roman" w:hAnsi="Times New Roman" w:cs="Times New Roman"/>
          <w:b/>
          <w:bCs/>
        </w:rPr>
      </w:pPr>
      <w:r w:rsidRPr="00ED266E">
        <w:rPr>
          <w:rFonts w:ascii="Times New Roman" w:hAnsi="Times New Roman" w:cs="Times New Roman"/>
          <w:b/>
          <w:bCs/>
        </w:rPr>
        <w:t>Table 2: Design of Experiment Data Table for the removal of Chromium (</w:t>
      </w:r>
      <w:r w:rsidR="005460E8" w:rsidRPr="00ED266E">
        <w:rPr>
          <w:rFonts w:ascii="Times New Roman" w:hAnsi="Times New Roman" w:cs="Times New Roman"/>
        </w:rPr>
        <w:t>Cr</w:t>
      </w:r>
      <w:r w:rsidR="005460E8">
        <w:rPr>
          <w:rFonts w:ascii="Times New Roman" w:hAnsi="Times New Roman" w:cs="Times New Roman"/>
          <w:vertAlign w:val="superscript"/>
        </w:rPr>
        <w:t>3</w:t>
      </w:r>
      <w:r w:rsidR="005460E8" w:rsidRPr="00ED266E">
        <w:rPr>
          <w:rFonts w:ascii="Times New Roman" w:hAnsi="Times New Roman" w:cs="Times New Roman"/>
          <w:vertAlign w:val="superscript"/>
        </w:rPr>
        <w:t>+</w:t>
      </w:r>
      <w:r w:rsidRPr="00ED266E">
        <w:rPr>
          <w:rFonts w:ascii="Times New Roman" w:hAnsi="Times New Roman" w:cs="Times New Roman"/>
          <w:b/>
          <w:bCs/>
        </w:rPr>
        <w:t>) ion.</w:t>
      </w:r>
    </w:p>
    <w:tbl>
      <w:tblPr>
        <w:tblStyle w:val="TableGrid"/>
        <w:tblW w:w="11022" w:type="dxa"/>
        <w:tblInd w:w="-8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
        <w:gridCol w:w="1948"/>
        <w:gridCol w:w="2345"/>
        <w:gridCol w:w="1542"/>
        <w:gridCol w:w="1827"/>
        <w:gridCol w:w="2703"/>
      </w:tblGrid>
      <w:tr w:rsidR="00B144DE" w:rsidRPr="00ED266E" w14:paraId="594B9438" w14:textId="77777777" w:rsidTr="008C5B9E">
        <w:tc>
          <w:tcPr>
            <w:tcW w:w="657" w:type="dxa"/>
            <w:tcBorders>
              <w:top w:val="single" w:sz="4" w:space="0" w:color="auto"/>
              <w:bottom w:val="single" w:sz="4" w:space="0" w:color="auto"/>
            </w:tcBorders>
          </w:tcPr>
          <w:p w14:paraId="16B6D785" w14:textId="00510B1D" w:rsidR="00FA6913" w:rsidRPr="00ED266E" w:rsidRDefault="00FA6913" w:rsidP="00FA6913">
            <w:pPr>
              <w:spacing w:line="276" w:lineRule="auto"/>
              <w:jc w:val="center"/>
              <w:rPr>
                <w:rFonts w:ascii="Times New Roman" w:hAnsi="Times New Roman" w:cs="Times New Roman"/>
                <w:b/>
                <w:bCs/>
                <w:sz w:val="22"/>
                <w:szCs w:val="22"/>
              </w:rPr>
            </w:pPr>
            <w:r w:rsidRPr="00ED266E">
              <w:rPr>
                <w:rFonts w:ascii="Times New Roman" w:hAnsi="Times New Roman" w:cs="Times New Roman"/>
                <w:b/>
                <w:bCs/>
                <w:sz w:val="22"/>
                <w:szCs w:val="22"/>
              </w:rPr>
              <w:t>Run</w:t>
            </w:r>
          </w:p>
        </w:tc>
        <w:tc>
          <w:tcPr>
            <w:tcW w:w="1948" w:type="dxa"/>
            <w:tcBorders>
              <w:top w:val="single" w:sz="4" w:space="0" w:color="auto"/>
              <w:bottom w:val="single" w:sz="4" w:space="0" w:color="auto"/>
            </w:tcBorders>
          </w:tcPr>
          <w:p w14:paraId="6C654826" w14:textId="77777777" w:rsidR="00FA6913" w:rsidRPr="00ED266E" w:rsidRDefault="00FA6913" w:rsidP="00FA6913">
            <w:pPr>
              <w:spacing w:line="276" w:lineRule="auto"/>
              <w:jc w:val="center"/>
              <w:rPr>
                <w:rFonts w:ascii="Times New Roman" w:hAnsi="Times New Roman" w:cs="Times New Roman"/>
                <w:b/>
                <w:bCs/>
                <w:sz w:val="22"/>
                <w:szCs w:val="22"/>
              </w:rPr>
            </w:pPr>
            <w:r w:rsidRPr="00ED266E">
              <w:rPr>
                <w:rFonts w:ascii="Times New Roman" w:hAnsi="Times New Roman" w:cs="Times New Roman"/>
                <w:b/>
                <w:bCs/>
                <w:sz w:val="22"/>
                <w:szCs w:val="22"/>
              </w:rPr>
              <w:t>Factor 1</w:t>
            </w:r>
          </w:p>
          <w:p w14:paraId="7F76BDB0" w14:textId="1E9CAFAB" w:rsidR="00FA6913" w:rsidRPr="00ED266E" w:rsidRDefault="00FA6913" w:rsidP="00FA6913">
            <w:pPr>
              <w:spacing w:line="276" w:lineRule="auto"/>
              <w:jc w:val="center"/>
              <w:rPr>
                <w:rFonts w:ascii="Times New Roman" w:hAnsi="Times New Roman" w:cs="Times New Roman"/>
                <w:b/>
                <w:bCs/>
                <w:sz w:val="22"/>
                <w:szCs w:val="22"/>
              </w:rPr>
            </w:pPr>
            <w:r w:rsidRPr="00ED266E">
              <w:rPr>
                <w:rFonts w:ascii="Times New Roman" w:hAnsi="Times New Roman" w:cs="Times New Roman"/>
                <w:b/>
                <w:bCs/>
                <w:sz w:val="22"/>
                <w:szCs w:val="22"/>
              </w:rPr>
              <w:lastRenderedPageBreak/>
              <w:t>A: Contact Time (mins)</w:t>
            </w:r>
          </w:p>
        </w:tc>
        <w:tc>
          <w:tcPr>
            <w:tcW w:w="2345" w:type="dxa"/>
            <w:tcBorders>
              <w:top w:val="single" w:sz="4" w:space="0" w:color="auto"/>
              <w:bottom w:val="single" w:sz="4" w:space="0" w:color="auto"/>
            </w:tcBorders>
          </w:tcPr>
          <w:p w14:paraId="79376743" w14:textId="5E1B2E66" w:rsidR="00FA6913" w:rsidRPr="00ED266E" w:rsidRDefault="00FA6913" w:rsidP="00FA6913">
            <w:pPr>
              <w:spacing w:line="276" w:lineRule="auto"/>
              <w:jc w:val="center"/>
              <w:rPr>
                <w:rFonts w:ascii="Times New Roman" w:hAnsi="Times New Roman" w:cs="Times New Roman"/>
                <w:b/>
                <w:bCs/>
                <w:sz w:val="22"/>
                <w:szCs w:val="22"/>
              </w:rPr>
            </w:pPr>
            <w:r w:rsidRPr="00ED266E">
              <w:rPr>
                <w:rFonts w:ascii="Times New Roman" w:hAnsi="Times New Roman" w:cs="Times New Roman"/>
                <w:b/>
                <w:bCs/>
                <w:sz w:val="22"/>
                <w:szCs w:val="22"/>
              </w:rPr>
              <w:lastRenderedPageBreak/>
              <w:t>Factor 2</w:t>
            </w:r>
          </w:p>
          <w:p w14:paraId="095807DF" w14:textId="7D2DF009" w:rsidR="00FA6913" w:rsidRPr="00ED266E" w:rsidRDefault="00FA6913" w:rsidP="00FA6913">
            <w:pPr>
              <w:spacing w:line="276" w:lineRule="auto"/>
              <w:jc w:val="center"/>
              <w:rPr>
                <w:rFonts w:ascii="Times New Roman" w:hAnsi="Times New Roman" w:cs="Times New Roman"/>
                <w:b/>
                <w:bCs/>
                <w:sz w:val="22"/>
                <w:szCs w:val="22"/>
              </w:rPr>
            </w:pPr>
            <w:r w:rsidRPr="00ED266E">
              <w:rPr>
                <w:rFonts w:ascii="Times New Roman" w:hAnsi="Times New Roman" w:cs="Times New Roman"/>
                <w:b/>
                <w:bCs/>
                <w:sz w:val="22"/>
                <w:szCs w:val="22"/>
              </w:rPr>
              <w:lastRenderedPageBreak/>
              <w:t>B: Initial Concentration (mg/L)</w:t>
            </w:r>
          </w:p>
        </w:tc>
        <w:tc>
          <w:tcPr>
            <w:tcW w:w="1542" w:type="dxa"/>
            <w:tcBorders>
              <w:top w:val="single" w:sz="4" w:space="0" w:color="auto"/>
              <w:bottom w:val="single" w:sz="4" w:space="0" w:color="auto"/>
            </w:tcBorders>
          </w:tcPr>
          <w:p w14:paraId="268E513C" w14:textId="716B6E4C" w:rsidR="00FA6913" w:rsidRPr="00ED266E" w:rsidRDefault="00FA6913" w:rsidP="00FA6913">
            <w:pPr>
              <w:spacing w:line="276" w:lineRule="auto"/>
              <w:jc w:val="center"/>
              <w:rPr>
                <w:rFonts w:ascii="Times New Roman" w:hAnsi="Times New Roman" w:cs="Times New Roman"/>
                <w:b/>
                <w:bCs/>
                <w:sz w:val="22"/>
                <w:szCs w:val="22"/>
              </w:rPr>
            </w:pPr>
            <w:r w:rsidRPr="00ED266E">
              <w:rPr>
                <w:rFonts w:ascii="Times New Roman" w:hAnsi="Times New Roman" w:cs="Times New Roman"/>
                <w:b/>
                <w:bCs/>
                <w:sz w:val="22"/>
                <w:szCs w:val="22"/>
              </w:rPr>
              <w:lastRenderedPageBreak/>
              <w:t>Factor 3</w:t>
            </w:r>
          </w:p>
          <w:p w14:paraId="11329E1A" w14:textId="7D90D230" w:rsidR="00FA6913" w:rsidRPr="00ED266E" w:rsidRDefault="00FA6913" w:rsidP="00FA6913">
            <w:pPr>
              <w:spacing w:line="276" w:lineRule="auto"/>
              <w:jc w:val="center"/>
              <w:rPr>
                <w:rFonts w:ascii="Times New Roman" w:hAnsi="Times New Roman" w:cs="Times New Roman"/>
                <w:b/>
                <w:bCs/>
                <w:sz w:val="22"/>
                <w:szCs w:val="22"/>
              </w:rPr>
            </w:pPr>
            <w:r w:rsidRPr="00ED266E">
              <w:rPr>
                <w:rFonts w:ascii="Times New Roman" w:hAnsi="Times New Roman" w:cs="Times New Roman"/>
                <w:b/>
                <w:bCs/>
                <w:sz w:val="22"/>
                <w:szCs w:val="22"/>
              </w:rPr>
              <w:lastRenderedPageBreak/>
              <w:t>C: Adsorbent Dosage (g)</w:t>
            </w:r>
          </w:p>
        </w:tc>
        <w:tc>
          <w:tcPr>
            <w:tcW w:w="1827" w:type="dxa"/>
            <w:tcBorders>
              <w:top w:val="single" w:sz="4" w:space="0" w:color="auto"/>
              <w:bottom w:val="single" w:sz="4" w:space="0" w:color="auto"/>
            </w:tcBorders>
          </w:tcPr>
          <w:p w14:paraId="206EBFB9" w14:textId="77777777" w:rsidR="00FA6913" w:rsidRPr="00ED266E" w:rsidRDefault="00FA6913" w:rsidP="00FA6913">
            <w:pPr>
              <w:spacing w:line="276" w:lineRule="auto"/>
              <w:jc w:val="center"/>
              <w:rPr>
                <w:rFonts w:ascii="Times New Roman" w:hAnsi="Times New Roman" w:cs="Times New Roman"/>
                <w:b/>
                <w:bCs/>
                <w:sz w:val="22"/>
                <w:szCs w:val="22"/>
              </w:rPr>
            </w:pPr>
            <w:r w:rsidRPr="00ED266E">
              <w:rPr>
                <w:rFonts w:ascii="Times New Roman" w:hAnsi="Times New Roman" w:cs="Times New Roman"/>
                <w:b/>
                <w:bCs/>
                <w:sz w:val="22"/>
                <w:szCs w:val="22"/>
              </w:rPr>
              <w:lastRenderedPageBreak/>
              <w:t>Response 1</w:t>
            </w:r>
          </w:p>
          <w:p w14:paraId="5DE805BD" w14:textId="0048DA6C" w:rsidR="00FA6913" w:rsidRPr="00ED266E" w:rsidRDefault="00FA6913" w:rsidP="00FA6913">
            <w:pPr>
              <w:spacing w:line="276" w:lineRule="auto"/>
              <w:jc w:val="center"/>
              <w:rPr>
                <w:rFonts w:ascii="Times New Roman" w:hAnsi="Times New Roman" w:cs="Times New Roman"/>
                <w:b/>
                <w:bCs/>
                <w:sz w:val="22"/>
                <w:szCs w:val="22"/>
              </w:rPr>
            </w:pPr>
            <w:r w:rsidRPr="00ED266E">
              <w:rPr>
                <w:rFonts w:ascii="Times New Roman" w:hAnsi="Times New Roman" w:cs="Times New Roman"/>
                <w:b/>
                <w:bCs/>
                <w:sz w:val="22"/>
                <w:szCs w:val="22"/>
              </w:rPr>
              <w:lastRenderedPageBreak/>
              <w:t>Adsorption Capacity (mg/g)</w:t>
            </w:r>
          </w:p>
        </w:tc>
        <w:tc>
          <w:tcPr>
            <w:tcW w:w="2703" w:type="dxa"/>
            <w:tcBorders>
              <w:top w:val="single" w:sz="4" w:space="0" w:color="auto"/>
              <w:bottom w:val="single" w:sz="4" w:space="0" w:color="auto"/>
            </w:tcBorders>
          </w:tcPr>
          <w:p w14:paraId="0D36BFBD" w14:textId="746ED6B4" w:rsidR="00FA6913" w:rsidRPr="00ED266E" w:rsidRDefault="00FA6913" w:rsidP="00FA6913">
            <w:pPr>
              <w:spacing w:line="276" w:lineRule="auto"/>
              <w:jc w:val="center"/>
              <w:rPr>
                <w:rFonts w:ascii="Times New Roman" w:hAnsi="Times New Roman" w:cs="Times New Roman"/>
                <w:b/>
                <w:bCs/>
                <w:sz w:val="22"/>
                <w:szCs w:val="22"/>
              </w:rPr>
            </w:pPr>
            <w:r w:rsidRPr="00ED266E">
              <w:rPr>
                <w:rFonts w:ascii="Times New Roman" w:hAnsi="Times New Roman" w:cs="Times New Roman"/>
                <w:b/>
                <w:bCs/>
                <w:sz w:val="22"/>
                <w:szCs w:val="22"/>
              </w:rPr>
              <w:lastRenderedPageBreak/>
              <w:t>Response 2</w:t>
            </w:r>
          </w:p>
          <w:p w14:paraId="293109A4" w14:textId="41734D5F" w:rsidR="00FA6913" w:rsidRPr="00ED266E" w:rsidRDefault="00FA6913" w:rsidP="00FA6913">
            <w:pPr>
              <w:spacing w:line="276" w:lineRule="auto"/>
              <w:jc w:val="center"/>
              <w:rPr>
                <w:rFonts w:ascii="Times New Roman" w:hAnsi="Times New Roman" w:cs="Times New Roman"/>
                <w:b/>
                <w:bCs/>
                <w:sz w:val="22"/>
                <w:szCs w:val="22"/>
              </w:rPr>
            </w:pPr>
            <w:r w:rsidRPr="00ED266E">
              <w:rPr>
                <w:rFonts w:ascii="Times New Roman" w:hAnsi="Times New Roman" w:cs="Times New Roman"/>
                <w:b/>
                <w:bCs/>
                <w:sz w:val="22"/>
                <w:szCs w:val="22"/>
              </w:rPr>
              <w:lastRenderedPageBreak/>
              <w:t>% Removal of Chromium (Cr</w:t>
            </w:r>
            <w:r w:rsidR="003D7FA4">
              <w:rPr>
                <w:rFonts w:ascii="Times New Roman" w:hAnsi="Times New Roman" w:cs="Times New Roman"/>
                <w:b/>
                <w:bCs/>
                <w:sz w:val="22"/>
                <w:szCs w:val="22"/>
                <w:vertAlign w:val="superscript"/>
              </w:rPr>
              <w:t>3</w:t>
            </w:r>
            <w:r w:rsidRPr="00ED266E">
              <w:rPr>
                <w:rFonts w:ascii="Times New Roman" w:hAnsi="Times New Roman" w:cs="Times New Roman"/>
                <w:b/>
                <w:bCs/>
                <w:sz w:val="22"/>
                <w:szCs w:val="22"/>
                <w:vertAlign w:val="superscript"/>
              </w:rPr>
              <w:t>+</w:t>
            </w:r>
            <w:r w:rsidRPr="00ED266E">
              <w:rPr>
                <w:rFonts w:ascii="Times New Roman" w:hAnsi="Times New Roman" w:cs="Times New Roman"/>
                <w:b/>
                <w:bCs/>
                <w:sz w:val="22"/>
                <w:szCs w:val="22"/>
              </w:rPr>
              <w:t>) ion (%)</w:t>
            </w:r>
          </w:p>
        </w:tc>
      </w:tr>
      <w:tr w:rsidR="003D7FA4" w:rsidRPr="00ED266E" w14:paraId="16E3A2A5" w14:textId="77777777" w:rsidTr="00EC17DE">
        <w:tc>
          <w:tcPr>
            <w:tcW w:w="657" w:type="dxa"/>
            <w:tcBorders>
              <w:top w:val="single" w:sz="4" w:space="0" w:color="auto"/>
            </w:tcBorders>
            <w:hideMark/>
          </w:tcPr>
          <w:p w14:paraId="03BBCE73"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lastRenderedPageBreak/>
              <w:t>1</w:t>
            </w:r>
          </w:p>
        </w:tc>
        <w:tc>
          <w:tcPr>
            <w:tcW w:w="1948" w:type="dxa"/>
            <w:tcBorders>
              <w:top w:val="single" w:sz="4" w:space="0" w:color="auto"/>
            </w:tcBorders>
            <w:hideMark/>
          </w:tcPr>
          <w:p w14:paraId="56EBC27B"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30</w:t>
            </w:r>
          </w:p>
        </w:tc>
        <w:tc>
          <w:tcPr>
            <w:tcW w:w="2345" w:type="dxa"/>
            <w:tcBorders>
              <w:top w:val="single" w:sz="4" w:space="0" w:color="auto"/>
            </w:tcBorders>
            <w:hideMark/>
          </w:tcPr>
          <w:p w14:paraId="2D90C512" w14:textId="13BCC8DC"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sz w:val="22"/>
                <w:szCs w:val="22"/>
              </w:rPr>
              <w:t>20</w:t>
            </w:r>
          </w:p>
        </w:tc>
        <w:tc>
          <w:tcPr>
            <w:tcW w:w="0" w:type="auto"/>
            <w:tcBorders>
              <w:top w:val="single" w:sz="4" w:space="0" w:color="auto"/>
            </w:tcBorders>
            <w:hideMark/>
          </w:tcPr>
          <w:p w14:paraId="25E51BF5"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2</w:t>
            </w:r>
          </w:p>
        </w:tc>
        <w:tc>
          <w:tcPr>
            <w:tcW w:w="1827" w:type="dxa"/>
            <w:tcBorders>
              <w:top w:val="single" w:sz="4" w:space="0" w:color="auto"/>
            </w:tcBorders>
            <w:vAlign w:val="center"/>
            <w:hideMark/>
          </w:tcPr>
          <w:p w14:paraId="616E465E" w14:textId="7834BD64"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color w:val="000000"/>
                <w:sz w:val="22"/>
                <w:szCs w:val="22"/>
              </w:rPr>
              <w:t>1.9997</w:t>
            </w:r>
          </w:p>
        </w:tc>
        <w:tc>
          <w:tcPr>
            <w:tcW w:w="2703" w:type="dxa"/>
            <w:tcBorders>
              <w:top w:val="single" w:sz="4" w:space="0" w:color="auto"/>
            </w:tcBorders>
            <w:vAlign w:val="center"/>
            <w:hideMark/>
          </w:tcPr>
          <w:p w14:paraId="5E8E5F1C" w14:textId="6D88BC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color w:val="000000"/>
                <w:sz w:val="22"/>
                <w:szCs w:val="22"/>
              </w:rPr>
              <w:t>99.985</w:t>
            </w:r>
          </w:p>
        </w:tc>
      </w:tr>
      <w:tr w:rsidR="003D7FA4" w:rsidRPr="00ED266E" w14:paraId="3726D9CD" w14:textId="77777777" w:rsidTr="00EC17DE">
        <w:tc>
          <w:tcPr>
            <w:tcW w:w="657" w:type="dxa"/>
            <w:hideMark/>
          </w:tcPr>
          <w:p w14:paraId="35E355E1"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2</w:t>
            </w:r>
          </w:p>
        </w:tc>
        <w:tc>
          <w:tcPr>
            <w:tcW w:w="1948" w:type="dxa"/>
            <w:hideMark/>
          </w:tcPr>
          <w:p w14:paraId="6D626C95"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60</w:t>
            </w:r>
          </w:p>
        </w:tc>
        <w:tc>
          <w:tcPr>
            <w:tcW w:w="2345" w:type="dxa"/>
            <w:hideMark/>
          </w:tcPr>
          <w:p w14:paraId="73EC73C8" w14:textId="59ED769A"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sz w:val="22"/>
                <w:szCs w:val="22"/>
              </w:rPr>
              <w:t>10</w:t>
            </w:r>
          </w:p>
        </w:tc>
        <w:tc>
          <w:tcPr>
            <w:tcW w:w="0" w:type="auto"/>
            <w:hideMark/>
          </w:tcPr>
          <w:p w14:paraId="5122AFF9"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2</w:t>
            </w:r>
          </w:p>
        </w:tc>
        <w:tc>
          <w:tcPr>
            <w:tcW w:w="1827" w:type="dxa"/>
            <w:vAlign w:val="center"/>
            <w:hideMark/>
          </w:tcPr>
          <w:p w14:paraId="3AC5C816" w14:textId="3C703B2D"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color w:val="000000"/>
                <w:sz w:val="22"/>
                <w:szCs w:val="22"/>
              </w:rPr>
              <w:t>0.9992</w:t>
            </w:r>
          </w:p>
        </w:tc>
        <w:tc>
          <w:tcPr>
            <w:tcW w:w="2703" w:type="dxa"/>
            <w:vAlign w:val="center"/>
            <w:hideMark/>
          </w:tcPr>
          <w:p w14:paraId="5099CBA8" w14:textId="2FF39CA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color w:val="000000"/>
                <w:sz w:val="22"/>
                <w:szCs w:val="22"/>
              </w:rPr>
              <w:t>99.92</w:t>
            </w:r>
          </w:p>
        </w:tc>
      </w:tr>
      <w:tr w:rsidR="003D7FA4" w:rsidRPr="00ED266E" w14:paraId="7BF7E73E" w14:textId="77777777" w:rsidTr="00EC17DE">
        <w:tc>
          <w:tcPr>
            <w:tcW w:w="657" w:type="dxa"/>
            <w:hideMark/>
          </w:tcPr>
          <w:p w14:paraId="687E6B48"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3</w:t>
            </w:r>
          </w:p>
        </w:tc>
        <w:tc>
          <w:tcPr>
            <w:tcW w:w="1948" w:type="dxa"/>
            <w:hideMark/>
          </w:tcPr>
          <w:p w14:paraId="54E692E1"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30</w:t>
            </w:r>
          </w:p>
        </w:tc>
        <w:tc>
          <w:tcPr>
            <w:tcW w:w="2345" w:type="dxa"/>
            <w:hideMark/>
          </w:tcPr>
          <w:p w14:paraId="2C9DA6E5" w14:textId="46457E08"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sz w:val="22"/>
                <w:szCs w:val="22"/>
              </w:rPr>
              <w:t>20</w:t>
            </w:r>
          </w:p>
        </w:tc>
        <w:tc>
          <w:tcPr>
            <w:tcW w:w="0" w:type="auto"/>
            <w:hideMark/>
          </w:tcPr>
          <w:p w14:paraId="37185AE9"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1</w:t>
            </w:r>
          </w:p>
        </w:tc>
        <w:tc>
          <w:tcPr>
            <w:tcW w:w="1827" w:type="dxa"/>
            <w:vAlign w:val="center"/>
            <w:hideMark/>
          </w:tcPr>
          <w:p w14:paraId="3C646D91" w14:textId="78A02AE8"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color w:val="000000"/>
                <w:sz w:val="22"/>
                <w:szCs w:val="22"/>
              </w:rPr>
              <w:t>3.9998</w:t>
            </w:r>
          </w:p>
        </w:tc>
        <w:tc>
          <w:tcPr>
            <w:tcW w:w="2703" w:type="dxa"/>
            <w:vAlign w:val="center"/>
            <w:hideMark/>
          </w:tcPr>
          <w:p w14:paraId="73CC341B" w14:textId="5EB624F6"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color w:val="000000"/>
                <w:sz w:val="22"/>
                <w:szCs w:val="22"/>
              </w:rPr>
              <w:t>99.995</w:t>
            </w:r>
          </w:p>
        </w:tc>
      </w:tr>
      <w:tr w:rsidR="003D7FA4" w:rsidRPr="00ED266E" w14:paraId="7F2AAD6F" w14:textId="77777777" w:rsidTr="00EC17DE">
        <w:tc>
          <w:tcPr>
            <w:tcW w:w="657" w:type="dxa"/>
            <w:hideMark/>
          </w:tcPr>
          <w:p w14:paraId="706F240A"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4</w:t>
            </w:r>
          </w:p>
        </w:tc>
        <w:tc>
          <w:tcPr>
            <w:tcW w:w="1948" w:type="dxa"/>
            <w:hideMark/>
          </w:tcPr>
          <w:p w14:paraId="72C690D6"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45</w:t>
            </w:r>
          </w:p>
        </w:tc>
        <w:tc>
          <w:tcPr>
            <w:tcW w:w="2345" w:type="dxa"/>
            <w:hideMark/>
          </w:tcPr>
          <w:p w14:paraId="46AF4FA9" w14:textId="00208C64"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sz w:val="22"/>
                <w:szCs w:val="22"/>
              </w:rPr>
              <w:t>15</w:t>
            </w:r>
          </w:p>
        </w:tc>
        <w:tc>
          <w:tcPr>
            <w:tcW w:w="0" w:type="auto"/>
            <w:hideMark/>
          </w:tcPr>
          <w:p w14:paraId="4E8FF237"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0.5</w:t>
            </w:r>
          </w:p>
        </w:tc>
        <w:tc>
          <w:tcPr>
            <w:tcW w:w="1827" w:type="dxa"/>
            <w:vAlign w:val="center"/>
            <w:hideMark/>
          </w:tcPr>
          <w:p w14:paraId="034C106F" w14:textId="0FB098BF"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color w:val="000000"/>
                <w:sz w:val="22"/>
                <w:szCs w:val="22"/>
              </w:rPr>
              <w:t>5.9988</w:t>
            </w:r>
          </w:p>
        </w:tc>
        <w:tc>
          <w:tcPr>
            <w:tcW w:w="2703" w:type="dxa"/>
            <w:vAlign w:val="center"/>
            <w:hideMark/>
          </w:tcPr>
          <w:p w14:paraId="181F2DBF" w14:textId="374FDA08"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color w:val="000000"/>
                <w:sz w:val="22"/>
                <w:szCs w:val="22"/>
              </w:rPr>
              <w:t>99.98</w:t>
            </w:r>
          </w:p>
        </w:tc>
      </w:tr>
      <w:tr w:rsidR="003D7FA4" w:rsidRPr="00ED266E" w14:paraId="19F19E27" w14:textId="77777777" w:rsidTr="00EC17DE">
        <w:tc>
          <w:tcPr>
            <w:tcW w:w="657" w:type="dxa"/>
            <w:hideMark/>
          </w:tcPr>
          <w:p w14:paraId="234C833F"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5</w:t>
            </w:r>
          </w:p>
        </w:tc>
        <w:tc>
          <w:tcPr>
            <w:tcW w:w="1948" w:type="dxa"/>
            <w:hideMark/>
          </w:tcPr>
          <w:p w14:paraId="4953CE8B"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30</w:t>
            </w:r>
          </w:p>
        </w:tc>
        <w:tc>
          <w:tcPr>
            <w:tcW w:w="2345" w:type="dxa"/>
            <w:hideMark/>
          </w:tcPr>
          <w:p w14:paraId="2F278F5A" w14:textId="2751962A"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sz w:val="22"/>
                <w:szCs w:val="22"/>
              </w:rPr>
              <w:t>10</w:t>
            </w:r>
          </w:p>
        </w:tc>
        <w:tc>
          <w:tcPr>
            <w:tcW w:w="0" w:type="auto"/>
            <w:hideMark/>
          </w:tcPr>
          <w:p w14:paraId="1BB335E8"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1</w:t>
            </w:r>
          </w:p>
        </w:tc>
        <w:tc>
          <w:tcPr>
            <w:tcW w:w="1827" w:type="dxa"/>
            <w:vAlign w:val="center"/>
            <w:hideMark/>
          </w:tcPr>
          <w:p w14:paraId="4527C053" w14:textId="0D598F6F"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color w:val="000000"/>
                <w:sz w:val="22"/>
                <w:szCs w:val="22"/>
              </w:rPr>
              <w:t>1.999</w:t>
            </w:r>
          </w:p>
        </w:tc>
        <w:tc>
          <w:tcPr>
            <w:tcW w:w="2703" w:type="dxa"/>
            <w:vAlign w:val="center"/>
            <w:hideMark/>
          </w:tcPr>
          <w:p w14:paraId="210A0F17" w14:textId="1853294C"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color w:val="000000"/>
                <w:sz w:val="22"/>
                <w:szCs w:val="22"/>
              </w:rPr>
              <w:t>99.95</w:t>
            </w:r>
          </w:p>
        </w:tc>
      </w:tr>
      <w:tr w:rsidR="003D7FA4" w:rsidRPr="00ED266E" w14:paraId="3E513B33" w14:textId="77777777" w:rsidTr="00EC17DE">
        <w:tc>
          <w:tcPr>
            <w:tcW w:w="657" w:type="dxa"/>
            <w:hideMark/>
          </w:tcPr>
          <w:p w14:paraId="654D0BDE"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6</w:t>
            </w:r>
          </w:p>
        </w:tc>
        <w:tc>
          <w:tcPr>
            <w:tcW w:w="1948" w:type="dxa"/>
            <w:hideMark/>
          </w:tcPr>
          <w:p w14:paraId="57CD2B59"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15</w:t>
            </w:r>
          </w:p>
        </w:tc>
        <w:tc>
          <w:tcPr>
            <w:tcW w:w="2345" w:type="dxa"/>
            <w:hideMark/>
          </w:tcPr>
          <w:p w14:paraId="7504DE27" w14:textId="49563589"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sz w:val="22"/>
                <w:szCs w:val="22"/>
              </w:rPr>
              <w:t>15</w:t>
            </w:r>
          </w:p>
        </w:tc>
        <w:tc>
          <w:tcPr>
            <w:tcW w:w="0" w:type="auto"/>
            <w:hideMark/>
          </w:tcPr>
          <w:p w14:paraId="56CB82CA"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1.5</w:t>
            </w:r>
          </w:p>
        </w:tc>
        <w:tc>
          <w:tcPr>
            <w:tcW w:w="1827" w:type="dxa"/>
            <w:vAlign w:val="center"/>
            <w:hideMark/>
          </w:tcPr>
          <w:p w14:paraId="58656CB4" w14:textId="1D09BB50"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color w:val="000000"/>
                <w:sz w:val="22"/>
                <w:szCs w:val="22"/>
              </w:rPr>
              <w:t>1.99947</w:t>
            </w:r>
          </w:p>
        </w:tc>
        <w:tc>
          <w:tcPr>
            <w:tcW w:w="2703" w:type="dxa"/>
            <w:vAlign w:val="center"/>
            <w:hideMark/>
          </w:tcPr>
          <w:p w14:paraId="46080FC1" w14:textId="1E4B1E8A"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color w:val="000000"/>
                <w:sz w:val="22"/>
                <w:szCs w:val="22"/>
              </w:rPr>
              <w:t>99.9733</w:t>
            </w:r>
          </w:p>
        </w:tc>
      </w:tr>
      <w:tr w:rsidR="003D7FA4" w:rsidRPr="00ED266E" w14:paraId="6103691D" w14:textId="77777777" w:rsidTr="00EC17DE">
        <w:tc>
          <w:tcPr>
            <w:tcW w:w="657" w:type="dxa"/>
            <w:hideMark/>
          </w:tcPr>
          <w:p w14:paraId="4D58F66F"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7</w:t>
            </w:r>
          </w:p>
        </w:tc>
        <w:tc>
          <w:tcPr>
            <w:tcW w:w="1948" w:type="dxa"/>
            <w:hideMark/>
          </w:tcPr>
          <w:p w14:paraId="68F2D12B"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75</w:t>
            </w:r>
          </w:p>
        </w:tc>
        <w:tc>
          <w:tcPr>
            <w:tcW w:w="2345" w:type="dxa"/>
            <w:hideMark/>
          </w:tcPr>
          <w:p w14:paraId="464F5E73" w14:textId="2F920B4F"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sz w:val="22"/>
                <w:szCs w:val="22"/>
              </w:rPr>
              <w:t>15</w:t>
            </w:r>
          </w:p>
        </w:tc>
        <w:tc>
          <w:tcPr>
            <w:tcW w:w="0" w:type="auto"/>
            <w:hideMark/>
          </w:tcPr>
          <w:p w14:paraId="6DE736F8"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1.5</w:t>
            </w:r>
          </w:p>
        </w:tc>
        <w:tc>
          <w:tcPr>
            <w:tcW w:w="1827" w:type="dxa"/>
            <w:vAlign w:val="center"/>
            <w:hideMark/>
          </w:tcPr>
          <w:p w14:paraId="5A34B616" w14:textId="0D577FFD"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color w:val="000000"/>
                <w:sz w:val="22"/>
                <w:szCs w:val="22"/>
              </w:rPr>
              <w:t>1.99987</w:t>
            </w:r>
          </w:p>
        </w:tc>
        <w:tc>
          <w:tcPr>
            <w:tcW w:w="2703" w:type="dxa"/>
            <w:vAlign w:val="center"/>
            <w:hideMark/>
          </w:tcPr>
          <w:p w14:paraId="333A5CB5" w14:textId="56BA9FAD"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color w:val="000000"/>
                <w:sz w:val="22"/>
                <w:szCs w:val="22"/>
              </w:rPr>
              <w:t>99.9933</w:t>
            </w:r>
          </w:p>
        </w:tc>
      </w:tr>
      <w:tr w:rsidR="003D7FA4" w:rsidRPr="00ED266E" w14:paraId="47722A43" w14:textId="77777777" w:rsidTr="00EC17DE">
        <w:tc>
          <w:tcPr>
            <w:tcW w:w="657" w:type="dxa"/>
            <w:hideMark/>
          </w:tcPr>
          <w:p w14:paraId="5AE463D0"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8</w:t>
            </w:r>
          </w:p>
        </w:tc>
        <w:tc>
          <w:tcPr>
            <w:tcW w:w="1948" w:type="dxa"/>
            <w:hideMark/>
          </w:tcPr>
          <w:p w14:paraId="06D5FA15"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45</w:t>
            </w:r>
          </w:p>
        </w:tc>
        <w:tc>
          <w:tcPr>
            <w:tcW w:w="2345" w:type="dxa"/>
            <w:hideMark/>
          </w:tcPr>
          <w:p w14:paraId="59E7B119" w14:textId="7EC0CA44"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sz w:val="22"/>
                <w:szCs w:val="22"/>
              </w:rPr>
              <w:t>5</w:t>
            </w:r>
          </w:p>
        </w:tc>
        <w:tc>
          <w:tcPr>
            <w:tcW w:w="0" w:type="auto"/>
            <w:hideMark/>
          </w:tcPr>
          <w:p w14:paraId="2881F223"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1.5</w:t>
            </w:r>
          </w:p>
        </w:tc>
        <w:tc>
          <w:tcPr>
            <w:tcW w:w="1827" w:type="dxa"/>
            <w:vAlign w:val="center"/>
            <w:hideMark/>
          </w:tcPr>
          <w:p w14:paraId="1C32EB54" w14:textId="3960040F"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color w:val="000000"/>
                <w:sz w:val="22"/>
                <w:szCs w:val="22"/>
              </w:rPr>
              <w:t>0.666533</w:t>
            </w:r>
          </w:p>
        </w:tc>
        <w:tc>
          <w:tcPr>
            <w:tcW w:w="2703" w:type="dxa"/>
            <w:vAlign w:val="center"/>
            <w:hideMark/>
          </w:tcPr>
          <w:p w14:paraId="687ABB59" w14:textId="198CD6F4"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color w:val="000000"/>
                <w:sz w:val="22"/>
                <w:szCs w:val="22"/>
              </w:rPr>
              <w:t>99.98</w:t>
            </w:r>
          </w:p>
        </w:tc>
      </w:tr>
      <w:tr w:rsidR="003D7FA4" w:rsidRPr="00ED266E" w14:paraId="697F76E2" w14:textId="77777777" w:rsidTr="00EC17DE">
        <w:tc>
          <w:tcPr>
            <w:tcW w:w="657" w:type="dxa"/>
            <w:hideMark/>
          </w:tcPr>
          <w:p w14:paraId="01CC1985"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9</w:t>
            </w:r>
          </w:p>
        </w:tc>
        <w:tc>
          <w:tcPr>
            <w:tcW w:w="1948" w:type="dxa"/>
            <w:hideMark/>
          </w:tcPr>
          <w:p w14:paraId="0DFBBA3E"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45</w:t>
            </w:r>
          </w:p>
        </w:tc>
        <w:tc>
          <w:tcPr>
            <w:tcW w:w="2345" w:type="dxa"/>
            <w:hideMark/>
          </w:tcPr>
          <w:p w14:paraId="0D24957A" w14:textId="73A726C0"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sz w:val="22"/>
                <w:szCs w:val="22"/>
              </w:rPr>
              <w:t>15</w:t>
            </w:r>
          </w:p>
        </w:tc>
        <w:tc>
          <w:tcPr>
            <w:tcW w:w="0" w:type="auto"/>
            <w:hideMark/>
          </w:tcPr>
          <w:p w14:paraId="4F870F3C"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2.5</w:t>
            </w:r>
          </w:p>
        </w:tc>
        <w:tc>
          <w:tcPr>
            <w:tcW w:w="1827" w:type="dxa"/>
            <w:vAlign w:val="center"/>
            <w:hideMark/>
          </w:tcPr>
          <w:p w14:paraId="0B604731" w14:textId="00A97EAD"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color w:val="000000"/>
                <w:sz w:val="22"/>
                <w:szCs w:val="22"/>
              </w:rPr>
              <w:t>1.19992</w:t>
            </w:r>
          </w:p>
        </w:tc>
        <w:tc>
          <w:tcPr>
            <w:tcW w:w="2703" w:type="dxa"/>
            <w:vAlign w:val="center"/>
            <w:hideMark/>
          </w:tcPr>
          <w:p w14:paraId="0797E6D7" w14:textId="5D9688D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color w:val="000000"/>
                <w:sz w:val="22"/>
                <w:szCs w:val="22"/>
              </w:rPr>
              <w:t>99.9933</w:t>
            </w:r>
          </w:p>
        </w:tc>
      </w:tr>
      <w:tr w:rsidR="003D7FA4" w:rsidRPr="00ED266E" w14:paraId="7135D078" w14:textId="77777777" w:rsidTr="00EC17DE">
        <w:tc>
          <w:tcPr>
            <w:tcW w:w="657" w:type="dxa"/>
            <w:hideMark/>
          </w:tcPr>
          <w:p w14:paraId="5A009F75"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10</w:t>
            </w:r>
          </w:p>
        </w:tc>
        <w:tc>
          <w:tcPr>
            <w:tcW w:w="1948" w:type="dxa"/>
            <w:hideMark/>
          </w:tcPr>
          <w:p w14:paraId="64F21FCC"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60</w:t>
            </w:r>
          </w:p>
        </w:tc>
        <w:tc>
          <w:tcPr>
            <w:tcW w:w="2345" w:type="dxa"/>
            <w:hideMark/>
          </w:tcPr>
          <w:p w14:paraId="37BABC36" w14:textId="3A7F79A1"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sz w:val="22"/>
                <w:szCs w:val="22"/>
              </w:rPr>
              <w:t>20</w:t>
            </w:r>
          </w:p>
        </w:tc>
        <w:tc>
          <w:tcPr>
            <w:tcW w:w="0" w:type="auto"/>
            <w:hideMark/>
          </w:tcPr>
          <w:p w14:paraId="11D33B10"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2</w:t>
            </w:r>
          </w:p>
        </w:tc>
        <w:tc>
          <w:tcPr>
            <w:tcW w:w="1827" w:type="dxa"/>
            <w:vAlign w:val="center"/>
            <w:hideMark/>
          </w:tcPr>
          <w:p w14:paraId="6F8D8750" w14:textId="437C235B"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color w:val="000000"/>
                <w:sz w:val="22"/>
                <w:szCs w:val="22"/>
              </w:rPr>
              <w:t>1.9997</w:t>
            </w:r>
          </w:p>
        </w:tc>
        <w:tc>
          <w:tcPr>
            <w:tcW w:w="2703" w:type="dxa"/>
            <w:vAlign w:val="center"/>
            <w:hideMark/>
          </w:tcPr>
          <w:p w14:paraId="238CF23D" w14:textId="1EBBF04D"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color w:val="000000"/>
                <w:sz w:val="22"/>
                <w:szCs w:val="22"/>
              </w:rPr>
              <w:t>99.985</w:t>
            </w:r>
          </w:p>
        </w:tc>
      </w:tr>
      <w:tr w:rsidR="003D7FA4" w:rsidRPr="00ED266E" w14:paraId="34BA1B8D" w14:textId="77777777" w:rsidTr="00EC17DE">
        <w:tc>
          <w:tcPr>
            <w:tcW w:w="657" w:type="dxa"/>
            <w:hideMark/>
          </w:tcPr>
          <w:p w14:paraId="388B8248"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11</w:t>
            </w:r>
          </w:p>
        </w:tc>
        <w:tc>
          <w:tcPr>
            <w:tcW w:w="1948" w:type="dxa"/>
            <w:hideMark/>
          </w:tcPr>
          <w:p w14:paraId="5B11D334"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30</w:t>
            </w:r>
          </w:p>
        </w:tc>
        <w:tc>
          <w:tcPr>
            <w:tcW w:w="2345" w:type="dxa"/>
            <w:hideMark/>
          </w:tcPr>
          <w:p w14:paraId="55E063EE" w14:textId="44CD49AC"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sz w:val="22"/>
                <w:szCs w:val="22"/>
              </w:rPr>
              <w:t>10</w:t>
            </w:r>
          </w:p>
        </w:tc>
        <w:tc>
          <w:tcPr>
            <w:tcW w:w="0" w:type="auto"/>
            <w:hideMark/>
          </w:tcPr>
          <w:p w14:paraId="1C668CD6"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2</w:t>
            </w:r>
          </w:p>
        </w:tc>
        <w:tc>
          <w:tcPr>
            <w:tcW w:w="1827" w:type="dxa"/>
            <w:vAlign w:val="center"/>
            <w:hideMark/>
          </w:tcPr>
          <w:p w14:paraId="2535AC62" w14:textId="01573CCF"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color w:val="000000"/>
                <w:sz w:val="22"/>
                <w:szCs w:val="22"/>
              </w:rPr>
              <w:t>0.9995</w:t>
            </w:r>
          </w:p>
        </w:tc>
        <w:tc>
          <w:tcPr>
            <w:tcW w:w="2703" w:type="dxa"/>
            <w:vAlign w:val="center"/>
            <w:hideMark/>
          </w:tcPr>
          <w:p w14:paraId="1722FFC0" w14:textId="326D1824"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color w:val="000000"/>
                <w:sz w:val="22"/>
                <w:szCs w:val="22"/>
              </w:rPr>
              <w:t>99.95</w:t>
            </w:r>
          </w:p>
        </w:tc>
      </w:tr>
      <w:tr w:rsidR="003D7FA4" w:rsidRPr="00ED266E" w14:paraId="62A9A00F" w14:textId="77777777" w:rsidTr="00EC17DE">
        <w:tc>
          <w:tcPr>
            <w:tcW w:w="657" w:type="dxa"/>
            <w:hideMark/>
          </w:tcPr>
          <w:p w14:paraId="62BFCFE7"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12</w:t>
            </w:r>
          </w:p>
        </w:tc>
        <w:tc>
          <w:tcPr>
            <w:tcW w:w="1948" w:type="dxa"/>
            <w:hideMark/>
          </w:tcPr>
          <w:p w14:paraId="7397CF65"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45</w:t>
            </w:r>
          </w:p>
        </w:tc>
        <w:tc>
          <w:tcPr>
            <w:tcW w:w="2345" w:type="dxa"/>
            <w:hideMark/>
          </w:tcPr>
          <w:p w14:paraId="21FC46E9" w14:textId="3F117188"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sz w:val="22"/>
                <w:szCs w:val="22"/>
              </w:rPr>
              <w:t>25</w:t>
            </w:r>
          </w:p>
        </w:tc>
        <w:tc>
          <w:tcPr>
            <w:tcW w:w="0" w:type="auto"/>
            <w:hideMark/>
          </w:tcPr>
          <w:p w14:paraId="66391DCD"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1.5</w:t>
            </w:r>
          </w:p>
        </w:tc>
        <w:tc>
          <w:tcPr>
            <w:tcW w:w="1827" w:type="dxa"/>
            <w:vAlign w:val="center"/>
            <w:hideMark/>
          </w:tcPr>
          <w:p w14:paraId="3839346A" w14:textId="2CCB207E"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color w:val="000000"/>
                <w:sz w:val="22"/>
                <w:szCs w:val="22"/>
              </w:rPr>
              <w:t>3.3332</w:t>
            </w:r>
          </w:p>
        </w:tc>
        <w:tc>
          <w:tcPr>
            <w:tcW w:w="2703" w:type="dxa"/>
            <w:vAlign w:val="center"/>
            <w:hideMark/>
          </w:tcPr>
          <w:p w14:paraId="059C926A" w14:textId="2D0F3D34"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color w:val="000000"/>
                <w:sz w:val="22"/>
                <w:szCs w:val="22"/>
              </w:rPr>
              <w:t>99.996</w:t>
            </w:r>
          </w:p>
        </w:tc>
      </w:tr>
      <w:tr w:rsidR="003D7FA4" w:rsidRPr="00ED266E" w14:paraId="6F48BE00" w14:textId="77777777" w:rsidTr="00EC17DE">
        <w:tc>
          <w:tcPr>
            <w:tcW w:w="657" w:type="dxa"/>
            <w:hideMark/>
          </w:tcPr>
          <w:p w14:paraId="206E3817"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13</w:t>
            </w:r>
          </w:p>
        </w:tc>
        <w:tc>
          <w:tcPr>
            <w:tcW w:w="1948" w:type="dxa"/>
            <w:hideMark/>
          </w:tcPr>
          <w:p w14:paraId="3F6A9FA0"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45</w:t>
            </w:r>
          </w:p>
        </w:tc>
        <w:tc>
          <w:tcPr>
            <w:tcW w:w="2345" w:type="dxa"/>
            <w:hideMark/>
          </w:tcPr>
          <w:p w14:paraId="787A8BB9" w14:textId="188AF040"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sz w:val="22"/>
                <w:szCs w:val="22"/>
              </w:rPr>
              <w:t>15</w:t>
            </w:r>
          </w:p>
        </w:tc>
        <w:tc>
          <w:tcPr>
            <w:tcW w:w="0" w:type="auto"/>
            <w:hideMark/>
          </w:tcPr>
          <w:p w14:paraId="104F26CE"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1.5</w:t>
            </w:r>
          </w:p>
        </w:tc>
        <w:tc>
          <w:tcPr>
            <w:tcW w:w="1827" w:type="dxa"/>
            <w:vAlign w:val="center"/>
            <w:hideMark/>
          </w:tcPr>
          <w:p w14:paraId="47906435" w14:textId="264F5D0D"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color w:val="000000"/>
                <w:sz w:val="22"/>
                <w:szCs w:val="22"/>
              </w:rPr>
              <w:t>1.99853</w:t>
            </w:r>
          </w:p>
        </w:tc>
        <w:tc>
          <w:tcPr>
            <w:tcW w:w="2703" w:type="dxa"/>
            <w:vAlign w:val="center"/>
            <w:hideMark/>
          </w:tcPr>
          <w:p w14:paraId="09612803" w14:textId="2E1485E5"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color w:val="000000"/>
                <w:sz w:val="22"/>
                <w:szCs w:val="22"/>
              </w:rPr>
              <w:t>99.9267</w:t>
            </w:r>
          </w:p>
        </w:tc>
      </w:tr>
      <w:tr w:rsidR="003D7FA4" w:rsidRPr="00ED266E" w14:paraId="50E26489" w14:textId="77777777" w:rsidTr="00EC17DE">
        <w:tc>
          <w:tcPr>
            <w:tcW w:w="657" w:type="dxa"/>
            <w:hideMark/>
          </w:tcPr>
          <w:p w14:paraId="54ADE7B5"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14</w:t>
            </w:r>
          </w:p>
        </w:tc>
        <w:tc>
          <w:tcPr>
            <w:tcW w:w="1948" w:type="dxa"/>
            <w:hideMark/>
          </w:tcPr>
          <w:p w14:paraId="2E9EDF33"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60</w:t>
            </w:r>
          </w:p>
        </w:tc>
        <w:tc>
          <w:tcPr>
            <w:tcW w:w="2345" w:type="dxa"/>
            <w:hideMark/>
          </w:tcPr>
          <w:p w14:paraId="1FE57634" w14:textId="2DA013E9"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sz w:val="22"/>
                <w:szCs w:val="22"/>
              </w:rPr>
              <w:t>10</w:t>
            </w:r>
          </w:p>
        </w:tc>
        <w:tc>
          <w:tcPr>
            <w:tcW w:w="0" w:type="auto"/>
            <w:hideMark/>
          </w:tcPr>
          <w:p w14:paraId="40F47817"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1</w:t>
            </w:r>
          </w:p>
        </w:tc>
        <w:tc>
          <w:tcPr>
            <w:tcW w:w="1827" w:type="dxa"/>
            <w:vAlign w:val="center"/>
            <w:hideMark/>
          </w:tcPr>
          <w:p w14:paraId="7DAFE3F7" w14:textId="08EEC6F5"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color w:val="000000"/>
                <w:sz w:val="22"/>
                <w:szCs w:val="22"/>
              </w:rPr>
              <w:t>1.9994</w:t>
            </w:r>
          </w:p>
        </w:tc>
        <w:tc>
          <w:tcPr>
            <w:tcW w:w="2703" w:type="dxa"/>
            <w:vAlign w:val="center"/>
            <w:hideMark/>
          </w:tcPr>
          <w:p w14:paraId="5FC98439" w14:textId="5500B4AD"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color w:val="000000"/>
                <w:sz w:val="22"/>
                <w:szCs w:val="22"/>
              </w:rPr>
              <w:t>99.97</w:t>
            </w:r>
          </w:p>
        </w:tc>
      </w:tr>
      <w:tr w:rsidR="003D7FA4" w:rsidRPr="00ED266E" w14:paraId="71A0B8A9" w14:textId="77777777" w:rsidTr="00EC17DE">
        <w:tc>
          <w:tcPr>
            <w:tcW w:w="657" w:type="dxa"/>
            <w:tcBorders>
              <w:bottom w:val="single" w:sz="4" w:space="0" w:color="auto"/>
            </w:tcBorders>
            <w:hideMark/>
          </w:tcPr>
          <w:p w14:paraId="1837AFD8"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15</w:t>
            </w:r>
          </w:p>
        </w:tc>
        <w:tc>
          <w:tcPr>
            <w:tcW w:w="1948" w:type="dxa"/>
            <w:tcBorders>
              <w:bottom w:val="single" w:sz="4" w:space="0" w:color="auto"/>
            </w:tcBorders>
            <w:hideMark/>
          </w:tcPr>
          <w:p w14:paraId="2B619D4E"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60</w:t>
            </w:r>
          </w:p>
        </w:tc>
        <w:tc>
          <w:tcPr>
            <w:tcW w:w="2345" w:type="dxa"/>
            <w:tcBorders>
              <w:bottom w:val="single" w:sz="4" w:space="0" w:color="auto"/>
            </w:tcBorders>
            <w:hideMark/>
          </w:tcPr>
          <w:p w14:paraId="5ADC76C7" w14:textId="3E649B72"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sz w:val="22"/>
                <w:szCs w:val="22"/>
              </w:rPr>
              <w:t>20</w:t>
            </w:r>
          </w:p>
        </w:tc>
        <w:tc>
          <w:tcPr>
            <w:tcW w:w="0" w:type="auto"/>
            <w:tcBorders>
              <w:bottom w:val="single" w:sz="4" w:space="0" w:color="auto"/>
            </w:tcBorders>
            <w:hideMark/>
          </w:tcPr>
          <w:p w14:paraId="56C58808" w14:textId="77777777"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eastAsia="Times New Roman" w:hAnsi="Times New Roman" w:cs="Times New Roman"/>
                <w:kern w:val="0"/>
                <w:sz w:val="22"/>
                <w:szCs w:val="22"/>
                <w14:ligatures w14:val="none"/>
              </w:rPr>
              <w:t>1</w:t>
            </w:r>
          </w:p>
        </w:tc>
        <w:tc>
          <w:tcPr>
            <w:tcW w:w="1827" w:type="dxa"/>
            <w:tcBorders>
              <w:bottom w:val="single" w:sz="4" w:space="0" w:color="auto"/>
            </w:tcBorders>
            <w:vAlign w:val="center"/>
            <w:hideMark/>
          </w:tcPr>
          <w:p w14:paraId="73008FA4" w14:textId="4B067199"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color w:val="000000"/>
                <w:sz w:val="22"/>
                <w:szCs w:val="22"/>
              </w:rPr>
              <w:t>3.999</w:t>
            </w:r>
          </w:p>
        </w:tc>
        <w:tc>
          <w:tcPr>
            <w:tcW w:w="2703" w:type="dxa"/>
            <w:tcBorders>
              <w:bottom w:val="single" w:sz="4" w:space="0" w:color="auto"/>
            </w:tcBorders>
            <w:vAlign w:val="center"/>
            <w:hideMark/>
          </w:tcPr>
          <w:p w14:paraId="779386A1" w14:textId="3D9DF65E" w:rsidR="003D7FA4" w:rsidRPr="003D7FA4" w:rsidRDefault="003D7FA4" w:rsidP="003D7FA4">
            <w:pPr>
              <w:spacing w:line="276" w:lineRule="auto"/>
              <w:jc w:val="center"/>
              <w:rPr>
                <w:rFonts w:ascii="Times New Roman" w:eastAsia="Times New Roman" w:hAnsi="Times New Roman" w:cs="Times New Roman"/>
                <w:kern w:val="0"/>
                <w:sz w:val="22"/>
                <w:szCs w:val="22"/>
                <w14:ligatures w14:val="none"/>
              </w:rPr>
            </w:pPr>
            <w:r w:rsidRPr="003D7FA4">
              <w:rPr>
                <w:rFonts w:ascii="Times New Roman" w:hAnsi="Times New Roman" w:cs="Times New Roman"/>
                <w:color w:val="000000"/>
                <w:sz w:val="22"/>
                <w:szCs w:val="22"/>
              </w:rPr>
              <w:t>99.975</w:t>
            </w:r>
          </w:p>
        </w:tc>
      </w:tr>
    </w:tbl>
    <w:p w14:paraId="52BD0D3E" w14:textId="77777777" w:rsidR="00F41CFE" w:rsidRPr="00ED266E" w:rsidRDefault="00F41CFE" w:rsidP="007768D5">
      <w:pPr>
        <w:spacing w:after="0" w:line="360" w:lineRule="auto"/>
        <w:jc w:val="both"/>
        <w:rPr>
          <w:rFonts w:ascii="Times New Roman" w:hAnsi="Times New Roman" w:cs="Times New Roman"/>
          <w:b/>
        </w:rPr>
      </w:pPr>
    </w:p>
    <w:p w14:paraId="43C1A379" w14:textId="5DB0F58D" w:rsidR="007768D5" w:rsidRPr="00ED266E" w:rsidRDefault="007768D5" w:rsidP="007768D5">
      <w:pPr>
        <w:spacing w:after="0" w:line="360" w:lineRule="auto"/>
        <w:jc w:val="both"/>
        <w:rPr>
          <w:rFonts w:ascii="Times New Roman" w:hAnsi="Times New Roman" w:cs="Times New Roman"/>
          <w:b/>
        </w:rPr>
      </w:pPr>
      <w:r w:rsidRPr="00ED266E">
        <w:rPr>
          <w:rFonts w:ascii="Times New Roman" w:hAnsi="Times New Roman" w:cs="Times New Roman"/>
          <w:b/>
        </w:rPr>
        <w:t>3. Results and Discussion</w:t>
      </w:r>
    </w:p>
    <w:p w14:paraId="76A93484" w14:textId="2D5C84C5" w:rsidR="007768D5" w:rsidRPr="00ED266E" w:rsidRDefault="007768D5" w:rsidP="007768D5">
      <w:pPr>
        <w:spacing w:after="0" w:line="360" w:lineRule="auto"/>
        <w:jc w:val="both"/>
        <w:rPr>
          <w:rFonts w:ascii="Times New Roman" w:hAnsi="Times New Roman" w:cs="Times New Roman"/>
          <w:b/>
        </w:rPr>
      </w:pPr>
      <w:r w:rsidRPr="00ED266E">
        <w:rPr>
          <w:rFonts w:ascii="Times New Roman" w:hAnsi="Times New Roman" w:cs="Times New Roman"/>
          <w:b/>
        </w:rPr>
        <w:t>3.1 Characteri</w:t>
      </w:r>
      <w:r w:rsidR="00C06CE9">
        <w:rPr>
          <w:rFonts w:ascii="Times New Roman" w:hAnsi="Times New Roman" w:cs="Times New Roman"/>
          <w:b/>
        </w:rPr>
        <w:t>s</w:t>
      </w:r>
      <w:r w:rsidRPr="00ED266E">
        <w:rPr>
          <w:rFonts w:ascii="Times New Roman" w:hAnsi="Times New Roman" w:cs="Times New Roman"/>
          <w:b/>
        </w:rPr>
        <w:t>ation of Adsorbent</w:t>
      </w:r>
    </w:p>
    <w:p w14:paraId="2723DF05" w14:textId="12C24ED4" w:rsidR="007768D5" w:rsidRPr="00ED266E" w:rsidRDefault="007768D5" w:rsidP="007768D5">
      <w:pPr>
        <w:spacing w:after="0" w:line="240" w:lineRule="auto"/>
        <w:jc w:val="both"/>
        <w:rPr>
          <w:rFonts w:ascii="Times New Roman" w:hAnsi="Times New Roman" w:cs="Times New Roman"/>
          <w:b/>
        </w:rPr>
      </w:pPr>
      <w:r w:rsidRPr="00ED266E">
        <w:rPr>
          <w:rFonts w:ascii="Times New Roman" w:hAnsi="Times New Roman" w:cs="Times New Roman"/>
          <w:b/>
        </w:rPr>
        <w:t xml:space="preserve">Table </w:t>
      </w:r>
      <w:r w:rsidR="002C2C95" w:rsidRPr="00ED266E">
        <w:rPr>
          <w:rFonts w:ascii="Times New Roman" w:hAnsi="Times New Roman" w:cs="Times New Roman"/>
          <w:b/>
        </w:rPr>
        <w:t>3</w:t>
      </w:r>
      <w:r w:rsidRPr="00ED266E">
        <w:rPr>
          <w:rFonts w:ascii="Times New Roman" w:hAnsi="Times New Roman" w:cs="Times New Roman"/>
          <w:b/>
        </w:rPr>
        <w:t xml:space="preserve">: </w:t>
      </w:r>
      <w:proofErr w:type="spellStart"/>
      <w:r w:rsidRPr="00ED266E">
        <w:rPr>
          <w:rFonts w:ascii="Times New Roman" w:hAnsi="Times New Roman" w:cs="Times New Roman"/>
          <w:b/>
        </w:rPr>
        <w:t>Physico</w:t>
      </w:r>
      <w:proofErr w:type="spellEnd"/>
      <w:r w:rsidRPr="00ED266E">
        <w:rPr>
          <w:rFonts w:ascii="Times New Roman" w:hAnsi="Times New Roman" w:cs="Times New Roman"/>
          <w:b/>
        </w:rPr>
        <w:t xml:space="preserve">-chemical </w:t>
      </w:r>
      <w:r w:rsidR="00451261" w:rsidRPr="00ED266E">
        <w:rPr>
          <w:rFonts w:ascii="Times New Roman" w:hAnsi="Times New Roman" w:cs="Times New Roman"/>
          <w:b/>
        </w:rPr>
        <w:t>Properties</w:t>
      </w:r>
      <w:r w:rsidRPr="00ED266E">
        <w:rPr>
          <w:rFonts w:ascii="Times New Roman" w:hAnsi="Times New Roman" w:cs="Times New Roman"/>
          <w:b/>
        </w:rPr>
        <w:t xml:space="preserve"> of Adsorbent.</w:t>
      </w:r>
    </w:p>
    <w:tbl>
      <w:tblPr>
        <w:tblW w:w="6034" w:type="dxa"/>
        <w:tblLook w:val="04A0" w:firstRow="1" w:lastRow="0" w:firstColumn="1" w:lastColumn="0" w:noHBand="0" w:noVBand="1"/>
      </w:tblPr>
      <w:tblGrid>
        <w:gridCol w:w="3828"/>
        <w:gridCol w:w="2206"/>
      </w:tblGrid>
      <w:tr w:rsidR="00B144DE" w:rsidRPr="00ED266E" w14:paraId="33985225" w14:textId="77777777" w:rsidTr="007768D5">
        <w:tc>
          <w:tcPr>
            <w:tcW w:w="3828" w:type="dxa"/>
            <w:tcBorders>
              <w:top w:val="single" w:sz="4" w:space="0" w:color="auto"/>
              <w:bottom w:val="single" w:sz="4" w:space="0" w:color="auto"/>
            </w:tcBorders>
          </w:tcPr>
          <w:p w14:paraId="262F9384" w14:textId="77777777" w:rsidR="007768D5" w:rsidRPr="00ED266E" w:rsidRDefault="007768D5">
            <w:pPr>
              <w:spacing w:after="0"/>
              <w:jc w:val="center"/>
              <w:rPr>
                <w:rFonts w:ascii="Times New Roman" w:hAnsi="Times New Roman" w:cs="Times New Roman"/>
                <w:b/>
              </w:rPr>
            </w:pPr>
            <w:r w:rsidRPr="00ED266E">
              <w:rPr>
                <w:rFonts w:ascii="Times New Roman" w:hAnsi="Times New Roman" w:cs="Times New Roman"/>
                <w:b/>
              </w:rPr>
              <w:t>Physical Properties</w:t>
            </w:r>
          </w:p>
        </w:tc>
        <w:tc>
          <w:tcPr>
            <w:tcW w:w="2206" w:type="dxa"/>
            <w:tcBorders>
              <w:top w:val="single" w:sz="4" w:space="0" w:color="auto"/>
              <w:bottom w:val="single" w:sz="4" w:space="0" w:color="auto"/>
            </w:tcBorders>
          </w:tcPr>
          <w:p w14:paraId="0A3AFA7C" w14:textId="3DEDB90D" w:rsidR="007768D5" w:rsidRPr="00ED266E" w:rsidRDefault="007768D5">
            <w:pPr>
              <w:spacing w:after="0"/>
              <w:jc w:val="right"/>
              <w:rPr>
                <w:rFonts w:ascii="Times New Roman" w:hAnsi="Times New Roman" w:cs="Times New Roman"/>
                <w:b/>
              </w:rPr>
            </w:pPr>
            <w:r w:rsidRPr="00ED266E">
              <w:rPr>
                <w:rFonts w:ascii="Times New Roman" w:hAnsi="Times New Roman" w:cs="Times New Roman"/>
                <w:b/>
              </w:rPr>
              <w:t>APSAC</w:t>
            </w:r>
          </w:p>
        </w:tc>
      </w:tr>
      <w:tr w:rsidR="00B144DE" w:rsidRPr="00ED266E" w14:paraId="23B77692" w14:textId="77777777" w:rsidTr="007768D5">
        <w:tc>
          <w:tcPr>
            <w:tcW w:w="3828" w:type="dxa"/>
            <w:tcBorders>
              <w:top w:val="single" w:sz="4" w:space="0" w:color="auto"/>
            </w:tcBorders>
          </w:tcPr>
          <w:p w14:paraId="759428D5" w14:textId="185DB312" w:rsidR="00D96F9E" w:rsidRPr="00ED266E" w:rsidRDefault="00D96F9E" w:rsidP="00D96F9E">
            <w:pPr>
              <w:spacing w:after="0"/>
              <w:jc w:val="center"/>
              <w:rPr>
                <w:rFonts w:ascii="Times New Roman" w:hAnsi="Times New Roman" w:cs="Times New Roman"/>
              </w:rPr>
            </w:pPr>
            <w:r w:rsidRPr="00ED266E">
              <w:rPr>
                <w:rFonts w:ascii="Times New Roman" w:hAnsi="Times New Roman" w:cs="Times New Roman"/>
              </w:rPr>
              <w:t>Moisture Content %</w:t>
            </w:r>
          </w:p>
        </w:tc>
        <w:tc>
          <w:tcPr>
            <w:tcW w:w="2206" w:type="dxa"/>
            <w:tcBorders>
              <w:top w:val="single" w:sz="4" w:space="0" w:color="auto"/>
            </w:tcBorders>
          </w:tcPr>
          <w:p w14:paraId="4FEF79F3" w14:textId="6CCEB824" w:rsidR="00D96F9E" w:rsidRPr="00ED266E" w:rsidRDefault="001837C4" w:rsidP="00D96F9E">
            <w:pPr>
              <w:spacing w:after="0"/>
              <w:jc w:val="right"/>
              <w:rPr>
                <w:rFonts w:ascii="Times New Roman" w:hAnsi="Times New Roman" w:cs="Times New Roman"/>
              </w:rPr>
            </w:pPr>
            <w:r w:rsidRPr="00ED266E">
              <w:rPr>
                <w:rFonts w:ascii="Times New Roman" w:hAnsi="Times New Roman" w:cs="Times New Roman"/>
              </w:rPr>
              <w:t>3.2</w:t>
            </w:r>
            <w:r w:rsidR="00926992">
              <w:rPr>
                <w:rFonts w:ascii="Times New Roman" w:hAnsi="Times New Roman" w:cs="Times New Roman"/>
              </w:rPr>
              <w:t>8</w:t>
            </w:r>
          </w:p>
        </w:tc>
      </w:tr>
      <w:tr w:rsidR="00B144DE" w:rsidRPr="00ED266E" w14:paraId="2E6B2EED" w14:textId="77777777" w:rsidTr="007768D5">
        <w:tc>
          <w:tcPr>
            <w:tcW w:w="3828" w:type="dxa"/>
          </w:tcPr>
          <w:p w14:paraId="504C86BF" w14:textId="18E031D2" w:rsidR="00D96F9E" w:rsidRPr="00ED266E" w:rsidRDefault="00D96F9E" w:rsidP="00D96F9E">
            <w:pPr>
              <w:spacing w:after="0"/>
              <w:jc w:val="center"/>
              <w:rPr>
                <w:rFonts w:ascii="Times New Roman" w:hAnsi="Times New Roman" w:cs="Times New Roman"/>
              </w:rPr>
            </w:pPr>
            <w:r w:rsidRPr="00ED266E">
              <w:rPr>
                <w:rFonts w:ascii="Times New Roman" w:hAnsi="Times New Roman" w:cs="Times New Roman"/>
              </w:rPr>
              <w:t>Volatile Matter %</w:t>
            </w:r>
          </w:p>
        </w:tc>
        <w:tc>
          <w:tcPr>
            <w:tcW w:w="2206" w:type="dxa"/>
          </w:tcPr>
          <w:p w14:paraId="22DA20B6" w14:textId="3945FFCE" w:rsidR="00D96F9E" w:rsidRPr="00ED266E" w:rsidRDefault="00D96F9E" w:rsidP="00D96F9E">
            <w:pPr>
              <w:spacing w:after="0"/>
              <w:jc w:val="right"/>
              <w:rPr>
                <w:rFonts w:ascii="Times New Roman" w:hAnsi="Times New Roman" w:cs="Times New Roman"/>
              </w:rPr>
            </w:pPr>
            <w:r w:rsidRPr="00ED266E">
              <w:rPr>
                <w:rFonts w:ascii="Times New Roman" w:hAnsi="Times New Roman" w:cs="Times New Roman"/>
              </w:rPr>
              <w:t>1.04</w:t>
            </w:r>
          </w:p>
        </w:tc>
      </w:tr>
      <w:tr w:rsidR="00B144DE" w:rsidRPr="00ED266E" w14:paraId="1814AF7A" w14:textId="77777777" w:rsidTr="007768D5">
        <w:tc>
          <w:tcPr>
            <w:tcW w:w="3828" w:type="dxa"/>
          </w:tcPr>
          <w:p w14:paraId="60F40E17" w14:textId="24F35B8E" w:rsidR="00D96F9E" w:rsidRPr="00ED266E" w:rsidRDefault="00D96F9E" w:rsidP="00D96F9E">
            <w:pPr>
              <w:spacing w:after="0"/>
              <w:jc w:val="center"/>
              <w:rPr>
                <w:rFonts w:ascii="Times New Roman" w:hAnsi="Times New Roman" w:cs="Times New Roman"/>
              </w:rPr>
            </w:pPr>
            <w:r w:rsidRPr="00ED266E">
              <w:rPr>
                <w:rFonts w:ascii="Times New Roman" w:hAnsi="Times New Roman" w:cs="Times New Roman"/>
              </w:rPr>
              <w:t>Ash Content %</w:t>
            </w:r>
          </w:p>
        </w:tc>
        <w:tc>
          <w:tcPr>
            <w:tcW w:w="2206" w:type="dxa"/>
          </w:tcPr>
          <w:p w14:paraId="0DCD79F3" w14:textId="5A18957B" w:rsidR="00D96F9E" w:rsidRPr="00ED266E" w:rsidRDefault="00D96F9E" w:rsidP="00D96F9E">
            <w:pPr>
              <w:spacing w:after="0"/>
              <w:jc w:val="right"/>
              <w:rPr>
                <w:rFonts w:ascii="Times New Roman" w:hAnsi="Times New Roman" w:cs="Times New Roman"/>
              </w:rPr>
            </w:pPr>
            <w:r w:rsidRPr="00ED266E">
              <w:rPr>
                <w:rFonts w:ascii="Times New Roman" w:hAnsi="Times New Roman" w:cs="Times New Roman"/>
              </w:rPr>
              <w:t>1.28</w:t>
            </w:r>
          </w:p>
        </w:tc>
      </w:tr>
      <w:tr w:rsidR="00B144DE" w:rsidRPr="00ED266E" w14:paraId="29563018" w14:textId="77777777" w:rsidTr="00D96F9E">
        <w:tc>
          <w:tcPr>
            <w:tcW w:w="3828" w:type="dxa"/>
          </w:tcPr>
          <w:p w14:paraId="6C9C86DA" w14:textId="193D5C30" w:rsidR="00D96F9E" w:rsidRPr="00ED266E" w:rsidRDefault="00D96F9E" w:rsidP="00D96F9E">
            <w:pPr>
              <w:spacing w:after="0"/>
              <w:jc w:val="center"/>
              <w:rPr>
                <w:rFonts w:ascii="Times New Roman" w:hAnsi="Times New Roman" w:cs="Times New Roman"/>
              </w:rPr>
            </w:pPr>
            <w:r w:rsidRPr="00ED266E">
              <w:rPr>
                <w:rFonts w:ascii="Times New Roman" w:hAnsi="Times New Roman" w:cs="Times New Roman"/>
              </w:rPr>
              <w:t>Ph</w:t>
            </w:r>
          </w:p>
        </w:tc>
        <w:tc>
          <w:tcPr>
            <w:tcW w:w="2206" w:type="dxa"/>
          </w:tcPr>
          <w:p w14:paraId="4BEE477D" w14:textId="29875F53" w:rsidR="00D96F9E" w:rsidRPr="00ED266E" w:rsidRDefault="00D96F9E" w:rsidP="00D96F9E">
            <w:pPr>
              <w:spacing w:after="0"/>
              <w:jc w:val="right"/>
              <w:rPr>
                <w:rFonts w:ascii="Times New Roman" w:hAnsi="Times New Roman" w:cs="Times New Roman"/>
              </w:rPr>
            </w:pPr>
            <w:r w:rsidRPr="00ED266E">
              <w:rPr>
                <w:rFonts w:ascii="Times New Roman" w:hAnsi="Times New Roman" w:cs="Times New Roman"/>
              </w:rPr>
              <w:t>7.02</w:t>
            </w:r>
          </w:p>
        </w:tc>
      </w:tr>
      <w:tr w:rsidR="00B144DE" w:rsidRPr="00ED266E" w14:paraId="105B3E4B" w14:textId="77777777" w:rsidTr="00875307">
        <w:tc>
          <w:tcPr>
            <w:tcW w:w="3828" w:type="dxa"/>
          </w:tcPr>
          <w:p w14:paraId="6A7FCA21" w14:textId="5FD401E5" w:rsidR="00D96F9E" w:rsidRPr="00ED266E" w:rsidRDefault="00D96F9E" w:rsidP="00D96F9E">
            <w:pPr>
              <w:spacing w:after="0"/>
              <w:jc w:val="center"/>
              <w:rPr>
                <w:rFonts w:ascii="Times New Roman" w:hAnsi="Times New Roman" w:cs="Times New Roman"/>
              </w:rPr>
            </w:pPr>
            <w:r w:rsidRPr="00ED266E">
              <w:rPr>
                <w:rFonts w:ascii="Times New Roman" w:hAnsi="Times New Roman" w:cs="Times New Roman"/>
              </w:rPr>
              <w:t>Bulk Density (g/cm</w:t>
            </w:r>
            <w:r w:rsidR="008832AB" w:rsidRPr="00ED266E">
              <w:rPr>
                <w:rFonts w:ascii="Times New Roman" w:hAnsi="Times New Roman" w:cs="Times New Roman"/>
                <w:vertAlign w:val="superscript"/>
              </w:rPr>
              <w:t>3</w:t>
            </w:r>
            <w:r w:rsidRPr="00ED266E">
              <w:rPr>
                <w:rFonts w:ascii="Times New Roman" w:hAnsi="Times New Roman" w:cs="Times New Roman"/>
              </w:rPr>
              <w:t>)</w:t>
            </w:r>
          </w:p>
        </w:tc>
        <w:tc>
          <w:tcPr>
            <w:tcW w:w="2206" w:type="dxa"/>
          </w:tcPr>
          <w:p w14:paraId="437A43C8" w14:textId="77CC7DD8" w:rsidR="00875307" w:rsidRPr="00ED266E" w:rsidRDefault="00D96F9E" w:rsidP="00875307">
            <w:pPr>
              <w:spacing w:after="0"/>
              <w:jc w:val="right"/>
              <w:rPr>
                <w:rFonts w:ascii="Times New Roman" w:hAnsi="Times New Roman" w:cs="Times New Roman"/>
              </w:rPr>
            </w:pPr>
            <w:r w:rsidRPr="00ED266E">
              <w:rPr>
                <w:rFonts w:ascii="Times New Roman" w:hAnsi="Times New Roman" w:cs="Times New Roman"/>
              </w:rPr>
              <w:t>0.332</w:t>
            </w:r>
          </w:p>
        </w:tc>
      </w:tr>
      <w:tr w:rsidR="00875307" w:rsidRPr="00ED266E" w14:paraId="216C6C33" w14:textId="77777777" w:rsidTr="00D96F9E">
        <w:tc>
          <w:tcPr>
            <w:tcW w:w="3828" w:type="dxa"/>
            <w:tcBorders>
              <w:bottom w:val="single" w:sz="4" w:space="0" w:color="auto"/>
            </w:tcBorders>
          </w:tcPr>
          <w:p w14:paraId="6B5EEB72" w14:textId="759B7F19" w:rsidR="00875307" w:rsidRPr="00ED266E" w:rsidRDefault="00875307" w:rsidP="00D96F9E">
            <w:pPr>
              <w:spacing w:after="0"/>
              <w:jc w:val="center"/>
              <w:rPr>
                <w:rFonts w:ascii="Times New Roman" w:hAnsi="Times New Roman" w:cs="Times New Roman"/>
              </w:rPr>
            </w:pPr>
            <w:r w:rsidRPr="00ED266E">
              <w:rPr>
                <w:rFonts w:ascii="Times New Roman" w:hAnsi="Times New Roman" w:cs="Times New Roman"/>
              </w:rPr>
              <w:t>Fixed Carbon (%)</w:t>
            </w:r>
          </w:p>
        </w:tc>
        <w:tc>
          <w:tcPr>
            <w:tcW w:w="2206" w:type="dxa"/>
            <w:tcBorders>
              <w:bottom w:val="single" w:sz="4" w:space="0" w:color="auto"/>
            </w:tcBorders>
          </w:tcPr>
          <w:p w14:paraId="337B6F5F" w14:textId="101CC15A" w:rsidR="00875307" w:rsidRPr="00ED266E" w:rsidRDefault="00553365" w:rsidP="00875307">
            <w:pPr>
              <w:spacing w:after="0"/>
              <w:jc w:val="right"/>
              <w:rPr>
                <w:rFonts w:ascii="Times New Roman" w:hAnsi="Times New Roman" w:cs="Times New Roman"/>
              </w:rPr>
            </w:pPr>
            <w:r w:rsidRPr="00ED266E">
              <w:rPr>
                <w:rFonts w:ascii="Times New Roman" w:hAnsi="Times New Roman" w:cs="Times New Roman"/>
              </w:rPr>
              <w:t>8</w:t>
            </w:r>
            <w:r w:rsidR="00875307" w:rsidRPr="00ED266E">
              <w:rPr>
                <w:rFonts w:ascii="Times New Roman" w:hAnsi="Times New Roman" w:cs="Times New Roman"/>
              </w:rPr>
              <w:t>6.0</w:t>
            </w:r>
          </w:p>
        </w:tc>
      </w:tr>
    </w:tbl>
    <w:p w14:paraId="41F304F5" w14:textId="77777777" w:rsidR="00FA6913" w:rsidRPr="00ED266E" w:rsidRDefault="00FA6913" w:rsidP="00412D12">
      <w:pPr>
        <w:spacing w:after="0" w:line="360" w:lineRule="auto"/>
        <w:jc w:val="both"/>
        <w:rPr>
          <w:rFonts w:ascii="Times New Roman" w:hAnsi="Times New Roman" w:cs="Times New Roman"/>
          <w:b/>
          <w:bCs/>
        </w:rPr>
      </w:pPr>
    </w:p>
    <w:p w14:paraId="113DD5EB" w14:textId="0F57B33E" w:rsidR="002C2C95" w:rsidRPr="00ED266E" w:rsidRDefault="0090298F" w:rsidP="002C2C95">
      <w:pPr>
        <w:spacing w:after="0" w:line="360" w:lineRule="auto"/>
        <w:jc w:val="both"/>
        <w:rPr>
          <w:rFonts w:ascii="Times New Roman" w:hAnsi="Times New Roman" w:cs="Times New Roman"/>
        </w:rPr>
      </w:pPr>
      <w:r w:rsidRPr="00ED266E">
        <w:rPr>
          <w:rFonts w:ascii="Times New Roman" w:hAnsi="Times New Roman" w:cs="Times New Roman"/>
        </w:rPr>
        <w:t xml:space="preserve">The </w:t>
      </w:r>
      <w:r w:rsidR="002C2C95" w:rsidRPr="00ED266E">
        <w:rPr>
          <w:rFonts w:ascii="Times New Roman" w:hAnsi="Times New Roman" w:cs="Times New Roman"/>
        </w:rPr>
        <w:t xml:space="preserve">proximate analysis </w:t>
      </w:r>
      <w:r w:rsidRPr="00ED266E">
        <w:rPr>
          <w:rFonts w:ascii="Times New Roman" w:hAnsi="Times New Roman" w:cs="Times New Roman"/>
        </w:rPr>
        <w:t xml:space="preserve">was carried out to determine the </w:t>
      </w:r>
      <w:proofErr w:type="spellStart"/>
      <w:r w:rsidRPr="00ED266E">
        <w:rPr>
          <w:rFonts w:ascii="Times New Roman" w:hAnsi="Times New Roman" w:cs="Times New Roman"/>
        </w:rPr>
        <w:t>physico</w:t>
      </w:r>
      <w:proofErr w:type="spellEnd"/>
      <w:r w:rsidRPr="00ED266E">
        <w:rPr>
          <w:rFonts w:ascii="Times New Roman" w:hAnsi="Times New Roman" w:cs="Times New Roman"/>
        </w:rPr>
        <w:t>-chemical properties of the prepared adsorbent, APSAC</w:t>
      </w:r>
      <w:r w:rsidR="00C06CE9">
        <w:rPr>
          <w:rFonts w:ascii="Times New Roman" w:hAnsi="Times New Roman" w:cs="Times New Roman"/>
        </w:rPr>
        <w:t>,</w:t>
      </w:r>
      <w:r w:rsidRPr="00ED266E">
        <w:rPr>
          <w:rFonts w:ascii="Times New Roman" w:hAnsi="Times New Roman" w:cs="Times New Roman"/>
        </w:rPr>
        <w:t xml:space="preserve"> as </w:t>
      </w:r>
      <w:r w:rsidR="002C2C95" w:rsidRPr="00ED266E">
        <w:rPr>
          <w:rFonts w:ascii="Times New Roman" w:hAnsi="Times New Roman" w:cs="Times New Roman"/>
        </w:rPr>
        <w:t>shown in Table 3</w:t>
      </w:r>
      <w:r w:rsidRPr="00ED266E">
        <w:rPr>
          <w:rFonts w:ascii="Times New Roman" w:hAnsi="Times New Roman" w:cs="Times New Roman"/>
        </w:rPr>
        <w:t xml:space="preserve">. </w:t>
      </w:r>
      <w:r w:rsidR="002C2C95" w:rsidRPr="00ED266E">
        <w:rPr>
          <w:rFonts w:ascii="Times New Roman" w:hAnsi="Times New Roman" w:cs="Times New Roman"/>
        </w:rPr>
        <w:t>ASPAC had a low ash content of 1.28%</w:t>
      </w:r>
      <w:r w:rsidR="00C06CE9">
        <w:rPr>
          <w:rFonts w:ascii="Times New Roman" w:hAnsi="Times New Roman" w:cs="Times New Roman"/>
        </w:rPr>
        <w:t>,</w:t>
      </w:r>
      <w:r w:rsidR="002C2C95" w:rsidRPr="00ED266E">
        <w:rPr>
          <w:rFonts w:ascii="Times New Roman" w:hAnsi="Times New Roman" w:cs="Times New Roman"/>
        </w:rPr>
        <w:t xml:space="preserve"> which implies that it can be used to produce high</w:t>
      </w:r>
      <w:r w:rsidR="00C06CE9">
        <w:rPr>
          <w:rFonts w:ascii="Times New Roman" w:hAnsi="Times New Roman" w:cs="Times New Roman"/>
        </w:rPr>
        <w:t>-</w:t>
      </w:r>
      <w:r w:rsidR="002C2C95" w:rsidRPr="00ED266E">
        <w:rPr>
          <w:rFonts w:ascii="Times New Roman" w:hAnsi="Times New Roman" w:cs="Times New Roman"/>
        </w:rPr>
        <w:t xml:space="preserve">yield and porous carbon. </w:t>
      </w:r>
      <w:r w:rsidRPr="00ED266E">
        <w:rPr>
          <w:rFonts w:ascii="Times New Roman" w:hAnsi="Times New Roman" w:cs="Times New Roman"/>
        </w:rPr>
        <w:t xml:space="preserve">According to Aznar </w:t>
      </w:r>
      <w:r w:rsidRPr="00ED266E">
        <w:rPr>
          <w:rFonts w:ascii="Times New Roman" w:hAnsi="Times New Roman" w:cs="Times New Roman"/>
          <w:i/>
          <w:iCs/>
        </w:rPr>
        <w:t>et al</w:t>
      </w:r>
      <w:r w:rsidRPr="00ED266E">
        <w:rPr>
          <w:rFonts w:ascii="Times New Roman" w:hAnsi="Times New Roman" w:cs="Times New Roman"/>
        </w:rPr>
        <w:t xml:space="preserve">., 2011), the typical range of values of ash content for commercial activated carbon (CAC) should be &lt;10 %, </w:t>
      </w:r>
      <w:r w:rsidRPr="00ED266E">
        <w:rPr>
          <w:rFonts w:ascii="Times New Roman" w:hAnsi="Times New Roman" w:cs="Times New Roman"/>
          <w:color w:val="000000"/>
        </w:rPr>
        <w:t>due to its</w:t>
      </w:r>
      <w:r w:rsidRPr="00ED266E">
        <w:rPr>
          <w:rFonts w:ascii="Times New Roman" w:hAnsi="Times New Roman" w:cs="Times New Roman"/>
        </w:rPr>
        <w:t xml:space="preserve"> influence on the overall activity of activated carbon during reactivation. </w:t>
      </w:r>
      <w:r w:rsidR="002C2C95" w:rsidRPr="00ED266E">
        <w:rPr>
          <w:rFonts w:ascii="Times New Roman" w:hAnsi="Times New Roman" w:cs="Times New Roman"/>
        </w:rPr>
        <w:t xml:space="preserve">According to </w:t>
      </w:r>
      <w:r w:rsidR="00AE1C47">
        <w:rPr>
          <w:rFonts w:ascii="Times New Roman" w:hAnsi="Times New Roman" w:cs="Times New Roman"/>
        </w:rPr>
        <w:t>Saleem (2024),</w:t>
      </w:r>
      <w:r w:rsidR="002C2C95" w:rsidRPr="00ED266E">
        <w:rPr>
          <w:rFonts w:ascii="Times New Roman" w:hAnsi="Times New Roman" w:cs="Times New Roman"/>
        </w:rPr>
        <w:t xml:space="preserve"> an increase in ash content causes a decrease in adsorptive properties of activated carbons</w:t>
      </w:r>
      <w:r w:rsidR="00C06CE9">
        <w:rPr>
          <w:rFonts w:ascii="Times New Roman" w:hAnsi="Times New Roman" w:cs="Times New Roman"/>
        </w:rPr>
        <w:t>,</w:t>
      </w:r>
      <w:r w:rsidR="002C2C95" w:rsidRPr="00ED266E">
        <w:rPr>
          <w:rFonts w:ascii="Times New Roman" w:hAnsi="Times New Roman" w:cs="Times New Roman"/>
        </w:rPr>
        <w:t xml:space="preserve"> and the presence of ash inhibits surface development of the activated carbon. Also, high ash content is an undesirable property in activated carbon since it reduces the mechanical strength of carbon and </w:t>
      </w:r>
      <w:r w:rsidR="004B00A9" w:rsidRPr="00ED266E">
        <w:rPr>
          <w:rFonts w:ascii="Times New Roman" w:hAnsi="Times New Roman" w:cs="Times New Roman"/>
        </w:rPr>
        <w:t xml:space="preserve">alters surface chemistry; </w:t>
      </w:r>
      <w:r w:rsidR="002C2C95" w:rsidRPr="00ED266E">
        <w:rPr>
          <w:rFonts w:ascii="Times New Roman" w:hAnsi="Times New Roman" w:cs="Times New Roman"/>
        </w:rPr>
        <w:t>thus affects the adsorptive capacity.</w:t>
      </w:r>
      <w:r w:rsidR="001D485E" w:rsidRPr="00ED266E">
        <w:rPr>
          <w:rFonts w:ascii="Times New Roman" w:hAnsi="Times New Roman" w:cs="Times New Roman"/>
        </w:rPr>
        <w:t xml:space="preserve"> </w:t>
      </w:r>
      <w:r w:rsidR="001D485E" w:rsidRPr="00ED266E">
        <w:rPr>
          <w:rFonts w:ascii="Times New Roman" w:hAnsi="Times New Roman" w:cs="Times New Roman"/>
        </w:rPr>
        <w:lastRenderedPageBreak/>
        <w:t xml:space="preserve">ASPAC had a low moisture content of </w:t>
      </w:r>
      <w:r w:rsidR="00926992">
        <w:rPr>
          <w:rFonts w:ascii="Times New Roman" w:hAnsi="Times New Roman" w:cs="Times New Roman"/>
        </w:rPr>
        <w:t>3</w:t>
      </w:r>
      <w:r w:rsidR="001D485E" w:rsidRPr="00ED266E">
        <w:rPr>
          <w:rFonts w:ascii="Times New Roman" w:hAnsi="Times New Roman" w:cs="Times New Roman"/>
        </w:rPr>
        <w:t>.28%</w:t>
      </w:r>
      <w:r w:rsidR="00C06CE9">
        <w:rPr>
          <w:rFonts w:ascii="Times New Roman" w:hAnsi="Times New Roman" w:cs="Times New Roman"/>
        </w:rPr>
        <w:t>,</w:t>
      </w:r>
      <w:r w:rsidR="001D485E" w:rsidRPr="00ED266E">
        <w:rPr>
          <w:rFonts w:ascii="Times New Roman" w:hAnsi="Times New Roman" w:cs="Times New Roman"/>
        </w:rPr>
        <w:t xml:space="preserve"> </w:t>
      </w:r>
      <w:r w:rsidR="00791ABD" w:rsidRPr="00ED266E">
        <w:rPr>
          <w:rFonts w:ascii="Times New Roman" w:hAnsi="Times New Roman" w:cs="Times New Roman"/>
        </w:rPr>
        <w:t>which implies that it maximi</w:t>
      </w:r>
      <w:r w:rsidR="00C06CE9">
        <w:rPr>
          <w:rFonts w:ascii="Times New Roman" w:hAnsi="Times New Roman" w:cs="Times New Roman"/>
        </w:rPr>
        <w:t>s</w:t>
      </w:r>
      <w:r w:rsidR="00791ABD" w:rsidRPr="00ED266E">
        <w:rPr>
          <w:rFonts w:ascii="Times New Roman" w:hAnsi="Times New Roman" w:cs="Times New Roman"/>
        </w:rPr>
        <w:t>ed the available pore volume for adsorption</w:t>
      </w:r>
      <w:r w:rsidR="00853331" w:rsidRPr="00ED266E">
        <w:rPr>
          <w:rFonts w:ascii="Times New Roman" w:hAnsi="Times New Roman" w:cs="Times New Roman"/>
        </w:rPr>
        <w:t xml:space="preserve"> and that the activation and drying process was effective in removing physically bound water</w:t>
      </w:r>
      <w:r w:rsidR="00791ABD" w:rsidRPr="00ED266E">
        <w:rPr>
          <w:rFonts w:ascii="Times New Roman" w:hAnsi="Times New Roman" w:cs="Times New Roman"/>
        </w:rPr>
        <w:t xml:space="preserve">; </w:t>
      </w:r>
      <w:proofErr w:type="gramStart"/>
      <w:r w:rsidR="00791ABD" w:rsidRPr="00ED266E">
        <w:rPr>
          <w:rFonts w:ascii="Times New Roman" w:hAnsi="Times New Roman" w:cs="Times New Roman"/>
        </w:rPr>
        <w:t>thus</w:t>
      </w:r>
      <w:proofErr w:type="gramEnd"/>
      <w:r w:rsidR="00791ABD" w:rsidRPr="00ED266E">
        <w:rPr>
          <w:rFonts w:ascii="Times New Roman" w:hAnsi="Times New Roman" w:cs="Times New Roman"/>
        </w:rPr>
        <w:t xml:space="preserve"> improv</w:t>
      </w:r>
      <w:r w:rsidR="00C06CE9">
        <w:rPr>
          <w:rFonts w:ascii="Times New Roman" w:hAnsi="Times New Roman" w:cs="Times New Roman"/>
        </w:rPr>
        <w:t>ing</w:t>
      </w:r>
      <w:r w:rsidR="00791ABD" w:rsidRPr="00ED266E">
        <w:rPr>
          <w:rFonts w:ascii="Times New Roman" w:hAnsi="Times New Roman" w:cs="Times New Roman"/>
        </w:rPr>
        <w:t xml:space="preserve"> the adsorption capacity per unit mass of the adsorbent. </w:t>
      </w:r>
      <w:r w:rsidR="00853331" w:rsidRPr="00ED266E">
        <w:rPr>
          <w:rFonts w:ascii="Times New Roman" w:hAnsi="Times New Roman" w:cs="Times New Roman"/>
        </w:rPr>
        <w:t xml:space="preserve">Similar observations have been reported in activated carbon prepared from </w:t>
      </w:r>
      <w:proofErr w:type="spellStart"/>
      <w:r w:rsidR="00853331" w:rsidRPr="00ED266E">
        <w:rPr>
          <w:rFonts w:ascii="Times New Roman" w:hAnsi="Times New Roman" w:cs="Times New Roman"/>
        </w:rPr>
        <w:t>agro</w:t>
      </w:r>
      <w:proofErr w:type="spellEnd"/>
      <w:r w:rsidR="00853331" w:rsidRPr="00ED266E">
        <w:rPr>
          <w:rFonts w:ascii="Times New Roman" w:hAnsi="Times New Roman" w:cs="Times New Roman"/>
        </w:rPr>
        <w:t>-biomass</w:t>
      </w:r>
      <w:r w:rsidR="00C06CE9">
        <w:rPr>
          <w:rFonts w:ascii="Times New Roman" w:hAnsi="Times New Roman" w:cs="Times New Roman"/>
        </w:rPr>
        <w:t>,</w:t>
      </w:r>
      <w:r w:rsidR="00853331" w:rsidRPr="00ED266E">
        <w:rPr>
          <w:rFonts w:ascii="Times New Roman" w:hAnsi="Times New Roman" w:cs="Times New Roman"/>
        </w:rPr>
        <w:t xml:space="preserve"> where low moisture content enhances adsorption efficiency due to improved pore accessibility. </w:t>
      </w:r>
      <w:r w:rsidR="00791ABD" w:rsidRPr="00ED266E">
        <w:rPr>
          <w:rFonts w:ascii="Times New Roman" w:hAnsi="Times New Roman" w:cs="Times New Roman"/>
        </w:rPr>
        <w:t xml:space="preserve">A typical commercial activated carbon used for water treatment process is expected to </w:t>
      </w:r>
      <w:r w:rsidR="003D2C94" w:rsidRPr="00ED266E">
        <w:rPr>
          <w:rFonts w:ascii="Times New Roman" w:hAnsi="Times New Roman" w:cs="Times New Roman"/>
        </w:rPr>
        <w:t>possess</w:t>
      </w:r>
      <w:r w:rsidR="00791ABD" w:rsidRPr="00ED266E">
        <w:rPr>
          <w:rFonts w:ascii="Times New Roman" w:hAnsi="Times New Roman" w:cs="Times New Roman"/>
        </w:rPr>
        <w:t xml:space="preserve"> moisture content below 5-10% to ensure efficient adsorption performance </w:t>
      </w:r>
      <w:r w:rsidR="00791ABD" w:rsidRPr="00ED266E">
        <w:rPr>
          <w:rFonts w:ascii="Times New Roman" w:eastAsia="Times New Roman" w:hAnsi="Times New Roman" w:cs="Times New Roman"/>
        </w:rPr>
        <w:t>(</w:t>
      </w:r>
      <w:r w:rsidR="007B357D">
        <w:rPr>
          <w:rFonts w:ascii="Times New Roman" w:hAnsi="Times New Roman" w:cs="Times New Roman"/>
        </w:rPr>
        <w:t xml:space="preserve">Saleem, 2024; </w:t>
      </w:r>
      <w:r w:rsidR="00791ABD" w:rsidRPr="00ED266E">
        <w:rPr>
          <w:rFonts w:ascii="Times New Roman" w:eastAsia="Times New Roman" w:hAnsi="Times New Roman" w:cs="Times New Roman"/>
        </w:rPr>
        <w:t xml:space="preserve">Ukpong </w:t>
      </w:r>
      <w:r w:rsidR="00791ABD" w:rsidRPr="00ED266E">
        <w:rPr>
          <w:rFonts w:ascii="Times New Roman" w:eastAsia="Times New Roman" w:hAnsi="Times New Roman" w:cs="Times New Roman"/>
          <w:i/>
          <w:iCs/>
        </w:rPr>
        <w:t>et al</w:t>
      </w:r>
      <w:r w:rsidR="00791ABD" w:rsidRPr="00ED266E">
        <w:rPr>
          <w:rFonts w:ascii="Times New Roman" w:eastAsia="Times New Roman" w:hAnsi="Times New Roman" w:cs="Times New Roman"/>
        </w:rPr>
        <w:t>., 2024b)</w:t>
      </w:r>
      <w:r w:rsidR="00791ABD" w:rsidRPr="00ED266E">
        <w:rPr>
          <w:rFonts w:ascii="Times New Roman" w:hAnsi="Times New Roman" w:cs="Times New Roman"/>
        </w:rPr>
        <w:t>.</w:t>
      </w:r>
      <w:r w:rsidR="00E64004" w:rsidRPr="00ED266E">
        <w:rPr>
          <w:rFonts w:ascii="Times New Roman" w:hAnsi="Times New Roman" w:cs="Times New Roman"/>
        </w:rPr>
        <w:t xml:space="preserve"> The volatile matter content was 1.04%</w:t>
      </w:r>
      <w:r w:rsidR="00C06CE9">
        <w:rPr>
          <w:rFonts w:ascii="Times New Roman" w:hAnsi="Times New Roman" w:cs="Times New Roman"/>
        </w:rPr>
        <w:t>,</w:t>
      </w:r>
      <w:r w:rsidR="00E64004" w:rsidRPr="00ED266E">
        <w:rPr>
          <w:rFonts w:ascii="Times New Roman" w:hAnsi="Times New Roman" w:cs="Times New Roman"/>
        </w:rPr>
        <w:t xml:space="preserve"> which shows that </w:t>
      </w:r>
      <w:r w:rsidR="00FD2F79" w:rsidRPr="00ED266E">
        <w:rPr>
          <w:rFonts w:ascii="Times New Roman" w:hAnsi="Times New Roman" w:cs="Times New Roman"/>
        </w:rPr>
        <w:t xml:space="preserve">there was significant development of the pore structure </w:t>
      </w:r>
      <w:r w:rsidR="008832AB" w:rsidRPr="00ED266E">
        <w:rPr>
          <w:rFonts w:ascii="Times New Roman" w:hAnsi="Times New Roman" w:cs="Times New Roman"/>
        </w:rPr>
        <w:t xml:space="preserve">and chemical stability </w:t>
      </w:r>
      <w:r w:rsidR="00FD2F79" w:rsidRPr="00ED266E">
        <w:rPr>
          <w:rFonts w:ascii="Times New Roman" w:hAnsi="Times New Roman" w:cs="Times New Roman"/>
        </w:rPr>
        <w:t>of ASPAC</w:t>
      </w:r>
      <w:r w:rsidR="00C06CE9">
        <w:rPr>
          <w:rFonts w:ascii="Times New Roman" w:hAnsi="Times New Roman" w:cs="Times New Roman"/>
        </w:rPr>
        <w:t>,</w:t>
      </w:r>
      <w:r w:rsidR="008832AB" w:rsidRPr="00ED266E">
        <w:rPr>
          <w:rFonts w:ascii="Times New Roman" w:hAnsi="Times New Roman" w:cs="Times New Roman"/>
        </w:rPr>
        <w:t xml:space="preserve"> which invariably led to an increase in the adsorption capacity. </w:t>
      </w:r>
      <w:r w:rsidR="00CC6344" w:rsidRPr="00ED266E">
        <w:rPr>
          <w:rFonts w:ascii="Times New Roman" w:hAnsi="Times New Roman" w:cs="Times New Roman"/>
        </w:rPr>
        <w:t>It also indicates that the thermal treatment during carboni</w:t>
      </w:r>
      <w:r w:rsidR="00C06CE9">
        <w:rPr>
          <w:rFonts w:ascii="Times New Roman" w:hAnsi="Times New Roman" w:cs="Times New Roman"/>
        </w:rPr>
        <w:t>s</w:t>
      </w:r>
      <w:r w:rsidR="00CC6344" w:rsidRPr="00ED266E">
        <w:rPr>
          <w:rFonts w:ascii="Times New Roman" w:hAnsi="Times New Roman" w:cs="Times New Roman"/>
        </w:rPr>
        <w:t>ation and activation effectively removed unstable organic compounds</w:t>
      </w:r>
      <w:r w:rsidR="00C06CE9">
        <w:rPr>
          <w:rFonts w:ascii="Times New Roman" w:hAnsi="Times New Roman" w:cs="Times New Roman"/>
        </w:rPr>
        <w:t>,</w:t>
      </w:r>
      <w:r w:rsidR="00CC6344" w:rsidRPr="00ED266E">
        <w:rPr>
          <w:rFonts w:ascii="Times New Roman" w:hAnsi="Times New Roman" w:cs="Times New Roman"/>
        </w:rPr>
        <w:t xml:space="preserve"> leaving behind a more stable carbon matrix suitable for adsorption processes. </w:t>
      </w:r>
      <w:r w:rsidR="00BE34AE" w:rsidRPr="00ED266E">
        <w:rPr>
          <w:rFonts w:ascii="Times New Roman" w:hAnsi="Times New Roman" w:cs="Times New Roman"/>
        </w:rPr>
        <w:t xml:space="preserve">Similar trends </w:t>
      </w:r>
      <w:r w:rsidR="000B1179" w:rsidRPr="00ED266E">
        <w:rPr>
          <w:rFonts w:ascii="Times New Roman" w:hAnsi="Times New Roman" w:cs="Times New Roman"/>
        </w:rPr>
        <w:t>have</w:t>
      </w:r>
      <w:r w:rsidR="00BE34AE" w:rsidRPr="00ED266E">
        <w:rPr>
          <w:rFonts w:ascii="Times New Roman" w:hAnsi="Times New Roman" w:cs="Times New Roman"/>
        </w:rPr>
        <w:t xml:space="preserve"> also been reported for activated carbons derived from lignocellulosic precursors</w:t>
      </w:r>
      <w:r w:rsidR="00C06CE9">
        <w:rPr>
          <w:rFonts w:ascii="Times New Roman" w:hAnsi="Times New Roman" w:cs="Times New Roman"/>
        </w:rPr>
        <w:t>,</w:t>
      </w:r>
      <w:r w:rsidR="00BE34AE" w:rsidRPr="00ED266E">
        <w:rPr>
          <w:rFonts w:ascii="Times New Roman" w:hAnsi="Times New Roman" w:cs="Times New Roman"/>
        </w:rPr>
        <w:t xml:space="preserve"> where the removal of volatile compounds enhances the development of </w:t>
      </w:r>
      <w:r w:rsidR="00C06CE9">
        <w:rPr>
          <w:rFonts w:ascii="Times New Roman" w:hAnsi="Times New Roman" w:cs="Times New Roman"/>
        </w:rPr>
        <w:t xml:space="preserve">a </w:t>
      </w:r>
      <w:r w:rsidR="00BE34AE" w:rsidRPr="00ED266E">
        <w:rPr>
          <w:rFonts w:ascii="Times New Roman" w:hAnsi="Times New Roman" w:cs="Times New Roman"/>
        </w:rPr>
        <w:t xml:space="preserve">porous structure. </w:t>
      </w:r>
      <w:r w:rsidR="00AC5D12" w:rsidRPr="00ED266E">
        <w:rPr>
          <w:rFonts w:ascii="Times New Roman" w:hAnsi="Times New Roman" w:cs="Times New Roman"/>
        </w:rPr>
        <w:t>ASPAC had a bulk density of 0.332g/cm</w:t>
      </w:r>
      <w:r w:rsidR="00AC5D12" w:rsidRPr="00ED266E">
        <w:rPr>
          <w:rFonts w:ascii="Times New Roman" w:hAnsi="Times New Roman" w:cs="Times New Roman"/>
          <w:vertAlign w:val="superscript"/>
        </w:rPr>
        <w:t>3</w:t>
      </w:r>
      <w:r w:rsidR="00AC5D12" w:rsidRPr="00ED266E">
        <w:rPr>
          <w:rFonts w:ascii="Times New Roman" w:hAnsi="Times New Roman" w:cs="Times New Roman"/>
        </w:rPr>
        <w:t xml:space="preserve"> </w:t>
      </w:r>
      <w:r w:rsidR="001701DB" w:rsidRPr="00ED266E">
        <w:rPr>
          <w:rFonts w:ascii="Times New Roman" w:hAnsi="Times New Roman" w:cs="Times New Roman"/>
        </w:rPr>
        <w:t>which is within the standard range of &gt;0.25g/cm</w:t>
      </w:r>
      <w:r w:rsidR="001701DB" w:rsidRPr="00ED266E">
        <w:rPr>
          <w:rFonts w:ascii="Times New Roman" w:hAnsi="Times New Roman" w:cs="Times New Roman"/>
          <w:vertAlign w:val="superscript"/>
        </w:rPr>
        <w:t>3</w:t>
      </w:r>
      <w:r w:rsidR="001701DB" w:rsidRPr="00ED266E">
        <w:rPr>
          <w:rFonts w:ascii="Times New Roman" w:hAnsi="Times New Roman" w:cs="Times New Roman"/>
        </w:rPr>
        <w:t xml:space="preserve"> for activated carbons used for water treatment proces</w:t>
      </w:r>
      <w:r w:rsidR="00C06CE9">
        <w:rPr>
          <w:rFonts w:ascii="Times New Roman" w:hAnsi="Times New Roman" w:cs="Times New Roman"/>
        </w:rPr>
        <w:t>se</w:t>
      </w:r>
      <w:r w:rsidR="001701DB" w:rsidRPr="00ED266E">
        <w:rPr>
          <w:rFonts w:ascii="Times New Roman" w:hAnsi="Times New Roman" w:cs="Times New Roman"/>
        </w:rPr>
        <w:t>s. This</w:t>
      </w:r>
      <w:r w:rsidR="00AC5D12" w:rsidRPr="00ED266E">
        <w:rPr>
          <w:rFonts w:ascii="Times New Roman" w:hAnsi="Times New Roman" w:cs="Times New Roman"/>
        </w:rPr>
        <w:t xml:space="preserve"> implies that the adsorbent possessed adequate sinking behaviour in water and effective contact with the pollutant (Cr</w:t>
      </w:r>
      <w:r w:rsidR="000B77DE">
        <w:rPr>
          <w:rFonts w:ascii="Times New Roman" w:hAnsi="Times New Roman" w:cs="Times New Roman"/>
          <w:vertAlign w:val="superscript"/>
        </w:rPr>
        <w:t>3</w:t>
      </w:r>
      <w:r w:rsidR="00AC5D12" w:rsidRPr="00ED266E">
        <w:rPr>
          <w:rFonts w:ascii="Times New Roman" w:hAnsi="Times New Roman" w:cs="Times New Roman"/>
          <w:vertAlign w:val="superscript"/>
        </w:rPr>
        <w:t>+</w:t>
      </w:r>
      <w:r w:rsidR="00AC5D12" w:rsidRPr="00ED266E">
        <w:rPr>
          <w:rFonts w:ascii="Times New Roman" w:hAnsi="Times New Roman" w:cs="Times New Roman"/>
        </w:rPr>
        <w:t>) during adsorption.</w:t>
      </w:r>
      <w:r w:rsidR="000A3325" w:rsidRPr="00ED266E">
        <w:rPr>
          <w:rFonts w:ascii="Times New Roman" w:hAnsi="Times New Roman" w:cs="Times New Roman"/>
        </w:rPr>
        <w:t xml:space="preserve"> Also</w:t>
      </w:r>
      <w:r w:rsidR="003474CA" w:rsidRPr="00ED266E">
        <w:rPr>
          <w:rFonts w:ascii="Times New Roman" w:hAnsi="Times New Roman" w:cs="Times New Roman"/>
        </w:rPr>
        <w:t>,</w:t>
      </w:r>
      <w:r w:rsidR="000A3325" w:rsidRPr="00ED266E">
        <w:rPr>
          <w:rFonts w:ascii="Times New Roman" w:hAnsi="Times New Roman" w:cs="Times New Roman"/>
        </w:rPr>
        <w:t xml:space="preserve"> ASPAC had a </w:t>
      </w:r>
      <w:r w:rsidR="003474CA" w:rsidRPr="00ED266E">
        <w:rPr>
          <w:rFonts w:ascii="Times New Roman" w:hAnsi="Times New Roman" w:cs="Times New Roman"/>
        </w:rPr>
        <w:t xml:space="preserve">fixed carbon of </w:t>
      </w:r>
      <w:r w:rsidR="00553365" w:rsidRPr="00ED266E">
        <w:rPr>
          <w:rFonts w:ascii="Times New Roman" w:hAnsi="Times New Roman" w:cs="Times New Roman"/>
        </w:rPr>
        <w:t>8</w:t>
      </w:r>
      <w:r w:rsidR="003474CA" w:rsidRPr="00ED266E">
        <w:rPr>
          <w:rFonts w:ascii="Times New Roman" w:hAnsi="Times New Roman" w:cs="Times New Roman"/>
        </w:rPr>
        <w:t>6%</w:t>
      </w:r>
      <w:r w:rsidR="00C06CE9">
        <w:rPr>
          <w:rFonts w:ascii="Times New Roman" w:hAnsi="Times New Roman" w:cs="Times New Roman"/>
        </w:rPr>
        <w:t>,</w:t>
      </w:r>
      <w:r w:rsidR="003474CA" w:rsidRPr="00ED266E">
        <w:rPr>
          <w:rFonts w:ascii="Times New Roman" w:hAnsi="Times New Roman" w:cs="Times New Roman"/>
        </w:rPr>
        <w:t xml:space="preserve"> which implies greater carbon purity</w:t>
      </w:r>
      <w:r w:rsidR="00745BBE" w:rsidRPr="00ED266E">
        <w:rPr>
          <w:rFonts w:ascii="Times New Roman" w:hAnsi="Times New Roman" w:cs="Times New Roman"/>
        </w:rPr>
        <w:t xml:space="preserve"> and </w:t>
      </w:r>
      <w:r w:rsidR="00C06CE9">
        <w:rPr>
          <w:rFonts w:ascii="Times New Roman" w:hAnsi="Times New Roman" w:cs="Times New Roman"/>
        </w:rPr>
        <w:t xml:space="preserve">a </w:t>
      </w:r>
      <w:r w:rsidR="00745BBE" w:rsidRPr="00ED266E">
        <w:rPr>
          <w:rFonts w:ascii="Times New Roman" w:hAnsi="Times New Roman" w:cs="Times New Roman"/>
        </w:rPr>
        <w:t>well</w:t>
      </w:r>
      <w:r w:rsidR="00E10957" w:rsidRPr="00ED266E">
        <w:rPr>
          <w:rFonts w:ascii="Times New Roman" w:hAnsi="Times New Roman" w:cs="Times New Roman"/>
        </w:rPr>
        <w:t>-</w:t>
      </w:r>
      <w:r w:rsidR="00745BBE" w:rsidRPr="00ED266E">
        <w:rPr>
          <w:rFonts w:ascii="Times New Roman" w:hAnsi="Times New Roman" w:cs="Times New Roman"/>
        </w:rPr>
        <w:t>develop</w:t>
      </w:r>
      <w:r w:rsidR="00E10957" w:rsidRPr="00ED266E">
        <w:rPr>
          <w:rFonts w:ascii="Times New Roman" w:hAnsi="Times New Roman" w:cs="Times New Roman"/>
        </w:rPr>
        <w:t>ed</w:t>
      </w:r>
      <w:r w:rsidR="00745BBE" w:rsidRPr="00ED266E">
        <w:rPr>
          <w:rFonts w:ascii="Times New Roman" w:hAnsi="Times New Roman" w:cs="Times New Roman"/>
        </w:rPr>
        <w:t xml:space="preserve"> carbon framework</w:t>
      </w:r>
      <w:r w:rsidR="003474CA" w:rsidRPr="00ED266E">
        <w:rPr>
          <w:rFonts w:ascii="Times New Roman" w:hAnsi="Times New Roman" w:cs="Times New Roman"/>
        </w:rPr>
        <w:t>, better pore development and higher adsorption capacity for contaminants such as heavy metals, dyes and organic compounds</w:t>
      </w:r>
      <w:r w:rsidR="00C06CE9">
        <w:rPr>
          <w:rFonts w:ascii="Times New Roman" w:hAnsi="Times New Roman" w:cs="Times New Roman"/>
        </w:rPr>
        <w:t>,</w:t>
      </w:r>
      <w:r w:rsidR="003474CA" w:rsidRPr="00ED266E">
        <w:rPr>
          <w:rFonts w:ascii="Times New Roman" w:hAnsi="Times New Roman" w:cs="Times New Roman"/>
        </w:rPr>
        <w:t xml:space="preserve"> etc.</w:t>
      </w:r>
    </w:p>
    <w:p w14:paraId="29B2F25E" w14:textId="5D04DB8B" w:rsidR="0012407C" w:rsidRPr="00ED266E" w:rsidRDefault="0012407C" w:rsidP="0012407C">
      <w:pPr>
        <w:spacing w:after="0" w:line="360" w:lineRule="auto"/>
        <w:jc w:val="both"/>
        <w:rPr>
          <w:rFonts w:ascii="Times New Roman" w:hAnsi="Times New Roman" w:cs="Times New Roman"/>
          <w:b/>
        </w:rPr>
      </w:pPr>
      <w:r w:rsidRPr="00ED266E">
        <w:rPr>
          <w:rFonts w:ascii="Times New Roman" w:hAnsi="Times New Roman" w:cs="Times New Roman"/>
          <w:b/>
        </w:rPr>
        <w:t>3.2 Surface Morphology Analysis of the Adsorbent</w:t>
      </w:r>
    </w:p>
    <w:p w14:paraId="735E7433" w14:textId="36589953" w:rsidR="00114FCB" w:rsidRPr="00ED266E" w:rsidRDefault="00114FCB" w:rsidP="00114FCB">
      <w:pPr>
        <w:spacing w:line="360" w:lineRule="auto"/>
        <w:jc w:val="both"/>
        <w:rPr>
          <w:rFonts w:ascii="Times New Roman" w:hAnsi="Times New Roman" w:cs="Times New Roman"/>
        </w:rPr>
      </w:pPr>
      <w:bookmarkStart w:id="9" w:name="_Toc189030868"/>
      <w:bookmarkStart w:id="10" w:name="_Toc189015765"/>
      <w:bookmarkStart w:id="11" w:name="_Toc183855954"/>
      <w:bookmarkStart w:id="12" w:name="_Toc183904790"/>
      <w:r w:rsidRPr="00ED266E">
        <w:rPr>
          <w:rFonts w:ascii="Times New Roman" w:hAnsi="Times New Roman" w:cs="Times New Roman"/>
        </w:rPr>
        <w:t xml:space="preserve">The surface morphology of African Pear Seed Activated Carbon (APSAC) was examined before and after adsorption experiments using scanning electron microscopy (SEM). Figure </w:t>
      </w:r>
      <w:r w:rsidR="00870F57">
        <w:rPr>
          <w:rFonts w:ascii="Times New Roman" w:hAnsi="Times New Roman" w:cs="Times New Roman"/>
        </w:rPr>
        <w:t>2</w:t>
      </w:r>
      <w:r w:rsidR="00550731">
        <w:rPr>
          <w:rFonts w:ascii="Times New Roman" w:hAnsi="Times New Roman" w:cs="Times New Roman"/>
        </w:rPr>
        <w:t>(a)</w:t>
      </w:r>
      <w:r w:rsidRPr="00ED266E">
        <w:rPr>
          <w:rFonts w:ascii="Times New Roman" w:hAnsi="Times New Roman" w:cs="Times New Roman"/>
        </w:rPr>
        <w:t xml:space="preserve"> and Figure </w:t>
      </w:r>
      <w:r w:rsidR="00870F57">
        <w:rPr>
          <w:rFonts w:ascii="Times New Roman" w:hAnsi="Times New Roman" w:cs="Times New Roman"/>
        </w:rPr>
        <w:t>2</w:t>
      </w:r>
      <w:r w:rsidR="00550731">
        <w:rPr>
          <w:rFonts w:ascii="Times New Roman" w:hAnsi="Times New Roman" w:cs="Times New Roman"/>
        </w:rPr>
        <w:t>(</w:t>
      </w:r>
      <w:r w:rsidRPr="00ED266E">
        <w:rPr>
          <w:rFonts w:ascii="Times New Roman" w:hAnsi="Times New Roman" w:cs="Times New Roman"/>
        </w:rPr>
        <w:t>b</w:t>
      </w:r>
      <w:r w:rsidR="00550731">
        <w:rPr>
          <w:rFonts w:ascii="Times New Roman" w:hAnsi="Times New Roman" w:cs="Times New Roman"/>
        </w:rPr>
        <w:t>)</w:t>
      </w:r>
      <w:r w:rsidRPr="00ED266E">
        <w:rPr>
          <w:rFonts w:ascii="Times New Roman" w:hAnsi="Times New Roman" w:cs="Times New Roman"/>
        </w:rPr>
        <w:t xml:space="preserve"> present the SEM micrographs before and after adsorption, respectively. </w:t>
      </w:r>
      <w:r w:rsidR="00550731" w:rsidRPr="00ED266E">
        <w:rPr>
          <w:rFonts w:ascii="Times New Roman" w:hAnsi="Times New Roman" w:cs="Times New Roman"/>
        </w:rPr>
        <w:t xml:space="preserve">Figure </w:t>
      </w:r>
      <w:r w:rsidR="00870F57">
        <w:rPr>
          <w:rFonts w:ascii="Times New Roman" w:hAnsi="Times New Roman" w:cs="Times New Roman"/>
        </w:rPr>
        <w:t>2</w:t>
      </w:r>
      <w:r w:rsidR="00550731">
        <w:rPr>
          <w:rFonts w:ascii="Times New Roman" w:hAnsi="Times New Roman" w:cs="Times New Roman"/>
        </w:rPr>
        <w:t>(a)</w:t>
      </w:r>
      <w:r w:rsidR="00550731" w:rsidRPr="00ED266E">
        <w:rPr>
          <w:rFonts w:ascii="Times New Roman" w:hAnsi="Times New Roman" w:cs="Times New Roman"/>
        </w:rPr>
        <w:t xml:space="preserve"> </w:t>
      </w:r>
      <w:r w:rsidRPr="00ED266E">
        <w:rPr>
          <w:rFonts w:ascii="Times New Roman" w:hAnsi="Times New Roman" w:cs="Times New Roman"/>
        </w:rPr>
        <w:t>(pristine APSAC) revealed a highly porous structure featuring irregular cavities, numerous pores, and interpore bridges, which provided a large specific surface area conducive to adsorbate entrapment. Such well-developed porous networks with uneven cavities and rough surfaces are characteristic of biomass-derived activated carbons, enhancing adsorption capacity by offering abundant active sites (</w:t>
      </w:r>
      <w:proofErr w:type="spellStart"/>
      <w:r w:rsidRPr="00ED266E">
        <w:rPr>
          <w:rFonts w:ascii="Times New Roman" w:hAnsi="Times New Roman" w:cs="Times New Roman"/>
        </w:rPr>
        <w:t>Bouzgarrou</w:t>
      </w:r>
      <w:proofErr w:type="spellEnd"/>
      <w:r w:rsidRPr="00ED266E">
        <w:rPr>
          <w:rFonts w:ascii="Times New Roman" w:hAnsi="Times New Roman" w:cs="Times New Roman"/>
        </w:rPr>
        <w:t xml:space="preserve"> </w:t>
      </w:r>
      <w:r w:rsidRPr="00ED266E">
        <w:rPr>
          <w:rFonts w:ascii="Times New Roman" w:hAnsi="Times New Roman" w:cs="Times New Roman"/>
          <w:i/>
          <w:iCs/>
        </w:rPr>
        <w:t>et al</w:t>
      </w:r>
      <w:r w:rsidRPr="00ED266E">
        <w:rPr>
          <w:rFonts w:ascii="Times New Roman" w:hAnsi="Times New Roman" w:cs="Times New Roman"/>
        </w:rPr>
        <w:t xml:space="preserve">., 2025; Fatiha </w:t>
      </w:r>
      <w:r w:rsidRPr="00ED266E">
        <w:rPr>
          <w:rFonts w:ascii="Times New Roman" w:hAnsi="Times New Roman" w:cs="Times New Roman"/>
          <w:i/>
          <w:iCs/>
        </w:rPr>
        <w:t>et al</w:t>
      </w:r>
      <w:r w:rsidRPr="00ED266E">
        <w:rPr>
          <w:rFonts w:ascii="Times New Roman" w:hAnsi="Times New Roman" w:cs="Times New Roman"/>
        </w:rPr>
        <w:t>., 2022). The carbon framework consists of hexagonal arrangements of carbon atoms forming microcrystalline graphitic-like domains</w:t>
      </w:r>
      <w:r w:rsidR="00C06CE9">
        <w:rPr>
          <w:rFonts w:ascii="Times New Roman" w:hAnsi="Times New Roman" w:cs="Times New Roman"/>
        </w:rPr>
        <w:t>, which</w:t>
      </w:r>
      <w:r w:rsidRPr="00ED266E">
        <w:rPr>
          <w:rFonts w:ascii="Times New Roman" w:hAnsi="Times New Roman" w:cs="Times New Roman"/>
        </w:rPr>
        <w:t xml:space="preserve"> is also typical of activated carbons (</w:t>
      </w:r>
      <w:proofErr w:type="spellStart"/>
      <w:r w:rsidRPr="00ED266E">
        <w:rPr>
          <w:rFonts w:ascii="Times New Roman" w:hAnsi="Times New Roman" w:cs="Times New Roman"/>
        </w:rPr>
        <w:t>Bouzgarrou</w:t>
      </w:r>
      <w:proofErr w:type="spellEnd"/>
      <w:r w:rsidRPr="00ED266E">
        <w:rPr>
          <w:rFonts w:ascii="Times New Roman" w:hAnsi="Times New Roman" w:cs="Times New Roman"/>
        </w:rPr>
        <w:t xml:space="preserve"> </w:t>
      </w:r>
      <w:r w:rsidRPr="00ED266E">
        <w:rPr>
          <w:rFonts w:ascii="Times New Roman" w:hAnsi="Times New Roman" w:cs="Times New Roman"/>
          <w:i/>
          <w:iCs/>
        </w:rPr>
        <w:t>et al</w:t>
      </w:r>
      <w:r w:rsidRPr="00ED266E">
        <w:rPr>
          <w:rFonts w:ascii="Times New Roman" w:hAnsi="Times New Roman" w:cs="Times New Roman"/>
        </w:rPr>
        <w:t xml:space="preserve">., 2025). </w:t>
      </w:r>
      <w:r w:rsidR="00550731" w:rsidRPr="00ED266E">
        <w:rPr>
          <w:rFonts w:ascii="Times New Roman" w:hAnsi="Times New Roman" w:cs="Times New Roman"/>
        </w:rPr>
        <w:t xml:space="preserve">Figure </w:t>
      </w:r>
      <w:r w:rsidR="00870F57">
        <w:rPr>
          <w:rFonts w:ascii="Times New Roman" w:hAnsi="Times New Roman" w:cs="Times New Roman"/>
        </w:rPr>
        <w:t>2</w:t>
      </w:r>
      <w:r w:rsidR="00550731">
        <w:rPr>
          <w:rFonts w:ascii="Times New Roman" w:hAnsi="Times New Roman" w:cs="Times New Roman"/>
        </w:rPr>
        <w:t>(b), the</w:t>
      </w:r>
      <w:r w:rsidR="00550731" w:rsidRPr="00ED266E">
        <w:rPr>
          <w:rFonts w:ascii="Times New Roman" w:hAnsi="Times New Roman" w:cs="Times New Roman"/>
        </w:rPr>
        <w:t xml:space="preserve"> </w:t>
      </w:r>
      <w:r w:rsidRPr="00ED266E">
        <w:rPr>
          <w:rFonts w:ascii="Times New Roman" w:hAnsi="Times New Roman" w:cs="Times New Roman"/>
        </w:rPr>
        <w:t xml:space="preserve">spent APSAC </w:t>
      </w:r>
      <w:r w:rsidRPr="00ED266E">
        <w:rPr>
          <w:rFonts w:ascii="Times New Roman" w:hAnsi="Times New Roman" w:cs="Times New Roman"/>
        </w:rPr>
        <w:lastRenderedPageBreak/>
        <w:t>displayed adsorbate deposition, resulting in partial pore blockage, smoother surface regions in areas of coverage, and locali</w:t>
      </w:r>
      <w:r w:rsidR="00C06CE9">
        <w:rPr>
          <w:rFonts w:ascii="Times New Roman" w:hAnsi="Times New Roman" w:cs="Times New Roman"/>
        </w:rPr>
        <w:t>s</w:t>
      </w:r>
      <w:r w:rsidRPr="00ED266E">
        <w:rPr>
          <w:rFonts w:ascii="Times New Roman" w:hAnsi="Times New Roman" w:cs="Times New Roman"/>
        </w:rPr>
        <w:t>ed increased roughness, confirming uniform ion/molecule uptake through mechanisms such as dipole-dipole interactions, electrostatic attraction, and surface complexation (</w:t>
      </w:r>
      <w:proofErr w:type="spellStart"/>
      <w:r w:rsidRPr="00ED266E">
        <w:rPr>
          <w:rFonts w:ascii="Times New Roman" w:hAnsi="Times New Roman" w:cs="Times New Roman"/>
        </w:rPr>
        <w:t>Bouzgarrou</w:t>
      </w:r>
      <w:proofErr w:type="spellEnd"/>
      <w:r w:rsidRPr="00ED266E">
        <w:rPr>
          <w:rFonts w:ascii="Times New Roman" w:hAnsi="Times New Roman" w:cs="Times New Roman"/>
        </w:rPr>
        <w:t xml:space="preserve"> </w:t>
      </w:r>
      <w:r w:rsidRPr="00ED266E">
        <w:rPr>
          <w:rFonts w:ascii="Times New Roman" w:hAnsi="Times New Roman" w:cs="Times New Roman"/>
          <w:i/>
          <w:iCs/>
        </w:rPr>
        <w:t>et al</w:t>
      </w:r>
      <w:r w:rsidRPr="00ED266E">
        <w:rPr>
          <w:rFonts w:ascii="Times New Roman" w:hAnsi="Times New Roman" w:cs="Times New Roman"/>
        </w:rPr>
        <w:t xml:space="preserve">., 2025; </w:t>
      </w:r>
      <w:proofErr w:type="spellStart"/>
      <w:r w:rsidRPr="00ED266E">
        <w:rPr>
          <w:rFonts w:ascii="Times New Roman" w:hAnsi="Times New Roman" w:cs="Times New Roman"/>
        </w:rPr>
        <w:t>Dhahri</w:t>
      </w:r>
      <w:proofErr w:type="spellEnd"/>
      <w:r w:rsidRPr="00ED266E">
        <w:rPr>
          <w:rFonts w:ascii="Times New Roman" w:hAnsi="Times New Roman" w:cs="Times New Roman"/>
        </w:rPr>
        <w:t xml:space="preserve"> </w:t>
      </w:r>
      <w:r w:rsidRPr="00ED266E">
        <w:rPr>
          <w:rFonts w:ascii="Times New Roman" w:hAnsi="Times New Roman" w:cs="Times New Roman"/>
          <w:i/>
          <w:iCs/>
        </w:rPr>
        <w:t>et al</w:t>
      </w:r>
      <w:r w:rsidRPr="00ED266E">
        <w:rPr>
          <w:rFonts w:ascii="Times New Roman" w:hAnsi="Times New Roman" w:cs="Times New Roman"/>
        </w:rPr>
        <w:t xml:space="preserve">., 2022). Comparable porous morphologies, including well-developed cavities and interconnected pores, have been reported in activated carbons derived from coconut shells, palm kernel shells, and similar biomass precursors following chemical or physical activation (El </w:t>
      </w:r>
      <w:proofErr w:type="spellStart"/>
      <w:r w:rsidRPr="00ED266E">
        <w:rPr>
          <w:rFonts w:ascii="Times New Roman" w:hAnsi="Times New Roman" w:cs="Times New Roman"/>
        </w:rPr>
        <w:t>Maguana</w:t>
      </w:r>
      <w:proofErr w:type="spellEnd"/>
      <w:r w:rsidRPr="00ED266E">
        <w:rPr>
          <w:rFonts w:ascii="Times New Roman" w:hAnsi="Times New Roman" w:cs="Times New Roman"/>
        </w:rPr>
        <w:t xml:space="preserve"> </w:t>
      </w:r>
      <w:r w:rsidRPr="00ED266E">
        <w:rPr>
          <w:rFonts w:ascii="Times New Roman" w:hAnsi="Times New Roman" w:cs="Times New Roman"/>
          <w:i/>
          <w:iCs/>
        </w:rPr>
        <w:t>et al</w:t>
      </w:r>
      <w:r w:rsidRPr="00ED266E">
        <w:rPr>
          <w:rFonts w:ascii="Times New Roman" w:hAnsi="Times New Roman" w:cs="Times New Roman"/>
        </w:rPr>
        <w:t>., 2019).</w:t>
      </w:r>
    </w:p>
    <w:p w14:paraId="601E121B" w14:textId="6F059617" w:rsidR="00EE1DAD" w:rsidRPr="00F41CFE" w:rsidRDefault="00E05610" w:rsidP="00F41CFE">
      <w:pPr>
        <w:spacing w:after="0" w:line="240" w:lineRule="auto"/>
        <w:jc w:val="both"/>
        <w:rPr>
          <w:rFonts w:ascii="Times New Roman" w:hAnsi="Times New Roman" w:cs="Times New Roman"/>
          <w:b/>
          <w:bCs/>
        </w:rPr>
      </w:pPr>
      <w:r w:rsidRPr="00F41CFE">
        <w:rPr>
          <w:rFonts w:ascii="Times New Roman" w:hAnsi="Times New Roman" w:cs="Times New Roman"/>
          <w:b/>
          <w:bCs/>
          <w:noProof/>
        </w:rPr>
        <mc:AlternateContent>
          <mc:Choice Requires="wps">
            <w:drawing>
              <wp:anchor distT="45720" distB="45720" distL="114300" distR="114300" simplePos="0" relativeHeight="251660288" behindDoc="0" locked="0" layoutInCell="1" allowOverlap="1" wp14:anchorId="0FFA3077" wp14:editId="63550B7D">
                <wp:simplePos x="0" y="0"/>
                <wp:positionH relativeFrom="margin">
                  <wp:posOffset>3085465</wp:posOffset>
                </wp:positionH>
                <wp:positionV relativeFrom="paragraph">
                  <wp:posOffset>2407285</wp:posOffset>
                </wp:positionV>
                <wp:extent cx="3133725" cy="545465"/>
                <wp:effectExtent l="0" t="0" r="9525" b="698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545465"/>
                        </a:xfrm>
                        <a:prstGeom prst="rect">
                          <a:avLst/>
                        </a:prstGeom>
                        <a:solidFill>
                          <a:srgbClr val="FFFFFF"/>
                        </a:solidFill>
                        <a:ln w="9525">
                          <a:noFill/>
                          <a:miter lim="800000"/>
                          <a:headEnd/>
                          <a:tailEnd/>
                        </a:ln>
                      </wps:spPr>
                      <wps:txbx>
                        <w:txbxContent>
                          <w:p w14:paraId="53618AFE" w14:textId="7F43B4C0" w:rsidR="00EE1DAD" w:rsidRPr="007E2F19" w:rsidRDefault="00EE1DAD" w:rsidP="00F41CFE">
                            <w:pPr>
                              <w:pStyle w:val="Figure"/>
                            </w:pPr>
                            <w:r w:rsidRPr="007E2F19">
                              <w:t xml:space="preserve"> </w:t>
                            </w:r>
                            <w:r w:rsidRPr="007E2F19">
                              <w:rPr>
                                <w:rStyle w:val="Heading3Char"/>
                                <w:color w:val="auto"/>
                                <w:sz w:val="24"/>
                                <w:szCs w:val="24"/>
                              </w:rPr>
                              <w:t xml:space="preserve">Figure </w:t>
                            </w:r>
                            <w:r w:rsidR="00870F57">
                              <w:rPr>
                                <w:rStyle w:val="Heading3Char"/>
                                <w:color w:val="auto"/>
                                <w:sz w:val="24"/>
                                <w:szCs w:val="24"/>
                              </w:rPr>
                              <w:t>2</w:t>
                            </w:r>
                            <w:r w:rsidR="000D06DE">
                              <w:rPr>
                                <w:rStyle w:val="Heading3Char"/>
                                <w:color w:val="auto"/>
                                <w:sz w:val="24"/>
                                <w:szCs w:val="24"/>
                              </w:rPr>
                              <w:t>(b)</w:t>
                            </w:r>
                            <w:r w:rsidRPr="007E2F19">
                              <w:rPr>
                                <w:rStyle w:val="Heading3Char"/>
                                <w:color w:val="auto"/>
                                <w:sz w:val="24"/>
                                <w:szCs w:val="24"/>
                              </w:rPr>
                              <w:t>: SEM Analysis after adsorption</w:t>
                            </w:r>
                            <w:r w:rsidR="00E05610" w:rsidRPr="007E2F19">
                              <w:rPr>
                                <w:rStyle w:val="Heading3Char"/>
                                <w:color w:val="auto"/>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FA3077" id="_x0000_t202" coordsize="21600,21600" o:spt="202" path="m,l,21600r21600,l21600,xe">
                <v:stroke joinstyle="miter"/>
                <v:path gradientshapeok="t" o:connecttype="rect"/>
              </v:shapetype>
              <v:shape id="Text Box 2" o:spid="_x0000_s1026" type="#_x0000_t202" style="position:absolute;left:0;text-align:left;margin-left:242.95pt;margin-top:189.55pt;width:246.75pt;height:42.9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" stroked="f">
                <v:textbox>
                  <w:txbxContent>
                    <w:p w14:paraId="53618AFE" w14:textId="7F43B4C0" w:rsidR="00EE1DAD" w:rsidRPr="007E2F19" w:rsidRDefault="00EE1DAD" w:rsidP="00F41CFE">
                      <w:pPr>
                        <w:pStyle w:val="Figure"/>
                      </w:pPr>
                      <w:r w:rsidRPr="007E2F19">
                        <w:t xml:space="preserve"> </w:t>
                      </w:r>
                      <w:r w:rsidRPr="007E2F19">
                        <w:rPr>
                          <w:rStyle w:val="Heading3Char"/>
                          <w:color w:val="auto"/>
                          <w:sz w:val="24"/>
                          <w:szCs w:val="24"/>
                        </w:rPr>
                        <w:t xml:space="preserve">Figure </w:t>
                      </w:r>
                      <w:r w:rsidR="00870F57">
                        <w:rPr>
                          <w:rStyle w:val="Heading3Char"/>
                          <w:color w:val="auto"/>
                          <w:sz w:val="24"/>
                          <w:szCs w:val="24"/>
                        </w:rPr>
                        <w:t>2</w:t>
                      </w:r>
                      <w:r w:rsidR="000D06DE">
                        <w:rPr>
                          <w:rStyle w:val="Heading3Char"/>
                          <w:color w:val="auto"/>
                          <w:sz w:val="24"/>
                          <w:szCs w:val="24"/>
                        </w:rPr>
                        <w:t>(b)</w:t>
                      </w:r>
                      <w:r w:rsidRPr="007E2F19">
                        <w:rPr>
                          <w:rStyle w:val="Heading3Char"/>
                          <w:color w:val="auto"/>
                          <w:sz w:val="24"/>
                          <w:szCs w:val="24"/>
                        </w:rPr>
                        <w:t>: SEM Analysis after adsorption</w:t>
                      </w:r>
                      <w:r w:rsidR="00E05610" w:rsidRPr="007E2F19">
                        <w:rPr>
                          <w:rStyle w:val="Heading3Char"/>
                          <w:color w:val="auto"/>
                          <w:sz w:val="24"/>
                          <w:szCs w:val="24"/>
                        </w:rPr>
                        <w:t>.</w:t>
                      </w:r>
                    </w:p>
                  </w:txbxContent>
                </v:textbox>
                <w10:wrap type="square" anchorx="margin"/>
              </v:shape>
            </w:pict>
          </mc:Fallback>
        </mc:AlternateContent>
      </w:r>
      <w:r w:rsidRPr="00F41CFE">
        <w:rPr>
          <w:rStyle w:val="Heading3Char"/>
          <w:rFonts w:ascii="Times New Roman" w:hAnsi="Times New Roman" w:cs="Times New Roman"/>
          <w:b/>
          <w:bCs/>
          <w:noProof/>
          <w:color w:val="auto"/>
        </w:rPr>
        <mc:AlternateContent>
          <mc:Choice Requires="wps">
            <w:drawing>
              <wp:anchor distT="45720" distB="45720" distL="114300" distR="114300" simplePos="0" relativeHeight="251659264" behindDoc="0" locked="0" layoutInCell="1" allowOverlap="1" wp14:anchorId="7CA97BDC" wp14:editId="0E741EFA">
                <wp:simplePos x="0" y="0"/>
                <wp:positionH relativeFrom="column">
                  <wp:posOffset>-190500</wp:posOffset>
                </wp:positionH>
                <wp:positionV relativeFrom="paragraph">
                  <wp:posOffset>2426335</wp:posOffset>
                </wp:positionV>
                <wp:extent cx="3175635" cy="524510"/>
                <wp:effectExtent l="0" t="0" r="5715"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524510"/>
                        </a:xfrm>
                        <a:prstGeom prst="rect">
                          <a:avLst/>
                        </a:prstGeom>
                        <a:solidFill>
                          <a:srgbClr val="FFFFFF"/>
                        </a:solidFill>
                        <a:ln w="9525">
                          <a:noFill/>
                          <a:miter lim="800000"/>
                          <a:headEnd/>
                          <a:tailEnd/>
                        </a:ln>
                      </wps:spPr>
                      <wps:txbx>
                        <w:txbxContent>
                          <w:p w14:paraId="56569FB7" w14:textId="34986B43" w:rsidR="00EE1DAD" w:rsidRPr="00F41CFE" w:rsidRDefault="00EE1DAD" w:rsidP="00F41CFE">
                            <w:pPr>
                              <w:pStyle w:val="Figure"/>
                            </w:pPr>
                            <w:r w:rsidRPr="00F41CFE">
                              <w:rPr>
                                <w:rStyle w:val="Heading3Char"/>
                                <w:color w:val="auto"/>
                                <w:sz w:val="24"/>
                                <w:szCs w:val="24"/>
                              </w:rPr>
                              <w:t xml:space="preserve">Figure </w:t>
                            </w:r>
                            <w:r w:rsidR="00870F57">
                              <w:rPr>
                                <w:rStyle w:val="Heading3Char"/>
                                <w:color w:val="auto"/>
                                <w:sz w:val="24"/>
                                <w:szCs w:val="24"/>
                              </w:rPr>
                              <w:t>2</w:t>
                            </w:r>
                            <w:r w:rsidR="000D06DE">
                              <w:rPr>
                                <w:rStyle w:val="Heading3Char"/>
                                <w:color w:val="auto"/>
                                <w:sz w:val="24"/>
                                <w:szCs w:val="24"/>
                              </w:rPr>
                              <w:t>(a)</w:t>
                            </w:r>
                            <w:r w:rsidR="00E05610" w:rsidRPr="00F41CFE">
                              <w:rPr>
                                <w:rStyle w:val="Heading3Char"/>
                                <w:color w:val="auto"/>
                                <w:sz w:val="24"/>
                                <w:szCs w:val="24"/>
                              </w:rPr>
                              <w:t>:</w:t>
                            </w:r>
                            <w:r w:rsidRPr="00F41CFE">
                              <w:rPr>
                                <w:rStyle w:val="Heading3Char"/>
                                <w:color w:val="auto"/>
                                <w:sz w:val="24"/>
                                <w:szCs w:val="24"/>
                              </w:rPr>
                              <w:t xml:space="preserve"> SEM Analysis before adsorption.</w:t>
                            </w:r>
                          </w:p>
                          <w:p w14:paraId="543A15C2" w14:textId="77777777" w:rsidR="00EE1DAD" w:rsidRPr="007E2F19" w:rsidRDefault="00EE1DAD" w:rsidP="00EE1D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97BDC" id="_x0000_s1027" type="#_x0000_t202" style="position:absolute;left:0;text-align:left;margin-left:-15pt;margin-top:191.05pt;width:250.05pt;height:41.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" stroked="f">
                <v:textbox>
                  <w:txbxContent>
                    <w:p w14:paraId="56569FB7" w14:textId="34986B43" w:rsidR="00EE1DAD" w:rsidRPr="00F41CFE" w:rsidRDefault="00EE1DAD" w:rsidP="00F41CFE">
                      <w:pPr>
                        <w:pStyle w:val="Figure"/>
                      </w:pPr>
                      <w:r w:rsidRPr="00F41CFE">
                        <w:rPr>
                          <w:rStyle w:val="Heading3Char"/>
                          <w:color w:val="auto"/>
                          <w:sz w:val="24"/>
                          <w:szCs w:val="24"/>
                        </w:rPr>
                        <w:t xml:space="preserve">Figure </w:t>
                      </w:r>
                      <w:r w:rsidR="00870F57">
                        <w:rPr>
                          <w:rStyle w:val="Heading3Char"/>
                          <w:color w:val="auto"/>
                          <w:sz w:val="24"/>
                          <w:szCs w:val="24"/>
                        </w:rPr>
                        <w:t>2</w:t>
                      </w:r>
                      <w:r w:rsidR="000D06DE">
                        <w:rPr>
                          <w:rStyle w:val="Heading3Char"/>
                          <w:color w:val="auto"/>
                          <w:sz w:val="24"/>
                          <w:szCs w:val="24"/>
                        </w:rPr>
                        <w:t>(a)</w:t>
                      </w:r>
                      <w:r w:rsidR="00E05610" w:rsidRPr="00F41CFE">
                        <w:rPr>
                          <w:rStyle w:val="Heading3Char"/>
                          <w:color w:val="auto"/>
                          <w:sz w:val="24"/>
                          <w:szCs w:val="24"/>
                        </w:rPr>
                        <w:t>:</w:t>
                      </w:r>
                      <w:r w:rsidRPr="00F41CFE">
                        <w:rPr>
                          <w:rStyle w:val="Heading3Char"/>
                          <w:color w:val="auto"/>
                          <w:sz w:val="24"/>
                          <w:szCs w:val="24"/>
                        </w:rPr>
                        <w:t xml:space="preserve"> SEM Analysis before adsorption.</w:t>
                      </w:r>
                    </w:p>
                    <w:p w14:paraId="543A15C2" w14:textId="77777777" w:rsidR="00EE1DAD" w:rsidRPr="007E2F19" w:rsidRDefault="00EE1DAD" w:rsidP="00EE1DAD"/>
                  </w:txbxContent>
                </v:textbox>
                <w10:wrap type="square"/>
              </v:shape>
            </w:pict>
          </mc:Fallback>
        </mc:AlternateContent>
      </w:r>
      <w:bookmarkEnd w:id="9"/>
      <w:bookmarkEnd w:id="10"/>
      <w:bookmarkEnd w:id="11"/>
      <w:bookmarkEnd w:id="12"/>
      <w:r w:rsidR="00EE1DAD" w:rsidRPr="00F41CFE">
        <w:rPr>
          <w:rFonts w:ascii="Times New Roman" w:hAnsi="Times New Roman" w:cs="Times New Roman"/>
          <w:b/>
          <w:bCs/>
          <w:noProof/>
        </w:rPr>
        <w:drawing>
          <wp:inline distT="0" distB="0" distL="0" distR="0" wp14:anchorId="1103CA43" wp14:editId="7393D71E">
            <wp:extent cx="2081530" cy="2213324"/>
            <wp:effectExtent l="0" t="0" r="0" b="0"/>
            <wp:docPr id="5028150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15097" name="Picture 2"/>
                    <pic:cNvPicPr>
                      <a:picLocks noChangeAspect="1" noChangeArrowheads="1"/>
                    </pic:cNvPicPr>
                  </pic:nvPicPr>
                  <pic:blipFill>
                    <a:blip r:embed="rId15">
                      <a:extLst>
                        <a:ext uri="{28A0092B-C50C-407E-A947-70E740481C1C}">
                          <a14:useLocalDpi xmlns:a14="http://schemas.microsoft.com/office/drawing/2010/main" val="0"/>
                        </a:ext>
                      </a:extLst>
                    </a:blip>
                    <a:srcRect b="6587"/>
                    <a:stretch>
                      <a:fillRect/>
                    </a:stretch>
                  </pic:blipFill>
                  <pic:spPr>
                    <a:xfrm>
                      <a:off x="0" y="0"/>
                      <a:ext cx="2095327" cy="2227994"/>
                    </a:xfrm>
                    <a:prstGeom prst="rect">
                      <a:avLst/>
                    </a:prstGeom>
                    <a:noFill/>
                    <a:ln>
                      <a:noFill/>
                    </a:ln>
                  </pic:spPr>
                </pic:pic>
              </a:graphicData>
            </a:graphic>
          </wp:inline>
        </w:drawing>
      </w:r>
      <w:r w:rsidR="00EE1DAD" w:rsidRPr="00F41CFE">
        <w:rPr>
          <w:rFonts w:ascii="Times New Roman" w:hAnsi="Times New Roman" w:cs="Times New Roman"/>
          <w:b/>
          <w:bCs/>
        </w:rPr>
        <w:tab/>
        <w:t xml:space="preserve"> </w:t>
      </w:r>
      <w:r w:rsidRPr="00F41CFE">
        <w:rPr>
          <w:rFonts w:ascii="Times New Roman" w:hAnsi="Times New Roman" w:cs="Times New Roman"/>
          <w:b/>
          <w:bCs/>
        </w:rPr>
        <w:tab/>
      </w:r>
      <w:r w:rsidRPr="00F41CFE">
        <w:rPr>
          <w:rFonts w:ascii="Times New Roman" w:hAnsi="Times New Roman" w:cs="Times New Roman"/>
          <w:b/>
          <w:bCs/>
        </w:rPr>
        <w:tab/>
      </w:r>
      <w:r w:rsidR="00EE1DAD" w:rsidRPr="00F41CFE">
        <w:rPr>
          <w:rFonts w:ascii="Times New Roman" w:hAnsi="Times New Roman" w:cs="Times New Roman"/>
          <w:b/>
          <w:bCs/>
          <w:noProof/>
        </w:rPr>
        <w:drawing>
          <wp:inline distT="0" distB="0" distL="0" distR="0" wp14:anchorId="312B0001" wp14:editId="24A17598">
            <wp:extent cx="1953558" cy="2263948"/>
            <wp:effectExtent l="0" t="0" r="8890" b="3175"/>
            <wp:docPr id="609642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42094" name="Picture 1"/>
                    <pic:cNvPicPr>
                      <a:picLocks noChangeAspect="1" noChangeArrowheads="1"/>
                    </pic:cNvPicPr>
                  </pic:nvPicPr>
                  <pic:blipFill>
                    <a:blip r:embed="rId16">
                      <a:extLst>
                        <a:ext uri="{28A0092B-C50C-407E-A947-70E740481C1C}">
                          <a14:useLocalDpi xmlns:a14="http://schemas.microsoft.com/office/drawing/2010/main" val="0"/>
                        </a:ext>
                      </a:extLst>
                    </a:blip>
                    <a:srcRect b="6248"/>
                    <a:stretch>
                      <a:fillRect/>
                    </a:stretch>
                  </pic:blipFill>
                  <pic:spPr>
                    <a:xfrm>
                      <a:off x="0" y="0"/>
                      <a:ext cx="2026789" cy="2348814"/>
                    </a:xfrm>
                    <a:prstGeom prst="rect">
                      <a:avLst/>
                    </a:prstGeom>
                    <a:noFill/>
                    <a:ln>
                      <a:noFill/>
                    </a:ln>
                  </pic:spPr>
                </pic:pic>
              </a:graphicData>
            </a:graphic>
          </wp:inline>
        </w:drawing>
      </w:r>
    </w:p>
    <w:p w14:paraId="09068965" w14:textId="77777777" w:rsidR="009D548B" w:rsidRPr="00ED266E" w:rsidRDefault="009D548B" w:rsidP="009D548B">
      <w:pPr>
        <w:spacing w:after="0" w:line="360" w:lineRule="auto"/>
        <w:jc w:val="both"/>
        <w:rPr>
          <w:rFonts w:ascii="Times New Roman" w:hAnsi="Times New Roman" w:cs="Times New Roman"/>
          <w:b/>
        </w:rPr>
      </w:pPr>
      <w:r w:rsidRPr="00ED266E">
        <w:rPr>
          <w:rFonts w:ascii="Times New Roman" w:hAnsi="Times New Roman" w:cs="Times New Roman"/>
          <w:b/>
        </w:rPr>
        <w:t>3.3</w:t>
      </w:r>
      <w:r w:rsidRPr="00ED266E">
        <w:rPr>
          <w:rFonts w:ascii="Times New Roman" w:hAnsi="Times New Roman" w:cs="Times New Roman"/>
        </w:rPr>
        <w:tab/>
      </w:r>
      <w:r w:rsidRPr="00ED266E">
        <w:rPr>
          <w:rFonts w:ascii="Times New Roman" w:hAnsi="Times New Roman" w:cs="Times New Roman"/>
          <w:b/>
        </w:rPr>
        <w:t>FT-IR Analysis of the Adsorbent</w:t>
      </w:r>
    </w:p>
    <w:p w14:paraId="7F21B8A3" w14:textId="3F940F6D" w:rsidR="0006353F" w:rsidRPr="00B14313" w:rsidRDefault="0006353F" w:rsidP="0006353F">
      <w:pPr>
        <w:spacing w:after="0" w:line="360" w:lineRule="auto"/>
        <w:jc w:val="both"/>
        <w:rPr>
          <w:rFonts w:ascii="Times New Roman" w:eastAsia="Times New Roman" w:hAnsi="Times New Roman" w:cs="Times New Roman"/>
        </w:rPr>
      </w:pPr>
      <w:r w:rsidRPr="00ED266E">
        <w:rPr>
          <w:rFonts w:ascii="Times New Roman" w:eastAsia="Times New Roman" w:hAnsi="Times New Roman" w:cs="Times New Roman"/>
        </w:rPr>
        <w:t xml:space="preserve">The FT-IR spectra of African pear seed activated carbon (APSAC) before and after </w:t>
      </w:r>
      <w:r w:rsidR="005A5068">
        <w:rPr>
          <w:rFonts w:ascii="Times New Roman" w:eastAsia="Times New Roman" w:hAnsi="Times New Roman" w:cs="Times New Roman"/>
        </w:rPr>
        <w:t>Cr</w:t>
      </w:r>
      <w:r w:rsidR="005A5068" w:rsidRPr="000B77DE">
        <w:rPr>
          <w:rFonts w:ascii="Times New Roman" w:eastAsia="Times New Roman" w:hAnsi="Times New Roman" w:cs="Times New Roman"/>
          <w:vertAlign w:val="superscript"/>
        </w:rPr>
        <w:t>3+</w:t>
      </w:r>
      <w:r w:rsidRPr="00ED266E">
        <w:rPr>
          <w:rFonts w:ascii="Times New Roman" w:eastAsia="Times New Roman" w:hAnsi="Times New Roman" w:cs="Times New Roman"/>
        </w:rPr>
        <w:t xml:space="preserve"> adsorption </w:t>
      </w:r>
      <w:r w:rsidRPr="006C7A7E">
        <w:rPr>
          <w:rFonts w:ascii="Times New Roman" w:eastAsia="Times New Roman" w:hAnsi="Times New Roman" w:cs="Times New Roman"/>
        </w:rPr>
        <w:t>revealed the presence of several peaks</w:t>
      </w:r>
      <w:r>
        <w:rPr>
          <w:rFonts w:ascii="Times New Roman" w:eastAsia="Times New Roman" w:hAnsi="Times New Roman" w:cs="Times New Roman"/>
        </w:rPr>
        <w:t xml:space="preserve"> which are sub-divided into five regions </w:t>
      </w:r>
      <w:r w:rsidRPr="006C7A7E">
        <w:rPr>
          <w:rFonts w:ascii="Times New Roman" w:eastAsia="Times New Roman" w:hAnsi="Times New Roman" w:cs="Times New Roman"/>
        </w:rPr>
        <w:t>indicating the presence of different functional groups within the wavelength of 6</w:t>
      </w:r>
      <w:r>
        <w:rPr>
          <w:rFonts w:ascii="Times New Roman" w:eastAsia="Times New Roman" w:hAnsi="Times New Roman" w:cs="Times New Roman"/>
        </w:rPr>
        <w:t>0</w:t>
      </w:r>
      <w:r w:rsidRPr="006C7A7E">
        <w:rPr>
          <w:rFonts w:ascii="Times New Roman" w:eastAsia="Times New Roman" w:hAnsi="Times New Roman" w:cs="Times New Roman"/>
        </w:rPr>
        <w:t>0-4000 cm</w:t>
      </w:r>
      <w:r w:rsidRPr="006C7A7E">
        <w:rPr>
          <w:rFonts w:ascii="Times New Roman" w:eastAsia="Times New Roman" w:hAnsi="Times New Roman" w:cs="Times New Roman"/>
          <w:vertAlign w:val="superscript"/>
        </w:rPr>
        <w:t>-1</w:t>
      </w:r>
      <w:r w:rsidRPr="006C7A7E">
        <w:rPr>
          <w:rFonts w:ascii="Times New Roman" w:eastAsia="Times New Roman" w:hAnsi="Times New Roman" w:cs="Times New Roman"/>
        </w:rPr>
        <w:t xml:space="preserve"> as shown</w:t>
      </w:r>
      <w:r>
        <w:rPr>
          <w:rFonts w:ascii="Times New Roman" w:eastAsia="Times New Roman" w:hAnsi="Times New Roman" w:cs="Times New Roman"/>
        </w:rPr>
        <w:t xml:space="preserve"> </w:t>
      </w:r>
      <w:r w:rsidRPr="00ED266E">
        <w:rPr>
          <w:rFonts w:ascii="Times New Roman" w:eastAsia="Times New Roman" w:hAnsi="Times New Roman" w:cs="Times New Roman"/>
        </w:rPr>
        <w:t xml:space="preserve">in Figure </w:t>
      </w:r>
      <w:r>
        <w:rPr>
          <w:rFonts w:ascii="Times New Roman" w:eastAsia="Times New Roman" w:hAnsi="Times New Roman" w:cs="Times New Roman"/>
        </w:rPr>
        <w:t>3(a)</w:t>
      </w:r>
      <w:r w:rsidRPr="00ED266E">
        <w:rPr>
          <w:rFonts w:ascii="Times New Roman" w:eastAsia="Times New Roman" w:hAnsi="Times New Roman" w:cs="Times New Roman"/>
        </w:rPr>
        <w:t xml:space="preserve"> and Figure</w:t>
      </w:r>
      <w:r>
        <w:rPr>
          <w:rFonts w:ascii="Times New Roman" w:eastAsia="Times New Roman" w:hAnsi="Times New Roman" w:cs="Times New Roman"/>
        </w:rPr>
        <w:t xml:space="preserve"> 3(b)</w:t>
      </w:r>
      <w:r w:rsidRPr="00ED266E">
        <w:rPr>
          <w:rFonts w:ascii="Times New Roman" w:eastAsia="Times New Roman" w:hAnsi="Times New Roman" w:cs="Times New Roman"/>
        </w:rPr>
        <w:t xml:space="preserve">. The comparison of both spectra </w:t>
      </w:r>
      <w:r>
        <w:rPr>
          <w:rFonts w:ascii="Times New Roman" w:eastAsia="Times New Roman" w:hAnsi="Times New Roman" w:cs="Times New Roman"/>
        </w:rPr>
        <w:t xml:space="preserve">further </w:t>
      </w:r>
      <w:r w:rsidRPr="00ED266E">
        <w:rPr>
          <w:rFonts w:ascii="Times New Roman" w:eastAsia="Times New Roman" w:hAnsi="Times New Roman" w:cs="Times New Roman"/>
        </w:rPr>
        <w:t>reveal</w:t>
      </w:r>
      <w:r>
        <w:rPr>
          <w:rFonts w:ascii="Times New Roman" w:eastAsia="Times New Roman" w:hAnsi="Times New Roman" w:cs="Times New Roman"/>
        </w:rPr>
        <w:t>ed</w:t>
      </w:r>
      <w:r w:rsidRPr="00ED266E">
        <w:rPr>
          <w:rFonts w:ascii="Times New Roman" w:eastAsia="Times New Roman" w:hAnsi="Times New Roman" w:cs="Times New Roman"/>
        </w:rPr>
        <w:t xml:space="preserve"> significant changes in functional group vibrations</w:t>
      </w:r>
      <w:r>
        <w:rPr>
          <w:rFonts w:ascii="Times New Roman" w:eastAsia="Times New Roman" w:hAnsi="Times New Roman" w:cs="Times New Roman"/>
        </w:rPr>
        <w:t>;</w:t>
      </w:r>
      <w:r w:rsidRPr="00ED266E">
        <w:rPr>
          <w:rFonts w:ascii="Times New Roman" w:eastAsia="Times New Roman" w:hAnsi="Times New Roman" w:cs="Times New Roman"/>
        </w:rPr>
        <w:t xml:space="preserve"> </w:t>
      </w:r>
      <w:r>
        <w:rPr>
          <w:rFonts w:ascii="Times New Roman" w:eastAsia="Times New Roman" w:hAnsi="Times New Roman" w:cs="Times New Roman"/>
        </w:rPr>
        <w:t xml:space="preserve">thus, </w:t>
      </w:r>
      <w:r w:rsidRPr="00ED266E">
        <w:rPr>
          <w:rFonts w:ascii="Times New Roman" w:eastAsia="Times New Roman" w:hAnsi="Times New Roman" w:cs="Times New Roman"/>
        </w:rPr>
        <w:t>confirming the occurrence of adsorption and the participation of surface functional groups</w:t>
      </w:r>
      <w:r>
        <w:rPr>
          <w:rFonts w:ascii="Times New Roman" w:eastAsia="Times New Roman" w:hAnsi="Times New Roman" w:cs="Times New Roman"/>
        </w:rPr>
        <w:t xml:space="preserve"> as shown in Table 4</w:t>
      </w:r>
      <w:r w:rsidRPr="00ED266E">
        <w:rPr>
          <w:rFonts w:ascii="Times New Roman" w:eastAsia="Times New Roman" w:hAnsi="Times New Roman" w:cs="Times New Roman"/>
        </w:rPr>
        <w:t xml:space="preserve">. </w:t>
      </w:r>
    </w:p>
    <w:p w14:paraId="4BB533CF" w14:textId="77777777" w:rsidR="0006353F" w:rsidRDefault="0006353F" w:rsidP="0006353F">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adsorbent (APSAC) before adsorption shown a dominant signature of exhibiting a broad -OH (~3400 </w:t>
      </w:r>
      <w:r w:rsidRPr="00ED266E">
        <w:rPr>
          <w:rFonts w:ascii="Times New Roman" w:eastAsia="Times New Roman" w:hAnsi="Times New Roman" w:cs="Times New Roman"/>
        </w:rPr>
        <w:t>cm</w:t>
      </w:r>
      <w:r w:rsidRPr="007D04FE">
        <w:rPr>
          <w:rFonts w:ascii="Times New Roman" w:eastAsia="Times New Roman" w:hAnsi="Times New Roman" w:cs="Times New Roman"/>
          <w:vertAlign w:val="superscript"/>
        </w:rPr>
        <w:t>-1</w:t>
      </w:r>
      <w:r>
        <w:rPr>
          <w:rFonts w:ascii="Times New Roman" w:eastAsia="Times New Roman" w:hAnsi="Times New Roman" w:cs="Times New Roman"/>
        </w:rPr>
        <w:t xml:space="preserve">), strong </w:t>
      </w:r>
      <w:r w:rsidRPr="00FC5516">
        <w:rPr>
          <w:rFonts w:ascii="Times New Roman" w:eastAsia="Times New Roman" w:hAnsi="Times New Roman" w:cs="Times New Roman"/>
        </w:rPr>
        <w:t>C=O</w:t>
      </w:r>
      <w:r>
        <w:rPr>
          <w:rFonts w:ascii="Times New Roman" w:eastAsia="Times New Roman" w:hAnsi="Times New Roman" w:cs="Times New Roman"/>
        </w:rPr>
        <w:t xml:space="preserve"> at 1712 </w:t>
      </w:r>
      <w:r w:rsidRPr="00ED266E">
        <w:rPr>
          <w:rFonts w:ascii="Times New Roman" w:eastAsia="Times New Roman" w:hAnsi="Times New Roman" w:cs="Times New Roman"/>
        </w:rPr>
        <w:t>cm</w:t>
      </w:r>
      <w:r w:rsidRPr="007D04FE">
        <w:rPr>
          <w:rFonts w:ascii="Times New Roman" w:eastAsia="Times New Roman" w:hAnsi="Times New Roman" w:cs="Times New Roman"/>
          <w:vertAlign w:val="superscript"/>
        </w:rPr>
        <w:t>-1</w:t>
      </w:r>
      <w:r>
        <w:rPr>
          <w:rFonts w:ascii="Times New Roman" w:eastAsia="Times New Roman" w:hAnsi="Times New Roman" w:cs="Times New Roman"/>
        </w:rPr>
        <w:t xml:space="preserve">, C-O at 1211 </w:t>
      </w:r>
      <w:r w:rsidRPr="00ED266E">
        <w:rPr>
          <w:rFonts w:ascii="Times New Roman" w:eastAsia="Times New Roman" w:hAnsi="Times New Roman" w:cs="Times New Roman"/>
        </w:rPr>
        <w:t>cm</w:t>
      </w:r>
      <w:r w:rsidRPr="007D04FE">
        <w:rPr>
          <w:rFonts w:ascii="Times New Roman" w:eastAsia="Times New Roman" w:hAnsi="Times New Roman" w:cs="Times New Roman"/>
          <w:vertAlign w:val="superscript"/>
        </w:rPr>
        <w:t>-1</w:t>
      </w:r>
      <w:r>
        <w:rPr>
          <w:rFonts w:ascii="Times New Roman" w:eastAsia="Times New Roman" w:hAnsi="Times New Roman" w:cs="Times New Roman"/>
        </w:rPr>
        <w:t xml:space="preserve"> and O-H out-of-plane at 918 </w:t>
      </w:r>
      <w:r w:rsidRPr="00ED266E">
        <w:rPr>
          <w:rFonts w:ascii="Times New Roman" w:eastAsia="Times New Roman" w:hAnsi="Times New Roman" w:cs="Times New Roman"/>
        </w:rPr>
        <w:t>cm</w:t>
      </w:r>
      <w:r w:rsidRPr="007D04FE">
        <w:rPr>
          <w:rFonts w:ascii="Times New Roman" w:eastAsia="Times New Roman" w:hAnsi="Times New Roman" w:cs="Times New Roman"/>
          <w:vertAlign w:val="superscript"/>
        </w:rPr>
        <w:t>-1</w:t>
      </w:r>
      <w:r>
        <w:rPr>
          <w:rFonts w:ascii="Times New Roman" w:eastAsia="Times New Roman" w:hAnsi="Times New Roman" w:cs="Times New Roman"/>
        </w:rPr>
        <w:t xml:space="preserve"> which is highly characteristic of a carboxylic acid-bearing material obtained from a biomass-derived adsorbent.</w:t>
      </w:r>
    </w:p>
    <w:p w14:paraId="6CF0FAE8" w14:textId="5BC63F57" w:rsidR="009D548B" w:rsidRPr="00ED266E" w:rsidRDefault="009D548B" w:rsidP="00FA43F0">
      <w:pPr>
        <w:spacing w:after="0" w:line="240" w:lineRule="auto"/>
        <w:jc w:val="both"/>
        <w:rPr>
          <w:rFonts w:ascii="Times New Roman" w:hAnsi="Times New Roman" w:cs="Times New Roman"/>
        </w:rPr>
      </w:pPr>
      <w:r w:rsidRPr="00ED266E">
        <w:rPr>
          <w:rFonts w:ascii="Times New Roman" w:hAnsi="Times New Roman" w:cs="Times New Roman"/>
          <w:noProof/>
          <w14:ligatures w14:val="none"/>
        </w:rPr>
        <w:lastRenderedPageBreak/>
        <w:drawing>
          <wp:anchor distT="0" distB="0" distL="114300" distR="114300" simplePos="0" relativeHeight="251662336" behindDoc="0" locked="0" layoutInCell="1" allowOverlap="1" wp14:anchorId="66DBDA3E" wp14:editId="7388EC2D">
            <wp:simplePos x="0" y="0"/>
            <wp:positionH relativeFrom="column">
              <wp:posOffset>141605</wp:posOffset>
            </wp:positionH>
            <wp:positionV relativeFrom="paragraph">
              <wp:posOffset>202251</wp:posOffset>
            </wp:positionV>
            <wp:extent cx="5840096" cy="2841618"/>
            <wp:effectExtent l="0" t="0" r="0" b="0"/>
            <wp:wrapTopAndBottom/>
            <wp:docPr id="15227598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59868" name="Picture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840566" cy="2841847"/>
                    </a:xfrm>
                    <a:prstGeom prst="rect">
                      <a:avLst/>
                    </a:prstGeom>
                  </pic:spPr>
                </pic:pic>
              </a:graphicData>
            </a:graphic>
            <wp14:sizeRelH relativeFrom="margin">
              <wp14:pctWidth>0</wp14:pctWidth>
            </wp14:sizeRelH>
            <wp14:sizeRelV relativeFrom="margin">
              <wp14:pctHeight>0</wp14:pctHeight>
            </wp14:sizeRelV>
          </wp:anchor>
        </w:drawing>
      </w:r>
      <w:bookmarkStart w:id="13" w:name="_Toc189030869"/>
      <w:bookmarkStart w:id="14" w:name="_Toc189015766"/>
    </w:p>
    <w:p w14:paraId="2E6C61F1" w14:textId="464B76C6" w:rsidR="00FA43F0" w:rsidRPr="00ED266E" w:rsidRDefault="00FA43F0" w:rsidP="009D548B">
      <w:pPr>
        <w:spacing w:line="240" w:lineRule="auto"/>
        <w:rPr>
          <w:rFonts w:ascii="Times New Roman" w:hAnsi="Times New Roman" w:cs="Times New Roman"/>
          <w:b/>
          <w:bCs/>
        </w:rPr>
      </w:pPr>
      <w:r w:rsidRPr="00ED266E">
        <w:rPr>
          <w:rFonts w:ascii="Times New Roman" w:hAnsi="Times New Roman" w:cs="Times New Roman"/>
          <w:b/>
          <w:bCs/>
        </w:rPr>
        <w:tab/>
        <w:t xml:space="preserve">Figure </w:t>
      </w:r>
      <w:r w:rsidR="0006353F">
        <w:rPr>
          <w:rFonts w:ascii="Times New Roman" w:hAnsi="Times New Roman" w:cs="Times New Roman"/>
          <w:b/>
          <w:bCs/>
        </w:rPr>
        <w:t>3</w:t>
      </w:r>
      <w:r w:rsidR="00EF2A0E">
        <w:rPr>
          <w:rFonts w:ascii="Times New Roman" w:hAnsi="Times New Roman" w:cs="Times New Roman"/>
          <w:b/>
          <w:bCs/>
        </w:rPr>
        <w:t>(a)</w:t>
      </w:r>
      <w:r w:rsidRPr="00ED266E">
        <w:rPr>
          <w:rFonts w:ascii="Times New Roman" w:hAnsi="Times New Roman" w:cs="Times New Roman"/>
          <w:b/>
          <w:bCs/>
        </w:rPr>
        <w:t>: FTIR analysis before adsorption.</w:t>
      </w:r>
    </w:p>
    <w:bookmarkEnd w:id="13"/>
    <w:bookmarkEnd w:id="14"/>
    <w:p w14:paraId="26BDE924" w14:textId="77777777" w:rsidR="009D548B" w:rsidRPr="00ED266E" w:rsidRDefault="009D548B" w:rsidP="009D548B">
      <w:pPr>
        <w:spacing w:after="0" w:line="360" w:lineRule="auto"/>
        <w:rPr>
          <w:rFonts w:ascii="Times New Roman" w:hAnsi="Times New Roman" w:cs="Times New Roman"/>
        </w:rPr>
      </w:pPr>
      <w:r w:rsidRPr="00ED266E">
        <w:rPr>
          <w:rFonts w:ascii="Times New Roman" w:hAnsi="Times New Roman" w:cs="Times New Roman"/>
          <w:noProof/>
          <w14:ligatures w14:val="none"/>
        </w:rPr>
        <w:drawing>
          <wp:inline distT="0" distB="0" distL="0" distR="0" wp14:anchorId="6885FDCC" wp14:editId="3210AC49">
            <wp:extent cx="5833818" cy="3067100"/>
            <wp:effectExtent l="0" t="0" r="0" b="0"/>
            <wp:docPr id="692360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360325" name="Picture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876252" cy="3089409"/>
                    </a:xfrm>
                    <a:prstGeom prst="rect">
                      <a:avLst/>
                    </a:prstGeom>
                  </pic:spPr>
                </pic:pic>
              </a:graphicData>
            </a:graphic>
          </wp:inline>
        </w:drawing>
      </w:r>
    </w:p>
    <w:p w14:paraId="0BE07C02" w14:textId="3D44E7E2" w:rsidR="009835C9" w:rsidRPr="00ED266E" w:rsidRDefault="009835C9" w:rsidP="009D548B">
      <w:pPr>
        <w:spacing w:after="0" w:line="360" w:lineRule="auto"/>
        <w:rPr>
          <w:rFonts w:ascii="Times New Roman" w:hAnsi="Times New Roman" w:cs="Times New Roman"/>
          <w:b/>
          <w:bCs/>
        </w:rPr>
      </w:pPr>
      <w:r w:rsidRPr="00ED266E">
        <w:rPr>
          <w:rFonts w:ascii="Times New Roman" w:hAnsi="Times New Roman" w:cs="Times New Roman"/>
          <w:b/>
          <w:bCs/>
        </w:rPr>
        <w:t xml:space="preserve">Figure </w:t>
      </w:r>
      <w:r w:rsidR="0006353F">
        <w:rPr>
          <w:rFonts w:ascii="Times New Roman" w:hAnsi="Times New Roman" w:cs="Times New Roman"/>
          <w:b/>
          <w:bCs/>
        </w:rPr>
        <w:t>3</w:t>
      </w:r>
      <w:r w:rsidR="00EF2A0E">
        <w:rPr>
          <w:rFonts w:ascii="Times New Roman" w:hAnsi="Times New Roman" w:cs="Times New Roman"/>
          <w:b/>
          <w:bCs/>
        </w:rPr>
        <w:t>(b)</w:t>
      </w:r>
      <w:r w:rsidRPr="00ED266E">
        <w:rPr>
          <w:rFonts w:ascii="Times New Roman" w:hAnsi="Times New Roman" w:cs="Times New Roman"/>
          <w:b/>
          <w:bCs/>
        </w:rPr>
        <w:t>: FTIR analysis after adsorption.</w:t>
      </w:r>
    </w:p>
    <w:p w14:paraId="62C69814" w14:textId="7C8FFD4E" w:rsidR="0006353F" w:rsidRDefault="0006353F" w:rsidP="0006353F">
      <w:pPr>
        <w:spacing w:after="0" w:line="360" w:lineRule="auto"/>
        <w:jc w:val="both"/>
        <w:rPr>
          <w:rFonts w:ascii="Times New Roman" w:eastAsia="Times New Roman" w:hAnsi="Times New Roman" w:cs="Times New Roman"/>
        </w:rPr>
      </w:pPr>
      <w:bookmarkStart w:id="15" w:name="_Toc188866752"/>
      <w:bookmarkStart w:id="16" w:name="_Toc191981157"/>
      <w:r>
        <w:rPr>
          <w:rFonts w:ascii="Times New Roman" w:eastAsia="Times New Roman" w:hAnsi="Times New Roman" w:cs="Times New Roman"/>
        </w:rPr>
        <w:t xml:space="preserve">Also, the adsorbent (APSAC) after adsorption could be said to be a Hydroxy-rich organic or hybrid material containing metal oxide nanoparticles with </w:t>
      </w:r>
      <w:r w:rsidR="00C06CE9">
        <w:rPr>
          <w:rFonts w:ascii="Times New Roman" w:eastAsia="Times New Roman" w:hAnsi="Times New Roman" w:cs="Times New Roman"/>
        </w:rPr>
        <w:t xml:space="preserve">a </w:t>
      </w:r>
      <w:r>
        <w:rPr>
          <w:rFonts w:ascii="Times New Roman" w:eastAsia="Times New Roman" w:hAnsi="Times New Roman" w:cs="Times New Roman"/>
        </w:rPr>
        <w:t>surface -OH group</w:t>
      </w:r>
      <w:r w:rsidR="00C06CE9">
        <w:rPr>
          <w:rFonts w:ascii="Times New Roman" w:eastAsia="Times New Roman" w:hAnsi="Times New Roman" w:cs="Times New Roman"/>
        </w:rPr>
        <w:t>,</w:t>
      </w:r>
      <w:r>
        <w:rPr>
          <w:rFonts w:ascii="Times New Roman" w:eastAsia="Times New Roman" w:hAnsi="Times New Roman" w:cs="Times New Roman"/>
        </w:rPr>
        <w:t xml:space="preserve"> which indicates the removal of heavy metallic ion</w:t>
      </w:r>
      <w:r w:rsidR="00C06CE9">
        <w:rPr>
          <w:rFonts w:ascii="Times New Roman" w:eastAsia="Times New Roman" w:hAnsi="Times New Roman" w:cs="Times New Roman"/>
        </w:rPr>
        <w:t>s</w:t>
      </w:r>
      <w:r>
        <w:rPr>
          <w:rFonts w:ascii="Times New Roman" w:eastAsia="Times New Roman" w:hAnsi="Times New Roman" w:cs="Times New Roman"/>
        </w:rPr>
        <w:t xml:space="preserve"> (such as Cr</w:t>
      </w:r>
      <w:r w:rsidR="000B77DE">
        <w:rPr>
          <w:rFonts w:ascii="Times New Roman" w:eastAsia="Times New Roman" w:hAnsi="Times New Roman" w:cs="Times New Roman"/>
          <w:vertAlign w:val="superscript"/>
        </w:rPr>
        <w:t>3</w:t>
      </w:r>
      <w:r w:rsidRPr="00B41372">
        <w:rPr>
          <w:rFonts w:ascii="Times New Roman" w:eastAsia="Times New Roman" w:hAnsi="Times New Roman" w:cs="Times New Roman"/>
          <w:vertAlign w:val="superscript"/>
        </w:rPr>
        <w:t>+</w:t>
      </w:r>
      <w:r>
        <w:rPr>
          <w:rFonts w:ascii="Times New Roman" w:eastAsia="Times New Roman" w:hAnsi="Times New Roman" w:cs="Times New Roman"/>
        </w:rPr>
        <w:t>, Zn</w:t>
      </w:r>
      <w:r w:rsidRPr="00B41372">
        <w:rPr>
          <w:rFonts w:ascii="Times New Roman" w:eastAsia="Times New Roman" w:hAnsi="Times New Roman" w:cs="Times New Roman"/>
          <w:vertAlign w:val="superscript"/>
        </w:rPr>
        <w:t>2+</w:t>
      </w:r>
      <w:r>
        <w:rPr>
          <w:rFonts w:ascii="Times New Roman" w:eastAsia="Times New Roman" w:hAnsi="Times New Roman" w:cs="Times New Roman"/>
        </w:rPr>
        <w:t>, Fe</w:t>
      </w:r>
      <w:r w:rsidRPr="00B41372">
        <w:rPr>
          <w:rFonts w:ascii="Times New Roman" w:eastAsia="Times New Roman" w:hAnsi="Times New Roman" w:cs="Times New Roman"/>
          <w:vertAlign w:val="superscript"/>
        </w:rPr>
        <w:t>2+</w:t>
      </w:r>
      <w:r>
        <w:rPr>
          <w:rFonts w:ascii="Times New Roman" w:eastAsia="Times New Roman" w:hAnsi="Times New Roman" w:cs="Times New Roman"/>
        </w:rPr>
        <w:t xml:space="preserve">) etc. Also, the absence of </w:t>
      </w:r>
      <w:r w:rsidR="00C06CE9">
        <w:rPr>
          <w:rFonts w:ascii="Times New Roman" w:eastAsia="Times New Roman" w:hAnsi="Times New Roman" w:cs="Times New Roman"/>
        </w:rPr>
        <w:t>a c</w:t>
      </w:r>
      <w:r>
        <w:rPr>
          <w:rFonts w:ascii="Times New Roman" w:eastAsia="Times New Roman" w:hAnsi="Times New Roman" w:cs="Times New Roman"/>
        </w:rPr>
        <w:t xml:space="preserve">arbonyl group peak (1700-1750 </w:t>
      </w:r>
      <w:r w:rsidRPr="00ED266E">
        <w:rPr>
          <w:rFonts w:ascii="Times New Roman" w:eastAsia="Times New Roman" w:hAnsi="Times New Roman" w:cs="Times New Roman"/>
        </w:rPr>
        <w:t>cm</w:t>
      </w:r>
      <w:r w:rsidRPr="007D04FE">
        <w:rPr>
          <w:rFonts w:ascii="Times New Roman" w:eastAsia="Times New Roman" w:hAnsi="Times New Roman" w:cs="Times New Roman"/>
          <w:vertAlign w:val="superscript"/>
        </w:rPr>
        <w:t>-1</w:t>
      </w:r>
      <w:r>
        <w:rPr>
          <w:rFonts w:ascii="Times New Roman" w:eastAsia="Times New Roman" w:hAnsi="Times New Roman" w:cs="Times New Roman"/>
        </w:rPr>
        <w:t xml:space="preserve">) showed that Esters, </w:t>
      </w:r>
      <w:r w:rsidR="00C06CE9">
        <w:rPr>
          <w:rFonts w:ascii="Times New Roman" w:eastAsia="Times New Roman" w:hAnsi="Times New Roman" w:cs="Times New Roman"/>
        </w:rPr>
        <w:t>carboxylic acids</w:t>
      </w:r>
      <w:r>
        <w:rPr>
          <w:rFonts w:ascii="Times New Roman" w:eastAsia="Times New Roman" w:hAnsi="Times New Roman" w:cs="Times New Roman"/>
        </w:rPr>
        <w:t xml:space="preserve"> and Ketones were not major component</w:t>
      </w:r>
      <w:r w:rsidR="00C06CE9">
        <w:rPr>
          <w:rFonts w:ascii="Times New Roman" w:eastAsia="Times New Roman" w:hAnsi="Times New Roman" w:cs="Times New Roman"/>
        </w:rPr>
        <w:t>s</w:t>
      </w:r>
      <w:r>
        <w:rPr>
          <w:rFonts w:ascii="Times New Roman" w:eastAsia="Times New Roman" w:hAnsi="Times New Roman" w:cs="Times New Roman"/>
        </w:rPr>
        <w:t xml:space="preserve">; thus, resulting in their removal. </w:t>
      </w:r>
    </w:p>
    <w:p w14:paraId="5E0A7E04" w14:textId="77777777" w:rsidR="0006353F" w:rsidRPr="00506CDE" w:rsidRDefault="0006353F" w:rsidP="0006353F">
      <w:pPr>
        <w:spacing w:after="0"/>
        <w:jc w:val="both"/>
        <w:rPr>
          <w:rFonts w:ascii="Times New Roman" w:hAnsi="Times New Roman"/>
          <w:b/>
          <w:noProof/>
          <w:lang w:eastAsia="en-GB"/>
        </w:rPr>
      </w:pPr>
      <w:r w:rsidRPr="00506CDE">
        <w:rPr>
          <w:rFonts w:ascii="Times New Roman" w:hAnsi="Times New Roman"/>
          <w:b/>
          <w:noProof/>
          <w:lang w:eastAsia="en-GB"/>
        </w:rPr>
        <w:t xml:space="preserve">Table </w:t>
      </w:r>
      <w:r>
        <w:rPr>
          <w:rFonts w:ascii="Times New Roman" w:hAnsi="Times New Roman"/>
          <w:b/>
          <w:noProof/>
          <w:lang w:eastAsia="en-GB"/>
        </w:rPr>
        <w:t>4</w:t>
      </w:r>
      <w:r w:rsidRPr="00506CDE">
        <w:rPr>
          <w:rFonts w:ascii="Times New Roman" w:hAnsi="Times New Roman"/>
          <w:b/>
          <w:noProof/>
          <w:lang w:eastAsia="en-GB"/>
        </w:rPr>
        <w:t xml:space="preserve">: FT-IR of </w:t>
      </w:r>
      <w:r>
        <w:rPr>
          <w:rFonts w:ascii="Times New Roman" w:hAnsi="Times New Roman"/>
          <w:b/>
          <w:noProof/>
          <w:lang w:eastAsia="en-GB"/>
        </w:rPr>
        <w:t>Adsorbents.</w:t>
      </w:r>
    </w:p>
    <w:tbl>
      <w:tblPr>
        <w:tblW w:w="10390" w:type="dxa"/>
        <w:tblInd w:w="-310" w:type="dxa"/>
        <w:tblLook w:val="04A0" w:firstRow="1" w:lastRow="0" w:firstColumn="1" w:lastColumn="0" w:noHBand="0" w:noVBand="1"/>
      </w:tblPr>
      <w:tblGrid>
        <w:gridCol w:w="3820"/>
        <w:gridCol w:w="2759"/>
        <w:gridCol w:w="3811"/>
      </w:tblGrid>
      <w:tr w:rsidR="0006353F" w:rsidRPr="009075B2" w14:paraId="6A5D9577" w14:textId="77777777" w:rsidTr="00F13899">
        <w:tc>
          <w:tcPr>
            <w:tcW w:w="3820" w:type="dxa"/>
            <w:tcBorders>
              <w:top w:val="single" w:sz="4" w:space="0" w:color="auto"/>
              <w:bottom w:val="single" w:sz="4" w:space="0" w:color="auto"/>
            </w:tcBorders>
          </w:tcPr>
          <w:p w14:paraId="53915385" w14:textId="77777777" w:rsidR="0006353F" w:rsidRPr="009075B2" w:rsidRDefault="0006353F" w:rsidP="00F13899">
            <w:pPr>
              <w:spacing w:after="0" w:line="240" w:lineRule="auto"/>
              <w:jc w:val="center"/>
              <w:rPr>
                <w:rFonts w:ascii="Times New Roman" w:hAnsi="Times New Roman"/>
                <w:b/>
                <w:sz w:val="22"/>
                <w:szCs w:val="22"/>
                <w:lang w:eastAsia="en-GB"/>
              </w:rPr>
            </w:pPr>
            <w:r w:rsidRPr="009075B2">
              <w:rPr>
                <w:rFonts w:ascii="Times New Roman" w:hAnsi="Times New Roman"/>
                <w:b/>
                <w:sz w:val="22"/>
                <w:szCs w:val="22"/>
                <w:lang w:eastAsia="en-GB"/>
              </w:rPr>
              <w:lastRenderedPageBreak/>
              <w:t>Functional groups present in the Adsorbents</w:t>
            </w:r>
          </w:p>
        </w:tc>
        <w:tc>
          <w:tcPr>
            <w:tcW w:w="2759" w:type="dxa"/>
            <w:tcBorders>
              <w:top w:val="single" w:sz="4" w:space="0" w:color="auto"/>
              <w:bottom w:val="single" w:sz="4" w:space="0" w:color="auto"/>
            </w:tcBorders>
          </w:tcPr>
          <w:p w14:paraId="093DEDA9" w14:textId="77777777" w:rsidR="0006353F" w:rsidRPr="009075B2" w:rsidRDefault="0006353F" w:rsidP="00F13899">
            <w:pPr>
              <w:spacing w:after="0" w:line="240" w:lineRule="auto"/>
              <w:jc w:val="center"/>
              <w:rPr>
                <w:rFonts w:ascii="Times New Roman" w:hAnsi="Times New Roman"/>
                <w:b/>
                <w:sz w:val="22"/>
                <w:szCs w:val="22"/>
                <w:lang w:eastAsia="en-GB"/>
              </w:rPr>
            </w:pPr>
            <w:r w:rsidRPr="009075B2">
              <w:rPr>
                <w:rFonts w:ascii="Times New Roman" w:hAnsi="Times New Roman"/>
                <w:b/>
                <w:sz w:val="22"/>
                <w:szCs w:val="22"/>
                <w:lang w:eastAsia="en-GB"/>
              </w:rPr>
              <w:t>Absorption peaks of APSAC before Adsorption (cm</w:t>
            </w:r>
            <w:r w:rsidRPr="009075B2">
              <w:rPr>
                <w:rFonts w:ascii="Times New Roman" w:hAnsi="Times New Roman"/>
                <w:b/>
                <w:sz w:val="22"/>
                <w:szCs w:val="22"/>
                <w:vertAlign w:val="superscript"/>
                <w:lang w:eastAsia="en-GB"/>
              </w:rPr>
              <w:t>-1</w:t>
            </w:r>
            <w:r w:rsidRPr="009075B2">
              <w:rPr>
                <w:rFonts w:ascii="Times New Roman" w:hAnsi="Times New Roman"/>
                <w:b/>
                <w:sz w:val="22"/>
                <w:szCs w:val="22"/>
                <w:lang w:eastAsia="en-GB"/>
              </w:rPr>
              <w:t>)</w:t>
            </w:r>
          </w:p>
        </w:tc>
        <w:tc>
          <w:tcPr>
            <w:tcW w:w="3811" w:type="dxa"/>
            <w:tcBorders>
              <w:top w:val="single" w:sz="4" w:space="0" w:color="auto"/>
              <w:bottom w:val="single" w:sz="4" w:space="0" w:color="auto"/>
            </w:tcBorders>
          </w:tcPr>
          <w:p w14:paraId="27D325CB" w14:textId="77777777" w:rsidR="0006353F" w:rsidRPr="009075B2" w:rsidRDefault="0006353F" w:rsidP="00F13899">
            <w:pPr>
              <w:spacing w:after="0" w:line="240" w:lineRule="auto"/>
              <w:jc w:val="center"/>
              <w:rPr>
                <w:rFonts w:ascii="Times New Roman" w:hAnsi="Times New Roman"/>
                <w:b/>
                <w:sz w:val="22"/>
                <w:szCs w:val="22"/>
                <w:lang w:eastAsia="en-GB"/>
              </w:rPr>
            </w:pPr>
            <w:r w:rsidRPr="009075B2">
              <w:rPr>
                <w:rFonts w:ascii="Times New Roman" w:hAnsi="Times New Roman"/>
                <w:b/>
                <w:sz w:val="22"/>
                <w:szCs w:val="22"/>
                <w:lang w:eastAsia="en-GB"/>
              </w:rPr>
              <w:t>Absorption peaks of APSAC after Adsorption (cm</w:t>
            </w:r>
            <w:r w:rsidRPr="009075B2">
              <w:rPr>
                <w:rFonts w:ascii="Times New Roman" w:hAnsi="Times New Roman"/>
                <w:b/>
                <w:sz w:val="22"/>
                <w:szCs w:val="22"/>
                <w:vertAlign w:val="superscript"/>
                <w:lang w:eastAsia="en-GB"/>
              </w:rPr>
              <w:t>-1</w:t>
            </w:r>
            <w:r w:rsidRPr="009075B2">
              <w:rPr>
                <w:rFonts w:ascii="Times New Roman" w:hAnsi="Times New Roman"/>
                <w:b/>
                <w:sz w:val="22"/>
                <w:szCs w:val="22"/>
                <w:lang w:eastAsia="en-GB"/>
              </w:rPr>
              <w:t>)</w:t>
            </w:r>
          </w:p>
        </w:tc>
      </w:tr>
      <w:tr w:rsidR="0006353F" w:rsidRPr="009075B2" w14:paraId="6758E010" w14:textId="77777777" w:rsidTr="00F13899">
        <w:tc>
          <w:tcPr>
            <w:tcW w:w="3820" w:type="dxa"/>
            <w:tcBorders>
              <w:top w:val="single" w:sz="4" w:space="0" w:color="auto"/>
            </w:tcBorders>
          </w:tcPr>
          <w:p w14:paraId="233BE354" w14:textId="77777777" w:rsidR="0006353F" w:rsidRPr="009075B2" w:rsidRDefault="0006353F" w:rsidP="00F13899">
            <w:pPr>
              <w:spacing w:after="0" w:line="240" w:lineRule="auto"/>
              <w:jc w:val="center"/>
              <w:rPr>
                <w:rFonts w:ascii="Times New Roman" w:hAnsi="Times New Roman"/>
                <w:sz w:val="22"/>
                <w:szCs w:val="22"/>
                <w:lang w:eastAsia="en-GB"/>
              </w:rPr>
            </w:pPr>
            <w:r w:rsidRPr="009075B2">
              <w:rPr>
                <w:rFonts w:ascii="Times New Roman" w:hAnsi="Times New Roman"/>
                <w:sz w:val="22"/>
                <w:szCs w:val="22"/>
                <w:lang w:eastAsia="en-GB"/>
              </w:rPr>
              <w:t>-</w:t>
            </w:r>
            <w:proofErr w:type="gramStart"/>
            <w:r w:rsidRPr="009075B2">
              <w:rPr>
                <w:rFonts w:ascii="Times New Roman" w:hAnsi="Times New Roman"/>
                <w:sz w:val="22"/>
                <w:szCs w:val="22"/>
                <w:lang w:eastAsia="en-GB"/>
              </w:rPr>
              <w:t>OH</w:t>
            </w:r>
            <w:proofErr w:type="gramEnd"/>
            <w:r w:rsidRPr="009075B2">
              <w:rPr>
                <w:rFonts w:ascii="Times New Roman" w:hAnsi="Times New Roman"/>
                <w:sz w:val="22"/>
                <w:szCs w:val="22"/>
                <w:lang w:eastAsia="en-GB"/>
              </w:rPr>
              <w:t xml:space="preserve"> stretching of the </w:t>
            </w:r>
            <w:r>
              <w:rPr>
                <w:rFonts w:ascii="Times New Roman" w:hAnsi="Times New Roman"/>
                <w:lang w:eastAsia="en-GB"/>
              </w:rPr>
              <w:t>A</w:t>
            </w:r>
            <w:r w:rsidRPr="009075B2">
              <w:rPr>
                <w:rFonts w:ascii="Times New Roman" w:hAnsi="Times New Roman"/>
                <w:sz w:val="22"/>
                <w:szCs w:val="22"/>
                <w:lang w:eastAsia="en-GB"/>
              </w:rPr>
              <w:t>lcohol group</w:t>
            </w:r>
          </w:p>
        </w:tc>
        <w:tc>
          <w:tcPr>
            <w:tcW w:w="2759" w:type="dxa"/>
            <w:tcBorders>
              <w:top w:val="single" w:sz="4" w:space="0" w:color="auto"/>
            </w:tcBorders>
          </w:tcPr>
          <w:p w14:paraId="4B8CD2F9"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hAnsi="Times New Roman"/>
                <w:lang w:eastAsia="en-GB"/>
              </w:rPr>
              <w:t>3811.47</w:t>
            </w:r>
          </w:p>
        </w:tc>
        <w:tc>
          <w:tcPr>
            <w:tcW w:w="3811" w:type="dxa"/>
            <w:tcBorders>
              <w:top w:val="single" w:sz="4" w:space="0" w:color="auto"/>
            </w:tcBorders>
          </w:tcPr>
          <w:p w14:paraId="748682E7"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hAnsi="Times New Roman"/>
                <w:lang w:eastAsia="en-GB"/>
              </w:rPr>
              <w:t>-</w:t>
            </w:r>
          </w:p>
        </w:tc>
      </w:tr>
      <w:tr w:rsidR="0006353F" w:rsidRPr="009075B2" w14:paraId="7C16B652" w14:textId="77777777" w:rsidTr="00F13899">
        <w:tc>
          <w:tcPr>
            <w:tcW w:w="3820" w:type="dxa"/>
          </w:tcPr>
          <w:p w14:paraId="5798A14D"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eastAsia="Times New Roman" w:hAnsi="Times New Roman" w:cs="Times New Roman"/>
              </w:rPr>
              <w:t xml:space="preserve">hydrogen-bonded </w:t>
            </w:r>
            <w:r w:rsidRPr="00ED266E">
              <w:rPr>
                <w:rFonts w:ascii="Times New Roman" w:eastAsia="Times New Roman" w:hAnsi="Times New Roman" w:cs="Times New Roman"/>
              </w:rPr>
              <w:t xml:space="preserve">–OH stretching </w:t>
            </w:r>
            <w:r>
              <w:rPr>
                <w:rFonts w:ascii="Times New Roman" w:eastAsia="Times New Roman" w:hAnsi="Times New Roman" w:cs="Times New Roman"/>
              </w:rPr>
              <w:t xml:space="preserve">of </w:t>
            </w:r>
            <w:r>
              <w:rPr>
                <w:rFonts w:ascii="Times New Roman" w:eastAsia="Times New Roman" w:hAnsi="Times New Roman"/>
              </w:rPr>
              <w:t>A</w:t>
            </w:r>
            <w:r>
              <w:rPr>
                <w:rFonts w:ascii="Times New Roman" w:eastAsia="Times New Roman" w:hAnsi="Times New Roman" w:cs="Times New Roman"/>
              </w:rPr>
              <w:t xml:space="preserve">lcohol or </w:t>
            </w:r>
            <w:r>
              <w:rPr>
                <w:rFonts w:ascii="Times New Roman" w:eastAsia="Times New Roman" w:hAnsi="Times New Roman"/>
              </w:rPr>
              <w:t>C</w:t>
            </w:r>
            <w:r>
              <w:rPr>
                <w:rFonts w:ascii="Times New Roman" w:eastAsia="Times New Roman" w:hAnsi="Times New Roman" w:cs="Times New Roman"/>
              </w:rPr>
              <w:t xml:space="preserve">arboxylic acid or </w:t>
            </w:r>
            <w:r>
              <w:rPr>
                <w:rFonts w:ascii="Times New Roman" w:eastAsia="Times New Roman" w:hAnsi="Times New Roman"/>
              </w:rPr>
              <w:t>P</w:t>
            </w:r>
            <w:r>
              <w:rPr>
                <w:rFonts w:ascii="Times New Roman" w:eastAsia="Times New Roman" w:hAnsi="Times New Roman" w:cs="Times New Roman"/>
              </w:rPr>
              <w:t>henol</w:t>
            </w:r>
          </w:p>
        </w:tc>
        <w:tc>
          <w:tcPr>
            <w:tcW w:w="2759" w:type="dxa"/>
          </w:tcPr>
          <w:p w14:paraId="1570D87F" w14:textId="77777777" w:rsidR="0006353F" w:rsidRPr="009075B2" w:rsidRDefault="0006353F" w:rsidP="00F13899">
            <w:pPr>
              <w:spacing w:after="0" w:line="240" w:lineRule="auto"/>
              <w:jc w:val="center"/>
              <w:rPr>
                <w:rFonts w:ascii="Times New Roman" w:hAnsi="Times New Roman"/>
                <w:sz w:val="22"/>
                <w:szCs w:val="22"/>
                <w:lang w:eastAsia="en-GB"/>
              </w:rPr>
            </w:pPr>
            <w:r w:rsidRPr="00581A0B">
              <w:rPr>
                <w:rFonts w:ascii="Times New Roman" w:hAnsi="Times New Roman"/>
                <w:lang w:eastAsia="en-GB"/>
              </w:rPr>
              <w:t xml:space="preserve">3564.57–3248.23 </w:t>
            </w:r>
          </w:p>
        </w:tc>
        <w:tc>
          <w:tcPr>
            <w:tcW w:w="3811" w:type="dxa"/>
          </w:tcPr>
          <w:p w14:paraId="252E4B97"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eastAsia="Times New Roman" w:hAnsi="Times New Roman" w:cs="Times New Roman"/>
              </w:rPr>
              <w:t>3419.90</w:t>
            </w:r>
            <w:r w:rsidRPr="00ED266E">
              <w:rPr>
                <w:rFonts w:ascii="Times New Roman" w:eastAsia="Times New Roman" w:hAnsi="Times New Roman" w:cs="Times New Roman"/>
              </w:rPr>
              <w:t xml:space="preserve"> </w:t>
            </w:r>
          </w:p>
        </w:tc>
      </w:tr>
      <w:tr w:rsidR="0006353F" w:rsidRPr="009075B2" w14:paraId="16D9154F" w14:textId="77777777" w:rsidTr="00F13899">
        <w:tc>
          <w:tcPr>
            <w:tcW w:w="3820" w:type="dxa"/>
          </w:tcPr>
          <w:p w14:paraId="0E5D5929" w14:textId="77777777" w:rsidR="0006353F" w:rsidRPr="009075B2" w:rsidRDefault="0006353F" w:rsidP="00F13899">
            <w:pPr>
              <w:spacing w:after="0" w:line="240" w:lineRule="auto"/>
              <w:jc w:val="center"/>
              <w:rPr>
                <w:rFonts w:ascii="Times New Roman" w:hAnsi="Times New Roman"/>
                <w:sz w:val="22"/>
                <w:szCs w:val="22"/>
                <w:lang w:eastAsia="en-GB"/>
              </w:rPr>
            </w:pPr>
            <w:r w:rsidRPr="00ED266E">
              <w:rPr>
                <w:rFonts w:ascii="Times New Roman" w:eastAsia="Times New Roman" w:hAnsi="Times New Roman" w:cs="Times New Roman"/>
              </w:rPr>
              <w:t>=C</w:t>
            </w:r>
            <w:r>
              <w:rPr>
                <w:rFonts w:ascii="Times New Roman" w:eastAsia="Times New Roman" w:hAnsi="Times New Roman" w:cs="Times New Roman"/>
              </w:rPr>
              <w:t>-H</w:t>
            </w:r>
            <w:r w:rsidRPr="00ED266E">
              <w:rPr>
                <w:rFonts w:ascii="Times New Roman" w:eastAsia="Times New Roman" w:hAnsi="Times New Roman" w:cs="Times New Roman"/>
              </w:rPr>
              <w:t xml:space="preserve"> stretching of </w:t>
            </w:r>
            <w:r>
              <w:rPr>
                <w:rFonts w:ascii="Times New Roman" w:eastAsia="Times New Roman" w:hAnsi="Times New Roman"/>
              </w:rPr>
              <w:t>A</w:t>
            </w:r>
            <w:r>
              <w:rPr>
                <w:rFonts w:ascii="Times New Roman" w:eastAsia="Times New Roman" w:hAnsi="Times New Roman" w:cs="Times New Roman"/>
              </w:rPr>
              <w:t xml:space="preserve">romatic </w:t>
            </w:r>
            <w:r w:rsidRPr="00ED266E">
              <w:rPr>
                <w:rFonts w:ascii="Times New Roman" w:eastAsia="Times New Roman" w:hAnsi="Times New Roman" w:cs="Times New Roman"/>
              </w:rPr>
              <w:t>groups</w:t>
            </w:r>
          </w:p>
        </w:tc>
        <w:tc>
          <w:tcPr>
            <w:tcW w:w="2759" w:type="dxa"/>
          </w:tcPr>
          <w:p w14:paraId="2E3226A1"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hAnsi="Times New Roman"/>
                <w:lang w:eastAsia="en-GB"/>
              </w:rPr>
              <w:t>3016.77</w:t>
            </w:r>
          </w:p>
        </w:tc>
        <w:tc>
          <w:tcPr>
            <w:tcW w:w="3811" w:type="dxa"/>
          </w:tcPr>
          <w:p w14:paraId="5500B2D2" w14:textId="77777777" w:rsidR="0006353F" w:rsidRPr="009075B2" w:rsidRDefault="0006353F" w:rsidP="00F13899">
            <w:pPr>
              <w:spacing w:after="0" w:line="240" w:lineRule="auto"/>
              <w:jc w:val="center"/>
              <w:rPr>
                <w:rFonts w:ascii="Times New Roman" w:hAnsi="Times New Roman"/>
                <w:sz w:val="22"/>
                <w:szCs w:val="22"/>
                <w:lang w:eastAsia="en-GB"/>
              </w:rPr>
            </w:pPr>
          </w:p>
        </w:tc>
      </w:tr>
      <w:tr w:rsidR="0006353F" w:rsidRPr="009075B2" w14:paraId="74A6189E" w14:textId="77777777" w:rsidTr="00F13899">
        <w:tc>
          <w:tcPr>
            <w:tcW w:w="3820" w:type="dxa"/>
          </w:tcPr>
          <w:p w14:paraId="21132435" w14:textId="77777777" w:rsidR="0006353F" w:rsidRPr="00ED266E" w:rsidRDefault="0006353F" w:rsidP="00F13899">
            <w:pPr>
              <w:spacing w:after="0" w:line="240" w:lineRule="auto"/>
              <w:jc w:val="center"/>
              <w:rPr>
                <w:rFonts w:ascii="Times New Roman" w:eastAsia="Times New Roman" w:hAnsi="Times New Roman"/>
              </w:rPr>
            </w:pPr>
            <w:r>
              <w:rPr>
                <w:rFonts w:ascii="Times New Roman" w:eastAsia="Times New Roman" w:hAnsi="Times New Roman" w:cs="Times New Roman"/>
              </w:rPr>
              <w:t>asymmetric C-H</w:t>
            </w:r>
            <w:r w:rsidRPr="00ED266E">
              <w:rPr>
                <w:rFonts w:ascii="Times New Roman" w:eastAsia="Times New Roman" w:hAnsi="Times New Roman" w:cs="Times New Roman"/>
              </w:rPr>
              <w:t xml:space="preserve"> stretching</w:t>
            </w:r>
            <w:r>
              <w:rPr>
                <w:rFonts w:ascii="Times New Roman" w:eastAsia="Times New Roman" w:hAnsi="Times New Roman" w:cs="Times New Roman"/>
              </w:rPr>
              <w:t xml:space="preserve"> of Aliphatic CH</w:t>
            </w:r>
            <w:r w:rsidRPr="00CC0401">
              <w:rPr>
                <w:rFonts w:ascii="Times New Roman" w:eastAsia="Times New Roman" w:hAnsi="Times New Roman" w:cs="Times New Roman"/>
                <w:vertAlign w:val="subscript"/>
              </w:rPr>
              <w:t>2</w:t>
            </w:r>
            <w:r>
              <w:rPr>
                <w:rFonts w:ascii="Times New Roman" w:eastAsia="Times New Roman" w:hAnsi="Times New Roman" w:cs="Times New Roman"/>
              </w:rPr>
              <w:t>/CH</w:t>
            </w:r>
            <w:r w:rsidRPr="00CC0401">
              <w:rPr>
                <w:rFonts w:ascii="Times New Roman" w:eastAsia="Times New Roman" w:hAnsi="Times New Roman" w:cs="Times New Roman"/>
                <w:vertAlign w:val="subscript"/>
              </w:rPr>
              <w:t>3</w:t>
            </w:r>
            <w:r>
              <w:rPr>
                <w:rFonts w:ascii="Times New Roman" w:eastAsia="Times New Roman" w:hAnsi="Times New Roman" w:cs="Times New Roman"/>
              </w:rPr>
              <w:t xml:space="preserve"> groups</w:t>
            </w:r>
          </w:p>
        </w:tc>
        <w:tc>
          <w:tcPr>
            <w:tcW w:w="2759" w:type="dxa"/>
          </w:tcPr>
          <w:p w14:paraId="7660DB0B" w14:textId="77777777" w:rsidR="0006353F" w:rsidRDefault="0006353F" w:rsidP="00F13899">
            <w:pPr>
              <w:spacing w:after="0" w:line="240" w:lineRule="auto"/>
              <w:jc w:val="center"/>
              <w:rPr>
                <w:rFonts w:ascii="Times New Roman" w:hAnsi="Times New Roman"/>
                <w:lang w:eastAsia="en-GB"/>
              </w:rPr>
            </w:pPr>
            <w:r>
              <w:rPr>
                <w:rFonts w:ascii="Times New Roman" w:hAnsi="Times New Roman"/>
                <w:lang w:eastAsia="en-GB"/>
              </w:rPr>
              <w:t>-</w:t>
            </w:r>
          </w:p>
        </w:tc>
        <w:tc>
          <w:tcPr>
            <w:tcW w:w="3811" w:type="dxa"/>
          </w:tcPr>
          <w:p w14:paraId="7CC0345F" w14:textId="77777777" w:rsidR="0006353F" w:rsidRPr="009075B2" w:rsidRDefault="0006353F" w:rsidP="00F13899">
            <w:pPr>
              <w:spacing w:after="0" w:line="240" w:lineRule="auto"/>
              <w:jc w:val="center"/>
              <w:rPr>
                <w:rFonts w:ascii="Times New Roman" w:hAnsi="Times New Roman"/>
                <w:lang w:eastAsia="en-GB"/>
              </w:rPr>
            </w:pPr>
            <w:r>
              <w:rPr>
                <w:rFonts w:ascii="Times New Roman" w:eastAsia="Times New Roman" w:hAnsi="Times New Roman" w:cs="Times New Roman"/>
              </w:rPr>
              <w:t>2924.18</w:t>
            </w:r>
            <w:r w:rsidRPr="00ED266E">
              <w:rPr>
                <w:rFonts w:ascii="Times New Roman" w:eastAsia="Times New Roman" w:hAnsi="Times New Roman" w:cs="Times New Roman"/>
              </w:rPr>
              <w:t xml:space="preserve"> </w:t>
            </w:r>
          </w:p>
        </w:tc>
      </w:tr>
      <w:tr w:rsidR="0006353F" w:rsidRPr="009075B2" w14:paraId="73368357" w14:textId="77777777" w:rsidTr="00F13899">
        <w:tc>
          <w:tcPr>
            <w:tcW w:w="3820" w:type="dxa"/>
          </w:tcPr>
          <w:p w14:paraId="230B6C32"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eastAsia="Times New Roman" w:hAnsi="Times New Roman" w:cs="Times New Roman"/>
              </w:rPr>
              <w:t>asymmetric C-H stretching of Aldehyde group</w:t>
            </w:r>
          </w:p>
        </w:tc>
        <w:tc>
          <w:tcPr>
            <w:tcW w:w="2759" w:type="dxa"/>
          </w:tcPr>
          <w:p w14:paraId="08428B51"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eastAsia="Times New Roman" w:hAnsi="Times New Roman" w:cs="Times New Roman"/>
              </w:rPr>
              <w:t xml:space="preserve">2777.59 – 2715.86 </w:t>
            </w:r>
          </w:p>
        </w:tc>
        <w:tc>
          <w:tcPr>
            <w:tcW w:w="3811" w:type="dxa"/>
          </w:tcPr>
          <w:p w14:paraId="7BE74B09"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hAnsi="Times New Roman"/>
                <w:lang w:eastAsia="en-GB"/>
              </w:rPr>
              <w:t>-</w:t>
            </w:r>
          </w:p>
        </w:tc>
      </w:tr>
      <w:tr w:rsidR="0006353F" w:rsidRPr="009075B2" w14:paraId="6F44F484" w14:textId="77777777" w:rsidTr="00F13899">
        <w:tc>
          <w:tcPr>
            <w:tcW w:w="3820" w:type="dxa"/>
          </w:tcPr>
          <w:p w14:paraId="0D59902D" w14:textId="77777777" w:rsidR="0006353F" w:rsidRPr="009075B2" w:rsidRDefault="0006353F" w:rsidP="00F13899">
            <w:pPr>
              <w:spacing w:after="0" w:line="240" w:lineRule="auto"/>
              <w:jc w:val="center"/>
              <w:rPr>
                <w:rFonts w:ascii="Times New Roman" w:hAnsi="Times New Roman"/>
                <w:sz w:val="22"/>
                <w:szCs w:val="22"/>
                <w:lang w:eastAsia="en-GB"/>
              </w:rPr>
            </w:pPr>
            <w:r w:rsidRPr="009075B2">
              <w:rPr>
                <w:rFonts w:ascii="Times New Roman" w:hAnsi="Times New Roman"/>
                <w:sz w:val="22"/>
                <w:szCs w:val="22"/>
                <w:lang w:eastAsia="en-GB"/>
              </w:rPr>
              <w:t>-</w:t>
            </w:r>
            <w:proofErr w:type="gramStart"/>
            <w:r w:rsidRPr="009075B2">
              <w:rPr>
                <w:rFonts w:ascii="Times New Roman" w:hAnsi="Times New Roman"/>
                <w:sz w:val="22"/>
                <w:szCs w:val="22"/>
                <w:lang w:eastAsia="en-GB"/>
              </w:rPr>
              <w:t>OH</w:t>
            </w:r>
            <w:proofErr w:type="gramEnd"/>
            <w:r w:rsidRPr="009075B2">
              <w:rPr>
                <w:rFonts w:ascii="Times New Roman" w:hAnsi="Times New Roman"/>
                <w:sz w:val="22"/>
                <w:szCs w:val="22"/>
                <w:lang w:eastAsia="en-GB"/>
              </w:rPr>
              <w:t xml:space="preserve"> stretching of the </w:t>
            </w:r>
            <w:r>
              <w:rPr>
                <w:rFonts w:ascii="Times New Roman" w:hAnsi="Times New Roman"/>
                <w:lang w:eastAsia="en-GB"/>
              </w:rPr>
              <w:t>C</w:t>
            </w:r>
            <w:r w:rsidRPr="009075B2">
              <w:rPr>
                <w:rFonts w:ascii="Times New Roman" w:hAnsi="Times New Roman"/>
                <w:sz w:val="22"/>
                <w:szCs w:val="22"/>
                <w:lang w:eastAsia="en-GB"/>
              </w:rPr>
              <w:t>arboxylic acid group</w:t>
            </w:r>
          </w:p>
        </w:tc>
        <w:tc>
          <w:tcPr>
            <w:tcW w:w="2759" w:type="dxa"/>
          </w:tcPr>
          <w:p w14:paraId="3FFCD3A8"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eastAsia="Times New Roman" w:hAnsi="Times New Roman" w:cs="Times New Roman"/>
              </w:rPr>
              <w:t xml:space="preserve">2615.56 </w:t>
            </w:r>
          </w:p>
        </w:tc>
        <w:tc>
          <w:tcPr>
            <w:tcW w:w="3811" w:type="dxa"/>
          </w:tcPr>
          <w:p w14:paraId="6150AE8B"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hAnsi="Times New Roman"/>
                <w:lang w:eastAsia="en-GB"/>
              </w:rPr>
              <w:t>-</w:t>
            </w:r>
          </w:p>
        </w:tc>
      </w:tr>
      <w:tr w:rsidR="0006353F" w:rsidRPr="009075B2" w14:paraId="6973DE64" w14:textId="77777777" w:rsidTr="00F13899">
        <w:tc>
          <w:tcPr>
            <w:tcW w:w="3820" w:type="dxa"/>
          </w:tcPr>
          <w:p w14:paraId="43656CFB"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eastAsia="Times New Roman" w:hAnsi="Times New Roman" w:cs="Times New Roman"/>
              </w:rPr>
              <w:t>S-H stretching or P-H/</w:t>
            </w:r>
            <w:r>
              <w:rPr>
                <w:rFonts w:ascii="Times New Roman" w:eastAsia="Times New Roman" w:hAnsi="Times New Roman"/>
              </w:rPr>
              <w:t>C</w:t>
            </w:r>
            <w:r>
              <w:rPr>
                <w:rFonts w:ascii="Times New Roman" w:eastAsia="Times New Roman" w:hAnsi="Times New Roman" w:cs="Times New Roman"/>
              </w:rPr>
              <w:t>arboxylic acid –</w:t>
            </w:r>
            <w:r w:rsidRPr="009075B2">
              <w:rPr>
                <w:rFonts w:ascii="Times New Roman" w:hAnsi="Times New Roman"/>
                <w:sz w:val="22"/>
                <w:szCs w:val="22"/>
                <w:lang w:eastAsia="en-GB"/>
              </w:rPr>
              <w:t xml:space="preserve">OH </w:t>
            </w:r>
            <w:r>
              <w:rPr>
                <w:rFonts w:ascii="Times New Roman" w:eastAsia="Times New Roman" w:hAnsi="Times New Roman" w:cs="Times New Roman"/>
              </w:rPr>
              <w:t>group</w:t>
            </w:r>
          </w:p>
        </w:tc>
        <w:tc>
          <w:tcPr>
            <w:tcW w:w="2759" w:type="dxa"/>
          </w:tcPr>
          <w:p w14:paraId="2512AAEF"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eastAsia="Times New Roman" w:hAnsi="Times New Roman" w:cs="Times New Roman"/>
              </w:rPr>
              <w:t>2476.68</w:t>
            </w:r>
          </w:p>
        </w:tc>
        <w:tc>
          <w:tcPr>
            <w:tcW w:w="3811" w:type="dxa"/>
          </w:tcPr>
          <w:p w14:paraId="58344CD1"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hAnsi="Times New Roman"/>
                <w:lang w:eastAsia="en-GB"/>
              </w:rPr>
              <w:t>-</w:t>
            </w:r>
          </w:p>
        </w:tc>
      </w:tr>
      <w:tr w:rsidR="0006353F" w:rsidRPr="009075B2" w14:paraId="59785326" w14:textId="77777777" w:rsidTr="00F13899">
        <w:tc>
          <w:tcPr>
            <w:tcW w:w="3820" w:type="dxa"/>
          </w:tcPr>
          <w:p w14:paraId="1D2794D2"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eastAsia="Times New Roman" w:hAnsi="Times New Roman" w:cs="Times New Roman"/>
              </w:rPr>
              <w:t>C</w:t>
            </w:r>
            <w:r w:rsidRPr="009C4ABB">
              <w:rPr>
                <w:rFonts w:ascii="Times New Roman" w:eastAsia="Times New Roman" w:hAnsi="Times New Roman" w:cs="Times New Roman"/>
              </w:rPr>
              <w:t>≡</w:t>
            </w:r>
            <w:r>
              <w:rPr>
                <w:rFonts w:ascii="Times New Roman" w:eastAsia="Times New Roman" w:hAnsi="Times New Roman" w:cs="Times New Roman"/>
              </w:rPr>
              <w:t>C stretching of Alkyne group</w:t>
            </w:r>
          </w:p>
        </w:tc>
        <w:tc>
          <w:tcPr>
            <w:tcW w:w="2759" w:type="dxa"/>
          </w:tcPr>
          <w:p w14:paraId="128504BF"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eastAsia="Times New Roman" w:hAnsi="Times New Roman" w:cs="Times New Roman"/>
              </w:rPr>
              <w:t>2106.34</w:t>
            </w:r>
            <w:r w:rsidRPr="00ED266E">
              <w:rPr>
                <w:rFonts w:ascii="Times New Roman" w:eastAsia="Times New Roman" w:hAnsi="Times New Roman" w:cs="Times New Roman"/>
              </w:rPr>
              <w:t xml:space="preserve"> </w:t>
            </w:r>
          </w:p>
        </w:tc>
        <w:tc>
          <w:tcPr>
            <w:tcW w:w="3811" w:type="dxa"/>
          </w:tcPr>
          <w:p w14:paraId="1413DFAB"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hAnsi="Times New Roman"/>
                <w:lang w:eastAsia="en-GB"/>
              </w:rPr>
              <w:t>-</w:t>
            </w:r>
          </w:p>
        </w:tc>
      </w:tr>
      <w:tr w:rsidR="0006353F" w:rsidRPr="009075B2" w14:paraId="5D26BD81" w14:textId="77777777" w:rsidTr="00F13899">
        <w:tc>
          <w:tcPr>
            <w:tcW w:w="3820" w:type="dxa"/>
          </w:tcPr>
          <w:p w14:paraId="781AC333" w14:textId="77777777" w:rsidR="0006353F" w:rsidRPr="009075B2" w:rsidRDefault="0006353F" w:rsidP="00F13899">
            <w:pPr>
              <w:spacing w:after="0" w:line="240" w:lineRule="auto"/>
              <w:jc w:val="center"/>
              <w:rPr>
                <w:rFonts w:ascii="Times New Roman" w:hAnsi="Times New Roman"/>
                <w:sz w:val="22"/>
                <w:szCs w:val="22"/>
                <w:lang w:eastAsia="en-GB"/>
              </w:rPr>
            </w:pPr>
            <w:r w:rsidRPr="00FC5516">
              <w:rPr>
                <w:rFonts w:ascii="Times New Roman" w:eastAsia="Times New Roman" w:hAnsi="Times New Roman" w:cs="Times New Roman"/>
              </w:rPr>
              <w:t>C=O</w:t>
            </w:r>
            <w:r>
              <w:rPr>
                <w:rFonts w:ascii="Times New Roman" w:eastAsia="Times New Roman" w:hAnsi="Times New Roman" w:cs="Times New Roman"/>
              </w:rPr>
              <w:t xml:space="preserve"> stretching of Aryl Carbonate group </w:t>
            </w:r>
          </w:p>
        </w:tc>
        <w:tc>
          <w:tcPr>
            <w:tcW w:w="2759" w:type="dxa"/>
          </w:tcPr>
          <w:p w14:paraId="35BF7908"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eastAsia="Times New Roman" w:hAnsi="Times New Roman" w:cs="Times New Roman"/>
              </w:rPr>
              <w:t>1820.86</w:t>
            </w:r>
          </w:p>
        </w:tc>
        <w:tc>
          <w:tcPr>
            <w:tcW w:w="3811" w:type="dxa"/>
          </w:tcPr>
          <w:p w14:paraId="0D930B57"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hAnsi="Times New Roman"/>
                <w:lang w:eastAsia="en-GB"/>
              </w:rPr>
              <w:t>-</w:t>
            </w:r>
          </w:p>
        </w:tc>
      </w:tr>
      <w:tr w:rsidR="0006353F" w:rsidRPr="009075B2" w14:paraId="45B04AEE" w14:textId="77777777" w:rsidTr="00F13899">
        <w:tc>
          <w:tcPr>
            <w:tcW w:w="3820" w:type="dxa"/>
          </w:tcPr>
          <w:p w14:paraId="3240E0D8" w14:textId="77777777" w:rsidR="0006353F" w:rsidRPr="009075B2" w:rsidRDefault="0006353F" w:rsidP="00F13899">
            <w:pPr>
              <w:spacing w:after="0" w:line="240" w:lineRule="auto"/>
              <w:jc w:val="center"/>
              <w:rPr>
                <w:rFonts w:ascii="Times New Roman" w:hAnsi="Times New Roman"/>
                <w:sz w:val="22"/>
                <w:szCs w:val="22"/>
                <w:lang w:eastAsia="en-GB"/>
              </w:rPr>
            </w:pPr>
            <w:r w:rsidRPr="00FC5516">
              <w:rPr>
                <w:rFonts w:ascii="Times New Roman" w:eastAsia="Times New Roman" w:hAnsi="Times New Roman" w:cs="Times New Roman"/>
              </w:rPr>
              <w:t>C=O</w:t>
            </w:r>
            <w:r>
              <w:rPr>
                <w:rFonts w:ascii="Times New Roman" w:eastAsia="Times New Roman" w:hAnsi="Times New Roman" w:cs="Times New Roman"/>
              </w:rPr>
              <w:t xml:space="preserve"> stretching of Carboxylic acid group</w:t>
            </w:r>
          </w:p>
        </w:tc>
        <w:tc>
          <w:tcPr>
            <w:tcW w:w="2759" w:type="dxa"/>
          </w:tcPr>
          <w:p w14:paraId="7DFE9648"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eastAsia="Times New Roman" w:hAnsi="Times New Roman" w:cs="Times New Roman"/>
              </w:rPr>
              <w:t xml:space="preserve">1712.85 </w:t>
            </w:r>
          </w:p>
        </w:tc>
        <w:tc>
          <w:tcPr>
            <w:tcW w:w="3811" w:type="dxa"/>
          </w:tcPr>
          <w:p w14:paraId="2AD843DD"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hAnsi="Times New Roman"/>
                <w:lang w:eastAsia="en-GB"/>
              </w:rPr>
              <w:t>-</w:t>
            </w:r>
          </w:p>
        </w:tc>
      </w:tr>
      <w:tr w:rsidR="0006353F" w:rsidRPr="009075B2" w14:paraId="75EBAB28" w14:textId="77777777" w:rsidTr="00F13899">
        <w:tc>
          <w:tcPr>
            <w:tcW w:w="3820" w:type="dxa"/>
          </w:tcPr>
          <w:p w14:paraId="1737578B" w14:textId="77777777" w:rsidR="0006353F" w:rsidRPr="00FC5516" w:rsidRDefault="0006353F" w:rsidP="00F13899">
            <w:pPr>
              <w:spacing w:after="0" w:line="240" w:lineRule="auto"/>
              <w:jc w:val="center"/>
              <w:rPr>
                <w:rFonts w:ascii="Times New Roman" w:eastAsia="Times New Roman" w:hAnsi="Times New Roman"/>
              </w:rPr>
            </w:pPr>
            <w:r>
              <w:rPr>
                <w:rFonts w:ascii="Times New Roman" w:eastAsia="Times New Roman" w:hAnsi="Times New Roman" w:cs="Times New Roman"/>
              </w:rPr>
              <w:t xml:space="preserve">moderate </w:t>
            </w:r>
            <w:r w:rsidRPr="00FC5516">
              <w:rPr>
                <w:rFonts w:ascii="Times New Roman" w:eastAsia="Times New Roman" w:hAnsi="Times New Roman" w:cs="Times New Roman"/>
              </w:rPr>
              <w:t>C=</w:t>
            </w:r>
            <w:r>
              <w:rPr>
                <w:rFonts w:ascii="Times New Roman" w:eastAsia="Times New Roman" w:hAnsi="Times New Roman" w:cs="Times New Roman"/>
              </w:rPr>
              <w:t xml:space="preserve">C </w:t>
            </w:r>
            <w:r w:rsidRPr="00ED266E">
              <w:rPr>
                <w:rFonts w:ascii="Times New Roman" w:eastAsia="Times New Roman" w:hAnsi="Times New Roman" w:cs="Times New Roman"/>
              </w:rPr>
              <w:t xml:space="preserve">stretching of </w:t>
            </w:r>
            <w:r>
              <w:rPr>
                <w:rFonts w:ascii="Times New Roman" w:eastAsia="Times New Roman" w:hAnsi="Times New Roman" w:cs="Times New Roman"/>
              </w:rPr>
              <w:t xml:space="preserve">Alkene or N-H bending of primary Amine/Amide </w:t>
            </w:r>
            <w:r w:rsidRPr="00ED266E">
              <w:rPr>
                <w:rFonts w:ascii="Times New Roman" w:eastAsia="Times New Roman" w:hAnsi="Times New Roman" w:cs="Times New Roman"/>
              </w:rPr>
              <w:t>groups</w:t>
            </w:r>
          </w:p>
        </w:tc>
        <w:tc>
          <w:tcPr>
            <w:tcW w:w="2759" w:type="dxa"/>
          </w:tcPr>
          <w:p w14:paraId="4126231F" w14:textId="77777777" w:rsidR="0006353F" w:rsidRDefault="0006353F" w:rsidP="00F13899">
            <w:pPr>
              <w:spacing w:after="0" w:line="240" w:lineRule="auto"/>
              <w:jc w:val="center"/>
              <w:rPr>
                <w:rFonts w:ascii="Times New Roman" w:eastAsia="Times New Roman" w:hAnsi="Times New Roman"/>
              </w:rPr>
            </w:pPr>
            <w:r>
              <w:rPr>
                <w:rFonts w:ascii="Times New Roman" w:eastAsia="Times New Roman" w:hAnsi="Times New Roman"/>
              </w:rPr>
              <w:t>-</w:t>
            </w:r>
          </w:p>
        </w:tc>
        <w:tc>
          <w:tcPr>
            <w:tcW w:w="3811" w:type="dxa"/>
          </w:tcPr>
          <w:p w14:paraId="6F1E3BDE" w14:textId="77777777" w:rsidR="0006353F" w:rsidRDefault="0006353F" w:rsidP="00F13899">
            <w:pPr>
              <w:spacing w:after="0" w:line="240" w:lineRule="auto"/>
              <w:jc w:val="center"/>
              <w:rPr>
                <w:rFonts w:ascii="Times New Roman" w:hAnsi="Times New Roman"/>
                <w:lang w:eastAsia="en-GB"/>
              </w:rPr>
            </w:pPr>
            <w:r>
              <w:rPr>
                <w:rFonts w:ascii="Times New Roman" w:eastAsia="Times New Roman" w:hAnsi="Times New Roman" w:cs="Times New Roman"/>
              </w:rPr>
              <w:t>1641.48</w:t>
            </w:r>
            <w:r w:rsidRPr="00ED266E">
              <w:rPr>
                <w:rFonts w:ascii="Times New Roman" w:eastAsia="Times New Roman" w:hAnsi="Times New Roman" w:cs="Times New Roman"/>
              </w:rPr>
              <w:t xml:space="preserve"> </w:t>
            </w:r>
          </w:p>
        </w:tc>
      </w:tr>
      <w:tr w:rsidR="0006353F" w:rsidRPr="009075B2" w14:paraId="0412DCD7" w14:textId="77777777" w:rsidTr="00F13899">
        <w:tc>
          <w:tcPr>
            <w:tcW w:w="3820" w:type="dxa"/>
          </w:tcPr>
          <w:p w14:paraId="6D1212F1" w14:textId="77777777" w:rsidR="0006353F" w:rsidRPr="009075B2" w:rsidRDefault="0006353F" w:rsidP="00F13899">
            <w:pPr>
              <w:spacing w:after="0" w:line="240" w:lineRule="auto"/>
              <w:jc w:val="center"/>
              <w:rPr>
                <w:rFonts w:ascii="Times New Roman" w:hAnsi="Times New Roman"/>
                <w:lang w:eastAsia="en-GB"/>
              </w:rPr>
            </w:pPr>
            <w:r w:rsidRPr="00FC5516">
              <w:rPr>
                <w:rFonts w:ascii="Times New Roman" w:eastAsia="Times New Roman" w:hAnsi="Times New Roman" w:cs="Times New Roman"/>
              </w:rPr>
              <w:t>C=</w:t>
            </w:r>
            <w:r>
              <w:rPr>
                <w:rFonts w:ascii="Times New Roman" w:eastAsia="Times New Roman" w:hAnsi="Times New Roman" w:cs="Times New Roman"/>
              </w:rPr>
              <w:t>C stretching of Aromatic ring or -NH bending</w:t>
            </w:r>
          </w:p>
        </w:tc>
        <w:tc>
          <w:tcPr>
            <w:tcW w:w="2759" w:type="dxa"/>
          </w:tcPr>
          <w:p w14:paraId="696D99AA" w14:textId="77777777" w:rsidR="0006353F" w:rsidRPr="009075B2" w:rsidRDefault="0006353F" w:rsidP="00F13899">
            <w:pPr>
              <w:spacing w:after="0" w:line="240" w:lineRule="auto"/>
              <w:jc w:val="center"/>
              <w:rPr>
                <w:rFonts w:ascii="Times New Roman" w:hAnsi="Times New Roman"/>
                <w:lang w:eastAsia="en-GB"/>
              </w:rPr>
            </w:pPr>
            <w:r>
              <w:rPr>
                <w:rFonts w:ascii="Times New Roman" w:eastAsia="Times New Roman" w:hAnsi="Times New Roman" w:cs="Times New Roman"/>
              </w:rPr>
              <w:t xml:space="preserve">1498.81 </w:t>
            </w:r>
          </w:p>
        </w:tc>
        <w:tc>
          <w:tcPr>
            <w:tcW w:w="3811" w:type="dxa"/>
          </w:tcPr>
          <w:p w14:paraId="2CAD012D" w14:textId="77777777" w:rsidR="0006353F" w:rsidRPr="009075B2" w:rsidRDefault="0006353F" w:rsidP="00F13899">
            <w:pPr>
              <w:spacing w:after="0" w:line="240" w:lineRule="auto"/>
              <w:jc w:val="center"/>
              <w:rPr>
                <w:rFonts w:ascii="Times New Roman" w:hAnsi="Times New Roman"/>
                <w:lang w:eastAsia="en-GB"/>
              </w:rPr>
            </w:pPr>
          </w:p>
        </w:tc>
      </w:tr>
      <w:tr w:rsidR="0006353F" w:rsidRPr="009075B2" w14:paraId="68435FF6" w14:textId="77777777" w:rsidTr="00F13899">
        <w:tc>
          <w:tcPr>
            <w:tcW w:w="3820" w:type="dxa"/>
          </w:tcPr>
          <w:p w14:paraId="62AECE23" w14:textId="77777777" w:rsidR="0006353F" w:rsidRPr="00FC5516" w:rsidRDefault="0006353F" w:rsidP="00F13899">
            <w:pPr>
              <w:spacing w:after="0" w:line="240" w:lineRule="auto"/>
              <w:jc w:val="center"/>
              <w:rPr>
                <w:rFonts w:ascii="Times New Roman" w:eastAsia="Times New Roman" w:hAnsi="Times New Roman"/>
              </w:rPr>
            </w:pPr>
            <w:r>
              <w:rPr>
                <w:rFonts w:ascii="Times New Roman" w:eastAsia="Times New Roman" w:hAnsi="Times New Roman" w:cs="Times New Roman"/>
              </w:rPr>
              <w:t>C-H bending of Aliphatic Methylene (-CH</w:t>
            </w:r>
            <w:r w:rsidRPr="00D5769B">
              <w:rPr>
                <w:rFonts w:ascii="Times New Roman" w:eastAsia="Times New Roman" w:hAnsi="Times New Roman" w:cs="Times New Roman"/>
                <w:vertAlign w:val="subscript"/>
              </w:rPr>
              <w:t>2</w:t>
            </w:r>
            <w:r>
              <w:rPr>
                <w:rFonts w:ascii="Times New Roman" w:eastAsia="Times New Roman" w:hAnsi="Times New Roman" w:cs="Times New Roman"/>
              </w:rPr>
              <w:t>) group</w:t>
            </w:r>
          </w:p>
        </w:tc>
        <w:tc>
          <w:tcPr>
            <w:tcW w:w="2759" w:type="dxa"/>
          </w:tcPr>
          <w:p w14:paraId="67271118" w14:textId="77777777" w:rsidR="0006353F" w:rsidRDefault="0006353F" w:rsidP="00F13899">
            <w:pPr>
              <w:spacing w:after="0" w:line="240" w:lineRule="auto"/>
              <w:jc w:val="center"/>
              <w:rPr>
                <w:rFonts w:ascii="Times New Roman" w:eastAsia="Times New Roman" w:hAnsi="Times New Roman"/>
              </w:rPr>
            </w:pPr>
            <w:r>
              <w:rPr>
                <w:rFonts w:ascii="Times New Roman" w:eastAsia="Times New Roman" w:hAnsi="Times New Roman"/>
              </w:rPr>
              <w:t>-</w:t>
            </w:r>
          </w:p>
        </w:tc>
        <w:tc>
          <w:tcPr>
            <w:tcW w:w="3811" w:type="dxa"/>
          </w:tcPr>
          <w:p w14:paraId="60C7B3A3" w14:textId="77777777" w:rsidR="0006353F" w:rsidRPr="009075B2" w:rsidRDefault="0006353F" w:rsidP="00F13899">
            <w:pPr>
              <w:spacing w:after="0" w:line="240" w:lineRule="auto"/>
              <w:jc w:val="center"/>
              <w:rPr>
                <w:rFonts w:ascii="Times New Roman" w:hAnsi="Times New Roman"/>
                <w:lang w:eastAsia="en-GB"/>
              </w:rPr>
            </w:pPr>
            <w:r>
              <w:rPr>
                <w:rFonts w:ascii="Times New Roman" w:eastAsia="Times New Roman" w:hAnsi="Times New Roman" w:cs="Times New Roman"/>
              </w:rPr>
              <w:t xml:space="preserve">1479.45 </w:t>
            </w:r>
          </w:p>
        </w:tc>
      </w:tr>
      <w:tr w:rsidR="0006353F" w:rsidRPr="009075B2" w14:paraId="1C97BB52" w14:textId="77777777" w:rsidTr="00F13899">
        <w:tc>
          <w:tcPr>
            <w:tcW w:w="3820" w:type="dxa"/>
          </w:tcPr>
          <w:p w14:paraId="7BC541D8" w14:textId="77777777" w:rsidR="0006353F" w:rsidRPr="00FC5516" w:rsidRDefault="0006353F" w:rsidP="00F13899">
            <w:pPr>
              <w:spacing w:after="0" w:line="240" w:lineRule="auto"/>
              <w:jc w:val="center"/>
              <w:rPr>
                <w:rFonts w:ascii="Times New Roman" w:eastAsia="Times New Roman" w:hAnsi="Times New Roman"/>
              </w:rPr>
            </w:pPr>
            <w:r>
              <w:rPr>
                <w:rFonts w:ascii="Times New Roman" w:eastAsia="Times New Roman" w:hAnsi="Times New Roman" w:cs="Times New Roman"/>
              </w:rPr>
              <w:t xml:space="preserve">C-H bending or </w:t>
            </w:r>
            <w:r w:rsidRPr="00ED266E">
              <w:rPr>
                <w:rFonts w:ascii="Times New Roman" w:eastAsia="Times New Roman" w:hAnsi="Times New Roman" w:cs="Times New Roman"/>
              </w:rPr>
              <w:t xml:space="preserve">O–H </w:t>
            </w:r>
            <w:r>
              <w:rPr>
                <w:rFonts w:ascii="Times New Roman" w:eastAsia="Times New Roman" w:hAnsi="Times New Roman" w:cs="Times New Roman"/>
              </w:rPr>
              <w:t>in-plane bending of Alcohol/Carboxylate group</w:t>
            </w:r>
          </w:p>
        </w:tc>
        <w:tc>
          <w:tcPr>
            <w:tcW w:w="2759" w:type="dxa"/>
          </w:tcPr>
          <w:p w14:paraId="597C07BC" w14:textId="77777777" w:rsidR="0006353F" w:rsidRDefault="0006353F" w:rsidP="00F13899">
            <w:pPr>
              <w:spacing w:after="0" w:line="240" w:lineRule="auto"/>
              <w:jc w:val="center"/>
              <w:rPr>
                <w:rFonts w:ascii="Times New Roman" w:eastAsia="Times New Roman" w:hAnsi="Times New Roman"/>
              </w:rPr>
            </w:pPr>
            <w:r>
              <w:rPr>
                <w:rFonts w:ascii="Times New Roman" w:eastAsia="Times New Roman" w:hAnsi="Times New Roman"/>
              </w:rPr>
              <w:t>-</w:t>
            </w:r>
          </w:p>
        </w:tc>
        <w:tc>
          <w:tcPr>
            <w:tcW w:w="3811" w:type="dxa"/>
          </w:tcPr>
          <w:p w14:paraId="06419257" w14:textId="77777777" w:rsidR="0006353F" w:rsidRPr="009075B2" w:rsidRDefault="0006353F" w:rsidP="00F13899">
            <w:pPr>
              <w:spacing w:after="0" w:line="240" w:lineRule="auto"/>
              <w:jc w:val="center"/>
              <w:rPr>
                <w:rFonts w:ascii="Times New Roman" w:hAnsi="Times New Roman"/>
                <w:lang w:eastAsia="en-GB"/>
              </w:rPr>
            </w:pPr>
            <w:r>
              <w:rPr>
                <w:rFonts w:ascii="Times New Roman" w:eastAsia="Times New Roman" w:hAnsi="Times New Roman" w:cs="Times New Roman"/>
              </w:rPr>
              <w:t xml:space="preserve">1410.01 </w:t>
            </w:r>
          </w:p>
        </w:tc>
      </w:tr>
      <w:tr w:rsidR="0006353F" w:rsidRPr="009075B2" w14:paraId="5DD334E9" w14:textId="77777777" w:rsidTr="00F13899">
        <w:tc>
          <w:tcPr>
            <w:tcW w:w="3820" w:type="dxa"/>
          </w:tcPr>
          <w:p w14:paraId="03F9F69C" w14:textId="77777777" w:rsidR="0006353F" w:rsidRPr="009075B2" w:rsidRDefault="0006353F" w:rsidP="00F13899">
            <w:pPr>
              <w:spacing w:after="0" w:line="240" w:lineRule="auto"/>
              <w:jc w:val="center"/>
              <w:rPr>
                <w:rFonts w:ascii="Times New Roman" w:hAnsi="Times New Roman"/>
                <w:lang w:eastAsia="en-GB"/>
              </w:rPr>
            </w:pPr>
            <w:r>
              <w:rPr>
                <w:rFonts w:ascii="Times New Roman" w:eastAsia="Times New Roman" w:hAnsi="Times New Roman" w:cs="Times New Roman"/>
              </w:rPr>
              <w:t>C-O-C stretching of ethers, esters or C-O stretching of Carboxylic acid groups</w:t>
            </w:r>
          </w:p>
        </w:tc>
        <w:tc>
          <w:tcPr>
            <w:tcW w:w="2759" w:type="dxa"/>
          </w:tcPr>
          <w:p w14:paraId="27766C88" w14:textId="77777777" w:rsidR="0006353F" w:rsidRDefault="0006353F" w:rsidP="00F13899">
            <w:pPr>
              <w:spacing w:after="0" w:line="240" w:lineRule="auto"/>
              <w:jc w:val="center"/>
              <w:rPr>
                <w:rFonts w:ascii="Times New Roman" w:eastAsia="Times New Roman" w:hAnsi="Times New Roman"/>
              </w:rPr>
            </w:pPr>
            <w:r>
              <w:rPr>
                <w:rFonts w:ascii="Times New Roman" w:eastAsia="Times New Roman" w:hAnsi="Times New Roman" w:cs="Times New Roman"/>
              </w:rPr>
              <w:t xml:space="preserve">1211.34 </w:t>
            </w:r>
          </w:p>
        </w:tc>
        <w:tc>
          <w:tcPr>
            <w:tcW w:w="3811" w:type="dxa"/>
          </w:tcPr>
          <w:p w14:paraId="052E572E" w14:textId="77777777" w:rsidR="0006353F" w:rsidRPr="009075B2" w:rsidRDefault="0006353F" w:rsidP="00F13899">
            <w:pPr>
              <w:spacing w:after="0" w:line="240" w:lineRule="auto"/>
              <w:jc w:val="center"/>
              <w:rPr>
                <w:rFonts w:ascii="Times New Roman" w:hAnsi="Times New Roman"/>
                <w:lang w:eastAsia="en-GB"/>
              </w:rPr>
            </w:pPr>
            <w:r>
              <w:rPr>
                <w:rFonts w:ascii="Times New Roman" w:eastAsia="Times New Roman" w:hAnsi="Times New Roman" w:cs="Times New Roman"/>
              </w:rPr>
              <w:t xml:space="preserve">1153.47 </w:t>
            </w:r>
          </w:p>
        </w:tc>
      </w:tr>
      <w:tr w:rsidR="0006353F" w:rsidRPr="009075B2" w14:paraId="49CCC272" w14:textId="77777777" w:rsidTr="00F13899">
        <w:tc>
          <w:tcPr>
            <w:tcW w:w="3820" w:type="dxa"/>
          </w:tcPr>
          <w:p w14:paraId="0AA1A723" w14:textId="77777777" w:rsidR="0006353F" w:rsidRPr="009075B2" w:rsidRDefault="0006353F" w:rsidP="00F13899">
            <w:pPr>
              <w:spacing w:after="0" w:line="240" w:lineRule="auto"/>
              <w:jc w:val="center"/>
              <w:rPr>
                <w:rFonts w:ascii="Times New Roman" w:hAnsi="Times New Roman"/>
                <w:lang w:eastAsia="en-GB"/>
              </w:rPr>
            </w:pPr>
            <w:r>
              <w:rPr>
                <w:rFonts w:ascii="Times New Roman" w:eastAsia="Times New Roman" w:hAnsi="Times New Roman" w:cs="Times New Roman"/>
              </w:rPr>
              <w:t>O-H out-of-plane bending of Carboxylic acid dimer confirmation</w:t>
            </w:r>
          </w:p>
        </w:tc>
        <w:tc>
          <w:tcPr>
            <w:tcW w:w="2759" w:type="dxa"/>
          </w:tcPr>
          <w:p w14:paraId="7695B10B" w14:textId="77777777" w:rsidR="0006353F" w:rsidRDefault="0006353F" w:rsidP="00F13899">
            <w:pPr>
              <w:spacing w:after="0" w:line="240" w:lineRule="auto"/>
              <w:jc w:val="center"/>
              <w:rPr>
                <w:rFonts w:ascii="Times New Roman" w:eastAsia="Times New Roman" w:hAnsi="Times New Roman"/>
              </w:rPr>
            </w:pPr>
            <w:r>
              <w:rPr>
                <w:rFonts w:ascii="Times New Roman" w:eastAsia="Times New Roman" w:hAnsi="Times New Roman" w:cs="Times New Roman"/>
              </w:rPr>
              <w:t xml:space="preserve">918.15 </w:t>
            </w:r>
          </w:p>
        </w:tc>
        <w:tc>
          <w:tcPr>
            <w:tcW w:w="3811" w:type="dxa"/>
          </w:tcPr>
          <w:p w14:paraId="67B5F033" w14:textId="77777777" w:rsidR="0006353F" w:rsidRPr="009075B2" w:rsidRDefault="0006353F" w:rsidP="00F13899">
            <w:pPr>
              <w:spacing w:after="0" w:line="240" w:lineRule="auto"/>
              <w:jc w:val="center"/>
              <w:rPr>
                <w:rFonts w:ascii="Times New Roman" w:hAnsi="Times New Roman"/>
                <w:lang w:eastAsia="en-GB"/>
              </w:rPr>
            </w:pPr>
            <w:r>
              <w:rPr>
                <w:rFonts w:ascii="Times New Roman" w:hAnsi="Times New Roman"/>
                <w:lang w:eastAsia="en-GB"/>
              </w:rPr>
              <w:t>-</w:t>
            </w:r>
          </w:p>
        </w:tc>
      </w:tr>
      <w:tr w:rsidR="0006353F" w:rsidRPr="009075B2" w14:paraId="75B7F254" w14:textId="77777777" w:rsidTr="00F13899">
        <w:tc>
          <w:tcPr>
            <w:tcW w:w="3820" w:type="dxa"/>
          </w:tcPr>
          <w:p w14:paraId="4F4C7B29" w14:textId="77777777" w:rsidR="0006353F" w:rsidRPr="009075B2" w:rsidRDefault="0006353F" w:rsidP="00F13899">
            <w:pPr>
              <w:spacing w:after="0" w:line="240" w:lineRule="auto"/>
              <w:jc w:val="center"/>
              <w:rPr>
                <w:rFonts w:ascii="Times New Roman" w:hAnsi="Times New Roman"/>
                <w:lang w:eastAsia="en-GB"/>
              </w:rPr>
            </w:pPr>
            <w:r>
              <w:rPr>
                <w:rFonts w:ascii="Times New Roman" w:eastAsia="Times New Roman" w:hAnsi="Times New Roman" w:cs="Times New Roman"/>
              </w:rPr>
              <w:t>C-H out-of-plane bending of Aromatic ring substitution</w:t>
            </w:r>
          </w:p>
        </w:tc>
        <w:tc>
          <w:tcPr>
            <w:tcW w:w="2759" w:type="dxa"/>
          </w:tcPr>
          <w:p w14:paraId="441DB560" w14:textId="77777777" w:rsidR="0006353F" w:rsidRDefault="0006353F" w:rsidP="00F13899">
            <w:pPr>
              <w:spacing w:after="0" w:line="240" w:lineRule="auto"/>
              <w:jc w:val="center"/>
              <w:rPr>
                <w:rFonts w:ascii="Times New Roman" w:eastAsia="Times New Roman" w:hAnsi="Times New Roman"/>
              </w:rPr>
            </w:pPr>
            <w:r>
              <w:rPr>
                <w:rFonts w:ascii="Times New Roman" w:eastAsia="Times New Roman" w:hAnsi="Times New Roman" w:cs="Times New Roman"/>
              </w:rPr>
              <w:t xml:space="preserve">879.57 </w:t>
            </w:r>
          </w:p>
        </w:tc>
        <w:tc>
          <w:tcPr>
            <w:tcW w:w="3811" w:type="dxa"/>
          </w:tcPr>
          <w:p w14:paraId="42C409C7" w14:textId="77777777" w:rsidR="0006353F" w:rsidRPr="009075B2" w:rsidRDefault="0006353F" w:rsidP="00F13899">
            <w:pPr>
              <w:spacing w:after="0" w:line="240" w:lineRule="auto"/>
              <w:jc w:val="center"/>
              <w:rPr>
                <w:rFonts w:ascii="Times New Roman" w:hAnsi="Times New Roman"/>
                <w:lang w:eastAsia="en-GB"/>
              </w:rPr>
            </w:pPr>
            <w:r>
              <w:rPr>
                <w:rFonts w:ascii="Times New Roman" w:eastAsia="Times New Roman" w:hAnsi="Times New Roman" w:cs="Times New Roman"/>
              </w:rPr>
              <w:t xml:space="preserve">893.07-854.49 </w:t>
            </w:r>
          </w:p>
        </w:tc>
      </w:tr>
      <w:tr w:rsidR="0006353F" w:rsidRPr="009075B2" w14:paraId="695F2324" w14:textId="77777777" w:rsidTr="00F13899">
        <w:tc>
          <w:tcPr>
            <w:tcW w:w="3820" w:type="dxa"/>
            <w:tcBorders>
              <w:bottom w:val="single" w:sz="4" w:space="0" w:color="auto"/>
            </w:tcBorders>
          </w:tcPr>
          <w:p w14:paraId="2CD874F5" w14:textId="77777777" w:rsidR="0006353F" w:rsidRPr="009075B2" w:rsidRDefault="0006353F" w:rsidP="00F13899">
            <w:pPr>
              <w:spacing w:after="0" w:line="240" w:lineRule="auto"/>
              <w:jc w:val="center"/>
              <w:rPr>
                <w:rFonts w:ascii="Times New Roman" w:hAnsi="Times New Roman"/>
                <w:lang w:eastAsia="en-GB"/>
              </w:rPr>
            </w:pPr>
            <w:r>
              <w:rPr>
                <w:rFonts w:ascii="Times New Roman" w:eastAsia="Times New Roman" w:hAnsi="Times New Roman" w:cs="Times New Roman"/>
              </w:rPr>
              <w:t>C-X or Metal oxide stretching of Halide or Inorganic components</w:t>
            </w:r>
          </w:p>
        </w:tc>
        <w:tc>
          <w:tcPr>
            <w:tcW w:w="2759" w:type="dxa"/>
            <w:tcBorders>
              <w:bottom w:val="single" w:sz="4" w:space="0" w:color="auto"/>
            </w:tcBorders>
          </w:tcPr>
          <w:p w14:paraId="070B98F9" w14:textId="77777777" w:rsidR="0006353F" w:rsidRDefault="0006353F" w:rsidP="00F13899">
            <w:pPr>
              <w:spacing w:after="0" w:line="240" w:lineRule="auto"/>
              <w:jc w:val="center"/>
              <w:rPr>
                <w:rFonts w:ascii="Times New Roman" w:eastAsia="Times New Roman" w:hAnsi="Times New Roman"/>
              </w:rPr>
            </w:pPr>
            <w:r>
              <w:rPr>
                <w:rFonts w:ascii="Times New Roman" w:eastAsia="Times New Roman" w:hAnsi="Times New Roman"/>
              </w:rPr>
              <w:t>-</w:t>
            </w:r>
          </w:p>
        </w:tc>
        <w:tc>
          <w:tcPr>
            <w:tcW w:w="3811" w:type="dxa"/>
            <w:tcBorders>
              <w:bottom w:val="single" w:sz="4" w:space="0" w:color="auto"/>
            </w:tcBorders>
          </w:tcPr>
          <w:p w14:paraId="62F8443F" w14:textId="77777777" w:rsidR="0006353F" w:rsidRPr="009075B2" w:rsidRDefault="0006353F" w:rsidP="00F13899">
            <w:pPr>
              <w:spacing w:after="0" w:line="240" w:lineRule="auto"/>
              <w:jc w:val="center"/>
              <w:rPr>
                <w:rFonts w:ascii="Times New Roman" w:hAnsi="Times New Roman"/>
                <w:lang w:eastAsia="en-GB"/>
              </w:rPr>
            </w:pPr>
            <w:r>
              <w:rPr>
                <w:rFonts w:ascii="Times New Roman" w:eastAsia="Times New Roman" w:hAnsi="Times New Roman" w:cs="Times New Roman"/>
              </w:rPr>
              <w:t xml:space="preserve">675.11-611.45 </w:t>
            </w:r>
          </w:p>
        </w:tc>
      </w:tr>
    </w:tbl>
    <w:p w14:paraId="58FE31A2" w14:textId="77777777" w:rsidR="00BB0752" w:rsidRDefault="00BB0752" w:rsidP="00B144DE">
      <w:pPr>
        <w:spacing w:after="0" w:line="360" w:lineRule="auto"/>
        <w:jc w:val="both"/>
        <w:rPr>
          <w:rFonts w:ascii="Times New Roman" w:hAnsi="Times New Roman" w:cs="Times New Roman"/>
          <w:b/>
          <w:bCs/>
        </w:rPr>
      </w:pPr>
    </w:p>
    <w:p w14:paraId="772FBB72" w14:textId="7D36F793" w:rsidR="0006353F" w:rsidRDefault="0006353F" w:rsidP="00B144DE">
      <w:pPr>
        <w:spacing w:after="0" w:line="360" w:lineRule="auto"/>
        <w:jc w:val="both"/>
        <w:rPr>
          <w:rFonts w:ascii="Times New Roman" w:hAnsi="Times New Roman" w:cs="Times New Roman"/>
          <w:b/>
          <w:bCs/>
        </w:rPr>
      </w:pPr>
      <w:r w:rsidRPr="00ED266E">
        <w:rPr>
          <w:rFonts w:ascii="Times New Roman" w:eastAsia="Times New Roman" w:hAnsi="Times New Roman" w:cs="Times New Roman"/>
        </w:rPr>
        <w:t xml:space="preserve">These results </w:t>
      </w:r>
      <w:r>
        <w:rPr>
          <w:rFonts w:ascii="Times New Roman" w:eastAsia="Times New Roman" w:hAnsi="Times New Roman" w:cs="Times New Roman"/>
        </w:rPr>
        <w:t>further elucidate</w:t>
      </w:r>
      <w:r w:rsidRPr="00ED266E">
        <w:rPr>
          <w:rFonts w:ascii="Times New Roman" w:eastAsia="Times New Roman" w:hAnsi="Times New Roman" w:cs="Times New Roman"/>
        </w:rPr>
        <w:t xml:space="preserve"> that chromium adsorption onto APSAC </w:t>
      </w:r>
      <w:r>
        <w:rPr>
          <w:rFonts w:ascii="Times New Roman" w:eastAsia="Times New Roman" w:hAnsi="Times New Roman" w:cs="Times New Roman"/>
        </w:rPr>
        <w:t xml:space="preserve">occurs </w:t>
      </w:r>
      <w:r w:rsidRPr="00ED266E">
        <w:rPr>
          <w:rFonts w:ascii="Times New Roman" w:eastAsia="Times New Roman" w:hAnsi="Times New Roman" w:cs="Times New Roman"/>
        </w:rPr>
        <w:t>through a combination of physical adsorption and chemisorption mechanisms</w:t>
      </w:r>
      <w:r>
        <w:rPr>
          <w:rFonts w:ascii="Times New Roman" w:eastAsia="Times New Roman" w:hAnsi="Times New Roman" w:cs="Times New Roman"/>
        </w:rPr>
        <w:t xml:space="preserve"> which is in tandem </w:t>
      </w:r>
      <w:r w:rsidRPr="00ED266E">
        <w:rPr>
          <w:rFonts w:ascii="Times New Roman" w:eastAsia="Times New Roman" w:hAnsi="Times New Roman" w:cs="Times New Roman"/>
        </w:rPr>
        <w:t xml:space="preserve">with recent studies on biomass-based activated carbons (Ibrahim </w:t>
      </w:r>
      <w:r w:rsidRPr="00086331">
        <w:rPr>
          <w:rFonts w:ascii="Times New Roman" w:eastAsia="Times New Roman" w:hAnsi="Times New Roman" w:cs="Times New Roman"/>
          <w:i/>
          <w:iCs/>
        </w:rPr>
        <w:t>et al</w:t>
      </w:r>
      <w:r w:rsidRPr="00ED266E">
        <w:rPr>
          <w:rFonts w:ascii="Times New Roman" w:eastAsia="Times New Roman" w:hAnsi="Times New Roman" w:cs="Times New Roman"/>
        </w:rPr>
        <w:t>., 202</w:t>
      </w:r>
      <w:r>
        <w:rPr>
          <w:rFonts w:ascii="Times New Roman" w:eastAsia="Times New Roman" w:hAnsi="Times New Roman" w:cs="Times New Roman"/>
        </w:rPr>
        <w:t xml:space="preserve">0; Saad </w:t>
      </w:r>
      <w:r w:rsidRPr="00CA64D9">
        <w:rPr>
          <w:rFonts w:ascii="Times New Roman" w:eastAsia="Times New Roman" w:hAnsi="Times New Roman" w:cs="Times New Roman"/>
          <w:i/>
          <w:iCs/>
        </w:rPr>
        <w:t>et al</w:t>
      </w:r>
      <w:r>
        <w:rPr>
          <w:rFonts w:ascii="Times New Roman" w:eastAsia="Times New Roman" w:hAnsi="Times New Roman" w:cs="Times New Roman"/>
        </w:rPr>
        <w:t xml:space="preserve">., 2024; </w:t>
      </w:r>
      <w:r w:rsidRPr="00ED266E">
        <w:rPr>
          <w:rFonts w:ascii="Times New Roman" w:eastAsia="Times New Roman" w:hAnsi="Times New Roman" w:cs="Times New Roman"/>
        </w:rPr>
        <w:t xml:space="preserve">Younas </w:t>
      </w:r>
      <w:r w:rsidRPr="00A11FA4">
        <w:rPr>
          <w:rFonts w:ascii="Times New Roman" w:eastAsia="Times New Roman" w:hAnsi="Times New Roman" w:cs="Times New Roman"/>
          <w:i/>
          <w:iCs/>
        </w:rPr>
        <w:t>et al</w:t>
      </w:r>
      <w:r w:rsidRPr="00ED266E">
        <w:rPr>
          <w:rFonts w:ascii="Times New Roman" w:eastAsia="Times New Roman" w:hAnsi="Times New Roman" w:cs="Times New Roman"/>
        </w:rPr>
        <w:t>., 2023).</w:t>
      </w:r>
    </w:p>
    <w:p w14:paraId="1D919486" w14:textId="13DB23EF" w:rsidR="00B144DE" w:rsidRPr="00ED266E" w:rsidRDefault="00B144DE" w:rsidP="00B144DE">
      <w:pPr>
        <w:spacing w:after="0" w:line="360" w:lineRule="auto"/>
        <w:jc w:val="both"/>
        <w:rPr>
          <w:rFonts w:ascii="Times New Roman" w:hAnsi="Times New Roman" w:cs="Times New Roman"/>
        </w:rPr>
      </w:pPr>
      <w:r w:rsidRPr="00ED266E">
        <w:rPr>
          <w:rFonts w:ascii="Times New Roman" w:hAnsi="Times New Roman" w:cs="Times New Roman"/>
          <w:b/>
          <w:bCs/>
        </w:rPr>
        <w:lastRenderedPageBreak/>
        <w:t>3.4 Response Surface Methodology Model for Removal Efficiency</w:t>
      </w:r>
      <w:bookmarkEnd w:id="15"/>
      <w:bookmarkEnd w:id="16"/>
      <w:r w:rsidRPr="00ED266E">
        <w:rPr>
          <w:rFonts w:ascii="Times New Roman" w:hAnsi="Times New Roman" w:cs="Times New Roman"/>
          <w:b/>
          <w:bCs/>
        </w:rPr>
        <w:t xml:space="preserve"> </w:t>
      </w:r>
    </w:p>
    <w:p w14:paraId="74FB94B2" w14:textId="5F18DC2A" w:rsidR="00B144DE" w:rsidRPr="00ED266E" w:rsidRDefault="00B144DE" w:rsidP="00B144DE">
      <w:pPr>
        <w:spacing w:after="0" w:line="360" w:lineRule="auto"/>
        <w:jc w:val="both"/>
        <w:rPr>
          <w:rFonts w:ascii="Times New Roman" w:hAnsi="Times New Roman" w:cs="Times New Roman"/>
        </w:rPr>
      </w:pPr>
      <w:r w:rsidRPr="00ED266E">
        <w:rPr>
          <w:rFonts w:ascii="Times New Roman" w:hAnsi="Times New Roman" w:cs="Times New Roman"/>
        </w:rPr>
        <w:t>The Response Surface Methodology (RSM) experimental result</w:t>
      </w:r>
      <w:r w:rsidR="00C06CE9">
        <w:rPr>
          <w:rFonts w:ascii="Times New Roman" w:hAnsi="Times New Roman" w:cs="Times New Roman"/>
        </w:rPr>
        <w:t>s</w:t>
      </w:r>
      <w:r w:rsidRPr="00ED266E">
        <w:rPr>
          <w:rFonts w:ascii="Times New Roman" w:hAnsi="Times New Roman" w:cs="Times New Roman"/>
        </w:rPr>
        <w:t xml:space="preserve"> of </w:t>
      </w:r>
      <w:r w:rsidR="007C6BBB" w:rsidRPr="00ED266E">
        <w:rPr>
          <w:rFonts w:ascii="Times New Roman" w:hAnsi="Times New Roman" w:cs="Times New Roman"/>
        </w:rPr>
        <w:t>the adsorption studies for the</w:t>
      </w:r>
      <w:r w:rsidRPr="00ED266E">
        <w:rPr>
          <w:rFonts w:ascii="Times New Roman" w:hAnsi="Times New Roman" w:cs="Times New Roman"/>
        </w:rPr>
        <w:t xml:space="preserve"> removal of Chromium </w:t>
      </w:r>
      <w:r w:rsidR="007C6BBB" w:rsidRPr="00ED266E">
        <w:rPr>
          <w:rFonts w:ascii="Times New Roman" w:hAnsi="Times New Roman" w:cs="Times New Roman"/>
        </w:rPr>
        <w:t xml:space="preserve">ion </w:t>
      </w:r>
      <w:r w:rsidR="007939B4" w:rsidRPr="00ED266E">
        <w:rPr>
          <w:rFonts w:ascii="Times New Roman" w:hAnsi="Times New Roman" w:cs="Times New Roman"/>
          <w:shd w:val="clear" w:color="auto" w:fill="F7F7F7"/>
        </w:rPr>
        <w:t>(</w:t>
      </w:r>
      <w:r w:rsidR="007939B4" w:rsidRPr="00ED266E">
        <w:rPr>
          <w:rFonts w:ascii="Times New Roman" w:hAnsi="Times New Roman" w:cs="Times New Roman"/>
        </w:rPr>
        <w:t>Cr</w:t>
      </w:r>
      <w:r w:rsidR="00581856">
        <w:rPr>
          <w:rFonts w:ascii="Times New Roman" w:hAnsi="Times New Roman" w:cs="Times New Roman"/>
          <w:vertAlign w:val="superscript"/>
        </w:rPr>
        <w:t>3</w:t>
      </w:r>
      <w:r w:rsidR="007939B4" w:rsidRPr="00ED266E">
        <w:rPr>
          <w:rFonts w:ascii="Times New Roman" w:hAnsi="Times New Roman" w:cs="Times New Roman"/>
          <w:vertAlign w:val="superscript"/>
        </w:rPr>
        <w:t>+</w:t>
      </w:r>
      <w:r w:rsidR="007939B4" w:rsidRPr="00ED266E">
        <w:rPr>
          <w:rFonts w:ascii="Times New Roman" w:hAnsi="Times New Roman" w:cs="Times New Roman"/>
          <w:shd w:val="clear" w:color="auto" w:fill="F7F7F7"/>
        </w:rPr>
        <w:t>)</w:t>
      </w:r>
      <w:r w:rsidR="007939B4" w:rsidRPr="00ED266E">
        <w:rPr>
          <w:rFonts w:ascii="Times New Roman" w:hAnsi="Times New Roman" w:cs="Times New Roman"/>
          <w:vertAlign w:val="superscript"/>
        </w:rPr>
        <w:t xml:space="preserve"> </w:t>
      </w:r>
      <w:r w:rsidRPr="00ED266E">
        <w:rPr>
          <w:rFonts w:ascii="Times New Roman" w:hAnsi="Times New Roman" w:cs="Times New Roman"/>
        </w:rPr>
        <w:t xml:space="preserve">from </w:t>
      </w:r>
      <w:r w:rsidR="007C6BBB" w:rsidRPr="00ED266E">
        <w:rPr>
          <w:rFonts w:ascii="Times New Roman" w:hAnsi="Times New Roman" w:cs="Times New Roman"/>
        </w:rPr>
        <w:t xml:space="preserve">brewery </w:t>
      </w:r>
      <w:r w:rsidRPr="00ED266E">
        <w:rPr>
          <w:rFonts w:ascii="Times New Roman" w:hAnsi="Times New Roman" w:cs="Times New Roman"/>
        </w:rPr>
        <w:t>effluent</w:t>
      </w:r>
      <w:r w:rsidR="007C6BBB" w:rsidRPr="00ED266E">
        <w:rPr>
          <w:rFonts w:ascii="Times New Roman" w:hAnsi="Times New Roman" w:cs="Times New Roman"/>
        </w:rPr>
        <w:t xml:space="preserve"> using African pear seed activated carbon</w:t>
      </w:r>
      <w:r w:rsidRPr="00ED266E">
        <w:rPr>
          <w:rFonts w:ascii="Times New Roman" w:hAnsi="Times New Roman" w:cs="Times New Roman"/>
        </w:rPr>
        <w:t xml:space="preserve"> </w:t>
      </w:r>
      <w:r w:rsidR="00C06CE9">
        <w:rPr>
          <w:rFonts w:ascii="Times New Roman" w:hAnsi="Times New Roman" w:cs="Times New Roman"/>
        </w:rPr>
        <w:t>are</w:t>
      </w:r>
      <w:r w:rsidRPr="00ED266E">
        <w:rPr>
          <w:rFonts w:ascii="Times New Roman" w:hAnsi="Times New Roman" w:cs="Times New Roman"/>
        </w:rPr>
        <w:t xml:space="preserve"> presented in Table </w:t>
      </w:r>
      <w:r w:rsidR="006E237D" w:rsidRPr="00ED266E">
        <w:rPr>
          <w:rFonts w:ascii="Times New Roman" w:hAnsi="Times New Roman" w:cs="Times New Roman"/>
        </w:rPr>
        <w:t>2</w:t>
      </w:r>
      <w:r w:rsidRPr="00ED266E">
        <w:rPr>
          <w:rFonts w:ascii="Times New Roman" w:hAnsi="Times New Roman" w:cs="Times New Roman"/>
        </w:rPr>
        <w:t xml:space="preserve">. Three variables (initial concentration, adsorbent dosage and contact time) were used to determine the percentage removal and adsorption capacity of </w:t>
      </w:r>
      <w:r w:rsidR="007C6BBB" w:rsidRPr="00ED266E">
        <w:rPr>
          <w:rFonts w:ascii="Times New Roman" w:hAnsi="Times New Roman" w:cs="Times New Roman"/>
        </w:rPr>
        <w:t>Chromium ion</w:t>
      </w:r>
      <w:r w:rsidRPr="00ED266E">
        <w:rPr>
          <w:rFonts w:ascii="Times New Roman" w:hAnsi="Times New Roman" w:cs="Times New Roman"/>
        </w:rPr>
        <w:t xml:space="preserve"> </w:t>
      </w:r>
      <w:r w:rsidR="007939B4" w:rsidRPr="00ED266E">
        <w:rPr>
          <w:rFonts w:ascii="Times New Roman" w:hAnsi="Times New Roman" w:cs="Times New Roman"/>
          <w:shd w:val="clear" w:color="auto" w:fill="F7F7F7"/>
        </w:rPr>
        <w:t>(</w:t>
      </w:r>
      <w:r w:rsidR="007939B4" w:rsidRPr="00ED266E">
        <w:rPr>
          <w:rFonts w:ascii="Times New Roman" w:hAnsi="Times New Roman" w:cs="Times New Roman"/>
        </w:rPr>
        <w:t>Cr</w:t>
      </w:r>
      <w:r w:rsidR="00581856">
        <w:rPr>
          <w:rFonts w:ascii="Times New Roman" w:hAnsi="Times New Roman" w:cs="Times New Roman"/>
          <w:vertAlign w:val="superscript"/>
        </w:rPr>
        <w:t>3</w:t>
      </w:r>
      <w:r w:rsidR="007939B4" w:rsidRPr="00ED266E">
        <w:rPr>
          <w:rFonts w:ascii="Times New Roman" w:hAnsi="Times New Roman" w:cs="Times New Roman"/>
          <w:vertAlign w:val="superscript"/>
        </w:rPr>
        <w:t>+</w:t>
      </w:r>
      <w:r w:rsidR="007939B4" w:rsidRPr="00ED266E">
        <w:rPr>
          <w:rFonts w:ascii="Times New Roman" w:hAnsi="Times New Roman" w:cs="Times New Roman"/>
          <w:shd w:val="clear" w:color="auto" w:fill="F7F7F7"/>
        </w:rPr>
        <w:t>)</w:t>
      </w:r>
      <w:r w:rsidRPr="00ED266E">
        <w:rPr>
          <w:rFonts w:ascii="Times New Roman" w:hAnsi="Times New Roman" w:cs="Times New Roman"/>
        </w:rPr>
        <w:t>. The varying values of the percentage removal indicate</w:t>
      </w:r>
      <w:r w:rsidR="00B63BC7" w:rsidRPr="00ED266E">
        <w:rPr>
          <w:rFonts w:ascii="Times New Roman" w:hAnsi="Times New Roman" w:cs="Times New Roman"/>
        </w:rPr>
        <w:t>d</w:t>
      </w:r>
      <w:r w:rsidRPr="00ED266E">
        <w:rPr>
          <w:rFonts w:ascii="Times New Roman" w:hAnsi="Times New Roman" w:cs="Times New Roman"/>
        </w:rPr>
        <w:t xml:space="preserve"> that the process parameters ha</w:t>
      </w:r>
      <w:r w:rsidR="00B63BC7" w:rsidRPr="00ED266E">
        <w:rPr>
          <w:rFonts w:ascii="Times New Roman" w:hAnsi="Times New Roman" w:cs="Times New Roman"/>
        </w:rPr>
        <w:t>d</w:t>
      </w:r>
      <w:r w:rsidRPr="00ED266E">
        <w:rPr>
          <w:rFonts w:ascii="Times New Roman" w:hAnsi="Times New Roman" w:cs="Times New Roman"/>
        </w:rPr>
        <w:t xml:space="preserve"> </w:t>
      </w:r>
      <w:r w:rsidR="00C06CE9">
        <w:rPr>
          <w:rFonts w:ascii="Times New Roman" w:hAnsi="Times New Roman" w:cs="Times New Roman"/>
        </w:rPr>
        <w:t xml:space="preserve">a </w:t>
      </w:r>
      <w:r w:rsidRPr="00ED266E">
        <w:rPr>
          <w:rFonts w:ascii="Times New Roman" w:hAnsi="Times New Roman" w:cs="Times New Roman"/>
        </w:rPr>
        <w:t>significant effect on the adsorption process. The maximum Chromium ion (Cr</w:t>
      </w:r>
      <w:r w:rsidR="00581856">
        <w:rPr>
          <w:rFonts w:ascii="Times New Roman" w:hAnsi="Times New Roman" w:cs="Times New Roman"/>
          <w:vertAlign w:val="superscript"/>
        </w:rPr>
        <w:t>3</w:t>
      </w:r>
      <w:r w:rsidRPr="00ED266E">
        <w:rPr>
          <w:rFonts w:ascii="Times New Roman" w:hAnsi="Times New Roman" w:cs="Times New Roman"/>
          <w:vertAlign w:val="superscript"/>
        </w:rPr>
        <w:t>+</w:t>
      </w:r>
      <w:r w:rsidRPr="00ED266E">
        <w:rPr>
          <w:rFonts w:ascii="Times New Roman" w:hAnsi="Times New Roman" w:cs="Times New Roman"/>
        </w:rPr>
        <w:t>) percentage removal of 9</w:t>
      </w:r>
      <w:r w:rsidR="00581856">
        <w:rPr>
          <w:rFonts w:ascii="Times New Roman" w:hAnsi="Times New Roman" w:cs="Times New Roman"/>
        </w:rPr>
        <w:t>9.98</w:t>
      </w:r>
      <w:r w:rsidRPr="00ED266E">
        <w:rPr>
          <w:rFonts w:ascii="Times New Roman" w:hAnsi="Times New Roman" w:cs="Times New Roman"/>
        </w:rPr>
        <w:t xml:space="preserve">% was observed at </w:t>
      </w:r>
      <w:r w:rsidR="00C06CE9">
        <w:rPr>
          <w:rFonts w:ascii="Times New Roman" w:hAnsi="Times New Roman" w:cs="Times New Roman"/>
        </w:rPr>
        <w:t xml:space="preserve">an </w:t>
      </w:r>
      <w:r w:rsidRPr="00ED266E">
        <w:rPr>
          <w:rFonts w:ascii="Times New Roman" w:hAnsi="Times New Roman" w:cs="Times New Roman"/>
        </w:rPr>
        <w:t xml:space="preserve">initial concentration of </w:t>
      </w:r>
      <w:r w:rsidR="00581856">
        <w:rPr>
          <w:rFonts w:ascii="Times New Roman" w:hAnsi="Times New Roman" w:cs="Times New Roman"/>
        </w:rPr>
        <w:t>15</w:t>
      </w:r>
      <w:r w:rsidRPr="00ED266E">
        <w:rPr>
          <w:rFonts w:ascii="Times New Roman" w:hAnsi="Times New Roman" w:cs="Times New Roman"/>
        </w:rPr>
        <w:t xml:space="preserve"> mg/L, </w:t>
      </w:r>
      <w:r w:rsidR="00C06CE9">
        <w:rPr>
          <w:rFonts w:ascii="Times New Roman" w:hAnsi="Times New Roman" w:cs="Times New Roman"/>
        </w:rPr>
        <w:t xml:space="preserve">an </w:t>
      </w:r>
      <w:r w:rsidRPr="00ED266E">
        <w:rPr>
          <w:rFonts w:ascii="Times New Roman" w:hAnsi="Times New Roman" w:cs="Times New Roman"/>
        </w:rPr>
        <w:t xml:space="preserve">adsorbent dosage of </w:t>
      </w:r>
      <w:r w:rsidR="00581856">
        <w:rPr>
          <w:rFonts w:ascii="Times New Roman" w:hAnsi="Times New Roman" w:cs="Times New Roman"/>
        </w:rPr>
        <w:t>0</w:t>
      </w:r>
      <w:r w:rsidRPr="00ED266E">
        <w:rPr>
          <w:rFonts w:ascii="Times New Roman" w:hAnsi="Times New Roman" w:cs="Times New Roman"/>
        </w:rPr>
        <w:t xml:space="preserve">.5g in 45 minutes, which also corresponds to </w:t>
      </w:r>
      <w:r w:rsidR="00C06CE9">
        <w:rPr>
          <w:rFonts w:ascii="Times New Roman" w:hAnsi="Times New Roman" w:cs="Times New Roman"/>
        </w:rPr>
        <w:t xml:space="preserve">a </w:t>
      </w:r>
      <w:r w:rsidRPr="00ED266E">
        <w:rPr>
          <w:rFonts w:ascii="Times New Roman" w:hAnsi="Times New Roman" w:cs="Times New Roman"/>
        </w:rPr>
        <w:t xml:space="preserve">maximum adsorption capacity of </w:t>
      </w:r>
      <w:r w:rsidR="00581856">
        <w:rPr>
          <w:rFonts w:ascii="Times New Roman" w:hAnsi="Times New Roman" w:cs="Times New Roman"/>
        </w:rPr>
        <w:t>5.9988</w:t>
      </w:r>
      <w:r w:rsidR="00D867FA">
        <w:rPr>
          <w:rFonts w:ascii="Times New Roman" w:hAnsi="Times New Roman" w:cs="Times New Roman"/>
        </w:rPr>
        <w:t xml:space="preserve"> </w:t>
      </w:r>
      <w:r w:rsidRPr="00ED266E">
        <w:rPr>
          <w:rFonts w:ascii="Times New Roman" w:hAnsi="Times New Roman" w:cs="Times New Roman"/>
        </w:rPr>
        <w:t>mg/g. This significant adsorption capacity and percentage adsorption show</w:t>
      </w:r>
      <w:r w:rsidR="00407E03" w:rsidRPr="00ED266E">
        <w:rPr>
          <w:rFonts w:ascii="Times New Roman" w:hAnsi="Times New Roman" w:cs="Times New Roman"/>
        </w:rPr>
        <w:t>ed</w:t>
      </w:r>
      <w:r w:rsidRPr="00ED266E">
        <w:rPr>
          <w:rFonts w:ascii="Times New Roman" w:hAnsi="Times New Roman" w:cs="Times New Roman"/>
        </w:rPr>
        <w:t xml:space="preserve"> how effective APSAC can be in treating heavy metals present in </w:t>
      </w:r>
      <w:r w:rsidR="00407E03" w:rsidRPr="00ED266E">
        <w:rPr>
          <w:rFonts w:ascii="Times New Roman" w:hAnsi="Times New Roman" w:cs="Times New Roman"/>
        </w:rPr>
        <w:t xml:space="preserve">brewery </w:t>
      </w:r>
      <w:r w:rsidRPr="00ED266E">
        <w:rPr>
          <w:rFonts w:ascii="Times New Roman" w:hAnsi="Times New Roman" w:cs="Times New Roman"/>
        </w:rPr>
        <w:t>wastewater.</w:t>
      </w:r>
    </w:p>
    <w:p w14:paraId="325E1B32" w14:textId="1EACA1D5" w:rsidR="00B144DE" w:rsidRPr="00ED266E" w:rsidRDefault="006E237D" w:rsidP="009835C9">
      <w:pPr>
        <w:pStyle w:val="Heading2"/>
        <w:spacing w:before="0" w:after="0" w:line="360" w:lineRule="auto"/>
        <w:jc w:val="both"/>
        <w:rPr>
          <w:rFonts w:ascii="Times New Roman" w:hAnsi="Times New Roman" w:cs="Times New Roman"/>
          <w:b/>
          <w:bCs/>
          <w:color w:val="auto"/>
          <w:sz w:val="24"/>
          <w:szCs w:val="20"/>
        </w:rPr>
      </w:pPr>
      <w:bookmarkStart w:id="17" w:name="_Toc191981158"/>
      <w:r w:rsidRPr="00ED266E">
        <w:rPr>
          <w:rFonts w:ascii="Times New Roman" w:hAnsi="Times New Roman" w:cs="Times New Roman"/>
          <w:b/>
          <w:bCs/>
          <w:color w:val="auto"/>
          <w:sz w:val="24"/>
          <w:szCs w:val="20"/>
        </w:rPr>
        <w:t>3.5</w:t>
      </w:r>
      <w:r w:rsidR="00B144DE" w:rsidRPr="00ED266E">
        <w:rPr>
          <w:rFonts w:ascii="Times New Roman" w:hAnsi="Times New Roman" w:cs="Times New Roman"/>
          <w:b/>
          <w:bCs/>
          <w:color w:val="auto"/>
          <w:sz w:val="24"/>
          <w:szCs w:val="20"/>
        </w:rPr>
        <w:t xml:space="preserve"> Analysis of Variance (ANOVA) for the </w:t>
      </w:r>
      <w:r w:rsidR="00DE4C5D">
        <w:rPr>
          <w:rFonts w:ascii="Times New Roman" w:hAnsi="Times New Roman" w:cs="Times New Roman"/>
          <w:b/>
          <w:bCs/>
          <w:color w:val="auto"/>
          <w:sz w:val="24"/>
          <w:szCs w:val="20"/>
        </w:rPr>
        <w:t>Adsorption Capacity</w:t>
      </w:r>
      <w:r w:rsidR="00B144DE" w:rsidRPr="00ED266E">
        <w:rPr>
          <w:rFonts w:ascii="Times New Roman" w:hAnsi="Times New Roman" w:cs="Times New Roman"/>
          <w:b/>
          <w:bCs/>
          <w:color w:val="auto"/>
          <w:sz w:val="24"/>
          <w:szCs w:val="20"/>
        </w:rPr>
        <w:t xml:space="preserve"> of </w:t>
      </w:r>
      <w:r w:rsidR="00B144DE" w:rsidRPr="00ED266E">
        <w:rPr>
          <w:rFonts w:ascii="Times New Roman" w:hAnsi="Times New Roman" w:cs="Times New Roman"/>
          <w:b/>
          <w:bCs/>
          <w:color w:val="auto"/>
          <w:sz w:val="24"/>
          <w:szCs w:val="24"/>
        </w:rPr>
        <w:t>Chromium ion (Cr</w:t>
      </w:r>
      <w:r w:rsidR="002C7EBD">
        <w:rPr>
          <w:rFonts w:ascii="Times New Roman" w:hAnsi="Times New Roman" w:cs="Times New Roman"/>
          <w:b/>
          <w:bCs/>
          <w:color w:val="auto"/>
          <w:sz w:val="24"/>
          <w:szCs w:val="24"/>
          <w:vertAlign w:val="superscript"/>
        </w:rPr>
        <w:t>3</w:t>
      </w:r>
      <w:r w:rsidR="00B144DE" w:rsidRPr="00ED266E">
        <w:rPr>
          <w:rFonts w:ascii="Times New Roman" w:hAnsi="Times New Roman" w:cs="Times New Roman"/>
          <w:b/>
          <w:bCs/>
          <w:color w:val="auto"/>
          <w:sz w:val="24"/>
          <w:szCs w:val="24"/>
          <w:vertAlign w:val="superscript"/>
        </w:rPr>
        <w:t>+</w:t>
      </w:r>
      <w:r w:rsidR="00B144DE" w:rsidRPr="00ED266E">
        <w:rPr>
          <w:rFonts w:ascii="Times New Roman" w:hAnsi="Times New Roman" w:cs="Times New Roman"/>
          <w:b/>
          <w:bCs/>
          <w:color w:val="auto"/>
          <w:sz w:val="24"/>
          <w:szCs w:val="24"/>
        </w:rPr>
        <w:t>).</w:t>
      </w:r>
      <w:bookmarkEnd w:id="17"/>
    </w:p>
    <w:p w14:paraId="5F4611F2" w14:textId="2C459388" w:rsidR="00B144DE" w:rsidRDefault="00B144DE" w:rsidP="00B144DE">
      <w:pPr>
        <w:spacing w:after="0" w:line="360" w:lineRule="auto"/>
        <w:jc w:val="both"/>
        <w:rPr>
          <w:rFonts w:ascii="Times New Roman" w:hAnsi="Times New Roman" w:cs="Times New Roman"/>
        </w:rPr>
      </w:pPr>
      <w:r w:rsidRPr="00ED266E">
        <w:rPr>
          <w:rFonts w:ascii="Times New Roman" w:hAnsi="Times New Roman" w:cs="Times New Roman"/>
        </w:rPr>
        <w:t xml:space="preserve">The result of the analysis of variance for chromium removal using African pear seed activated carbon (APSAC) is presented in Table </w:t>
      </w:r>
      <w:r w:rsidR="00DF179C">
        <w:rPr>
          <w:rFonts w:ascii="Times New Roman" w:hAnsi="Times New Roman" w:cs="Times New Roman"/>
        </w:rPr>
        <w:t>5</w:t>
      </w:r>
      <w:r w:rsidRPr="00ED266E">
        <w:rPr>
          <w:rFonts w:ascii="Times New Roman" w:hAnsi="Times New Roman" w:cs="Times New Roman"/>
        </w:rPr>
        <w:t xml:space="preserve">. The significance of the model was determined at </w:t>
      </w:r>
      <w:r w:rsidR="00C06CE9">
        <w:rPr>
          <w:rFonts w:ascii="Times New Roman" w:hAnsi="Times New Roman" w:cs="Times New Roman"/>
        </w:rPr>
        <w:t xml:space="preserve">an </w:t>
      </w:r>
      <w:r w:rsidRPr="00ED266E">
        <w:rPr>
          <w:rFonts w:ascii="Times New Roman" w:hAnsi="Times New Roman" w:cs="Times New Roman"/>
        </w:rPr>
        <w:t xml:space="preserve">F-value of </w:t>
      </w:r>
      <w:r w:rsidR="00053873">
        <w:rPr>
          <w:rFonts w:ascii="Times New Roman" w:hAnsi="Times New Roman" w:cs="Times New Roman"/>
        </w:rPr>
        <w:t>16.64</w:t>
      </w:r>
      <w:r w:rsidRPr="00ED266E">
        <w:rPr>
          <w:rFonts w:ascii="Times New Roman" w:hAnsi="Times New Roman" w:cs="Times New Roman"/>
        </w:rPr>
        <w:t xml:space="preserve"> with a corresponding p-value of 0.00</w:t>
      </w:r>
      <w:r w:rsidR="00053873">
        <w:rPr>
          <w:rFonts w:ascii="Times New Roman" w:hAnsi="Times New Roman" w:cs="Times New Roman"/>
        </w:rPr>
        <w:t>32</w:t>
      </w:r>
      <w:r w:rsidRPr="00ED266E">
        <w:rPr>
          <w:rFonts w:ascii="Times New Roman" w:hAnsi="Times New Roman" w:cs="Times New Roman"/>
        </w:rPr>
        <w:t>, which was significant when compared to percentage removal. The parameter B</w:t>
      </w:r>
      <w:r w:rsidRPr="00ED266E">
        <w:rPr>
          <w:rFonts w:ascii="Times New Roman" w:hAnsi="Times New Roman" w:cs="Times New Roman"/>
          <w:vertAlign w:val="superscript"/>
        </w:rPr>
        <w:t>2</w:t>
      </w:r>
      <w:r w:rsidRPr="00ED266E">
        <w:rPr>
          <w:rFonts w:ascii="Times New Roman" w:hAnsi="Times New Roman" w:cs="Times New Roman"/>
        </w:rPr>
        <w:t xml:space="preserve"> showed high significance</w:t>
      </w:r>
      <w:r w:rsidR="00C06CE9">
        <w:rPr>
          <w:rFonts w:ascii="Times New Roman" w:hAnsi="Times New Roman" w:cs="Times New Roman"/>
        </w:rPr>
        <w:t>,</w:t>
      </w:r>
      <w:r w:rsidRPr="00ED266E">
        <w:rPr>
          <w:rFonts w:ascii="Times New Roman" w:hAnsi="Times New Roman" w:cs="Times New Roman"/>
        </w:rPr>
        <w:t xml:space="preserve"> and B, C, A, AB, BC and C</w:t>
      </w:r>
      <w:r w:rsidRPr="00ED266E">
        <w:rPr>
          <w:rFonts w:ascii="Times New Roman" w:hAnsi="Times New Roman" w:cs="Times New Roman"/>
          <w:vertAlign w:val="superscript"/>
        </w:rPr>
        <w:t>2</w:t>
      </w:r>
      <w:r w:rsidRPr="00ED266E">
        <w:rPr>
          <w:rFonts w:ascii="Times New Roman" w:hAnsi="Times New Roman" w:cs="Times New Roman"/>
        </w:rPr>
        <w:t xml:space="preserve"> showed mild significance</w:t>
      </w:r>
      <w:r w:rsidR="00C06CE9">
        <w:rPr>
          <w:rFonts w:ascii="Times New Roman" w:hAnsi="Times New Roman" w:cs="Times New Roman"/>
        </w:rPr>
        <w:t>,</w:t>
      </w:r>
      <w:r w:rsidRPr="00ED266E">
        <w:rPr>
          <w:rFonts w:ascii="Times New Roman" w:hAnsi="Times New Roman" w:cs="Times New Roman"/>
        </w:rPr>
        <w:t xml:space="preserve"> having coefficients that are less than 0.5</w:t>
      </w:r>
      <w:r w:rsidR="00C06CE9">
        <w:rPr>
          <w:rFonts w:ascii="Times New Roman" w:hAnsi="Times New Roman" w:cs="Times New Roman"/>
        </w:rPr>
        <w:t>,</w:t>
      </w:r>
      <w:r w:rsidRPr="00ED266E">
        <w:rPr>
          <w:rFonts w:ascii="Times New Roman" w:hAnsi="Times New Roman" w:cs="Times New Roman"/>
        </w:rPr>
        <w:t xml:space="preserve"> while AC and A</w:t>
      </w:r>
      <w:r w:rsidRPr="00ED266E">
        <w:rPr>
          <w:rFonts w:ascii="Times New Roman" w:hAnsi="Times New Roman" w:cs="Times New Roman"/>
          <w:vertAlign w:val="superscript"/>
        </w:rPr>
        <w:t>2</w:t>
      </w:r>
      <w:r w:rsidRPr="00ED266E">
        <w:rPr>
          <w:rFonts w:ascii="Times New Roman" w:hAnsi="Times New Roman" w:cs="Times New Roman"/>
        </w:rPr>
        <w:t xml:space="preserve"> were insignificant. The fitness of the model was expressed by the coefficient of determination (R</w:t>
      </w:r>
      <w:r w:rsidRPr="00ED266E">
        <w:rPr>
          <w:rFonts w:ascii="Times New Roman" w:hAnsi="Times New Roman" w:cs="Times New Roman"/>
          <w:vertAlign w:val="superscript"/>
        </w:rPr>
        <w:t>2</w:t>
      </w:r>
      <w:r w:rsidRPr="00ED266E">
        <w:rPr>
          <w:rFonts w:ascii="Times New Roman" w:hAnsi="Times New Roman" w:cs="Times New Roman"/>
        </w:rPr>
        <w:t xml:space="preserve">) obtained as </w:t>
      </w:r>
      <w:r w:rsidR="005C559D" w:rsidRPr="00ED266E">
        <w:rPr>
          <w:rFonts w:ascii="Times New Roman" w:eastAsia="Times New Roman" w:hAnsi="Times New Roman" w:cs="Times New Roman"/>
          <w:kern w:val="0"/>
          <w14:ligatures w14:val="none"/>
        </w:rPr>
        <w:t>0.96</w:t>
      </w:r>
      <w:r w:rsidR="00053873">
        <w:rPr>
          <w:rFonts w:ascii="Times New Roman" w:eastAsia="Times New Roman" w:hAnsi="Times New Roman" w:cs="Times New Roman"/>
          <w:kern w:val="0"/>
          <w14:ligatures w14:val="none"/>
        </w:rPr>
        <w:t>7</w:t>
      </w:r>
      <w:r w:rsidR="005C559D" w:rsidRPr="00ED266E">
        <w:rPr>
          <w:rFonts w:ascii="Times New Roman" w:eastAsia="Times New Roman" w:hAnsi="Times New Roman" w:cs="Times New Roman"/>
          <w:kern w:val="0"/>
          <w14:ligatures w14:val="none"/>
        </w:rPr>
        <w:t>7</w:t>
      </w:r>
      <w:r w:rsidRPr="00ED266E">
        <w:rPr>
          <w:rFonts w:ascii="Times New Roman" w:hAnsi="Times New Roman" w:cs="Times New Roman"/>
        </w:rPr>
        <w:t>. The adequate precision value of 1</w:t>
      </w:r>
      <w:r w:rsidR="00053873">
        <w:rPr>
          <w:rFonts w:ascii="Times New Roman" w:hAnsi="Times New Roman" w:cs="Times New Roman"/>
        </w:rPr>
        <w:t>4</w:t>
      </w:r>
      <w:r w:rsidRPr="00ED266E">
        <w:rPr>
          <w:rFonts w:ascii="Times New Roman" w:hAnsi="Times New Roman" w:cs="Times New Roman"/>
        </w:rPr>
        <w:t>.</w:t>
      </w:r>
      <w:r w:rsidR="00053873">
        <w:rPr>
          <w:rFonts w:ascii="Times New Roman" w:hAnsi="Times New Roman" w:cs="Times New Roman"/>
        </w:rPr>
        <w:t>2002</w:t>
      </w:r>
      <w:r w:rsidR="00C06CE9">
        <w:rPr>
          <w:rFonts w:ascii="Times New Roman" w:hAnsi="Times New Roman" w:cs="Times New Roman"/>
        </w:rPr>
        <w:t>,</w:t>
      </w:r>
      <w:r w:rsidRPr="00ED266E">
        <w:rPr>
          <w:rFonts w:ascii="Times New Roman" w:hAnsi="Times New Roman" w:cs="Times New Roman"/>
        </w:rPr>
        <w:t xml:space="preserve"> which is greater than 4</w:t>
      </w:r>
      <w:r w:rsidR="00C06CE9">
        <w:rPr>
          <w:rFonts w:ascii="Times New Roman" w:hAnsi="Times New Roman" w:cs="Times New Roman"/>
        </w:rPr>
        <w:t>,</w:t>
      </w:r>
      <w:r w:rsidRPr="00ED266E">
        <w:rPr>
          <w:rFonts w:ascii="Times New Roman" w:hAnsi="Times New Roman" w:cs="Times New Roman"/>
        </w:rPr>
        <w:t xml:space="preserve"> </w:t>
      </w:r>
      <w:r w:rsidR="001A69F7" w:rsidRPr="00ED266E">
        <w:rPr>
          <w:rFonts w:ascii="Times New Roman" w:hAnsi="Times New Roman" w:cs="Times New Roman"/>
        </w:rPr>
        <w:t>indicated</w:t>
      </w:r>
      <w:r w:rsidRPr="00ED266E">
        <w:rPr>
          <w:rFonts w:ascii="Times New Roman" w:hAnsi="Times New Roman" w:cs="Times New Roman"/>
        </w:rPr>
        <w:t xml:space="preserve"> the desirability of the model and its adequate signal-to-noise ratio</w:t>
      </w:r>
      <w:r w:rsidR="00C06CE9">
        <w:rPr>
          <w:rFonts w:ascii="Times New Roman" w:hAnsi="Times New Roman" w:cs="Times New Roman"/>
        </w:rPr>
        <w:t>,</w:t>
      </w:r>
      <w:r w:rsidR="005C559D" w:rsidRPr="00ED266E">
        <w:rPr>
          <w:rFonts w:ascii="Times New Roman" w:hAnsi="Times New Roman" w:cs="Times New Roman"/>
        </w:rPr>
        <w:t xml:space="preserve"> as shown in Table </w:t>
      </w:r>
      <w:r w:rsidR="00DF179C">
        <w:rPr>
          <w:rFonts w:ascii="Times New Roman" w:hAnsi="Times New Roman" w:cs="Times New Roman"/>
        </w:rPr>
        <w:t>6</w:t>
      </w:r>
      <w:r w:rsidRPr="00ED266E">
        <w:rPr>
          <w:rFonts w:ascii="Times New Roman" w:hAnsi="Times New Roman" w:cs="Times New Roman"/>
        </w:rPr>
        <w:t xml:space="preserve">. The multiple regression analysis of the experimental data gave a </w:t>
      </w:r>
      <w:r w:rsidR="00053873">
        <w:rPr>
          <w:rFonts w:ascii="Times New Roman" w:hAnsi="Times New Roman" w:cs="Times New Roman"/>
        </w:rPr>
        <w:t>Quadratic</w:t>
      </w:r>
      <w:r w:rsidRPr="00ED266E">
        <w:rPr>
          <w:rFonts w:ascii="Times New Roman" w:hAnsi="Times New Roman" w:cs="Times New Roman"/>
        </w:rPr>
        <w:t xml:space="preserve"> model equation shown in Equation 4. </w:t>
      </w:r>
    </w:p>
    <w:p w14:paraId="10AB766C" w14:textId="35DA3603" w:rsidR="003F597E" w:rsidRDefault="00DE4C5D" w:rsidP="00B144DE">
      <w:pPr>
        <w:spacing w:after="0" w:line="360" w:lineRule="auto"/>
        <w:jc w:val="both"/>
        <w:rPr>
          <w:rFonts w:ascii="Times New Roman" w:hAnsi="Times New Roman" w:cs="Times New Roman"/>
          <w:b/>
          <w:bCs/>
        </w:rPr>
      </w:pPr>
      <w:r w:rsidRPr="00F13899">
        <w:rPr>
          <w:position w:val="-30"/>
        </w:rPr>
        <w:object w:dxaOrig="8400" w:dyaOrig="720" w14:anchorId="29F0E321">
          <v:shape id="_x0000_i1028" type="#_x0000_t75" style="width:421.8pt;height:36pt" o:ole="">
            <v:imagedata r:id="rId19" o:title=""/>
          </v:shape>
          <o:OLEObject Type="Embed" ProgID="Equation.DSMT4" ShapeID="_x0000_i1028" DrawAspect="Content" ObjectID="_1841035641" r:id="rId20"/>
        </w:object>
      </w:r>
      <w:r w:rsidR="003F597E">
        <w:t xml:space="preserve">    </w:t>
      </w:r>
      <w:r w:rsidR="003F597E" w:rsidRPr="00ED266E">
        <w:rPr>
          <w:rFonts w:ascii="Times New Roman" w:hAnsi="Times New Roman" w:cs="Times New Roman"/>
          <w:b/>
          <w:bCs/>
        </w:rPr>
        <w:t>(4)</w:t>
      </w:r>
    </w:p>
    <w:p w14:paraId="3D18CC6E" w14:textId="77777777" w:rsidR="00DF179C" w:rsidRPr="00ED266E" w:rsidRDefault="00DF179C" w:rsidP="00B144DE">
      <w:pPr>
        <w:spacing w:after="0" w:line="360" w:lineRule="auto"/>
        <w:jc w:val="both"/>
        <w:rPr>
          <w:rFonts w:ascii="Times New Roman" w:hAnsi="Times New Roman" w:cs="Times New Roman"/>
          <w:b/>
          <w:bCs/>
        </w:rPr>
      </w:pPr>
    </w:p>
    <w:p w14:paraId="0229AE63" w14:textId="3C2B0D71" w:rsidR="00B144DE" w:rsidRPr="00ED266E" w:rsidRDefault="00B144DE" w:rsidP="00F40608">
      <w:pPr>
        <w:pStyle w:val="Table"/>
        <w:rPr>
          <w:lang w:val="en-GB"/>
        </w:rPr>
      </w:pPr>
      <w:bookmarkStart w:id="18" w:name="_Toc189015627"/>
      <w:bookmarkStart w:id="19" w:name="_Toc188869162"/>
      <w:bookmarkStart w:id="20" w:name="_Toc189030815"/>
      <w:r w:rsidRPr="00ED266E">
        <w:rPr>
          <w:lang w:val="en-GB"/>
        </w:rPr>
        <w:t xml:space="preserve">Table </w:t>
      </w:r>
      <w:r w:rsidR="00DF179C">
        <w:rPr>
          <w:lang w:val="en-GB"/>
        </w:rPr>
        <w:t>5</w:t>
      </w:r>
      <w:r w:rsidRPr="00ED266E">
        <w:rPr>
          <w:lang w:val="en-GB"/>
        </w:rPr>
        <w:t xml:space="preserve">: ANOVA Table for the </w:t>
      </w:r>
      <w:r w:rsidR="00DE4C5D">
        <w:rPr>
          <w:lang w:val="en-GB"/>
        </w:rPr>
        <w:t>Adsorption Capacity</w:t>
      </w:r>
      <w:r w:rsidRPr="00ED266E">
        <w:rPr>
          <w:lang w:val="en-GB"/>
        </w:rPr>
        <w:t xml:space="preserve"> of Chromium ion (Cr</w:t>
      </w:r>
      <w:r w:rsidR="0014695A">
        <w:rPr>
          <w:vertAlign w:val="superscript"/>
          <w:lang w:val="en-GB"/>
        </w:rPr>
        <w:t>3</w:t>
      </w:r>
      <w:r w:rsidRPr="00ED266E">
        <w:rPr>
          <w:vertAlign w:val="superscript"/>
          <w:lang w:val="en-GB"/>
        </w:rPr>
        <w:t>+</w:t>
      </w:r>
      <w:r w:rsidRPr="00ED266E">
        <w:rPr>
          <w:lang w:val="en-GB"/>
        </w:rPr>
        <w:t>).</w:t>
      </w:r>
      <w:bookmarkEnd w:id="18"/>
      <w:bookmarkEnd w:id="19"/>
      <w:bookmarkEnd w:id="20"/>
    </w:p>
    <w:tbl>
      <w:tblPr>
        <w:tblW w:w="10387" w:type="dxa"/>
        <w:tblBorders>
          <w:top w:val="single" w:sz="4" w:space="0" w:color="auto"/>
          <w:bottom w:val="single" w:sz="4" w:space="0" w:color="auto"/>
        </w:tblBorders>
        <w:tblLook w:val="04A0" w:firstRow="1" w:lastRow="0" w:firstColumn="1" w:lastColumn="0" w:noHBand="0" w:noVBand="1"/>
      </w:tblPr>
      <w:tblGrid>
        <w:gridCol w:w="2610"/>
        <w:gridCol w:w="1688"/>
        <w:gridCol w:w="657"/>
        <w:gridCol w:w="1223"/>
        <w:gridCol w:w="1291"/>
        <w:gridCol w:w="943"/>
        <w:gridCol w:w="1975"/>
      </w:tblGrid>
      <w:tr w:rsidR="00B144DE" w:rsidRPr="00ED266E" w14:paraId="0ED99ABC" w14:textId="77777777" w:rsidTr="00A128E2">
        <w:trPr>
          <w:trHeight w:val="286"/>
        </w:trPr>
        <w:tc>
          <w:tcPr>
            <w:tcW w:w="2610" w:type="dxa"/>
            <w:tcBorders>
              <w:top w:val="single" w:sz="4" w:space="0" w:color="auto"/>
              <w:bottom w:val="single" w:sz="4" w:space="0" w:color="auto"/>
            </w:tcBorders>
            <w:vAlign w:val="bottom"/>
          </w:tcPr>
          <w:p w14:paraId="1413BDA5" w14:textId="77777777" w:rsidR="00B144DE" w:rsidRPr="00ED266E" w:rsidRDefault="00B144DE" w:rsidP="009835C9">
            <w:pPr>
              <w:spacing w:after="0" w:line="276" w:lineRule="auto"/>
              <w:jc w:val="both"/>
              <w:rPr>
                <w:rFonts w:ascii="Times New Roman" w:hAnsi="Times New Roman" w:cs="Times New Roman"/>
                <w:b/>
                <w:bCs/>
                <w:kern w:val="0"/>
                <w14:ligatures w14:val="none"/>
              </w:rPr>
            </w:pPr>
            <w:r w:rsidRPr="00ED266E">
              <w:rPr>
                <w:rFonts w:ascii="Times New Roman" w:hAnsi="Times New Roman" w:cs="Times New Roman"/>
                <w:b/>
                <w:bCs/>
              </w:rPr>
              <w:t>Source</w:t>
            </w:r>
          </w:p>
        </w:tc>
        <w:tc>
          <w:tcPr>
            <w:tcW w:w="1688" w:type="dxa"/>
            <w:tcBorders>
              <w:top w:val="single" w:sz="4" w:space="0" w:color="auto"/>
              <w:bottom w:val="single" w:sz="4" w:space="0" w:color="auto"/>
            </w:tcBorders>
            <w:vAlign w:val="bottom"/>
          </w:tcPr>
          <w:p w14:paraId="545F26D4" w14:textId="77777777" w:rsidR="00B144DE" w:rsidRPr="00ED266E" w:rsidRDefault="00B144DE" w:rsidP="00804E5D">
            <w:pPr>
              <w:spacing w:after="0" w:line="276" w:lineRule="auto"/>
              <w:rPr>
                <w:rFonts w:ascii="Times New Roman" w:hAnsi="Times New Roman" w:cs="Times New Roman"/>
                <w:b/>
                <w:bCs/>
              </w:rPr>
            </w:pPr>
            <w:r w:rsidRPr="00ED266E">
              <w:rPr>
                <w:rFonts w:ascii="Times New Roman" w:hAnsi="Times New Roman" w:cs="Times New Roman"/>
                <w:b/>
                <w:bCs/>
              </w:rPr>
              <w:t>Sum of Squares</w:t>
            </w:r>
          </w:p>
        </w:tc>
        <w:tc>
          <w:tcPr>
            <w:tcW w:w="657" w:type="dxa"/>
            <w:tcBorders>
              <w:top w:val="single" w:sz="4" w:space="0" w:color="auto"/>
              <w:bottom w:val="single" w:sz="4" w:space="0" w:color="auto"/>
            </w:tcBorders>
            <w:vAlign w:val="bottom"/>
          </w:tcPr>
          <w:p w14:paraId="61617339" w14:textId="77777777" w:rsidR="00B144DE" w:rsidRPr="00ED266E" w:rsidRDefault="00B144DE" w:rsidP="009835C9">
            <w:pPr>
              <w:spacing w:after="0" w:line="276" w:lineRule="auto"/>
              <w:jc w:val="both"/>
              <w:rPr>
                <w:rFonts w:ascii="Times New Roman" w:hAnsi="Times New Roman" w:cs="Times New Roman"/>
                <w:b/>
                <w:bCs/>
              </w:rPr>
            </w:pPr>
            <w:proofErr w:type="spellStart"/>
            <w:r w:rsidRPr="00ED266E">
              <w:rPr>
                <w:rFonts w:ascii="Times New Roman" w:hAnsi="Times New Roman" w:cs="Times New Roman"/>
                <w:b/>
                <w:bCs/>
              </w:rPr>
              <w:t>df</w:t>
            </w:r>
            <w:proofErr w:type="spellEnd"/>
          </w:p>
        </w:tc>
        <w:tc>
          <w:tcPr>
            <w:tcW w:w="1223" w:type="dxa"/>
            <w:tcBorders>
              <w:top w:val="single" w:sz="4" w:space="0" w:color="auto"/>
              <w:bottom w:val="single" w:sz="4" w:space="0" w:color="auto"/>
            </w:tcBorders>
            <w:vAlign w:val="bottom"/>
          </w:tcPr>
          <w:p w14:paraId="728E343C" w14:textId="77777777" w:rsidR="00B144DE" w:rsidRPr="00ED266E" w:rsidRDefault="00B144DE" w:rsidP="009835C9">
            <w:pPr>
              <w:spacing w:after="0" w:line="276" w:lineRule="auto"/>
              <w:jc w:val="both"/>
              <w:rPr>
                <w:rFonts w:ascii="Times New Roman" w:hAnsi="Times New Roman" w:cs="Times New Roman"/>
                <w:b/>
                <w:bCs/>
              </w:rPr>
            </w:pPr>
            <w:r w:rsidRPr="00ED266E">
              <w:rPr>
                <w:rFonts w:ascii="Times New Roman" w:hAnsi="Times New Roman" w:cs="Times New Roman"/>
                <w:b/>
                <w:bCs/>
              </w:rPr>
              <w:t>Mean Square</w:t>
            </w:r>
          </w:p>
        </w:tc>
        <w:tc>
          <w:tcPr>
            <w:tcW w:w="1291" w:type="dxa"/>
            <w:tcBorders>
              <w:top w:val="single" w:sz="4" w:space="0" w:color="auto"/>
              <w:bottom w:val="single" w:sz="4" w:space="0" w:color="auto"/>
            </w:tcBorders>
            <w:vAlign w:val="bottom"/>
          </w:tcPr>
          <w:p w14:paraId="5476DC87" w14:textId="77777777" w:rsidR="00B144DE" w:rsidRPr="00ED266E" w:rsidRDefault="00B144DE" w:rsidP="009835C9">
            <w:pPr>
              <w:spacing w:after="0" w:line="276" w:lineRule="auto"/>
              <w:jc w:val="both"/>
              <w:rPr>
                <w:rFonts w:ascii="Times New Roman" w:hAnsi="Times New Roman" w:cs="Times New Roman"/>
                <w:b/>
                <w:bCs/>
              </w:rPr>
            </w:pPr>
            <w:r w:rsidRPr="00ED266E">
              <w:rPr>
                <w:rFonts w:ascii="Times New Roman" w:hAnsi="Times New Roman" w:cs="Times New Roman"/>
                <w:b/>
                <w:bCs/>
              </w:rPr>
              <w:t>F-value</w:t>
            </w:r>
          </w:p>
        </w:tc>
        <w:tc>
          <w:tcPr>
            <w:tcW w:w="943" w:type="dxa"/>
            <w:tcBorders>
              <w:top w:val="single" w:sz="4" w:space="0" w:color="auto"/>
              <w:bottom w:val="single" w:sz="4" w:space="0" w:color="auto"/>
            </w:tcBorders>
            <w:vAlign w:val="bottom"/>
          </w:tcPr>
          <w:p w14:paraId="6EF71543" w14:textId="77777777" w:rsidR="00B144DE" w:rsidRPr="00ED266E" w:rsidRDefault="00B144DE" w:rsidP="009835C9">
            <w:pPr>
              <w:spacing w:after="0" w:line="276" w:lineRule="auto"/>
              <w:jc w:val="both"/>
              <w:rPr>
                <w:rFonts w:ascii="Times New Roman" w:hAnsi="Times New Roman" w:cs="Times New Roman"/>
                <w:b/>
                <w:bCs/>
              </w:rPr>
            </w:pPr>
            <w:r w:rsidRPr="00ED266E">
              <w:rPr>
                <w:rFonts w:ascii="Times New Roman" w:hAnsi="Times New Roman" w:cs="Times New Roman"/>
                <w:b/>
                <w:bCs/>
              </w:rPr>
              <w:t>p-value</w:t>
            </w:r>
          </w:p>
        </w:tc>
        <w:tc>
          <w:tcPr>
            <w:tcW w:w="1975" w:type="dxa"/>
            <w:tcBorders>
              <w:top w:val="single" w:sz="4" w:space="0" w:color="auto"/>
              <w:bottom w:val="single" w:sz="4" w:space="0" w:color="auto"/>
            </w:tcBorders>
            <w:vAlign w:val="bottom"/>
          </w:tcPr>
          <w:p w14:paraId="17F78C99" w14:textId="77777777" w:rsidR="00B144DE" w:rsidRPr="00ED266E" w:rsidRDefault="00B144DE" w:rsidP="009835C9">
            <w:pPr>
              <w:spacing w:after="0" w:line="276" w:lineRule="auto"/>
              <w:jc w:val="both"/>
              <w:rPr>
                <w:rFonts w:ascii="Times New Roman" w:hAnsi="Times New Roman" w:cs="Times New Roman"/>
                <w:b/>
                <w:bCs/>
              </w:rPr>
            </w:pPr>
            <w:r w:rsidRPr="00ED266E">
              <w:rPr>
                <w:rFonts w:ascii="Times New Roman" w:hAnsi="Times New Roman" w:cs="Times New Roman"/>
                <w:b/>
                <w:bCs/>
              </w:rPr>
              <w:t>Significance</w:t>
            </w:r>
          </w:p>
        </w:tc>
      </w:tr>
      <w:tr w:rsidR="00B144DE" w:rsidRPr="00ED266E" w14:paraId="448DDB00" w14:textId="77777777" w:rsidTr="00A128E2">
        <w:trPr>
          <w:trHeight w:val="286"/>
        </w:trPr>
        <w:tc>
          <w:tcPr>
            <w:tcW w:w="2610" w:type="dxa"/>
            <w:tcBorders>
              <w:top w:val="single" w:sz="4" w:space="0" w:color="auto"/>
            </w:tcBorders>
            <w:vAlign w:val="bottom"/>
          </w:tcPr>
          <w:p w14:paraId="4D11C6E8"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Model</w:t>
            </w:r>
          </w:p>
        </w:tc>
        <w:tc>
          <w:tcPr>
            <w:tcW w:w="1688" w:type="dxa"/>
            <w:tcBorders>
              <w:top w:val="single" w:sz="4" w:space="0" w:color="auto"/>
            </w:tcBorders>
            <w:vAlign w:val="bottom"/>
          </w:tcPr>
          <w:p w14:paraId="3E089D5B" w14:textId="594D5F39" w:rsidR="00B144DE" w:rsidRPr="00ED266E" w:rsidRDefault="00DE4C5D" w:rsidP="009835C9">
            <w:pPr>
              <w:spacing w:after="0" w:line="276" w:lineRule="auto"/>
              <w:jc w:val="both"/>
              <w:rPr>
                <w:rFonts w:ascii="Times New Roman" w:hAnsi="Times New Roman" w:cs="Times New Roman"/>
              </w:rPr>
            </w:pPr>
            <w:r>
              <w:rPr>
                <w:rFonts w:ascii="Times New Roman" w:hAnsi="Times New Roman" w:cs="Times New Roman"/>
              </w:rPr>
              <w:t>27.47</w:t>
            </w:r>
          </w:p>
        </w:tc>
        <w:tc>
          <w:tcPr>
            <w:tcW w:w="657" w:type="dxa"/>
            <w:tcBorders>
              <w:top w:val="single" w:sz="4" w:space="0" w:color="auto"/>
            </w:tcBorders>
            <w:vAlign w:val="bottom"/>
          </w:tcPr>
          <w:p w14:paraId="6B897530"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9</w:t>
            </w:r>
          </w:p>
        </w:tc>
        <w:tc>
          <w:tcPr>
            <w:tcW w:w="1223" w:type="dxa"/>
            <w:tcBorders>
              <w:top w:val="single" w:sz="4" w:space="0" w:color="auto"/>
            </w:tcBorders>
            <w:vAlign w:val="bottom"/>
          </w:tcPr>
          <w:p w14:paraId="13619712" w14:textId="6BB08FA3" w:rsidR="00B144DE" w:rsidRPr="00ED266E" w:rsidRDefault="00163C84" w:rsidP="009835C9">
            <w:pPr>
              <w:spacing w:after="0" w:line="276" w:lineRule="auto"/>
              <w:jc w:val="both"/>
              <w:rPr>
                <w:rFonts w:ascii="Times New Roman" w:hAnsi="Times New Roman" w:cs="Times New Roman"/>
              </w:rPr>
            </w:pPr>
            <w:r>
              <w:rPr>
                <w:rFonts w:ascii="Times New Roman" w:hAnsi="Times New Roman" w:cs="Times New Roman"/>
              </w:rPr>
              <w:t>3.05</w:t>
            </w:r>
          </w:p>
        </w:tc>
        <w:tc>
          <w:tcPr>
            <w:tcW w:w="1291" w:type="dxa"/>
            <w:tcBorders>
              <w:top w:val="single" w:sz="4" w:space="0" w:color="auto"/>
            </w:tcBorders>
            <w:vAlign w:val="bottom"/>
          </w:tcPr>
          <w:p w14:paraId="21ED3EEB" w14:textId="4C9535C6" w:rsidR="00B144DE" w:rsidRPr="00ED266E" w:rsidRDefault="00A128E2" w:rsidP="009835C9">
            <w:pPr>
              <w:spacing w:after="0" w:line="276" w:lineRule="auto"/>
              <w:jc w:val="both"/>
              <w:rPr>
                <w:rFonts w:ascii="Times New Roman" w:hAnsi="Times New Roman" w:cs="Times New Roman"/>
              </w:rPr>
            </w:pPr>
            <w:r>
              <w:rPr>
                <w:rFonts w:ascii="Times New Roman" w:hAnsi="Times New Roman" w:cs="Times New Roman"/>
              </w:rPr>
              <w:t>16.64</w:t>
            </w:r>
          </w:p>
        </w:tc>
        <w:tc>
          <w:tcPr>
            <w:tcW w:w="943" w:type="dxa"/>
            <w:tcBorders>
              <w:top w:val="single" w:sz="4" w:space="0" w:color="auto"/>
            </w:tcBorders>
            <w:vAlign w:val="bottom"/>
          </w:tcPr>
          <w:p w14:paraId="25938BBF" w14:textId="4A7905EE"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0.00</w:t>
            </w:r>
            <w:r w:rsidR="00A128E2">
              <w:rPr>
                <w:rFonts w:ascii="Times New Roman" w:hAnsi="Times New Roman" w:cs="Times New Roman"/>
              </w:rPr>
              <w:t>32</w:t>
            </w:r>
          </w:p>
        </w:tc>
        <w:tc>
          <w:tcPr>
            <w:tcW w:w="1975" w:type="dxa"/>
            <w:tcBorders>
              <w:top w:val="single" w:sz="4" w:space="0" w:color="auto"/>
            </w:tcBorders>
            <w:vAlign w:val="bottom"/>
          </w:tcPr>
          <w:p w14:paraId="2864F814"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Significant</w:t>
            </w:r>
          </w:p>
        </w:tc>
      </w:tr>
      <w:tr w:rsidR="00B144DE" w:rsidRPr="00ED266E" w14:paraId="5314600B" w14:textId="77777777" w:rsidTr="00A128E2">
        <w:trPr>
          <w:trHeight w:val="286"/>
        </w:trPr>
        <w:tc>
          <w:tcPr>
            <w:tcW w:w="2610" w:type="dxa"/>
            <w:vAlign w:val="bottom"/>
          </w:tcPr>
          <w:p w14:paraId="111770A2"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A - Contact Time</w:t>
            </w:r>
          </w:p>
        </w:tc>
        <w:tc>
          <w:tcPr>
            <w:tcW w:w="1688" w:type="dxa"/>
            <w:vAlign w:val="bottom"/>
          </w:tcPr>
          <w:p w14:paraId="4B48C454" w14:textId="2ACA8156" w:rsidR="00B144DE" w:rsidRPr="00ED266E" w:rsidRDefault="00DE4C5D" w:rsidP="009835C9">
            <w:pPr>
              <w:spacing w:after="0" w:line="276" w:lineRule="auto"/>
              <w:jc w:val="both"/>
              <w:rPr>
                <w:rFonts w:ascii="Times New Roman" w:hAnsi="Times New Roman" w:cs="Times New Roman"/>
              </w:rPr>
            </w:pPr>
            <w:r>
              <w:rPr>
                <w:rFonts w:ascii="Times New Roman" w:hAnsi="Times New Roman" w:cs="Times New Roman"/>
              </w:rPr>
              <w:t>0.0018</w:t>
            </w:r>
          </w:p>
        </w:tc>
        <w:tc>
          <w:tcPr>
            <w:tcW w:w="657" w:type="dxa"/>
            <w:vAlign w:val="bottom"/>
          </w:tcPr>
          <w:p w14:paraId="41A09D50"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w:t>
            </w:r>
          </w:p>
        </w:tc>
        <w:tc>
          <w:tcPr>
            <w:tcW w:w="1223" w:type="dxa"/>
            <w:vAlign w:val="bottom"/>
          </w:tcPr>
          <w:p w14:paraId="49BFD4E3" w14:textId="4FC425DB" w:rsidR="00B144DE" w:rsidRPr="00ED266E" w:rsidRDefault="00163C84" w:rsidP="009835C9">
            <w:pPr>
              <w:spacing w:after="0" w:line="276" w:lineRule="auto"/>
              <w:jc w:val="both"/>
              <w:rPr>
                <w:rFonts w:ascii="Times New Roman" w:hAnsi="Times New Roman" w:cs="Times New Roman"/>
              </w:rPr>
            </w:pPr>
            <w:r>
              <w:rPr>
                <w:rFonts w:ascii="Times New Roman" w:hAnsi="Times New Roman" w:cs="Times New Roman"/>
              </w:rPr>
              <w:t>0.0018</w:t>
            </w:r>
          </w:p>
        </w:tc>
        <w:tc>
          <w:tcPr>
            <w:tcW w:w="1291" w:type="dxa"/>
            <w:vAlign w:val="bottom"/>
          </w:tcPr>
          <w:p w14:paraId="5F56E599" w14:textId="209A5E10" w:rsidR="00B144DE" w:rsidRPr="00ED266E" w:rsidRDefault="00A128E2" w:rsidP="009835C9">
            <w:pPr>
              <w:spacing w:after="0" w:line="276" w:lineRule="auto"/>
              <w:jc w:val="both"/>
              <w:rPr>
                <w:rFonts w:ascii="Times New Roman" w:hAnsi="Times New Roman" w:cs="Times New Roman"/>
              </w:rPr>
            </w:pPr>
            <w:r>
              <w:rPr>
                <w:rFonts w:ascii="Times New Roman" w:hAnsi="Times New Roman" w:cs="Times New Roman"/>
              </w:rPr>
              <w:t>0.0101</w:t>
            </w:r>
          </w:p>
        </w:tc>
        <w:tc>
          <w:tcPr>
            <w:tcW w:w="943" w:type="dxa"/>
            <w:vAlign w:val="bottom"/>
          </w:tcPr>
          <w:p w14:paraId="23B31652" w14:textId="0D35D5E0"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0.</w:t>
            </w:r>
            <w:r w:rsidR="00A128E2">
              <w:rPr>
                <w:rFonts w:ascii="Times New Roman" w:hAnsi="Times New Roman" w:cs="Times New Roman"/>
              </w:rPr>
              <w:t>9240</w:t>
            </w:r>
          </w:p>
        </w:tc>
        <w:tc>
          <w:tcPr>
            <w:tcW w:w="1975" w:type="dxa"/>
            <w:vAlign w:val="bottom"/>
          </w:tcPr>
          <w:p w14:paraId="286C054F" w14:textId="77777777" w:rsidR="00B144DE" w:rsidRPr="00ED266E" w:rsidRDefault="00B144DE" w:rsidP="009835C9">
            <w:pPr>
              <w:spacing w:after="0" w:line="276" w:lineRule="auto"/>
              <w:jc w:val="both"/>
              <w:rPr>
                <w:rFonts w:ascii="Times New Roman" w:hAnsi="Times New Roman" w:cs="Times New Roman"/>
              </w:rPr>
            </w:pPr>
          </w:p>
        </w:tc>
      </w:tr>
      <w:tr w:rsidR="00B144DE" w:rsidRPr="00ED266E" w14:paraId="39EEAB29" w14:textId="77777777" w:rsidTr="00A128E2">
        <w:trPr>
          <w:trHeight w:val="286"/>
        </w:trPr>
        <w:tc>
          <w:tcPr>
            <w:tcW w:w="2610" w:type="dxa"/>
            <w:vAlign w:val="bottom"/>
          </w:tcPr>
          <w:p w14:paraId="4FB5769D"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B - Initial Concentration</w:t>
            </w:r>
          </w:p>
        </w:tc>
        <w:tc>
          <w:tcPr>
            <w:tcW w:w="1688" w:type="dxa"/>
            <w:vAlign w:val="bottom"/>
          </w:tcPr>
          <w:p w14:paraId="7F943F18" w14:textId="36E06ACC" w:rsidR="00B144DE" w:rsidRPr="00ED266E" w:rsidRDefault="00DE4C5D" w:rsidP="009835C9">
            <w:pPr>
              <w:spacing w:after="0" w:line="276" w:lineRule="auto"/>
              <w:jc w:val="both"/>
              <w:rPr>
                <w:rFonts w:ascii="Times New Roman" w:hAnsi="Times New Roman" w:cs="Times New Roman"/>
              </w:rPr>
            </w:pPr>
            <w:r>
              <w:rPr>
                <w:rFonts w:ascii="Times New Roman" w:hAnsi="Times New Roman" w:cs="Times New Roman"/>
              </w:rPr>
              <w:t>0.3309</w:t>
            </w:r>
          </w:p>
        </w:tc>
        <w:tc>
          <w:tcPr>
            <w:tcW w:w="657" w:type="dxa"/>
            <w:vAlign w:val="bottom"/>
          </w:tcPr>
          <w:p w14:paraId="754588A8"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w:t>
            </w:r>
          </w:p>
        </w:tc>
        <w:tc>
          <w:tcPr>
            <w:tcW w:w="1223" w:type="dxa"/>
            <w:vAlign w:val="bottom"/>
          </w:tcPr>
          <w:p w14:paraId="07988880" w14:textId="231A93CB" w:rsidR="00B144DE" w:rsidRPr="00ED266E" w:rsidRDefault="00163C84" w:rsidP="009835C9">
            <w:pPr>
              <w:spacing w:after="0" w:line="276" w:lineRule="auto"/>
              <w:jc w:val="both"/>
              <w:rPr>
                <w:rFonts w:ascii="Times New Roman" w:hAnsi="Times New Roman" w:cs="Times New Roman"/>
              </w:rPr>
            </w:pPr>
            <w:r>
              <w:rPr>
                <w:rFonts w:ascii="Times New Roman" w:hAnsi="Times New Roman" w:cs="Times New Roman"/>
              </w:rPr>
              <w:t>0.3309</w:t>
            </w:r>
          </w:p>
        </w:tc>
        <w:tc>
          <w:tcPr>
            <w:tcW w:w="1291" w:type="dxa"/>
            <w:vAlign w:val="bottom"/>
          </w:tcPr>
          <w:p w14:paraId="01B94688" w14:textId="4CAFE084" w:rsidR="00B144DE" w:rsidRPr="00ED266E" w:rsidRDefault="00A128E2" w:rsidP="009835C9">
            <w:pPr>
              <w:spacing w:after="0" w:line="276" w:lineRule="auto"/>
              <w:jc w:val="both"/>
              <w:rPr>
                <w:rFonts w:ascii="Times New Roman" w:hAnsi="Times New Roman" w:cs="Times New Roman"/>
              </w:rPr>
            </w:pPr>
            <w:r>
              <w:rPr>
                <w:rFonts w:ascii="Times New Roman" w:hAnsi="Times New Roman" w:cs="Times New Roman"/>
              </w:rPr>
              <w:t>1.80</w:t>
            </w:r>
          </w:p>
        </w:tc>
        <w:tc>
          <w:tcPr>
            <w:tcW w:w="943" w:type="dxa"/>
            <w:vAlign w:val="bottom"/>
          </w:tcPr>
          <w:p w14:paraId="3BD39371" w14:textId="7FC6136B"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0.</w:t>
            </w:r>
            <w:r w:rsidR="00A128E2">
              <w:rPr>
                <w:rFonts w:ascii="Times New Roman" w:hAnsi="Times New Roman" w:cs="Times New Roman"/>
              </w:rPr>
              <w:t>2370</w:t>
            </w:r>
          </w:p>
        </w:tc>
        <w:tc>
          <w:tcPr>
            <w:tcW w:w="1975" w:type="dxa"/>
            <w:vAlign w:val="bottom"/>
          </w:tcPr>
          <w:p w14:paraId="3ECC2D32" w14:textId="77777777" w:rsidR="00B144DE" w:rsidRPr="00ED266E" w:rsidRDefault="00B144DE" w:rsidP="009835C9">
            <w:pPr>
              <w:spacing w:after="0" w:line="276" w:lineRule="auto"/>
              <w:jc w:val="both"/>
              <w:rPr>
                <w:rFonts w:ascii="Times New Roman" w:hAnsi="Times New Roman" w:cs="Times New Roman"/>
              </w:rPr>
            </w:pPr>
          </w:p>
        </w:tc>
      </w:tr>
      <w:tr w:rsidR="00B144DE" w:rsidRPr="00ED266E" w14:paraId="7E8BE9D2" w14:textId="77777777" w:rsidTr="00A128E2">
        <w:trPr>
          <w:trHeight w:val="286"/>
        </w:trPr>
        <w:tc>
          <w:tcPr>
            <w:tcW w:w="2610" w:type="dxa"/>
            <w:vAlign w:val="bottom"/>
          </w:tcPr>
          <w:p w14:paraId="14290F20"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C - Adsorbent Dosage</w:t>
            </w:r>
          </w:p>
        </w:tc>
        <w:tc>
          <w:tcPr>
            <w:tcW w:w="1688" w:type="dxa"/>
            <w:vAlign w:val="bottom"/>
          </w:tcPr>
          <w:p w14:paraId="06360031" w14:textId="1CB9DFF3" w:rsidR="00B144DE" w:rsidRPr="00ED266E" w:rsidRDefault="00DE4C5D" w:rsidP="009835C9">
            <w:pPr>
              <w:spacing w:after="0" w:line="276" w:lineRule="auto"/>
              <w:jc w:val="both"/>
              <w:rPr>
                <w:rFonts w:ascii="Times New Roman" w:hAnsi="Times New Roman" w:cs="Times New Roman"/>
              </w:rPr>
            </w:pPr>
            <w:r>
              <w:rPr>
                <w:rFonts w:ascii="Times New Roman" w:hAnsi="Times New Roman" w:cs="Times New Roman"/>
              </w:rPr>
              <w:t>1.34</w:t>
            </w:r>
          </w:p>
        </w:tc>
        <w:tc>
          <w:tcPr>
            <w:tcW w:w="657" w:type="dxa"/>
            <w:vAlign w:val="bottom"/>
          </w:tcPr>
          <w:p w14:paraId="60B208CD"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w:t>
            </w:r>
          </w:p>
        </w:tc>
        <w:tc>
          <w:tcPr>
            <w:tcW w:w="1223" w:type="dxa"/>
            <w:vAlign w:val="bottom"/>
          </w:tcPr>
          <w:p w14:paraId="290898BC" w14:textId="31F00369" w:rsidR="00B144DE" w:rsidRPr="00ED266E" w:rsidRDefault="00163C84" w:rsidP="009835C9">
            <w:pPr>
              <w:spacing w:after="0" w:line="276" w:lineRule="auto"/>
              <w:jc w:val="both"/>
              <w:rPr>
                <w:rFonts w:ascii="Times New Roman" w:hAnsi="Times New Roman" w:cs="Times New Roman"/>
              </w:rPr>
            </w:pPr>
            <w:r>
              <w:rPr>
                <w:rFonts w:ascii="Times New Roman" w:hAnsi="Times New Roman" w:cs="Times New Roman"/>
              </w:rPr>
              <w:t>1.34</w:t>
            </w:r>
          </w:p>
        </w:tc>
        <w:tc>
          <w:tcPr>
            <w:tcW w:w="1291" w:type="dxa"/>
            <w:vAlign w:val="bottom"/>
          </w:tcPr>
          <w:p w14:paraId="49D82C3A" w14:textId="756D2730" w:rsidR="00B144DE" w:rsidRPr="00ED266E" w:rsidRDefault="00A128E2" w:rsidP="009835C9">
            <w:pPr>
              <w:spacing w:after="0" w:line="276" w:lineRule="auto"/>
              <w:jc w:val="both"/>
              <w:rPr>
                <w:rFonts w:ascii="Times New Roman" w:hAnsi="Times New Roman" w:cs="Times New Roman"/>
              </w:rPr>
            </w:pPr>
            <w:r>
              <w:rPr>
                <w:rFonts w:ascii="Times New Roman" w:hAnsi="Times New Roman" w:cs="Times New Roman"/>
              </w:rPr>
              <w:t>7.28</w:t>
            </w:r>
          </w:p>
        </w:tc>
        <w:tc>
          <w:tcPr>
            <w:tcW w:w="943" w:type="dxa"/>
            <w:vAlign w:val="bottom"/>
          </w:tcPr>
          <w:p w14:paraId="0525954D" w14:textId="7F152DDF"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0.0</w:t>
            </w:r>
            <w:r w:rsidR="00A128E2">
              <w:rPr>
                <w:rFonts w:ascii="Times New Roman" w:hAnsi="Times New Roman" w:cs="Times New Roman"/>
              </w:rPr>
              <w:t>428</w:t>
            </w:r>
          </w:p>
        </w:tc>
        <w:tc>
          <w:tcPr>
            <w:tcW w:w="1975" w:type="dxa"/>
            <w:vAlign w:val="bottom"/>
          </w:tcPr>
          <w:p w14:paraId="0DDD517D" w14:textId="7E5B87C8" w:rsidR="00B144DE" w:rsidRPr="00ED266E" w:rsidRDefault="00B144DE" w:rsidP="009835C9">
            <w:pPr>
              <w:spacing w:after="0" w:line="276" w:lineRule="auto"/>
              <w:jc w:val="both"/>
              <w:rPr>
                <w:rFonts w:ascii="Times New Roman" w:hAnsi="Times New Roman" w:cs="Times New Roman"/>
              </w:rPr>
            </w:pPr>
          </w:p>
        </w:tc>
      </w:tr>
      <w:tr w:rsidR="00B144DE" w:rsidRPr="00ED266E" w14:paraId="27F46C74" w14:textId="77777777" w:rsidTr="00A128E2">
        <w:trPr>
          <w:trHeight w:val="286"/>
        </w:trPr>
        <w:tc>
          <w:tcPr>
            <w:tcW w:w="2610" w:type="dxa"/>
            <w:vAlign w:val="bottom"/>
          </w:tcPr>
          <w:p w14:paraId="58960D15"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AB</w:t>
            </w:r>
          </w:p>
        </w:tc>
        <w:tc>
          <w:tcPr>
            <w:tcW w:w="1688" w:type="dxa"/>
            <w:vAlign w:val="bottom"/>
          </w:tcPr>
          <w:p w14:paraId="0F80B8C5" w14:textId="21D130F1"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1.01</w:t>
            </w:r>
            <w:r w:rsidR="00DE4C5D">
              <w:rPr>
                <w:rFonts w:ascii="Times New Roman" w:hAnsi="Times New Roman" w:cs="Times New Roman"/>
              </w:rPr>
              <w:t>2</w:t>
            </w:r>
            <w:r w:rsidRPr="00ED266E">
              <w:rPr>
                <w:rFonts w:ascii="Times New Roman" w:hAnsi="Times New Roman" w:cs="Times New Roman"/>
              </w:rPr>
              <w:t>E-07</w:t>
            </w:r>
          </w:p>
        </w:tc>
        <w:tc>
          <w:tcPr>
            <w:tcW w:w="657" w:type="dxa"/>
            <w:vAlign w:val="bottom"/>
          </w:tcPr>
          <w:p w14:paraId="583D24BF"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w:t>
            </w:r>
          </w:p>
        </w:tc>
        <w:tc>
          <w:tcPr>
            <w:tcW w:w="1223" w:type="dxa"/>
            <w:vAlign w:val="bottom"/>
          </w:tcPr>
          <w:p w14:paraId="3CB7A2A8" w14:textId="5FBFB081"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1.01</w:t>
            </w:r>
            <w:r w:rsidR="00163C84">
              <w:rPr>
                <w:rFonts w:ascii="Times New Roman" w:hAnsi="Times New Roman" w:cs="Times New Roman"/>
              </w:rPr>
              <w:t>2</w:t>
            </w:r>
            <w:r w:rsidRPr="00ED266E">
              <w:rPr>
                <w:rFonts w:ascii="Times New Roman" w:hAnsi="Times New Roman" w:cs="Times New Roman"/>
              </w:rPr>
              <w:t>E-07</w:t>
            </w:r>
          </w:p>
        </w:tc>
        <w:tc>
          <w:tcPr>
            <w:tcW w:w="1291" w:type="dxa"/>
            <w:vAlign w:val="bottom"/>
          </w:tcPr>
          <w:p w14:paraId="6BE7D6C1" w14:textId="10F35D35" w:rsidR="00B144DE" w:rsidRPr="00ED266E" w:rsidRDefault="00A128E2" w:rsidP="009835C9">
            <w:pPr>
              <w:spacing w:after="0" w:line="276" w:lineRule="auto"/>
              <w:jc w:val="both"/>
              <w:rPr>
                <w:rFonts w:ascii="Times New Roman" w:hAnsi="Times New Roman" w:cs="Times New Roman"/>
              </w:rPr>
            </w:pPr>
            <w:r>
              <w:rPr>
                <w:rFonts w:ascii="Times New Roman" w:hAnsi="Times New Roman" w:cs="Times New Roman"/>
              </w:rPr>
              <w:t>5.519E-07</w:t>
            </w:r>
          </w:p>
        </w:tc>
        <w:tc>
          <w:tcPr>
            <w:tcW w:w="943" w:type="dxa"/>
            <w:vAlign w:val="bottom"/>
          </w:tcPr>
          <w:p w14:paraId="38268E25" w14:textId="372CD9AF"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0.</w:t>
            </w:r>
            <w:r w:rsidR="00A128E2">
              <w:rPr>
                <w:rFonts w:ascii="Times New Roman" w:hAnsi="Times New Roman" w:cs="Times New Roman"/>
              </w:rPr>
              <w:t>9994</w:t>
            </w:r>
          </w:p>
        </w:tc>
        <w:tc>
          <w:tcPr>
            <w:tcW w:w="1975" w:type="dxa"/>
            <w:vAlign w:val="bottom"/>
          </w:tcPr>
          <w:p w14:paraId="3A27E7CD" w14:textId="77777777" w:rsidR="00B144DE" w:rsidRPr="00ED266E" w:rsidRDefault="00B144DE" w:rsidP="009835C9">
            <w:pPr>
              <w:spacing w:after="0" w:line="276" w:lineRule="auto"/>
              <w:jc w:val="both"/>
              <w:rPr>
                <w:rFonts w:ascii="Times New Roman" w:hAnsi="Times New Roman" w:cs="Times New Roman"/>
              </w:rPr>
            </w:pPr>
          </w:p>
        </w:tc>
      </w:tr>
      <w:tr w:rsidR="00B144DE" w:rsidRPr="00ED266E" w14:paraId="2FB31B3A" w14:textId="77777777" w:rsidTr="00A128E2">
        <w:trPr>
          <w:trHeight w:val="286"/>
        </w:trPr>
        <w:tc>
          <w:tcPr>
            <w:tcW w:w="2610" w:type="dxa"/>
            <w:vAlign w:val="bottom"/>
          </w:tcPr>
          <w:p w14:paraId="66F174D5"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lastRenderedPageBreak/>
              <w:t>AC</w:t>
            </w:r>
          </w:p>
        </w:tc>
        <w:tc>
          <w:tcPr>
            <w:tcW w:w="1688" w:type="dxa"/>
            <w:vAlign w:val="bottom"/>
          </w:tcPr>
          <w:p w14:paraId="581BEF49" w14:textId="714F41D9"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1.25</w:t>
            </w:r>
            <w:r w:rsidR="00DE4C5D">
              <w:rPr>
                <w:rFonts w:ascii="Times New Roman" w:hAnsi="Times New Roman" w:cs="Times New Roman"/>
              </w:rPr>
              <w:t>0</w:t>
            </w:r>
            <w:r w:rsidRPr="00ED266E">
              <w:rPr>
                <w:rFonts w:ascii="Times New Roman" w:hAnsi="Times New Roman" w:cs="Times New Roman"/>
              </w:rPr>
              <w:t>E-09</w:t>
            </w:r>
          </w:p>
        </w:tc>
        <w:tc>
          <w:tcPr>
            <w:tcW w:w="657" w:type="dxa"/>
            <w:vAlign w:val="bottom"/>
          </w:tcPr>
          <w:p w14:paraId="42B7B08A"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w:t>
            </w:r>
          </w:p>
        </w:tc>
        <w:tc>
          <w:tcPr>
            <w:tcW w:w="1223" w:type="dxa"/>
            <w:vAlign w:val="bottom"/>
          </w:tcPr>
          <w:p w14:paraId="1BFC82FD" w14:textId="57E32B24"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1.25</w:t>
            </w:r>
            <w:r w:rsidR="00163C84">
              <w:rPr>
                <w:rFonts w:ascii="Times New Roman" w:hAnsi="Times New Roman" w:cs="Times New Roman"/>
              </w:rPr>
              <w:t>0</w:t>
            </w:r>
            <w:r w:rsidRPr="00ED266E">
              <w:rPr>
                <w:rFonts w:ascii="Times New Roman" w:hAnsi="Times New Roman" w:cs="Times New Roman"/>
              </w:rPr>
              <w:t>E-09</w:t>
            </w:r>
          </w:p>
        </w:tc>
        <w:tc>
          <w:tcPr>
            <w:tcW w:w="1291" w:type="dxa"/>
            <w:vAlign w:val="bottom"/>
          </w:tcPr>
          <w:p w14:paraId="4139EA1E" w14:textId="54807A53" w:rsidR="00B144DE" w:rsidRPr="00ED266E" w:rsidRDefault="00A128E2" w:rsidP="009835C9">
            <w:pPr>
              <w:spacing w:after="0" w:line="276" w:lineRule="auto"/>
              <w:jc w:val="both"/>
              <w:rPr>
                <w:rFonts w:ascii="Times New Roman" w:hAnsi="Times New Roman" w:cs="Times New Roman"/>
              </w:rPr>
            </w:pPr>
            <w:r>
              <w:rPr>
                <w:rFonts w:ascii="Times New Roman" w:hAnsi="Times New Roman" w:cs="Times New Roman"/>
              </w:rPr>
              <w:t>6.814E-09</w:t>
            </w:r>
          </w:p>
        </w:tc>
        <w:tc>
          <w:tcPr>
            <w:tcW w:w="943" w:type="dxa"/>
            <w:vAlign w:val="bottom"/>
          </w:tcPr>
          <w:p w14:paraId="65D7624E" w14:textId="18A88F1C"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0.9</w:t>
            </w:r>
            <w:r w:rsidR="00A128E2">
              <w:rPr>
                <w:rFonts w:ascii="Times New Roman" w:hAnsi="Times New Roman" w:cs="Times New Roman"/>
              </w:rPr>
              <w:t>999</w:t>
            </w:r>
          </w:p>
        </w:tc>
        <w:tc>
          <w:tcPr>
            <w:tcW w:w="1975" w:type="dxa"/>
            <w:vAlign w:val="bottom"/>
          </w:tcPr>
          <w:p w14:paraId="12E32946" w14:textId="77777777" w:rsidR="00B144DE" w:rsidRPr="00ED266E" w:rsidRDefault="00B144DE" w:rsidP="009835C9">
            <w:pPr>
              <w:spacing w:after="0" w:line="276" w:lineRule="auto"/>
              <w:jc w:val="both"/>
              <w:rPr>
                <w:rFonts w:ascii="Times New Roman" w:hAnsi="Times New Roman" w:cs="Times New Roman"/>
              </w:rPr>
            </w:pPr>
          </w:p>
        </w:tc>
      </w:tr>
      <w:tr w:rsidR="00B144DE" w:rsidRPr="00ED266E" w14:paraId="0633DE59" w14:textId="77777777" w:rsidTr="00A128E2">
        <w:trPr>
          <w:trHeight w:val="286"/>
        </w:trPr>
        <w:tc>
          <w:tcPr>
            <w:tcW w:w="2610" w:type="dxa"/>
            <w:vAlign w:val="bottom"/>
          </w:tcPr>
          <w:p w14:paraId="05284DC6"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BC</w:t>
            </w:r>
          </w:p>
        </w:tc>
        <w:tc>
          <w:tcPr>
            <w:tcW w:w="1688" w:type="dxa"/>
            <w:vAlign w:val="bottom"/>
          </w:tcPr>
          <w:p w14:paraId="763C6644" w14:textId="3F145D0A" w:rsidR="00B144DE" w:rsidRPr="00ED266E" w:rsidRDefault="00DE4C5D" w:rsidP="009835C9">
            <w:pPr>
              <w:spacing w:after="0" w:line="276" w:lineRule="auto"/>
              <w:jc w:val="both"/>
              <w:rPr>
                <w:rFonts w:ascii="Times New Roman" w:hAnsi="Times New Roman" w:cs="Times New Roman"/>
              </w:rPr>
            </w:pPr>
            <w:r>
              <w:rPr>
                <w:rFonts w:ascii="Times New Roman" w:hAnsi="Times New Roman" w:cs="Times New Roman"/>
              </w:rPr>
              <w:t>0.4999</w:t>
            </w:r>
          </w:p>
        </w:tc>
        <w:tc>
          <w:tcPr>
            <w:tcW w:w="657" w:type="dxa"/>
            <w:vAlign w:val="bottom"/>
          </w:tcPr>
          <w:p w14:paraId="062C2788"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w:t>
            </w:r>
          </w:p>
        </w:tc>
        <w:tc>
          <w:tcPr>
            <w:tcW w:w="1223" w:type="dxa"/>
            <w:vAlign w:val="bottom"/>
          </w:tcPr>
          <w:p w14:paraId="66F54460" w14:textId="06CDFFD1" w:rsidR="00B144DE" w:rsidRPr="00ED266E" w:rsidRDefault="00163C84" w:rsidP="009835C9">
            <w:pPr>
              <w:spacing w:after="0" w:line="276" w:lineRule="auto"/>
              <w:jc w:val="both"/>
              <w:rPr>
                <w:rFonts w:ascii="Times New Roman" w:hAnsi="Times New Roman" w:cs="Times New Roman"/>
              </w:rPr>
            </w:pPr>
            <w:r>
              <w:rPr>
                <w:rFonts w:ascii="Times New Roman" w:hAnsi="Times New Roman" w:cs="Times New Roman"/>
              </w:rPr>
              <w:t>0.4999</w:t>
            </w:r>
          </w:p>
        </w:tc>
        <w:tc>
          <w:tcPr>
            <w:tcW w:w="1291" w:type="dxa"/>
            <w:vAlign w:val="bottom"/>
          </w:tcPr>
          <w:p w14:paraId="6A4D0B03" w14:textId="0F2F9F56" w:rsidR="00B144DE" w:rsidRPr="00ED266E" w:rsidRDefault="00A128E2" w:rsidP="009835C9">
            <w:pPr>
              <w:spacing w:after="0" w:line="276" w:lineRule="auto"/>
              <w:jc w:val="both"/>
              <w:rPr>
                <w:rFonts w:ascii="Times New Roman" w:hAnsi="Times New Roman" w:cs="Times New Roman"/>
              </w:rPr>
            </w:pPr>
            <w:r>
              <w:rPr>
                <w:rFonts w:ascii="Times New Roman" w:hAnsi="Times New Roman" w:cs="Times New Roman"/>
              </w:rPr>
              <w:t>2.72</w:t>
            </w:r>
          </w:p>
        </w:tc>
        <w:tc>
          <w:tcPr>
            <w:tcW w:w="943" w:type="dxa"/>
            <w:vAlign w:val="bottom"/>
          </w:tcPr>
          <w:p w14:paraId="28AC60C3" w14:textId="1651DD51"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0.</w:t>
            </w:r>
            <w:r w:rsidR="00A128E2">
              <w:rPr>
                <w:rFonts w:ascii="Times New Roman" w:hAnsi="Times New Roman" w:cs="Times New Roman"/>
              </w:rPr>
              <w:t>1597</w:t>
            </w:r>
          </w:p>
        </w:tc>
        <w:tc>
          <w:tcPr>
            <w:tcW w:w="1975" w:type="dxa"/>
            <w:vAlign w:val="bottom"/>
          </w:tcPr>
          <w:p w14:paraId="7808D72D" w14:textId="77777777" w:rsidR="00B144DE" w:rsidRPr="00ED266E" w:rsidRDefault="00B144DE" w:rsidP="009835C9">
            <w:pPr>
              <w:spacing w:after="0" w:line="276" w:lineRule="auto"/>
              <w:jc w:val="both"/>
              <w:rPr>
                <w:rFonts w:ascii="Times New Roman" w:hAnsi="Times New Roman" w:cs="Times New Roman"/>
              </w:rPr>
            </w:pPr>
          </w:p>
        </w:tc>
      </w:tr>
      <w:tr w:rsidR="00B144DE" w:rsidRPr="00ED266E" w14:paraId="2B896DD4" w14:textId="77777777" w:rsidTr="00A128E2">
        <w:trPr>
          <w:trHeight w:val="286"/>
        </w:trPr>
        <w:tc>
          <w:tcPr>
            <w:tcW w:w="2610" w:type="dxa"/>
            <w:vAlign w:val="bottom"/>
          </w:tcPr>
          <w:p w14:paraId="0EE5BFB2"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A²</w:t>
            </w:r>
          </w:p>
        </w:tc>
        <w:tc>
          <w:tcPr>
            <w:tcW w:w="1688" w:type="dxa"/>
            <w:vAlign w:val="bottom"/>
          </w:tcPr>
          <w:p w14:paraId="1EF7CE75" w14:textId="6A7052E8" w:rsidR="00B144DE" w:rsidRPr="00ED266E" w:rsidRDefault="00163C84" w:rsidP="009835C9">
            <w:pPr>
              <w:spacing w:after="0" w:line="276" w:lineRule="auto"/>
              <w:jc w:val="both"/>
              <w:rPr>
                <w:rFonts w:ascii="Times New Roman" w:hAnsi="Times New Roman" w:cs="Times New Roman"/>
              </w:rPr>
            </w:pPr>
            <w:r>
              <w:rPr>
                <w:rFonts w:ascii="Times New Roman" w:hAnsi="Times New Roman" w:cs="Times New Roman"/>
              </w:rPr>
              <w:t>0.0032</w:t>
            </w:r>
          </w:p>
        </w:tc>
        <w:tc>
          <w:tcPr>
            <w:tcW w:w="657" w:type="dxa"/>
            <w:vAlign w:val="bottom"/>
          </w:tcPr>
          <w:p w14:paraId="23B81A39"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w:t>
            </w:r>
          </w:p>
        </w:tc>
        <w:tc>
          <w:tcPr>
            <w:tcW w:w="1223" w:type="dxa"/>
            <w:vAlign w:val="bottom"/>
          </w:tcPr>
          <w:p w14:paraId="68D2CDA1" w14:textId="06B922E5" w:rsidR="00B144DE" w:rsidRPr="00ED266E" w:rsidRDefault="00163C84" w:rsidP="009835C9">
            <w:pPr>
              <w:spacing w:after="0" w:line="276" w:lineRule="auto"/>
              <w:jc w:val="both"/>
              <w:rPr>
                <w:rFonts w:ascii="Times New Roman" w:hAnsi="Times New Roman" w:cs="Times New Roman"/>
              </w:rPr>
            </w:pPr>
            <w:r>
              <w:rPr>
                <w:rFonts w:ascii="Times New Roman" w:hAnsi="Times New Roman" w:cs="Times New Roman"/>
              </w:rPr>
              <w:t>0.0032</w:t>
            </w:r>
          </w:p>
        </w:tc>
        <w:tc>
          <w:tcPr>
            <w:tcW w:w="1291" w:type="dxa"/>
            <w:vAlign w:val="bottom"/>
          </w:tcPr>
          <w:p w14:paraId="7A2779EB" w14:textId="143DA85E" w:rsidR="00B144DE" w:rsidRPr="00ED266E" w:rsidRDefault="00A128E2" w:rsidP="009835C9">
            <w:pPr>
              <w:spacing w:after="0" w:line="276" w:lineRule="auto"/>
              <w:jc w:val="both"/>
              <w:rPr>
                <w:rFonts w:ascii="Times New Roman" w:hAnsi="Times New Roman" w:cs="Times New Roman"/>
              </w:rPr>
            </w:pPr>
            <w:r>
              <w:rPr>
                <w:rFonts w:ascii="Times New Roman" w:hAnsi="Times New Roman" w:cs="Times New Roman"/>
              </w:rPr>
              <w:t>0.0173</w:t>
            </w:r>
          </w:p>
        </w:tc>
        <w:tc>
          <w:tcPr>
            <w:tcW w:w="943" w:type="dxa"/>
            <w:vAlign w:val="bottom"/>
          </w:tcPr>
          <w:p w14:paraId="577D23CE" w14:textId="7476BA8D"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0.</w:t>
            </w:r>
            <w:r w:rsidR="00A128E2">
              <w:rPr>
                <w:rFonts w:ascii="Times New Roman" w:hAnsi="Times New Roman" w:cs="Times New Roman"/>
              </w:rPr>
              <w:t>9004</w:t>
            </w:r>
          </w:p>
        </w:tc>
        <w:tc>
          <w:tcPr>
            <w:tcW w:w="1975" w:type="dxa"/>
            <w:vAlign w:val="bottom"/>
          </w:tcPr>
          <w:p w14:paraId="76D3845A" w14:textId="77777777" w:rsidR="00B144DE" w:rsidRPr="00ED266E" w:rsidRDefault="00B144DE" w:rsidP="009835C9">
            <w:pPr>
              <w:spacing w:after="0" w:line="276" w:lineRule="auto"/>
              <w:jc w:val="both"/>
              <w:rPr>
                <w:rFonts w:ascii="Times New Roman" w:hAnsi="Times New Roman" w:cs="Times New Roman"/>
              </w:rPr>
            </w:pPr>
          </w:p>
        </w:tc>
      </w:tr>
      <w:tr w:rsidR="00B144DE" w:rsidRPr="00ED266E" w14:paraId="0FF16136" w14:textId="77777777" w:rsidTr="00A128E2">
        <w:trPr>
          <w:trHeight w:val="286"/>
        </w:trPr>
        <w:tc>
          <w:tcPr>
            <w:tcW w:w="2610" w:type="dxa"/>
            <w:vAlign w:val="bottom"/>
          </w:tcPr>
          <w:p w14:paraId="52471EAE"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B²</w:t>
            </w:r>
          </w:p>
        </w:tc>
        <w:tc>
          <w:tcPr>
            <w:tcW w:w="1688" w:type="dxa"/>
            <w:vAlign w:val="bottom"/>
          </w:tcPr>
          <w:p w14:paraId="0D70C9B0" w14:textId="638699FE" w:rsidR="00B144DE" w:rsidRPr="00ED266E" w:rsidRDefault="00163C84" w:rsidP="009835C9">
            <w:pPr>
              <w:spacing w:after="0" w:line="276" w:lineRule="auto"/>
              <w:jc w:val="both"/>
              <w:rPr>
                <w:rFonts w:ascii="Times New Roman" w:hAnsi="Times New Roman" w:cs="Times New Roman"/>
              </w:rPr>
            </w:pPr>
            <w:r>
              <w:rPr>
                <w:rFonts w:ascii="Times New Roman" w:hAnsi="Times New Roman" w:cs="Times New Roman"/>
              </w:rPr>
              <w:t>0.0032</w:t>
            </w:r>
          </w:p>
        </w:tc>
        <w:tc>
          <w:tcPr>
            <w:tcW w:w="657" w:type="dxa"/>
            <w:vAlign w:val="bottom"/>
          </w:tcPr>
          <w:p w14:paraId="3AF61B90"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w:t>
            </w:r>
          </w:p>
        </w:tc>
        <w:tc>
          <w:tcPr>
            <w:tcW w:w="1223" w:type="dxa"/>
            <w:vAlign w:val="bottom"/>
          </w:tcPr>
          <w:p w14:paraId="0E8C26C0" w14:textId="714B9A78" w:rsidR="00B144DE" w:rsidRPr="00ED266E" w:rsidRDefault="00163C84" w:rsidP="009835C9">
            <w:pPr>
              <w:spacing w:after="0" w:line="276" w:lineRule="auto"/>
              <w:jc w:val="both"/>
              <w:rPr>
                <w:rFonts w:ascii="Times New Roman" w:hAnsi="Times New Roman" w:cs="Times New Roman"/>
              </w:rPr>
            </w:pPr>
            <w:r>
              <w:rPr>
                <w:rFonts w:ascii="Times New Roman" w:hAnsi="Times New Roman" w:cs="Times New Roman"/>
              </w:rPr>
              <w:t>0.0032</w:t>
            </w:r>
          </w:p>
        </w:tc>
        <w:tc>
          <w:tcPr>
            <w:tcW w:w="1291" w:type="dxa"/>
            <w:vAlign w:val="bottom"/>
          </w:tcPr>
          <w:p w14:paraId="31B75982" w14:textId="7763E175" w:rsidR="00B144DE" w:rsidRPr="00ED266E" w:rsidRDefault="00A128E2" w:rsidP="009835C9">
            <w:pPr>
              <w:spacing w:after="0" w:line="276" w:lineRule="auto"/>
              <w:jc w:val="both"/>
              <w:rPr>
                <w:rFonts w:ascii="Times New Roman" w:hAnsi="Times New Roman" w:cs="Times New Roman"/>
              </w:rPr>
            </w:pPr>
            <w:r>
              <w:rPr>
                <w:rFonts w:ascii="Times New Roman" w:hAnsi="Times New Roman" w:cs="Times New Roman"/>
              </w:rPr>
              <w:t>0.0174</w:t>
            </w:r>
          </w:p>
        </w:tc>
        <w:tc>
          <w:tcPr>
            <w:tcW w:w="943" w:type="dxa"/>
            <w:vAlign w:val="bottom"/>
          </w:tcPr>
          <w:p w14:paraId="61F1AE2F" w14:textId="47B26C61"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0.</w:t>
            </w:r>
            <w:r w:rsidR="00A128E2">
              <w:rPr>
                <w:rFonts w:ascii="Times New Roman" w:hAnsi="Times New Roman" w:cs="Times New Roman"/>
              </w:rPr>
              <w:t>9001</w:t>
            </w:r>
          </w:p>
        </w:tc>
        <w:tc>
          <w:tcPr>
            <w:tcW w:w="1975" w:type="dxa"/>
            <w:vAlign w:val="bottom"/>
          </w:tcPr>
          <w:p w14:paraId="0FB438BD" w14:textId="5B62EFE2" w:rsidR="00B144DE" w:rsidRPr="00ED266E" w:rsidRDefault="00B144DE" w:rsidP="009835C9">
            <w:pPr>
              <w:spacing w:after="0" w:line="276" w:lineRule="auto"/>
              <w:jc w:val="both"/>
              <w:rPr>
                <w:rFonts w:ascii="Times New Roman" w:hAnsi="Times New Roman" w:cs="Times New Roman"/>
              </w:rPr>
            </w:pPr>
          </w:p>
        </w:tc>
      </w:tr>
      <w:tr w:rsidR="00B144DE" w:rsidRPr="00ED266E" w14:paraId="6896B809" w14:textId="77777777" w:rsidTr="00A128E2">
        <w:trPr>
          <w:trHeight w:val="286"/>
        </w:trPr>
        <w:tc>
          <w:tcPr>
            <w:tcW w:w="2610" w:type="dxa"/>
            <w:vAlign w:val="bottom"/>
          </w:tcPr>
          <w:p w14:paraId="3A2B1116"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C²</w:t>
            </w:r>
          </w:p>
        </w:tc>
        <w:tc>
          <w:tcPr>
            <w:tcW w:w="1688" w:type="dxa"/>
            <w:vAlign w:val="bottom"/>
          </w:tcPr>
          <w:p w14:paraId="213B42E0" w14:textId="71E616DB" w:rsidR="00B144DE" w:rsidRPr="00ED266E" w:rsidRDefault="00163C84" w:rsidP="009835C9">
            <w:pPr>
              <w:spacing w:after="0" w:line="276" w:lineRule="auto"/>
              <w:jc w:val="both"/>
              <w:rPr>
                <w:rFonts w:ascii="Times New Roman" w:hAnsi="Times New Roman" w:cs="Times New Roman"/>
              </w:rPr>
            </w:pPr>
            <w:r>
              <w:rPr>
                <w:rFonts w:ascii="Times New Roman" w:hAnsi="Times New Roman" w:cs="Times New Roman"/>
              </w:rPr>
              <w:t>1.92</w:t>
            </w:r>
          </w:p>
        </w:tc>
        <w:tc>
          <w:tcPr>
            <w:tcW w:w="657" w:type="dxa"/>
            <w:vAlign w:val="bottom"/>
          </w:tcPr>
          <w:p w14:paraId="79814298"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w:t>
            </w:r>
          </w:p>
        </w:tc>
        <w:tc>
          <w:tcPr>
            <w:tcW w:w="1223" w:type="dxa"/>
            <w:vAlign w:val="bottom"/>
          </w:tcPr>
          <w:p w14:paraId="6EE4BC66" w14:textId="0E8375C1" w:rsidR="00B144DE" w:rsidRPr="00ED266E" w:rsidRDefault="00163C84" w:rsidP="009835C9">
            <w:pPr>
              <w:spacing w:after="0" w:line="276" w:lineRule="auto"/>
              <w:jc w:val="both"/>
              <w:rPr>
                <w:rFonts w:ascii="Times New Roman" w:hAnsi="Times New Roman" w:cs="Times New Roman"/>
              </w:rPr>
            </w:pPr>
            <w:r>
              <w:rPr>
                <w:rFonts w:ascii="Times New Roman" w:hAnsi="Times New Roman" w:cs="Times New Roman"/>
              </w:rPr>
              <w:t>1.92</w:t>
            </w:r>
          </w:p>
        </w:tc>
        <w:tc>
          <w:tcPr>
            <w:tcW w:w="1291" w:type="dxa"/>
            <w:vAlign w:val="bottom"/>
          </w:tcPr>
          <w:p w14:paraId="581C8692" w14:textId="43723810" w:rsidR="00B144DE" w:rsidRPr="00ED266E" w:rsidRDefault="00A128E2" w:rsidP="009835C9">
            <w:pPr>
              <w:spacing w:after="0" w:line="276" w:lineRule="auto"/>
              <w:jc w:val="both"/>
              <w:rPr>
                <w:rFonts w:ascii="Times New Roman" w:hAnsi="Times New Roman" w:cs="Times New Roman"/>
              </w:rPr>
            </w:pPr>
            <w:r>
              <w:rPr>
                <w:rFonts w:ascii="Times New Roman" w:hAnsi="Times New Roman" w:cs="Times New Roman"/>
              </w:rPr>
              <w:t>10.49</w:t>
            </w:r>
          </w:p>
        </w:tc>
        <w:tc>
          <w:tcPr>
            <w:tcW w:w="943" w:type="dxa"/>
            <w:vAlign w:val="bottom"/>
          </w:tcPr>
          <w:p w14:paraId="59637012" w14:textId="11D2B47E"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0.</w:t>
            </w:r>
            <w:r w:rsidR="00A128E2">
              <w:rPr>
                <w:rFonts w:ascii="Times New Roman" w:hAnsi="Times New Roman" w:cs="Times New Roman"/>
              </w:rPr>
              <w:t>0230</w:t>
            </w:r>
          </w:p>
        </w:tc>
        <w:tc>
          <w:tcPr>
            <w:tcW w:w="1975" w:type="dxa"/>
            <w:vAlign w:val="bottom"/>
          </w:tcPr>
          <w:p w14:paraId="56CF44FE" w14:textId="7D998E16" w:rsidR="00B144DE" w:rsidRPr="00ED266E" w:rsidRDefault="00B144DE" w:rsidP="009835C9">
            <w:pPr>
              <w:spacing w:after="0" w:line="276" w:lineRule="auto"/>
              <w:jc w:val="both"/>
              <w:rPr>
                <w:rFonts w:ascii="Times New Roman" w:hAnsi="Times New Roman" w:cs="Times New Roman"/>
              </w:rPr>
            </w:pPr>
          </w:p>
        </w:tc>
      </w:tr>
      <w:tr w:rsidR="00B144DE" w:rsidRPr="00ED266E" w14:paraId="7B36859D" w14:textId="77777777" w:rsidTr="00A128E2">
        <w:trPr>
          <w:trHeight w:val="286"/>
        </w:trPr>
        <w:tc>
          <w:tcPr>
            <w:tcW w:w="2610" w:type="dxa"/>
            <w:vAlign w:val="bottom"/>
          </w:tcPr>
          <w:p w14:paraId="791F2375"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Residual</w:t>
            </w:r>
          </w:p>
        </w:tc>
        <w:tc>
          <w:tcPr>
            <w:tcW w:w="1688" w:type="dxa"/>
            <w:vAlign w:val="bottom"/>
          </w:tcPr>
          <w:p w14:paraId="3AA038D0" w14:textId="77080D39" w:rsidR="00B144DE" w:rsidRPr="00ED266E" w:rsidRDefault="00163C84" w:rsidP="009835C9">
            <w:pPr>
              <w:spacing w:after="0" w:line="276" w:lineRule="auto"/>
              <w:jc w:val="both"/>
              <w:rPr>
                <w:rFonts w:ascii="Times New Roman" w:hAnsi="Times New Roman" w:cs="Times New Roman"/>
              </w:rPr>
            </w:pPr>
            <w:r>
              <w:rPr>
                <w:rFonts w:ascii="Times New Roman" w:hAnsi="Times New Roman" w:cs="Times New Roman"/>
              </w:rPr>
              <w:t>0.9172</w:t>
            </w:r>
          </w:p>
        </w:tc>
        <w:tc>
          <w:tcPr>
            <w:tcW w:w="657" w:type="dxa"/>
            <w:vAlign w:val="bottom"/>
          </w:tcPr>
          <w:p w14:paraId="2FB06066"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5</w:t>
            </w:r>
          </w:p>
        </w:tc>
        <w:tc>
          <w:tcPr>
            <w:tcW w:w="1223" w:type="dxa"/>
            <w:vAlign w:val="bottom"/>
          </w:tcPr>
          <w:p w14:paraId="1C6F04EB" w14:textId="78B53C5E" w:rsidR="00B144DE" w:rsidRPr="00ED266E" w:rsidRDefault="00163C84" w:rsidP="009835C9">
            <w:pPr>
              <w:spacing w:after="0" w:line="276" w:lineRule="auto"/>
              <w:jc w:val="both"/>
              <w:rPr>
                <w:rFonts w:ascii="Times New Roman" w:hAnsi="Times New Roman" w:cs="Times New Roman"/>
              </w:rPr>
            </w:pPr>
            <w:r>
              <w:rPr>
                <w:rFonts w:ascii="Times New Roman" w:hAnsi="Times New Roman" w:cs="Times New Roman"/>
              </w:rPr>
              <w:t>0.1834</w:t>
            </w:r>
          </w:p>
        </w:tc>
        <w:tc>
          <w:tcPr>
            <w:tcW w:w="1291" w:type="dxa"/>
            <w:vAlign w:val="bottom"/>
          </w:tcPr>
          <w:p w14:paraId="6A1C795F" w14:textId="77777777" w:rsidR="00B144DE" w:rsidRPr="00ED266E" w:rsidRDefault="00B144DE" w:rsidP="009835C9">
            <w:pPr>
              <w:spacing w:after="0" w:line="276" w:lineRule="auto"/>
              <w:jc w:val="both"/>
              <w:rPr>
                <w:rFonts w:ascii="Times New Roman" w:hAnsi="Times New Roman" w:cs="Times New Roman"/>
              </w:rPr>
            </w:pPr>
          </w:p>
        </w:tc>
        <w:tc>
          <w:tcPr>
            <w:tcW w:w="943" w:type="dxa"/>
            <w:vAlign w:val="bottom"/>
          </w:tcPr>
          <w:p w14:paraId="61690EB9" w14:textId="77777777" w:rsidR="00B144DE" w:rsidRPr="00ED266E" w:rsidRDefault="00B144DE" w:rsidP="009835C9">
            <w:pPr>
              <w:spacing w:after="0" w:line="276" w:lineRule="auto"/>
              <w:jc w:val="both"/>
              <w:rPr>
                <w:rFonts w:ascii="Times New Roman" w:hAnsi="Times New Roman" w:cs="Times New Roman"/>
              </w:rPr>
            </w:pPr>
          </w:p>
        </w:tc>
        <w:tc>
          <w:tcPr>
            <w:tcW w:w="1975" w:type="dxa"/>
            <w:vAlign w:val="bottom"/>
          </w:tcPr>
          <w:p w14:paraId="1666A78D" w14:textId="77777777" w:rsidR="00B144DE" w:rsidRPr="00ED266E" w:rsidRDefault="00B144DE" w:rsidP="009835C9">
            <w:pPr>
              <w:spacing w:after="0" w:line="276" w:lineRule="auto"/>
              <w:jc w:val="both"/>
              <w:rPr>
                <w:rFonts w:ascii="Times New Roman" w:hAnsi="Times New Roman" w:cs="Times New Roman"/>
              </w:rPr>
            </w:pPr>
          </w:p>
        </w:tc>
      </w:tr>
      <w:tr w:rsidR="00B144DE" w:rsidRPr="00ED266E" w14:paraId="4176C8E8" w14:textId="77777777" w:rsidTr="00A128E2">
        <w:trPr>
          <w:trHeight w:val="286"/>
        </w:trPr>
        <w:tc>
          <w:tcPr>
            <w:tcW w:w="2610" w:type="dxa"/>
            <w:vAlign w:val="bottom"/>
          </w:tcPr>
          <w:p w14:paraId="75B0DD7B"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Cor Total</w:t>
            </w:r>
          </w:p>
        </w:tc>
        <w:tc>
          <w:tcPr>
            <w:tcW w:w="1688" w:type="dxa"/>
            <w:vAlign w:val="bottom"/>
          </w:tcPr>
          <w:p w14:paraId="1D2DA4DB" w14:textId="7C9ABC27" w:rsidR="00B144DE" w:rsidRPr="00ED266E" w:rsidRDefault="00163C84" w:rsidP="009835C9">
            <w:pPr>
              <w:spacing w:after="0" w:line="276" w:lineRule="auto"/>
              <w:jc w:val="both"/>
              <w:rPr>
                <w:rFonts w:ascii="Times New Roman" w:hAnsi="Times New Roman" w:cs="Times New Roman"/>
              </w:rPr>
            </w:pPr>
            <w:r>
              <w:rPr>
                <w:rFonts w:ascii="Times New Roman" w:hAnsi="Times New Roman" w:cs="Times New Roman"/>
              </w:rPr>
              <w:t>28.39</w:t>
            </w:r>
          </w:p>
        </w:tc>
        <w:tc>
          <w:tcPr>
            <w:tcW w:w="657" w:type="dxa"/>
            <w:vAlign w:val="bottom"/>
          </w:tcPr>
          <w:p w14:paraId="7B1A320F"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14</w:t>
            </w:r>
          </w:p>
        </w:tc>
        <w:tc>
          <w:tcPr>
            <w:tcW w:w="1223" w:type="dxa"/>
            <w:vAlign w:val="bottom"/>
          </w:tcPr>
          <w:p w14:paraId="36FF54BF" w14:textId="77777777" w:rsidR="00B144DE" w:rsidRPr="00ED266E" w:rsidRDefault="00B144DE" w:rsidP="009835C9">
            <w:pPr>
              <w:spacing w:after="0" w:line="276" w:lineRule="auto"/>
              <w:jc w:val="both"/>
              <w:rPr>
                <w:rFonts w:ascii="Times New Roman" w:hAnsi="Times New Roman" w:cs="Times New Roman"/>
              </w:rPr>
            </w:pPr>
          </w:p>
        </w:tc>
        <w:tc>
          <w:tcPr>
            <w:tcW w:w="1291" w:type="dxa"/>
            <w:vAlign w:val="bottom"/>
          </w:tcPr>
          <w:p w14:paraId="7C63016B" w14:textId="77777777" w:rsidR="00B144DE" w:rsidRPr="00ED266E" w:rsidRDefault="00B144DE" w:rsidP="009835C9">
            <w:pPr>
              <w:spacing w:after="0" w:line="276" w:lineRule="auto"/>
              <w:jc w:val="both"/>
              <w:rPr>
                <w:rFonts w:ascii="Times New Roman" w:hAnsi="Times New Roman" w:cs="Times New Roman"/>
              </w:rPr>
            </w:pPr>
          </w:p>
        </w:tc>
        <w:tc>
          <w:tcPr>
            <w:tcW w:w="943" w:type="dxa"/>
            <w:vAlign w:val="bottom"/>
          </w:tcPr>
          <w:p w14:paraId="7D3A647F" w14:textId="77777777" w:rsidR="00B144DE" w:rsidRPr="00ED266E" w:rsidRDefault="00B144DE" w:rsidP="009835C9">
            <w:pPr>
              <w:spacing w:after="0" w:line="276" w:lineRule="auto"/>
              <w:jc w:val="both"/>
              <w:rPr>
                <w:rFonts w:ascii="Times New Roman" w:hAnsi="Times New Roman" w:cs="Times New Roman"/>
              </w:rPr>
            </w:pPr>
          </w:p>
        </w:tc>
        <w:tc>
          <w:tcPr>
            <w:tcW w:w="1975" w:type="dxa"/>
            <w:vAlign w:val="bottom"/>
          </w:tcPr>
          <w:p w14:paraId="442E5B71" w14:textId="77777777" w:rsidR="00B144DE" w:rsidRPr="00ED266E" w:rsidRDefault="00B144DE" w:rsidP="009835C9">
            <w:pPr>
              <w:spacing w:after="0" w:line="276" w:lineRule="auto"/>
              <w:jc w:val="both"/>
              <w:rPr>
                <w:rFonts w:ascii="Times New Roman" w:hAnsi="Times New Roman" w:cs="Times New Roman"/>
              </w:rPr>
            </w:pPr>
          </w:p>
        </w:tc>
      </w:tr>
    </w:tbl>
    <w:p w14:paraId="4F7139C6" w14:textId="77777777" w:rsidR="00FD223E" w:rsidRDefault="00FD223E" w:rsidP="00B144DE">
      <w:pPr>
        <w:spacing w:after="0" w:line="360" w:lineRule="auto"/>
        <w:jc w:val="both"/>
        <w:rPr>
          <w:rFonts w:ascii="Times New Roman" w:hAnsi="Times New Roman" w:cs="Times New Roman"/>
          <w:b/>
          <w:bCs/>
        </w:rPr>
      </w:pPr>
    </w:p>
    <w:p w14:paraId="59A0A8C1" w14:textId="4AA255DA" w:rsidR="00B144DE" w:rsidRPr="00ED266E" w:rsidRDefault="005C559D" w:rsidP="00B144DE">
      <w:pPr>
        <w:spacing w:after="0" w:line="360" w:lineRule="auto"/>
        <w:jc w:val="both"/>
        <w:rPr>
          <w:rFonts w:ascii="Times New Roman" w:hAnsi="Times New Roman" w:cs="Times New Roman"/>
          <w:b/>
          <w:bCs/>
        </w:rPr>
      </w:pPr>
      <w:r w:rsidRPr="00ED266E">
        <w:rPr>
          <w:rFonts w:ascii="Times New Roman" w:hAnsi="Times New Roman" w:cs="Times New Roman"/>
          <w:b/>
          <w:bCs/>
        </w:rPr>
        <w:t xml:space="preserve">Table </w:t>
      </w:r>
      <w:r w:rsidR="00DF179C">
        <w:rPr>
          <w:rFonts w:ascii="Times New Roman" w:hAnsi="Times New Roman" w:cs="Times New Roman"/>
          <w:b/>
          <w:bCs/>
        </w:rPr>
        <w:t>6</w:t>
      </w:r>
      <w:r w:rsidRPr="00ED266E">
        <w:rPr>
          <w:rFonts w:ascii="Times New Roman" w:hAnsi="Times New Roman" w:cs="Times New Roman"/>
          <w:b/>
          <w:bCs/>
        </w:rPr>
        <w:t>: Fit Statistics</w:t>
      </w:r>
      <w:r w:rsidR="00DB760D" w:rsidRPr="00ED266E">
        <w:rPr>
          <w:rFonts w:ascii="Times New Roman" w:hAnsi="Times New Roman" w:cs="Times New Roman"/>
          <w:b/>
          <w:bCs/>
        </w:rPr>
        <w:t>.</w:t>
      </w:r>
    </w:p>
    <w:tbl>
      <w:tblPr>
        <w:tblW w:w="5760" w:type="dxa"/>
        <w:tblBorders>
          <w:top w:val="single" w:sz="4" w:space="0" w:color="auto"/>
          <w:bottom w:val="single" w:sz="4" w:space="0" w:color="auto"/>
        </w:tblBorders>
        <w:tblLook w:val="04A0" w:firstRow="1" w:lastRow="0" w:firstColumn="1" w:lastColumn="0" w:noHBand="0" w:noVBand="1"/>
      </w:tblPr>
      <w:tblGrid>
        <w:gridCol w:w="3783"/>
        <w:gridCol w:w="1977"/>
      </w:tblGrid>
      <w:tr w:rsidR="00B144DE" w:rsidRPr="00ED266E" w14:paraId="5000FDCB" w14:textId="77777777" w:rsidTr="009835C9">
        <w:trPr>
          <w:trHeight w:val="340"/>
        </w:trPr>
        <w:tc>
          <w:tcPr>
            <w:tcW w:w="3783" w:type="dxa"/>
            <w:tcBorders>
              <w:top w:val="single" w:sz="4" w:space="0" w:color="auto"/>
              <w:bottom w:val="nil"/>
            </w:tcBorders>
            <w:vAlign w:val="bottom"/>
          </w:tcPr>
          <w:p w14:paraId="0376EA81" w14:textId="77777777" w:rsidR="00B144DE" w:rsidRPr="00ED266E" w:rsidRDefault="00B144DE" w:rsidP="009835C9">
            <w:pPr>
              <w:spacing w:after="0" w:line="276" w:lineRule="auto"/>
              <w:rPr>
                <w:rFonts w:ascii="Times New Roman" w:eastAsia="Times New Roman" w:hAnsi="Times New Roman" w:cs="Times New Roman"/>
                <w:b/>
                <w:bCs/>
                <w:kern w:val="0"/>
                <w14:ligatures w14:val="none"/>
              </w:rPr>
            </w:pPr>
            <w:r w:rsidRPr="00ED266E">
              <w:rPr>
                <w:rFonts w:ascii="Times New Roman" w:eastAsia="Times New Roman" w:hAnsi="Times New Roman" w:cs="Times New Roman"/>
                <w:b/>
                <w:bCs/>
                <w:kern w:val="0"/>
                <w14:ligatures w14:val="none"/>
              </w:rPr>
              <w:t>Model Summary</w:t>
            </w:r>
          </w:p>
        </w:tc>
        <w:tc>
          <w:tcPr>
            <w:tcW w:w="1977" w:type="dxa"/>
            <w:tcBorders>
              <w:top w:val="single" w:sz="4" w:space="0" w:color="auto"/>
              <w:bottom w:val="nil"/>
            </w:tcBorders>
            <w:vAlign w:val="bottom"/>
          </w:tcPr>
          <w:p w14:paraId="040F0A0B" w14:textId="77777777" w:rsidR="00B144DE" w:rsidRPr="00ED266E" w:rsidRDefault="00B144DE" w:rsidP="009835C9">
            <w:pPr>
              <w:spacing w:after="0" w:line="276" w:lineRule="auto"/>
              <w:rPr>
                <w:rFonts w:ascii="Times New Roman" w:eastAsia="Times New Roman" w:hAnsi="Times New Roman" w:cs="Times New Roman"/>
                <w:b/>
                <w:bCs/>
                <w:kern w:val="0"/>
                <w14:ligatures w14:val="none"/>
              </w:rPr>
            </w:pPr>
          </w:p>
        </w:tc>
      </w:tr>
      <w:tr w:rsidR="00B144DE" w:rsidRPr="00ED266E" w14:paraId="01A16341" w14:textId="77777777" w:rsidTr="009835C9">
        <w:trPr>
          <w:trHeight w:val="280"/>
        </w:trPr>
        <w:tc>
          <w:tcPr>
            <w:tcW w:w="3783" w:type="dxa"/>
            <w:tcBorders>
              <w:top w:val="nil"/>
              <w:bottom w:val="single" w:sz="4" w:space="0" w:color="auto"/>
            </w:tcBorders>
            <w:vAlign w:val="bottom"/>
          </w:tcPr>
          <w:p w14:paraId="51153E9E" w14:textId="77777777" w:rsidR="00B144DE" w:rsidRPr="00ED266E" w:rsidRDefault="00B144DE" w:rsidP="009835C9">
            <w:pPr>
              <w:spacing w:after="0" w:line="276" w:lineRule="auto"/>
              <w:rPr>
                <w:rFonts w:ascii="Times New Roman" w:eastAsia="Times New Roman" w:hAnsi="Times New Roman" w:cs="Times New Roman"/>
                <w:b/>
                <w:bCs/>
                <w:kern w:val="0"/>
                <w14:ligatures w14:val="none"/>
              </w:rPr>
            </w:pPr>
            <w:r w:rsidRPr="00ED266E">
              <w:rPr>
                <w:rFonts w:ascii="Times New Roman" w:eastAsia="Times New Roman" w:hAnsi="Times New Roman" w:cs="Times New Roman"/>
                <w:b/>
                <w:bCs/>
                <w:kern w:val="0"/>
                <w14:ligatures w14:val="none"/>
              </w:rPr>
              <w:t>Metric</w:t>
            </w:r>
          </w:p>
        </w:tc>
        <w:tc>
          <w:tcPr>
            <w:tcW w:w="1977" w:type="dxa"/>
            <w:tcBorders>
              <w:top w:val="nil"/>
              <w:bottom w:val="single" w:sz="4" w:space="0" w:color="auto"/>
            </w:tcBorders>
            <w:vAlign w:val="bottom"/>
          </w:tcPr>
          <w:p w14:paraId="3710267D" w14:textId="77777777" w:rsidR="00B144DE" w:rsidRPr="00ED266E" w:rsidRDefault="00B144DE" w:rsidP="009835C9">
            <w:pPr>
              <w:spacing w:after="0" w:line="276" w:lineRule="auto"/>
              <w:jc w:val="right"/>
              <w:rPr>
                <w:rFonts w:ascii="Times New Roman" w:eastAsia="Times New Roman" w:hAnsi="Times New Roman" w:cs="Times New Roman"/>
                <w:b/>
                <w:bCs/>
                <w:kern w:val="0"/>
                <w14:ligatures w14:val="none"/>
              </w:rPr>
            </w:pPr>
            <w:r w:rsidRPr="00ED266E">
              <w:rPr>
                <w:rFonts w:ascii="Times New Roman" w:eastAsia="Times New Roman" w:hAnsi="Times New Roman" w:cs="Times New Roman"/>
                <w:b/>
                <w:bCs/>
                <w:kern w:val="0"/>
                <w14:ligatures w14:val="none"/>
              </w:rPr>
              <w:t>Value</w:t>
            </w:r>
          </w:p>
        </w:tc>
      </w:tr>
      <w:tr w:rsidR="00B144DE" w:rsidRPr="00ED266E" w14:paraId="419E375A" w14:textId="77777777" w:rsidTr="009835C9">
        <w:trPr>
          <w:trHeight w:val="280"/>
        </w:trPr>
        <w:tc>
          <w:tcPr>
            <w:tcW w:w="3783" w:type="dxa"/>
            <w:tcBorders>
              <w:top w:val="single" w:sz="4" w:space="0" w:color="auto"/>
            </w:tcBorders>
            <w:vAlign w:val="bottom"/>
          </w:tcPr>
          <w:p w14:paraId="27695FEC" w14:textId="77777777" w:rsidR="00B144DE" w:rsidRPr="00ED266E" w:rsidRDefault="00B144DE" w:rsidP="009835C9">
            <w:pPr>
              <w:spacing w:after="0" w:line="276" w:lineRule="auto"/>
              <w:rPr>
                <w:rFonts w:ascii="Times New Roman" w:eastAsia="Times New Roman" w:hAnsi="Times New Roman" w:cs="Times New Roman"/>
                <w:kern w:val="0"/>
                <w14:ligatures w14:val="none"/>
              </w:rPr>
            </w:pPr>
            <w:r w:rsidRPr="00ED266E">
              <w:rPr>
                <w:rFonts w:ascii="Times New Roman" w:eastAsia="Times New Roman" w:hAnsi="Times New Roman" w:cs="Times New Roman"/>
                <w:kern w:val="0"/>
                <w14:ligatures w14:val="none"/>
              </w:rPr>
              <w:t>Std. Dev.</w:t>
            </w:r>
          </w:p>
        </w:tc>
        <w:tc>
          <w:tcPr>
            <w:tcW w:w="1977" w:type="dxa"/>
            <w:tcBorders>
              <w:top w:val="single" w:sz="4" w:space="0" w:color="auto"/>
            </w:tcBorders>
            <w:vAlign w:val="bottom"/>
          </w:tcPr>
          <w:p w14:paraId="1091BA21" w14:textId="198C1244" w:rsidR="00B144DE" w:rsidRPr="00ED266E" w:rsidRDefault="00B144DE" w:rsidP="009835C9">
            <w:pPr>
              <w:spacing w:after="0" w:line="276" w:lineRule="auto"/>
              <w:jc w:val="right"/>
              <w:rPr>
                <w:rFonts w:ascii="Times New Roman" w:eastAsia="Times New Roman" w:hAnsi="Times New Roman" w:cs="Times New Roman"/>
                <w:kern w:val="0"/>
                <w14:ligatures w14:val="none"/>
              </w:rPr>
            </w:pPr>
            <w:r w:rsidRPr="00ED266E">
              <w:rPr>
                <w:rFonts w:ascii="Times New Roman" w:eastAsia="Times New Roman" w:hAnsi="Times New Roman" w:cs="Times New Roman"/>
                <w:kern w:val="0"/>
                <w14:ligatures w14:val="none"/>
              </w:rPr>
              <w:t>0.</w:t>
            </w:r>
            <w:r w:rsidR="005B035F">
              <w:rPr>
                <w:rFonts w:ascii="Times New Roman" w:eastAsia="Times New Roman" w:hAnsi="Times New Roman" w:cs="Times New Roman"/>
                <w:kern w:val="0"/>
                <w14:ligatures w14:val="none"/>
              </w:rPr>
              <w:t>4283</w:t>
            </w:r>
          </w:p>
        </w:tc>
      </w:tr>
      <w:tr w:rsidR="00B144DE" w:rsidRPr="00ED266E" w14:paraId="3FBD408E" w14:textId="77777777" w:rsidTr="009835C9">
        <w:trPr>
          <w:trHeight w:val="280"/>
        </w:trPr>
        <w:tc>
          <w:tcPr>
            <w:tcW w:w="3783" w:type="dxa"/>
            <w:vAlign w:val="bottom"/>
          </w:tcPr>
          <w:p w14:paraId="6DBE5218" w14:textId="77777777" w:rsidR="00B144DE" w:rsidRPr="00ED266E" w:rsidRDefault="00B144DE" w:rsidP="009835C9">
            <w:pPr>
              <w:spacing w:after="0" w:line="276" w:lineRule="auto"/>
              <w:rPr>
                <w:rFonts w:ascii="Times New Roman" w:eastAsia="Times New Roman" w:hAnsi="Times New Roman" w:cs="Times New Roman"/>
                <w:kern w:val="0"/>
                <w14:ligatures w14:val="none"/>
              </w:rPr>
            </w:pPr>
            <w:r w:rsidRPr="00ED266E">
              <w:rPr>
                <w:rFonts w:ascii="Times New Roman" w:eastAsia="Times New Roman" w:hAnsi="Times New Roman" w:cs="Times New Roman"/>
                <w:kern w:val="0"/>
                <w14:ligatures w14:val="none"/>
              </w:rPr>
              <w:t>Mean</w:t>
            </w:r>
          </w:p>
        </w:tc>
        <w:tc>
          <w:tcPr>
            <w:tcW w:w="1977" w:type="dxa"/>
            <w:vAlign w:val="bottom"/>
          </w:tcPr>
          <w:p w14:paraId="39605582" w14:textId="41BFEE1E" w:rsidR="00B144DE" w:rsidRPr="00ED266E" w:rsidRDefault="005B035F" w:rsidP="009835C9">
            <w:pPr>
              <w:spacing w:after="0" w:line="276" w:lineRule="auto"/>
              <w:jc w:val="right"/>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2.35</w:t>
            </w:r>
          </w:p>
        </w:tc>
      </w:tr>
      <w:tr w:rsidR="00B144DE" w:rsidRPr="00ED266E" w14:paraId="10DB6E53" w14:textId="77777777" w:rsidTr="009835C9">
        <w:trPr>
          <w:trHeight w:val="280"/>
        </w:trPr>
        <w:tc>
          <w:tcPr>
            <w:tcW w:w="3783" w:type="dxa"/>
            <w:vAlign w:val="bottom"/>
          </w:tcPr>
          <w:p w14:paraId="5A6269BE" w14:textId="77777777" w:rsidR="00B144DE" w:rsidRPr="00ED266E" w:rsidRDefault="00B144DE" w:rsidP="009835C9">
            <w:pPr>
              <w:spacing w:after="0" w:line="276" w:lineRule="auto"/>
              <w:rPr>
                <w:rFonts w:ascii="Times New Roman" w:eastAsia="Times New Roman" w:hAnsi="Times New Roman" w:cs="Times New Roman"/>
                <w:kern w:val="0"/>
                <w14:ligatures w14:val="none"/>
              </w:rPr>
            </w:pPr>
            <w:r w:rsidRPr="00ED266E">
              <w:rPr>
                <w:rFonts w:ascii="Times New Roman" w:eastAsia="Times New Roman" w:hAnsi="Times New Roman" w:cs="Times New Roman"/>
                <w:kern w:val="0"/>
                <w14:ligatures w14:val="none"/>
              </w:rPr>
              <w:t>C.V. %</w:t>
            </w:r>
          </w:p>
        </w:tc>
        <w:tc>
          <w:tcPr>
            <w:tcW w:w="1977" w:type="dxa"/>
            <w:vAlign w:val="bottom"/>
          </w:tcPr>
          <w:p w14:paraId="0C7F75EB" w14:textId="47C4949D" w:rsidR="00B144DE" w:rsidRPr="00ED266E" w:rsidRDefault="005B035F" w:rsidP="009835C9">
            <w:pPr>
              <w:spacing w:after="0" w:line="276" w:lineRule="auto"/>
              <w:jc w:val="right"/>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18.26</w:t>
            </w:r>
          </w:p>
        </w:tc>
      </w:tr>
      <w:tr w:rsidR="00B144DE" w:rsidRPr="00ED266E" w14:paraId="13693588" w14:textId="77777777" w:rsidTr="009835C9">
        <w:trPr>
          <w:trHeight w:val="280"/>
        </w:trPr>
        <w:tc>
          <w:tcPr>
            <w:tcW w:w="3783" w:type="dxa"/>
            <w:vAlign w:val="bottom"/>
          </w:tcPr>
          <w:p w14:paraId="4D24113C" w14:textId="77777777" w:rsidR="00B144DE" w:rsidRPr="00ED266E" w:rsidRDefault="00B144DE" w:rsidP="009835C9">
            <w:pPr>
              <w:spacing w:after="0" w:line="276" w:lineRule="auto"/>
              <w:rPr>
                <w:rFonts w:ascii="Times New Roman" w:eastAsia="Times New Roman" w:hAnsi="Times New Roman" w:cs="Times New Roman"/>
                <w:kern w:val="0"/>
                <w14:ligatures w14:val="none"/>
              </w:rPr>
            </w:pPr>
            <w:r w:rsidRPr="00ED266E">
              <w:rPr>
                <w:rFonts w:ascii="Times New Roman" w:eastAsia="Times New Roman" w:hAnsi="Times New Roman" w:cs="Times New Roman"/>
                <w:kern w:val="0"/>
                <w14:ligatures w14:val="none"/>
              </w:rPr>
              <w:t>R²</w:t>
            </w:r>
          </w:p>
        </w:tc>
        <w:tc>
          <w:tcPr>
            <w:tcW w:w="1977" w:type="dxa"/>
            <w:vAlign w:val="bottom"/>
          </w:tcPr>
          <w:p w14:paraId="7BB615A4" w14:textId="0EAE2EB5" w:rsidR="00B144DE" w:rsidRPr="00ED266E" w:rsidRDefault="00B144DE" w:rsidP="009835C9">
            <w:pPr>
              <w:spacing w:after="0" w:line="276" w:lineRule="auto"/>
              <w:jc w:val="right"/>
              <w:rPr>
                <w:rFonts w:ascii="Times New Roman" w:eastAsia="Times New Roman" w:hAnsi="Times New Roman" w:cs="Times New Roman"/>
                <w:kern w:val="0"/>
                <w14:ligatures w14:val="none"/>
              </w:rPr>
            </w:pPr>
            <w:r w:rsidRPr="00ED266E">
              <w:rPr>
                <w:rFonts w:ascii="Times New Roman" w:eastAsia="Times New Roman" w:hAnsi="Times New Roman" w:cs="Times New Roman"/>
                <w:kern w:val="0"/>
                <w14:ligatures w14:val="none"/>
              </w:rPr>
              <w:t>0.96</w:t>
            </w:r>
            <w:r w:rsidR="005B035F">
              <w:rPr>
                <w:rFonts w:ascii="Times New Roman" w:eastAsia="Times New Roman" w:hAnsi="Times New Roman" w:cs="Times New Roman"/>
                <w:kern w:val="0"/>
                <w14:ligatures w14:val="none"/>
              </w:rPr>
              <w:t>77</w:t>
            </w:r>
          </w:p>
        </w:tc>
      </w:tr>
      <w:tr w:rsidR="00B144DE" w:rsidRPr="00ED266E" w14:paraId="58910F6C" w14:textId="77777777" w:rsidTr="009835C9">
        <w:trPr>
          <w:trHeight w:val="280"/>
        </w:trPr>
        <w:tc>
          <w:tcPr>
            <w:tcW w:w="3783" w:type="dxa"/>
            <w:vAlign w:val="bottom"/>
          </w:tcPr>
          <w:p w14:paraId="46376D1C" w14:textId="77777777" w:rsidR="00B144DE" w:rsidRPr="00ED266E" w:rsidRDefault="00B144DE" w:rsidP="009835C9">
            <w:pPr>
              <w:spacing w:after="0" w:line="276" w:lineRule="auto"/>
              <w:rPr>
                <w:rFonts w:ascii="Times New Roman" w:eastAsia="Times New Roman" w:hAnsi="Times New Roman" w:cs="Times New Roman"/>
                <w:kern w:val="0"/>
                <w14:ligatures w14:val="none"/>
              </w:rPr>
            </w:pPr>
            <w:r w:rsidRPr="00ED266E">
              <w:rPr>
                <w:rFonts w:ascii="Times New Roman" w:eastAsia="Times New Roman" w:hAnsi="Times New Roman" w:cs="Times New Roman"/>
                <w:kern w:val="0"/>
                <w14:ligatures w14:val="none"/>
              </w:rPr>
              <w:t>Adjusted R²</w:t>
            </w:r>
          </w:p>
        </w:tc>
        <w:tc>
          <w:tcPr>
            <w:tcW w:w="1977" w:type="dxa"/>
            <w:vAlign w:val="bottom"/>
          </w:tcPr>
          <w:p w14:paraId="5761A8AE" w14:textId="6A9651F0" w:rsidR="00B144DE" w:rsidRPr="00ED266E" w:rsidRDefault="00B144DE" w:rsidP="009835C9">
            <w:pPr>
              <w:spacing w:after="0" w:line="276" w:lineRule="auto"/>
              <w:jc w:val="right"/>
              <w:rPr>
                <w:rFonts w:ascii="Times New Roman" w:eastAsia="Times New Roman" w:hAnsi="Times New Roman" w:cs="Times New Roman"/>
                <w:kern w:val="0"/>
                <w14:ligatures w14:val="none"/>
              </w:rPr>
            </w:pPr>
            <w:r w:rsidRPr="00ED266E">
              <w:rPr>
                <w:rFonts w:ascii="Times New Roman" w:eastAsia="Times New Roman" w:hAnsi="Times New Roman" w:cs="Times New Roman"/>
                <w:kern w:val="0"/>
                <w14:ligatures w14:val="none"/>
              </w:rPr>
              <w:t>0.</w:t>
            </w:r>
            <w:r w:rsidR="005B035F">
              <w:rPr>
                <w:rFonts w:ascii="Times New Roman" w:eastAsia="Times New Roman" w:hAnsi="Times New Roman" w:cs="Times New Roman"/>
                <w:kern w:val="0"/>
                <w14:ligatures w14:val="none"/>
              </w:rPr>
              <w:t>9095</w:t>
            </w:r>
          </w:p>
        </w:tc>
      </w:tr>
      <w:tr w:rsidR="00B144DE" w:rsidRPr="00ED266E" w14:paraId="6F19743A" w14:textId="77777777" w:rsidTr="009835C9">
        <w:trPr>
          <w:trHeight w:val="280"/>
        </w:trPr>
        <w:tc>
          <w:tcPr>
            <w:tcW w:w="3783" w:type="dxa"/>
            <w:vAlign w:val="bottom"/>
          </w:tcPr>
          <w:p w14:paraId="500997DF" w14:textId="77777777" w:rsidR="00B144DE" w:rsidRPr="00ED266E" w:rsidRDefault="00B144DE" w:rsidP="009835C9">
            <w:pPr>
              <w:spacing w:after="0" w:line="276" w:lineRule="auto"/>
              <w:rPr>
                <w:rFonts w:ascii="Times New Roman" w:eastAsia="Times New Roman" w:hAnsi="Times New Roman" w:cs="Times New Roman"/>
                <w:kern w:val="0"/>
                <w14:ligatures w14:val="none"/>
              </w:rPr>
            </w:pPr>
            <w:r w:rsidRPr="00ED266E">
              <w:rPr>
                <w:rFonts w:ascii="Times New Roman" w:eastAsia="Times New Roman" w:hAnsi="Times New Roman" w:cs="Times New Roman"/>
                <w:kern w:val="0"/>
                <w14:ligatures w14:val="none"/>
              </w:rPr>
              <w:t>Predicted R²</w:t>
            </w:r>
          </w:p>
        </w:tc>
        <w:tc>
          <w:tcPr>
            <w:tcW w:w="1977" w:type="dxa"/>
            <w:vAlign w:val="bottom"/>
          </w:tcPr>
          <w:p w14:paraId="1B142699" w14:textId="3872E208" w:rsidR="00B144DE" w:rsidRPr="00ED266E" w:rsidRDefault="00B144DE" w:rsidP="009835C9">
            <w:pPr>
              <w:spacing w:after="0" w:line="276" w:lineRule="auto"/>
              <w:jc w:val="right"/>
              <w:rPr>
                <w:rFonts w:ascii="Times New Roman" w:eastAsia="Times New Roman" w:hAnsi="Times New Roman" w:cs="Times New Roman"/>
                <w:kern w:val="0"/>
                <w14:ligatures w14:val="none"/>
              </w:rPr>
            </w:pPr>
            <w:r w:rsidRPr="00ED266E">
              <w:rPr>
                <w:rFonts w:ascii="Times New Roman" w:eastAsia="Times New Roman" w:hAnsi="Times New Roman" w:cs="Times New Roman"/>
                <w:kern w:val="0"/>
                <w14:ligatures w14:val="none"/>
              </w:rPr>
              <w:t>0.</w:t>
            </w:r>
            <w:r w:rsidR="005B035F">
              <w:rPr>
                <w:rFonts w:ascii="Times New Roman" w:eastAsia="Times New Roman" w:hAnsi="Times New Roman" w:cs="Times New Roman"/>
                <w:kern w:val="0"/>
                <w14:ligatures w14:val="none"/>
              </w:rPr>
              <w:t>7012</w:t>
            </w:r>
          </w:p>
        </w:tc>
      </w:tr>
      <w:tr w:rsidR="00B144DE" w:rsidRPr="00ED266E" w14:paraId="01619CC2" w14:textId="77777777" w:rsidTr="009835C9">
        <w:trPr>
          <w:trHeight w:val="280"/>
        </w:trPr>
        <w:tc>
          <w:tcPr>
            <w:tcW w:w="3783" w:type="dxa"/>
            <w:vAlign w:val="bottom"/>
          </w:tcPr>
          <w:p w14:paraId="3E8CBB33" w14:textId="3EEA1821" w:rsidR="00B144DE" w:rsidRPr="00ED266E" w:rsidRDefault="00B144DE" w:rsidP="009835C9">
            <w:pPr>
              <w:spacing w:after="0" w:line="276" w:lineRule="auto"/>
              <w:rPr>
                <w:rFonts w:ascii="Times New Roman" w:eastAsia="Times New Roman" w:hAnsi="Times New Roman" w:cs="Times New Roman"/>
                <w:kern w:val="0"/>
                <w14:ligatures w14:val="none"/>
              </w:rPr>
            </w:pPr>
            <w:proofErr w:type="spellStart"/>
            <w:r w:rsidRPr="00ED266E">
              <w:rPr>
                <w:rFonts w:ascii="Times New Roman" w:eastAsia="Times New Roman" w:hAnsi="Times New Roman" w:cs="Times New Roman"/>
                <w:kern w:val="0"/>
                <w14:ligatures w14:val="none"/>
              </w:rPr>
              <w:t>Adeq</w:t>
            </w:r>
            <w:proofErr w:type="spellEnd"/>
            <w:r w:rsidRPr="00ED266E">
              <w:rPr>
                <w:rFonts w:ascii="Times New Roman" w:eastAsia="Times New Roman" w:hAnsi="Times New Roman" w:cs="Times New Roman"/>
                <w:kern w:val="0"/>
                <w14:ligatures w14:val="none"/>
              </w:rPr>
              <w:t xml:space="preserve"> Precision</w:t>
            </w:r>
          </w:p>
        </w:tc>
        <w:tc>
          <w:tcPr>
            <w:tcW w:w="1977" w:type="dxa"/>
            <w:vAlign w:val="bottom"/>
          </w:tcPr>
          <w:p w14:paraId="37F65D2F" w14:textId="6827EB75" w:rsidR="00B144DE" w:rsidRPr="00ED266E" w:rsidRDefault="005B035F" w:rsidP="009835C9">
            <w:pPr>
              <w:spacing w:after="0" w:line="276" w:lineRule="auto"/>
              <w:jc w:val="right"/>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14.2002</w:t>
            </w:r>
          </w:p>
        </w:tc>
      </w:tr>
    </w:tbl>
    <w:p w14:paraId="631CA248" w14:textId="77777777" w:rsidR="00EE681D" w:rsidRDefault="00EE681D" w:rsidP="0067760C">
      <w:pPr>
        <w:pStyle w:val="Heading2"/>
        <w:spacing w:before="0" w:after="0" w:line="360" w:lineRule="auto"/>
        <w:jc w:val="both"/>
        <w:rPr>
          <w:rFonts w:ascii="Times New Roman" w:hAnsi="Times New Roman" w:cs="Times New Roman"/>
          <w:b/>
          <w:bCs/>
          <w:color w:val="auto"/>
          <w:sz w:val="24"/>
          <w:szCs w:val="20"/>
        </w:rPr>
      </w:pPr>
      <w:bookmarkStart w:id="21" w:name="_Toc191981159"/>
    </w:p>
    <w:p w14:paraId="378522A4" w14:textId="44CD2403" w:rsidR="00B144DE" w:rsidRPr="00ED266E" w:rsidRDefault="00D73FDC" w:rsidP="0067760C">
      <w:pPr>
        <w:pStyle w:val="Heading2"/>
        <w:spacing w:before="0" w:after="0" w:line="360" w:lineRule="auto"/>
        <w:jc w:val="both"/>
        <w:rPr>
          <w:rFonts w:ascii="Times New Roman" w:hAnsi="Times New Roman" w:cs="Times New Roman"/>
          <w:b/>
          <w:bCs/>
          <w:color w:val="auto"/>
          <w:sz w:val="24"/>
          <w:szCs w:val="20"/>
        </w:rPr>
      </w:pPr>
      <w:r w:rsidRPr="00ED266E">
        <w:rPr>
          <w:rFonts w:ascii="Times New Roman" w:hAnsi="Times New Roman" w:cs="Times New Roman"/>
          <w:b/>
          <w:bCs/>
          <w:color w:val="auto"/>
          <w:sz w:val="24"/>
          <w:szCs w:val="20"/>
        </w:rPr>
        <w:t xml:space="preserve">3.6 </w:t>
      </w:r>
      <w:r w:rsidR="00B144DE" w:rsidRPr="00ED266E">
        <w:rPr>
          <w:rFonts w:ascii="Times New Roman" w:hAnsi="Times New Roman" w:cs="Times New Roman"/>
          <w:b/>
          <w:bCs/>
          <w:color w:val="auto"/>
          <w:sz w:val="24"/>
          <w:szCs w:val="24"/>
        </w:rPr>
        <w:t>The interactive e</w:t>
      </w:r>
      <w:r w:rsidR="00B144DE" w:rsidRPr="00ED266E">
        <w:rPr>
          <w:rFonts w:ascii="Times New Roman" w:hAnsi="Times New Roman" w:cs="Times New Roman"/>
          <w:b/>
          <w:bCs/>
          <w:color w:val="auto"/>
          <w:sz w:val="24"/>
          <w:szCs w:val="20"/>
        </w:rPr>
        <w:t xml:space="preserve">ffect of process parameters on the % removal of Chromium </w:t>
      </w:r>
      <w:r w:rsidR="00B144DE" w:rsidRPr="00ED266E">
        <w:rPr>
          <w:rFonts w:ascii="Times New Roman" w:hAnsi="Times New Roman" w:cs="Times New Roman"/>
          <w:b/>
          <w:bCs/>
          <w:color w:val="auto"/>
          <w:sz w:val="24"/>
          <w:szCs w:val="24"/>
        </w:rPr>
        <w:t>(Cr</w:t>
      </w:r>
      <w:r w:rsidR="00921C8B">
        <w:rPr>
          <w:rFonts w:ascii="Times New Roman" w:hAnsi="Times New Roman" w:cs="Times New Roman"/>
          <w:b/>
          <w:bCs/>
          <w:color w:val="auto"/>
          <w:sz w:val="24"/>
          <w:szCs w:val="24"/>
          <w:vertAlign w:val="superscript"/>
        </w:rPr>
        <w:t>3</w:t>
      </w:r>
      <w:r w:rsidR="00B144DE" w:rsidRPr="00ED266E">
        <w:rPr>
          <w:rFonts w:ascii="Times New Roman" w:hAnsi="Times New Roman" w:cs="Times New Roman"/>
          <w:b/>
          <w:bCs/>
          <w:color w:val="auto"/>
          <w:sz w:val="24"/>
          <w:szCs w:val="24"/>
          <w:vertAlign w:val="superscript"/>
        </w:rPr>
        <w:t>+</w:t>
      </w:r>
      <w:r w:rsidR="00B144DE" w:rsidRPr="00ED266E">
        <w:rPr>
          <w:rFonts w:ascii="Times New Roman" w:hAnsi="Times New Roman" w:cs="Times New Roman"/>
          <w:b/>
          <w:bCs/>
          <w:color w:val="auto"/>
          <w:sz w:val="24"/>
          <w:szCs w:val="24"/>
        </w:rPr>
        <w:t>).</w:t>
      </w:r>
      <w:bookmarkEnd w:id="21"/>
      <w:r w:rsidR="00B144DE" w:rsidRPr="00ED266E">
        <w:rPr>
          <w:rFonts w:ascii="Times New Roman" w:hAnsi="Times New Roman" w:cs="Times New Roman"/>
          <w:b/>
          <w:bCs/>
          <w:color w:val="auto"/>
          <w:sz w:val="24"/>
          <w:szCs w:val="20"/>
        </w:rPr>
        <w:t xml:space="preserve"> </w:t>
      </w:r>
    </w:p>
    <w:p w14:paraId="39B5C52A" w14:textId="75702FD7" w:rsidR="00526EB1" w:rsidRDefault="0047476B" w:rsidP="0067760C">
      <w:pPr>
        <w:spacing w:after="0" w:line="360" w:lineRule="auto"/>
        <w:jc w:val="both"/>
        <w:rPr>
          <w:rFonts w:ascii="Times New Roman" w:eastAsia="Times New Roman" w:hAnsi="Times New Roman" w:cs="Times New Roman"/>
        </w:rPr>
      </w:pPr>
      <w:r w:rsidRPr="00ED266E">
        <w:rPr>
          <w:rFonts w:ascii="Times New Roman" w:eastAsia="Times New Roman" w:hAnsi="Times New Roman" w:cs="Times New Roman"/>
        </w:rPr>
        <w:t xml:space="preserve">The interactive effects of adsorbent dosage, initial chromium concentration, and contact time on </w:t>
      </w:r>
      <w:r w:rsidR="005A5068">
        <w:rPr>
          <w:rFonts w:ascii="Times New Roman" w:eastAsia="Times New Roman" w:hAnsi="Times New Roman" w:cs="Times New Roman"/>
        </w:rPr>
        <w:t>Cr</w:t>
      </w:r>
      <w:r w:rsidR="005A5068" w:rsidRPr="00921C8B">
        <w:rPr>
          <w:rFonts w:ascii="Times New Roman" w:eastAsia="Times New Roman" w:hAnsi="Times New Roman" w:cs="Times New Roman"/>
          <w:vertAlign w:val="superscript"/>
        </w:rPr>
        <w:t>3+</w:t>
      </w:r>
      <w:r w:rsidRPr="00ED266E">
        <w:rPr>
          <w:rFonts w:ascii="Times New Roman" w:eastAsia="Times New Roman" w:hAnsi="Times New Roman" w:cs="Times New Roman"/>
        </w:rPr>
        <w:t xml:space="preserve"> removal efficiency </w:t>
      </w:r>
      <w:r w:rsidR="00CA2097">
        <w:rPr>
          <w:rFonts w:ascii="Times New Roman" w:eastAsia="Times New Roman" w:hAnsi="Times New Roman" w:cs="Times New Roman"/>
        </w:rPr>
        <w:t xml:space="preserve">and adsorption capacity </w:t>
      </w:r>
      <w:r w:rsidRPr="00ED266E">
        <w:rPr>
          <w:rFonts w:ascii="Times New Roman" w:eastAsia="Times New Roman" w:hAnsi="Times New Roman" w:cs="Times New Roman"/>
        </w:rPr>
        <w:t>were analysed using response surface methodology (RSM), as illustrated in Figure</w:t>
      </w:r>
      <w:r w:rsidR="00FD146E">
        <w:rPr>
          <w:rFonts w:ascii="Times New Roman" w:eastAsia="Times New Roman" w:hAnsi="Times New Roman" w:cs="Times New Roman"/>
        </w:rPr>
        <w:t>s</w:t>
      </w:r>
      <w:r w:rsidRPr="00ED266E">
        <w:rPr>
          <w:rFonts w:ascii="Times New Roman" w:eastAsia="Times New Roman" w:hAnsi="Times New Roman" w:cs="Times New Roman"/>
        </w:rPr>
        <w:t xml:space="preserve"> </w:t>
      </w:r>
      <w:r w:rsidR="003E3A84">
        <w:rPr>
          <w:rFonts w:ascii="Times New Roman" w:eastAsia="Times New Roman" w:hAnsi="Times New Roman" w:cs="Times New Roman"/>
        </w:rPr>
        <w:t>4</w:t>
      </w:r>
      <w:r w:rsidR="00FD146E">
        <w:rPr>
          <w:rFonts w:ascii="Times New Roman" w:eastAsia="Times New Roman" w:hAnsi="Times New Roman" w:cs="Times New Roman"/>
        </w:rPr>
        <w:t>(a)</w:t>
      </w:r>
      <w:r w:rsidR="0069695F">
        <w:rPr>
          <w:rFonts w:ascii="Times New Roman" w:eastAsia="Times New Roman" w:hAnsi="Times New Roman" w:cs="Times New Roman"/>
        </w:rPr>
        <w:t xml:space="preserve">, </w:t>
      </w:r>
      <w:r w:rsidR="003E3A84">
        <w:rPr>
          <w:rFonts w:ascii="Times New Roman" w:eastAsia="Times New Roman" w:hAnsi="Times New Roman" w:cs="Times New Roman"/>
        </w:rPr>
        <w:t>4</w:t>
      </w:r>
      <w:r w:rsidR="00FD146E">
        <w:rPr>
          <w:rFonts w:ascii="Times New Roman" w:eastAsia="Times New Roman" w:hAnsi="Times New Roman" w:cs="Times New Roman"/>
        </w:rPr>
        <w:t>(b)</w:t>
      </w:r>
      <w:r w:rsidR="0069695F">
        <w:rPr>
          <w:rFonts w:ascii="Times New Roman" w:eastAsia="Times New Roman" w:hAnsi="Times New Roman" w:cs="Times New Roman"/>
        </w:rPr>
        <w:t xml:space="preserve"> and </w:t>
      </w:r>
      <w:r w:rsidR="003E3A84">
        <w:rPr>
          <w:rFonts w:ascii="Times New Roman" w:eastAsia="Times New Roman" w:hAnsi="Times New Roman" w:cs="Times New Roman"/>
        </w:rPr>
        <w:t>4</w:t>
      </w:r>
      <w:r w:rsidR="0069695F">
        <w:rPr>
          <w:rFonts w:ascii="Times New Roman" w:eastAsia="Times New Roman" w:hAnsi="Times New Roman" w:cs="Times New Roman"/>
        </w:rPr>
        <w:t>(c)</w:t>
      </w:r>
      <w:r w:rsidRPr="00ED266E">
        <w:rPr>
          <w:rFonts w:ascii="Times New Roman" w:eastAsia="Times New Roman" w:hAnsi="Times New Roman" w:cs="Times New Roman"/>
        </w:rPr>
        <w:t xml:space="preserve">. Figure </w:t>
      </w:r>
      <w:r w:rsidR="003E3A84">
        <w:rPr>
          <w:rFonts w:ascii="Times New Roman" w:eastAsia="Times New Roman" w:hAnsi="Times New Roman" w:cs="Times New Roman"/>
        </w:rPr>
        <w:t>4</w:t>
      </w:r>
      <w:r w:rsidR="00FD146E">
        <w:rPr>
          <w:rFonts w:ascii="Times New Roman" w:eastAsia="Times New Roman" w:hAnsi="Times New Roman" w:cs="Times New Roman"/>
        </w:rPr>
        <w:t>(a)</w:t>
      </w:r>
      <w:r w:rsidRPr="00ED266E">
        <w:rPr>
          <w:rFonts w:ascii="Times New Roman" w:eastAsia="Times New Roman" w:hAnsi="Times New Roman" w:cs="Times New Roman"/>
        </w:rPr>
        <w:t xml:space="preserve"> shows that the percentage removal of </w:t>
      </w:r>
      <w:r w:rsidR="005A5068">
        <w:rPr>
          <w:rFonts w:ascii="Times New Roman" w:eastAsia="Times New Roman" w:hAnsi="Times New Roman" w:cs="Times New Roman"/>
        </w:rPr>
        <w:t>Cr</w:t>
      </w:r>
      <w:r w:rsidR="005A5068" w:rsidRPr="00921C8B">
        <w:rPr>
          <w:rFonts w:ascii="Times New Roman" w:eastAsia="Times New Roman" w:hAnsi="Times New Roman" w:cs="Times New Roman"/>
          <w:vertAlign w:val="superscript"/>
        </w:rPr>
        <w:t>3+</w:t>
      </w:r>
      <w:r w:rsidRPr="00ED266E">
        <w:rPr>
          <w:rFonts w:ascii="Times New Roman" w:eastAsia="Times New Roman" w:hAnsi="Times New Roman" w:cs="Times New Roman"/>
        </w:rPr>
        <w:t xml:space="preserve"> ions increased with increasing adsorbent dosage due to the availability of a larger number of active adsorption sites, while a decrease in removal efficiency was observed at higher initial chromium concentrations as a result of increased competition among </w:t>
      </w:r>
      <w:r w:rsidR="005A5068">
        <w:rPr>
          <w:rFonts w:ascii="Times New Roman" w:eastAsia="Times New Roman" w:hAnsi="Times New Roman" w:cs="Times New Roman"/>
        </w:rPr>
        <w:t>Cr</w:t>
      </w:r>
      <w:r w:rsidR="005A5068" w:rsidRPr="00921C8B">
        <w:rPr>
          <w:rFonts w:ascii="Times New Roman" w:eastAsia="Times New Roman" w:hAnsi="Times New Roman" w:cs="Times New Roman"/>
          <w:vertAlign w:val="superscript"/>
        </w:rPr>
        <w:t>3+</w:t>
      </w:r>
      <w:r w:rsidRPr="00ED266E">
        <w:rPr>
          <w:rFonts w:ascii="Times New Roman" w:eastAsia="Times New Roman" w:hAnsi="Times New Roman" w:cs="Times New Roman"/>
        </w:rPr>
        <w:t xml:space="preserve"> ions for limited binding sites. This antagonistic interaction between dosage and concentration is consistent with the RSM optimi</w:t>
      </w:r>
      <w:r w:rsidR="00C06CE9">
        <w:rPr>
          <w:rFonts w:ascii="Times New Roman" w:eastAsia="Times New Roman" w:hAnsi="Times New Roman" w:cs="Times New Roman"/>
        </w:rPr>
        <w:t>s</w:t>
      </w:r>
      <w:r w:rsidRPr="00ED266E">
        <w:rPr>
          <w:rFonts w:ascii="Times New Roman" w:eastAsia="Times New Roman" w:hAnsi="Times New Roman" w:cs="Times New Roman"/>
        </w:rPr>
        <w:t xml:space="preserve">ation results, which identified adsorbent dosage as a statistically significant positive factor and initial concentration as a negative factor influencing chromium removal (Ukpong </w:t>
      </w:r>
      <w:r w:rsidRPr="00ED266E">
        <w:rPr>
          <w:rFonts w:ascii="Times New Roman" w:eastAsia="Times New Roman" w:hAnsi="Times New Roman" w:cs="Times New Roman"/>
          <w:i/>
          <w:iCs/>
        </w:rPr>
        <w:t>et al</w:t>
      </w:r>
      <w:r w:rsidRPr="00ED266E">
        <w:rPr>
          <w:rFonts w:ascii="Times New Roman" w:eastAsia="Times New Roman" w:hAnsi="Times New Roman" w:cs="Times New Roman"/>
        </w:rPr>
        <w:t xml:space="preserve">., 2024a). Figure </w:t>
      </w:r>
      <w:r w:rsidR="003E3A84">
        <w:rPr>
          <w:rFonts w:ascii="Times New Roman" w:eastAsia="Times New Roman" w:hAnsi="Times New Roman" w:cs="Times New Roman"/>
        </w:rPr>
        <w:t>4</w:t>
      </w:r>
      <w:r w:rsidR="00E34499">
        <w:rPr>
          <w:rFonts w:ascii="Times New Roman" w:eastAsia="Times New Roman" w:hAnsi="Times New Roman" w:cs="Times New Roman"/>
        </w:rPr>
        <w:t>(b)</w:t>
      </w:r>
      <w:r w:rsidRPr="00ED266E">
        <w:rPr>
          <w:rFonts w:ascii="Times New Roman" w:eastAsia="Times New Roman" w:hAnsi="Times New Roman" w:cs="Times New Roman"/>
        </w:rPr>
        <w:t xml:space="preserve"> demonstrates a synergistic interaction between adsorbent dosage and contact time, with </w:t>
      </w:r>
      <w:r w:rsidR="005A5068">
        <w:rPr>
          <w:rFonts w:ascii="Times New Roman" w:eastAsia="Times New Roman" w:hAnsi="Times New Roman" w:cs="Times New Roman"/>
        </w:rPr>
        <w:t>Cr</w:t>
      </w:r>
      <w:r w:rsidR="005A5068" w:rsidRPr="00921C8B">
        <w:rPr>
          <w:rFonts w:ascii="Times New Roman" w:eastAsia="Times New Roman" w:hAnsi="Times New Roman" w:cs="Times New Roman"/>
          <w:vertAlign w:val="superscript"/>
        </w:rPr>
        <w:t>3+</w:t>
      </w:r>
      <w:r w:rsidRPr="00ED266E">
        <w:rPr>
          <w:rFonts w:ascii="Times New Roman" w:eastAsia="Times New Roman" w:hAnsi="Times New Roman" w:cs="Times New Roman"/>
        </w:rPr>
        <w:t xml:space="preserve"> removal increasing rapidly at lower contact times before gradually approaching a plateau. This trend reflects the progressive occupation of available adsorption sites until equilibrium is attained, corroborating the kinetic results where pseudo-first-order behaviour dominated the initial adsorption stage. Furthermore, Figure </w:t>
      </w:r>
      <w:r w:rsidR="003E3A84">
        <w:rPr>
          <w:rFonts w:ascii="Times New Roman" w:eastAsia="Times New Roman" w:hAnsi="Times New Roman" w:cs="Times New Roman"/>
        </w:rPr>
        <w:t>4</w:t>
      </w:r>
      <w:r w:rsidR="0069695F">
        <w:rPr>
          <w:rFonts w:ascii="Times New Roman" w:eastAsia="Times New Roman" w:hAnsi="Times New Roman" w:cs="Times New Roman"/>
        </w:rPr>
        <w:t>(c)</w:t>
      </w:r>
      <w:r w:rsidRPr="00ED266E">
        <w:rPr>
          <w:rFonts w:ascii="Times New Roman" w:eastAsia="Times New Roman" w:hAnsi="Times New Roman" w:cs="Times New Roman"/>
        </w:rPr>
        <w:t xml:space="preserve"> indicates that maximum chromium removal was achieved at low initial concentrations and extended contact </w:t>
      </w:r>
      <w:r w:rsidRPr="00ED266E">
        <w:rPr>
          <w:rFonts w:ascii="Times New Roman" w:eastAsia="Times New Roman" w:hAnsi="Times New Roman" w:cs="Times New Roman"/>
        </w:rPr>
        <w:lastRenderedPageBreak/>
        <w:t>times, conditions that closely correspond to the optimum operational region predicted by the RSM model. The levelling-off observed at longer contact times confirms equilibrium saturation, consistent with diffusion analysis that identified film diffusion as the controlling mass transfer mechanism (</w:t>
      </w:r>
      <w:proofErr w:type="spellStart"/>
      <w:r w:rsidRPr="00ED266E">
        <w:rPr>
          <w:rFonts w:ascii="Times New Roman" w:hAnsi="Times New Roman" w:cs="Times New Roman"/>
        </w:rPr>
        <w:t>Abuilaiwi</w:t>
      </w:r>
      <w:proofErr w:type="spellEnd"/>
      <w:r w:rsidRPr="00ED266E">
        <w:rPr>
          <w:rFonts w:ascii="Times New Roman" w:hAnsi="Times New Roman" w:cs="Times New Roman"/>
        </w:rPr>
        <w:t xml:space="preserve">, 2020; Naushad </w:t>
      </w:r>
      <w:r w:rsidRPr="00ED266E">
        <w:rPr>
          <w:rFonts w:ascii="Times New Roman" w:hAnsi="Times New Roman" w:cs="Times New Roman"/>
          <w:i/>
          <w:iCs/>
        </w:rPr>
        <w:t xml:space="preserve">et al., </w:t>
      </w:r>
      <w:r w:rsidRPr="00ED266E">
        <w:rPr>
          <w:rFonts w:ascii="Times New Roman" w:hAnsi="Times New Roman" w:cs="Times New Roman"/>
        </w:rPr>
        <w:t>2013)</w:t>
      </w:r>
      <w:r w:rsidRPr="00ED266E">
        <w:rPr>
          <w:rFonts w:ascii="Times New Roman" w:eastAsia="Times New Roman" w:hAnsi="Times New Roman" w:cs="Times New Roman"/>
        </w:rPr>
        <w:t>. Collectively, these findings validate the RSM-predicted optimal conditions and demonstrate strong agreement between statistical optimization, kinetic behaviour, and mass transfer limitations.</w:t>
      </w:r>
    </w:p>
    <w:p w14:paraId="2F057C49" w14:textId="4022F9AF" w:rsidR="003E3A84" w:rsidRDefault="003E3A84" w:rsidP="0067760C">
      <w:pPr>
        <w:spacing w:after="0" w:line="360" w:lineRule="auto"/>
        <w:jc w:val="both"/>
        <w:rPr>
          <w:rFonts w:ascii="Times New Roman" w:eastAsia="Times New Roman" w:hAnsi="Times New Roman" w:cs="Times New Roman"/>
        </w:rPr>
      </w:pPr>
      <w:r w:rsidRPr="00ED266E">
        <w:rPr>
          <w:noProof/>
        </w:rPr>
        <mc:AlternateContent>
          <mc:Choice Requires="wpg">
            <w:drawing>
              <wp:anchor distT="0" distB="0" distL="114300" distR="114300" simplePos="0" relativeHeight="251676672" behindDoc="0" locked="0" layoutInCell="1" allowOverlap="1" wp14:anchorId="736D57AD" wp14:editId="2E46C269">
                <wp:simplePos x="0" y="0"/>
                <wp:positionH relativeFrom="page">
                  <wp:posOffset>321635</wp:posOffset>
                </wp:positionH>
                <wp:positionV relativeFrom="paragraph">
                  <wp:posOffset>185183</wp:posOffset>
                </wp:positionV>
                <wp:extent cx="7191375" cy="2809875"/>
                <wp:effectExtent l="0" t="0" r="9525" b="9525"/>
                <wp:wrapNone/>
                <wp:docPr id="336607074" name="Group 5"/>
                <wp:cNvGraphicFramePr/>
                <a:graphic xmlns:a="http://schemas.openxmlformats.org/drawingml/2006/main">
                  <a:graphicData uri="http://schemas.microsoft.com/office/word/2010/wordprocessingGroup">
                    <wpg:wgp>
                      <wpg:cNvGrpSpPr/>
                      <wpg:grpSpPr>
                        <a:xfrm>
                          <a:off x="0" y="0"/>
                          <a:ext cx="7191375" cy="2809875"/>
                          <a:chOff x="0" y="-48663"/>
                          <a:chExt cx="7191375" cy="2724553"/>
                        </a:xfrm>
                      </wpg:grpSpPr>
                      <wps:wsp>
                        <wps:cNvPr id="1726742085" name="Text Box 1"/>
                        <wps:cNvSpPr txBox="1"/>
                        <wps:spPr>
                          <a:xfrm>
                            <a:off x="0" y="38100"/>
                            <a:ext cx="2476500" cy="2637790"/>
                          </a:xfrm>
                          <a:prstGeom prst="rect">
                            <a:avLst/>
                          </a:prstGeom>
                          <a:solidFill>
                            <a:schemeClr val="lt1"/>
                          </a:solidFill>
                          <a:ln w="6350">
                            <a:noFill/>
                          </a:ln>
                        </wps:spPr>
                        <wps:txbx>
                          <w:txbxContent>
                            <w:p w14:paraId="0E3EECF1" w14:textId="4B1A698C" w:rsidR="00CA64D9" w:rsidRPr="007E2F19" w:rsidRDefault="00921C8B" w:rsidP="00CA64D9">
                              <w:pPr>
                                <w:pStyle w:val="Figure"/>
                              </w:pPr>
                              <w:r>
                                <w:rPr>
                                  <w:noProof/>
                                </w:rPr>
                                <w:drawing>
                                  <wp:inline distT="0" distB="0" distL="0" distR="0" wp14:anchorId="4F4FEC49" wp14:editId="4FEB55AC">
                                    <wp:extent cx="2287270" cy="1793916"/>
                                    <wp:effectExtent l="0" t="0" r="0" b="0"/>
                                    <wp:docPr id="1084555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55263" name=""/>
                                            <pic:cNvPicPr/>
                                          </pic:nvPicPr>
                                          <pic:blipFill>
                                            <a:blip r:embed="rId21"/>
                                            <a:stretch>
                                              <a:fillRect/>
                                            </a:stretch>
                                          </pic:blipFill>
                                          <pic:spPr>
                                            <a:xfrm>
                                              <a:off x="0" y="0"/>
                                              <a:ext cx="2287270" cy="1793916"/>
                                            </a:xfrm>
                                            <a:prstGeom prst="rect">
                                              <a:avLst/>
                                            </a:prstGeom>
                                          </pic:spPr>
                                        </pic:pic>
                                      </a:graphicData>
                                    </a:graphic>
                                  </wp:inline>
                                </w:drawing>
                              </w:r>
                            </w:p>
                            <w:p w14:paraId="1F148490" w14:textId="38122BB3" w:rsidR="00CA64D9" w:rsidRPr="007E2F19" w:rsidRDefault="00CA64D9" w:rsidP="00CA64D9">
                              <w:pPr>
                                <w:jc w:val="both"/>
                                <w:rPr>
                                  <w:rFonts w:ascii="Times New Roman" w:hAnsi="Times New Roman" w:cs="Times New Roman"/>
                                  <w:b/>
                                  <w:bCs/>
                                  <w:sz w:val="20"/>
                                  <w:szCs w:val="20"/>
                                </w:rPr>
                              </w:pPr>
                              <w:r w:rsidRPr="007E2F19">
                                <w:rPr>
                                  <w:rFonts w:ascii="Times New Roman" w:hAnsi="Times New Roman" w:cs="Times New Roman"/>
                                  <w:b/>
                                  <w:bCs/>
                                  <w:sz w:val="20"/>
                                  <w:szCs w:val="20"/>
                                </w:rPr>
                                <w:t xml:space="preserve">Figure </w:t>
                              </w:r>
                              <w:r w:rsidR="003E3A84">
                                <w:rPr>
                                  <w:rFonts w:ascii="Times New Roman" w:hAnsi="Times New Roman" w:cs="Times New Roman"/>
                                  <w:b/>
                                  <w:bCs/>
                                  <w:sz w:val="20"/>
                                  <w:szCs w:val="20"/>
                                </w:rPr>
                                <w:t>4</w:t>
                              </w:r>
                              <w:r w:rsidR="00F0470F">
                                <w:rPr>
                                  <w:rFonts w:ascii="Times New Roman" w:hAnsi="Times New Roman" w:cs="Times New Roman"/>
                                  <w:b/>
                                  <w:bCs/>
                                  <w:sz w:val="20"/>
                                  <w:szCs w:val="20"/>
                                </w:rPr>
                                <w:t>(a)</w:t>
                              </w:r>
                              <w:r w:rsidRPr="007E2F19">
                                <w:rPr>
                                  <w:rFonts w:ascii="Times New Roman" w:hAnsi="Times New Roman" w:cs="Times New Roman"/>
                                  <w:b/>
                                  <w:bCs/>
                                  <w:sz w:val="20"/>
                                  <w:szCs w:val="20"/>
                                </w:rPr>
                                <w:t>: 3D plot of the interactive effects of adsorbent dosage and initial concentration on percentage removal.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531025" name="Text Box 2"/>
                        <wps:cNvSpPr txBox="1"/>
                        <wps:spPr>
                          <a:xfrm>
                            <a:off x="2421889" y="19050"/>
                            <a:ext cx="2428876" cy="2656840"/>
                          </a:xfrm>
                          <a:prstGeom prst="rect">
                            <a:avLst/>
                          </a:prstGeom>
                          <a:solidFill>
                            <a:schemeClr val="lt1"/>
                          </a:solidFill>
                          <a:ln w="6350">
                            <a:noFill/>
                          </a:ln>
                        </wps:spPr>
                        <wps:txbx>
                          <w:txbxContent>
                            <w:p w14:paraId="1BD70DD4" w14:textId="6B34BF52" w:rsidR="00CA64D9" w:rsidRPr="007E2F19" w:rsidRDefault="00921C8B" w:rsidP="00CA64D9">
                              <w:pPr>
                                <w:pStyle w:val="Figure"/>
                              </w:pPr>
                              <w:r>
                                <w:rPr>
                                  <w:noProof/>
                                </w:rPr>
                                <w:drawing>
                                  <wp:inline distT="0" distB="0" distL="0" distR="0" wp14:anchorId="619CA280" wp14:editId="00AB1B5C">
                                    <wp:extent cx="2239645" cy="1750319"/>
                                    <wp:effectExtent l="0" t="0" r="8255" b="2540"/>
                                    <wp:docPr id="179091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1522" name=""/>
                                            <pic:cNvPicPr/>
                                          </pic:nvPicPr>
                                          <pic:blipFill>
                                            <a:blip r:embed="rId22"/>
                                            <a:stretch>
                                              <a:fillRect/>
                                            </a:stretch>
                                          </pic:blipFill>
                                          <pic:spPr>
                                            <a:xfrm>
                                              <a:off x="0" y="0"/>
                                              <a:ext cx="2239645" cy="1750319"/>
                                            </a:xfrm>
                                            <a:prstGeom prst="rect">
                                              <a:avLst/>
                                            </a:prstGeom>
                                          </pic:spPr>
                                        </pic:pic>
                                      </a:graphicData>
                                    </a:graphic>
                                  </wp:inline>
                                </w:drawing>
                              </w:r>
                            </w:p>
                            <w:p w14:paraId="243A31B8" w14:textId="60701D56" w:rsidR="00CA64D9" w:rsidRPr="00F41CFE" w:rsidRDefault="00CA64D9" w:rsidP="00CA64D9">
                              <w:pPr>
                                <w:jc w:val="both"/>
                                <w:rPr>
                                  <w:rFonts w:ascii="Times New Roman" w:hAnsi="Times New Roman" w:cs="Times New Roman"/>
                                  <w:sz w:val="20"/>
                                  <w:szCs w:val="20"/>
                                </w:rPr>
                              </w:pPr>
                              <w:r w:rsidRPr="00F41CFE">
                                <w:rPr>
                                  <w:rStyle w:val="FigureChar"/>
                                  <w:color w:val="auto"/>
                                  <w:sz w:val="20"/>
                                  <w:szCs w:val="20"/>
                                </w:rPr>
                                <w:t xml:space="preserve">Figure </w:t>
                              </w:r>
                              <w:r w:rsidR="003E3A84">
                                <w:rPr>
                                  <w:rStyle w:val="FigureChar"/>
                                  <w:color w:val="auto"/>
                                  <w:sz w:val="20"/>
                                  <w:szCs w:val="20"/>
                                </w:rPr>
                                <w:t>4</w:t>
                              </w:r>
                              <w:r w:rsidR="00F0470F">
                                <w:rPr>
                                  <w:rStyle w:val="FigureChar"/>
                                  <w:color w:val="auto"/>
                                  <w:sz w:val="20"/>
                                  <w:szCs w:val="20"/>
                                </w:rPr>
                                <w:t>(b)</w:t>
                              </w:r>
                              <w:r w:rsidRPr="00F41CFE">
                                <w:rPr>
                                  <w:rStyle w:val="FigureChar"/>
                                  <w:color w:val="auto"/>
                                  <w:sz w:val="20"/>
                                  <w:szCs w:val="20"/>
                                </w:rPr>
                                <w:t>: 3D plot of the interactive effects of adsorbent dosage and contact time on</w:t>
                              </w:r>
                              <w:r w:rsidRPr="00F41CFE">
                                <w:rPr>
                                  <w:rFonts w:ascii="Times New Roman" w:hAnsi="Times New Roman" w:cs="Times New Roman"/>
                                  <w:sz w:val="20"/>
                                  <w:szCs w:val="20"/>
                                </w:rPr>
                                <w:t xml:space="preserve"> </w:t>
                              </w:r>
                              <w:r w:rsidRPr="00F41CFE">
                                <w:rPr>
                                  <w:rFonts w:ascii="Times New Roman" w:hAnsi="Times New Roman" w:cs="Times New Roman"/>
                                  <w:b/>
                                  <w:bCs/>
                                  <w:sz w:val="20"/>
                                  <w:szCs w:val="20"/>
                                </w:rPr>
                                <w:t>percentage removal.</w:t>
                              </w:r>
                            </w:p>
                            <w:p w14:paraId="6792200E" w14:textId="77777777" w:rsidR="00CA64D9" w:rsidRPr="007E2F19" w:rsidRDefault="00CA64D9" w:rsidP="00CA64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0402227" name="Text Box 4"/>
                        <wps:cNvSpPr txBox="1"/>
                        <wps:spPr>
                          <a:xfrm>
                            <a:off x="4867275" y="-48663"/>
                            <a:ext cx="2324100" cy="2696846"/>
                          </a:xfrm>
                          <a:prstGeom prst="rect">
                            <a:avLst/>
                          </a:prstGeom>
                          <a:solidFill>
                            <a:schemeClr val="lt1"/>
                          </a:solidFill>
                          <a:ln w="6350">
                            <a:noFill/>
                          </a:ln>
                        </wps:spPr>
                        <wps:txbx>
                          <w:txbxContent>
                            <w:p w14:paraId="7062EEBF" w14:textId="6551447E" w:rsidR="00CA64D9" w:rsidRPr="007E2F19" w:rsidRDefault="00921C8B" w:rsidP="00CA64D9">
                              <w:pPr>
                                <w:pStyle w:val="Figure"/>
                              </w:pPr>
                              <w:r>
                                <w:rPr>
                                  <w:noProof/>
                                </w:rPr>
                                <w:drawing>
                                  <wp:inline distT="0" distB="0" distL="0" distR="0" wp14:anchorId="79BD8E7B" wp14:editId="0FCDF44D">
                                    <wp:extent cx="2368478" cy="1820478"/>
                                    <wp:effectExtent l="0" t="0" r="0" b="8890"/>
                                    <wp:docPr id="1146127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27448" name=""/>
                                            <pic:cNvPicPr/>
                                          </pic:nvPicPr>
                                          <pic:blipFill>
                                            <a:blip r:embed="rId23"/>
                                            <a:stretch>
                                              <a:fillRect/>
                                            </a:stretch>
                                          </pic:blipFill>
                                          <pic:spPr>
                                            <a:xfrm>
                                              <a:off x="0" y="0"/>
                                              <a:ext cx="2394595" cy="1840552"/>
                                            </a:xfrm>
                                            <a:prstGeom prst="rect">
                                              <a:avLst/>
                                            </a:prstGeom>
                                          </pic:spPr>
                                        </pic:pic>
                                      </a:graphicData>
                                    </a:graphic>
                                  </wp:inline>
                                </w:drawing>
                              </w:r>
                            </w:p>
                            <w:p w14:paraId="1E6DF73F" w14:textId="69A1BA5D" w:rsidR="00CA64D9" w:rsidRPr="00F41CFE" w:rsidRDefault="00CA64D9" w:rsidP="00CA64D9">
                              <w:pPr>
                                <w:pStyle w:val="Figure"/>
                                <w:spacing w:line="240" w:lineRule="auto"/>
                              </w:pPr>
                              <w:r w:rsidRPr="00F41CFE">
                                <w:rPr>
                                  <w:sz w:val="20"/>
                                  <w:szCs w:val="20"/>
                                </w:rPr>
                                <w:t xml:space="preserve">Figure </w:t>
                              </w:r>
                              <w:r w:rsidR="003E3A84">
                                <w:rPr>
                                  <w:sz w:val="20"/>
                                  <w:szCs w:val="20"/>
                                </w:rPr>
                                <w:t>4</w:t>
                              </w:r>
                              <w:r w:rsidR="00F0470F">
                                <w:rPr>
                                  <w:sz w:val="20"/>
                                  <w:szCs w:val="20"/>
                                </w:rPr>
                                <w:t>(c)</w:t>
                              </w:r>
                              <w:r w:rsidRPr="00F41CFE">
                                <w:rPr>
                                  <w:sz w:val="20"/>
                                  <w:szCs w:val="20"/>
                                </w:rPr>
                                <w:t>: 3D plot of the interactive effects of contact time and initial concentration on percentage removal</w:t>
                              </w:r>
                              <w:r w:rsidRPr="00F41CF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6D57AD" id="Group 5" o:spid="_x0000_s1028" style="position:absolute;left:0;text-align:left;margin-left:25.35pt;margin-top:14.6pt;width:566.25pt;height:221.25pt;z-index:251676672;mso-position-horizontal-relative:page;mso-width-relative:margin;mso-height-relative:margin" coordorigin=",-486" coordsize="71913,2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">
                <v:shape id="Text Box 1" o:spid="_x0000_s1029" type="#_x0000_t202" style="position:absolute;top:381;width:24765;height:26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" fillcolor="white [3201]" stroked="f" strokeweight=".5pt">
                  <v:textbox>
                    <w:txbxContent>
                      <w:p w14:paraId="0E3EECF1" w14:textId="4B1A698C" w:rsidR="00CA64D9" w:rsidRPr="007E2F19" w:rsidRDefault="00921C8B" w:rsidP="00CA64D9">
                        <w:pPr>
                          <w:pStyle w:val="Figure"/>
                        </w:pPr>
                        <w:r>
                          <w:rPr>
                            <w:noProof/>
                          </w:rPr>
                          <w:drawing>
                            <wp:inline distT="0" distB="0" distL="0" distR="0" wp14:anchorId="4F4FEC49" wp14:editId="4FEB55AC">
                              <wp:extent cx="2287270" cy="1793916"/>
                              <wp:effectExtent l="0" t="0" r="0" b="0"/>
                              <wp:docPr id="1084555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55263" name=""/>
                                      <pic:cNvPicPr/>
                                    </pic:nvPicPr>
                                    <pic:blipFill>
                                      <a:blip r:embed="rId21"/>
                                      <a:stretch>
                                        <a:fillRect/>
                                      </a:stretch>
                                    </pic:blipFill>
                                    <pic:spPr>
                                      <a:xfrm>
                                        <a:off x="0" y="0"/>
                                        <a:ext cx="2287270" cy="1793916"/>
                                      </a:xfrm>
                                      <a:prstGeom prst="rect">
                                        <a:avLst/>
                                      </a:prstGeom>
                                    </pic:spPr>
                                  </pic:pic>
                                </a:graphicData>
                              </a:graphic>
                            </wp:inline>
                          </w:drawing>
                        </w:r>
                      </w:p>
                      <w:p w14:paraId="1F148490" w14:textId="38122BB3" w:rsidR="00CA64D9" w:rsidRPr="007E2F19" w:rsidRDefault="00CA64D9" w:rsidP="00CA64D9">
                        <w:pPr>
                          <w:jc w:val="both"/>
                          <w:rPr>
                            <w:rFonts w:ascii="Times New Roman" w:hAnsi="Times New Roman" w:cs="Times New Roman"/>
                            <w:b/>
                            <w:bCs/>
                            <w:sz w:val="20"/>
                            <w:szCs w:val="20"/>
                          </w:rPr>
                        </w:pPr>
                        <w:r w:rsidRPr="007E2F19">
                          <w:rPr>
                            <w:rFonts w:ascii="Times New Roman" w:hAnsi="Times New Roman" w:cs="Times New Roman"/>
                            <w:b/>
                            <w:bCs/>
                            <w:sz w:val="20"/>
                            <w:szCs w:val="20"/>
                          </w:rPr>
                          <w:t xml:space="preserve">Figure </w:t>
                        </w:r>
                        <w:r w:rsidR="003E3A84">
                          <w:rPr>
                            <w:rFonts w:ascii="Times New Roman" w:hAnsi="Times New Roman" w:cs="Times New Roman"/>
                            <w:b/>
                            <w:bCs/>
                            <w:sz w:val="20"/>
                            <w:szCs w:val="20"/>
                          </w:rPr>
                          <w:t>4</w:t>
                        </w:r>
                        <w:r w:rsidR="00F0470F">
                          <w:rPr>
                            <w:rFonts w:ascii="Times New Roman" w:hAnsi="Times New Roman" w:cs="Times New Roman"/>
                            <w:b/>
                            <w:bCs/>
                            <w:sz w:val="20"/>
                            <w:szCs w:val="20"/>
                          </w:rPr>
                          <w:t>(a)</w:t>
                        </w:r>
                        <w:r w:rsidRPr="007E2F19">
                          <w:rPr>
                            <w:rFonts w:ascii="Times New Roman" w:hAnsi="Times New Roman" w:cs="Times New Roman"/>
                            <w:b/>
                            <w:bCs/>
                            <w:sz w:val="20"/>
                            <w:szCs w:val="20"/>
                          </w:rPr>
                          <w:t>: 3D plot of the interactive effects of adsorbent dosage and initial concentration on percentage removal.</w:t>
                        </w:r>
                      </w:p>
                    </w:txbxContent>
                  </v:textbox>
                </v:shape>
                <v:shape id="_x0000_s1030" type="#_x0000_t202" style="position:absolute;left:24218;top:190;width:24289;height:26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" fillcolor="white [3201]" stroked="f" strokeweight=".5pt">
                  <v:textbox>
                    <w:txbxContent>
                      <w:p w14:paraId="1BD70DD4" w14:textId="6B34BF52" w:rsidR="00CA64D9" w:rsidRPr="007E2F19" w:rsidRDefault="00921C8B" w:rsidP="00CA64D9">
                        <w:pPr>
                          <w:pStyle w:val="Figure"/>
                        </w:pPr>
                        <w:r>
                          <w:rPr>
                            <w:noProof/>
                          </w:rPr>
                          <w:drawing>
                            <wp:inline distT="0" distB="0" distL="0" distR="0" wp14:anchorId="619CA280" wp14:editId="00AB1B5C">
                              <wp:extent cx="2239645" cy="1750319"/>
                              <wp:effectExtent l="0" t="0" r="8255" b="2540"/>
                              <wp:docPr id="179091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1522" name=""/>
                                      <pic:cNvPicPr/>
                                    </pic:nvPicPr>
                                    <pic:blipFill>
                                      <a:blip r:embed="rId22"/>
                                      <a:stretch>
                                        <a:fillRect/>
                                      </a:stretch>
                                    </pic:blipFill>
                                    <pic:spPr>
                                      <a:xfrm>
                                        <a:off x="0" y="0"/>
                                        <a:ext cx="2239645" cy="1750319"/>
                                      </a:xfrm>
                                      <a:prstGeom prst="rect">
                                        <a:avLst/>
                                      </a:prstGeom>
                                    </pic:spPr>
                                  </pic:pic>
                                </a:graphicData>
                              </a:graphic>
                            </wp:inline>
                          </w:drawing>
                        </w:r>
                      </w:p>
                      <w:p w14:paraId="243A31B8" w14:textId="60701D56" w:rsidR="00CA64D9" w:rsidRPr="00F41CFE" w:rsidRDefault="00CA64D9" w:rsidP="00CA64D9">
                        <w:pPr>
                          <w:jc w:val="both"/>
                          <w:rPr>
                            <w:rFonts w:ascii="Times New Roman" w:hAnsi="Times New Roman" w:cs="Times New Roman"/>
                            <w:sz w:val="20"/>
                            <w:szCs w:val="20"/>
                          </w:rPr>
                        </w:pPr>
                        <w:r w:rsidRPr="00F41CFE">
                          <w:rPr>
                            <w:rStyle w:val="FigureChar"/>
                            <w:color w:val="auto"/>
                            <w:sz w:val="20"/>
                            <w:szCs w:val="20"/>
                          </w:rPr>
                          <w:t xml:space="preserve">Figure </w:t>
                        </w:r>
                        <w:r w:rsidR="003E3A84">
                          <w:rPr>
                            <w:rStyle w:val="FigureChar"/>
                            <w:color w:val="auto"/>
                            <w:sz w:val="20"/>
                            <w:szCs w:val="20"/>
                          </w:rPr>
                          <w:t>4</w:t>
                        </w:r>
                        <w:r w:rsidR="00F0470F">
                          <w:rPr>
                            <w:rStyle w:val="FigureChar"/>
                            <w:color w:val="auto"/>
                            <w:sz w:val="20"/>
                            <w:szCs w:val="20"/>
                          </w:rPr>
                          <w:t>(b)</w:t>
                        </w:r>
                        <w:r w:rsidRPr="00F41CFE">
                          <w:rPr>
                            <w:rStyle w:val="FigureChar"/>
                            <w:color w:val="auto"/>
                            <w:sz w:val="20"/>
                            <w:szCs w:val="20"/>
                          </w:rPr>
                          <w:t>: 3D plot of the interactive effects of adsorbent dosage and contact time on</w:t>
                        </w:r>
                        <w:r w:rsidRPr="00F41CFE">
                          <w:rPr>
                            <w:rFonts w:ascii="Times New Roman" w:hAnsi="Times New Roman" w:cs="Times New Roman"/>
                            <w:sz w:val="20"/>
                            <w:szCs w:val="20"/>
                          </w:rPr>
                          <w:t xml:space="preserve"> </w:t>
                        </w:r>
                        <w:r w:rsidRPr="00F41CFE">
                          <w:rPr>
                            <w:rFonts w:ascii="Times New Roman" w:hAnsi="Times New Roman" w:cs="Times New Roman"/>
                            <w:b/>
                            <w:bCs/>
                            <w:sz w:val="20"/>
                            <w:szCs w:val="20"/>
                          </w:rPr>
                          <w:t>percentage removal.</w:t>
                        </w:r>
                      </w:p>
                      <w:p w14:paraId="6792200E" w14:textId="77777777" w:rsidR="00CA64D9" w:rsidRPr="007E2F19" w:rsidRDefault="00CA64D9" w:rsidP="00CA64D9"/>
                    </w:txbxContent>
                  </v:textbox>
                </v:shape>
                <v:shape id="Text Box 4" o:spid="_x0000_s1031" type="#_x0000_t202" style="position:absolute;left:48672;top:-486;width:23241;height:26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" fillcolor="white [3201]" stroked="f" strokeweight=".5pt">
                  <v:textbox>
                    <w:txbxContent>
                      <w:p w14:paraId="7062EEBF" w14:textId="6551447E" w:rsidR="00CA64D9" w:rsidRPr="007E2F19" w:rsidRDefault="00921C8B" w:rsidP="00CA64D9">
                        <w:pPr>
                          <w:pStyle w:val="Figure"/>
                        </w:pPr>
                        <w:r>
                          <w:rPr>
                            <w:noProof/>
                          </w:rPr>
                          <w:drawing>
                            <wp:inline distT="0" distB="0" distL="0" distR="0" wp14:anchorId="79BD8E7B" wp14:editId="0FCDF44D">
                              <wp:extent cx="2368478" cy="1820478"/>
                              <wp:effectExtent l="0" t="0" r="0" b="8890"/>
                              <wp:docPr id="1146127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27448" name=""/>
                                      <pic:cNvPicPr/>
                                    </pic:nvPicPr>
                                    <pic:blipFill>
                                      <a:blip r:embed="rId23"/>
                                      <a:stretch>
                                        <a:fillRect/>
                                      </a:stretch>
                                    </pic:blipFill>
                                    <pic:spPr>
                                      <a:xfrm>
                                        <a:off x="0" y="0"/>
                                        <a:ext cx="2394595" cy="1840552"/>
                                      </a:xfrm>
                                      <a:prstGeom prst="rect">
                                        <a:avLst/>
                                      </a:prstGeom>
                                    </pic:spPr>
                                  </pic:pic>
                                </a:graphicData>
                              </a:graphic>
                            </wp:inline>
                          </w:drawing>
                        </w:r>
                      </w:p>
                      <w:p w14:paraId="1E6DF73F" w14:textId="69A1BA5D" w:rsidR="00CA64D9" w:rsidRPr="00F41CFE" w:rsidRDefault="00CA64D9" w:rsidP="00CA64D9">
                        <w:pPr>
                          <w:pStyle w:val="Figure"/>
                          <w:spacing w:line="240" w:lineRule="auto"/>
                        </w:pPr>
                        <w:r w:rsidRPr="00F41CFE">
                          <w:rPr>
                            <w:sz w:val="20"/>
                            <w:szCs w:val="20"/>
                          </w:rPr>
                          <w:t xml:space="preserve">Figure </w:t>
                        </w:r>
                        <w:r w:rsidR="003E3A84">
                          <w:rPr>
                            <w:sz w:val="20"/>
                            <w:szCs w:val="20"/>
                          </w:rPr>
                          <w:t>4</w:t>
                        </w:r>
                        <w:r w:rsidR="00F0470F">
                          <w:rPr>
                            <w:sz w:val="20"/>
                            <w:szCs w:val="20"/>
                          </w:rPr>
                          <w:t>(c)</w:t>
                        </w:r>
                        <w:r w:rsidRPr="00F41CFE">
                          <w:rPr>
                            <w:sz w:val="20"/>
                            <w:szCs w:val="20"/>
                          </w:rPr>
                          <w:t>: 3D plot of the interactive effects of contact time and initial concentration on percentage removal</w:t>
                        </w:r>
                        <w:r w:rsidRPr="00F41CFE">
                          <w:t>.</w:t>
                        </w:r>
                      </w:p>
                    </w:txbxContent>
                  </v:textbox>
                </v:shape>
                <w10:wrap anchorx="page"/>
              </v:group>
            </w:pict>
          </mc:Fallback>
        </mc:AlternateContent>
      </w:r>
    </w:p>
    <w:p w14:paraId="74D20D65" w14:textId="19B49774" w:rsidR="003E3A84" w:rsidRDefault="003E3A84" w:rsidP="0067760C">
      <w:pPr>
        <w:spacing w:after="0" w:line="360" w:lineRule="auto"/>
        <w:jc w:val="both"/>
        <w:rPr>
          <w:rFonts w:ascii="Times New Roman" w:eastAsia="Times New Roman" w:hAnsi="Times New Roman" w:cs="Times New Roman"/>
        </w:rPr>
      </w:pPr>
    </w:p>
    <w:p w14:paraId="2021271B" w14:textId="3DD9A3E1" w:rsidR="003E3A84" w:rsidRDefault="003E3A84" w:rsidP="0067760C">
      <w:pPr>
        <w:spacing w:after="0" w:line="360" w:lineRule="auto"/>
        <w:jc w:val="both"/>
        <w:rPr>
          <w:rFonts w:ascii="Times New Roman" w:eastAsia="Times New Roman" w:hAnsi="Times New Roman" w:cs="Times New Roman"/>
        </w:rPr>
      </w:pPr>
    </w:p>
    <w:p w14:paraId="3973A307" w14:textId="165AE7E5" w:rsidR="003E3A84" w:rsidRDefault="003E3A84" w:rsidP="0067760C">
      <w:pPr>
        <w:spacing w:after="0" w:line="360" w:lineRule="auto"/>
        <w:jc w:val="both"/>
        <w:rPr>
          <w:rFonts w:ascii="Times New Roman" w:eastAsia="Times New Roman" w:hAnsi="Times New Roman" w:cs="Times New Roman"/>
        </w:rPr>
      </w:pPr>
    </w:p>
    <w:p w14:paraId="178DA8DB" w14:textId="77777777" w:rsidR="003E3A84" w:rsidRDefault="003E3A84" w:rsidP="0067760C">
      <w:pPr>
        <w:spacing w:after="0" w:line="360" w:lineRule="auto"/>
        <w:jc w:val="both"/>
        <w:rPr>
          <w:rFonts w:ascii="Times New Roman" w:eastAsia="Times New Roman" w:hAnsi="Times New Roman" w:cs="Times New Roman"/>
        </w:rPr>
      </w:pPr>
    </w:p>
    <w:p w14:paraId="2679D0BF" w14:textId="77777777" w:rsidR="003E3A84" w:rsidRDefault="003E3A84" w:rsidP="0067760C">
      <w:pPr>
        <w:spacing w:after="0" w:line="360" w:lineRule="auto"/>
        <w:jc w:val="both"/>
        <w:rPr>
          <w:rFonts w:ascii="Times New Roman" w:eastAsia="Times New Roman" w:hAnsi="Times New Roman" w:cs="Times New Roman"/>
        </w:rPr>
      </w:pPr>
    </w:p>
    <w:p w14:paraId="732600B3" w14:textId="77777777" w:rsidR="003E3A84" w:rsidRDefault="003E3A84" w:rsidP="0067760C">
      <w:pPr>
        <w:spacing w:after="0" w:line="360" w:lineRule="auto"/>
        <w:jc w:val="both"/>
        <w:rPr>
          <w:rFonts w:ascii="Times New Roman" w:eastAsia="Times New Roman" w:hAnsi="Times New Roman" w:cs="Times New Roman"/>
        </w:rPr>
      </w:pPr>
    </w:p>
    <w:p w14:paraId="571A4299" w14:textId="4A1BAA37" w:rsidR="003E3A84" w:rsidRDefault="003E3A84" w:rsidP="0067760C">
      <w:pPr>
        <w:spacing w:after="0" w:line="360" w:lineRule="auto"/>
        <w:jc w:val="both"/>
        <w:rPr>
          <w:rFonts w:ascii="Times New Roman" w:eastAsia="Times New Roman" w:hAnsi="Times New Roman" w:cs="Times New Roman"/>
        </w:rPr>
      </w:pPr>
    </w:p>
    <w:p w14:paraId="3E6CB511" w14:textId="7890D1D8" w:rsidR="00CA64D9" w:rsidRDefault="00CA64D9" w:rsidP="00B144DE">
      <w:pPr>
        <w:spacing w:line="360" w:lineRule="auto"/>
        <w:jc w:val="both"/>
        <w:rPr>
          <w:rFonts w:ascii="Times New Roman" w:hAnsi="Times New Roman" w:cs="Times New Roman"/>
          <w:b/>
          <w:bCs/>
          <w:sz w:val="20"/>
          <w:szCs w:val="20"/>
        </w:rPr>
      </w:pPr>
    </w:p>
    <w:p w14:paraId="1C51EFFE" w14:textId="7A939A4A" w:rsidR="00102B1A" w:rsidRPr="00ED266E" w:rsidRDefault="00102B1A" w:rsidP="00B144DE">
      <w:pPr>
        <w:spacing w:line="360" w:lineRule="auto"/>
        <w:jc w:val="both"/>
        <w:rPr>
          <w:rFonts w:ascii="Times New Roman" w:hAnsi="Times New Roman" w:cs="Times New Roman"/>
          <w:b/>
          <w:bCs/>
          <w:sz w:val="20"/>
          <w:szCs w:val="20"/>
        </w:rPr>
      </w:pPr>
    </w:p>
    <w:p w14:paraId="271F023A" w14:textId="77777777" w:rsidR="001A11E2" w:rsidRPr="00ED266E" w:rsidRDefault="001A11E2" w:rsidP="00B144DE">
      <w:pPr>
        <w:spacing w:line="360" w:lineRule="auto"/>
        <w:jc w:val="both"/>
        <w:rPr>
          <w:rFonts w:ascii="Times New Roman" w:eastAsia="Times New Roman" w:hAnsi="Times New Roman" w:cs="Times New Roman"/>
        </w:rPr>
      </w:pPr>
    </w:p>
    <w:p w14:paraId="50DF0429" w14:textId="474CFA58" w:rsidR="00B144DE" w:rsidRPr="00ED266E" w:rsidRDefault="00AF18B1" w:rsidP="007967A8">
      <w:pPr>
        <w:pStyle w:val="Heading2"/>
        <w:spacing w:before="0" w:after="0" w:line="360" w:lineRule="auto"/>
        <w:jc w:val="both"/>
        <w:rPr>
          <w:rFonts w:ascii="Times New Roman" w:hAnsi="Times New Roman" w:cs="Times New Roman"/>
          <w:b/>
          <w:bCs/>
          <w:color w:val="auto"/>
          <w:sz w:val="24"/>
          <w:szCs w:val="20"/>
        </w:rPr>
      </w:pPr>
      <w:r w:rsidRPr="00ED266E">
        <w:rPr>
          <w:rFonts w:ascii="Times New Roman" w:hAnsi="Times New Roman" w:cs="Times New Roman"/>
          <w:b/>
          <w:bCs/>
          <w:color w:val="auto"/>
          <w:sz w:val="24"/>
          <w:szCs w:val="20"/>
        </w:rPr>
        <w:t>3.7</w:t>
      </w:r>
      <w:r w:rsidR="00B144DE" w:rsidRPr="00ED266E">
        <w:rPr>
          <w:rFonts w:ascii="Times New Roman" w:hAnsi="Times New Roman" w:cs="Times New Roman"/>
          <w:b/>
          <w:bCs/>
          <w:color w:val="auto"/>
          <w:sz w:val="24"/>
          <w:szCs w:val="20"/>
        </w:rPr>
        <w:t xml:space="preserve"> The interactive effect of process parameters on adsorption capacity of APSAC</w:t>
      </w:r>
      <w:r w:rsidRPr="00ED266E">
        <w:rPr>
          <w:rFonts w:ascii="Times New Roman" w:hAnsi="Times New Roman" w:cs="Times New Roman"/>
          <w:b/>
          <w:bCs/>
          <w:color w:val="auto"/>
          <w:sz w:val="24"/>
          <w:szCs w:val="20"/>
        </w:rPr>
        <w:t>.</w:t>
      </w:r>
    </w:p>
    <w:p w14:paraId="394A0611" w14:textId="66C6271A" w:rsidR="007317AA" w:rsidRDefault="00B144DE" w:rsidP="00B144DE">
      <w:pPr>
        <w:spacing w:line="360" w:lineRule="auto"/>
        <w:jc w:val="both"/>
        <w:rPr>
          <w:rFonts w:ascii="Times New Roman" w:hAnsi="Times New Roman" w:cs="Times New Roman"/>
        </w:rPr>
      </w:pPr>
      <w:r w:rsidRPr="00ED266E">
        <w:rPr>
          <w:rFonts w:ascii="Times New Roman" w:hAnsi="Times New Roman" w:cs="Times New Roman"/>
        </w:rPr>
        <w:t xml:space="preserve">The effects of the adsorbent dosage and initial concentration of </w:t>
      </w:r>
      <w:r w:rsidR="009B77E3" w:rsidRPr="00ED266E">
        <w:rPr>
          <w:rFonts w:ascii="Times New Roman" w:hAnsi="Times New Roman" w:cs="Times New Roman"/>
        </w:rPr>
        <w:t xml:space="preserve">Chromium </w:t>
      </w:r>
      <w:r w:rsidRPr="00ED266E">
        <w:rPr>
          <w:rFonts w:ascii="Times New Roman" w:hAnsi="Times New Roman" w:cs="Times New Roman"/>
        </w:rPr>
        <w:t>(Cr</w:t>
      </w:r>
      <w:r w:rsidR="009C6ED0">
        <w:rPr>
          <w:rFonts w:ascii="Times New Roman" w:hAnsi="Times New Roman" w:cs="Times New Roman"/>
          <w:vertAlign w:val="superscript"/>
        </w:rPr>
        <w:t>3</w:t>
      </w:r>
      <w:r w:rsidRPr="00ED266E">
        <w:rPr>
          <w:rFonts w:ascii="Times New Roman" w:hAnsi="Times New Roman" w:cs="Times New Roman"/>
          <w:vertAlign w:val="superscript"/>
        </w:rPr>
        <w:t>+</w:t>
      </w:r>
      <w:r w:rsidRPr="00ED266E">
        <w:rPr>
          <w:rFonts w:ascii="Times New Roman" w:hAnsi="Times New Roman" w:cs="Times New Roman"/>
        </w:rPr>
        <w:t xml:space="preserve">) on the adsorption capacity </w:t>
      </w:r>
      <w:r w:rsidR="00C06CE9">
        <w:rPr>
          <w:rFonts w:ascii="Times New Roman" w:hAnsi="Times New Roman" w:cs="Times New Roman"/>
        </w:rPr>
        <w:t>are</w:t>
      </w:r>
      <w:r w:rsidRPr="00ED266E">
        <w:rPr>
          <w:rFonts w:ascii="Times New Roman" w:hAnsi="Times New Roman" w:cs="Times New Roman"/>
        </w:rPr>
        <w:t xml:space="preserve"> shown in Figure </w:t>
      </w:r>
      <w:r w:rsidR="00B84C45">
        <w:rPr>
          <w:rFonts w:ascii="Times New Roman" w:hAnsi="Times New Roman" w:cs="Times New Roman"/>
        </w:rPr>
        <w:t>5</w:t>
      </w:r>
      <w:r w:rsidR="00584BCE">
        <w:rPr>
          <w:rFonts w:ascii="Times New Roman" w:hAnsi="Times New Roman" w:cs="Times New Roman"/>
        </w:rPr>
        <w:t>(a)</w:t>
      </w:r>
      <w:r w:rsidR="00C06CE9">
        <w:rPr>
          <w:rFonts w:ascii="Times New Roman" w:hAnsi="Times New Roman" w:cs="Times New Roman"/>
        </w:rPr>
        <w:t>,</w:t>
      </w:r>
      <w:r w:rsidRPr="00ED266E">
        <w:rPr>
          <w:rFonts w:ascii="Times New Roman" w:hAnsi="Times New Roman" w:cs="Times New Roman"/>
        </w:rPr>
        <w:t xml:space="preserve"> indicating adsorption capacity to be increasing significantly with an increase in initial concentration at a fixed adsorbent dosage. This indicates that higher solute concentrations enhance adsorption efficiency.</w:t>
      </w:r>
      <w:r w:rsidR="00036087" w:rsidRPr="00ED266E">
        <w:rPr>
          <w:rFonts w:ascii="Times New Roman" w:hAnsi="Times New Roman" w:cs="Times New Roman"/>
        </w:rPr>
        <w:t xml:space="preserve"> </w:t>
      </w:r>
      <w:r w:rsidRPr="00ED266E">
        <w:rPr>
          <w:rFonts w:ascii="Times New Roman" w:hAnsi="Times New Roman" w:cs="Times New Roman"/>
        </w:rPr>
        <w:t xml:space="preserve"> Also, from Figure </w:t>
      </w:r>
      <w:r w:rsidR="00B84C45">
        <w:rPr>
          <w:rFonts w:ascii="Times New Roman" w:hAnsi="Times New Roman" w:cs="Times New Roman"/>
        </w:rPr>
        <w:t>5</w:t>
      </w:r>
      <w:r w:rsidR="00584BCE">
        <w:rPr>
          <w:rFonts w:ascii="Times New Roman" w:hAnsi="Times New Roman" w:cs="Times New Roman"/>
        </w:rPr>
        <w:t>(</w:t>
      </w:r>
      <w:r w:rsidRPr="00ED266E">
        <w:rPr>
          <w:rFonts w:ascii="Times New Roman" w:hAnsi="Times New Roman" w:cs="Times New Roman"/>
        </w:rPr>
        <w:t>b</w:t>
      </w:r>
      <w:r w:rsidR="00584BCE">
        <w:rPr>
          <w:rFonts w:ascii="Times New Roman" w:hAnsi="Times New Roman" w:cs="Times New Roman"/>
        </w:rPr>
        <w:t>)</w:t>
      </w:r>
      <w:r w:rsidR="00C06CE9">
        <w:rPr>
          <w:rFonts w:ascii="Times New Roman" w:hAnsi="Times New Roman" w:cs="Times New Roman"/>
        </w:rPr>
        <w:t>,</w:t>
      </w:r>
      <w:r w:rsidRPr="00ED266E">
        <w:rPr>
          <w:rFonts w:ascii="Times New Roman" w:hAnsi="Times New Roman" w:cs="Times New Roman"/>
        </w:rPr>
        <w:t xml:space="preserve"> adsorption capacity remain</w:t>
      </w:r>
      <w:r w:rsidR="00036087" w:rsidRPr="00ED266E">
        <w:rPr>
          <w:rFonts w:ascii="Times New Roman" w:hAnsi="Times New Roman" w:cs="Times New Roman"/>
        </w:rPr>
        <w:t>ed</w:t>
      </w:r>
      <w:r w:rsidRPr="00ED266E">
        <w:rPr>
          <w:rFonts w:ascii="Times New Roman" w:hAnsi="Times New Roman" w:cs="Times New Roman"/>
        </w:rPr>
        <w:t xml:space="preserve"> nearly constant as contact time increase</w:t>
      </w:r>
      <w:r w:rsidR="00C06CE9">
        <w:rPr>
          <w:rFonts w:ascii="Times New Roman" w:hAnsi="Times New Roman" w:cs="Times New Roman"/>
        </w:rPr>
        <w:t>d</w:t>
      </w:r>
      <w:r w:rsidRPr="00ED266E">
        <w:rPr>
          <w:rFonts w:ascii="Times New Roman" w:hAnsi="Times New Roman" w:cs="Times New Roman"/>
        </w:rPr>
        <w:t>, irrespective of adsorbent dosage. Th</w:t>
      </w:r>
      <w:r w:rsidR="00036087" w:rsidRPr="00ED266E">
        <w:rPr>
          <w:rFonts w:ascii="Times New Roman" w:hAnsi="Times New Roman" w:cs="Times New Roman"/>
        </w:rPr>
        <w:t xml:space="preserve">us, implying </w:t>
      </w:r>
      <w:r w:rsidRPr="00ED266E">
        <w:rPr>
          <w:rFonts w:ascii="Times New Roman" w:hAnsi="Times New Roman" w:cs="Times New Roman"/>
        </w:rPr>
        <w:t xml:space="preserve">that equilibrium </w:t>
      </w:r>
      <w:r w:rsidR="00036087" w:rsidRPr="00ED266E">
        <w:rPr>
          <w:rFonts w:ascii="Times New Roman" w:hAnsi="Times New Roman" w:cs="Times New Roman"/>
        </w:rPr>
        <w:t>was</w:t>
      </w:r>
      <w:r w:rsidRPr="00ED266E">
        <w:rPr>
          <w:rFonts w:ascii="Times New Roman" w:hAnsi="Times New Roman" w:cs="Times New Roman"/>
        </w:rPr>
        <w:t xml:space="preserve"> </w:t>
      </w:r>
      <w:r w:rsidR="00F2074E" w:rsidRPr="00ED266E">
        <w:rPr>
          <w:rFonts w:ascii="Times New Roman" w:hAnsi="Times New Roman" w:cs="Times New Roman"/>
        </w:rPr>
        <w:t xml:space="preserve">quickly </w:t>
      </w:r>
      <w:r w:rsidRPr="00ED266E">
        <w:rPr>
          <w:rFonts w:ascii="Times New Roman" w:hAnsi="Times New Roman" w:cs="Times New Roman"/>
        </w:rPr>
        <w:t>achieved and additional time d</w:t>
      </w:r>
      <w:r w:rsidR="00036087" w:rsidRPr="00ED266E">
        <w:rPr>
          <w:rFonts w:ascii="Times New Roman" w:hAnsi="Times New Roman" w:cs="Times New Roman"/>
        </w:rPr>
        <w:t>id</w:t>
      </w:r>
      <w:r w:rsidRPr="00ED266E">
        <w:rPr>
          <w:rFonts w:ascii="Times New Roman" w:hAnsi="Times New Roman" w:cs="Times New Roman"/>
        </w:rPr>
        <w:t xml:space="preserve"> not </w:t>
      </w:r>
      <w:r w:rsidR="00F2074E" w:rsidRPr="00ED266E">
        <w:rPr>
          <w:rFonts w:ascii="Times New Roman" w:hAnsi="Times New Roman" w:cs="Times New Roman"/>
        </w:rPr>
        <w:t>have any significant effect on the adsorption process</w:t>
      </w:r>
      <w:r w:rsidRPr="00ED266E">
        <w:rPr>
          <w:rFonts w:ascii="Times New Roman" w:hAnsi="Times New Roman" w:cs="Times New Roman"/>
          <w14:ligatures w14:val="none"/>
        </w:rPr>
        <w:t>.</w:t>
      </w:r>
      <w:r w:rsidR="00E8721F" w:rsidRPr="00ED266E">
        <w:rPr>
          <w:rFonts w:ascii="Times New Roman" w:hAnsi="Times New Roman" w:cs="Times New Roman"/>
          <w14:ligatures w14:val="none"/>
        </w:rPr>
        <w:t xml:space="preserve"> </w:t>
      </w:r>
      <w:r w:rsidR="001A11E2" w:rsidRPr="00ED266E">
        <w:rPr>
          <w:rFonts w:ascii="Times New Roman" w:hAnsi="Times New Roman" w:cs="Times New Roman"/>
        </w:rPr>
        <w:t xml:space="preserve">Figure </w:t>
      </w:r>
      <w:r w:rsidR="00B84C45">
        <w:rPr>
          <w:rFonts w:ascii="Times New Roman" w:hAnsi="Times New Roman" w:cs="Times New Roman"/>
        </w:rPr>
        <w:t>5</w:t>
      </w:r>
      <w:r w:rsidR="00584BCE">
        <w:rPr>
          <w:rFonts w:ascii="Times New Roman" w:hAnsi="Times New Roman" w:cs="Times New Roman"/>
        </w:rPr>
        <w:t>(</w:t>
      </w:r>
      <w:r w:rsidR="001A11E2" w:rsidRPr="00ED266E">
        <w:rPr>
          <w:rFonts w:ascii="Times New Roman" w:hAnsi="Times New Roman" w:cs="Times New Roman"/>
        </w:rPr>
        <w:t>c</w:t>
      </w:r>
      <w:r w:rsidR="00584BCE">
        <w:rPr>
          <w:rFonts w:ascii="Times New Roman" w:hAnsi="Times New Roman" w:cs="Times New Roman"/>
        </w:rPr>
        <w:t>)</w:t>
      </w:r>
      <w:r w:rsidR="001A11E2" w:rsidRPr="00ED266E">
        <w:rPr>
          <w:rFonts w:ascii="Times New Roman" w:hAnsi="Times New Roman" w:cs="Times New Roman"/>
        </w:rPr>
        <w:t xml:space="preserve"> showed that adsorption capacity increased with initial concentration, confirming that higher solute concentrations provided a greater driving force for adsorption. (</w:t>
      </w:r>
      <w:proofErr w:type="spellStart"/>
      <w:r w:rsidR="001A11E2" w:rsidRPr="00ED266E">
        <w:rPr>
          <w:rFonts w:ascii="Times New Roman" w:hAnsi="Times New Roman" w:cs="Times New Roman"/>
        </w:rPr>
        <w:t>Abuilaiwi</w:t>
      </w:r>
      <w:proofErr w:type="spellEnd"/>
      <w:r w:rsidR="001A11E2" w:rsidRPr="00ED266E">
        <w:rPr>
          <w:rFonts w:ascii="Times New Roman" w:hAnsi="Times New Roman" w:cs="Times New Roman"/>
        </w:rPr>
        <w:t xml:space="preserve">, 2020; Naushad </w:t>
      </w:r>
      <w:r w:rsidR="001A11E2" w:rsidRPr="00ED266E">
        <w:rPr>
          <w:rFonts w:ascii="Times New Roman" w:hAnsi="Times New Roman" w:cs="Times New Roman"/>
          <w:i/>
          <w:iCs/>
        </w:rPr>
        <w:t xml:space="preserve">et al., </w:t>
      </w:r>
      <w:r w:rsidR="001A11E2" w:rsidRPr="00ED266E">
        <w:rPr>
          <w:rFonts w:ascii="Times New Roman" w:hAnsi="Times New Roman" w:cs="Times New Roman"/>
        </w:rPr>
        <w:t>2013).</w:t>
      </w:r>
    </w:p>
    <w:p w14:paraId="0A5633F6" w14:textId="32AD30D6" w:rsidR="00CA64D9" w:rsidRDefault="00CA64D9" w:rsidP="00CA64D9">
      <w:pPr>
        <w:rPr>
          <w:rFonts w:ascii="Times New Roman" w:hAnsi="Times New Roman" w:cs="Times New Roman"/>
        </w:rPr>
      </w:pPr>
      <w:r w:rsidRPr="00ED266E">
        <w:rPr>
          <w:noProof/>
        </w:rPr>
        <mc:AlternateContent>
          <mc:Choice Requires="wpg">
            <w:drawing>
              <wp:anchor distT="0" distB="0" distL="114300" distR="114300" simplePos="0" relativeHeight="251672576" behindDoc="0" locked="0" layoutInCell="1" allowOverlap="1" wp14:anchorId="33E399A4" wp14:editId="7120F478">
                <wp:simplePos x="0" y="0"/>
                <wp:positionH relativeFrom="margin">
                  <wp:posOffset>-733307</wp:posOffset>
                </wp:positionH>
                <wp:positionV relativeFrom="paragraph">
                  <wp:posOffset>175629</wp:posOffset>
                </wp:positionV>
                <wp:extent cx="7496175" cy="2828925"/>
                <wp:effectExtent l="0" t="0" r="9525" b="9525"/>
                <wp:wrapNone/>
                <wp:docPr id="1019709199" name="Group 5"/>
                <wp:cNvGraphicFramePr/>
                <a:graphic xmlns:a="http://schemas.openxmlformats.org/drawingml/2006/main">
                  <a:graphicData uri="http://schemas.microsoft.com/office/word/2010/wordprocessingGroup">
                    <wpg:wgp>
                      <wpg:cNvGrpSpPr/>
                      <wpg:grpSpPr>
                        <a:xfrm>
                          <a:off x="0" y="0"/>
                          <a:ext cx="7496175" cy="2828925"/>
                          <a:chOff x="0" y="0"/>
                          <a:chExt cx="7496175" cy="2696846"/>
                        </a:xfrm>
                      </wpg:grpSpPr>
                      <wps:wsp>
                        <wps:cNvPr id="1565548365" name="Text Box 1"/>
                        <wps:cNvSpPr txBox="1"/>
                        <wps:spPr>
                          <a:xfrm>
                            <a:off x="0" y="38100"/>
                            <a:ext cx="2476500" cy="2637790"/>
                          </a:xfrm>
                          <a:prstGeom prst="rect">
                            <a:avLst/>
                          </a:prstGeom>
                          <a:solidFill>
                            <a:schemeClr val="lt1"/>
                          </a:solidFill>
                          <a:ln w="6350">
                            <a:noFill/>
                          </a:ln>
                        </wps:spPr>
                        <wps:txbx>
                          <w:txbxContent>
                            <w:p w14:paraId="0506DE1D" w14:textId="0268F1BC" w:rsidR="001A11E2" w:rsidRPr="007E2F19" w:rsidRDefault="001A11E2" w:rsidP="00F41CFE">
                              <w:pPr>
                                <w:pStyle w:val="Figure"/>
                              </w:pPr>
                            </w:p>
                            <w:p w14:paraId="73839F47" w14:textId="0E83FE8E" w:rsidR="001A11E2" w:rsidRPr="007E2F19" w:rsidRDefault="001A11E2" w:rsidP="001A11E2">
                              <w:pPr>
                                <w:jc w:val="both"/>
                                <w:rPr>
                                  <w:rFonts w:ascii="Times New Roman" w:hAnsi="Times New Roman" w:cs="Times New Roman"/>
                                  <w:b/>
                                  <w:bCs/>
                                  <w:sz w:val="20"/>
                                  <w:szCs w:val="20"/>
                                </w:rPr>
                              </w:pPr>
                              <w:r w:rsidRPr="007E2F19">
                                <w:rPr>
                                  <w:rFonts w:ascii="Times New Roman" w:hAnsi="Times New Roman" w:cs="Times New Roman"/>
                                  <w:b/>
                                  <w:bCs/>
                                  <w:sz w:val="20"/>
                                  <w:szCs w:val="20"/>
                                </w:rPr>
                                <w:t xml:space="preserve">Figure </w:t>
                              </w:r>
                              <w:r w:rsidR="00B84C45">
                                <w:rPr>
                                  <w:rFonts w:ascii="Times New Roman" w:hAnsi="Times New Roman" w:cs="Times New Roman"/>
                                  <w:b/>
                                  <w:bCs/>
                                  <w:sz w:val="20"/>
                                  <w:szCs w:val="20"/>
                                </w:rPr>
                                <w:t>5</w:t>
                              </w:r>
                              <w:r w:rsidR="00584BCE">
                                <w:rPr>
                                  <w:rFonts w:ascii="Times New Roman" w:hAnsi="Times New Roman" w:cs="Times New Roman"/>
                                  <w:b/>
                                  <w:bCs/>
                                  <w:sz w:val="20"/>
                                  <w:szCs w:val="20"/>
                                </w:rPr>
                                <w:t>(a)</w:t>
                              </w:r>
                              <w:r w:rsidRPr="007E2F19">
                                <w:rPr>
                                  <w:rFonts w:ascii="Times New Roman" w:hAnsi="Times New Roman" w:cs="Times New Roman"/>
                                  <w:b/>
                                  <w:bCs/>
                                  <w:sz w:val="20"/>
                                  <w:szCs w:val="20"/>
                                </w:rPr>
                                <w:t xml:space="preserve">: 3D plot of the interactive effects of adsorbent dosage and initial concentration on adsorption capacity.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2379172" name="Text Box 2"/>
                        <wps:cNvSpPr txBox="1"/>
                        <wps:spPr>
                          <a:xfrm>
                            <a:off x="2552700" y="28575"/>
                            <a:ext cx="2428876" cy="2656840"/>
                          </a:xfrm>
                          <a:prstGeom prst="rect">
                            <a:avLst/>
                          </a:prstGeom>
                          <a:solidFill>
                            <a:schemeClr val="lt1"/>
                          </a:solidFill>
                          <a:ln w="6350">
                            <a:noFill/>
                          </a:ln>
                        </wps:spPr>
                        <wps:txbx>
                          <w:txbxContent>
                            <w:p w14:paraId="1EC4BAF8" w14:textId="541201FF" w:rsidR="001A11E2" w:rsidRPr="007E2F19" w:rsidRDefault="001A11E2" w:rsidP="00F41CFE">
                              <w:pPr>
                                <w:pStyle w:val="Figure"/>
                              </w:pPr>
                            </w:p>
                            <w:p w14:paraId="7C45860B" w14:textId="5EDFB14E" w:rsidR="001A11E2" w:rsidRPr="00D67652" w:rsidRDefault="001A11E2" w:rsidP="001A11E2">
                              <w:pPr>
                                <w:jc w:val="both"/>
                              </w:pPr>
                              <w:r w:rsidRPr="00D67652">
                                <w:rPr>
                                  <w:rStyle w:val="FigureChar"/>
                                  <w:color w:val="auto"/>
                                  <w:sz w:val="20"/>
                                  <w:szCs w:val="20"/>
                                </w:rPr>
                                <w:t xml:space="preserve">Figure </w:t>
                              </w:r>
                              <w:r w:rsidR="00B84C45">
                                <w:rPr>
                                  <w:rStyle w:val="FigureChar"/>
                                  <w:color w:val="auto"/>
                                  <w:sz w:val="20"/>
                                  <w:szCs w:val="20"/>
                                </w:rPr>
                                <w:t>5</w:t>
                              </w:r>
                              <w:r w:rsidR="00584BCE">
                                <w:rPr>
                                  <w:rStyle w:val="FigureChar"/>
                                  <w:color w:val="auto"/>
                                  <w:sz w:val="20"/>
                                  <w:szCs w:val="20"/>
                                </w:rPr>
                                <w:t>(b)</w:t>
                              </w:r>
                              <w:r w:rsidRPr="00D67652">
                                <w:rPr>
                                  <w:rStyle w:val="FigureChar"/>
                                  <w:color w:val="auto"/>
                                  <w:sz w:val="20"/>
                                  <w:szCs w:val="20"/>
                                </w:rPr>
                                <w:t>: 3D plot of the interactive effects of adsorbent dosage and contact time on adsorption capacity.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5923319" name="Text Box 4"/>
                        <wps:cNvSpPr txBox="1"/>
                        <wps:spPr>
                          <a:xfrm>
                            <a:off x="5057775" y="0"/>
                            <a:ext cx="2438400" cy="2696846"/>
                          </a:xfrm>
                          <a:prstGeom prst="rect">
                            <a:avLst/>
                          </a:prstGeom>
                          <a:solidFill>
                            <a:schemeClr val="lt1"/>
                          </a:solidFill>
                          <a:ln w="6350">
                            <a:noFill/>
                          </a:ln>
                        </wps:spPr>
                        <wps:txbx>
                          <w:txbxContent>
                            <w:p w14:paraId="2D7C3606" w14:textId="1881AD97" w:rsidR="001A11E2" w:rsidRPr="007E2F19" w:rsidRDefault="001A11E2" w:rsidP="00F41CFE">
                              <w:pPr>
                                <w:pStyle w:val="Figure"/>
                              </w:pPr>
                            </w:p>
                            <w:p w14:paraId="11315987" w14:textId="4E3AF7CE" w:rsidR="001A11E2" w:rsidRPr="007E2F19" w:rsidRDefault="001A11E2" w:rsidP="001A11E2">
                              <w:pPr>
                                <w:jc w:val="both"/>
                                <w:rPr>
                                  <w:sz w:val="18"/>
                                  <w:szCs w:val="18"/>
                                </w:rPr>
                              </w:pPr>
                              <w:r w:rsidRPr="007E2F19">
                                <w:rPr>
                                  <w:rFonts w:ascii="Times New Roman" w:eastAsiaTheme="majorEastAsia" w:hAnsi="Times New Roman" w:cs="Times New Roman"/>
                                  <w:b/>
                                  <w:bCs/>
                                  <w:sz w:val="20"/>
                                  <w:szCs w:val="20"/>
                                </w:rPr>
                                <w:t xml:space="preserve">Figure </w:t>
                              </w:r>
                              <w:r w:rsidR="00B84C45">
                                <w:rPr>
                                  <w:rFonts w:ascii="Times New Roman" w:eastAsiaTheme="majorEastAsia" w:hAnsi="Times New Roman" w:cs="Times New Roman"/>
                                  <w:b/>
                                  <w:bCs/>
                                  <w:sz w:val="20"/>
                                  <w:szCs w:val="20"/>
                                </w:rPr>
                                <w:t>5</w:t>
                              </w:r>
                              <w:r w:rsidR="00584BCE">
                                <w:rPr>
                                  <w:rFonts w:ascii="Times New Roman" w:eastAsiaTheme="majorEastAsia" w:hAnsi="Times New Roman" w:cs="Times New Roman"/>
                                  <w:b/>
                                  <w:bCs/>
                                  <w:sz w:val="20"/>
                                  <w:szCs w:val="20"/>
                                </w:rPr>
                                <w:t>(</w:t>
                              </w:r>
                              <w:r w:rsidRPr="007E2F19">
                                <w:rPr>
                                  <w:rFonts w:ascii="Times New Roman" w:eastAsiaTheme="majorEastAsia" w:hAnsi="Times New Roman" w:cs="Times New Roman"/>
                                  <w:b/>
                                  <w:bCs/>
                                  <w:sz w:val="20"/>
                                  <w:szCs w:val="20"/>
                                </w:rPr>
                                <w:t>c</w:t>
                              </w:r>
                              <w:r w:rsidR="00584BCE">
                                <w:rPr>
                                  <w:rFonts w:ascii="Times New Roman" w:eastAsiaTheme="majorEastAsia" w:hAnsi="Times New Roman" w:cs="Times New Roman"/>
                                  <w:b/>
                                  <w:bCs/>
                                  <w:sz w:val="20"/>
                                  <w:szCs w:val="20"/>
                                </w:rPr>
                                <w:t>)</w:t>
                              </w:r>
                              <w:r w:rsidRPr="007E2F19">
                                <w:rPr>
                                  <w:rFonts w:ascii="Times New Roman" w:eastAsiaTheme="majorEastAsia" w:hAnsi="Times New Roman" w:cs="Times New Roman"/>
                                  <w:b/>
                                  <w:bCs/>
                                  <w:sz w:val="20"/>
                                  <w:szCs w:val="20"/>
                                </w:rPr>
                                <w:t>: 3D plot of the interactive effects of contact time and initial concentration on adsorption capacity.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3E399A4" id="_x0000_s1032" style="position:absolute;margin-left:-57.75pt;margin-top:13.85pt;width:590.25pt;height:222.75pt;z-index:251672576;mso-position-horizontal-relative:margin;mso-height-relative:margin" coordsize="74961,26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">
                <v:shape id="Text Box 1" o:spid="_x0000_s1033" type="#_x0000_t202" style="position:absolute;top:381;width:24765;height:26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" fillcolor="white [3201]" stroked="f" strokeweight=".5pt">
                  <v:textbox>
                    <w:txbxContent>
                      <w:p w14:paraId="0506DE1D" w14:textId="0268F1BC" w:rsidR="001A11E2" w:rsidRPr="007E2F19" w:rsidRDefault="001A11E2" w:rsidP="00F41CFE">
                        <w:pPr>
                          <w:pStyle w:val="Figure"/>
                        </w:pPr>
                      </w:p>
                      <w:p w14:paraId="73839F47" w14:textId="0E83FE8E" w:rsidR="001A11E2" w:rsidRPr="007E2F19" w:rsidRDefault="001A11E2" w:rsidP="001A11E2">
                        <w:pPr>
                          <w:jc w:val="both"/>
                          <w:rPr>
                            <w:rFonts w:ascii="Times New Roman" w:hAnsi="Times New Roman" w:cs="Times New Roman"/>
                            <w:b/>
                            <w:bCs/>
                            <w:sz w:val="20"/>
                            <w:szCs w:val="20"/>
                          </w:rPr>
                        </w:pPr>
                        <w:r w:rsidRPr="007E2F19">
                          <w:rPr>
                            <w:rFonts w:ascii="Times New Roman" w:hAnsi="Times New Roman" w:cs="Times New Roman"/>
                            <w:b/>
                            <w:bCs/>
                            <w:sz w:val="20"/>
                            <w:szCs w:val="20"/>
                          </w:rPr>
                          <w:t xml:space="preserve">Figure </w:t>
                        </w:r>
                        <w:r w:rsidR="00B84C45">
                          <w:rPr>
                            <w:rFonts w:ascii="Times New Roman" w:hAnsi="Times New Roman" w:cs="Times New Roman"/>
                            <w:b/>
                            <w:bCs/>
                            <w:sz w:val="20"/>
                            <w:szCs w:val="20"/>
                          </w:rPr>
                          <w:t>5</w:t>
                        </w:r>
                        <w:r w:rsidR="00584BCE">
                          <w:rPr>
                            <w:rFonts w:ascii="Times New Roman" w:hAnsi="Times New Roman" w:cs="Times New Roman"/>
                            <w:b/>
                            <w:bCs/>
                            <w:sz w:val="20"/>
                            <w:szCs w:val="20"/>
                          </w:rPr>
                          <w:t>(a)</w:t>
                        </w:r>
                        <w:r w:rsidRPr="007E2F19">
                          <w:rPr>
                            <w:rFonts w:ascii="Times New Roman" w:hAnsi="Times New Roman" w:cs="Times New Roman"/>
                            <w:b/>
                            <w:bCs/>
                            <w:sz w:val="20"/>
                            <w:szCs w:val="20"/>
                          </w:rPr>
                          <w:t xml:space="preserve">: 3D plot of the interactive effects of adsorbent dosage and initial concentration on adsorption capacity. </w:t>
                        </w:r>
                      </w:p>
                    </w:txbxContent>
                  </v:textbox>
                </v:shape>
                <v:shape id="_x0000_s1034" type="#_x0000_t202" style="position:absolute;left:25527;top:285;width:24288;height:26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" fillcolor="white [3201]" stroked="f" strokeweight=".5pt">
                  <v:textbox>
                    <w:txbxContent>
                      <w:p w14:paraId="1EC4BAF8" w14:textId="541201FF" w:rsidR="001A11E2" w:rsidRPr="007E2F19" w:rsidRDefault="001A11E2" w:rsidP="00F41CFE">
                        <w:pPr>
                          <w:pStyle w:val="Figure"/>
                        </w:pPr>
                      </w:p>
                      <w:p w14:paraId="7C45860B" w14:textId="5EDFB14E" w:rsidR="001A11E2" w:rsidRPr="00D67652" w:rsidRDefault="001A11E2" w:rsidP="001A11E2">
                        <w:pPr>
                          <w:jc w:val="both"/>
                        </w:pPr>
                        <w:r w:rsidRPr="00D67652">
                          <w:rPr>
                            <w:rStyle w:val="FigureChar"/>
                            <w:color w:val="auto"/>
                            <w:sz w:val="20"/>
                            <w:szCs w:val="20"/>
                          </w:rPr>
                          <w:t xml:space="preserve">Figure </w:t>
                        </w:r>
                        <w:r w:rsidR="00B84C45">
                          <w:rPr>
                            <w:rStyle w:val="FigureChar"/>
                            <w:color w:val="auto"/>
                            <w:sz w:val="20"/>
                            <w:szCs w:val="20"/>
                          </w:rPr>
                          <w:t>5</w:t>
                        </w:r>
                        <w:r w:rsidR="00584BCE">
                          <w:rPr>
                            <w:rStyle w:val="FigureChar"/>
                            <w:color w:val="auto"/>
                            <w:sz w:val="20"/>
                            <w:szCs w:val="20"/>
                          </w:rPr>
                          <w:t>(b)</w:t>
                        </w:r>
                        <w:r w:rsidRPr="00D67652">
                          <w:rPr>
                            <w:rStyle w:val="FigureChar"/>
                            <w:color w:val="auto"/>
                            <w:sz w:val="20"/>
                            <w:szCs w:val="20"/>
                          </w:rPr>
                          <w:t>: 3D plot of the interactive effects of adsorbent dosage and contact time on adsorption capacity.</w:t>
                        </w:r>
                      </w:p>
                    </w:txbxContent>
                  </v:textbox>
                </v:shape>
                <v:shape id="Text Box 4" o:spid="_x0000_s1035" type="#_x0000_t202" style="position:absolute;left:50577;width:24384;height:26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" fillcolor="white [3201]" stroked="f" strokeweight=".5pt">
                  <v:textbox>
                    <w:txbxContent>
                      <w:p w14:paraId="2D7C3606" w14:textId="1881AD97" w:rsidR="001A11E2" w:rsidRPr="007E2F19" w:rsidRDefault="001A11E2" w:rsidP="00F41CFE">
                        <w:pPr>
                          <w:pStyle w:val="Figure"/>
                        </w:pPr>
                      </w:p>
                      <w:p w14:paraId="11315987" w14:textId="4E3AF7CE" w:rsidR="001A11E2" w:rsidRPr="007E2F19" w:rsidRDefault="001A11E2" w:rsidP="001A11E2">
                        <w:pPr>
                          <w:jc w:val="both"/>
                          <w:rPr>
                            <w:sz w:val="18"/>
                            <w:szCs w:val="18"/>
                          </w:rPr>
                        </w:pPr>
                        <w:r w:rsidRPr="007E2F19">
                          <w:rPr>
                            <w:rFonts w:ascii="Times New Roman" w:eastAsiaTheme="majorEastAsia" w:hAnsi="Times New Roman" w:cs="Times New Roman"/>
                            <w:b/>
                            <w:bCs/>
                            <w:sz w:val="20"/>
                            <w:szCs w:val="20"/>
                          </w:rPr>
                          <w:t xml:space="preserve">Figure </w:t>
                        </w:r>
                        <w:r w:rsidR="00B84C45">
                          <w:rPr>
                            <w:rFonts w:ascii="Times New Roman" w:eastAsiaTheme="majorEastAsia" w:hAnsi="Times New Roman" w:cs="Times New Roman"/>
                            <w:b/>
                            <w:bCs/>
                            <w:sz w:val="20"/>
                            <w:szCs w:val="20"/>
                          </w:rPr>
                          <w:t>5</w:t>
                        </w:r>
                        <w:r w:rsidR="00584BCE">
                          <w:rPr>
                            <w:rFonts w:ascii="Times New Roman" w:eastAsiaTheme="majorEastAsia" w:hAnsi="Times New Roman" w:cs="Times New Roman"/>
                            <w:b/>
                            <w:bCs/>
                            <w:sz w:val="20"/>
                            <w:szCs w:val="20"/>
                          </w:rPr>
                          <w:t>(</w:t>
                        </w:r>
                        <w:r w:rsidRPr="007E2F19">
                          <w:rPr>
                            <w:rFonts w:ascii="Times New Roman" w:eastAsiaTheme="majorEastAsia" w:hAnsi="Times New Roman" w:cs="Times New Roman"/>
                            <w:b/>
                            <w:bCs/>
                            <w:sz w:val="20"/>
                            <w:szCs w:val="20"/>
                          </w:rPr>
                          <w:t>c</w:t>
                        </w:r>
                        <w:r w:rsidR="00584BCE">
                          <w:rPr>
                            <w:rFonts w:ascii="Times New Roman" w:eastAsiaTheme="majorEastAsia" w:hAnsi="Times New Roman" w:cs="Times New Roman"/>
                            <w:b/>
                            <w:bCs/>
                            <w:sz w:val="20"/>
                            <w:szCs w:val="20"/>
                          </w:rPr>
                          <w:t>)</w:t>
                        </w:r>
                        <w:r w:rsidRPr="007E2F19">
                          <w:rPr>
                            <w:rFonts w:ascii="Times New Roman" w:eastAsiaTheme="majorEastAsia" w:hAnsi="Times New Roman" w:cs="Times New Roman"/>
                            <w:b/>
                            <w:bCs/>
                            <w:sz w:val="20"/>
                            <w:szCs w:val="20"/>
                          </w:rPr>
                          <w:t>: 3D plot of the interactive effects of contact time and initial concentration on adsorption capacity.</w:t>
                        </w:r>
                      </w:p>
                    </w:txbxContent>
                  </v:textbox>
                </v:shape>
                <w10:wrap anchorx="margin"/>
              </v:group>
            </w:pict>
          </mc:Fallback>
        </mc:AlternateContent>
      </w:r>
    </w:p>
    <w:p w14:paraId="24961A25" w14:textId="57CE579D" w:rsidR="00CA64D9" w:rsidRDefault="00CA64D9" w:rsidP="00B144DE">
      <w:pPr>
        <w:spacing w:line="360" w:lineRule="auto"/>
        <w:jc w:val="both"/>
        <w:rPr>
          <w:rFonts w:ascii="Times New Roman" w:hAnsi="Times New Roman" w:cs="Times New Roman"/>
        </w:rPr>
      </w:pPr>
    </w:p>
    <w:p w14:paraId="69F7A0C2" w14:textId="41ED3BDE" w:rsidR="00CA64D9" w:rsidRDefault="00837766" w:rsidP="00B144DE">
      <w:pPr>
        <w:spacing w:line="360" w:lineRule="auto"/>
        <w:jc w:val="both"/>
        <w:rPr>
          <w:rFonts w:ascii="Times New Roman" w:hAnsi="Times New Roman" w:cs="Times New Roman"/>
        </w:rPr>
      </w:pPr>
      <w:r>
        <w:rPr>
          <w:noProof/>
        </w:rPr>
        <w:lastRenderedPageBreak/>
        <w:drawing>
          <wp:inline distT="0" distB="0" distL="0" distR="0" wp14:anchorId="3997A0C6" wp14:editId="1C16673A">
            <wp:extent cx="1667866" cy="1301933"/>
            <wp:effectExtent l="0" t="0" r="8890" b="0"/>
            <wp:docPr id="1510985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85655" name=""/>
                    <pic:cNvPicPr/>
                  </pic:nvPicPr>
                  <pic:blipFill>
                    <a:blip r:embed="rId24"/>
                    <a:stretch>
                      <a:fillRect/>
                    </a:stretch>
                  </pic:blipFill>
                  <pic:spPr>
                    <a:xfrm>
                      <a:off x="0" y="0"/>
                      <a:ext cx="1685946" cy="1316046"/>
                    </a:xfrm>
                    <a:prstGeom prst="rect">
                      <a:avLst/>
                    </a:prstGeom>
                  </pic:spPr>
                </pic:pic>
              </a:graphicData>
            </a:graphic>
          </wp:inline>
        </w:drawing>
      </w:r>
      <w:r>
        <w:rPr>
          <w:noProof/>
        </w:rPr>
        <w:drawing>
          <wp:inline distT="0" distB="0" distL="0" distR="0" wp14:anchorId="20B1878A" wp14:editId="014FBC38">
            <wp:extent cx="1477670" cy="1338729"/>
            <wp:effectExtent l="0" t="0" r="8255" b="0"/>
            <wp:docPr id="1683476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76180" name=""/>
                    <pic:cNvPicPr/>
                  </pic:nvPicPr>
                  <pic:blipFill>
                    <a:blip r:embed="rId25"/>
                    <a:stretch>
                      <a:fillRect/>
                    </a:stretch>
                  </pic:blipFill>
                  <pic:spPr>
                    <a:xfrm>
                      <a:off x="0" y="0"/>
                      <a:ext cx="1503358" cy="1362002"/>
                    </a:xfrm>
                    <a:prstGeom prst="rect">
                      <a:avLst/>
                    </a:prstGeom>
                  </pic:spPr>
                </pic:pic>
              </a:graphicData>
            </a:graphic>
          </wp:inline>
        </w:drawing>
      </w:r>
      <w:r>
        <w:rPr>
          <w:noProof/>
        </w:rPr>
        <w:drawing>
          <wp:inline distT="0" distB="0" distL="0" distR="0" wp14:anchorId="451E8E76" wp14:editId="39ED8496">
            <wp:extent cx="1514247" cy="1317289"/>
            <wp:effectExtent l="0" t="0" r="0" b="0"/>
            <wp:docPr id="456571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71388" name=""/>
                    <pic:cNvPicPr/>
                  </pic:nvPicPr>
                  <pic:blipFill>
                    <a:blip r:embed="rId26"/>
                    <a:stretch>
                      <a:fillRect/>
                    </a:stretch>
                  </pic:blipFill>
                  <pic:spPr>
                    <a:xfrm>
                      <a:off x="0" y="0"/>
                      <a:ext cx="1527668" cy="1328964"/>
                    </a:xfrm>
                    <a:prstGeom prst="rect">
                      <a:avLst/>
                    </a:prstGeom>
                  </pic:spPr>
                </pic:pic>
              </a:graphicData>
            </a:graphic>
          </wp:inline>
        </w:drawing>
      </w:r>
    </w:p>
    <w:p w14:paraId="1830025B" w14:textId="062C71C9" w:rsidR="00CA64D9" w:rsidRDefault="00CA64D9" w:rsidP="00B144DE">
      <w:pPr>
        <w:spacing w:line="360" w:lineRule="auto"/>
        <w:jc w:val="both"/>
        <w:rPr>
          <w:rFonts w:ascii="Times New Roman" w:hAnsi="Times New Roman" w:cs="Times New Roman"/>
        </w:rPr>
      </w:pPr>
    </w:p>
    <w:p w14:paraId="4DE6784C" w14:textId="77777777" w:rsidR="00CA64D9" w:rsidRPr="00ED266E" w:rsidRDefault="00CA64D9" w:rsidP="00B144DE">
      <w:pPr>
        <w:spacing w:line="360" w:lineRule="auto"/>
        <w:jc w:val="both"/>
        <w:rPr>
          <w:rFonts w:ascii="Times New Roman" w:hAnsi="Times New Roman" w:cs="Times New Roman"/>
        </w:rPr>
      </w:pPr>
    </w:p>
    <w:p w14:paraId="12DBAEDF" w14:textId="2F3DB7E0" w:rsidR="00080003" w:rsidRPr="00ED266E" w:rsidRDefault="00080003" w:rsidP="00B144DE">
      <w:pPr>
        <w:spacing w:line="360" w:lineRule="auto"/>
        <w:jc w:val="both"/>
        <w:rPr>
          <w:rFonts w:ascii="Times New Roman" w:hAnsi="Times New Roman" w:cs="Times New Roman"/>
          <w14:ligatures w14:val="none"/>
        </w:rPr>
      </w:pPr>
    </w:p>
    <w:p w14:paraId="0430688E" w14:textId="77777777" w:rsidR="001A11E2" w:rsidRPr="00ED266E" w:rsidRDefault="001A11E2" w:rsidP="00B144DE">
      <w:pPr>
        <w:spacing w:line="360" w:lineRule="auto"/>
        <w:jc w:val="both"/>
        <w:rPr>
          <w:rFonts w:ascii="Times New Roman" w:hAnsi="Times New Roman" w:cs="Times New Roman"/>
          <w14:ligatures w14:val="none"/>
        </w:rPr>
      </w:pPr>
    </w:p>
    <w:p w14:paraId="2008B346" w14:textId="77777777" w:rsidR="001A11E2" w:rsidRPr="00ED266E" w:rsidRDefault="001A11E2" w:rsidP="00B144DE">
      <w:pPr>
        <w:spacing w:line="360" w:lineRule="auto"/>
        <w:jc w:val="both"/>
        <w:rPr>
          <w:rFonts w:ascii="Times New Roman" w:hAnsi="Times New Roman" w:cs="Times New Roman"/>
          <w14:ligatures w14:val="none"/>
        </w:rPr>
      </w:pPr>
    </w:p>
    <w:p w14:paraId="25991650" w14:textId="77777777" w:rsidR="00080003" w:rsidRPr="00ED266E" w:rsidRDefault="00080003" w:rsidP="00B144DE">
      <w:pPr>
        <w:spacing w:line="360" w:lineRule="auto"/>
        <w:jc w:val="both"/>
        <w:rPr>
          <w:rFonts w:ascii="Times New Roman" w:hAnsi="Times New Roman" w:cs="Times New Roman"/>
          <w14:ligatures w14:val="none"/>
        </w:rPr>
      </w:pPr>
    </w:p>
    <w:p w14:paraId="59EA550B" w14:textId="1D598D75" w:rsidR="00B144DE" w:rsidRPr="00ED266E" w:rsidRDefault="00D61A4C" w:rsidP="002B2A75">
      <w:pPr>
        <w:pStyle w:val="Heading2"/>
        <w:spacing w:before="0" w:after="0" w:line="360" w:lineRule="auto"/>
        <w:jc w:val="both"/>
        <w:rPr>
          <w:rFonts w:ascii="Times New Roman" w:hAnsi="Times New Roman" w:cs="Times New Roman"/>
          <w:b/>
          <w:bCs/>
          <w:color w:val="auto"/>
          <w:sz w:val="24"/>
          <w:szCs w:val="24"/>
        </w:rPr>
      </w:pPr>
      <w:r w:rsidRPr="00ED266E">
        <w:rPr>
          <w:rFonts w:ascii="Times New Roman" w:hAnsi="Times New Roman" w:cs="Times New Roman"/>
          <w:b/>
          <w:bCs/>
          <w:color w:val="auto"/>
          <w:sz w:val="24"/>
          <w:szCs w:val="24"/>
        </w:rPr>
        <w:t>3.8</w:t>
      </w:r>
      <w:r w:rsidR="00B144DE" w:rsidRPr="00ED266E">
        <w:rPr>
          <w:rFonts w:ascii="Times New Roman" w:hAnsi="Times New Roman" w:cs="Times New Roman"/>
          <w:b/>
          <w:bCs/>
          <w:color w:val="auto"/>
          <w:sz w:val="24"/>
          <w:szCs w:val="24"/>
        </w:rPr>
        <w:t xml:space="preserve"> Adsorption Isotherm</w:t>
      </w:r>
    </w:p>
    <w:p w14:paraId="0E4417A1" w14:textId="49DC08F5" w:rsidR="003424CD" w:rsidRPr="00ED266E" w:rsidRDefault="003424CD" w:rsidP="003424CD">
      <w:pPr>
        <w:spacing w:after="0" w:line="360" w:lineRule="auto"/>
        <w:jc w:val="both"/>
        <w:rPr>
          <w:rFonts w:ascii="Times New Roman" w:hAnsi="Times New Roman" w:cs="Times New Roman"/>
          <w:bCs/>
        </w:rPr>
      </w:pPr>
      <w:r w:rsidRPr="00ED266E">
        <w:rPr>
          <w:rFonts w:ascii="Times New Roman" w:hAnsi="Times New Roman" w:cs="Times New Roman"/>
          <w:bCs/>
        </w:rPr>
        <w:t xml:space="preserve">The equilibrium </w:t>
      </w:r>
      <w:r w:rsidR="0054295C" w:rsidRPr="00ED266E">
        <w:rPr>
          <w:rFonts w:ascii="Times New Roman" w:hAnsi="Times New Roman" w:cs="Times New Roman"/>
          <w:bCs/>
        </w:rPr>
        <w:t>behaviour</w:t>
      </w:r>
      <w:r w:rsidRPr="00ED266E">
        <w:rPr>
          <w:rFonts w:ascii="Times New Roman" w:hAnsi="Times New Roman" w:cs="Times New Roman"/>
          <w:bCs/>
        </w:rPr>
        <w:t xml:space="preserve"> of chromium adsorption onto African pear seed activated carbon (APSAC) was </w:t>
      </w:r>
      <w:r w:rsidR="0054295C" w:rsidRPr="00ED266E">
        <w:rPr>
          <w:rFonts w:ascii="Times New Roman" w:hAnsi="Times New Roman" w:cs="Times New Roman"/>
          <w:bCs/>
        </w:rPr>
        <w:t>analysed</w:t>
      </w:r>
      <w:r w:rsidRPr="00ED266E">
        <w:rPr>
          <w:rFonts w:ascii="Times New Roman" w:hAnsi="Times New Roman" w:cs="Times New Roman"/>
          <w:bCs/>
        </w:rPr>
        <w:t xml:space="preserve"> using the Langmuir, Freundlich, Sips, and Redlich–Peterson isotherm models. As shown in Table </w:t>
      </w:r>
      <w:r w:rsidR="00C80181">
        <w:rPr>
          <w:rFonts w:ascii="Times New Roman" w:hAnsi="Times New Roman" w:cs="Times New Roman"/>
          <w:bCs/>
        </w:rPr>
        <w:t>7</w:t>
      </w:r>
      <w:r w:rsidRPr="00ED266E">
        <w:rPr>
          <w:rFonts w:ascii="Times New Roman" w:hAnsi="Times New Roman" w:cs="Times New Roman"/>
          <w:bCs/>
        </w:rPr>
        <w:t>, the Langmuir model yielded a maximum monolayer adsorption capacity (Qₘ</w:t>
      </w:r>
      <w:r w:rsidR="005E342F">
        <w:rPr>
          <w:rFonts w:ascii="Times New Roman" w:hAnsi="Times New Roman" w:cs="Times New Roman"/>
          <w:bCs/>
        </w:rPr>
        <w:t xml:space="preserve"> = </w:t>
      </w:r>
      <w:r w:rsidR="00372DC8">
        <w:rPr>
          <w:rFonts w:ascii="Times New Roman" w:hAnsi="Times New Roman" w:cs="Times New Roman"/>
          <w:bCs/>
        </w:rPr>
        <w:t>5.517</w:t>
      </w:r>
      <w:r w:rsidRPr="00ED266E">
        <w:rPr>
          <w:rFonts w:ascii="Times New Roman" w:hAnsi="Times New Roman" w:cs="Times New Roman"/>
          <w:bCs/>
        </w:rPr>
        <w:t xml:space="preserve"> mg·g⁻¹</w:t>
      </w:r>
      <w:r w:rsidR="005E342F">
        <w:rPr>
          <w:rFonts w:ascii="Times New Roman" w:hAnsi="Times New Roman" w:cs="Times New Roman"/>
          <w:bCs/>
        </w:rPr>
        <w:t>)</w:t>
      </w:r>
      <w:r w:rsidRPr="00ED266E">
        <w:rPr>
          <w:rFonts w:ascii="Times New Roman" w:hAnsi="Times New Roman" w:cs="Times New Roman"/>
          <w:bCs/>
        </w:rPr>
        <w:t xml:space="preserve"> and a Langmuir constant (B</w:t>
      </w:r>
      <w:r w:rsidR="00372DC8">
        <w:rPr>
          <w:rFonts w:ascii="Times New Roman" w:hAnsi="Times New Roman" w:cs="Times New Roman"/>
          <w:bCs/>
        </w:rPr>
        <w:t xml:space="preserve"> =</w:t>
      </w:r>
      <w:r w:rsidRPr="00ED266E">
        <w:rPr>
          <w:rFonts w:ascii="Times New Roman" w:hAnsi="Times New Roman" w:cs="Times New Roman"/>
          <w:bCs/>
        </w:rPr>
        <w:t xml:space="preserve"> </w:t>
      </w:r>
      <w:r w:rsidR="00372DC8">
        <w:rPr>
          <w:rFonts w:ascii="Times New Roman" w:hAnsi="Times New Roman" w:cs="Times New Roman"/>
          <w:bCs/>
        </w:rPr>
        <w:t>261.448</w:t>
      </w:r>
      <w:r w:rsidRPr="00ED266E">
        <w:rPr>
          <w:rFonts w:ascii="Times New Roman" w:hAnsi="Times New Roman" w:cs="Times New Roman"/>
          <w:bCs/>
        </w:rPr>
        <w:t xml:space="preserve"> L·mg⁻¹</w:t>
      </w:r>
      <w:r w:rsidR="00372DC8">
        <w:rPr>
          <w:rFonts w:ascii="Times New Roman" w:hAnsi="Times New Roman" w:cs="Times New Roman"/>
          <w:bCs/>
        </w:rPr>
        <w:t>)</w:t>
      </w:r>
      <w:r w:rsidRPr="00ED266E">
        <w:rPr>
          <w:rFonts w:ascii="Times New Roman" w:hAnsi="Times New Roman" w:cs="Times New Roman"/>
          <w:bCs/>
        </w:rPr>
        <w:t>, with a correlation coefficient (R²</w:t>
      </w:r>
      <w:r w:rsidR="005E342F">
        <w:rPr>
          <w:rFonts w:ascii="Times New Roman" w:hAnsi="Times New Roman" w:cs="Times New Roman"/>
          <w:bCs/>
        </w:rPr>
        <w:t xml:space="preserve"> = </w:t>
      </w:r>
      <w:r w:rsidRPr="00ED266E">
        <w:rPr>
          <w:rFonts w:ascii="Times New Roman" w:hAnsi="Times New Roman" w:cs="Times New Roman"/>
          <w:bCs/>
        </w:rPr>
        <w:t>0.</w:t>
      </w:r>
      <w:r w:rsidR="00372DC8">
        <w:rPr>
          <w:rFonts w:ascii="Times New Roman" w:hAnsi="Times New Roman" w:cs="Times New Roman"/>
          <w:bCs/>
        </w:rPr>
        <w:t>6778</w:t>
      </w:r>
      <w:r w:rsidR="005E342F">
        <w:rPr>
          <w:rFonts w:ascii="Times New Roman" w:hAnsi="Times New Roman" w:cs="Times New Roman"/>
          <w:bCs/>
        </w:rPr>
        <w:t>)</w:t>
      </w:r>
      <w:r w:rsidRPr="00ED266E">
        <w:rPr>
          <w:rFonts w:ascii="Times New Roman" w:hAnsi="Times New Roman" w:cs="Times New Roman"/>
          <w:bCs/>
        </w:rPr>
        <w:t xml:space="preserve">, indicating a moderate fit and suggesting partial conformity to monolayer adsorption assumptions (Foo &amp; Hameed, 2010; Younas </w:t>
      </w:r>
      <w:r w:rsidRPr="00042A52">
        <w:rPr>
          <w:rFonts w:ascii="Times New Roman" w:hAnsi="Times New Roman" w:cs="Times New Roman"/>
          <w:bCs/>
          <w:i/>
          <w:iCs/>
        </w:rPr>
        <w:t>et al</w:t>
      </w:r>
      <w:r w:rsidRPr="00ED266E">
        <w:rPr>
          <w:rFonts w:ascii="Times New Roman" w:hAnsi="Times New Roman" w:cs="Times New Roman"/>
          <w:bCs/>
        </w:rPr>
        <w:t xml:space="preserve">., 2023). However, the Freundlich model produced an intensity parameter (n = </w:t>
      </w:r>
      <w:r w:rsidR="00372DC8">
        <w:rPr>
          <w:rFonts w:ascii="Times New Roman" w:hAnsi="Times New Roman" w:cs="Times New Roman"/>
          <w:bCs/>
        </w:rPr>
        <w:t>2.095</w:t>
      </w:r>
      <w:r w:rsidRPr="00ED266E">
        <w:rPr>
          <w:rFonts w:ascii="Times New Roman" w:hAnsi="Times New Roman" w:cs="Times New Roman"/>
          <w:bCs/>
        </w:rPr>
        <w:t>)</w:t>
      </w:r>
      <w:r w:rsidR="00372DC8">
        <w:rPr>
          <w:rFonts w:ascii="Times New Roman" w:hAnsi="Times New Roman" w:cs="Times New Roman"/>
          <w:bCs/>
        </w:rPr>
        <w:t xml:space="preserve"> and a Freundlich constant (</w:t>
      </w:r>
      <w:proofErr w:type="spellStart"/>
      <w:r w:rsidR="00372DC8">
        <w:rPr>
          <w:rFonts w:ascii="Times New Roman" w:hAnsi="Times New Roman" w:cs="Times New Roman"/>
          <w:bCs/>
        </w:rPr>
        <w:t>K</w:t>
      </w:r>
      <w:r w:rsidR="00372DC8" w:rsidRPr="00372DC8">
        <w:rPr>
          <w:rFonts w:ascii="Times New Roman" w:hAnsi="Times New Roman" w:cs="Times New Roman"/>
          <w:bCs/>
          <w:vertAlign w:val="subscript"/>
        </w:rPr>
        <w:t>f</w:t>
      </w:r>
      <w:proofErr w:type="spellEnd"/>
      <w:r w:rsidR="00372DC8">
        <w:rPr>
          <w:rFonts w:ascii="Times New Roman" w:hAnsi="Times New Roman" w:cs="Times New Roman"/>
          <w:bCs/>
        </w:rPr>
        <w:t xml:space="preserve"> = 37.36 </w:t>
      </w:r>
      <w:r w:rsidR="00372DC8" w:rsidRPr="00ED266E">
        <w:rPr>
          <w:rFonts w:ascii="Times New Roman" w:hAnsi="Times New Roman" w:cs="Times New Roman"/>
          <w:bCs/>
        </w:rPr>
        <w:t>L·mg⁻¹</w:t>
      </w:r>
      <w:r w:rsidR="00372DC8">
        <w:rPr>
          <w:rFonts w:ascii="Times New Roman" w:hAnsi="Times New Roman" w:cs="Times New Roman"/>
          <w:bCs/>
        </w:rPr>
        <w:t>)</w:t>
      </w:r>
      <w:r w:rsidRPr="00ED266E">
        <w:rPr>
          <w:rFonts w:ascii="Times New Roman" w:hAnsi="Times New Roman" w:cs="Times New Roman"/>
          <w:bCs/>
        </w:rPr>
        <w:t xml:space="preserve">, implying </w:t>
      </w:r>
      <w:r w:rsidR="0054295C" w:rsidRPr="00ED266E">
        <w:rPr>
          <w:rFonts w:ascii="Times New Roman" w:hAnsi="Times New Roman" w:cs="Times New Roman"/>
          <w:bCs/>
        </w:rPr>
        <w:t>unfavourable</w:t>
      </w:r>
      <w:r w:rsidRPr="00ED266E">
        <w:rPr>
          <w:rFonts w:ascii="Times New Roman" w:hAnsi="Times New Roman" w:cs="Times New Roman"/>
          <w:bCs/>
        </w:rPr>
        <w:t xml:space="preserve"> adsorption under the studied conditions and highlighting the limitations of assuming ideal surface heterogeneity.</w:t>
      </w:r>
    </w:p>
    <w:p w14:paraId="654B3688" w14:textId="4E5D21C7" w:rsidR="003424CD" w:rsidRPr="00ED266E" w:rsidRDefault="003424CD" w:rsidP="003424CD">
      <w:pPr>
        <w:spacing w:after="0" w:line="360" w:lineRule="auto"/>
        <w:jc w:val="both"/>
        <w:rPr>
          <w:rFonts w:ascii="Times New Roman" w:hAnsi="Times New Roman" w:cs="Times New Roman"/>
          <w:bCs/>
        </w:rPr>
      </w:pPr>
      <w:r w:rsidRPr="00ED266E">
        <w:rPr>
          <w:rFonts w:ascii="Times New Roman" w:hAnsi="Times New Roman" w:cs="Times New Roman"/>
          <w:bCs/>
        </w:rPr>
        <w:t>In contrast, the Sips isotherm provided the best fit to the experimental data (R² = 0.</w:t>
      </w:r>
      <w:r w:rsidR="005628AF">
        <w:rPr>
          <w:rFonts w:ascii="Times New Roman" w:hAnsi="Times New Roman" w:cs="Times New Roman"/>
          <w:bCs/>
        </w:rPr>
        <w:t>6812</w:t>
      </w:r>
      <w:r w:rsidRPr="00ED266E">
        <w:rPr>
          <w:rFonts w:ascii="Times New Roman" w:hAnsi="Times New Roman" w:cs="Times New Roman"/>
          <w:bCs/>
        </w:rPr>
        <w:t xml:space="preserve">), with parameters Qₘₛ = </w:t>
      </w:r>
      <w:r w:rsidR="005628AF">
        <w:rPr>
          <w:rFonts w:ascii="Times New Roman" w:hAnsi="Times New Roman" w:cs="Times New Roman"/>
          <w:bCs/>
        </w:rPr>
        <w:t>4.672</w:t>
      </w:r>
      <w:r w:rsidRPr="00ED266E">
        <w:rPr>
          <w:rFonts w:ascii="Times New Roman" w:hAnsi="Times New Roman" w:cs="Times New Roman"/>
          <w:bCs/>
        </w:rPr>
        <w:t xml:space="preserve"> mg·g⁻¹, Kₛ = </w:t>
      </w:r>
      <w:r w:rsidR="005628AF">
        <w:rPr>
          <w:rFonts w:ascii="Times New Roman" w:hAnsi="Times New Roman" w:cs="Times New Roman"/>
          <w:bCs/>
        </w:rPr>
        <w:t>2079.61</w:t>
      </w:r>
      <w:r w:rsidRPr="00ED266E">
        <w:rPr>
          <w:rFonts w:ascii="Times New Roman" w:hAnsi="Times New Roman" w:cs="Times New Roman"/>
          <w:bCs/>
        </w:rPr>
        <w:t xml:space="preserve"> L·mg⁻¹, and β = </w:t>
      </w:r>
      <w:r w:rsidR="005628AF">
        <w:rPr>
          <w:rFonts w:ascii="Times New Roman" w:hAnsi="Times New Roman" w:cs="Times New Roman"/>
          <w:bCs/>
        </w:rPr>
        <w:t>1.3006</w:t>
      </w:r>
      <w:r w:rsidRPr="00ED266E">
        <w:rPr>
          <w:rFonts w:ascii="Times New Roman" w:hAnsi="Times New Roman" w:cs="Times New Roman"/>
          <w:bCs/>
        </w:rPr>
        <w:t xml:space="preserve">, confirming the heterogeneous nature of the APSAC surface and the presence of adsorption sites with varying affinities (Zewail </w:t>
      </w:r>
      <w:r w:rsidR="0070469B">
        <w:rPr>
          <w:rFonts w:ascii="Times New Roman" w:hAnsi="Times New Roman" w:cs="Times New Roman"/>
          <w:bCs/>
        </w:rPr>
        <w:t>and</w:t>
      </w:r>
      <w:r w:rsidRPr="00ED266E">
        <w:rPr>
          <w:rFonts w:ascii="Times New Roman" w:hAnsi="Times New Roman" w:cs="Times New Roman"/>
          <w:bCs/>
        </w:rPr>
        <w:t xml:space="preserve"> Yousef, 2015; </w:t>
      </w:r>
      <w:proofErr w:type="spellStart"/>
      <w:r w:rsidRPr="00ED266E">
        <w:rPr>
          <w:rFonts w:ascii="Times New Roman" w:hAnsi="Times New Roman" w:cs="Times New Roman"/>
          <w:bCs/>
        </w:rPr>
        <w:t>Oussalah</w:t>
      </w:r>
      <w:proofErr w:type="spellEnd"/>
      <w:r w:rsidRPr="00ED266E">
        <w:rPr>
          <w:rFonts w:ascii="Times New Roman" w:hAnsi="Times New Roman" w:cs="Times New Roman"/>
          <w:bCs/>
        </w:rPr>
        <w:t xml:space="preserve"> </w:t>
      </w:r>
      <w:r w:rsidRPr="00ED266E">
        <w:rPr>
          <w:rFonts w:ascii="Times New Roman" w:hAnsi="Times New Roman" w:cs="Times New Roman"/>
          <w:bCs/>
          <w:i/>
          <w:iCs/>
        </w:rPr>
        <w:t>et al</w:t>
      </w:r>
      <w:r w:rsidRPr="00ED266E">
        <w:rPr>
          <w:rFonts w:ascii="Times New Roman" w:hAnsi="Times New Roman" w:cs="Times New Roman"/>
          <w:bCs/>
        </w:rPr>
        <w:t>., 2024</w:t>
      </w:r>
      <w:r w:rsidR="006950A1">
        <w:rPr>
          <w:rFonts w:ascii="Times New Roman" w:hAnsi="Times New Roman" w:cs="Times New Roman"/>
          <w:bCs/>
        </w:rPr>
        <w:t>a</w:t>
      </w:r>
      <w:r w:rsidRPr="00ED266E">
        <w:rPr>
          <w:rFonts w:ascii="Times New Roman" w:hAnsi="Times New Roman" w:cs="Times New Roman"/>
          <w:bCs/>
        </w:rPr>
        <w:t xml:space="preserve">). The Redlich–Peterson model exhibited an R² value </w:t>
      </w:r>
      <w:r w:rsidR="0067797F">
        <w:rPr>
          <w:rFonts w:ascii="Times New Roman" w:hAnsi="Times New Roman" w:cs="Times New Roman"/>
          <w:bCs/>
        </w:rPr>
        <w:t xml:space="preserve">of </w:t>
      </w:r>
      <w:r w:rsidRPr="00ED266E">
        <w:rPr>
          <w:rFonts w:ascii="Times New Roman" w:hAnsi="Times New Roman" w:cs="Times New Roman"/>
          <w:bCs/>
        </w:rPr>
        <w:t>0.</w:t>
      </w:r>
      <w:r w:rsidR="0067797F">
        <w:rPr>
          <w:rFonts w:ascii="Times New Roman" w:hAnsi="Times New Roman" w:cs="Times New Roman"/>
          <w:bCs/>
        </w:rPr>
        <w:t>571</w:t>
      </w:r>
      <w:r w:rsidR="0040006C">
        <w:rPr>
          <w:rFonts w:ascii="Times New Roman" w:hAnsi="Times New Roman" w:cs="Times New Roman"/>
          <w:bCs/>
        </w:rPr>
        <w:t xml:space="preserve"> in</w:t>
      </w:r>
      <w:r w:rsidRPr="00ED266E">
        <w:rPr>
          <w:rFonts w:ascii="Times New Roman" w:hAnsi="Times New Roman" w:cs="Times New Roman"/>
          <w:bCs/>
        </w:rPr>
        <w:t xml:space="preserve"> compar</w:t>
      </w:r>
      <w:r w:rsidR="0040006C">
        <w:rPr>
          <w:rFonts w:ascii="Times New Roman" w:hAnsi="Times New Roman" w:cs="Times New Roman"/>
          <w:bCs/>
        </w:rPr>
        <w:t>ison</w:t>
      </w:r>
      <w:r w:rsidRPr="00ED266E">
        <w:rPr>
          <w:rFonts w:ascii="Times New Roman" w:hAnsi="Times New Roman" w:cs="Times New Roman"/>
          <w:bCs/>
        </w:rPr>
        <w:t xml:space="preserve"> to that of the Langmuir model but substantially lower than that of the Sips model. The superior performance of the Sips model is consistent with the kinetic results, where pseudo-first-order </w:t>
      </w:r>
      <w:r w:rsidR="00BE557B" w:rsidRPr="00ED266E">
        <w:rPr>
          <w:rFonts w:ascii="Times New Roman" w:hAnsi="Times New Roman" w:cs="Times New Roman"/>
          <w:bCs/>
        </w:rPr>
        <w:t>behaviour</w:t>
      </w:r>
      <w:r w:rsidRPr="00ED266E">
        <w:rPr>
          <w:rFonts w:ascii="Times New Roman" w:hAnsi="Times New Roman" w:cs="Times New Roman"/>
          <w:bCs/>
        </w:rPr>
        <w:t xml:space="preserve"> dominated with a strong pseudo-second-order </w:t>
      </w:r>
      <w:r w:rsidRPr="00ED266E">
        <w:rPr>
          <w:rFonts w:ascii="Times New Roman" w:hAnsi="Times New Roman" w:cs="Times New Roman"/>
          <w:bCs/>
        </w:rPr>
        <w:lastRenderedPageBreak/>
        <w:t>contribution, indicating concurrent physical adsorption and chemisorption. Furthermore, the predominance of film diffusion observed in the Boyd model analysis supports the inference of heterogeneous surface adsorption controlled by external mass transfer resistance. Collectively, the agreement between equilibrium, kinetic, and diffusion analyses confirms that chromium adsorption onto APSAC proceeds via a heterogeneous, multi-mechanism process rather than ideal monolayer adsorption.</w:t>
      </w:r>
    </w:p>
    <w:p w14:paraId="6C408FD6" w14:textId="068A4469" w:rsidR="00B144DE" w:rsidRPr="00ED266E" w:rsidRDefault="00B144DE" w:rsidP="00F40608">
      <w:pPr>
        <w:pStyle w:val="Table"/>
        <w:rPr>
          <w:lang w:val="en-GB"/>
        </w:rPr>
      </w:pPr>
      <w:r w:rsidRPr="00ED266E">
        <w:rPr>
          <w:lang w:val="en-GB"/>
        </w:rPr>
        <w:t xml:space="preserve">Table </w:t>
      </w:r>
      <w:r w:rsidR="00C80181">
        <w:rPr>
          <w:lang w:val="en-GB"/>
        </w:rPr>
        <w:t>7</w:t>
      </w:r>
      <w:r w:rsidR="00E37C72" w:rsidRPr="00ED266E">
        <w:rPr>
          <w:lang w:val="en-GB"/>
        </w:rPr>
        <w:t>:</w:t>
      </w:r>
      <w:r w:rsidRPr="00ED266E">
        <w:rPr>
          <w:lang w:val="en-GB"/>
        </w:rPr>
        <w:t xml:space="preserve"> Adsorption Isotherm Model</w:t>
      </w:r>
      <w:r w:rsidR="00814B02" w:rsidRPr="00ED266E">
        <w:rPr>
          <w:lang w:val="en-GB"/>
        </w:rPr>
        <w:t>s</w:t>
      </w:r>
      <w:r w:rsidRPr="00ED266E">
        <w:rPr>
          <w:lang w:val="en-GB"/>
        </w:rPr>
        <w:t xml:space="preserve"> for the removal of </w:t>
      </w:r>
      <w:r w:rsidR="00C03B75" w:rsidRPr="00ED266E">
        <w:rPr>
          <w:lang w:val="en-GB"/>
        </w:rPr>
        <w:t>C</w:t>
      </w:r>
      <w:r w:rsidRPr="00ED266E">
        <w:rPr>
          <w:lang w:val="en-GB"/>
        </w:rPr>
        <w:t>hromium (Cr</w:t>
      </w:r>
      <w:r w:rsidR="00C00D73">
        <w:rPr>
          <w:vertAlign w:val="superscript"/>
          <w:lang w:val="en-GB"/>
        </w:rPr>
        <w:t>3</w:t>
      </w:r>
      <w:r w:rsidRPr="00ED266E">
        <w:rPr>
          <w:vertAlign w:val="superscript"/>
          <w:lang w:val="en-GB"/>
        </w:rPr>
        <w:t>+</w:t>
      </w:r>
      <w:r w:rsidRPr="00ED266E">
        <w:rPr>
          <w:lang w:val="en-GB"/>
        </w:rPr>
        <w:t>)</w:t>
      </w:r>
      <w:r w:rsidR="00E37C72" w:rsidRPr="00ED266E">
        <w:rPr>
          <w:lang w:val="en-GB"/>
        </w:rPr>
        <w:t>.</w:t>
      </w:r>
    </w:p>
    <w:tbl>
      <w:tblPr>
        <w:tblW w:w="783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960"/>
        <w:gridCol w:w="2355"/>
        <w:gridCol w:w="1805"/>
        <w:gridCol w:w="1715"/>
      </w:tblGrid>
      <w:tr w:rsidR="00B144DE" w:rsidRPr="00DD3AFA" w14:paraId="0183A306" w14:textId="77777777" w:rsidTr="00DD3AFA">
        <w:trPr>
          <w:trHeight w:val="407"/>
        </w:trPr>
        <w:tc>
          <w:tcPr>
            <w:tcW w:w="1960" w:type="dxa"/>
            <w:tcBorders>
              <w:top w:val="single" w:sz="4" w:space="0" w:color="auto"/>
              <w:bottom w:val="single" w:sz="4" w:space="0" w:color="auto"/>
            </w:tcBorders>
            <w:vAlign w:val="bottom"/>
            <w:hideMark/>
          </w:tcPr>
          <w:p w14:paraId="03DAE601" w14:textId="77777777" w:rsidR="00B144DE" w:rsidRPr="00DD3AFA" w:rsidRDefault="00B144DE" w:rsidP="004C6046">
            <w:pPr>
              <w:spacing w:after="0" w:line="240" w:lineRule="auto"/>
              <w:jc w:val="both"/>
              <w:rPr>
                <w:rFonts w:ascii="Times New Roman" w:eastAsia="Times New Roman" w:hAnsi="Times New Roman" w:cs="Times New Roman"/>
                <w:b/>
                <w:bCs/>
                <w:kern w:val="0"/>
                <w14:ligatures w14:val="none"/>
              </w:rPr>
            </w:pPr>
            <w:bookmarkStart w:id="22" w:name="_Toc191981164"/>
            <w:r w:rsidRPr="00DD3AFA">
              <w:rPr>
                <w:rFonts w:ascii="Times New Roman" w:eastAsia="Times New Roman" w:hAnsi="Times New Roman" w:cs="Times New Roman"/>
                <w:b/>
                <w:bCs/>
              </w:rPr>
              <w:t>Isotherm Models</w:t>
            </w:r>
          </w:p>
        </w:tc>
        <w:tc>
          <w:tcPr>
            <w:tcW w:w="2355" w:type="dxa"/>
            <w:tcBorders>
              <w:top w:val="single" w:sz="4" w:space="0" w:color="auto"/>
              <w:bottom w:val="single" w:sz="4" w:space="0" w:color="auto"/>
            </w:tcBorders>
            <w:vAlign w:val="bottom"/>
            <w:hideMark/>
          </w:tcPr>
          <w:p w14:paraId="7FB65F25" w14:textId="77777777" w:rsidR="00B144DE" w:rsidRPr="00DD3AFA" w:rsidRDefault="00B144DE" w:rsidP="004C6046">
            <w:pPr>
              <w:spacing w:after="0" w:line="240" w:lineRule="auto"/>
              <w:jc w:val="both"/>
              <w:rPr>
                <w:rFonts w:ascii="Times New Roman" w:eastAsia="Times New Roman" w:hAnsi="Times New Roman" w:cs="Times New Roman"/>
                <w:b/>
                <w:bCs/>
              </w:rPr>
            </w:pPr>
            <w:r w:rsidRPr="00DD3AFA">
              <w:rPr>
                <w:rFonts w:ascii="Times New Roman" w:eastAsia="Times New Roman" w:hAnsi="Times New Roman" w:cs="Times New Roman"/>
                <w:b/>
                <w:bCs/>
              </w:rPr>
              <w:t xml:space="preserve">Non-linear equations </w:t>
            </w:r>
          </w:p>
        </w:tc>
        <w:tc>
          <w:tcPr>
            <w:tcW w:w="1805" w:type="dxa"/>
            <w:tcBorders>
              <w:top w:val="single" w:sz="4" w:space="0" w:color="auto"/>
              <w:bottom w:val="single" w:sz="4" w:space="0" w:color="auto"/>
            </w:tcBorders>
            <w:vAlign w:val="bottom"/>
            <w:hideMark/>
          </w:tcPr>
          <w:p w14:paraId="126D03C8" w14:textId="77777777" w:rsidR="00B144DE" w:rsidRPr="00DD3AFA" w:rsidRDefault="00B144DE" w:rsidP="004C6046">
            <w:pPr>
              <w:spacing w:after="0" w:line="240" w:lineRule="auto"/>
              <w:jc w:val="both"/>
              <w:rPr>
                <w:rFonts w:ascii="Times New Roman" w:eastAsia="Times New Roman" w:hAnsi="Times New Roman" w:cs="Times New Roman"/>
                <w:b/>
                <w:bCs/>
              </w:rPr>
            </w:pPr>
            <w:r w:rsidRPr="00DD3AFA">
              <w:rPr>
                <w:rFonts w:ascii="Times New Roman" w:eastAsia="Times New Roman" w:hAnsi="Times New Roman" w:cs="Times New Roman"/>
                <w:b/>
                <w:bCs/>
              </w:rPr>
              <w:t xml:space="preserve">Parameters </w:t>
            </w:r>
          </w:p>
        </w:tc>
        <w:tc>
          <w:tcPr>
            <w:tcW w:w="1715" w:type="dxa"/>
            <w:tcBorders>
              <w:top w:val="single" w:sz="4" w:space="0" w:color="auto"/>
              <w:bottom w:val="single" w:sz="4" w:space="0" w:color="auto"/>
            </w:tcBorders>
            <w:vAlign w:val="bottom"/>
            <w:hideMark/>
          </w:tcPr>
          <w:p w14:paraId="7B36D483" w14:textId="77777777" w:rsidR="00B144DE" w:rsidRPr="00DD3AFA" w:rsidRDefault="00B144DE" w:rsidP="004C6046">
            <w:pPr>
              <w:spacing w:after="0" w:line="240" w:lineRule="auto"/>
              <w:ind w:left="270"/>
              <w:jc w:val="both"/>
              <w:rPr>
                <w:rFonts w:ascii="Times New Roman" w:eastAsia="Times New Roman" w:hAnsi="Times New Roman" w:cs="Times New Roman"/>
                <w:b/>
                <w:bCs/>
              </w:rPr>
            </w:pPr>
            <w:r w:rsidRPr="00DD3AFA">
              <w:rPr>
                <w:rFonts w:ascii="Times New Roman" w:eastAsia="Times New Roman" w:hAnsi="Times New Roman" w:cs="Times New Roman"/>
                <w:b/>
                <w:bCs/>
              </w:rPr>
              <w:t xml:space="preserve">Results </w:t>
            </w:r>
          </w:p>
        </w:tc>
      </w:tr>
      <w:tr w:rsidR="00106E9E" w:rsidRPr="00DD3AFA" w14:paraId="62AE5729" w14:textId="77777777" w:rsidTr="00DD3AFA">
        <w:trPr>
          <w:trHeight w:val="317"/>
        </w:trPr>
        <w:tc>
          <w:tcPr>
            <w:tcW w:w="1960" w:type="dxa"/>
            <w:tcBorders>
              <w:top w:val="single" w:sz="4" w:space="0" w:color="auto"/>
            </w:tcBorders>
            <w:vAlign w:val="bottom"/>
            <w:hideMark/>
          </w:tcPr>
          <w:p w14:paraId="3211D35B" w14:textId="77777777" w:rsidR="00106E9E" w:rsidRPr="00DD3AFA" w:rsidRDefault="00106E9E" w:rsidP="004C6046">
            <w:pPr>
              <w:spacing w:after="0" w:line="240" w:lineRule="auto"/>
              <w:jc w:val="both"/>
              <w:rPr>
                <w:rFonts w:ascii="Times New Roman" w:eastAsia="Times New Roman" w:hAnsi="Times New Roman" w:cs="Times New Roman"/>
                <w:b/>
                <w:bCs/>
              </w:rPr>
            </w:pPr>
            <w:r w:rsidRPr="00DD3AFA">
              <w:rPr>
                <w:rFonts w:ascii="Times New Roman" w:eastAsia="Times New Roman" w:hAnsi="Times New Roman" w:cs="Times New Roman"/>
                <w:b/>
                <w:bCs/>
              </w:rPr>
              <w:t>Langmuir Model</w:t>
            </w:r>
          </w:p>
        </w:tc>
        <w:tc>
          <w:tcPr>
            <w:tcW w:w="2355" w:type="dxa"/>
            <w:vMerge w:val="restart"/>
            <w:tcBorders>
              <w:top w:val="single" w:sz="4" w:space="0" w:color="auto"/>
            </w:tcBorders>
            <w:noWrap/>
            <w:hideMark/>
          </w:tcPr>
          <w:p w14:paraId="70E60A0C" w14:textId="75FE920A" w:rsidR="00106E9E" w:rsidRPr="00DD3AFA" w:rsidRDefault="00106E9E" w:rsidP="004C6046">
            <w:pPr>
              <w:spacing w:after="0" w:line="240" w:lineRule="auto"/>
              <w:jc w:val="both"/>
              <w:rPr>
                <w:rFonts w:ascii="Times New Roman" w:eastAsia="Times New Roman" w:hAnsi="Times New Roman" w:cs="Times New Roman"/>
                <w:b/>
                <w:bCs/>
              </w:rPr>
            </w:pPr>
            <w:r w:rsidRPr="00DD3AFA">
              <w:rPr>
                <w:position w:val="-30"/>
              </w:rPr>
              <w:object w:dxaOrig="1280" w:dyaOrig="680" w14:anchorId="197A20DF">
                <v:shape id="_x0000_i1029" type="#_x0000_t75" style="width:63.85pt;height:34.65pt" o:ole="">
                  <v:imagedata r:id="rId27" o:title=""/>
                </v:shape>
                <o:OLEObject Type="Embed" ProgID="Equation.DSMT4" ShapeID="_x0000_i1029" DrawAspect="Content" ObjectID="_1841035642" r:id="rId28"/>
              </w:object>
            </w:r>
          </w:p>
        </w:tc>
        <w:tc>
          <w:tcPr>
            <w:tcW w:w="1805" w:type="dxa"/>
            <w:tcBorders>
              <w:top w:val="single" w:sz="4" w:space="0" w:color="auto"/>
            </w:tcBorders>
            <w:noWrap/>
            <w:vAlign w:val="bottom"/>
            <w:hideMark/>
          </w:tcPr>
          <w:p w14:paraId="441C5858" w14:textId="77777777" w:rsidR="00106E9E" w:rsidRPr="00DD3AFA" w:rsidRDefault="00106E9E" w:rsidP="004C6046">
            <w:pPr>
              <w:spacing w:after="0" w:line="240" w:lineRule="auto"/>
              <w:jc w:val="both"/>
              <w:rPr>
                <w:rFonts w:ascii="Times New Roman" w:eastAsia="Times New Roman" w:hAnsi="Times New Roman" w:cs="Times New Roman"/>
                <w:b/>
                <w:bCs/>
              </w:rPr>
            </w:pPr>
            <w:proofErr w:type="spellStart"/>
            <w:r w:rsidRPr="00DD3AFA">
              <w:rPr>
                <w:rFonts w:ascii="Times New Roman" w:eastAsia="Times New Roman" w:hAnsi="Times New Roman" w:cs="Times New Roman"/>
                <w:b/>
                <w:bCs/>
              </w:rPr>
              <w:t>q</w:t>
            </w:r>
            <w:r w:rsidRPr="00DD3AFA">
              <w:rPr>
                <w:rStyle w:val="font81"/>
                <w:rFonts w:ascii="Times New Roman" w:eastAsia="Times New Roman" w:hAnsi="Times New Roman" w:cs="Times New Roman"/>
                <w:color w:val="auto"/>
                <w:sz w:val="24"/>
                <w:szCs w:val="24"/>
                <w:vertAlign w:val="subscript"/>
              </w:rPr>
              <w:t>m</w:t>
            </w:r>
            <w:proofErr w:type="spellEnd"/>
          </w:p>
        </w:tc>
        <w:tc>
          <w:tcPr>
            <w:tcW w:w="1715" w:type="dxa"/>
            <w:tcBorders>
              <w:top w:val="single" w:sz="4" w:space="0" w:color="auto"/>
            </w:tcBorders>
            <w:noWrap/>
            <w:vAlign w:val="bottom"/>
            <w:hideMark/>
          </w:tcPr>
          <w:p w14:paraId="0E761272" w14:textId="03A24EA8" w:rsidR="00106E9E" w:rsidRPr="00DD3AFA" w:rsidRDefault="00A73D60" w:rsidP="004C604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5.517</w:t>
            </w:r>
          </w:p>
        </w:tc>
      </w:tr>
      <w:tr w:rsidR="00106E9E" w:rsidRPr="00DD3AFA" w14:paraId="7C4FAADE" w14:textId="77777777" w:rsidTr="00DD3AFA">
        <w:trPr>
          <w:gridBefore w:val="1"/>
          <w:wBefore w:w="1960" w:type="dxa"/>
          <w:trHeight w:val="363"/>
        </w:trPr>
        <w:tc>
          <w:tcPr>
            <w:tcW w:w="2355" w:type="dxa"/>
            <w:vMerge/>
            <w:noWrap/>
            <w:vAlign w:val="bottom"/>
            <w:hideMark/>
          </w:tcPr>
          <w:p w14:paraId="55529F21" w14:textId="21428CFC" w:rsidR="00106E9E" w:rsidRPr="00DD3AFA" w:rsidRDefault="00106E9E" w:rsidP="004C6046">
            <w:pPr>
              <w:spacing w:after="0" w:line="240" w:lineRule="auto"/>
              <w:jc w:val="both"/>
              <w:rPr>
                <w:rFonts w:ascii="Times New Roman" w:eastAsia="Times New Roman" w:hAnsi="Times New Roman" w:cs="Times New Roman"/>
              </w:rPr>
            </w:pPr>
          </w:p>
        </w:tc>
        <w:tc>
          <w:tcPr>
            <w:tcW w:w="1805" w:type="dxa"/>
            <w:noWrap/>
            <w:vAlign w:val="bottom"/>
            <w:hideMark/>
          </w:tcPr>
          <w:p w14:paraId="5DAF89A8" w14:textId="082B2F52" w:rsidR="00106E9E" w:rsidRPr="00DD3AFA" w:rsidRDefault="00C00D73" w:rsidP="004C6046">
            <w:pPr>
              <w:spacing w:after="0" w:line="240" w:lineRule="auto"/>
              <w:jc w:val="both"/>
              <w:rPr>
                <w:rFonts w:ascii="Times New Roman" w:eastAsia="Times New Roman" w:hAnsi="Times New Roman" w:cs="Times New Roman"/>
                <w:b/>
                <w:bCs/>
              </w:rPr>
            </w:pPr>
            <w:r w:rsidRPr="00DD3AFA">
              <w:rPr>
                <w:rFonts w:ascii="Times New Roman" w:eastAsia="Times New Roman" w:hAnsi="Times New Roman" w:cs="Times New Roman"/>
                <w:b/>
                <w:bCs/>
              </w:rPr>
              <w:t>B</w:t>
            </w:r>
          </w:p>
        </w:tc>
        <w:tc>
          <w:tcPr>
            <w:tcW w:w="1715" w:type="dxa"/>
            <w:noWrap/>
            <w:vAlign w:val="bottom"/>
            <w:hideMark/>
          </w:tcPr>
          <w:p w14:paraId="3240D59D" w14:textId="3910BB26" w:rsidR="00106E9E" w:rsidRPr="00DD3AFA" w:rsidRDefault="00A73D60" w:rsidP="004C604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261.448</w:t>
            </w:r>
          </w:p>
        </w:tc>
      </w:tr>
      <w:tr w:rsidR="00106E9E" w:rsidRPr="00DD3AFA" w14:paraId="5BD6DA2E" w14:textId="77777777" w:rsidTr="00DD3AFA">
        <w:trPr>
          <w:gridBefore w:val="1"/>
          <w:wBefore w:w="1960" w:type="dxa"/>
          <w:trHeight w:val="317"/>
        </w:trPr>
        <w:tc>
          <w:tcPr>
            <w:tcW w:w="2355" w:type="dxa"/>
            <w:vMerge/>
            <w:noWrap/>
            <w:vAlign w:val="bottom"/>
            <w:hideMark/>
          </w:tcPr>
          <w:p w14:paraId="175B07C1" w14:textId="77777777" w:rsidR="00106E9E" w:rsidRPr="00DD3AFA" w:rsidRDefault="00106E9E" w:rsidP="004C6046">
            <w:pPr>
              <w:spacing w:after="0" w:line="240" w:lineRule="auto"/>
              <w:jc w:val="both"/>
              <w:rPr>
                <w:rFonts w:ascii="Times New Roman" w:eastAsia="Times New Roman" w:hAnsi="Times New Roman" w:cs="Times New Roman"/>
              </w:rPr>
            </w:pPr>
          </w:p>
        </w:tc>
        <w:tc>
          <w:tcPr>
            <w:tcW w:w="1805" w:type="dxa"/>
            <w:noWrap/>
            <w:vAlign w:val="bottom"/>
            <w:hideMark/>
          </w:tcPr>
          <w:p w14:paraId="1A452965" w14:textId="69AA68E8" w:rsidR="00106E9E" w:rsidRPr="00DD3AFA" w:rsidRDefault="00106E9E" w:rsidP="004C6046">
            <w:pPr>
              <w:spacing w:after="0" w:line="240" w:lineRule="auto"/>
              <w:jc w:val="both"/>
              <w:rPr>
                <w:rFonts w:ascii="Times New Roman" w:eastAsia="Times New Roman" w:hAnsi="Times New Roman" w:cs="Times New Roman"/>
                <w:b/>
                <w:bCs/>
              </w:rPr>
            </w:pPr>
            <w:r w:rsidRPr="00DD3AFA">
              <w:rPr>
                <w:rFonts w:ascii="Times New Roman" w:eastAsia="Times New Roman" w:hAnsi="Times New Roman" w:cs="Times New Roman"/>
                <w:b/>
                <w:bCs/>
              </w:rPr>
              <w:t>R</w:t>
            </w:r>
            <w:r w:rsidRPr="00DD3AFA">
              <w:rPr>
                <w:rFonts w:ascii="Times New Roman" w:eastAsia="Times New Roman" w:hAnsi="Times New Roman" w:cs="Times New Roman"/>
                <w:b/>
                <w:bCs/>
                <w:vertAlign w:val="superscript"/>
              </w:rPr>
              <w:t>2</w:t>
            </w:r>
          </w:p>
        </w:tc>
        <w:tc>
          <w:tcPr>
            <w:tcW w:w="1715" w:type="dxa"/>
            <w:noWrap/>
            <w:vAlign w:val="bottom"/>
            <w:hideMark/>
          </w:tcPr>
          <w:p w14:paraId="6A51B698" w14:textId="4CDE54D2" w:rsidR="00106E9E" w:rsidRPr="00DD3AFA" w:rsidRDefault="00106E9E" w:rsidP="004C6046">
            <w:pPr>
              <w:spacing w:after="0" w:line="240" w:lineRule="auto"/>
              <w:jc w:val="both"/>
              <w:rPr>
                <w:rFonts w:ascii="Times New Roman" w:eastAsia="Times New Roman" w:hAnsi="Times New Roman" w:cs="Times New Roman"/>
              </w:rPr>
            </w:pPr>
            <w:r w:rsidRPr="00DD3AFA">
              <w:rPr>
                <w:rFonts w:ascii="Times New Roman" w:eastAsia="Times New Roman" w:hAnsi="Times New Roman" w:cs="Times New Roman"/>
              </w:rPr>
              <w:t>0.</w:t>
            </w:r>
            <w:r w:rsidR="00A73D60">
              <w:rPr>
                <w:rFonts w:ascii="Times New Roman" w:eastAsia="Times New Roman" w:hAnsi="Times New Roman" w:cs="Times New Roman"/>
              </w:rPr>
              <w:t>6778</w:t>
            </w:r>
          </w:p>
        </w:tc>
      </w:tr>
      <w:tr w:rsidR="00106E9E" w:rsidRPr="00DD3AFA" w14:paraId="23467606" w14:textId="77777777" w:rsidTr="00DD3AFA">
        <w:trPr>
          <w:trHeight w:val="317"/>
        </w:trPr>
        <w:tc>
          <w:tcPr>
            <w:tcW w:w="1960" w:type="dxa"/>
            <w:vAlign w:val="bottom"/>
            <w:hideMark/>
          </w:tcPr>
          <w:p w14:paraId="5C7D054E" w14:textId="77777777" w:rsidR="00106E9E" w:rsidRPr="00DD3AFA" w:rsidRDefault="00106E9E" w:rsidP="004C6046">
            <w:pPr>
              <w:spacing w:after="0" w:line="240" w:lineRule="auto"/>
              <w:jc w:val="both"/>
              <w:rPr>
                <w:rFonts w:ascii="Times New Roman" w:eastAsia="Times New Roman" w:hAnsi="Times New Roman" w:cs="Times New Roman"/>
                <w:b/>
                <w:bCs/>
              </w:rPr>
            </w:pPr>
            <w:r w:rsidRPr="00DD3AFA">
              <w:rPr>
                <w:rFonts w:ascii="Times New Roman" w:eastAsia="Times New Roman" w:hAnsi="Times New Roman" w:cs="Times New Roman"/>
                <w:b/>
                <w:bCs/>
              </w:rPr>
              <w:t xml:space="preserve">Freundlich Model </w:t>
            </w:r>
          </w:p>
        </w:tc>
        <w:tc>
          <w:tcPr>
            <w:tcW w:w="2355" w:type="dxa"/>
            <w:vMerge w:val="restart"/>
            <w:noWrap/>
            <w:vAlign w:val="bottom"/>
            <w:hideMark/>
          </w:tcPr>
          <w:p w14:paraId="43415F12" w14:textId="30779624" w:rsidR="00106E9E" w:rsidRPr="00DD3AFA" w:rsidRDefault="00106E9E" w:rsidP="004C6046">
            <w:pPr>
              <w:spacing w:after="0" w:line="240" w:lineRule="auto"/>
              <w:jc w:val="both"/>
              <w:rPr>
                <w:rFonts w:ascii="Times New Roman" w:eastAsia="Times New Roman" w:hAnsi="Times New Roman" w:cs="Times New Roman"/>
                <w:b/>
                <w:bCs/>
              </w:rPr>
            </w:pPr>
            <w:r w:rsidRPr="00DD3AFA">
              <w:rPr>
                <w:rFonts w:ascii="Times New Roman" w:hAnsi="Times New Roman" w:cs="Times New Roman"/>
                <w:position w:val="-12"/>
              </w:rPr>
              <w:object w:dxaOrig="1240" w:dyaOrig="380" w14:anchorId="3836FC3E">
                <v:shape id="_x0000_i1030" type="#_x0000_t75" style="width:69.95pt;height:21.05pt" o:ole="">
                  <v:imagedata r:id="rId29" o:title=""/>
                </v:shape>
                <o:OLEObject Type="Embed" ProgID="Equation.DSMT4" ShapeID="_x0000_i1030" DrawAspect="Content" ObjectID="_1841035643" r:id="rId30"/>
              </w:object>
            </w:r>
          </w:p>
        </w:tc>
        <w:tc>
          <w:tcPr>
            <w:tcW w:w="1805" w:type="dxa"/>
            <w:noWrap/>
            <w:vAlign w:val="bottom"/>
            <w:hideMark/>
          </w:tcPr>
          <w:p w14:paraId="3DE9184C" w14:textId="77777777" w:rsidR="00106E9E" w:rsidRPr="00DD3AFA" w:rsidRDefault="00106E9E" w:rsidP="004C6046">
            <w:pPr>
              <w:spacing w:after="0" w:line="240" w:lineRule="auto"/>
              <w:jc w:val="both"/>
              <w:rPr>
                <w:rFonts w:ascii="Times New Roman" w:eastAsia="Times New Roman" w:hAnsi="Times New Roman" w:cs="Times New Roman"/>
                <w:b/>
                <w:bCs/>
              </w:rPr>
            </w:pPr>
            <w:proofErr w:type="spellStart"/>
            <w:r w:rsidRPr="00DD3AFA">
              <w:rPr>
                <w:rFonts w:ascii="Times New Roman" w:eastAsia="Times New Roman" w:hAnsi="Times New Roman" w:cs="Times New Roman"/>
                <w:b/>
                <w:bCs/>
              </w:rPr>
              <w:t>k</w:t>
            </w:r>
            <w:r w:rsidRPr="00DD3AFA">
              <w:rPr>
                <w:rStyle w:val="font81"/>
                <w:rFonts w:ascii="Times New Roman" w:eastAsia="Times New Roman" w:hAnsi="Times New Roman" w:cs="Times New Roman"/>
                <w:color w:val="auto"/>
                <w:sz w:val="24"/>
                <w:szCs w:val="24"/>
                <w:vertAlign w:val="subscript"/>
              </w:rPr>
              <w:t>f</w:t>
            </w:r>
            <w:proofErr w:type="spellEnd"/>
          </w:p>
        </w:tc>
        <w:tc>
          <w:tcPr>
            <w:tcW w:w="1715" w:type="dxa"/>
            <w:noWrap/>
            <w:vAlign w:val="bottom"/>
            <w:hideMark/>
          </w:tcPr>
          <w:p w14:paraId="3255DE86" w14:textId="5317B6F1" w:rsidR="00106E9E" w:rsidRPr="00DD3AFA" w:rsidRDefault="00ED2A57" w:rsidP="004C604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37.3586</w:t>
            </w:r>
          </w:p>
        </w:tc>
      </w:tr>
      <w:tr w:rsidR="00106E9E" w:rsidRPr="00DD3AFA" w14:paraId="141EAB1A" w14:textId="77777777" w:rsidTr="00DD3AFA">
        <w:trPr>
          <w:gridBefore w:val="1"/>
          <w:wBefore w:w="1960" w:type="dxa"/>
          <w:trHeight w:val="317"/>
        </w:trPr>
        <w:tc>
          <w:tcPr>
            <w:tcW w:w="2355" w:type="dxa"/>
            <w:vMerge/>
            <w:noWrap/>
            <w:hideMark/>
          </w:tcPr>
          <w:p w14:paraId="612A989F" w14:textId="75C68E08" w:rsidR="00106E9E" w:rsidRPr="00DD3AFA" w:rsidRDefault="00106E9E" w:rsidP="004C6046">
            <w:pPr>
              <w:spacing w:after="0" w:line="240" w:lineRule="auto"/>
              <w:jc w:val="both"/>
              <w:rPr>
                <w:rFonts w:ascii="Times New Roman" w:eastAsia="Times New Roman" w:hAnsi="Times New Roman" w:cs="Times New Roman"/>
              </w:rPr>
            </w:pPr>
          </w:p>
        </w:tc>
        <w:tc>
          <w:tcPr>
            <w:tcW w:w="1805" w:type="dxa"/>
            <w:noWrap/>
            <w:vAlign w:val="bottom"/>
            <w:hideMark/>
          </w:tcPr>
          <w:p w14:paraId="3A2E00CD" w14:textId="31E1070B" w:rsidR="00106E9E" w:rsidRPr="00DD3AFA" w:rsidRDefault="00640BBF" w:rsidP="004C6046">
            <w:pPr>
              <w:spacing w:after="0" w:line="240" w:lineRule="auto"/>
              <w:jc w:val="both"/>
              <w:rPr>
                <w:rFonts w:ascii="Times New Roman" w:eastAsia="Times New Roman" w:hAnsi="Times New Roman" w:cs="Times New Roman"/>
                <w:b/>
                <w:bCs/>
              </w:rPr>
            </w:pPr>
            <w:r w:rsidRPr="00DD3AFA">
              <w:rPr>
                <w:rFonts w:ascii="Times New Roman" w:eastAsia="Times New Roman" w:hAnsi="Times New Roman" w:cs="Times New Roman"/>
                <w:b/>
                <w:bCs/>
              </w:rPr>
              <w:t>N</w:t>
            </w:r>
          </w:p>
        </w:tc>
        <w:tc>
          <w:tcPr>
            <w:tcW w:w="1715" w:type="dxa"/>
            <w:noWrap/>
            <w:vAlign w:val="bottom"/>
            <w:hideMark/>
          </w:tcPr>
          <w:p w14:paraId="11E187AD" w14:textId="74924100" w:rsidR="00106E9E" w:rsidRPr="00DD3AFA" w:rsidRDefault="00ED2A57" w:rsidP="004C604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2.09477</w:t>
            </w:r>
          </w:p>
        </w:tc>
      </w:tr>
      <w:tr w:rsidR="00B144DE" w:rsidRPr="00DD3AFA" w14:paraId="2C4FCC2C" w14:textId="77777777" w:rsidTr="00DD3AFA">
        <w:trPr>
          <w:gridBefore w:val="1"/>
          <w:wBefore w:w="1960" w:type="dxa"/>
          <w:trHeight w:val="317"/>
        </w:trPr>
        <w:tc>
          <w:tcPr>
            <w:tcW w:w="2355" w:type="dxa"/>
            <w:noWrap/>
            <w:vAlign w:val="bottom"/>
          </w:tcPr>
          <w:p w14:paraId="7796C136" w14:textId="77777777" w:rsidR="00B144DE" w:rsidRPr="00DD3AFA" w:rsidRDefault="00B144DE" w:rsidP="004C6046">
            <w:pPr>
              <w:spacing w:after="0" w:line="240" w:lineRule="auto"/>
              <w:jc w:val="both"/>
              <w:rPr>
                <w:rFonts w:ascii="Times New Roman" w:eastAsia="Times New Roman" w:hAnsi="Times New Roman" w:cs="Times New Roman"/>
              </w:rPr>
            </w:pPr>
          </w:p>
        </w:tc>
        <w:tc>
          <w:tcPr>
            <w:tcW w:w="1805" w:type="dxa"/>
            <w:noWrap/>
            <w:vAlign w:val="bottom"/>
            <w:hideMark/>
          </w:tcPr>
          <w:p w14:paraId="6D7F1A5E" w14:textId="0D164EBF" w:rsidR="00B144DE" w:rsidRPr="00DD3AFA" w:rsidRDefault="00106E9E" w:rsidP="004C6046">
            <w:pPr>
              <w:spacing w:after="0" w:line="240" w:lineRule="auto"/>
              <w:jc w:val="both"/>
              <w:rPr>
                <w:rFonts w:ascii="Times New Roman" w:eastAsia="Times New Roman" w:hAnsi="Times New Roman" w:cs="Times New Roman"/>
                <w:b/>
                <w:bCs/>
              </w:rPr>
            </w:pPr>
            <w:r w:rsidRPr="00DD3AFA">
              <w:rPr>
                <w:rFonts w:ascii="Times New Roman" w:eastAsia="Times New Roman" w:hAnsi="Times New Roman" w:cs="Times New Roman"/>
                <w:b/>
                <w:bCs/>
              </w:rPr>
              <w:t>R</w:t>
            </w:r>
            <w:r w:rsidRPr="00DD3AFA">
              <w:rPr>
                <w:rFonts w:ascii="Times New Roman" w:eastAsia="Times New Roman" w:hAnsi="Times New Roman" w:cs="Times New Roman"/>
                <w:b/>
                <w:bCs/>
                <w:vertAlign w:val="superscript"/>
              </w:rPr>
              <w:t>2</w:t>
            </w:r>
          </w:p>
        </w:tc>
        <w:tc>
          <w:tcPr>
            <w:tcW w:w="1715" w:type="dxa"/>
            <w:noWrap/>
            <w:vAlign w:val="bottom"/>
            <w:hideMark/>
          </w:tcPr>
          <w:p w14:paraId="40237BC3" w14:textId="5957262E" w:rsidR="00B144DE" w:rsidRPr="00DD3AFA" w:rsidRDefault="00B144DE" w:rsidP="004C6046">
            <w:pPr>
              <w:spacing w:after="0" w:line="240" w:lineRule="auto"/>
              <w:jc w:val="both"/>
              <w:rPr>
                <w:rFonts w:ascii="Times New Roman" w:eastAsia="Times New Roman" w:hAnsi="Times New Roman" w:cs="Times New Roman"/>
              </w:rPr>
            </w:pPr>
            <w:r w:rsidRPr="00DD3AFA">
              <w:rPr>
                <w:rFonts w:ascii="Times New Roman" w:eastAsia="Times New Roman" w:hAnsi="Times New Roman" w:cs="Times New Roman"/>
              </w:rPr>
              <w:t>0.</w:t>
            </w:r>
            <w:r w:rsidR="00893548">
              <w:rPr>
                <w:rFonts w:ascii="Times New Roman" w:eastAsia="Times New Roman" w:hAnsi="Times New Roman" w:cs="Times New Roman"/>
              </w:rPr>
              <w:t>655</w:t>
            </w:r>
          </w:p>
        </w:tc>
      </w:tr>
      <w:tr w:rsidR="00640BBF" w:rsidRPr="00DD3AFA" w14:paraId="5F9EA1FE" w14:textId="77777777" w:rsidTr="00ED2A57">
        <w:trPr>
          <w:trHeight w:val="20"/>
        </w:trPr>
        <w:tc>
          <w:tcPr>
            <w:tcW w:w="1960" w:type="dxa"/>
            <w:vAlign w:val="bottom"/>
            <w:hideMark/>
          </w:tcPr>
          <w:p w14:paraId="0C586FC8" w14:textId="77777777" w:rsidR="00640BBF" w:rsidRPr="00DD3AFA" w:rsidRDefault="00640BBF" w:rsidP="004C6046">
            <w:pPr>
              <w:spacing w:after="0" w:line="240" w:lineRule="auto"/>
              <w:jc w:val="both"/>
              <w:rPr>
                <w:rFonts w:ascii="Times New Roman" w:eastAsia="Times New Roman" w:hAnsi="Times New Roman" w:cs="Times New Roman"/>
                <w:b/>
                <w:bCs/>
              </w:rPr>
            </w:pPr>
            <w:r w:rsidRPr="00DD3AFA">
              <w:rPr>
                <w:rFonts w:ascii="Times New Roman" w:eastAsia="Times New Roman" w:hAnsi="Times New Roman" w:cs="Times New Roman"/>
                <w:b/>
                <w:bCs/>
              </w:rPr>
              <w:t>Sips Model</w:t>
            </w:r>
          </w:p>
        </w:tc>
        <w:tc>
          <w:tcPr>
            <w:tcW w:w="2355" w:type="dxa"/>
            <w:vMerge w:val="restart"/>
          </w:tcPr>
          <w:p w14:paraId="4524B696" w14:textId="77777777" w:rsidR="00640BBF" w:rsidRPr="00DD3AFA" w:rsidRDefault="00640BBF" w:rsidP="00534209">
            <w:pPr>
              <w:spacing w:after="0" w:line="240" w:lineRule="auto"/>
              <w:jc w:val="both"/>
              <w:rPr>
                <w:rFonts w:ascii="Times New Roman" w:eastAsia="Times New Roman" w:hAnsi="Times New Roman" w:cs="Times New Roman"/>
              </w:rPr>
            </w:pPr>
          </w:p>
          <w:p w14:paraId="37C4FD2F" w14:textId="77CCF560" w:rsidR="00640BBF" w:rsidRPr="00DD3AFA" w:rsidRDefault="00534209" w:rsidP="004C6046">
            <w:pPr>
              <w:spacing w:after="0" w:line="240" w:lineRule="auto"/>
              <w:jc w:val="both"/>
              <w:rPr>
                <w:rFonts w:ascii="Times New Roman" w:eastAsia="Times New Roman" w:hAnsi="Times New Roman" w:cs="Times New Roman"/>
              </w:rPr>
            </w:pPr>
            <w:r w:rsidRPr="00DD3AFA">
              <w:rPr>
                <w:position w:val="-30"/>
              </w:rPr>
              <w:object w:dxaOrig="1520" w:dyaOrig="720" w14:anchorId="7D49158E">
                <v:shape id="_x0000_i1031" type="#_x0000_t75" style="width:77.45pt;height:36.7pt" o:ole="">
                  <v:imagedata r:id="rId31" o:title=""/>
                </v:shape>
                <o:OLEObject Type="Embed" ProgID="Equation.DSMT4" ShapeID="_x0000_i1031" DrawAspect="Content" ObjectID="_1841035644" r:id="rId32"/>
              </w:object>
            </w:r>
          </w:p>
        </w:tc>
        <w:tc>
          <w:tcPr>
            <w:tcW w:w="1805" w:type="dxa"/>
            <w:noWrap/>
            <w:vAlign w:val="bottom"/>
          </w:tcPr>
          <w:p w14:paraId="1B31D063" w14:textId="15E15D6D" w:rsidR="00640BBF" w:rsidRPr="00DD3AFA" w:rsidRDefault="00640BBF" w:rsidP="004C6046">
            <w:pPr>
              <w:spacing w:after="0" w:line="240" w:lineRule="auto"/>
              <w:jc w:val="both"/>
              <w:rPr>
                <w:rFonts w:ascii="Times New Roman" w:eastAsia="Times New Roman" w:hAnsi="Times New Roman" w:cs="Times New Roman"/>
                <w:b/>
                <w:bCs/>
              </w:rPr>
            </w:pPr>
          </w:p>
        </w:tc>
        <w:tc>
          <w:tcPr>
            <w:tcW w:w="1715" w:type="dxa"/>
            <w:noWrap/>
            <w:vAlign w:val="bottom"/>
          </w:tcPr>
          <w:p w14:paraId="61143769" w14:textId="77912264" w:rsidR="00640BBF" w:rsidRPr="00DD3AFA" w:rsidRDefault="00640BBF" w:rsidP="004C6046">
            <w:pPr>
              <w:spacing w:after="0" w:line="240" w:lineRule="auto"/>
              <w:jc w:val="both"/>
              <w:rPr>
                <w:rFonts w:ascii="Times New Roman" w:eastAsia="Times New Roman" w:hAnsi="Times New Roman" w:cs="Times New Roman"/>
              </w:rPr>
            </w:pPr>
          </w:p>
        </w:tc>
      </w:tr>
      <w:tr w:rsidR="00640BBF" w:rsidRPr="00DD3AFA" w14:paraId="1B3D0932" w14:textId="77777777" w:rsidTr="00DD3AFA">
        <w:trPr>
          <w:gridBefore w:val="1"/>
          <w:wBefore w:w="1960" w:type="dxa"/>
          <w:trHeight w:val="516"/>
        </w:trPr>
        <w:tc>
          <w:tcPr>
            <w:tcW w:w="2355" w:type="dxa"/>
            <w:vMerge/>
            <w:noWrap/>
            <w:vAlign w:val="bottom"/>
          </w:tcPr>
          <w:p w14:paraId="63B967DC" w14:textId="77777777" w:rsidR="00640BBF" w:rsidRPr="00DD3AFA" w:rsidRDefault="00640BBF" w:rsidP="004C6046">
            <w:pPr>
              <w:spacing w:after="0" w:line="240" w:lineRule="auto"/>
              <w:jc w:val="both"/>
              <w:rPr>
                <w:rFonts w:ascii="Times New Roman" w:eastAsia="Times New Roman" w:hAnsi="Times New Roman" w:cs="Times New Roman"/>
              </w:rPr>
            </w:pPr>
          </w:p>
        </w:tc>
        <w:tc>
          <w:tcPr>
            <w:tcW w:w="1805" w:type="dxa"/>
            <w:noWrap/>
            <w:vAlign w:val="bottom"/>
            <w:hideMark/>
          </w:tcPr>
          <w:p w14:paraId="5AD253EA" w14:textId="23A3A1C2" w:rsidR="00640BBF" w:rsidRPr="00DD3AFA" w:rsidRDefault="00515245" w:rsidP="004C6046">
            <w:pPr>
              <w:spacing w:after="0" w:line="240" w:lineRule="auto"/>
              <w:jc w:val="both"/>
              <w:rPr>
                <w:rFonts w:ascii="Times New Roman" w:eastAsia="Times New Roman" w:hAnsi="Times New Roman" w:cs="Times New Roman"/>
                <w:b/>
                <w:bCs/>
              </w:rPr>
            </w:pPr>
            <w:r w:rsidRPr="00DD3AFA">
              <w:rPr>
                <w:rFonts w:ascii="Times New Roman" w:hAnsi="Times New Roman" w:cs="Times New Roman"/>
                <w:b/>
                <w:bCs/>
              </w:rPr>
              <w:t>K</w:t>
            </w:r>
            <w:r w:rsidR="00640BBF" w:rsidRPr="00DD3AFA">
              <w:rPr>
                <w:rStyle w:val="font81"/>
                <w:rFonts w:ascii="Times New Roman" w:eastAsia="Times New Roman" w:hAnsi="Times New Roman" w:cs="Times New Roman"/>
                <w:color w:val="auto"/>
                <w:sz w:val="24"/>
                <w:szCs w:val="24"/>
                <w:vertAlign w:val="subscript"/>
              </w:rPr>
              <w:t>s</w:t>
            </w:r>
          </w:p>
        </w:tc>
        <w:tc>
          <w:tcPr>
            <w:tcW w:w="1715" w:type="dxa"/>
            <w:noWrap/>
            <w:vAlign w:val="bottom"/>
            <w:hideMark/>
          </w:tcPr>
          <w:p w14:paraId="51EA0E8D" w14:textId="50710A30" w:rsidR="00640BBF" w:rsidRPr="00DD3AFA" w:rsidRDefault="009B7846" w:rsidP="004C604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2079.61</w:t>
            </w:r>
          </w:p>
        </w:tc>
      </w:tr>
      <w:tr w:rsidR="00640BBF" w:rsidRPr="00DD3AFA" w14:paraId="61145704" w14:textId="77777777" w:rsidTr="00DD3AFA">
        <w:trPr>
          <w:gridBefore w:val="1"/>
          <w:wBefore w:w="1960" w:type="dxa"/>
          <w:trHeight w:val="516"/>
        </w:trPr>
        <w:tc>
          <w:tcPr>
            <w:tcW w:w="2355" w:type="dxa"/>
            <w:vMerge/>
            <w:noWrap/>
            <w:vAlign w:val="center"/>
          </w:tcPr>
          <w:p w14:paraId="0F969211" w14:textId="6E00EFCD" w:rsidR="00640BBF" w:rsidRPr="00DD3AFA" w:rsidRDefault="00640BBF" w:rsidP="004C6046">
            <w:pPr>
              <w:spacing w:after="0" w:line="240" w:lineRule="auto"/>
              <w:jc w:val="both"/>
              <w:rPr>
                <w:rFonts w:ascii="Times New Roman" w:eastAsia="Times New Roman" w:hAnsi="Times New Roman" w:cs="Times New Roman"/>
              </w:rPr>
            </w:pPr>
          </w:p>
        </w:tc>
        <w:tc>
          <w:tcPr>
            <w:tcW w:w="1805" w:type="dxa"/>
            <w:noWrap/>
            <w:vAlign w:val="center"/>
          </w:tcPr>
          <w:p w14:paraId="1E6E53EB" w14:textId="5570674F" w:rsidR="00640BBF" w:rsidRPr="00DD3AFA" w:rsidRDefault="00515245" w:rsidP="004C6046">
            <w:pPr>
              <w:spacing w:after="0" w:line="240" w:lineRule="auto"/>
              <w:jc w:val="both"/>
              <w:rPr>
                <w:rFonts w:ascii="Times New Roman" w:eastAsia="Times New Roman" w:hAnsi="Times New Roman" w:cs="Times New Roman"/>
                <w:bCs/>
              </w:rPr>
            </w:pPr>
            <w:r w:rsidRPr="00DD3AFA">
              <w:rPr>
                <w:rFonts w:ascii="Times New Roman" w:eastAsia="Times New Roman" w:hAnsi="Times New Roman" w:cs="Times New Roman"/>
                <w:b/>
                <w:bCs/>
              </w:rPr>
              <w:t>β</w:t>
            </w:r>
          </w:p>
        </w:tc>
        <w:tc>
          <w:tcPr>
            <w:tcW w:w="1715" w:type="dxa"/>
            <w:noWrap/>
            <w:vAlign w:val="center"/>
          </w:tcPr>
          <w:p w14:paraId="09962BA0" w14:textId="08906C70" w:rsidR="00640BBF" w:rsidRPr="00DD3AFA" w:rsidRDefault="009B7846" w:rsidP="004C6046">
            <w:pPr>
              <w:spacing w:after="0" w:line="240" w:lineRule="auto"/>
              <w:jc w:val="both"/>
              <w:rPr>
                <w:rFonts w:ascii="Times New Roman" w:hAnsi="Times New Roman" w:cs="Times New Roman"/>
              </w:rPr>
            </w:pPr>
            <w:r>
              <w:rPr>
                <w:rFonts w:ascii="Times New Roman" w:eastAsia="Times New Roman" w:hAnsi="Times New Roman" w:cs="Times New Roman"/>
              </w:rPr>
              <w:t>1.3006</w:t>
            </w:r>
          </w:p>
        </w:tc>
      </w:tr>
      <w:tr w:rsidR="009B7846" w:rsidRPr="00DD3AFA" w14:paraId="63496FF9" w14:textId="77777777" w:rsidTr="00DD3AFA">
        <w:trPr>
          <w:gridBefore w:val="1"/>
          <w:wBefore w:w="1960" w:type="dxa"/>
          <w:trHeight w:val="516"/>
        </w:trPr>
        <w:tc>
          <w:tcPr>
            <w:tcW w:w="2355" w:type="dxa"/>
            <w:vMerge/>
            <w:noWrap/>
            <w:vAlign w:val="center"/>
          </w:tcPr>
          <w:p w14:paraId="4D9EE3C5" w14:textId="77777777" w:rsidR="009B7846" w:rsidRPr="00DD3AFA" w:rsidRDefault="009B7846" w:rsidP="004C6046">
            <w:pPr>
              <w:spacing w:after="0" w:line="240" w:lineRule="auto"/>
              <w:jc w:val="both"/>
              <w:rPr>
                <w:rFonts w:ascii="Times New Roman" w:eastAsia="Times New Roman" w:hAnsi="Times New Roman" w:cs="Times New Roman"/>
              </w:rPr>
            </w:pPr>
          </w:p>
        </w:tc>
        <w:tc>
          <w:tcPr>
            <w:tcW w:w="1805" w:type="dxa"/>
            <w:noWrap/>
            <w:vAlign w:val="center"/>
          </w:tcPr>
          <w:p w14:paraId="6394E47D" w14:textId="2963F5B3" w:rsidR="009B7846" w:rsidRPr="00DD3AFA" w:rsidRDefault="009B7846" w:rsidP="004C6046">
            <w:pPr>
              <w:spacing w:after="0" w:line="240" w:lineRule="auto"/>
              <w:jc w:val="both"/>
              <w:rPr>
                <w:rFonts w:ascii="Times New Roman" w:eastAsia="Times New Roman" w:hAnsi="Times New Roman" w:cs="Times New Roman"/>
                <w:b/>
                <w:bCs/>
              </w:rPr>
            </w:pPr>
            <w:proofErr w:type="spellStart"/>
            <w:r w:rsidRPr="00DD3AFA">
              <w:rPr>
                <w:rFonts w:ascii="Times New Roman" w:eastAsia="Times New Roman" w:hAnsi="Times New Roman" w:cs="Times New Roman"/>
                <w:b/>
                <w:bCs/>
              </w:rPr>
              <w:t>q</w:t>
            </w:r>
            <w:r w:rsidRPr="00DD3AFA">
              <w:rPr>
                <w:rStyle w:val="font81"/>
                <w:rFonts w:ascii="Times New Roman" w:eastAsia="Times New Roman" w:hAnsi="Times New Roman" w:cs="Times New Roman"/>
                <w:color w:val="auto"/>
                <w:sz w:val="24"/>
                <w:szCs w:val="24"/>
                <w:vertAlign w:val="subscript"/>
              </w:rPr>
              <w:t>ms</w:t>
            </w:r>
            <w:proofErr w:type="spellEnd"/>
          </w:p>
        </w:tc>
        <w:tc>
          <w:tcPr>
            <w:tcW w:w="1715" w:type="dxa"/>
            <w:noWrap/>
            <w:vAlign w:val="center"/>
          </w:tcPr>
          <w:p w14:paraId="620E8D23" w14:textId="35994F0F" w:rsidR="009B7846" w:rsidRPr="00DD3AFA" w:rsidRDefault="009B7846" w:rsidP="004C604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4.67179</w:t>
            </w:r>
          </w:p>
        </w:tc>
      </w:tr>
      <w:tr w:rsidR="00640BBF" w:rsidRPr="00DD3AFA" w14:paraId="764DBEB6" w14:textId="77777777" w:rsidTr="00DD3AFA">
        <w:trPr>
          <w:gridBefore w:val="1"/>
          <w:wBefore w:w="1960" w:type="dxa"/>
          <w:trHeight w:val="516"/>
        </w:trPr>
        <w:tc>
          <w:tcPr>
            <w:tcW w:w="2355" w:type="dxa"/>
            <w:vMerge/>
            <w:noWrap/>
            <w:vAlign w:val="center"/>
          </w:tcPr>
          <w:p w14:paraId="645B0FA4" w14:textId="77777777" w:rsidR="00640BBF" w:rsidRPr="00DD3AFA" w:rsidRDefault="00640BBF" w:rsidP="004C6046">
            <w:pPr>
              <w:spacing w:after="0" w:line="240" w:lineRule="auto"/>
              <w:jc w:val="both"/>
              <w:rPr>
                <w:rFonts w:ascii="Times New Roman" w:eastAsia="Times New Roman" w:hAnsi="Times New Roman" w:cs="Times New Roman"/>
              </w:rPr>
            </w:pPr>
          </w:p>
        </w:tc>
        <w:tc>
          <w:tcPr>
            <w:tcW w:w="1805" w:type="dxa"/>
            <w:noWrap/>
            <w:vAlign w:val="center"/>
          </w:tcPr>
          <w:p w14:paraId="1473E298" w14:textId="0B33DAEF" w:rsidR="00640BBF" w:rsidRPr="00DD3AFA" w:rsidRDefault="00640BBF" w:rsidP="004C6046">
            <w:pPr>
              <w:spacing w:after="0" w:line="240" w:lineRule="auto"/>
              <w:jc w:val="both"/>
              <w:rPr>
                <w:rFonts w:ascii="Times New Roman" w:eastAsia="Times New Roman" w:hAnsi="Times New Roman" w:cs="Times New Roman"/>
                <w:b/>
                <w:bCs/>
              </w:rPr>
            </w:pPr>
            <w:r w:rsidRPr="00DD3AFA">
              <w:rPr>
                <w:rFonts w:ascii="Times New Roman" w:eastAsia="Times New Roman" w:hAnsi="Times New Roman" w:cs="Times New Roman"/>
                <w:b/>
                <w:bCs/>
              </w:rPr>
              <w:t>R</w:t>
            </w:r>
            <w:r w:rsidRPr="00DD3AFA">
              <w:rPr>
                <w:rFonts w:ascii="Times New Roman" w:eastAsia="Times New Roman" w:hAnsi="Times New Roman" w:cs="Times New Roman"/>
                <w:b/>
                <w:bCs/>
                <w:vertAlign w:val="superscript"/>
              </w:rPr>
              <w:t>2</w:t>
            </w:r>
          </w:p>
        </w:tc>
        <w:tc>
          <w:tcPr>
            <w:tcW w:w="1715" w:type="dxa"/>
            <w:noWrap/>
            <w:vAlign w:val="center"/>
          </w:tcPr>
          <w:p w14:paraId="3CC896CB" w14:textId="364B59C3" w:rsidR="00640BBF" w:rsidRPr="00DD3AFA" w:rsidRDefault="00640BBF" w:rsidP="004C6046">
            <w:pPr>
              <w:spacing w:after="0" w:line="240" w:lineRule="auto"/>
              <w:jc w:val="both"/>
              <w:rPr>
                <w:rFonts w:ascii="Times New Roman" w:hAnsi="Times New Roman" w:cs="Times New Roman"/>
              </w:rPr>
            </w:pPr>
            <w:r w:rsidRPr="00DD3AFA">
              <w:rPr>
                <w:rFonts w:ascii="Times New Roman" w:eastAsia="Times New Roman" w:hAnsi="Times New Roman" w:cs="Times New Roman"/>
              </w:rPr>
              <w:t>0.</w:t>
            </w:r>
            <w:r w:rsidR="009B7846">
              <w:rPr>
                <w:rFonts w:ascii="Times New Roman" w:eastAsia="Times New Roman" w:hAnsi="Times New Roman" w:cs="Times New Roman"/>
              </w:rPr>
              <w:t>6812</w:t>
            </w:r>
          </w:p>
        </w:tc>
      </w:tr>
      <w:tr w:rsidR="00106E9E" w:rsidRPr="00DD3AFA" w14:paraId="26458228" w14:textId="77777777" w:rsidTr="00DD3AFA">
        <w:trPr>
          <w:trHeight w:val="317"/>
        </w:trPr>
        <w:tc>
          <w:tcPr>
            <w:tcW w:w="1960" w:type="dxa"/>
            <w:vAlign w:val="bottom"/>
            <w:hideMark/>
          </w:tcPr>
          <w:p w14:paraId="1F9A4B93" w14:textId="1202848B" w:rsidR="00106E9E" w:rsidRPr="00DD3AFA" w:rsidRDefault="00106E9E" w:rsidP="004C6046">
            <w:pPr>
              <w:spacing w:after="0" w:line="240" w:lineRule="auto"/>
              <w:jc w:val="both"/>
              <w:rPr>
                <w:rFonts w:ascii="Times New Roman" w:eastAsia="Times New Roman" w:hAnsi="Times New Roman" w:cs="Times New Roman"/>
                <w:b/>
                <w:bCs/>
              </w:rPr>
            </w:pPr>
            <w:r w:rsidRPr="00DD3AFA">
              <w:rPr>
                <w:rFonts w:ascii="Times New Roman" w:eastAsia="Times New Roman" w:hAnsi="Times New Roman" w:cs="Times New Roman"/>
                <w:b/>
                <w:bCs/>
              </w:rPr>
              <w:t>Redlich-Peterson Model</w:t>
            </w:r>
          </w:p>
        </w:tc>
        <w:tc>
          <w:tcPr>
            <w:tcW w:w="2355" w:type="dxa"/>
            <w:vMerge w:val="restart"/>
            <w:noWrap/>
            <w:vAlign w:val="bottom"/>
            <w:hideMark/>
          </w:tcPr>
          <w:p w14:paraId="7D51F8D3" w14:textId="0CD68EA6" w:rsidR="00106E9E" w:rsidRPr="00DD3AFA" w:rsidRDefault="00106E9E" w:rsidP="004C6046">
            <w:pPr>
              <w:spacing w:after="0" w:line="240" w:lineRule="auto"/>
              <w:ind w:right="-105"/>
              <w:jc w:val="both"/>
              <w:rPr>
                <w:rFonts w:ascii="Times New Roman" w:eastAsia="Times New Roman" w:hAnsi="Times New Roman" w:cs="Times New Roman"/>
                <w:b/>
                <w:bCs/>
              </w:rPr>
            </w:pPr>
            <w:r w:rsidRPr="00DD3AFA">
              <w:rPr>
                <w:rFonts w:ascii="Times New Roman" w:hAnsi="Times New Roman" w:cs="Times New Roman"/>
              </w:rPr>
              <w:t xml:space="preserve">    </w:t>
            </w:r>
            <w:r w:rsidRPr="00DD3AFA">
              <w:rPr>
                <w:position w:val="-30"/>
              </w:rPr>
              <w:object w:dxaOrig="1420" w:dyaOrig="680" w14:anchorId="2C0D4141">
                <v:shape id="_x0000_i1032" type="#_x0000_t75" style="width:71.3pt;height:34.65pt" o:ole="">
                  <v:imagedata r:id="rId33" o:title=""/>
                </v:shape>
                <o:OLEObject Type="Embed" ProgID="Equation.DSMT4" ShapeID="_x0000_i1032" DrawAspect="Content" ObjectID="_1841035645" r:id="rId34"/>
              </w:object>
            </w:r>
          </w:p>
        </w:tc>
        <w:tc>
          <w:tcPr>
            <w:tcW w:w="1805" w:type="dxa"/>
            <w:noWrap/>
            <w:vAlign w:val="bottom"/>
            <w:hideMark/>
          </w:tcPr>
          <w:p w14:paraId="4CC3C038" w14:textId="77777777" w:rsidR="00106E9E" w:rsidRPr="00DD3AFA" w:rsidRDefault="00106E9E" w:rsidP="004C6046">
            <w:pPr>
              <w:spacing w:after="0" w:line="240" w:lineRule="auto"/>
              <w:jc w:val="both"/>
              <w:rPr>
                <w:rFonts w:ascii="Times New Roman" w:eastAsia="Times New Roman" w:hAnsi="Times New Roman" w:cs="Times New Roman"/>
                <w:b/>
                <w:bCs/>
              </w:rPr>
            </w:pPr>
            <w:r w:rsidRPr="00DD3AFA">
              <w:rPr>
                <w:rFonts w:ascii="Times New Roman" w:eastAsia="Times New Roman" w:hAnsi="Times New Roman" w:cs="Times New Roman"/>
                <w:b/>
                <w:bCs/>
              </w:rPr>
              <w:t>A</w:t>
            </w:r>
          </w:p>
        </w:tc>
        <w:tc>
          <w:tcPr>
            <w:tcW w:w="1715" w:type="dxa"/>
            <w:noWrap/>
            <w:vAlign w:val="bottom"/>
            <w:hideMark/>
          </w:tcPr>
          <w:p w14:paraId="0CB21111" w14:textId="6AC78834" w:rsidR="00106E9E" w:rsidRPr="00DD3AFA" w:rsidRDefault="00881279" w:rsidP="004C604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408.072</w:t>
            </w:r>
          </w:p>
        </w:tc>
      </w:tr>
      <w:tr w:rsidR="00106E9E" w:rsidRPr="00DD3AFA" w14:paraId="4C6AA6F0" w14:textId="77777777" w:rsidTr="00DD3AFA">
        <w:trPr>
          <w:gridBefore w:val="1"/>
          <w:wBefore w:w="1960" w:type="dxa"/>
          <w:trHeight w:val="317"/>
        </w:trPr>
        <w:tc>
          <w:tcPr>
            <w:tcW w:w="2355" w:type="dxa"/>
            <w:vMerge/>
            <w:noWrap/>
            <w:vAlign w:val="bottom"/>
            <w:hideMark/>
          </w:tcPr>
          <w:p w14:paraId="539F0F39" w14:textId="42358018" w:rsidR="00106E9E" w:rsidRPr="00DD3AFA" w:rsidRDefault="00106E9E" w:rsidP="004C6046">
            <w:pPr>
              <w:spacing w:after="0" w:line="240" w:lineRule="auto"/>
              <w:jc w:val="both"/>
              <w:rPr>
                <w:rFonts w:ascii="Times New Roman" w:eastAsia="Times New Roman" w:hAnsi="Times New Roman" w:cs="Times New Roman"/>
              </w:rPr>
            </w:pPr>
          </w:p>
        </w:tc>
        <w:tc>
          <w:tcPr>
            <w:tcW w:w="1805" w:type="dxa"/>
            <w:noWrap/>
            <w:vAlign w:val="bottom"/>
            <w:hideMark/>
          </w:tcPr>
          <w:p w14:paraId="1817DD9E" w14:textId="77777777" w:rsidR="00106E9E" w:rsidRPr="00DD3AFA" w:rsidRDefault="00106E9E" w:rsidP="004C6046">
            <w:pPr>
              <w:spacing w:after="0" w:line="240" w:lineRule="auto"/>
              <w:jc w:val="both"/>
              <w:rPr>
                <w:rFonts w:ascii="Times New Roman" w:eastAsia="Times New Roman" w:hAnsi="Times New Roman" w:cs="Times New Roman"/>
                <w:b/>
                <w:bCs/>
              </w:rPr>
            </w:pPr>
            <w:r w:rsidRPr="00DD3AFA">
              <w:rPr>
                <w:rFonts w:ascii="Times New Roman" w:eastAsia="Times New Roman" w:hAnsi="Times New Roman" w:cs="Times New Roman"/>
                <w:b/>
                <w:bCs/>
              </w:rPr>
              <w:t>B</w:t>
            </w:r>
          </w:p>
        </w:tc>
        <w:tc>
          <w:tcPr>
            <w:tcW w:w="1715" w:type="dxa"/>
            <w:noWrap/>
            <w:vAlign w:val="bottom"/>
            <w:hideMark/>
          </w:tcPr>
          <w:p w14:paraId="669DBD0E" w14:textId="35176F01" w:rsidR="00106E9E" w:rsidRPr="00DD3AFA" w:rsidRDefault="00881279" w:rsidP="004C604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0.79449</w:t>
            </w:r>
          </w:p>
        </w:tc>
      </w:tr>
      <w:tr w:rsidR="00106E9E" w:rsidRPr="00DD3AFA" w14:paraId="6295A16D" w14:textId="77777777" w:rsidTr="00DD3AFA">
        <w:trPr>
          <w:gridBefore w:val="1"/>
          <w:wBefore w:w="1960" w:type="dxa"/>
          <w:trHeight w:val="317"/>
        </w:trPr>
        <w:tc>
          <w:tcPr>
            <w:tcW w:w="2355" w:type="dxa"/>
            <w:vMerge/>
            <w:noWrap/>
            <w:vAlign w:val="bottom"/>
            <w:hideMark/>
          </w:tcPr>
          <w:p w14:paraId="329331C2" w14:textId="77777777" w:rsidR="00106E9E" w:rsidRPr="00DD3AFA" w:rsidRDefault="00106E9E" w:rsidP="004C6046">
            <w:pPr>
              <w:spacing w:after="0" w:line="240" w:lineRule="auto"/>
              <w:jc w:val="both"/>
              <w:rPr>
                <w:rFonts w:ascii="Times New Roman" w:eastAsia="Times New Roman" w:hAnsi="Times New Roman" w:cs="Times New Roman"/>
              </w:rPr>
            </w:pPr>
          </w:p>
        </w:tc>
        <w:tc>
          <w:tcPr>
            <w:tcW w:w="1805" w:type="dxa"/>
            <w:noWrap/>
            <w:vAlign w:val="bottom"/>
            <w:hideMark/>
          </w:tcPr>
          <w:p w14:paraId="53E8C0E2" w14:textId="77777777" w:rsidR="00106E9E" w:rsidRPr="00DD3AFA" w:rsidRDefault="00106E9E" w:rsidP="004C6046">
            <w:pPr>
              <w:spacing w:after="0" w:line="240" w:lineRule="auto"/>
              <w:jc w:val="both"/>
              <w:rPr>
                <w:rFonts w:ascii="Times New Roman" w:eastAsia="Times New Roman" w:hAnsi="Times New Roman" w:cs="Times New Roman"/>
                <w:b/>
                <w:bCs/>
              </w:rPr>
            </w:pPr>
            <w:r w:rsidRPr="00DD3AFA">
              <w:rPr>
                <w:rFonts w:ascii="Times New Roman" w:eastAsia="Times New Roman" w:hAnsi="Times New Roman" w:cs="Times New Roman"/>
                <w:b/>
                <w:bCs/>
              </w:rPr>
              <w:t>β</w:t>
            </w:r>
          </w:p>
        </w:tc>
        <w:tc>
          <w:tcPr>
            <w:tcW w:w="1715" w:type="dxa"/>
            <w:noWrap/>
            <w:vAlign w:val="bottom"/>
            <w:hideMark/>
          </w:tcPr>
          <w:p w14:paraId="233C7D0A" w14:textId="49D3E7BF" w:rsidR="00106E9E" w:rsidRPr="00DD3AFA" w:rsidRDefault="00881279" w:rsidP="004C604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6.07991</w:t>
            </w:r>
          </w:p>
        </w:tc>
      </w:tr>
      <w:tr w:rsidR="00B144DE" w:rsidRPr="00DD3AFA" w14:paraId="4BE69949" w14:textId="77777777" w:rsidTr="00DD3AFA">
        <w:trPr>
          <w:trHeight w:val="317"/>
        </w:trPr>
        <w:tc>
          <w:tcPr>
            <w:tcW w:w="1960" w:type="dxa"/>
            <w:vAlign w:val="bottom"/>
            <w:hideMark/>
          </w:tcPr>
          <w:p w14:paraId="215EC6AA" w14:textId="77777777" w:rsidR="00B144DE" w:rsidRPr="00DD3AFA" w:rsidRDefault="00B144DE" w:rsidP="004C6046">
            <w:pPr>
              <w:spacing w:after="0" w:line="240" w:lineRule="auto"/>
              <w:jc w:val="both"/>
              <w:rPr>
                <w:rFonts w:ascii="Times New Roman" w:eastAsia="Times New Roman" w:hAnsi="Times New Roman" w:cs="Times New Roman"/>
              </w:rPr>
            </w:pPr>
          </w:p>
        </w:tc>
        <w:tc>
          <w:tcPr>
            <w:tcW w:w="2355" w:type="dxa"/>
            <w:noWrap/>
            <w:vAlign w:val="bottom"/>
            <w:hideMark/>
          </w:tcPr>
          <w:p w14:paraId="4BF82918" w14:textId="77777777" w:rsidR="00B144DE" w:rsidRPr="00DD3AFA" w:rsidRDefault="00B144DE" w:rsidP="004C6046">
            <w:pPr>
              <w:spacing w:after="0" w:line="240" w:lineRule="auto"/>
              <w:jc w:val="both"/>
              <w:rPr>
                <w:rFonts w:ascii="Times New Roman" w:eastAsia="Times New Roman" w:hAnsi="Times New Roman" w:cs="Times New Roman"/>
              </w:rPr>
            </w:pPr>
          </w:p>
        </w:tc>
        <w:tc>
          <w:tcPr>
            <w:tcW w:w="1805" w:type="dxa"/>
            <w:noWrap/>
            <w:vAlign w:val="bottom"/>
            <w:hideMark/>
          </w:tcPr>
          <w:p w14:paraId="0A4D668C" w14:textId="6B9BFB40" w:rsidR="00B144DE" w:rsidRPr="00DD3AFA" w:rsidRDefault="00106E9E" w:rsidP="004C6046">
            <w:pPr>
              <w:spacing w:after="0" w:line="240" w:lineRule="auto"/>
              <w:jc w:val="both"/>
              <w:rPr>
                <w:rFonts w:ascii="Times New Roman" w:eastAsia="Times New Roman" w:hAnsi="Times New Roman" w:cs="Times New Roman"/>
                <w:b/>
                <w:bCs/>
              </w:rPr>
            </w:pPr>
            <w:r w:rsidRPr="00DD3AFA">
              <w:rPr>
                <w:rFonts w:ascii="Times New Roman" w:eastAsia="Times New Roman" w:hAnsi="Times New Roman" w:cs="Times New Roman"/>
                <w:b/>
                <w:bCs/>
              </w:rPr>
              <w:t>R</w:t>
            </w:r>
            <w:r w:rsidRPr="00DD3AFA">
              <w:rPr>
                <w:rFonts w:ascii="Times New Roman" w:eastAsia="Times New Roman" w:hAnsi="Times New Roman" w:cs="Times New Roman"/>
                <w:b/>
                <w:bCs/>
                <w:vertAlign w:val="superscript"/>
              </w:rPr>
              <w:t>2</w:t>
            </w:r>
          </w:p>
        </w:tc>
        <w:tc>
          <w:tcPr>
            <w:tcW w:w="1715" w:type="dxa"/>
            <w:noWrap/>
            <w:vAlign w:val="bottom"/>
            <w:hideMark/>
          </w:tcPr>
          <w:p w14:paraId="5663C0C1" w14:textId="53981C92" w:rsidR="00B144DE" w:rsidRPr="00DD3AFA" w:rsidRDefault="00B144DE" w:rsidP="004C6046">
            <w:pPr>
              <w:spacing w:after="0" w:line="240" w:lineRule="auto"/>
              <w:jc w:val="both"/>
              <w:rPr>
                <w:rFonts w:ascii="Times New Roman" w:eastAsia="Times New Roman" w:hAnsi="Times New Roman" w:cs="Times New Roman"/>
              </w:rPr>
            </w:pPr>
            <w:r w:rsidRPr="00DD3AFA">
              <w:rPr>
                <w:rFonts w:ascii="Times New Roman" w:eastAsia="Times New Roman" w:hAnsi="Times New Roman" w:cs="Times New Roman"/>
              </w:rPr>
              <w:t>0.</w:t>
            </w:r>
            <w:r w:rsidR="00881279">
              <w:rPr>
                <w:rFonts w:ascii="Times New Roman" w:eastAsia="Times New Roman" w:hAnsi="Times New Roman" w:cs="Times New Roman"/>
              </w:rPr>
              <w:t>57085</w:t>
            </w:r>
          </w:p>
        </w:tc>
      </w:tr>
    </w:tbl>
    <w:p w14:paraId="4D83018B" w14:textId="77777777" w:rsidR="00F40608" w:rsidRPr="00ED266E" w:rsidRDefault="00F40608" w:rsidP="006F7584">
      <w:bookmarkStart w:id="23" w:name="_Toc189030816"/>
      <w:bookmarkEnd w:id="22"/>
    </w:p>
    <w:p w14:paraId="76BB953D" w14:textId="47945C67" w:rsidR="00B144DE" w:rsidRPr="00ED266E" w:rsidRDefault="00640BBF" w:rsidP="00EF5D80">
      <w:pPr>
        <w:pStyle w:val="Heading2"/>
        <w:spacing w:before="0" w:after="0" w:line="360" w:lineRule="auto"/>
        <w:jc w:val="both"/>
        <w:rPr>
          <w:rFonts w:ascii="Times New Roman" w:hAnsi="Times New Roman" w:cs="Times New Roman"/>
          <w:b/>
          <w:bCs/>
          <w:color w:val="auto"/>
        </w:rPr>
      </w:pPr>
      <w:r w:rsidRPr="00ED266E">
        <w:rPr>
          <w:rFonts w:ascii="Times New Roman" w:hAnsi="Times New Roman" w:cs="Times New Roman"/>
          <w:b/>
          <w:bCs/>
          <w:color w:val="auto"/>
          <w:sz w:val="24"/>
          <w:szCs w:val="24"/>
        </w:rPr>
        <w:t>3.9</w:t>
      </w:r>
      <w:r w:rsidR="00B144DE" w:rsidRPr="00ED266E">
        <w:rPr>
          <w:rFonts w:ascii="Times New Roman" w:hAnsi="Times New Roman" w:cs="Times New Roman"/>
          <w:b/>
          <w:bCs/>
          <w:color w:val="auto"/>
          <w:sz w:val="24"/>
          <w:szCs w:val="24"/>
        </w:rPr>
        <w:t xml:space="preserve"> Adsorption Kinetic Studies</w:t>
      </w:r>
    </w:p>
    <w:p w14:paraId="19F781B9" w14:textId="0322F5F8" w:rsidR="00042A52" w:rsidRPr="00ED266E" w:rsidRDefault="00B144DE" w:rsidP="001A11E2">
      <w:pPr>
        <w:spacing w:after="0" w:line="360" w:lineRule="auto"/>
        <w:jc w:val="both"/>
        <w:rPr>
          <w:rFonts w:ascii="Times New Roman" w:hAnsi="Times New Roman" w:cs="Times New Roman"/>
        </w:rPr>
      </w:pPr>
      <w:r w:rsidRPr="00ED266E">
        <w:rPr>
          <w:rFonts w:ascii="Times New Roman" w:hAnsi="Times New Roman" w:cs="Times New Roman"/>
        </w:rPr>
        <w:t xml:space="preserve"> </w:t>
      </w:r>
      <w:r w:rsidR="009C1E42" w:rsidRPr="00ED266E">
        <w:rPr>
          <w:rFonts w:ascii="Times New Roman" w:hAnsi="Times New Roman" w:cs="Times New Roman"/>
        </w:rPr>
        <w:t xml:space="preserve">The adsorption kinetics of </w:t>
      </w:r>
      <w:r w:rsidR="005A5068">
        <w:rPr>
          <w:rFonts w:ascii="Times New Roman" w:hAnsi="Times New Roman" w:cs="Times New Roman"/>
        </w:rPr>
        <w:t>Cr</w:t>
      </w:r>
      <w:r w:rsidR="005A5068" w:rsidRPr="0052470C">
        <w:rPr>
          <w:rFonts w:ascii="Times New Roman" w:hAnsi="Times New Roman" w:cs="Times New Roman"/>
          <w:vertAlign w:val="superscript"/>
        </w:rPr>
        <w:t>3+</w:t>
      </w:r>
      <w:r w:rsidR="009C1E42" w:rsidRPr="00ED266E">
        <w:rPr>
          <w:rFonts w:ascii="Times New Roman" w:hAnsi="Times New Roman" w:cs="Times New Roman"/>
        </w:rPr>
        <w:t xml:space="preserve"> ions onto African pear seed activated carbon (APSAC) were evaluated using pseudo-first-order (PFO), pseudo-second-order (PSO), intra-particle diffusion, and Boyd kinetic models. The kinetic parameters summari</w:t>
      </w:r>
      <w:r w:rsidR="00C06CE9">
        <w:rPr>
          <w:rFonts w:ascii="Times New Roman" w:hAnsi="Times New Roman" w:cs="Times New Roman"/>
        </w:rPr>
        <w:t>s</w:t>
      </w:r>
      <w:r w:rsidR="009C1E42" w:rsidRPr="00ED266E">
        <w:rPr>
          <w:rFonts w:ascii="Times New Roman" w:hAnsi="Times New Roman" w:cs="Times New Roman"/>
        </w:rPr>
        <w:t xml:space="preserve">ed in Table </w:t>
      </w:r>
      <w:r w:rsidR="00C80181">
        <w:rPr>
          <w:rFonts w:ascii="Times New Roman" w:hAnsi="Times New Roman" w:cs="Times New Roman"/>
        </w:rPr>
        <w:t>8</w:t>
      </w:r>
      <w:r w:rsidR="009C1E42" w:rsidRPr="00ED266E">
        <w:rPr>
          <w:rFonts w:ascii="Times New Roman" w:hAnsi="Times New Roman" w:cs="Times New Roman"/>
        </w:rPr>
        <w:t xml:space="preserve"> reveal that the PFO model provided the best fit to the experimental data, with a correlation coefficient (R² = 0.</w:t>
      </w:r>
      <w:r w:rsidR="0052470C">
        <w:rPr>
          <w:rFonts w:ascii="Times New Roman" w:hAnsi="Times New Roman" w:cs="Times New Roman"/>
        </w:rPr>
        <w:t>82</w:t>
      </w:r>
      <w:r w:rsidR="009C1E42" w:rsidRPr="00ED266E">
        <w:rPr>
          <w:rFonts w:ascii="Times New Roman" w:hAnsi="Times New Roman" w:cs="Times New Roman"/>
        </w:rPr>
        <w:t>) slightly higher than those obtained for the PSO and intra-particle diffusion models. This finding suggests that the adsorption process was primarily governed by surface adsorption mechanisms</w:t>
      </w:r>
      <w:r w:rsidR="00BE557B">
        <w:rPr>
          <w:rFonts w:ascii="Times New Roman" w:hAnsi="Times New Roman" w:cs="Times New Roman"/>
        </w:rPr>
        <w:t xml:space="preserve"> (</w:t>
      </w:r>
      <w:proofErr w:type="spellStart"/>
      <w:r w:rsidR="00BE557B" w:rsidRPr="008125A2">
        <w:rPr>
          <w:rFonts w:ascii="Times New Roman" w:hAnsi="Times New Roman" w:cs="Times New Roman"/>
        </w:rPr>
        <w:t>Jianlong</w:t>
      </w:r>
      <w:proofErr w:type="spellEnd"/>
      <w:r w:rsidR="00BE557B" w:rsidRPr="008125A2">
        <w:rPr>
          <w:rFonts w:ascii="Times New Roman" w:hAnsi="Times New Roman" w:cs="Times New Roman"/>
        </w:rPr>
        <w:t xml:space="preserve"> </w:t>
      </w:r>
      <w:r w:rsidR="00BE557B">
        <w:rPr>
          <w:rFonts w:ascii="Times New Roman" w:hAnsi="Times New Roman" w:cs="Times New Roman"/>
        </w:rPr>
        <w:lastRenderedPageBreak/>
        <w:t xml:space="preserve">and </w:t>
      </w:r>
      <w:r w:rsidR="00BE557B" w:rsidRPr="008125A2">
        <w:rPr>
          <w:rFonts w:ascii="Times New Roman" w:hAnsi="Times New Roman" w:cs="Times New Roman"/>
        </w:rPr>
        <w:t>Xuan</w:t>
      </w:r>
      <w:r w:rsidR="00BE557B">
        <w:rPr>
          <w:rFonts w:ascii="Times New Roman" w:hAnsi="Times New Roman" w:cs="Times New Roman"/>
        </w:rPr>
        <w:t>, 2020)</w:t>
      </w:r>
      <w:r w:rsidR="009C1E42" w:rsidRPr="00ED266E">
        <w:rPr>
          <w:rFonts w:ascii="Times New Roman" w:hAnsi="Times New Roman" w:cs="Times New Roman"/>
        </w:rPr>
        <w:t>. The PFO rate constant (</w:t>
      </w:r>
      <w:r w:rsidR="00A320C1">
        <w:rPr>
          <w:rFonts w:ascii="Times New Roman" w:hAnsi="Times New Roman" w:cs="Times New Roman"/>
        </w:rPr>
        <w:t>K</w:t>
      </w:r>
      <w:r w:rsidR="00A320C1" w:rsidRPr="00A320C1">
        <w:rPr>
          <w:rFonts w:ascii="Times New Roman" w:hAnsi="Times New Roman" w:cs="Times New Roman"/>
          <w:vertAlign w:val="subscript"/>
        </w:rPr>
        <w:t>1</w:t>
      </w:r>
      <w:r w:rsidR="009C1E42" w:rsidRPr="00ED266E">
        <w:rPr>
          <w:rFonts w:ascii="Times New Roman" w:hAnsi="Times New Roman" w:cs="Times New Roman"/>
        </w:rPr>
        <w:t xml:space="preserve"> = </w:t>
      </w:r>
      <w:r w:rsidR="0052470C">
        <w:rPr>
          <w:rFonts w:ascii="Times New Roman" w:hAnsi="Times New Roman" w:cs="Times New Roman"/>
        </w:rPr>
        <w:t>8.3524</w:t>
      </w:r>
      <w:r w:rsidR="009C1E42" w:rsidRPr="00ED266E">
        <w:rPr>
          <w:rFonts w:ascii="Times New Roman" w:hAnsi="Times New Roman" w:cs="Times New Roman"/>
        </w:rPr>
        <w:t xml:space="preserve"> × 10</w:t>
      </w:r>
      <w:r w:rsidR="00A320C1" w:rsidRPr="00A320C1">
        <w:rPr>
          <w:rFonts w:ascii="Times New Roman" w:hAnsi="Times New Roman" w:cs="Times New Roman"/>
          <w:vertAlign w:val="superscript"/>
        </w:rPr>
        <w:t>-5</w:t>
      </w:r>
      <w:r w:rsidR="009C1E42" w:rsidRPr="00ED266E">
        <w:rPr>
          <w:rFonts w:ascii="Times New Roman" w:hAnsi="Times New Roman" w:cs="Times New Roman"/>
        </w:rPr>
        <w:t xml:space="preserve"> g</w:t>
      </w:r>
      <w:r w:rsidR="00A320C1">
        <w:rPr>
          <w:rFonts w:ascii="Times New Roman" w:hAnsi="Times New Roman" w:cs="Times New Roman"/>
        </w:rPr>
        <w:t>/</w:t>
      </w:r>
      <w:proofErr w:type="spellStart"/>
      <w:r w:rsidR="009C1E42" w:rsidRPr="00ED266E">
        <w:rPr>
          <w:rFonts w:ascii="Times New Roman" w:hAnsi="Times New Roman" w:cs="Times New Roman"/>
        </w:rPr>
        <w:t>mg·min</w:t>
      </w:r>
      <w:proofErr w:type="spellEnd"/>
      <w:r w:rsidR="009C1E42" w:rsidRPr="00ED266E">
        <w:rPr>
          <w:rFonts w:ascii="Times New Roman" w:hAnsi="Times New Roman" w:cs="Times New Roman"/>
        </w:rPr>
        <w:t xml:space="preserve">) and equilibrium adsorption capacity (qₑ = </w:t>
      </w:r>
      <w:r w:rsidR="0052470C">
        <w:rPr>
          <w:rFonts w:ascii="Times New Roman" w:hAnsi="Times New Roman" w:cs="Times New Roman"/>
        </w:rPr>
        <w:t>695.65</w:t>
      </w:r>
      <w:r w:rsidR="009C1E42" w:rsidRPr="00ED266E">
        <w:rPr>
          <w:rFonts w:ascii="Times New Roman" w:hAnsi="Times New Roman" w:cs="Times New Roman"/>
        </w:rPr>
        <w:t xml:space="preserve"> mg</w:t>
      </w:r>
      <w:r w:rsidR="00A320C1">
        <w:rPr>
          <w:rFonts w:ascii="Times New Roman" w:hAnsi="Times New Roman" w:cs="Times New Roman"/>
        </w:rPr>
        <w:t>/</w:t>
      </w:r>
      <w:r w:rsidR="009C1E42" w:rsidRPr="00ED266E">
        <w:rPr>
          <w:rFonts w:ascii="Times New Roman" w:hAnsi="Times New Roman" w:cs="Times New Roman"/>
        </w:rPr>
        <w:t xml:space="preserve">g) further support the dominance of physical adsorption during the uptake of chromium ions (Younas </w:t>
      </w:r>
      <w:r w:rsidR="009C1E42" w:rsidRPr="00ED266E">
        <w:rPr>
          <w:rFonts w:ascii="Times New Roman" w:hAnsi="Times New Roman" w:cs="Times New Roman"/>
          <w:i/>
          <w:iCs/>
        </w:rPr>
        <w:t>et al</w:t>
      </w:r>
      <w:r w:rsidR="009C1E42" w:rsidRPr="00ED266E">
        <w:rPr>
          <w:rFonts w:ascii="Times New Roman" w:hAnsi="Times New Roman" w:cs="Times New Roman"/>
        </w:rPr>
        <w:t xml:space="preserve">., 2023; Ibrahim </w:t>
      </w:r>
      <w:r w:rsidR="009C1E42" w:rsidRPr="00ED266E">
        <w:rPr>
          <w:rFonts w:ascii="Times New Roman" w:hAnsi="Times New Roman" w:cs="Times New Roman"/>
          <w:i/>
          <w:iCs/>
        </w:rPr>
        <w:t>et al</w:t>
      </w:r>
      <w:r w:rsidR="009C1E42" w:rsidRPr="00ED266E">
        <w:rPr>
          <w:rFonts w:ascii="Times New Roman" w:hAnsi="Times New Roman" w:cs="Times New Roman"/>
        </w:rPr>
        <w:t>., 202</w:t>
      </w:r>
      <w:r w:rsidR="00DD6630">
        <w:rPr>
          <w:rFonts w:ascii="Times New Roman" w:hAnsi="Times New Roman" w:cs="Times New Roman"/>
        </w:rPr>
        <w:t>0</w:t>
      </w:r>
      <w:r w:rsidR="009C1E42" w:rsidRPr="00ED266E">
        <w:rPr>
          <w:rFonts w:ascii="Times New Roman" w:hAnsi="Times New Roman" w:cs="Times New Roman"/>
        </w:rPr>
        <w:t>). Although the PSO model also showed a high correlation coefficient (R² = 0.</w:t>
      </w:r>
      <w:r w:rsidR="0052470C">
        <w:rPr>
          <w:rFonts w:ascii="Times New Roman" w:hAnsi="Times New Roman" w:cs="Times New Roman"/>
        </w:rPr>
        <w:t>8198</w:t>
      </w:r>
      <w:r w:rsidR="009C1E42" w:rsidRPr="00ED266E">
        <w:rPr>
          <w:rFonts w:ascii="Times New Roman" w:hAnsi="Times New Roman" w:cs="Times New Roman"/>
        </w:rPr>
        <w:t xml:space="preserve">), its lower equilibrium adsorption capacity (qₑ = </w:t>
      </w:r>
      <w:r w:rsidR="0052470C">
        <w:rPr>
          <w:rFonts w:ascii="Times New Roman" w:hAnsi="Times New Roman" w:cs="Times New Roman"/>
        </w:rPr>
        <w:t>419.58</w:t>
      </w:r>
      <w:r w:rsidR="009C1E42" w:rsidRPr="00ED266E">
        <w:rPr>
          <w:rFonts w:ascii="Times New Roman" w:hAnsi="Times New Roman" w:cs="Times New Roman"/>
        </w:rPr>
        <w:t xml:space="preserve"> mg·g⁻¹)</w:t>
      </w:r>
      <w:r w:rsidR="00A320C1">
        <w:rPr>
          <w:rFonts w:ascii="Times New Roman" w:hAnsi="Times New Roman" w:cs="Times New Roman"/>
        </w:rPr>
        <w:t xml:space="preserve"> with PSO rate constant (K</w:t>
      </w:r>
      <w:r w:rsidR="00A320C1" w:rsidRPr="00A320C1">
        <w:rPr>
          <w:rFonts w:ascii="Times New Roman" w:hAnsi="Times New Roman" w:cs="Times New Roman"/>
          <w:vertAlign w:val="subscript"/>
        </w:rPr>
        <w:t>2</w:t>
      </w:r>
      <w:r w:rsidR="00A320C1">
        <w:rPr>
          <w:rFonts w:ascii="Times New Roman" w:hAnsi="Times New Roman" w:cs="Times New Roman"/>
        </w:rPr>
        <w:t xml:space="preserve"> = </w:t>
      </w:r>
      <w:r w:rsidR="0052470C">
        <w:rPr>
          <w:rFonts w:ascii="Times New Roman" w:eastAsia="Times New Roman" w:hAnsi="Times New Roman" w:cs="Times New Roman"/>
        </w:rPr>
        <w:t>3.3134</w:t>
      </w:r>
      <w:r w:rsidR="00A320C1">
        <w:rPr>
          <w:rFonts w:ascii="Times New Roman" w:eastAsia="Times New Roman" w:hAnsi="Times New Roman" w:cs="Times New Roman"/>
        </w:rPr>
        <w:t xml:space="preserve"> </w:t>
      </w:r>
      <w:r w:rsidR="00A320C1" w:rsidRPr="00042A52">
        <w:rPr>
          <w:rFonts w:ascii="Times New Roman" w:eastAsia="Times New Roman" w:hAnsi="Times New Roman" w:cs="Times New Roman"/>
        </w:rPr>
        <w:t>x</w:t>
      </w:r>
      <w:r w:rsidR="00A320C1">
        <w:rPr>
          <w:rFonts w:ascii="Times New Roman" w:eastAsia="Times New Roman" w:hAnsi="Times New Roman" w:cs="Times New Roman"/>
        </w:rPr>
        <w:t xml:space="preserve"> </w:t>
      </w:r>
      <w:r w:rsidR="00A320C1" w:rsidRPr="00042A52">
        <w:rPr>
          <w:rFonts w:ascii="Times New Roman" w:eastAsia="Times New Roman" w:hAnsi="Times New Roman" w:cs="Times New Roman"/>
        </w:rPr>
        <w:t>10</w:t>
      </w:r>
      <w:r w:rsidR="00A320C1" w:rsidRPr="00A320C1">
        <w:rPr>
          <w:rFonts w:ascii="Times New Roman" w:eastAsia="Times New Roman" w:hAnsi="Times New Roman" w:cs="Times New Roman"/>
          <w:vertAlign w:val="superscript"/>
        </w:rPr>
        <w:t>-</w:t>
      </w:r>
      <w:r w:rsidR="0052470C">
        <w:rPr>
          <w:rFonts w:ascii="Times New Roman" w:eastAsia="Times New Roman" w:hAnsi="Times New Roman" w:cs="Times New Roman"/>
          <w:vertAlign w:val="superscript"/>
        </w:rPr>
        <w:t>7</w:t>
      </w:r>
      <w:r w:rsidR="00A320C1">
        <w:rPr>
          <w:rFonts w:ascii="Times New Roman" w:eastAsia="Times New Roman" w:hAnsi="Times New Roman" w:cs="Times New Roman"/>
        </w:rPr>
        <w:t xml:space="preserve">) </w:t>
      </w:r>
      <w:r w:rsidR="009C1E42" w:rsidRPr="00A320C1">
        <w:rPr>
          <w:rFonts w:ascii="Times New Roman" w:hAnsi="Times New Roman" w:cs="Times New Roman"/>
        </w:rPr>
        <w:t>indicates</w:t>
      </w:r>
      <w:r w:rsidR="009C1E42" w:rsidRPr="00ED266E">
        <w:rPr>
          <w:rFonts w:ascii="Times New Roman" w:hAnsi="Times New Roman" w:cs="Times New Roman"/>
        </w:rPr>
        <w:t xml:space="preserve"> that chemisorption was not the sole rate-controlling mechanism (Abdulrazak </w:t>
      </w:r>
      <w:r w:rsidR="009C1E42" w:rsidRPr="00ED266E">
        <w:rPr>
          <w:rFonts w:ascii="Times New Roman" w:hAnsi="Times New Roman" w:cs="Times New Roman"/>
          <w:i/>
        </w:rPr>
        <w:t>et al.,</w:t>
      </w:r>
      <w:r w:rsidR="009C1E42" w:rsidRPr="00ED266E">
        <w:rPr>
          <w:rFonts w:ascii="Times New Roman" w:hAnsi="Times New Roman" w:cs="Times New Roman"/>
        </w:rPr>
        <w:t xml:space="preserve"> 2016). Nevertheless, the strong agreement of the PSO model suggests that chemical interactions, involving electron sharing or exchange between Cr</w:t>
      </w:r>
      <w:r w:rsidR="00F67D15" w:rsidRPr="00F67D15">
        <w:rPr>
          <w:rFonts w:ascii="Times New Roman" w:hAnsi="Times New Roman" w:cs="Times New Roman"/>
          <w:vertAlign w:val="superscript"/>
        </w:rPr>
        <w:t>2+</w:t>
      </w:r>
      <w:r w:rsidR="009C1E42" w:rsidRPr="00ED266E">
        <w:rPr>
          <w:rFonts w:ascii="Times New Roman" w:hAnsi="Times New Roman" w:cs="Times New Roman"/>
        </w:rPr>
        <w:t xml:space="preserve"> ions and APSAC, also contributed to the adsorption process, in agreement with recent reports (</w:t>
      </w:r>
      <w:r w:rsidR="00607CF4">
        <w:rPr>
          <w:rFonts w:ascii="Times New Roman" w:eastAsia="Times New Roman" w:hAnsi="Times New Roman" w:cs="Times New Roman"/>
          <w:shd w:val="clear" w:color="auto" w:fill="FFFFFF"/>
        </w:rPr>
        <w:t xml:space="preserve">Juturu </w:t>
      </w:r>
      <w:r w:rsidR="00607CF4" w:rsidRPr="00D22492">
        <w:rPr>
          <w:rFonts w:ascii="Times New Roman" w:eastAsia="Times New Roman" w:hAnsi="Times New Roman" w:cs="Times New Roman"/>
          <w:i/>
          <w:iCs/>
          <w:shd w:val="clear" w:color="auto" w:fill="FFFFFF"/>
        </w:rPr>
        <w:t>et al</w:t>
      </w:r>
      <w:r w:rsidR="00607CF4">
        <w:rPr>
          <w:rFonts w:ascii="Times New Roman" w:eastAsia="Times New Roman" w:hAnsi="Times New Roman" w:cs="Times New Roman"/>
          <w:shd w:val="clear" w:color="auto" w:fill="FFFFFF"/>
        </w:rPr>
        <w:t xml:space="preserve">., 2025; </w:t>
      </w:r>
      <w:proofErr w:type="spellStart"/>
      <w:r w:rsidR="00607CF4" w:rsidRPr="00ED266E">
        <w:rPr>
          <w:rFonts w:ascii="Times New Roman" w:hAnsi="Times New Roman" w:cs="Times New Roman"/>
        </w:rPr>
        <w:t>Oussalah</w:t>
      </w:r>
      <w:proofErr w:type="spellEnd"/>
      <w:r w:rsidR="00607CF4" w:rsidRPr="00ED266E">
        <w:rPr>
          <w:rFonts w:ascii="Times New Roman" w:hAnsi="Times New Roman" w:cs="Times New Roman"/>
        </w:rPr>
        <w:t xml:space="preserve"> </w:t>
      </w:r>
      <w:r w:rsidR="00607CF4" w:rsidRPr="00ED266E">
        <w:rPr>
          <w:rFonts w:ascii="Times New Roman" w:hAnsi="Times New Roman" w:cs="Times New Roman"/>
          <w:i/>
          <w:iCs/>
        </w:rPr>
        <w:t>et al</w:t>
      </w:r>
      <w:r w:rsidR="00607CF4" w:rsidRPr="00ED266E">
        <w:rPr>
          <w:rFonts w:ascii="Times New Roman" w:hAnsi="Times New Roman" w:cs="Times New Roman"/>
        </w:rPr>
        <w:t>., 2024</w:t>
      </w:r>
      <w:r w:rsidR="00607CF4">
        <w:rPr>
          <w:rFonts w:ascii="Times New Roman" w:hAnsi="Times New Roman" w:cs="Times New Roman"/>
        </w:rPr>
        <w:t xml:space="preserve">a; </w:t>
      </w:r>
      <w:r w:rsidR="00607CF4" w:rsidRPr="00ED266E">
        <w:rPr>
          <w:rFonts w:ascii="Times New Roman" w:hAnsi="Times New Roman" w:cs="Times New Roman"/>
        </w:rPr>
        <w:t xml:space="preserve">Younas </w:t>
      </w:r>
      <w:r w:rsidR="00607CF4" w:rsidRPr="00ED266E">
        <w:rPr>
          <w:rFonts w:ascii="Times New Roman" w:hAnsi="Times New Roman" w:cs="Times New Roman"/>
          <w:i/>
          <w:iCs/>
        </w:rPr>
        <w:t>et al</w:t>
      </w:r>
      <w:r w:rsidR="00607CF4" w:rsidRPr="00ED266E">
        <w:rPr>
          <w:rFonts w:ascii="Times New Roman" w:hAnsi="Times New Roman" w:cs="Times New Roman"/>
        </w:rPr>
        <w:t>., 2023</w:t>
      </w:r>
      <w:r w:rsidR="009C1E42" w:rsidRPr="00ED266E">
        <w:rPr>
          <w:rFonts w:ascii="Times New Roman" w:hAnsi="Times New Roman" w:cs="Times New Roman"/>
        </w:rPr>
        <w:t>).</w:t>
      </w:r>
    </w:p>
    <w:p w14:paraId="1F6392A9" w14:textId="55F02860" w:rsidR="00986173" w:rsidRDefault="00B144DE" w:rsidP="00042A52">
      <w:pPr>
        <w:spacing w:line="276" w:lineRule="auto"/>
        <w:jc w:val="both"/>
        <w:rPr>
          <w:rFonts w:ascii="Times New Roman" w:hAnsi="Times New Roman" w:cs="Times New Roman"/>
          <w:b/>
          <w:bCs/>
        </w:rPr>
      </w:pPr>
      <w:r w:rsidRPr="00ED266E">
        <w:rPr>
          <w:rFonts w:ascii="Times New Roman" w:hAnsi="Times New Roman" w:cs="Times New Roman"/>
          <w:b/>
          <w:bCs/>
        </w:rPr>
        <w:t xml:space="preserve"> Table </w:t>
      </w:r>
      <w:r w:rsidR="00C80181">
        <w:rPr>
          <w:rFonts w:ascii="Times New Roman" w:hAnsi="Times New Roman" w:cs="Times New Roman"/>
          <w:b/>
          <w:bCs/>
        </w:rPr>
        <w:t>8</w:t>
      </w:r>
      <w:r w:rsidR="00640BBF" w:rsidRPr="00ED266E">
        <w:rPr>
          <w:rFonts w:ascii="Times New Roman" w:hAnsi="Times New Roman" w:cs="Times New Roman"/>
          <w:b/>
          <w:bCs/>
        </w:rPr>
        <w:t>:</w:t>
      </w:r>
      <w:r w:rsidRPr="00ED266E">
        <w:rPr>
          <w:rFonts w:ascii="Times New Roman" w:hAnsi="Times New Roman" w:cs="Times New Roman"/>
          <w:b/>
          <w:bCs/>
        </w:rPr>
        <w:t xml:space="preserve"> Adsorption Kinetic Model</w:t>
      </w:r>
      <w:r w:rsidR="00256C7D" w:rsidRPr="00ED266E">
        <w:rPr>
          <w:rFonts w:ascii="Times New Roman" w:hAnsi="Times New Roman" w:cs="Times New Roman"/>
          <w:b/>
          <w:bCs/>
        </w:rPr>
        <w:t xml:space="preserve">s </w:t>
      </w:r>
      <w:r w:rsidRPr="00ED266E">
        <w:rPr>
          <w:rFonts w:ascii="Times New Roman" w:hAnsi="Times New Roman" w:cs="Times New Roman"/>
          <w:b/>
          <w:bCs/>
        </w:rPr>
        <w:t xml:space="preserve">for the removal of </w:t>
      </w:r>
      <w:r w:rsidR="00FB3BAE" w:rsidRPr="00ED266E">
        <w:rPr>
          <w:rFonts w:ascii="Times New Roman" w:hAnsi="Times New Roman" w:cs="Times New Roman"/>
          <w:b/>
          <w:bCs/>
        </w:rPr>
        <w:t>C</w:t>
      </w:r>
      <w:r w:rsidRPr="00ED266E">
        <w:rPr>
          <w:rFonts w:ascii="Times New Roman" w:hAnsi="Times New Roman" w:cs="Times New Roman"/>
          <w:b/>
          <w:bCs/>
        </w:rPr>
        <w:t>hromium (Cr</w:t>
      </w:r>
      <w:r w:rsidR="00ED360C">
        <w:rPr>
          <w:rFonts w:ascii="Times New Roman" w:hAnsi="Times New Roman" w:cs="Times New Roman"/>
          <w:b/>
          <w:bCs/>
          <w:vertAlign w:val="superscript"/>
        </w:rPr>
        <w:t>3</w:t>
      </w:r>
      <w:r w:rsidRPr="00ED266E">
        <w:rPr>
          <w:rFonts w:ascii="Times New Roman" w:hAnsi="Times New Roman" w:cs="Times New Roman"/>
          <w:b/>
          <w:bCs/>
          <w:vertAlign w:val="superscript"/>
        </w:rPr>
        <w:t>+</w:t>
      </w:r>
      <w:r w:rsidRPr="00ED266E">
        <w:rPr>
          <w:rFonts w:ascii="Times New Roman" w:hAnsi="Times New Roman" w:cs="Times New Roman"/>
          <w:b/>
          <w:bCs/>
        </w:rPr>
        <w:t>)</w:t>
      </w:r>
      <w:r w:rsidR="007F3C47" w:rsidRPr="00ED266E">
        <w:rPr>
          <w:rFonts w:ascii="Times New Roman" w:hAnsi="Times New Roman" w:cs="Times New Roman"/>
          <w:b/>
          <w:b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3020"/>
        <w:gridCol w:w="2121"/>
        <w:gridCol w:w="7"/>
        <w:gridCol w:w="2128"/>
      </w:tblGrid>
      <w:tr w:rsidR="00042A52" w:rsidRPr="00F67D15" w14:paraId="2B7BA7F8" w14:textId="77777777" w:rsidTr="0083131C">
        <w:tc>
          <w:tcPr>
            <w:tcW w:w="2074" w:type="dxa"/>
            <w:tcBorders>
              <w:top w:val="single" w:sz="4" w:space="0" w:color="auto"/>
              <w:bottom w:val="single" w:sz="4" w:space="0" w:color="auto"/>
            </w:tcBorders>
            <w:vAlign w:val="bottom"/>
          </w:tcPr>
          <w:p w14:paraId="4F739E0B" w14:textId="0D2DEE5A"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b/>
                <w:bCs/>
              </w:rPr>
              <w:t>Kinetic Models</w:t>
            </w:r>
          </w:p>
        </w:tc>
        <w:tc>
          <w:tcPr>
            <w:tcW w:w="3020" w:type="dxa"/>
            <w:tcBorders>
              <w:top w:val="single" w:sz="4" w:space="0" w:color="auto"/>
              <w:bottom w:val="single" w:sz="4" w:space="0" w:color="auto"/>
            </w:tcBorders>
            <w:vAlign w:val="bottom"/>
          </w:tcPr>
          <w:p w14:paraId="2182E58A" w14:textId="361DAE44"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b/>
                <w:bCs/>
              </w:rPr>
              <w:t xml:space="preserve">Non-linear equations </w:t>
            </w:r>
          </w:p>
        </w:tc>
        <w:tc>
          <w:tcPr>
            <w:tcW w:w="2121" w:type="dxa"/>
            <w:tcBorders>
              <w:top w:val="single" w:sz="4" w:space="0" w:color="auto"/>
              <w:bottom w:val="single" w:sz="4" w:space="0" w:color="auto"/>
            </w:tcBorders>
            <w:vAlign w:val="bottom"/>
          </w:tcPr>
          <w:p w14:paraId="35AC94EF" w14:textId="2BB329B1"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b/>
                <w:bCs/>
              </w:rPr>
              <w:t xml:space="preserve">Parameters </w:t>
            </w:r>
          </w:p>
        </w:tc>
        <w:tc>
          <w:tcPr>
            <w:tcW w:w="2135" w:type="dxa"/>
            <w:gridSpan w:val="2"/>
            <w:tcBorders>
              <w:top w:val="single" w:sz="4" w:space="0" w:color="auto"/>
              <w:bottom w:val="single" w:sz="4" w:space="0" w:color="auto"/>
            </w:tcBorders>
            <w:vAlign w:val="bottom"/>
          </w:tcPr>
          <w:p w14:paraId="38DA5856" w14:textId="13532D9E"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b/>
                <w:bCs/>
              </w:rPr>
              <w:t xml:space="preserve">Results </w:t>
            </w:r>
          </w:p>
        </w:tc>
      </w:tr>
      <w:tr w:rsidR="00042A52" w:rsidRPr="00F67D15" w14:paraId="633F28B0" w14:textId="77777777" w:rsidTr="0083131C">
        <w:trPr>
          <w:trHeight w:val="234"/>
        </w:trPr>
        <w:tc>
          <w:tcPr>
            <w:tcW w:w="2074" w:type="dxa"/>
            <w:vMerge w:val="restart"/>
            <w:tcBorders>
              <w:top w:val="single" w:sz="4" w:space="0" w:color="auto"/>
            </w:tcBorders>
          </w:tcPr>
          <w:p w14:paraId="41E7AEEF" w14:textId="63C526C9"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b/>
                <w:bCs/>
              </w:rPr>
              <w:t xml:space="preserve">Pseudo-first order kinetic model </w:t>
            </w:r>
          </w:p>
        </w:tc>
        <w:tc>
          <w:tcPr>
            <w:tcW w:w="3020" w:type="dxa"/>
            <w:vMerge w:val="restart"/>
            <w:tcBorders>
              <w:top w:val="single" w:sz="4" w:space="0" w:color="auto"/>
            </w:tcBorders>
          </w:tcPr>
          <w:p w14:paraId="702ED87E" w14:textId="081E67F1" w:rsidR="00042A52" w:rsidRPr="00F67D15" w:rsidRDefault="00042A52" w:rsidP="0083131C">
            <w:pPr>
              <w:spacing w:line="276" w:lineRule="auto"/>
              <w:jc w:val="both"/>
              <w:rPr>
                <w:rFonts w:ascii="Times New Roman" w:hAnsi="Times New Roman" w:cs="Times New Roman"/>
                <w:b/>
                <w:bCs/>
              </w:rPr>
            </w:pPr>
            <w:r w:rsidRPr="00F67D15">
              <w:rPr>
                <w:rFonts w:ascii="Times New Roman" w:hAnsi="Times New Roman" w:cs="Times New Roman"/>
              </w:rPr>
              <w:object w:dxaOrig="1660" w:dyaOrig="440" w14:anchorId="0F2135EC">
                <v:shape id="_x0000_i1033" type="#_x0000_t75" style="width:95.1pt;height:23.1pt" o:ole="">
                  <v:imagedata r:id="rId35" o:title=""/>
                </v:shape>
                <o:OLEObject Type="Embed" ProgID="Equation.DSMT4" ShapeID="_x0000_i1033" DrawAspect="Content" ObjectID="_1841035646" r:id="rId36"/>
              </w:object>
            </w:r>
          </w:p>
        </w:tc>
        <w:tc>
          <w:tcPr>
            <w:tcW w:w="2121" w:type="dxa"/>
            <w:tcBorders>
              <w:top w:val="single" w:sz="4" w:space="0" w:color="auto"/>
            </w:tcBorders>
            <w:vAlign w:val="bottom"/>
          </w:tcPr>
          <w:p w14:paraId="50345987" w14:textId="7EFFA20B"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rPr>
              <w:t>K</w:t>
            </w:r>
            <w:r w:rsidRPr="00F67D15">
              <w:rPr>
                <w:rStyle w:val="font91"/>
                <w:rFonts w:ascii="Times New Roman" w:hAnsi="Times New Roman" w:cs="Times New Roman"/>
                <w:sz w:val="24"/>
                <w:szCs w:val="24"/>
                <w:vertAlign w:val="subscript"/>
              </w:rPr>
              <w:t>1</w:t>
            </w:r>
          </w:p>
        </w:tc>
        <w:tc>
          <w:tcPr>
            <w:tcW w:w="2135" w:type="dxa"/>
            <w:gridSpan w:val="2"/>
            <w:tcBorders>
              <w:top w:val="single" w:sz="4" w:space="0" w:color="auto"/>
            </w:tcBorders>
            <w:vAlign w:val="bottom"/>
          </w:tcPr>
          <w:p w14:paraId="035B5E59" w14:textId="1A498957" w:rsidR="00042A52" w:rsidRPr="00F67D15" w:rsidRDefault="00D23371" w:rsidP="0083131C">
            <w:pPr>
              <w:spacing w:line="276" w:lineRule="auto"/>
              <w:jc w:val="both"/>
              <w:rPr>
                <w:rFonts w:ascii="Times New Roman" w:hAnsi="Times New Roman" w:cs="Times New Roman"/>
                <w:b/>
                <w:bCs/>
              </w:rPr>
            </w:pPr>
            <w:r>
              <w:rPr>
                <w:rFonts w:ascii="Times New Roman" w:eastAsia="Times New Roman" w:hAnsi="Times New Roman" w:cs="Times New Roman"/>
              </w:rPr>
              <w:t>8.3524</w:t>
            </w:r>
            <w:r w:rsidR="00042A52" w:rsidRPr="00F67D15">
              <w:rPr>
                <w:rFonts w:ascii="Times New Roman" w:eastAsia="Times New Roman" w:hAnsi="Times New Roman" w:cs="Times New Roman"/>
              </w:rPr>
              <w:t>x10</w:t>
            </w:r>
            <w:r w:rsidR="00042A52" w:rsidRPr="00F67D15">
              <w:rPr>
                <w:rFonts w:ascii="Times New Roman" w:eastAsia="Times New Roman" w:hAnsi="Times New Roman" w:cs="Times New Roman"/>
                <w:vertAlign w:val="superscript"/>
              </w:rPr>
              <w:t>-5</w:t>
            </w:r>
          </w:p>
        </w:tc>
      </w:tr>
      <w:tr w:rsidR="00042A52" w:rsidRPr="00F67D15" w14:paraId="7B8C2AE9" w14:textId="77777777" w:rsidTr="0083131C">
        <w:trPr>
          <w:trHeight w:val="92"/>
        </w:trPr>
        <w:tc>
          <w:tcPr>
            <w:tcW w:w="2074" w:type="dxa"/>
            <w:vMerge/>
          </w:tcPr>
          <w:p w14:paraId="405983DD" w14:textId="77777777" w:rsidR="00042A52" w:rsidRPr="00F67D15" w:rsidRDefault="00042A52" w:rsidP="0083131C">
            <w:pPr>
              <w:spacing w:line="276" w:lineRule="auto"/>
              <w:jc w:val="both"/>
              <w:rPr>
                <w:rFonts w:ascii="Times New Roman" w:eastAsia="Times New Roman" w:hAnsi="Times New Roman" w:cs="Times New Roman"/>
                <w:b/>
                <w:bCs/>
              </w:rPr>
            </w:pPr>
          </w:p>
        </w:tc>
        <w:tc>
          <w:tcPr>
            <w:tcW w:w="3020" w:type="dxa"/>
            <w:vMerge/>
          </w:tcPr>
          <w:p w14:paraId="45249C50" w14:textId="77777777" w:rsidR="00042A52" w:rsidRPr="00F67D15" w:rsidRDefault="00042A52" w:rsidP="0083131C">
            <w:pPr>
              <w:spacing w:line="276" w:lineRule="auto"/>
              <w:jc w:val="both"/>
              <w:rPr>
                <w:rFonts w:ascii="Times New Roman" w:hAnsi="Times New Roman" w:cs="Times New Roman"/>
              </w:rPr>
            </w:pPr>
          </w:p>
        </w:tc>
        <w:tc>
          <w:tcPr>
            <w:tcW w:w="2121" w:type="dxa"/>
            <w:vAlign w:val="bottom"/>
          </w:tcPr>
          <w:p w14:paraId="288D798A" w14:textId="69302F4F" w:rsidR="00042A52" w:rsidRPr="00F67D15" w:rsidRDefault="00042A52" w:rsidP="0083131C">
            <w:pPr>
              <w:spacing w:line="276" w:lineRule="auto"/>
              <w:jc w:val="both"/>
              <w:rPr>
                <w:rFonts w:ascii="Times New Roman" w:hAnsi="Times New Roman" w:cs="Times New Roman"/>
                <w:b/>
                <w:bCs/>
              </w:rPr>
            </w:pPr>
            <w:proofErr w:type="spellStart"/>
            <w:r w:rsidRPr="00F67D15">
              <w:rPr>
                <w:rFonts w:ascii="Times New Roman" w:hAnsi="Times New Roman" w:cs="Times New Roman"/>
              </w:rPr>
              <w:t>q</w:t>
            </w:r>
            <w:r w:rsidRPr="00F67D15">
              <w:rPr>
                <w:rStyle w:val="font91"/>
                <w:rFonts w:ascii="Times New Roman" w:eastAsia="Times New Roman" w:hAnsi="Times New Roman" w:cs="Times New Roman"/>
                <w:color w:val="auto"/>
                <w:sz w:val="24"/>
                <w:szCs w:val="24"/>
                <w:vertAlign w:val="subscript"/>
              </w:rPr>
              <w:t>e</w:t>
            </w:r>
            <w:proofErr w:type="spellEnd"/>
          </w:p>
        </w:tc>
        <w:tc>
          <w:tcPr>
            <w:tcW w:w="2135" w:type="dxa"/>
            <w:gridSpan w:val="2"/>
            <w:vAlign w:val="center"/>
          </w:tcPr>
          <w:p w14:paraId="567C59C1" w14:textId="5CFF3A73" w:rsidR="00042A52" w:rsidRPr="00F67D15" w:rsidRDefault="00D23371" w:rsidP="0083131C">
            <w:pPr>
              <w:spacing w:line="276" w:lineRule="auto"/>
              <w:jc w:val="both"/>
              <w:rPr>
                <w:rFonts w:ascii="Times New Roman" w:eastAsia="Times New Roman" w:hAnsi="Times New Roman" w:cs="Times New Roman"/>
              </w:rPr>
            </w:pPr>
            <w:r>
              <w:rPr>
                <w:rFonts w:ascii="Times New Roman" w:eastAsia="Times New Roman" w:hAnsi="Times New Roman" w:cs="Times New Roman"/>
              </w:rPr>
              <w:t>695.65</w:t>
            </w:r>
          </w:p>
        </w:tc>
      </w:tr>
      <w:tr w:rsidR="00042A52" w:rsidRPr="00F67D15" w14:paraId="33DB6F19" w14:textId="77777777" w:rsidTr="0083131C">
        <w:trPr>
          <w:trHeight w:val="167"/>
        </w:trPr>
        <w:tc>
          <w:tcPr>
            <w:tcW w:w="2074" w:type="dxa"/>
            <w:vMerge/>
          </w:tcPr>
          <w:p w14:paraId="4A902A33" w14:textId="77777777" w:rsidR="00042A52" w:rsidRPr="00F67D15" w:rsidRDefault="00042A52" w:rsidP="0083131C">
            <w:pPr>
              <w:spacing w:line="276" w:lineRule="auto"/>
              <w:jc w:val="both"/>
              <w:rPr>
                <w:rFonts w:ascii="Times New Roman" w:eastAsia="Times New Roman" w:hAnsi="Times New Roman" w:cs="Times New Roman"/>
                <w:b/>
                <w:bCs/>
              </w:rPr>
            </w:pPr>
          </w:p>
        </w:tc>
        <w:tc>
          <w:tcPr>
            <w:tcW w:w="3020" w:type="dxa"/>
            <w:vMerge/>
          </w:tcPr>
          <w:p w14:paraId="17AFCCCF" w14:textId="77777777" w:rsidR="00042A52" w:rsidRPr="00F67D15" w:rsidRDefault="00042A52" w:rsidP="0083131C">
            <w:pPr>
              <w:spacing w:line="276" w:lineRule="auto"/>
              <w:jc w:val="both"/>
              <w:rPr>
                <w:rFonts w:ascii="Times New Roman" w:hAnsi="Times New Roman" w:cs="Times New Roman"/>
              </w:rPr>
            </w:pPr>
          </w:p>
        </w:tc>
        <w:tc>
          <w:tcPr>
            <w:tcW w:w="2121" w:type="dxa"/>
            <w:vAlign w:val="bottom"/>
          </w:tcPr>
          <w:p w14:paraId="4E50D25A" w14:textId="7893C6C2"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b/>
                <w:bCs/>
              </w:rPr>
              <w:t>R</w:t>
            </w:r>
            <w:r w:rsidRPr="00F67D15">
              <w:rPr>
                <w:rFonts w:ascii="Times New Roman" w:eastAsia="Times New Roman" w:hAnsi="Times New Roman" w:cs="Times New Roman"/>
                <w:b/>
                <w:bCs/>
                <w:vertAlign w:val="superscript"/>
              </w:rPr>
              <w:t>2</w:t>
            </w:r>
          </w:p>
        </w:tc>
        <w:tc>
          <w:tcPr>
            <w:tcW w:w="2135" w:type="dxa"/>
            <w:gridSpan w:val="2"/>
            <w:vAlign w:val="bottom"/>
          </w:tcPr>
          <w:p w14:paraId="0DA2A688" w14:textId="46DE0E18"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rPr>
              <w:t>0.</w:t>
            </w:r>
            <w:r w:rsidR="00D23371">
              <w:rPr>
                <w:rFonts w:ascii="Times New Roman" w:eastAsia="Times New Roman" w:hAnsi="Times New Roman" w:cs="Times New Roman"/>
              </w:rPr>
              <w:t>821</w:t>
            </w:r>
          </w:p>
        </w:tc>
      </w:tr>
      <w:tr w:rsidR="00042A52" w:rsidRPr="00F67D15" w14:paraId="55B66787" w14:textId="77777777" w:rsidTr="0083131C">
        <w:trPr>
          <w:trHeight w:val="252"/>
        </w:trPr>
        <w:tc>
          <w:tcPr>
            <w:tcW w:w="2074" w:type="dxa"/>
            <w:vMerge w:val="restart"/>
          </w:tcPr>
          <w:p w14:paraId="0908D629" w14:textId="07E4835E"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b/>
                <w:bCs/>
              </w:rPr>
              <w:t xml:space="preserve">Pseudo-Second order kinetic model </w:t>
            </w:r>
          </w:p>
        </w:tc>
        <w:tc>
          <w:tcPr>
            <w:tcW w:w="3020" w:type="dxa"/>
            <w:vMerge w:val="restart"/>
          </w:tcPr>
          <w:p w14:paraId="330C9DCA" w14:textId="07E6CDF8" w:rsidR="00042A52" w:rsidRPr="00F67D15" w:rsidRDefault="00042A52" w:rsidP="0083131C">
            <w:pPr>
              <w:spacing w:line="276" w:lineRule="auto"/>
              <w:jc w:val="both"/>
              <w:rPr>
                <w:rFonts w:ascii="Times New Roman" w:hAnsi="Times New Roman" w:cs="Times New Roman"/>
                <w:b/>
                <w:bCs/>
              </w:rPr>
            </w:pPr>
            <w:r w:rsidRPr="00F67D15">
              <w:rPr>
                <w:rFonts w:ascii="Times New Roman" w:hAnsi="Times New Roman" w:cs="Times New Roman"/>
                <w:position w:val="-24"/>
              </w:rPr>
              <w:object w:dxaOrig="1780" w:dyaOrig="620" w14:anchorId="211D9B98">
                <v:shape id="_x0000_i1034" type="#_x0000_t75" style="width:89pt;height:31.25pt" o:ole="">
                  <v:imagedata r:id="rId37" o:title="" embosscolor="white"/>
                </v:shape>
                <o:OLEObject Type="Embed" ProgID="Equation.DSMT4" ShapeID="_x0000_i1034" DrawAspect="Content" ObjectID="_1841035647" r:id="rId38"/>
              </w:object>
            </w:r>
          </w:p>
        </w:tc>
        <w:tc>
          <w:tcPr>
            <w:tcW w:w="2121" w:type="dxa"/>
            <w:vAlign w:val="bottom"/>
          </w:tcPr>
          <w:p w14:paraId="060E1F62" w14:textId="2DC2847E"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rPr>
              <w:t xml:space="preserve"> K</w:t>
            </w:r>
            <w:r w:rsidRPr="00F67D15">
              <w:rPr>
                <w:rStyle w:val="font91"/>
                <w:rFonts w:ascii="Times New Roman" w:hAnsi="Times New Roman" w:cs="Times New Roman"/>
                <w:sz w:val="24"/>
                <w:szCs w:val="24"/>
                <w:vertAlign w:val="subscript"/>
              </w:rPr>
              <w:t>2</w:t>
            </w:r>
          </w:p>
        </w:tc>
        <w:tc>
          <w:tcPr>
            <w:tcW w:w="2135" w:type="dxa"/>
            <w:gridSpan w:val="2"/>
            <w:vAlign w:val="bottom"/>
          </w:tcPr>
          <w:p w14:paraId="66D6B3A3" w14:textId="160AF916" w:rsidR="00042A52" w:rsidRPr="00F67D15" w:rsidRDefault="00D23371" w:rsidP="0083131C">
            <w:pPr>
              <w:spacing w:line="276" w:lineRule="auto"/>
              <w:jc w:val="both"/>
              <w:rPr>
                <w:rFonts w:ascii="Times New Roman" w:hAnsi="Times New Roman" w:cs="Times New Roman"/>
                <w:b/>
                <w:bCs/>
              </w:rPr>
            </w:pPr>
            <w:r>
              <w:rPr>
                <w:rFonts w:ascii="Times New Roman" w:eastAsia="Times New Roman" w:hAnsi="Times New Roman" w:cs="Times New Roman"/>
              </w:rPr>
              <w:t>3.3134</w:t>
            </w:r>
            <w:r w:rsidR="00042A52" w:rsidRPr="00F67D15">
              <w:rPr>
                <w:rFonts w:ascii="Times New Roman" w:eastAsia="Times New Roman" w:hAnsi="Times New Roman" w:cs="Times New Roman"/>
              </w:rPr>
              <w:t>x10</w:t>
            </w:r>
            <w:r w:rsidR="00042A52" w:rsidRPr="00F67D15">
              <w:rPr>
                <w:rFonts w:ascii="Times New Roman" w:eastAsia="Times New Roman" w:hAnsi="Times New Roman" w:cs="Times New Roman"/>
                <w:vertAlign w:val="superscript"/>
              </w:rPr>
              <w:t>-</w:t>
            </w:r>
            <w:r>
              <w:rPr>
                <w:rFonts w:ascii="Times New Roman" w:eastAsia="Times New Roman" w:hAnsi="Times New Roman" w:cs="Times New Roman"/>
                <w:vertAlign w:val="superscript"/>
              </w:rPr>
              <w:t>7</w:t>
            </w:r>
          </w:p>
        </w:tc>
      </w:tr>
      <w:tr w:rsidR="00042A52" w:rsidRPr="00F67D15" w14:paraId="31E43581" w14:textId="77777777" w:rsidTr="0083131C">
        <w:trPr>
          <w:trHeight w:val="150"/>
        </w:trPr>
        <w:tc>
          <w:tcPr>
            <w:tcW w:w="2074" w:type="dxa"/>
            <w:vMerge/>
          </w:tcPr>
          <w:p w14:paraId="740309B7" w14:textId="77777777" w:rsidR="00042A52" w:rsidRPr="00F67D15" w:rsidRDefault="00042A52" w:rsidP="0083131C">
            <w:pPr>
              <w:spacing w:line="276" w:lineRule="auto"/>
              <w:jc w:val="both"/>
              <w:rPr>
                <w:rFonts w:ascii="Times New Roman" w:eastAsia="Times New Roman" w:hAnsi="Times New Roman" w:cs="Times New Roman"/>
                <w:b/>
                <w:bCs/>
              </w:rPr>
            </w:pPr>
          </w:p>
        </w:tc>
        <w:tc>
          <w:tcPr>
            <w:tcW w:w="3020" w:type="dxa"/>
            <w:vMerge/>
          </w:tcPr>
          <w:p w14:paraId="3398B189" w14:textId="77777777" w:rsidR="00042A52" w:rsidRPr="00F67D15" w:rsidRDefault="00042A52" w:rsidP="0083131C">
            <w:pPr>
              <w:spacing w:line="276" w:lineRule="auto"/>
              <w:jc w:val="both"/>
              <w:rPr>
                <w:rFonts w:ascii="Times New Roman" w:hAnsi="Times New Roman" w:cs="Times New Roman"/>
              </w:rPr>
            </w:pPr>
          </w:p>
        </w:tc>
        <w:tc>
          <w:tcPr>
            <w:tcW w:w="2121" w:type="dxa"/>
            <w:vAlign w:val="bottom"/>
          </w:tcPr>
          <w:p w14:paraId="03DF9895" w14:textId="1A61B22A" w:rsidR="00042A52" w:rsidRPr="00F67D15" w:rsidRDefault="00042A52" w:rsidP="0083131C">
            <w:pPr>
              <w:spacing w:line="276" w:lineRule="auto"/>
              <w:jc w:val="both"/>
              <w:rPr>
                <w:rFonts w:ascii="Times New Roman" w:hAnsi="Times New Roman" w:cs="Times New Roman"/>
                <w:b/>
                <w:bCs/>
              </w:rPr>
            </w:pPr>
            <w:proofErr w:type="spellStart"/>
            <w:r w:rsidRPr="00F67D15">
              <w:rPr>
                <w:rFonts w:ascii="Times New Roman" w:hAnsi="Times New Roman" w:cs="Times New Roman"/>
              </w:rPr>
              <w:t>q</w:t>
            </w:r>
            <w:r w:rsidRPr="00F67D15">
              <w:rPr>
                <w:rStyle w:val="font91"/>
                <w:rFonts w:ascii="Times New Roman" w:eastAsia="Times New Roman" w:hAnsi="Times New Roman" w:cs="Times New Roman"/>
                <w:color w:val="auto"/>
                <w:sz w:val="24"/>
                <w:szCs w:val="24"/>
                <w:vertAlign w:val="subscript"/>
              </w:rPr>
              <w:t>e</w:t>
            </w:r>
            <w:proofErr w:type="spellEnd"/>
          </w:p>
        </w:tc>
        <w:tc>
          <w:tcPr>
            <w:tcW w:w="2135" w:type="dxa"/>
            <w:gridSpan w:val="2"/>
            <w:vAlign w:val="center"/>
          </w:tcPr>
          <w:p w14:paraId="33ED4E5E" w14:textId="4D5211B2" w:rsidR="00042A52" w:rsidRPr="00F67D15" w:rsidRDefault="00D23371" w:rsidP="0083131C">
            <w:pPr>
              <w:spacing w:line="276" w:lineRule="auto"/>
              <w:jc w:val="both"/>
              <w:rPr>
                <w:rFonts w:ascii="Times New Roman" w:hAnsi="Times New Roman" w:cs="Times New Roman"/>
                <w:b/>
                <w:bCs/>
              </w:rPr>
            </w:pPr>
            <w:r>
              <w:rPr>
                <w:rFonts w:ascii="Times New Roman" w:eastAsia="Times New Roman" w:hAnsi="Times New Roman" w:cs="Times New Roman"/>
              </w:rPr>
              <w:t>419.581</w:t>
            </w:r>
          </w:p>
        </w:tc>
      </w:tr>
      <w:tr w:rsidR="00042A52" w:rsidRPr="00F67D15" w14:paraId="44CA42BD" w14:textId="77777777" w:rsidTr="0083131C">
        <w:trPr>
          <w:trHeight w:val="201"/>
        </w:trPr>
        <w:tc>
          <w:tcPr>
            <w:tcW w:w="2074" w:type="dxa"/>
            <w:vMerge/>
          </w:tcPr>
          <w:p w14:paraId="0F661EA7" w14:textId="77777777" w:rsidR="00042A52" w:rsidRPr="00F67D15" w:rsidRDefault="00042A52" w:rsidP="0083131C">
            <w:pPr>
              <w:spacing w:line="276" w:lineRule="auto"/>
              <w:jc w:val="both"/>
              <w:rPr>
                <w:rFonts w:ascii="Times New Roman" w:eastAsia="Times New Roman" w:hAnsi="Times New Roman" w:cs="Times New Roman"/>
                <w:b/>
                <w:bCs/>
              </w:rPr>
            </w:pPr>
          </w:p>
        </w:tc>
        <w:tc>
          <w:tcPr>
            <w:tcW w:w="3020" w:type="dxa"/>
            <w:vMerge/>
          </w:tcPr>
          <w:p w14:paraId="5BB293B4" w14:textId="77777777" w:rsidR="00042A52" w:rsidRPr="00F67D15" w:rsidRDefault="00042A52" w:rsidP="0083131C">
            <w:pPr>
              <w:spacing w:line="276" w:lineRule="auto"/>
              <w:jc w:val="both"/>
              <w:rPr>
                <w:rFonts w:ascii="Times New Roman" w:hAnsi="Times New Roman" w:cs="Times New Roman"/>
              </w:rPr>
            </w:pPr>
          </w:p>
        </w:tc>
        <w:tc>
          <w:tcPr>
            <w:tcW w:w="2121" w:type="dxa"/>
            <w:vAlign w:val="bottom"/>
          </w:tcPr>
          <w:p w14:paraId="6CD95294" w14:textId="7B69DD16"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b/>
                <w:bCs/>
              </w:rPr>
              <w:t>R</w:t>
            </w:r>
            <w:r w:rsidRPr="00F67D15">
              <w:rPr>
                <w:rFonts w:ascii="Times New Roman" w:eastAsia="Times New Roman" w:hAnsi="Times New Roman" w:cs="Times New Roman"/>
                <w:b/>
                <w:bCs/>
                <w:vertAlign w:val="superscript"/>
              </w:rPr>
              <w:t>2</w:t>
            </w:r>
          </w:p>
        </w:tc>
        <w:tc>
          <w:tcPr>
            <w:tcW w:w="2135" w:type="dxa"/>
            <w:gridSpan w:val="2"/>
            <w:vAlign w:val="bottom"/>
          </w:tcPr>
          <w:p w14:paraId="6841F113" w14:textId="3D0D8173"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rPr>
              <w:t>0.</w:t>
            </w:r>
            <w:r w:rsidR="00D23371">
              <w:rPr>
                <w:rFonts w:ascii="Times New Roman" w:eastAsia="Times New Roman" w:hAnsi="Times New Roman" w:cs="Times New Roman"/>
              </w:rPr>
              <w:t>8198</w:t>
            </w:r>
          </w:p>
        </w:tc>
      </w:tr>
      <w:tr w:rsidR="00042A52" w:rsidRPr="00F67D15" w14:paraId="5BC95C27" w14:textId="77777777" w:rsidTr="0083131C">
        <w:trPr>
          <w:trHeight w:val="286"/>
        </w:trPr>
        <w:tc>
          <w:tcPr>
            <w:tcW w:w="2074" w:type="dxa"/>
            <w:vMerge w:val="restart"/>
          </w:tcPr>
          <w:p w14:paraId="51AE94C9" w14:textId="0AC0814C"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b/>
                <w:bCs/>
              </w:rPr>
              <w:t>Intra-particle Diffusion kinetic model</w:t>
            </w:r>
          </w:p>
        </w:tc>
        <w:tc>
          <w:tcPr>
            <w:tcW w:w="3020" w:type="dxa"/>
            <w:vMerge w:val="restart"/>
          </w:tcPr>
          <w:p w14:paraId="318ECEB1" w14:textId="257FC5D3" w:rsidR="00042A52" w:rsidRPr="00F67D15" w:rsidRDefault="00042A52" w:rsidP="0083131C">
            <w:pPr>
              <w:spacing w:line="276" w:lineRule="auto"/>
              <w:jc w:val="both"/>
              <w:rPr>
                <w:rFonts w:ascii="Times New Roman" w:hAnsi="Times New Roman" w:cs="Times New Roman"/>
                <w:b/>
                <w:bCs/>
              </w:rPr>
            </w:pPr>
            <w:r w:rsidRPr="00F67D15">
              <w:rPr>
                <w:rFonts w:ascii="Times New Roman" w:hAnsi="Times New Roman" w:cs="Times New Roman"/>
                <w:position w:val="-14"/>
              </w:rPr>
              <w:object w:dxaOrig="1845" w:dyaOrig="510" w14:anchorId="5AC72914">
                <v:shape id="_x0000_i1035" type="#_x0000_t75" style="width:93.05pt;height:23.1pt" o:ole="">
                  <v:imagedata r:id="rId39" o:title="" embosscolor="white"/>
                </v:shape>
                <o:OLEObject Type="Embed" ProgID="Equation.DSMT4" ShapeID="_x0000_i1035" DrawAspect="Content" ObjectID="_1841035648" r:id="rId40"/>
              </w:object>
            </w:r>
          </w:p>
        </w:tc>
        <w:tc>
          <w:tcPr>
            <w:tcW w:w="2121" w:type="dxa"/>
            <w:vAlign w:val="bottom"/>
          </w:tcPr>
          <w:p w14:paraId="3804B1DF" w14:textId="676940DE"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b/>
                <w:bCs/>
              </w:rPr>
              <w:t>K</w:t>
            </w:r>
            <w:r w:rsidRPr="00F67D15">
              <w:rPr>
                <w:rStyle w:val="font121"/>
                <w:rFonts w:ascii="Times New Roman" w:hAnsi="Times New Roman" w:cs="Times New Roman"/>
                <w:color w:val="auto"/>
                <w:sz w:val="24"/>
                <w:szCs w:val="24"/>
                <w:vertAlign w:val="subscript"/>
              </w:rPr>
              <w:t>ip</w:t>
            </w:r>
          </w:p>
        </w:tc>
        <w:tc>
          <w:tcPr>
            <w:tcW w:w="2135" w:type="dxa"/>
            <w:gridSpan w:val="2"/>
            <w:vAlign w:val="bottom"/>
          </w:tcPr>
          <w:p w14:paraId="59EFB396" w14:textId="3207996A"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rPr>
              <w:t>0.</w:t>
            </w:r>
            <w:r w:rsidR="00E0496F">
              <w:rPr>
                <w:rFonts w:ascii="Times New Roman" w:eastAsia="Times New Roman" w:hAnsi="Times New Roman" w:cs="Times New Roman"/>
              </w:rPr>
              <w:t>41883</w:t>
            </w:r>
          </w:p>
        </w:tc>
      </w:tr>
      <w:tr w:rsidR="00042A52" w:rsidRPr="00F67D15" w14:paraId="350AE7AA" w14:textId="77777777" w:rsidTr="0083131C">
        <w:trPr>
          <w:trHeight w:val="284"/>
        </w:trPr>
        <w:tc>
          <w:tcPr>
            <w:tcW w:w="2074" w:type="dxa"/>
            <w:vMerge/>
          </w:tcPr>
          <w:p w14:paraId="2804368C" w14:textId="77777777" w:rsidR="00042A52" w:rsidRPr="00F67D15" w:rsidRDefault="00042A52" w:rsidP="0083131C">
            <w:pPr>
              <w:spacing w:line="276" w:lineRule="auto"/>
              <w:jc w:val="both"/>
              <w:rPr>
                <w:rFonts w:ascii="Times New Roman" w:eastAsia="Times New Roman" w:hAnsi="Times New Roman" w:cs="Times New Roman"/>
                <w:b/>
                <w:bCs/>
              </w:rPr>
            </w:pPr>
          </w:p>
        </w:tc>
        <w:tc>
          <w:tcPr>
            <w:tcW w:w="3020" w:type="dxa"/>
            <w:vMerge/>
          </w:tcPr>
          <w:p w14:paraId="44AD6F1A" w14:textId="77777777" w:rsidR="00042A52" w:rsidRPr="00F67D15" w:rsidRDefault="00042A52" w:rsidP="0083131C">
            <w:pPr>
              <w:spacing w:line="276" w:lineRule="auto"/>
              <w:jc w:val="both"/>
              <w:rPr>
                <w:rFonts w:ascii="Times New Roman" w:hAnsi="Times New Roman" w:cs="Times New Roman"/>
              </w:rPr>
            </w:pPr>
          </w:p>
        </w:tc>
        <w:tc>
          <w:tcPr>
            <w:tcW w:w="2121" w:type="dxa"/>
            <w:vAlign w:val="bottom"/>
          </w:tcPr>
          <w:p w14:paraId="3950E1BF" w14:textId="4BEA7E42"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b/>
                <w:bCs/>
              </w:rPr>
              <w:t>C</w:t>
            </w:r>
          </w:p>
        </w:tc>
        <w:tc>
          <w:tcPr>
            <w:tcW w:w="2135" w:type="dxa"/>
            <w:gridSpan w:val="2"/>
            <w:vAlign w:val="bottom"/>
          </w:tcPr>
          <w:p w14:paraId="4C8C14E8" w14:textId="6780DFB1"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rPr>
              <w:t>0</w:t>
            </w:r>
          </w:p>
        </w:tc>
      </w:tr>
      <w:tr w:rsidR="00042A52" w:rsidRPr="00F67D15" w14:paraId="7512842E" w14:textId="77777777" w:rsidTr="0083131C">
        <w:trPr>
          <w:trHeight w:val="284"/>
        </w:trPr>
        <w:tc>
          <w:tcPr>
            <w:tcW w:w="2074" w:type="dxa"/>
            <w:vMerge/>
          </w:tcPr>
          <w:p w14:paraId="7E66475C" w14:textId="77777777" w:rsidR="00042A52" w:rsidRPr="00F67D15" w:rsidRDefault="00042A52" w:rsidP="0083131C">
            <w:pPr>
              <w:spacing w:line="276" w:lineRule="auto"/>
              <w:jc w:val="both"/>
              <w:rPr>
                <w:rFonts w:ascii="Times New Roman" w:eastAsia="Times New Roman" w:hAnsi="Times New Roman" w:cs="Times New Roman"/>
                <w:b/>
                <w:bCs/>
              </w:rPr>
            </w:pPr>
          </w:p>
        </w:tc>
        <w:tc>
          <w:tcPr>
            <w:tcW w:w="3020" w:type="dxa"/>
            <w:vMerge/>
          </w:tcPr>
          <w:p w14:paraId="34CC9620" w14:textId="77777777" w:rsidR="00042A52" w:rsidRPr="00F67D15" w:rsidRDefault="00042A52" w:rsidP="0083131C">
            <w:pPr>
              <w:spacing w:line="276" w:lineRule="auto"/>
              <w:jc w:val="both"/>
              <w:rPr>
                <w:rFonts w:ascii="Times New Roman" w:hAnsi="Times New Roman" w:cs="Times New Roman"/>
              </w:rPr>
            </w:pPr>
          </w:p>
        </w:tc>
        <w:tc>
          <w:tcPr>
            <w:tcW w:w="2121" w:type="dxa"/>
            <w:vAlign w:val="bottom"/>
          </w:tcPr>
          <w:p w14:paraId="54A6E41A" w14:textId="7DFA7C3F"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b/>
                <w:bCs/>
              </w:rPr>
              <w:t>R</w:t>
            </w:r>
            <w:r w:rsidRPr="00F67D15">
              <w:rPr>
                <w:rFonts w:ascii="Times New Roman" w:eastAsia="Times New Roman" w:hAnsi="Times New Roman" w:cs="Times New Roman"/>
                <w:b/>
                <w:bCs/>
                <w:vertAlign w:val="superscript"/>
              </w:rPr>
              <w:t>2</w:t>
            </w:r>
          </w:p>
        </w:tc>
        <w:tc>
          <w:tcPr>
            <w:tcW w:w="2135" w:type="dxa"/>
            <w:gridSpan w:val="2"/>
            <w:vAlign w:val="bottom"/>
          </w:tcPr>
          <w:p w14:paraId="27A80D49" w14:textId="2F0F3CEB"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rPr>
              <w:t>0.7</w:t>
            </w:r>
            <w:r w:rsidR="00E0496F">
              <w:rPr>
                <w:rFonts w:ascii="Times New Roman" w:eastAsia="Times New Roman" w:hAnsi="Times New Roman" w:cs="Times New Roman"/>
              </w:rPr>
              <w:t>2713</w:t>
            </w:r>
          </w:p>
        </w:tc>
      </w:tr>
      <w:tr w:rsidR="00042A52" w:rsidRPr="00F67D15" w14:paraId="4C9AC646" w14:textId="77777777" w:rsidTr="0083131C">
        <w:trPr>
          <w:trHeight w:val="344"/>
        </w:trPr>
        <w:tc>
          <w:tcPr>
            <w:tcW w:w="2074" w:type="dxa"/>
            <w:vMerge w:val="restart"/>
          </w:tcPr>
          <w:p w14:paraId="3F8D0EBB" w14:textId="289827C4"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b/>
                <w:bCs/>
              </w:rPr>
              <w:t>Boyd Model</w:t>
            </w:r>
          </w:p>
        </w:tc>
        <w:tc>
          <w:tcPr>
            <w:tcW w:w="3020" w:type="dxa"/>
            <w:vMerge w:val="restart"/>
          </w:tcPr>
          <w:p w14:paraId="217B00CA" w14:textId="70649272" w:rsidR="00042A52" w:rsidRPr="00F67D15" w:rsidRDefault="00042A52" w:rsidP="0083131C">
            <w:pPr>
              <w:spacing w:line="276" w:lineRule="auto"/>
              <w:jc w:val="both"/>
              <w:rPr>
                <w:rFonts w:ascii="Times New Roman" w:hAnsi="Times New Roman" w:cs="Times New Roman"/>
                <w:b/>
                <w:bCs/>
              </w:rPr>
            </w:pPr>
            <w:r w:rsidRPr="00F67D15">
              <w:rPr>
                <w:rFonts w:ascii="Times New Roman" w:hAnsi="Times New Roman" w:cs="Times New Roman"/>
                <w:position w:val="-28"/>
              </w:rPr>
              <w:object w:dxaOrig="3390" w:dyaOrig="765" w14:anchorId="74EE2DEB">
                <v:shape id="_x0000_i1036" type="#_x0000_t75" style="width:139.25pt;height:30.55pt" o:ole="">
                  <v:imagedata r:id="rId41" o:title="" embosscolor="white"/>
                </v:shape>
                <o:OLEObject Type="Embed" ProgID="Equation.DSMT4" ShapeID="_x0000_i1036" DrawAspect="Content" ObjectID="_1841035649" r:id="rId42"/>
              </w:object>
            </w:r>
          </w:p>
        </w:tc>
        <w:tc>
          <w:tcPr>
            <w:tcW w:w="2128" w:type="dxa"/>
            <w:gridSpan w:val="2"/>
          </w:tcPr>
          <w:p w14:paraId="7597445C" w14:textId="15DF66D2" w:rsidR="00042A52" w:rsidRPr="00F67D15" w:rsidRDefault="00F67D15" w:rsidP="0083131C">
            <w:pPr>
              <w:spacing w:line="276" w:lineRule="auto"/>
              <w:jc w:val="both"/>
              <w:rPr>
                <w:rFonts w:ascii="Times New Roman" w:hAnsi="Times New Roman" w:cs="Times New Roman"/>
                <w:b/>
                <w:bCs/>
              </w:rPr>
            </w:pPr>
            <w:proofErr w:type="spellStart"/>
            <w:r w:rsidRPr="00F67D15">
              <w:rPr>
                <w:rFonts w:ascii="Times New Roman" w:hAnsi="Times New Roman" w:cs="Times New Roman"/>
              </w:rPr>
              <w:t>q</w:t>
            </w:r>
            <w:r w:rsidR="00042A52" w:rsidRPr="00F67D15">
              <w:rPr>
                <w:rStyle w:val="font91"/>
                <w:rFonts w:ascii="Times New Roman" w:eastAsia="Times New Roman" w:hAnsi="Times New Roman" w:cs="Times New Roman"/>
                <w:color w:val="auto"/>
                <w:sz w:val="24"/>
                <w:szCs w:val="24"/>
                <w:vertAlign w:val="subscript"/>
              </w:rPr>
              <w:t>e</w:t>
            </w:r>
            <w:proofErr w:type="spellEnd"/>
          </w:p>
        </w:tc>
        <w:tc>
          <w:tcPr>
            <w:tcW w:w="2128" w:type="dxa"/>
            <w:vAlign w:val="bottom"/>
          </w:tcPr>
          <w:p w14:paraId="75FB8142" w14:textId="46363710" w:rsidR="00042A52" w:rsidRPr="00F67D15" w:rsidRDefault="00042A52" w:rsidP="0083131C">
            <w:pPr>
              <w:spacing w:line="276" w:lineRule="auto"/>
              <w:jc w:val="both"/>
              <w:rPr>
                <w:rFonts w:ascii="Times New Roman" w:eastAsia="Times New Roman" w:hAnsi="Times New Roman" w:cs="Times New Roman"/>
              </w:rPr>
            </w:pPr>
            <w:r w:rsidRPr="00F67D15">
              <w:rPr>
                <w:rFonts w:ascii="Times New Roman" w:eastAsia="Times New Roman" w:hAnsi="Times New Roman" w:cs="Times New Roman"/>
              </w:rPr>
              <w:t>5.</w:t>
            </w:r>
            <w:r w:rsidR="00E0496F">
              <w:rPr>
                <w:rFonts w:ascii="Times New Roman" w:eastAsia="Times New Roman" w:hAnsi="Times New Roman" w:cs="Times New Roman"/>
              </w:rPr>
              <w:t>9988</w:t>
            </w:r>
          </w:p>
        </w:tc>
      </w:tr>
      <w:tr w:rsidR="00042A52" w:rsidRPr="00F67D15" w14:paraId="6D78B8D9" w14:textId="77777777" w:rsidTr="0083131C">
        <w:trPr>
          <w:trHeight w:val="343"/>
        </w:trPr>
        <w:tc>
          <w:tcPr>
            <w:tcW w:w="2074" w:type="dxa"/>
            <w:vMerge/>
            <w:tcBorders>
              <w:bottom w:val="single" w:sz="4" w:space="0" w:color="auto"/>
            </w:tcBorders>
          </w:tcPr>
          <w:p w14:paraId="4AF1A7D4" w14:textId="77777777" w:rsidR="00042A52" w:rsidRPr="00F67D15" w:rsidRDefault="00042A52" w:rsidP="0083131C">
            <w:pPr>
              <w:spacing w:line="276" w:lineRule="auto"/>
              <w:jc w:val="both"/>
              <w:rPr>
                <w:rFonts w:ascii="Times New Roman" w:eastAsia="Times New Roman" w:hAnsi="Times New Roman" w:cs="Times New Roman"/>
                <w:b/>
                <w:bCs/>
              </w:rPr>
            </w:pPr>
          </w:p>
        </w:tc>
        <w:tc>
          <w:tcPr>
            <w:tcW w:w="3020" w:type="dxa"/>
            <w:vMerge/>
            <w:tcBorders>
              <w:bottom w:val="single" w:sz="4" w:space="0" w:color="auto"/>
            </w:tcBorders>
          </w:tcPr>
          <w:p w14:paraId="33C0419D" w14:textId="77777777" w:rsidR="00042A52" w:rsidRPr="00F67D15" w:rsidRDefault="00042A52" w:rsidP="0083131C">
            <w:pPr>
              <w:spacing w:line="276" w:lineRule="auto"/>
              <w:jc w:val="both"/>
              <w:rPr>
                <w:rFonts w:ascii="Times New Roman" w:hAnsi="Times New Roman" w:cs="Times New Roman"/>
              </w:rPr>
            </w:pPr>
          </w:p>
        </w:tc>
        <w:tc>
          <w:tcPr>
            <w:tcW w:w="2128" w:type="dxa"/>
            <w:gridSpan w:val="2"/>
            <w:tcBorders>
              <w:bottom w:val="single" w:sz="4" w:space="0" w:color="auto"/>
            </w:tcBorders>
          </w:tcPr>
          <w:p w14:paraId="32F05BD5" w14:textId="1F8BA57A"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b/>
                <w:bCs/>
              </w:rPr>
              <w:t>R</w:t>
            </w:r>
            <w:r w:rsidRPr="00F67D15">
              <w:rPr>
                <w:rFonts w:ascii="Times New Roman" w:eastAsia="Times New Roman" w:hAnsi="Times New Roman" w:cs="Times New Roman"/>
                <w:b/>
                <w:bCs/>
                <w:vertAlign w:val="superscript"/>
              </w:rPr>
              <w:t>2</w:t>
            </w:r>
          </w:p>
        </w:tc>
        <w:tc>
          <w:tcPr>
            <w:tcW w:w="2128" w:type="dxa"/>
            <w:tcBorders>
              <w:bottom w:val="single" w:sz="4" w:space="0" w:color="auto"/>
            </w:tcBorders>
            <w:vAlign w:val="bottom"/>
          </w:tcPr>
          <w:p w14:paraId="71A1F674" w14:textId="69524BA7"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rPr>
              <w:t>0.</w:t>
            </w:r>
            <w:r w:rsidR="00A66223">
              <w:rPr>
                <w:rFonts w:ascii="Times New Roman" w:eastAsia="Times New Roman" w:hAnsi="Times New Roman" w:cs="Times New Roman"/>
              </w:rPr>
              <w:t>632</w:t>
            </w:r>
          </w:p>
        </w:tc>
      </w:tr>
    </w:tbl>
    <w:p w14:paraId="658D2EC1" w14:textId="77777777" w:rsidR="00042A52" w:rsidRPr="00ED266E" w:rsidRDefault="00042A52" w:rsidP="00114FCB">
      <w:pPr>
        <w:spacing w:after="0" w:line="240" w:lineRule="auto"/>
        <w:jc w:val="both"/>
        <w:rPr>
          <w:rFonts w:ascii="Times New Roman" w:hAnsi="Times New Roman" w:cs="Times New Roman"/>
          <w:b/>
          <w:bCs/>
        </w:rPr>
      </w:pPr>
    </w:p>
    <w:bookmarkEnd w:id="23"/>
    <w:p w14:paraId="61AE663A" w14:textId="1CBD1090" w:rsidR="00510DF9" w:rsidRPr="00D67652" w:rsidRDefault="00D67652" w:rsidP="00F41CFE">
      <w:pPr>
        <w:pStyle w:val="Figure"/>
        <w:rPr>
          <w:b w:val="0"/>
          <w:bCs w:val="0"/>
        </w:rPr>
      </w:pPr>
      <w:r w:rsidRPr="00D67652">
        <w:rPr>
          <w:b w:val="0"/>
          <w:bCs w:val="0"/>
        </w:rPr>
        <w:t xml:space="preserve">Bulut </w:t>
      </w:r>
      <w:r w:rsidRPr="00AB047A">
        <w:rPr>
          <w:b w:val="0"/>
          <w:bCs w:val="0"/>
          <w:i/>
          <w:iCs/>
        </w:rPr>
        <w:t>et al</w:t>
      </w:r>
      <w:r w:rsidRPr="00D67652">
        <w:rPr>
          <w:b w:val="0"/>
          <w:bCs w:val="0"/>
        </w:rPr>
        <w:t>. (2008) postulated that a linear diffusion plot passing through the origin indicates intra-particle diffusion control, whereas deviation from the origin reflects the influence of film diffusion. Recent studies have reaffirmed this criterion, emphasi</w:t>
      </w:r>
      <w:r w:rsidR="00C06CE9">
        <w:rPr>
          <w:b w:val="0"/>
          <w:bCs w:val="0"/>
        </w:rPr>
        <w:t>s</w:t>
      </w:r>
      <w:r w:rsidRPr="00D67652">
        <w:rPr>
          <w:b w:val="0"/>
          <w:bCs w:val="0"/>
        </w:rPr>
        <w:t xml:space="preserve">ing that non-zero intercepts in intra-particle diffusion and Boyd plots signify the presence of boundary layer resistance and multi-step mass transfer processes (Ibrahim </w:t>
      </w:r>
      <w:r w:rsidRPr="00AB047A">
        <w:rPr>
          <w:b w:val="0"/>
          <w:bCs w:val="0"/>
          <w:i/>
          <w:iCs/>
        </w:rPr>
        <w:t>et al</w:t>
      </w:r>
      <w:r w:rsidRPr="00D67652">
        <w:rPr>
          <w:b w:val="0"/>
          <w:bCs w:val="0"/>
        </w:rPr>
        <w:t>., 202</w:t>
      </w:r>
      <w:r w:rsidR="00DD6630">
        <w:rPr>
          <w:b w:val="0"/>
          <w:bCs w:val="0"/>
        </w:rPr>
        <w:t>0</w:t>
      </w:r>
      <w:r w:rsidRPr="00D67652">
        <w:rPr>
          <w:b w:val="0"/>
          <w:bCs w:val="0"/>
        </w:rPr>
        <w:t xml:space="preserve">; </w:t>
      </w:r>
      <w:proofErr w:type="spellStart"/>
      <w:r w:rsidRPr="00D67652">
        <w:rPr>
          <w:b w:val="0"/>
          <w:bCs w:val="0"/>
        </w:rPr>
        <w:t>Oussalah</w:t>
      </w:r>
      <w:proofErr w:type="spellEnd"/>
      <w:r w:rsidRPr="00D67652">
        <w:rPr>
          <w:b w:val="0"/>
          <w:bCs w:val="0"/>
        </w:rPr>
        <w:t xml:space="preserve"> </w:t>
      </w:r>
      <w:r w:rsidRPr="00AB047A">
        <w:rPr>
          <w:b w:val="0"/>
          <w:bCs w:val="0"/>
          <w:i/>
          <w:iCs/>
        </w:rPr>
        <w:t>et al</w:t>
      </w:r>
      <w:r w:rsidRPr="00D67652">
        <w:rPr>
          <w:b w:val="0"/>
          <w:bCs w:val="0"/>
        </w:rPr>
        <w:t xml:space="preserve">., 2024b). In the present study as shown in Figure </w:t>
      </w:r>
      <w:r w:rsidR="00C80181">
        <w:rPr>
          <w:b w:val="0"/>
          <w:bCs w:val="0"/>
        </w:rPr>
        <w:t>6</w:t>
      </w:r>
      <w:r w:rsidRPr="00D67652">
        <w:rPr>
          <w:b w:val="0"/>
          <w:bCs w:val="0"/>
        </w:rPr>
        <w:t>, the linear Boyd model plots did not pass through the origin (</w:t>
      </w:r>
      <w:proofErr w:type="spellStart"/>
      <w:r w:rsidRPr="00D67652">
        <w:rPr>
          <w:b w:val="0"/>
          <w:bCs w:val="0"/>
        </w:rPr>
        <w:t>i.e</w:t>
      </w:r>
      <w:proofErr w:type="spellEnd"/>
      <w:r w:rsidRPr="00D67652">
        <w:rPr>
          <w:b w:val="0"/>
          <w:bCs w:val="0"/>
        </w:rPr>
        <w:t xml:space="preserve">, deviated from linearity at the origin), thereby confirming that the adsorption process for </w:t>
      </w:r>
      <w:r w:rsidR="005A5068">
        <w:rPr>
          <w:b w:val="0"/>
          <w:bCs w:val="0"/>
        </w:rPr>
        <w:t>Cr</w:t>
      </w:r>
      <w:r w:rsidR="005A5068" w:rsidRPr="00E0496F">
        <w:rPr>
          <w:b w:val="0"/>
          <w:bCs w:val="0"/>
          <w:vertAlign w:val="superscript"/>
        </w:rPr>
        <w:t>3+</w:t>
      </w:r>
      <w:r w:rsidRPr="00D67652">
        <w:rPr>
          <w:b w:val="0"/>
          <w:bCs w:val="0"/>
        </w:rPr>
        <w:t xml:space="preserve"> adsorption onto African pear seed activated carbon (APSAC) was predominantly controlled by film diffusion rather than intra-particle diffusion, as well as played a significant role in governing the overall adsorption rate (Ukpong </w:t>
      </w:r>
      <w:r w:rsidRPr="00AB047A">
        <w:rPr>
          <w:b w:val="0"/>
          <w:bCs w:val="0"/>
          <w:i/>
          <w:iCs/>
        </w:rPr>
        <w:t>et al</w:t>
      </w:r>
      <w:r w:rsidRPr="00D67652">
        <w:rPr>
          <w:b w:val="0"/>
          <w:bCs w:val="0"/>
        </w:rPr>
        <w:t xml:space="preserve">., 2024b). This behaviour is indicative of variations in mass transfer resistance during the initial and intermediate stages of adsorption, highlighting the dynamic nature of the adsorption </w:t>
      </w:r>
      <w:r w:rsidRPr="00D67652">
        <w:rPr>
          <w:b w:val="0"/>
          <w:bCs w:val="0"/>
        </w:rPr>
        <w:lastRenderedPageBreak/>
        <w:t>mechanism. This outcome underscores the importance of external mass transfer resistance in the adsorption of chromium ions from brewery effluent and has important implications for the design, scale-up, and optimi</w:t>
      </w:r>
      <w:r w:rsidR="00C06CE9">
        <w:rPr>
          <w:b w:val="0"/>
          <w:bCs w:val="0"/>
        </w:rPr>
        <w:t>s</w:t>
      </w:r>
      <w:r w:rsidRPr="00D67652">
        <w:rPr>
          <w:b w:val="0"/>
          <w:bCs w:val="0"/>
        </w:rPr>
        <w:t>ation of adsorption systems intended for industrial wastewater treatment.</w:t>
      </w:r>
    </w:p>
    <w:p w14:paraId="023EBC2E" w14:textId="5050E4D0" w:rsidR="00ED266E" w:rsidRDefault="00E0496F" w:rsidP="00F41CFE">
      <w:pPr>
        <w:pStyle w:val="Figure"/>
      </w:pPr>
      <w:r>
        <w:rPr>
          <w:noProof/>
          <w14:ligatures w14:val="none"/>
        </w:rPr>
        <w:drawing>
          <wp:inline distT="0" distB="0" distL="0" distR="0" wp14:anchorId="4A66E251" wp14:editId="680526B3">
            <wp:extent cx="4648200" cy="3371850"/>
            <wp:effectExtent l="0" t="0" r="0" b="0"/>
            <wp:docPr id="1483797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97430" name=""/>
                    <pic:cNvPicPr/>
                  </pic:nvPicPr>
                  <pic:blipFill>
                    <a:blip r:embed="rId43"/>
                    <a:stretch>
                      <a:fillRect/>
                    </a:stretch>
                  </pic:blipFill>
                  <pic:spPr>
                    <a:xfrm>
                      <a:off x="0" y="0"/>
                      <a:ext cx="4648200" cy="3371850"/>
                    </a:xfrm>
                    <a:prstGeom prst="rect">
                      <a:avLst/>
                    </a:prstGeom>
                  </pic:spPr>
                </pic:pic>
              </a:graphicData>
            </a:graphic>
          </wp:inline>
        </w:drawing>
      </w:r>
    </w:p>
    <w:p w14:paraId="1E4BAB0C" w14:textId="28B426E0" w:rsidR="00ED266E" w:rsidRDefault="00ED266E" w:rsidP="00D84790">
      <w:pPr>
        <w:spacing w:after="0" w:line="360" w:lineRule="auto"/>
        <w:rPr>
          <w:rFonts w:ascii="Times New Roman" w:hAnsi="Times New Roman" w:cs="Times New Roman"/>
          <w:b/>
          <w:bCs/>
        </w:rPr>
      </w:pPr>
      <w:r w:rsidRPr="00ED266E">
        <w:rPr>
          <w:rFonts w:ascii="Times New Roman" w:hAnsi="Times New Roman" w:cs="Times New Roman"/>
          <w:b/>
          <w:bCs/>
        </w:rPr>
        <w:t xml:space="preserve">Figure </w:t>
      </w:r>
      <w:r w:rsidR="00C80181">
        <w:rPr>
          <w:rFonts w:ascii="Times New Roman" w:hAnsi="Times New Roman" w:cs="Times New Roman"/>
          <w:b/>
          <w:bCs/>
        </w:rPr>
        <w:t>6</w:t>
      </w:r>
      <w:r w:rsidRPr="00ED266E">
        <w:rPr>
          <w:rFonts w:ascii="Times New Roman" w:hAnsi="Times New Roman" w:cs="Times New Roman"/>
          <w:b/>
          <w:bCs/>
        </w:rPr>
        <w:t>: The plot of Boyd model for the removal of Chromium (Cr</w:t>
      </w:r>
      <w:r w:rsidR="00E0496F">
        <w:rPr>
          <w:rFonts w:ascii="Times New Roman" w:hAnsi="Times New Roman" w:cs="Times New Roman"/>
          <w:b/>
          <w:bCs/>
          <w:vertAlign w:val="superscript"/>
        </w:rPr>
        <w:t>3</w:t>
      </w:r>
      <w:r w:rsidR="006E700E">
        <w:rPr>
          <w:rFonts w:ascii="Times New Roman" w:hAnsi="Times New Roman" w:cs="Times New Roman"/>
          <w:b/>
          <w:bCs/>
          <w:vertAlign w:val="superscript"/>
        </w:rPr>
        <w:t>+</w:t>
      </w:r>
      <w:r w:rsidRPr="00ED266E">
        <w:rPr>
          <w:rFonts w:ascii="Times New Roman" w:hAnsi="Times New Roman" w:cs="Times New Roman"/>
          <w:b/>
          <w:bCs/>
        </w:rPr>
        <w:t>) onto APSAC.</w:t>
      </w:r>
    </w:p>
    <w:p w14:paraId="3D056A8A" w14:textId="77777777" w:rsidR="0085570A" w:rsidRDefault="0085570A" w:rsidP="00D84790">
      <w:pPr>
        <w:spacing w:after="0" w:line="360" w:lineRule="auto"/>
        <w:rPr>
          <w:rFonts w:ascii="Times New Roman" w:hAnsi="Times New Roman" w:cs="Times New Roman"/>
          <w:b/>
          <w:bCs/>
        </w:rPr>
      </w:pPr>
    </w:p>
    <w:p w14:paraId="30EA1C10" w14:textId="00C846AA" w:rsidR="00311047" w:rsidRPr="00ED266E" w:rsidRDefault="00311047" w:rsidP="00D84790">
      <w:pPr>
        <w:spacing w:after="0" w:line="360" w:lineRule="auto"/>
        <w:rPr>
          <w:rFonts w:ascii="Times New Roman" w:hAnsi="Times New Roman" w:cs="Times New Roman"/>
          <w:b/>
          <w:bCs/>
        </w:rPr>
      </w:pPr>
      <w:r w:rsidRPr="00ED266E">
        <w:rPr>
          <w:rFonts w:ascii="Times New Roman" w:hAnsi="Times New Roman" w:cs="Times New Roman"/>
          <w:b/>
          <w:bCs/>
        </w:rPr>
        <w:t>4. Conclusion</w:t>
      </w:r>
    </w:p>
    <w:p w14:paraId="22F0D17F" w14:textId="5330C845" w:rsidR="00CF56FC" w:rsidRDefault="00CF56FC" w:rsidP="001A11E2">
      <w:pPr>
        <w:spacing w:after="0" w:line="360" w:lineRule="auto"/>
        <w:jc w:val="both"/>
        <w:rPr>
          <w:rFonts w:ascii="Times New Roman" w:hAnsi="Times New Roman" w:cs="Times New Roman"/>
        </w:rPr>
      </w:pPr>
      <w:r w:rsidRPr="00ED266E">
        <w:rPr>
          <w:rFonts w:ascii="Times New Roman" w:hAnsi="Times New Roman" w:cs="Times New Roman"/>
        </w:rPr>
        <w:t>This study optimi</w:t>
      </w:r>
      <w:r w:rsidR="00C06CE9">
        <w:rPr>
          <w:rFonts w:ascii="Times New Roman" w:hAnsi="Times New Roman" w:cs="Times New Roman"/>
        </w:rPr>
        <w:t>s</w:t>
      </w:r>
      <w:r w:rsidRPr="00ED266E">
        <w:rPr>
          <w:rFonts w:ascii="Times New Roman" w:hAnsi="Times New Roman" w:cs="Times New Roman"/>
        </w:rPr>
        <w:t xml:space="preserve">ed the adsorption of </w:t>
      </w:r>
      <w:r w:rsidR="005A5068">
        <w:rPr>
          <w:rFonts w:ascii="Times New Roman" w:hAnsi="Times New Roman" w:cs="Times New Roman"/>
        </w:rPr>
        <w:t>Cr</w:t>
      </w:r>
      <w:r w:rsidR="005A5068" w:rsidRPr="0028392D">
        <w:rPr>
          <w:rFonts w:ascii="Times New Roman" w:hAnsi="Times New Roman" w:cs="Times New Roman"/>
          <w:vertAlign w:val="superscript"/>
        </w:rPr>
        <w:t>3+</w:t>
      </w:r>
      <w:r w:rsidRPr="00ED266E">
        <w:rPr>
          <w:rFonts w:ascii="Times New Roman" w:hAnsi="Times New Roman" w:cs="Times New Roman"/>
        </w:rPr>
        <w:t xml:space="preserve"> from brewery wastewater using African pear seed activated carbon (APSAC) through Response Surface Methodology. APSAC was prepared and characteri</w:t>
      </w:r>
      <w:r w:rsidR="00C06CE9">
        <w:rPr>
          <w:rFonts w:ascii="Times New Roman" w:hAnsi="Times New Roman" w:cs="Times New Roman"/>
        </w:rPr>
        <w:t>s</w:t>
      </w:r>
      <w:r w:rsidRPr="00ED266E">
        <w:rPr>
          <w:rFonts w:ascii="Times New Roman" w:hAnsi="Times New Roman" w:cs="Times New Roman"/>
        </w:rPr>
        <w:t>ed using FTIR and SEM analysis, and the effects of contact time, adsorbent dosage, and initial chromium concentration were evaluated using a Central Composite Design by carrying out batch adsorption experiment</w:t>
      </w:r>
      <w:r w:rsidR="00C06CE9">
        <w:rPr>
          <w:rFonts w:ascii="Times New Roman" w:hAnsi="Times New Roman" w:cs="Times New Roman"/>
        </w:rPr>
        <w:t>s</w:t>
      </w:r>
      <w:r w:rsidRPr="00ED266E">
        <w:rPr>
          <w:rFonts w:ascii="Times New Roman" w:hAnsi="Times New Roman" w:cs="Times New Roman"/>
        </w:rPr>
        <w:t>. Maximum chromium removal of 9</w:t>
      </w:r>
      <w:r w:rsidR="0028392D">
        <w:rPr>
          <w:rFonts w:ascii="Times New Roman" w:hAnsi="Times New Roman" w:cs="Times New Roman"/>
        </w:rPr>
        <w:t>9.98</w:t>
      </w:r>
      <w:r w:rsidRPr="00ED266E">
        <w:rPr>
          <w:rFonts w:ascii="Times New Roman" w:hAnsi="Times New Roman" w:cs="Times New Roman"/>
        </w:rPr>
        <w:t xml:space="preserve">% was achieved at </w:t>
      </w:r>
      <w:r w:rsidR="0028392D">
        <w:rPr>
          <w:rFonts w:ascii="Times New Roman" w:hAnsi="Times New Roman" w:cs="Times New Roman"/>
        </w:rPr>
        <w:t>15</w:t>
      </w:r>
      <w:r w:rsidRPr="00ED266E">
        <w:rPr>
          <w:rFonts w:ascii="Times New Roman" w:hAnsi="Times New Roman" w:cs="Times New Roman"/>
        </w:rPr>
        <w:t xml:space="preserve"> mg/L initial concentration, </w:t>
      </w:r>
      <w:r w:rsidR="0028392D">
        <w:rPr>
          <w:rFonts w:ascii="Times New Roman" w:hAnsi="Times New Roman" w:cs="Times New Roman"/>
        </w:rPr>
        <w:t>0</w:t>
      </w:r>
      <w:r w:rsidRPr="00ED266E">
        <w:rPr>
          <w:rFonts w:ascii="Times New Roman" w:hAnsi="Times New Roman" w:cs="Times New Roman"/>
        </w:rPr>
        <w:t xml:space="preserve">.5 g adsorbent dosage, and 45 minutes contact time. Adsorption efficiency increased with dosage and contact time but decreased with higher initial concentration, reaching equilibrium at longer times. The Sips isotherm model best described the adsorption process, with surface adsorption and chemisorption identified as dominant mechanisms. The high R² values </w:t>
      </w:r>
      <w:r w:rsidR="00E1304C" w:rsidRPr="00ED266E">
        <w:rPr>
          <w:rFonts w:ascii="Times New Roman" w:hAnsi="Times New Roman" w:cs="Times New Roman"/>
        </w:rPr>
        <w:t xml:space="preserve">of </w:t>
      </w:r>
      <w:r w:rsidRPr="00ED266E">
        <w:rPr>
          <w:rFonts w:ascii="Times New Roman" w:hAnsi="Times New Roman" w:cs="Times New Roman"/>
        </w:rPr>
        <w:t>0.</w:t>
      </w:r>
      <w:r w:rsidR="00C10B71">
        <w:rPr>
          <w:rFonts w:ascii="Times New Roman" w:hAnsi="Times New Roman" w:cs="Times New Roman"/>
        </w:rPr>
        <w:t>821</w:t>
      </w:r>
      <w:r w:rsidRPr="00ED266E">
        <w:rPr>
          <w:rFonts w:ascii="Times New Roman" w:hAnsi="Times New Roman" w:cs="Times New Roman"/>
        </w:rPr>
        <w:t xml:space="preserve"> confirm the reliability of the developed models and demonstrate APSAC’s effectiveness for heavy metal removal from wastewater. Hence, the use of African pear seed activated carbon was </w:t>
      </w:r>
      <w:r w:rsidRPr="00ED266E">
        <w:rPr>
          <w:rFonts w:ascii="Times New Roman" w:hAnsi="Times New Roman" w:cs="Times New Roman"/>
        </w:rPr>
        <w:lastRenderedPageBreak/>
        <w:t>discovered to be beneficial and effective in the removal of Chromium ion (Cr</w:t>
      </w:r>
      <w:r w:rsidR="00A66223">
        <w:rPr>
          <w:rFonts w:ascii="Times New Roman" w:hAnsi="Times New Roman" w:cs="Times New Roman"/>
          <w:vertAlign w:val="superscript"/>
        </w:rPr>
        <w:t>3</w:t>
      </w:r>
      <w:r w:rsidRPr="00ED266E">
        <w:rPr>
          <w:rFonts w:ascii="Times New Roman" w:hAnsi="Times New Roman" w:cs="Times New Roman"/>
          <w:vertAlign w:val="superscript"/>
        </w:rPr>
        <w:t>+</w:t>
      </w:r>
      <w:r w:rsidRPr="00ED266E">
        <w:rPr>
          <w:rFonts w:ascii="Times New Roman" w:hAnsi="Times New Roman" w:cs="Times New Roman"/>
        </w:rPr>
        <w:t xml:space="preserve">) from industrial wastewater such as brewery effluents. </w:t>
      </w:r>
    </w:p>
    <w:p w14:paraId="1DDD8588" w14:textId="17E05914" w:rsidR="004D2E6C" w:rsidRDefault="004D2E6C" w:rsidP="001A11E2">
      <w:pPr>
        <w:spacing w:after="0" w:line="360" w:lineRule="auto"/>
        <w:jc w:val="both"/>
        <w:rPr>
          <w:rFonts w:ascii="Times New Roman" w:hAnsi="Times New Roman" w:cs="Times New Roman"/>
          <w:b/>
          <w:bCs/>
        </w:rPr>
      </w:pPr>
      <w:r w:rsidRPr="004D2E6C">
        <w:rPr>
          <w:rFonts w:ascii="Times New Roman" w:hAnsi="Times New Roman" w:cs="Times New Roman"/>
          <w:b/>
          <w:bCs/>
        </w:rPr>
        <w:t xml:space="preserve">Abbreviations </w:t>
      </w:r>
    </w:p>
    <w:p w14:paraId="3B8D4349" w14:textId="24FD3BDE" w:rsidR="004D2E6C" w:rsidRPr="00DF28C5" w:rsidRDefault="00DF28C5" w:rsidP="001A11E2">
      <w:pPr>
        <w:spacing w:after="0" w:line="360" w:lineRule="auto"/>
        <w:jc w:val="both"/>
        <w:rPr>
          <w:rFonts w:ascii="Times New Roman" w:hAnsi="Times New Roman" w:cs="Times New Roman"/>
          <w:bCs/>
        </w:rPr>
      </w:pPr>
      <w:r w:rsidRPr="00DF28C5">
        <w:rPr>
          <w:rFonts w:ascii="Times New Roman" w:eastAsia="Times New Roman" w:hAnsi="Times New Roman" w:cs="Times New Roman"/>
          <w:bCs/>
        </w:rPr>
        <w:t>RSM</w:t>
      </w:r>
      <w:r w:rsidRPr="00DF28C5">
        <w:rPr>
          <w:rFonts w:ascii="Times New Roman" w:eastAsia="Times New Roman" w:hAnsi="Times New Roman" w:cs="Times New Roman"/>
          <w:bCs/>
        </w:rPr>
        <w:tab/>
      </w:r>
      <w:r w:rsidRPr="00DF28C5">
        <w:rPr>
          <w:rFonts w:ascii="Times New Roman" w:eastAsia="Times New Roman" w:hAnsi="Times New Roman" w:cs="Times New Roman"/>
          <w:bCs/>
        </w:rPr>
        <w:tab/>
        <w:t xml:space="preserve">Response Surface Methodology </w:t>
      </w:r>
    </w:p>
    <w:p w14:paraId="739AB861" w14:textId="3285B142" w:rsidR="004D2E6C" w:rsidRDefault="005A53F5" w:rsidP="001A11E2">
      <w:pPr>
        <w:spacing w:after="0" w:line="360" w:lineRule="auto"/>
        <w:jc w:val="both"/>
        <w:rPr>
          <w:rFonts w:ascii="Times New Roman" w:hAnsi="Times New Roman" w:cs="Times New Roman"/>
          <w14:shadow w14:blurRad="0" w14:dist="0" w14:dir="0" w14:sx="100000" w14:sy="100000" w14:kx="0" w14:ky="0" w14:algn="b">
            <w14:srgbClr w14:val="808080"/>
          </w14:shadow>
        </w:rPr>
      </w:pPr>
      <w:r w:rsidRPr="00ED266E">
        <w:rPr>
          <w:rFonts w:ascii="Times New Roman" w:hAnsi="Times New Roman" w:cs="Times New Roman"/>
          <w14:shadow w14:blurRad="0" w14:dist="0" w14:dir="0" w14:sx="100000" w14:sy="100000" w14:kx="0" w14:ky="0" w14:algn="b">
            <w14:srgbClr w14:val="808080"/>
          </w14:shadow>
        </w:rPr>
        <w:t>APSAC</w:t>
      </w:r>
      <w:r>
        <w:rPr>
          <w:rFonts w:ascii="Times New Roman" w:hAnsi="Times New Roman" w:cs="Times New Roman"/>
          <w14:shadow w14:blurRad="0" w14:dist="0" w14:dir="0" w14:sx="100000" w14:sy="100000" w14:kx="0" w14:ky="0" w14:algn="b">
            <w14:srgbClr w14:val="808080"/>
          </w14:shadow>
        </w:rPr>
        <w:tab/>
      </w:r>
      <w:r w:rsidRPr="00ED266E">
        <w:rPr>
          <w:rFonts w:ascii="Times New Roman" w:hAnsi="Times New Roman" w:cs="Times New Roman"/>
          <w14:shadow w14:blurRad="0" w14:dist="0" w14:dir="0" w14:sx="100000" w14:sy="100000" w14:kx="0" w14:ky="0" w14:algn="b">
            <w14:srgbClr w14:val="808080"/>
          </w14:shadow>
        </w:rPr>
        <w:t xml:space="preserve">African Pear Seed Activated Carbon </w:t>
      </w:r>
    </w:p>
    <w:p w14:paraId="35B34AFB" w14:textId="08CFFBFF" w:rsidR="005A53F5" w:rsidRDefault="005A53F5" w:rsidP="001A11E2">
      <w:pPr>
        <w:spacing w:after="0" w:line="360" w:lineRule="auto"/>
        <w:jc w:val="both"/>
        <w:rPr>
          <w:rFonts w:ascii="Times New Roman" w:hAnsi="Times New Roman" w:cs="Times New Roman"/>
          <w14:shadow w14:blurRad="0" w14:dist="0" w14:dir="0" w14:sx="100000" w14:sy="100000" w14:kx="0" w14:ky="0" w14:algn="b">
            <w14:srgbClr w14:val="808080"/>
          </w14:shadow>
        </w:rPr>
      </w:pPr>
      <w:r w:rsidRPr="00ED266E">
        <w:rPr>
          <w:rFonts w:ascii="Times New Roman" w:hAnsi="Times New Roman" w:cs="Times New Roman"/>
          <w14:shadow w14:blurRad="0" w14:dist="0" w14:dir="0" w14:sx="100000" w14:sy="100000" w14:kx="0" w14:ky="0" w14:algn="b">
            <w14:srgbClr w14:val="808080"/>
          </w14:shadow>
        </w:rPr>
        <w:t>FT-IR</w:t>
      </w:r>
      <w:r>
        <w:rPr>
          <w:rFonts w:ascii="Times New Roman" w:hAnsi="Times New Roman" w:cs="Times New Roman"/>
          <w14:shadow w14:blurRad="0" w14:dist="0" w14:dir="0" w14:sx="100000" w14:sy="100000" w14:kx="0" w14:ky="0" w14:algn="b">
            <w14:srgbClr w14:val="808080"/>
          </w14:shadow>
        </w:rPr>
        <w:tab/>
      </w:r>
      <w:r>
        <w:rPr>
          <w:rFonts w:ascii="Times New Roman" w:hAnsi="Times New Roman" w:cs="Times New Roman"/>
          <w14:shadow w14:blurRad="0" w14:dist="0" w14:dir="0" w14:sx="100000" w14:sy="100000" w14:kx="0" w14:ky="0" w14:algn="b">
            <w14:srgbClr w14:val="808080"/>
          </w14:shadow>
        </w:rPr>
        <w:tab/>
      </w:r>
      <w:r w:rsidRPr="00ED266E">
        <w:rPr>
          <w:rFonts w:ascii="Times New Roman" w:hAnsi="Times New Roman" w:cs="Times New Roman"/>
          <w14:shadow w14:blurRad="0" w14:dist="0" w14:dir="0" w14:sx="100000" w14:sy="100000" w14:kx="0" w14:ky="0" w14:algn="b">
            <w14:srgbClr w14:val="808080"/>
          </w14:shadow>
        </w:rPr>
        <w:t xml:space="preserve">Fourier </w:t>
      </w:r>
      <w:proofErr w:type="gramStart"/>
      <w:r w:rsidRPr="00ED266E">
        <w:rPr>
          <w:rFonts w:ascii="Times New Roman" w:hAnsi="Times New Roman" w:cs="Times New Roman"/>
          <w14:shadow w14:blurRad="0" w14:dist="0" w14:dir="0" w14:sx="100000" w14:sy="100000" w14:kx="0" w14:ky="0" w14:algn="b">
            <w14:srgbClr w14:val="808080"/>
          </w14:shadow>
        </w:rPr>
        <w:t>transform</w:t>
      </w:r>
      <w:proofErr w:type="gramEnd"/>
      <w:r w:rsidRPr="00ED266E">
        <w:rPr>
          <w:rFonts w:ascii="Times New Roman" w:hAnsi="Times New Roman" w:cs="Times New Roman"/>
          <w14:shadow w14:blurRad="0" w14:dist="0" w14:dir="0" w14:sx="100000" w14:sy="100000" w14:kx="0" w14:ky="0" w14:algn="b">
            <w14:srgbClr w14:val="808080"/>
          </w14:shadow>
        </w:rPr>
        <w:t xml:space="preserve"> infra-red spectrophotometer </w:t>
      </w:r>
    </w:p>
    <w:p w14:paraId="5D9DC6A8" w14:textId="61BF772B" w:rsidR="005A53F5" w:rsidRDefault="005A53F5" w:rsidP="001A11E2">
      <w:pPr>
        <w:spacing w:after="0" w:line="360" w:lineRule="auto"/>
        <w:jc w:val="both"/>
        <w:rPr>
          <w:rFonts w:ascii="Times New Roman" w:hAnsi="Times New Roman" w:cs="Times New Roman"/>
          <w14:shadow w14:blurRad="0" w14:dist="0" w14:dir="0" w14:sx="100000" w14:sy="100000" w14:kx="0" w14:ky="0" w14:algn="b">
            <w14:srgbClr w14:val="808080"/>
          </w14:shadow>
        </w:rPr>
      </w:pPr>
      <w:r>
        <w:rPr>
          <w:rFonts w:ascii="Times New Roman" w:hAnsi="Times New Roman" w:cs="Times New Roman"/>
          <w14:shadow w14:blurRad="0" w14:dist="0" w14:dir="0" w14:sx="100000" w14:sy="100000" w14:kx="0" w14:ky="0" w14:algn="b">
            <w14:srgbClr w14:val="808080"/>
          </w14:shadow>
        </w:rPr>
        <w:t>SEM</w:t>
      </w:r>
      <w:r>
        <w:rPr>
          <w:rFonts w:ascii="Times New Roman" w:hAnsi="Times New Roman" w:cs="Times New Roman"/>
          <w14:shadow w14:blurRad="0" w14:dist="0" w14:dir="0" w14:sx="100000" w14:sy="100000" w14:kx="0" w14:ky="0" w14:algn="b">
            <w14:srgbClr w14:val="808080"/>
          </w14:shadow>
        </w:rPr>
        <w:tab/>
      </w:r>
      <w:r>
        <w:rPr>
          <w:rFonts w:ascii="Times New Roman" w:hAnsi="Times New Roman" w:cs="Times New Roman"/>
          <w14:shadow w14:blurRad="0" w14:dist="0" w14:dir="0" w14:sx="100000" w14:sy="100000" w14:kx="0" w14:ky="0" w14:algn="b">
            <w14:srgbClr w14:val="808080"/>
          </w14:shadow>
        </w:rPr>
        <w:tab/>
        <w:t>S</w:t>
      </w:r>
      <w:r w:rsidRPr="00ED266E">
        <w:rPr>
          <w:rFonts w:ascii="Times New Roman" w:hAnsi="Times New Roman" w:cs="Times New Roman"/>
          <w14:shadow w14:blurRad="0" w14:dist="0" w14:dir="0" w14:sx="100000" w14:sy="100000" w14:kx="0" w14:ky="0" w14:algn="b">
            <w14:srgbClr w14:val="808080"/>
          </w14:shadow>
        </w:rPr>
        <w:t xml:space="preserve">canning electron microscope </w:t>
      </w:r>
    </w:p>
    <w:p w14:paraId="0FB9DAC2" w14:textId="7CD5CE2F" w:rsidR="005A53F5" w:rsidRDefault="005A53F5" w:rsidP="001A11E2">
      <w:pPr>
        <w:spacing w:after="0" w:line="360" w:lineRule="auto"/>
        <w:jc w:val="both"/>
        <w:rPr>
          <w:rFonts w:ascii="Times New Roman" w:hAnsi="Times New Roman" w:cs="Times New Roman"/>
        </w:rPr>
      </w:pPr>
      <w:r>
        <w:rPr>
          <w:rFonts w:ascii="Times New Roman" w:eastAsia="Times New Roman" w:hAnsi="Times New Roman" w:cs="Times New Roman"/>
          <w:shd w:val="clear" w:color="auto" w:fill="FFFFFF"/>
        </w:rPr>
        <w:t>TDS</w:t>
      </w:r>
      <w:r>
        <w:rPr>
          <w:rFonts w:ascii="Times New Roman" w:eastAsia="Times New Roman" w:hAnsi="Times New Roman" w:cs="Times New Roman"/>
          <w:shd w:val="clear" w:color="auto" w:fill="FFFFFF"/>
        </w:rPr>
        <w:tab/>
      </w:r>
      <w:r>
        <w:rPr>
          <w:rFonts w:ascii="Times New Roman" w:eastAsia="Times New Roman" w:hAnsi="Times New Roman" w:cs="Times New Roman"/>
          <w:shd w:val="clear" w:color="auto" w:fill="FFFFFF"/>
        </w:rPr>
        <w:tab/>
      </w:r>
      <w:r w:rsidRPr="00ED266E">
        <w:rPr>
          <w:rFonts w:ascii="Times New Roman" w:eastAsia="Times New Roman" w:hAnsi="Times New Roman" w:cs="Times New Roman"/>
          <w:shd w:val="clear" w:color="auto" w:fill="FFFFFF"/>
        </w:rPr>
        <w:t xml:space="preserve">Total Dissolved Solids </w:t>
      </w:r>
    </w:p>
    <w:p w14:paraId="57977665" w14:textId="46D0C2E0" w:rsidR="00FF223C" w:rsidRDefault="00FF223C" w:rsidP="001A11E2">
      <w:pPr>
        <w:spacing w:after="0" w:line="360" w:lineRule="auto"/>
        <w:jc w:val="both"/>
        <w:rPr>
          <w:rFonts w:ascii="Times New Roman" w:hAnsi="Times New Roman" w:cs="Times New Roman"/>
          <w:b/>
          <w:bCs/>
        </w:rPr>
      </w:pPr>
      <w:r>
        <w:rPr>
          <w:rFonts w:ascii="Times New Roman" w:hAnsi="Times New Roman" w:cs="Times New Roman"/>
        </w:rPr>
        <w:t>ASTM</w:t>
      </w:r>
      <w:r>
        <w:rPr>
          <w:rFonts w:ascii="Times New Roman" w:hAnsi="Times New Roman" w:cs="Times New Roman"/>
        </w:rPr>
        <w:tab/>
      </w:r>
      <w:r>
        <w:rPr>
          <w:rFonts w:ascii="Times New Roman" w:hAnsi="Times New Roman" w:cs="Times New Roman"/>
        </w:rPr>
        <w:tab/>
      </w:r>
      <w:r w:rsidR="00707304">
        <w:rPr>
          <w:rFonts w:ascii="Times New Roman" w:hAnsi="Times New Roman" w:cs="Times New Roman"/>
        </w:rPr>
        <w:t>American Standard for Testing and Materials</w:t>
      </w:r>
    </w:p>
    <w:p w14:paraId="40B722CF" w14:textId="38F2F1F9" w:rsidR="00FF223C" w:rsidRDefault="00FF223C" w:rsidP="001A11E2">
      <w:pPr>
        <w:spacing w:after="0" w:line="360" w:lineRule="auto"/>
        <w:jc w:val="both"/>
        <w:rPr>
          <w:rFonts w:ascii="Times New Roman" w:eastAsia="Times New Roman" w:hAnsi="Times New Roman" w:cs="Times New Roman"/>
        </w:rPr>
      </w:pPr>
      <w:r w:rsidRPr="00ED266E">
        <w:rPr>
          <w:rFonts w:ascii="Times New Roman" w:eastAsia="Times New Roman" w:hAnsi="Times New Roman" w:cs="Times New Roman"/>
        </w:rPr>
        <w:t>CCD</w:t>
      </w:r>
      <w:r>
        <w:rPr>
          <w:rFonts w:ascii="Times New Roman" w:eastAsia="Times New Roman" w:hAnsi="Times New Roman" w:cs="Times New Roman"/>
        </w:rPr>
        <w:tab/>
      </w:r>
      <w:r>
        <w:rPr>
          <w:rFonts w:ascii="Times New Roman" w:eastAsia="Times New Roman" w:hAnsi="Times New Roman" w:cs="Times New Roman"/>
        </w:rPr>
        <w:tab/>
      </w:r>
      <w:r w:rsidRPr="00ED266E">
        <w:rPr>
          <w:rFonts w:ascii="Times New Roman" w:eastAsia="Times New Roman" w:hAnsi="Times New Roman" w:cs="Times New Roman"/>
        </w:rPr>
        <w:t xml:space="preserve">Central Composite Design </w:t>
      </w:r>
    </w:p>
    <w:p w14:paraId="4F2B7C70" w14:textId="4F23B51A" w:rsidR="00FF223C" w:rsidRDefault="00FF223C" w:rsidP="001A11E2">
      <w:pPr>
        <w:spacing w:after="0" w:line="360" w:lineRule="auto"/>
        <w:jc w:val="both"/>
        <w:rPr>
          <w:rFonts w:ascii="Times New Roman" w:eastAsia="Times New Roman" w:hAnsi="Times New Roman" w:cs="Times New Roman"/>
        </w:rPr>
      </w:pPr>
      <w:r w:rsidRPr="00ED266E">
        <w:rPr>
          <w:rFonts w:ascii="Times New Roman" w:eastAsia="Times New Roman" w:hAnsi="Times New Roman" w:cs="Times New Roman"/>
        </w:rPr>
        <w:t>D.</w:t>
      </w:r>
      <w:proofErr w:type="gramStart"/>
      <w:r w:rsidRPr="00ED266E">
        <w:rPr>
          <w:rFonts w:ascii="Times New Roman" w:eastAsia="Times New Roman" w:hAnsi="Times New Roman" w:cs="Times New Roman"/>
        </w:rPr>
        <w:t>O.E</w:t>
      </w:r>
      <w:proofErr w:type="gramEnd"/>
      <w:r>
        <w:rPr>
          <w:rFonts w:ascii="Times New Roman" w:eastAsia="Times New Roman" w:hAnsi="Times New Roman" w:cs="Times New Roman"/>
        </w:rPr>
        <w:tab/>
      </w:r>
      <w:r>
        <w:rPr>
          <w:rFonts w:ascii="Times New Roman" w:eastAsia="Times New Roman" w:hAnsi="Times New Roman" w:cs="Times New Roman"/>
        </w:rPr>
        <w:tab/>
        <w:t>D</w:t>
      </w:r>
      <w:r w:rsidRPr="00ED266E">
        <w:rPr>
          <w:rFonts w:ascii="Times New Roman" w:eastAsia="Times New Roman" w:hAnsi="Times New Roman" w:cs="Times New Roman"/>
        </w:rPr>
        <w:t xml:space="preserve">esign </w:t>
      </w:r>
      <w:r>
        <w:rPr>
          <w:rFonts w:ascii="Times New Roman" w:eastAsia="Times New Roman" w:hAnsi="Times New Roman" w:cs="Times New Roman"/>
        </w:rPr>
        <w:t>o</w:t>
      </w:r>
      <w:r w:rsidRPr="00ED266E">
        <w:rPr>
          <w:rFonts w:ascii="Times New Roman" w:eastAsia="Times New Roman" w:hAnsi="Times New Roman" w:cs="Times New Roman"/>
        </w:rPr>
        <w:t xml:space="preserve">f </w:t>
      </w:r>
      <w:r>
        <w:rPr>
          <w:rFonts w:ascii="Times New Roman" w:eastAsia="Times New Roman" w:hAnsi="Times New Roman" w:cs="Times New Roman"/>
        </w:rPr>
        <w:t>E</w:t>
      </w:r>
      <w:r w:rsidRPr="00ED266E">
        <w:rPr>
          <w:rFonts w:ascii="Times New Roman" w:eastAsia="Times New Roman" w:hAnsi="Times New Roman" w:cs="Times New Roman"/>
        </w:rPr>
        <w:t xml:space="preserve">xperiment </w:t>
      </w:r>
    </w:p>
    <w:p w14:paraId="231FBD07" w14:textId="1ADC10CF" w:rsidR="00FF223C" w:rsidRDefault="00182CFF" w:rsidP="001A11E2">
      <w:pPr>
        <w:spacing w:after="0" w:line="360" w:lineRule="auto"/>
        <w:jc w:val="both"/>
        <w:rPr>
          <w:rFonts w:ascii="Times New Roman" w:eastAsia="Times New Roman" w:hAnsi="Times New Roman" w:cs="Times New Roman"/>
        </w:rPr>
      </w:pPr>
      <w:r w:rsidRPr="00ED266E">
        <w:rPr>
          <w:rFonts w:ascii="Times New Roman" w:hAnsi="Times New Roman" w:cs="Times New Roman"/>
        </w:rPr>
        <w:t>CAC</w:t>
      </w:r>
      <w:r>
        <w:rPr>
          <w:rFonts w:ascii="Times New Roman" w:hAnsi="Times New Roman" w:cs="Times New Roman"/>
        </w:rPr>
        <w:tab/>
      </w:r>
      <w:r>
        <w:rPr>
          <w:rFonts w:ascii="Times New Roman" w:hAnsi="Times New Roman" w:cs="Times New Roman"/>
        </w:rPr>
        <w:tab/>
      </w:r>
      <w:r w:rsidRPr="00ED266E">
        <w:rPr>
          <w:rFonts w:ascii="Times New Roman" w:hAnsi="Times New Roman" w:cs="Times New Roman"/>
        </w:rPr>
        <w:t xml:space="preserve">Commercial Activated Carbon </w:t>
      </w:r>
    </w:p>
    <w:p w14:paraId="0081E52A" w14:textId="60CB012C" w:rsidR="00FF223C" w:rsidRDefault="00182CFF" w:rsidP="001A11E2">
      <w:pPr>
        <w:spacing w:after="0" w:line="360" w:lineRule="auto"/>
        <w:jc w:val="both"/>
        <w:rPr>
          <w:rFonts w:ascii="Times New Roman" w:hAnsi="Times New Roman" w:cs="Times New Roman"/>
        </w:rPr>
      </w:pPr>
      <w:r w:rsidRPr="00182CFF">
        <w:rPr>
          <w:rFonts w:ascii="Times New Roman" w:hAnsi="Times New Roman" w:cs="Times New Roman"/>
        </w:rPr>
        <w:t>ANOVA</w:t>
      </w:r>
      <w:r>
        <w:rPr>
          <w:rFonts w:ascii="Times New Roman" w:hAnsi="Times New Roman" w:cs="Times New Roman"/>
        </w:rPr>
        <w:tab/>
        <w:t>Analysis of Variance</w:t>
      </w:r>
    </w:p>
    <w:p w14:paraId="37B0937F" w14:textId="56C3455E" w:rsidR="00182CFF" w:rsidRDefault="00182CFF" w:rsidP="001A11E2">
      <w:pPr>
        <w:spacing w:after="0" w:line="360" w:lineRule="auto"/>
        <w:jc w:val="both"/>
        <w:rPr>
          <w:rFonts w:ascii="Times New Roman" w:hAnsi="Times New Roman" w:cs="Times New Roman"/>
        </w:rPr>
      </w:pPr>
      <w:r w:rsidRPr="00ED266E">
        <w:rPr>
          <w:rFonts w:ascii="Times New Roman" w:hAnsi="Times New Roman" w:cs="Times New Roman"/>
        </w:rPr>
        <w:t>PFO</w:t>
      </w:r>
      <w:r>
        <w:rPr>
          <w:rFonts w:ascii="Times New Roman" w:hAnsi="Times New Roman" w:cs="Times New Roman"/>
        </w:rPr>
        <w:tab/>
      </w:r>
      <w:r>
        <w:rPr>
          <w:rFonts w:ascii="Times New Roman" w:hAnsi="Times New Roman" w:cs="Times New Roman"/>
        </w:rPr>
        <w:tab/>
      </w:r>
      <w:r w:rsidRPr="00ED266E">
        <w:rPr>
          <w:rFonts w:ascii="Times New Roman" w:hAnsi="Times New Roman" w:cs="Times New Roman"/>
        </w:rPr>
        <w:t xml:space="preserve">Pseudo-First-Order </w:t>
      </w:r>
    </w:p>
    <w:p w14:paraId="0F417B1B" w14:textId="0DD339FE" w:rsidR="00182CFF" w:rsidRPr="00182CFF" w:rsidRDefault="00182CFF" w:rsidP="001A11E2">
      <w:pPr>
        <w:spacing w:after="0" w:line="360" w:lineRule="auto"/>
        <w:jc w:val="both"/>
        <w:rPr>
          <w:rFonts w:ascii="Times New Roman" w:hAnsi="Times New Roman" w:cs="Times New Roman"/>
        </w:rPr>
      </w:pPr>
      <w:r w:rsidRPr="00ED266E">
        <w:rPr>
          <w:rFonts w:ascii="Times New Roman" w:hAnsi="Times New Roman" w:cs="Times New Roman"/>
        </w:rPr>
        <w:t>PSO</w:t>
      </w:r>
      <w:r>
        <w:rPr>
          <w:rFonts w:ascii="Times New Roman" w:hAnsi="Times New Roman" w:cs="Times New Roman"/>
        </w:rPr>
        <w:tab/>
      </w:r>
      <w:r>
        <w:rPr>
          <w:rFonts w:ascii="Times New Roman" w:hAnsi="Times New Roman" w:cs="Times New Roman"/>
        </w:rPr>
        <w:tab/>
      </w:r>
      <w:r w:rsidRPr="00ED266E">
        <w:rPr>
          <w:rFonts w:ascii="Times New Roman" w:hAnsi="Times New Roman" w:cs="Times New Roman"/>
        </w:rPr>
        <w:t xml:space="preserve">Pseudo-Second-Order </w:t>
      </w:r>
    </w:p>
    <w:p w14:paraId="4CDE2267" w14:textId="7427DE80" w:rsidR="00A83061" w:rsidRDefault="00A83061" w:rsidP="00556947">
      <w:pPr>
        <w:spacing w:after="0" w:line="360" w:lineRule="auto"/>
        <w:jc w:val="both"/>
        <w:rPr>
          <w:rFonts w:ascii="Times New Roman" w:hAnsi="Times New Roman" w:cs="Times New Roman"/>
          <w:b/>
          <w:bCs/>
        </w:rPr>
      </w:pPr>
      <w:r>
        <w:rPr>
          <w:rFonts w:ascii="Times New Roman" w:hAnsi="Times New Roman" w:cs="Times New Roman"/>
          <w:b/>
          <w:bCs/>
        </w:rPr>
        <w:t>Declarations:</w:t>
      </w:r>
    </w:p>
    <w:p w14:paraId="6FCAF0CA" w14:textId="77777777" w:rsidR="00556947" w:rsidRPr="004D2E6C" w:rsidRDefault="00556947" w:rsidP="00556947">
      <w:pPr>
        <w:spacing w:after="0" w:line="360" w:lineRule="auto"/>
        <w:jc w:val="both"/>
        <w:rPr>
          <w:rFonts w:ascii="Times New Roman" w:hAnsi="Times New Roman" w:cs="Times New Roman"/>
          <w:b/>
          <w:bCs/>
        </w:rPr>
      </w:pPr>
      <w:r w:rsidRPr="004D2E6C">
        <w:rPr>
          <w:rFonts w:ascii="Times New Roman" w:hAnsi="Times New Roman" w:cs="Times New Roman"/>
          <w:b/>
          <w:bCs/>
        </w:rPr>
        <w:t xml:space="preserve">Acknowledgments </w:t>
      </w:r>
    </w:p>
    <w:p w14:paraId="758A5228" w14:textId="1BE10837" w:rsidR="00556947" w:rsidRPr="00251D30" w:rsidRDefault="00556947" w:rsidP="00556947">
      <w:pPr>
        <w:spacing w:after="0" w:line="360" w:lineRule="auto"/>
        <w:jc w:val="both"/>
        <w:rPr>
          <w:rFonts w:ascii="Times New Roman" w:hAnsi="Times New Roman" w:cs="Times New Roman"/>
        </w:rPr>
      </w:pPr>
      <w:r w:rsidRPr="004D2E6C">
        <w:rPr>
          <w:rFonts w:ascii="Times New Roman" w:hAnsi="Times New Roman" w:cs="Times New Roman"/>
        </w:rPr>
        <w:t xml:space="preserve">Authors appreciate the efforts of </w:t>
      </w:r>
      <w:r>
        <w:rPr>
          <w:rFonts w:ascii="Times New Roman" w:hAnsi="Times New Roman" w:cs="Times New Roman"/>
        </w:rPr>
        <w:t>the</w:t>
      </w:r>
      <w:r w:rsidRPr="004D2E6C">
        <w:rPr>
          <w:rFonts w:ascii="Times New Roman" w:hAnsi="Times New Roman" w:cs="Times New Roman"/>
        </w:rPr>
        <w:t xml:space="preserve"> technical staff of Chemical Engineering Department</w:t>
      </w:r>
      <w:r>
        <w:rPr>
          <w:rFonts w:ascii="Times New Roman" w:hAnsi="Times New Roman" w:cs="Times New Roman"/>
        </w:rPr>
        <w:t xml:space="preserve"> and </w:t>
      </w:r>
      <w:r w:rsidR="00C06CE9">
        <w:rPr>
          <w:rFonts w:ascii="Times New Roman" w:hAnsi="Times New Roman" w:cs="Times New Roman"/>
        </w:rPr>
        <w:t xml:space="preserve">the </w:t>
      </w:r>
      <w:r>
        <w:rPr>
          <w:rFonts w:ascii="Times New Roman" w:hAnsi="Times New Roman" w:cs="Times New Roman"/>
        </w:rPr>
        <w:t>Botany Department</w:t>
      </w:r>
      <w:r w:rsidRPr="004D2E6C">
        <w:rPr>
          <w:rFonts w:ascii="Times New Roman" w:hAnsi="Times New Roman" w:cs="Times New Roman"/>
        </w:rPr>
        <w:t>, Akwa Ibom State</w:t>
      </w:r>
      <w:r>
        <w:rPr>
          <w:rFonts w:ascii="Times New Roman" w:hAnsi="Times New Roman" w:cs="Times New Roman"/>
        </w:rPr>
        <w:t xml:space="preserve"> University</w:t>
      </w:r>
      <w:r w:rsidRPr="004D2E6C">
        <w:rPr>
          <w:rFonts w:ascii="Times New Roman" w:hAnsi="Times New Roman" w:cs="Times New Roman"/>
        </w:rPr>
        <w:t xml:space="preserve">, Nigeria for the assistance provided during the laboratory research work. </w:t>
      </w:r>
    </w:p>
    <w:p w14:paraId="72F0FF13" w14:textId="77777777" w:rsidR="00543D6A" w:rsidRPr="00543D6A" w:rsidRDefault="00543D6A" w:rsidP="001A11E2">
      <w:pPr>
        <w:spacing w:after="0" w:line="360" w:lineRule="auto"/>
        <w:jc w:val="both"/>
        <w:rPr>
          <w:rFonts w:ascii="Times New Roman" w:hAnsi="Times New Roman" w:cs="Times New Roman"/>
          <w:b/>
          <w:bCs/>
        </w:rPr>
      </w:pPr>
      <w:r w:rsidRPr="00543D6A">
        <w:rPr>
          <w:rFonts w:ascii="Times New Roman" w:hAnsi="Times New Roman" w:cs="Times New Roman"/>
          <w:b/>
          <w:bCs/>
        </w:rPr>
        <w:t xml:space="preserve">Author Contributions </w:t>
      </w:r>
    </w:p>
    <w:p w14:paraId="58889182" w14:textId="5C00E985" w:rsidR="00543D6A" w:rsidRDefault="00543D6A" w:rsidP="001A11E2">
      <w:pPr>
        <w:spacing w:after="0" w:line="360" w:lineRule="auto"/>
        <w:jc w:val="both"/>
        <w:rPr>
          <w:rFonts w:ascii="Times New Roman" w:hAnsi="Times New Roman" w:cs="Times New Roman"/>
        </w:rPr>
      </w:pPr>
      <w:r w:rsidRPr="00543D6A">
        <w:rPr>
          <w:rFonts w:ascii="Times New Roman" w:hAnsi="Times New Roman" w:cs="Times New Roman"/>
          <w:b/>
          <w:bCs/>
        </w:rPr>
        <w:t xml:space="preserve">Ukpong </w:t>
      </w:r>
      <w:proofErr w:type="spellStart"/>
      <w:r w:rsidRPr="00543D6A">
        <w:rPr>
          <w:rFonts w:ascii="Times New Roman" w:hAnsi="Times New Roman" w:cs="Times New Roman"/>
          <w:b/>
          <w:bCs/>
        </w:rPr>
        <w:t>Anwana</w:t>
      </w:r>
      <w:proofErr w:type="spellEnd"/>
      <w:r w:rsidRPr="00543D6A">
        <w:rPr>
          <w:rFonts w:ascii="Times New Roman" w:hAnsi="Times New Roman" w:cs="Times New Roman"/>
          <w:b/>
          <w:bCs/>
        </w:rPr>
        <w:t xml:space="preserve"> Abel</w:t>
      </w:r>
      <w:r w:rsidRPr="00543D6A">
        <w:rPr>
          <w:rFonts w:ascii="Times New Roman" w:hAnsi="Times New Roman" w:cs="Times New Roman"/>
        </w:rPr>
        <w:t>: Conceptualization, Methodology, Data Curation, Validation, Formal Analysis, Writing</w:t>
      </w:r>
      <w:r>
        <w:rPr>
          <w:rFonts w:ascii="Times New Roman" w:hAnsi="Times New Roman" w:cs="Times New Roman"/>
        </w:rPr>
        <w:t>- Original Draft Preparation, Review and Editing.</w:t>
      </w:r>
    </w:p>
    <w:p w14:paraId="7D6978F5" w14:textId="77777777" w:rsidR="001737D4" w:rsidRDefault="001737D4" w:rsidP="001737D4">
      <w:pPr>
        <w:spacing w:after="0" w:line="360" w:lineRule="auto"/>
        <w:jc w:val="both"/>
        <w:rPr>
          <w:rFonts w:ascii="Times New Roman" w:hAnsi="Times New Roman" w:cs="Times New Roman"/>
        </w:rPr>
      </w:pPr>
      <w:proofErr w:type="spellStart"/>
      <w:r w:rsidRPr="002D503B">
        <w:rPr>
          <w:rFonts w:ascii="Times New Roman" w:hAnsi="Times New Roman" w:cs="Times New Roman"/>
          <w:b/>
          <w:bCs/>
        </w:rPr>
        <w:t>Uzono</w:t>
      </w:r>
      <w:proofErr w:type="spellEnd"/>
      <w:r w:rsidRPr="002D503B">
        <w:rPr>
          <w:rFonts w:ascii="Times New Roman" w:hAnsi="Times New Roman" w:cs="Times New Roman"/>
          <w:b/>
          <w:bCs/>
        </w:rPr>
        <w:t xml:space="preserve"> </w:t>
      </w:r>
      <w:proofErr w:type="spellStart"/>
      <w:r w:rsidRPr="002D503B">
        <w:rPr>
          <w:rFonts w:ascii="Times New Roman" w:hAnsi="Times New Roman" w:cs="Times New Roman"/>
          <w:b/>
          <w:bCs/>
        </w:rPr>
        <w:t>Romokere</w:t>
      </w:r>
      <w:proofErr w:type="spellEnd"/>
      <w:r w:rsidRPr="002D503B">
        <w:rPr>
          <w:rFonts w:ascii="Times New Roman" w:hAnsi="Times New Roman" w:cs="Times New Roman"/>
          <w:b/>
          <w:bCs/>
        </w:rPr>
        <w:t xml:space="preserve"> Isotuk</w:t>
      </w:r>
      <w:r w:rsidRPr="002D7E41">
        <w:rPr>
          <w:rFonts w:ascii="Times New Roman" w:hAnsi="Times New Roman" w:cs="Times New Roman"/>
        </w:rPr>
        <w:t xml:space="preserve">: Formal Analysis, Investigation, Resources, Project Administration, Funding Acquisition. </w:t>
      </w:r>
    </w:p>
    <w:p w14:paraId="3AC6B53A" w14:textId="2F0A9688" w:rsidR="001737D4" w:rsidRDefault="001737D4" w:rsidP="001737D4">
      <w:pPr>
        <w:spacing w:after="0" w:line="360" w:lineRule="auto"/>
        <w:jc w:val="both"/>
        <w:rPr>
          <w:rFonts w:ascii="Times New Roman" w:hAnsi="Times New Roman" w:cs="Times New Roman"/>
        </w:rPr>
      </w:pPr>
      <w:r w:rsidRPr="00ED266E">
        <w:rPr>
          <w:rFonts w:ascii="Times New Roman" w:hAnsi="Times New Roman" w:cs="Times New Roman"/>
          <w:b/>
        </w:rPr>
        <w:t>Okon Godwin Okon</w:t>
      </w:r>
      <w:r w:rsidRPr="002D7E41">
        <w:rPr>
          <w:rFonts w:ascii="Times New Roman" w:hAnsi="Times New Roman" w:cs="Times New Roman"/>
        </w:rPr>
        <w:t xml:space="preserve">: </w:t>
      </w:r>
      <w:r>
        <w:rPr>
          <w:rFonts w:ascii="Times New Roman" w:hAnsi="Times New Roman" w:cs="Times New Roman"/>
        </w:rPr>
        <w:t xml:space="preserve">Brewery Effluent Collection and Analysis, </w:t>
      </w:r>
      <w:r w:rsidRPr="002D7E41">
        <w:rPr>
          <w:rFonts w:ascii="Times New Roman" w:hAnsi="Times New Roman" w:cs="Times New Roman"/>
        </w:rPr>
        <w:t>Validation, Investigation, Resources, Supervision</w:t>
      </w:r>
      <w:r w:rsidR="000D5681">
        <w:rPr>
          <w:rFonts w:ascii="Times New Roman" w:hAnsi="Times New Roman" w:cs="Times New Roman"/>
        </w:rPr>
        <w:t>.</w:t>
      </w:r>
    </w:p>
    <w:p w14:paraId="06697ABF" w14:textId="443DA2D7" w:rsidR="001737D4" w:rsidRDefault="001737D4" w:rsidP="001737D4">
      <w:pPr>
        <w:spacing w:after="0" w:line="360" w:lineRule="auto"/>
        <w:jc w:val="both"/>
        <w:rPr>
          <w:rFonts w:ascii="Times New Roman" w:hAnsi="Times New Roman" w:cs="Times New Roman"/>
        </w:rPr>
      </w:pPr>
      <w:r w:rsidRPr="00ED266E">
        <w:rPr>
          <w:rFonts w:ascii="Times New Roman" w:hAnsi="Times New Roman" w:cs="Times New Roman"/>
          <w:b/>
        </w:rPr>
        <w:t>Antia Ukponobong</w:t>
      </w:r>
      <w:r w:rsidRPr="002D7E41">
        <w:rPr>
          <w:rFonts w:ascii="Times New Roman" w:hAnsi="Times New Roman" w:cs="Times New Roman"/>
        </w:rPr>
        <w:t xml:space="preserve">: </w:t>
      </w:r>
      <w:r>
        <w:rPr>
          <w:rFonts w:ascii="Times New Roman" w:hAnsi="Times New Roman" w:cs="Times New Roman"/>
        </w:rPr>
        <w:t xml:space="preserve">Brewery Effluent Collection and Analysis, </w:t>
      </w:r>
      <w:r w:rsidRPr="002D7E41">
        <w:rPr>
          <w:rFonts w:ascii="Times New Roman" w:hAnsi="Times New Roman" w:cs="Times New Roman"/>
        </w:rPr>
        <w:t>Investigation, Resources, Writing – Original Draft Preparation</w:t>
      </w:r>
      <w:r w:rsidR="000D5681">
        <w:rPr>
          <w:rFonts w:ascii="Times New Roman" w:hAnsi="Times New Roman" w:cs="Times New Roman"/>
        </w:rPr>
        <w:t>.</w:t>
      </w:r>
      <w:r w:rsidRPr="002D7E41">
        <w:rPr>
          <w:rFonts w:ascii="Times New Roman" w:hAnsi="Times New Roman" w:cs="Times New Roman"/>
        </w:rPr>
        <w:t xml:space="preserve"> </w:t>
      </w:r>
    </w:p>
    <w:p w14:paraId="09C97DC1" w14:textId="77777777" w:rsidR="001737D4" w:rsidRDefault="001737D4" w:rsidP="001737D4">
      <w:pPr>
        <w:spacing w:after="0" w:line="360" w:lineRule="auto"/>
        <w:jc w:val="both"/>
        <w:rPr>
          <w:rFonts w:ascii="Times New Roman" w:hAnsi="Times New Roman" w:cs="Times New Roman"/>
        </w:rPr>
      </w:pPr>
      <w:r w:rsidRPr="00ED266E">
        <w:rPr>
          <w:rFonts w:ascii="Times New Roman" w:hAnsi="Times New Roman" w:cs="Times New Roman"/>
          <w:b/>
        </w:rPr>
        <w:t>Okon Joseph Etim</w:t>
      </w:r>
      <w:r w:rsidRPr="002D7E41">
        <w:rPr>
          <w:rFonts w:ascii="Times New Roman" w:hAnsi="Times New Roman" w:cs="Times New Roman"/>
        </w:rPr>
        <w:t xml:space="preserve">: </w:t>
      </w:r>
      <w:r>
        <w:rPr>
          <w:rFonts w:ascii="Times New Roman" w:hAnsi="Times New Roman" w:cs="Times New Roman"/>
        </w:rPr>
        <w:t xml:space="preserve">Brewery Effluent Collection and Analysis, </w:t>
      </w:r>
      <w:r w:rsidRPr="002D7E41">
        <w:rPr>
          <w:rFonts w:ascii="Times New Roman" w:hAnsi="Times New Roman" w:cs="Times New Roman"/>
        </w:rPr>
        <w:t xml:space="preserve">Investigation, Resources, Project Administration, Funding Acquisition. </w:t>
      </w:r>
    </w:p>
    <w:p w14:paraId="596125A6" w14:textId="733D9098" w:rsidR="001737D4" w:rsidRDefault="001737D4" w:rsidP="001737D4">
      <w:pPr>
        <w:spacing w:after="0" w:line="360" w:lineRule="auto"/>
        <w:jc w:val="both"/>
        <w:rPr>
          <w:rFonts w:ascii="Times New Roman" w:hAnsi="Times New Roman" w:cs="Times New Roman"/>
        </w:rPr>
      </w:pPr>
      <w:proofErr w:type="spellStart"/>
      <w:r w:rsidRPr="002D503B">
        <w:rPr>
          <w:rFonts w:ascii="Times New Roman" w:hAnsi="Times New Roman" w:cs="Times New Roman"/>
          <w:b/>
          <w:bCs/>
        </w:rPr>
        <w:lastRenderedPageBreak/>
        <w:t>Akwayo</w:t>
      </w:r>
      <w:proofErr w:type="spellEnd"/>
      <w:r w:rsidRPr="002D503B">
        <w:rPr>
          <w:rFonts w:ascii="Times New Roman" w:hAnsi="Times New Roman" w:cs="Times New Roman"/>
          <w:b/>
          <w:bCs/>
        </w:rPr>
        <w:t xml:space="preserve"> Iniobong Job</w:t>
      </w:r>
      <w:r w:rsidRPr="002D7E41">
        <w:rPr>
          <w:rFonts w:ascii="Times New Roman" w:hAnsi="Times New Roman" w:cs="Times New Roman"/>
        </w:rPr>
        <w:t xml:space="preserve">: </w:t>
      </w:r>
      <w:r>
        <w:rPr>
          <w:rFonts w:ascii="Times New Roman" w:hAnsi="Times New Roman" w:cs="Times New Roman"/>
        </w:rPr>
        <w:t>Characteri</w:t>
      </w:r>
      <w:r w:rsidR="00C06CE9">
        <w:rPr>
          <w:rFonts w:ascii="Times New Roman" w:hAnsi="Times New Roman" w:cs="Times New Roman"/>
        </w:rPr>
        <w:t>s</w:t>
      </w:r>
      <w:r>
        <w:rPr>
          <w:rFonts w:ascii="Times New Roman" w:hAnsi="Times New Roman" w:cs="Times New Roman"/>
        </w:rPr>
        <w:t xml:space="preserve">ation and </w:t>
      </w:r>
      <w:r w:rsidRPr="002D7E41">
        <w:rPr>
          <w:rFonts w:ascii="Times New Roman" w:hAnsi="Times New Roman" w:cs="Times New Roman"/>
        </w:rPr>
        <w:t xml:space="preserve">Formal Analysis, Investigation, Resources, Project Administration, Funding Acquisition. </w:t>
      </w:r>
    </w:p>
    <w:p w14:paraId="00251FD9" w14:textId="2CE66534" w:rsidR="001737D4" w:rsidRPr="001737D4" w:rsidRDefault="001737D4" w:rsidP="001737D4">
      <w:pPr>
        <w:spacing w:after="0" w:line="360" w:lineRule="auto"/>
        <w:jc w:val="both"/>
        <w:rPr>
          <w:rFonts w:ascii="Times New Roman" w:hAnsi="Times New Roman" w:cs="Times New Roman"/>
          <w:bCs/>
        </w:rPr>
      </w:pPr>
      <w:r w:rsidRPr="00ED266E">
        <w:rPr>
          <w:rFonts w:ascii="Times New Roman" w:hAnsi="Times New Roman" w:cs="Times New Roman"/>
          <w:b/>
        </w:rPr>
        <w:t>Umoren Godwin Ani</w:t>
      </w:r>
      <w:r w:rsidRPr="00C65081">
        <w:rPr>
          <w:rFonts w:ascii="Times New Roman" w:hAnsi="Times New Roman" w:cs="Times New Roman"/>
          <w:bCs/>
        </w:rPr>
        <w:t>:</w:t>
      </w:r>
      <w:r>
        <w:rPr>
          <w:rFonts w:ascii="Times New Roman" w:hAnsi="Times New Roman" w:cs="Times New Roman"/>
          <w:b/>
        </w:rPr>
        <w:t xml:space="preserve"> </w:t>
      </w:r>
      <w:r>
        <w:rPr>
          <w:rFonts w:ascii="Times New Roman" w:hAnsi="Times New Roman" w:cs="Times New Roman"/>
          <w:bCs/>
        </w:rPr>
        <w:t xml:space="preserve">Experimental Analysis, Data Collection and Analysis, </w:t>
      </w:r>
      <w:r w:rsidRPr="00543D6A">
        <w:rPr>
          <w:rFonts w:ascii="Times New Roman" w:hAnsi="Times New Roman" w:cs="Times New Roman"/>
        </w:rPr>
        <w:t>Data Curation, Validation</w:t>
      </w:r>
      <w:r w:rsidR="000D5681">
        <w:rPr>
          <w:rFonts w:ascii="Times New Roman" w:hAnsi="Times New Roman" w:cs="Times New Roman"/>
        </w:rPr>
        <w:t>.</w:t>
      </w:r>
    </w:p>
    <w:p w14:paraId="46CA54A8" w14:textId="7775CEB9" w:rsidR="00C65081" w:rsidRDefault="00C65081" w:rsidP="00B553D4">
      <w:pPr>
        <w:spacing w:after="0" w:line="360" w:lineRule="auto"/>
        <w:jc w:val="both"/>
        <w:rPr>
          <w:rFonts w:ascii="Times New Roman" w:hAnsi="Times New Roman" w:cs="Times New Roman"/>
        </w:rPr>
      </w:pPr>
      <w:r w:rsidRPr="00ED266E">
        <w:rPr>
          <w:rFonts w:ascii="Times New Roman" w:hAnsi="Times New Roman" w:cs="Times New Roman"/>
          <w:b/>
        </w:rPr>
        <w:t>Ebong Ekemini Paul</w:t>
      </w:r>
      <w:r>
        <w:rPr>
          <w:rFonts w:ascii="Times New Roman" w:hAnsi="Times New Roman" w:cs="Times New Roman"/>
          <w:bCs/>
        </w:rPr>
        <w:t xml:space="preserve">: </w:t>
      </w:r>
      <w:r w:rsidR="001737D4">
        <w:rPr>
          <w:rFonts w:ascii="Times New Roman" w:hAnsi="Times New Roman" w:cs="Times New Roman"/>
          <w:bCs/>
        </w:rPr>
        <w:t xml:space="preserve">Experimental Analysis, Data Collection and Analysis, </w:t>
      </w:r>
      <w:r w:rsidR="001737D4" w:rsidRPr="00543D6A">
        <w:rPr>
          <w:rFonts w:ascii="Times New Roman" w:hAnsi="Times New Roman" w:cs="Times New Roman"/>
        </w:rPr>
        <w:t>Data Curation, Validation</w:t>
      </w:r>
      <w:r w:rsidR="001737D4">
        <w:rPr>
          <w:rFonts w:ascii="Times New Roman" w:hAnsi="Times New Roman" w:cs="Times New Roman"/>
        </w:rPr>
        <w:t>.</w:t>
      </w:r>
    </w:p>
    <w:p w14:paraId="151ADECA" w14:textId="306AE742" w:rsidR="00FE0C07" w:rsidRDefault="00391988" w:rsidP="001A11E2">
      <w:pPr>
        <w:spacing w:after="0" w:line="360" w:lineRule="auto"/>
        <w:jc w:val="both"/>
        <w:rPr>
          <w:rFonts w:ascii="Times New Roman" w:hAnsi="Times New Roman" w:cs="Times New Roman"/>
        </w:rPr>
      </w:pPr>
      <w:r w:rsidRPr="00391988">
        <w:rPr>
          <w:rFonts w:ascii="Times New Roman" w:hAnsi="Times New Roman" w:cs="Times New Roman"/>
        </w:rPr>
        <w:t xml:space="preserve">All </w:t>
      </w:r>
      <w:r w:rsidR="002835DF">
        <w:rPr>
          <w:rFonts w:ascii="Times New Roman" w:hAnsi="Times New Roman" w:cs="Times New Roman"/>
        </w:rPr>
        <w:t xml:space="preserve">the </w:t>
      </w:r>
      <w:r w:rsidRPr="00391988">
        <w:rPr>
          <w:rFonts w:ascii="Times New Roman" w:hAnsi="Times New Roman" w:cs="Times New Roman"/>
        </w:rPr>
        <w:t>authors have read and agreed to the published version of the manuscript.</w:t>
      </w:r>
    </w:p>
    <w:p w14:paraId="37B29807" w14:textId="77777777" w:rsidR="00290373" w:rsidRPr="00290373" w:rsidRDefault="00290373" w:rsidP="00F31B2C">
      <w:pPr>
        <w:spacing w:line="259" w:lineRule="auto"/>
        <w:rPr>
          <w:rFonts w:ascii="Times New Roman" w:hAnsi="Times New Roman" w:cs="Times New Roman"/>
          <w:b/>
          <w:bCs/>
          <w:lang w:val="en-US"/>
        </w:rPr>
      </w:pPr>
      <w:bookmarkStart w:id="24" w:name="_Toc188866769"/>
      <w:bookmarkStart w:id="25" w:name="_Toc189030496"/>
      <w:r w:rsidRPr="00290373">
        <w:rPr>
          <w:rFonts w:ascii="Times New Roman" w:hAnsi="Times New Roman" w:cs="Times New Roman"/>
          <w:b/>
          <w:bCs/>
          <w:lang w:val="en-US"/>
        </w:rPr>
        <w:t>Disclaimer (Artificial intelligence)</w:t>
      </w:r>
    </w:p>
    <w:p w14:paraId="0EEEC983" w14:textId="51F8B9BF" w:rsidR="00385FDA" w:rsidRPr="00290373" w:rsidRDefault="00290373" w:rsidP="00290373">
      <w:pPr>
        <w:spacing w:line="259" w:lineRule="auto"/>
        <w:rPr>
          <w:rFonts w:ascii="Times New Roman" w:hAnsi="Times New Roman" w:cs="Times New Roman"/>
          <w:lang w:val="en-US"/>
        </w:rPr>
      </w:pPr>
      <w:r w:rsidRPr="00290373">
        <w:rPr>
          <w:rFonts w:ascii="Times New Roman" w:hAnsi="Times New Roman" w:cs="Times New Roman"/>
          <w:lang w:val="en-US"/>
        </w:rPr>
        <w:t xml:space="preserve">Author(s) hereby declares that NO generative AI technologies such as Large Language Models (ChatGPT, COPILOT, etc.) and text-to-image generators have been used during the writing or editing of this manuscript. </w:t>
      </w:r>
    </w:p>
    <w:p w14:paraId="565A38CA" w14:textId="1FBF74C1" w:rsidR="00D255AD" w:rsidRPr="00C86121" w:rsidRDefault="00D255AD" w:rsidP="00385FDA">
      <w:pPr>
        <w:spacing w:line="259" w:lineRule="auto"/>
        <w:rPr>
          <w:rFonts w:ascii="Times New Roman" w:hAnsi="Times New Roman" w:cs="Times New Roman"/>
          <w:b/>
          <w:bCs/>
        </w:rPr>
      </w:pPr>
      <w:r w:rsidRPr="00C86121">
        <w:rPr>
          <w:rFonts w:ascii="Times New Roman" w:hAnsi="Times New Roman" w:cs="Times New Roman"/>
          <w:b/>
          <w:bCs/>
        </w:rPr>
        <w:t>R</w:t>
      </w:r>
      <w:r w:rsidRPr="00C86121">
        <w:rPr>
          <w:rFonts w:ascii="Times New Roman" w:hAnsi="Times New Roman" w:cs="Times New Roman"/>
          <w:b/>
          <w:bCs/>
          <w:lang w:val="en-US"/>
        </w:rPr>
        <w:t>EFERENCES</w:t>
      </w:r>
      <w:bookmarkEnd w:id="24"/>
      <w:bookmarkEnd w:id="25"/>
    </w:p>
    <w:p w14:paraId="264D4AC7" w14:textId="77777777" w:rsidR="001B7272" w:rsidRPr="008125A2" w:rsidRDefault="001B7272" w:rsidP="00D255AD">
      <w:pPr>
        <w:spacing w:line="240" w:lineRule="auto"/>
        <w:ind w:left="540" w:hanging="540"/>
        <w:jc w:val="both"/>
        <w:rPr>
          <w:rFonts w:ascii="Times New Roman" w:hAnsi="Times New Roman" w:cs="Times New Roman"/>
        </w:rPr>
      </w:pPr>
      <w:r w:rsidRPr="008125A2">
        <w:rPr>
          <w:rFonts w:ascii="Times New Roman" w:hAnsi="Times New Roman" w:cs="Times New Roman"/>
        </w:rPr>
        <w:t xml:space="preserve">Abdulrazak, S., </w:t>
      </w:r>
      <w:proofErr w:type="spellStart"/>
      <w:r w:rsidRPr="008125A2">
        <w:rPr>
          <w:rFonts w:ascii="Times New Roman" w:hAnsi="Times New Roman" w:cs="Times New Roman"/>
        </w:rPr>
        <w:t>Sulyman</w:t>
      </w:r>
      <w:proofErr w:type="spellEnd"/>
      <w:r w:rsidRPr="008125A2">
        <w:rPr>
          <w:rFonts w:ascii="Times New Roman" w:hAnsi="Times New Roman" w:cs="Times New Roman"/>
        </w:rPr>
        <w:t xml:space="preserve">, Y., Bello, H., Akanni, A., Abdulraheem O., &amp; </w:t>
      </w:r>
      <w:proofErr w:type="spellStart"/>
      <w:r w:rsidRPr="008125A2">
        <w:rPr>
          <w:rFonts w:ascii="Times New Roman" w:hAnsi="Times New Roman" w:cs="Times New Roman"/>
        </w:rPr>
        <w:t>Muktari</w:t>
      </w:r>
      <w:proofErr w:type="spellEnd"/>
      <w:r w:rsidRPr="008125A2">
        <w:rPr>
          <w:rFonts w:ascii="Times New Roman" w:hAnsi="Times New Roman" w:cs="Times New Roman"/>
        </w:rPr>
        <w:t xml:space="preserve">, M. (2016). Tannery Wastewater Treatment Using Activated Carbon </w:t>
      </w:r>
      <w:proofErr w:type="gramStart"/>
      <w:r w:rsidRPr="008125A2">
        <w:rPr>
          <w:rFonts w:ascii="Times New Roman" w:hAnsi="Times New Roman" w:cs="Times New Roman"/>
        </w:rPr>
        <w:t>From</w:t>
      </w:r>
      <w:proofErr w:type="gramEnd"/>
      <w:r w:rsidRPr="008125A2">
        <w:rPr>
          <w:rFonts w:ascii="Times New Roman" w:hAnsi="Times New Roman" w:cs="Times New Roman"/>
        </w:rPr>
        <w:t xml:space="preserve"> Moring Oleifera Pods. 9. 2319-2399.</w:t>
      </w:r>
    </w:p>
    <w:p w14:paraId="506D6EEE" w14:textId="77777777" w:rsidR="007D47C6" w:rsidRDefault="007D47C6" w:rsidP="007D47C6">
      <w:pPr>
        <w:spacing w:line="240" w:lineRule="auto"/>
        <w:ind w:left="540" w:hanging="540"/>
        <w:jc w:val="both"/>
        <w:rPr>
          <w:rFonts w:ascii="Times New Roman" w:hAnsi="Times New Roman" w:cs="Times New Roman"/>
        </w:rPr>
      </w:pPr>
      <w:proofErr w:type="spellStart"/>
      <w:r w:rsidRPr="00F96BA3">
        <w:rPr>
          <w:rFonts w:ascii="Times New Roman" w:hAnsi="Times New Roman" w:cs="Times New Roman"/>
        </w:rPr>
        <w:t>Abuilaiwi</w:t>
      </w:r>
      <w:proofErr w:type="spellEnd"/>
      <w:r>
        <w:rPr>
          <w:rFonts w:ascii="Times New Roman" w:hAnsi="Times New Roman" w:cs="Times New Roman"/>
        </w:rPr>
        <w:t xml:space="preserve">, A. F. (2020). </w:t>
      </w:r>
      <w:r w:rsidRPr="00F96BA3">
        <w:rPr>
          <w:rFonts w:ascii="Times New Roman" w:hAnsi="Times New Roman" w:cs="Times New Roman"/>
        </w:rPr>
        <w:t>Removal of Cadmium (II), Chromium (III), and Lead (II) Heavy Metal Ions from Water by Graft Copolymerization of Acrylonitrile onto Date Palm Fiber Using H</w:t>
      </w:r>
      <w:r w:rsidRPr="00FF60AC">
        <w:rPr>
          <w:rFonts w:ascii="Times New Roman" w:hAnsi="Times New Roman" w:cs="Times New Roman"/>
          <w:vertAlign w:val="subscript"/>
        </w:rPr>
        <w:t>2</w:t>
      </w:r>
      <w:r w:rsidRPr="00F96BA3">
        <w:rPr>
          <w:rFonts w:ascii="Times New Roman" w:hAnsi="Times New Roman" w:cs="Times New Roman"/>
        </w:rPr>
        <w:t>O</w:t>
      </w:r>
      <w:r w:rsidRPr="00FF60AC">
        <w:rPr>
          <w:rFonts w:ascii="Times New Roman" w:hAnsi="Times New Roman" w:cs="Times New Roman"/>
          <w:vertAlign w:val="subscript"/>
        </w:rPr>
        <w:t>2</w:t>
      </w:r>
      <w:r w:rsidRPr="00F96BA3">
        <w:rPr>
          <w:rFonts w:ascii="Times New Roman" w:hAnsi="Times New Roman" w:cs="Times New Roman"/>
        </w:rPr>
        <w:t>/Fe</w:t>
      </w:r>
      <w:r w:rsidRPr="00FF60AC">
        <w:rPr>
          <w:rFonts w:ascii="Times New Roman" w:hAnsi="Times New Roman" w:cs="Times New Roman"/>
          <w:vertAlign w:val="superscript"/>
        </w:rPr>
        <w:t>++</w:t>
      </w:r>
      <w:r w:rsidRPr="00F96BA3">
        <w:rPr>
          <w:rFonts w:ascii="Times New Roman" w:hAnsi="Times New Roman" w:cs="Times New Roman"/>
        </w:rPr>
        <w:t xml:space="preserve"> as an Initiator</w:t>
      </w:r>
      <w:r>
        <w:rPr>
          <w:rFonts w:ascii="Times New Roman" w:hAnsi="Times New Roman" w:cs="Times New Roman"/>
        </w:rPr>
        <w:t xml:space="preserve">. </w:t>
      </w:r>
      <w:r w:rsidRPr="00F96BA3">
        <w:rPr>
          <w:rFonts w:ascii="Times New Roman" w:hAnsi="Times New Roman" w:cs="Times New Roman"/>
          <w:i/>
          <w:iCs/>
        </w:rPr>
        <w:t>International Journal of Polymer Science</w:t>
      </w:r>
      <w:r>
        <w:rPr>
          <w:rFonts w:ascii="Times New Roman" w:hAnsi="Times New Roman" w:cs="Times New Roman"/>
        </w:rPr>
        <w:t>.</w:t>
      </w:r>
      <w:r w:rsidRPr="00F96BA3">
        <w:rPr>
          <w:rFonts w:ascii="Times New Roman" w:hAnsi="Times New Roman" w:cs="Times New Roman"/>
        </w:rPr>
        <w:t xml:space="preserve"> (8):1-15</w:t>
      </w:r>
      <w:r>
        <w:rPr>
          <w:rFonts w:ascii="Times New Roman" w:hAnsi="Times New Roman" w:cs="Times New Roman"/>
        </w:rPr>
        <w:t xml:space="preserve">. </w:t>
      </w:r>
      <w:hyperlink r:id="rId44" w:history="1">
        <w:r w:rsidRPr="0096392C">
          <w:rPr>
            <w:rStyle w:val="Hyperlink"/>
            <w:rFonts w:ascii="Times New Roman" w:hAnsi="Times New Roman" w:cs="Times New Roman"/>
          </w:rPr>
          <w:t>https://doi.org/10.1155/2020/1239267</w:t>
        </w:r>
      </w:hyperlink>
      <w:r>
        <w:rPr>
          <w:rFonts w:ascii="Times New Roman" w:hAnsi="Times New Roman" w:cs="Times New Roman"/>
        </w:rPr>
        <w:t xml:space="preserve"> </w:t>
      </w:r>
    </w:p>
    <w:p w14:paraId="7E3A8B48" w14:textId="77777777" w:rsidR="001B7272" w:rsidRPr="008125A2" w:rsidRDefault="001B7272" w:rsidP="00D255AD">
      <w:pPr>
        <w:spacing w:line="240" w:lineRule="auto"/>
        <w:ind w:left="540" w:hanging="540"/>
        <w:jc w:val="both"/>
        <w:rPr>
          <w:rFonts w:ascii="Times New Roman" w:hAnsi="Times New Roman" w:cs="Times New Roman"/>
        </w:rPr>
      </w:pPr>
      <w:r w:rsidRPr="008125A2">
        <w:rPr>
          <w:rFonts w:ascii="Times New Roman" w:hAnsi="Times New Roman" w:cs="Times New Roman"/>
        </w:rPr>
        <w:t xml:space="preserve">Abu Tawila, Z. M., Ismail, M. S., Abu Amr, S.S., &amp; Abou </w:t>
      </w:r>
      <w:proofErr w:type="spellStart"/>
      <w:r w:rsidRPr="008125A2">
        <w:rPr>
          <w:rFonts w:ascii="Times New Roman" w:hAnsi="Times New Roman" w:cs="Times New Roman"/>
        </w:rPr>
        <w:t>Elkhair</w:t>
      </w:r>
      <w:proofErr w:type="spellEnd"/>
      <w:r w:rsidRPr="008125A2">
        <w:rPr>
          <w:rFonts w:ascii="Times New Roman" w:hAnsi="Times New Roman" w:cs="Times New Roman"/>
        </w:rPr>
        <w:t xml:space="preserve">, E. K. (2019). A novel efficient </w:t>
      </w:r>
      <w:proofErr w:type="spellStart"/>
      <w:r w:rsidRPr="008125A2">
        <w:rPr>
          <w:rFonts w:ascii="Times New Roman" w:hAnsi="Times New Roman" w:cs="Times New Roman"/>
        </w:rPr>
        <w:t>bioflocculant</w:t>
      </w:r>
      <w:proofErr w:type="spellEnd"/>
      <w:r w:rsidRPr="008125A2">
        <w:rPr>
          <w:rFonts w:ascii="Times New Roman" w:hAnsi="Times New Roman" w:cs="Times New Roman"/>
        </w:rPr>
        <w:t xml:space="preserve"> QZ-7 for the removal of heavy metals from industrial wastewater. </w:t>
      </w:r>
      <w:r w:rsidRPr="008125A2">
        <w:rPr>
          <w:rFonts w:ascii="Times New Roman" w:hAnsi="Times New Roman" w:cs="Times New Roman"/>
          <w:i/>
          <w:iCs/>
        </w:rPr>
        <w:t>RSC Adv.,</w:t>
      </w:r>
      <w:r w:rsidRPr="008125A2">
        <w:rPr>
          <w:rFonts w:ascii="Times New Roman" w:hAnsi="Times New Roman" w:cs="Times New Roman"/>
        </w:rPr>
        <w:t xml:space="preserve"> 9 (48): 27825-27834.</w:t>
      </w:r>
    </w:p>
    <w:p w14:paraId="0B654B9F" w14:textId="77777777" w:rsidR="006868D8" w:rsidRDefault="006868D8" w:rsidP="006868D8">
      <w:pPr>
        <w:spacing w:after="0" w:line="240" w:lineRule="auto"/>
        <w:ind w:left="540" w:hanging="540"/>
        <w:jc w:val="both"/>
        <w:rPr>
          <w:rFonts w:ascii="Times New Roman" w:hAnsi="Times New Roman" w:cs="Times New Roman"/>
          <w:lang w:val="en-US"/>
        </w:rPr>
      </w:pPr>
      <w:r>
        <w:rPr>
          <w:rFonts w:ascii="Times New Roman" w:hAnsi="Times New Roman" w:cs="Times New Roman"/>
          <w:lang w:val="en-US"/>
        </w:rPr>
        <w:t xml:space="preserve">Adepoju, T.F., Ukpong, A.A. and </w:t>
      </w:r>
      <w:proofErr w:type="spellStart"/>
      <w:r>
        <w:rPr>
          <w:rFonts w:ascii="Times New Roman" w:hAnsi="Times New Roman" w:cs="Times New Roman"/>
          <w:lang w:val="en-US"/>
        </w:rPr>
        <w:t>Eyibio</w:t>
      </w:r>
      <w:proofErr w:type="spellEnd"/>
      <w:r>
        <w:rPr>
          <w:rFonts w:ascii="Times New Roman" w:hAnsi="Times New Roman" w:cs="Times New Roman"/>
          <w:lang w:val="en-US"/>
        </w:rPr>
        <w:t xml:space="preserve">, U.P. (2016a). A Statistical Approach to Optimization of Congo Red Dye Removal (CRDR) via Coconut Shell Activated Carbon (CSAC). </w:t>
      </w:r>
      <w:r w:rsidRPr="00C21257">
        <w:rPr>
          <w:rFonts w:ascii="Times New Roman" w:hAnsi="Times New Roman" w:cs="Times New Roman"/>
          <w:i/>
          <w:iCs/>
          <w:lang w:val="en-US"/>
        </w:rPr>
        <w:t>International Journal of Computational and Theoretical Chemistry</w:t>
      </w:r>
      <w:r>
        <w:rPr>
          <w:rFonts w:ascii="Times New Roman" w:hAnsi="Times New Roman" w:cs="Times New Roman"/>
          <w:lang w:val="en-US"/>
        </w:rPr>
        <w:t xml:space="preserve">. </w:t>
      </w:r>
    </w:p>
    <w:p w14:paraId="4812BB00" w14:textId="77777777" w:rsidR="006868D8" w:rsidRDefault="006868D8" w:rsidP="006868D8">
      <w:pPr>
        <w:spacing w:line="240" w:lineRule="auto"/>
        <w:ind w:left="540"/>
        <w:jc w:val="both"/>
        <w:rPr>
          <w:rFonts w:ascii="Times New Roman" w:hAnsi="Times New Roman" w:cs="Times New Roman"/>
          <w:lang w:val="en-US"/>
        </w:rPr>
      </w:pPr>
      <w:hyperlink r:id="rId45" w:history="1">
        <w:r w:rsidRPr="0096392C">
          <w:rPr>
            <w:rStyle w:val="Hyperlink"/>
            <w:rFonts w:ascii="Times New Roman" w:hAnsi="Times New Roman" w:cs="Times New Roman"/>
          </w:rPr>
          <w:t>https://doi.org/10.11648/j.ijctc.20160402.11</w:t>
        </w:r>
      </w:hyperlink>
      <w:r>
        <w:rPr>
          <w:rFonts w:ascii="Times New Roman" w:hAnsi="Times New Roman" w:cs="Times New Roman"/>
        </w:rPr>
        <w:t xml:space="preserve"> </w:t>
      </w:r>
    </w:p>
    <w:p w14:paraId="119CB73C" w14:textId="77777777" w:rsidR="006868D8" w:rsidRDefault="006868D8" w:rsidP="006868D8">
      <w:pPr>
        <w:spacing w:line="240" w:lineRule="auto"/>
        <w:ind w:left="540" w:hanging="540"/>
        <w:jc w:val="both"/>
      </w:pPr>
      <w:r>
        <w:rPr>
          <w:rFonts w:ascii="Times New Roman" w:hAnsi="Times New Roman" w:cs="Times New Roman"/>
          <w:lang w:val="en-US"/>
        </w:rPr>
        <w:t xml:space="preserve">Adepoju, T.F., </w:t>
      </w:r>
      <w:proofErr w:type="spellStart"/>
      <w:r>
        <w:rPr>
          <w:rFonts w:ascii="Times New Roman" w:hAnsi="Times New Roman" w:cs="Times New Roman"/>
          <w:lang w:val="en-US"/>
        </w:rPr>
        <w:t>Uzono</w:t>
      </w:r>
      <w:proofErr w:type="spellEnd"/>
      <w:r>
        <w:rPr>
          <w:rFonts w:ascii="Times New Roman" w:hAnsi="Times New Roman" w:cs="Times New Roman"/>
          <w:lang w:val="en-US"/>
        </w:rPr>
        <w:t xml:space="preserve">, R.I. and </w:t>
      </w:r>
      <w:proofErr w:type="spellStart"/>
      <w:r>
        <w:rPr>
          <w:rFonts w:ascii="Times New Roman" w:hAnsi="Times New Roman" w:cs="Times New Roman"/>
          <w:lang w:val="en-US"/>
        </w:rPr>
        <w:t>Akwayo</w:t>
      </w:r>
      <w:proofErr w:type="spellEnd"/>
      <w:r>
        <w:rPr>
          <w:rFonts w:ascii="Times New Roman" w:hAnsi="Times New Roman" w:cs="Times New Roman"/>
          <w:lang w:val="en-US"/>
        </w:rPr>
        <w:t xml:space="preserve">, I.J.  (2016b). Modelling and Optimization of Congo-Red Dye from Waste Water using Agricultural Waste. </w:t>
      </w:r>
      <w:r w:rsidRPr="00C21257">
        <w:rPr>
          <w:rFonts w:ascii="Times New Roman" w:hAnsi="Times New Roman" w:cs="Times New Roman"/>
          <w:i/>
          <w:iCs/>
          <w:lang w:val="en-US"/>
        </w:rPr>
        <w:t xml:space="preserve">Journal </w:t>
      </w:r>
      <w:r>
        <w:rPr>
          <w:rFonts w:ascii="Times New Roman" w:hAnsi="Times New Roman" w:cs="Times New Roman"/>
          <w:i/>
          <w:iCs/>
          <w:lang w:val="en-US"/>
        </w:rPr>
        <w:t>of Chemical, Environmental and Biological Engineering</w:t>
      </w:r>
      <w:r>
        <w:rPr>
          <w:rFonts w:ascii="Times New Roman" w:hAnsi="Times New Roman" w:cs="Times New Roman"/>
          <w:lang w:val="en-US"/>
        </w:rPr>
        <w:t xml:space="preserve">, 1(1): 13-18. </w:t>
      </w:r>
      <w:hyperlink r:id="rId46" w:history="1">
        <w:r w:rsidRPr="0096392C">
          <w:rPr>
            <w:rStyle w:val="Hyperlink"/>
            <w:rFonts w:ascii="Times New Roman" w:hAnsi="Times New Roman" w:cs="Times New Roman"/>
          </w:rPr>
          <w:t>https://doi.org/10.11648/j.jcebe.20170101.11</w:t>
        </w:r>
      </w:hyperlink>
    </w:p>
    <w:p w14:paraId="26FE44F1" w14:textId="2F1C698F" w:rsidR="001B7272" w:rsidRPr="008125A2" w:rsidRDefault="001B7272" w:rsidP="00D255AD">
      <w:pPr>
        <w:spacing w:line="240" w:lineRule="auto"/>
        <w:ind w:left="540" w:hanging="540"/>
        <w:jc w:val="both"/>
        <w:rPr>
          <w:rFonts w:ascii="Times New Roman" w:hAnsi="Times New Roman" w:cs="Times New Roman"/>
        </w:rPr>
      </w:pPr>
      <w:proofErr w:type="spellStart"/>
      <w:r w:rsidRPr="008125A2">
        <w:rPr>
          <w:rFonts w:ascii="Times New Roman" w:hAnsi="Times New Roman" w:cs="Times New Roman"/>
        </w:rPr>
        <w:t>Akinterinwa</w:t>
      </w:r>
      <w:proofErr w:type="spellEnd"/>
      <w:r w:rsidRPr="008125A2">
        <w:rPr>
          <w:rFonts w:ascii="Times New Roman" w:hAnsi="Times New Roman" w:cs="Times New Roman"/>
        </w:rPr>
        <w:t xml:space="preserve">, A., </w:t>
      </w:r>
      <w:r>
        <w:rPr>
          <w:rFonts w:ascii="Times New Roman" w:hAnsi="Times New Roman" w:cs="Times New Roman"/>
        </w:rPr>
        <w:t>and</w:t>
      </w:r>
      <w:r w:rsidRPr="008125A2">
        <w:rPr>
          <w:rFonts w:ascii="Times New Roman" w:hAnsi="Times New Roman" w:cs="Times New Roman"/>
        </w:rPr>
        <w:t xml:space="preserve"> Adebayo, I. (2018). Chemical Precipitation Approach to The Removal of Heavy Metals from Wastewater for Discharge </w:t>
      </w:r>
      <w:r w:rsidR="0030329C">
        <w:rPr>
          <w:rFonts w:ascii="Times New Roman" w:hAnsi="Times New Roman" w:cs="Times New Roman"/>
        </w:rPr>
        <w:t>i</w:t>
      </w:r>
      <w:r w:rsidRPr="008125A2">
        <w:rPr>
          <w:rFonts w:ascii="Times New Roman" w:hAnsi="Times New Roman" w:cs="Times New Roman"/>
        </w:rPr>
        <w:t xml:space="preserve">nto Sanitary Sewerage. </w:t>
      </w:r>
      <w:r w:rsidRPr="008125A2">
        <w:rPr>
          <w:rFonts w:ascii="Times New Roman" w:hAnsi="Times New Roman" w:cs="Times New Roman"/>
          <w:i/>
          <w:iCs/>
        </w:rPr>
        <w:t xml:space="preserve">International Journal of Chemistry, </w:t>
      </w:r>
      <w:r w:rsidRPr="008125A2">
        <w:rPr>
          <w:rFonts w:ascii="Times New Roman" w:hAnsi="Times New Roman" w:cs="Times New Roman"/>
        </w:rPr>
        <w:t>1: 2581-7760.</w:t>
      </w:r>
    </w:p>
    <w:p w14:paraId="03A787BA" w14:textId="77777777" w:rsidR="001B7272" w:rsidRPr="008125A2" w:rsidRDefault="001B7272" w:rsidP="00D255AD">
      <w:pPr>
        <w:spacing w:line="240" w:lineRule="auto"/>
        <w:ind w:left="540" w:hanging="540"/>
        <w:jc w:val="both"/>
        <w:rPr>
          <w:rFonts w:ascii="Times New Roman" w:hAnsi="Times New Roman" w:cs="Times New Roman"/>
        </w:rPr>
      </w:pPr>
      <w:r w:rsidRPr="008125A2">
        <w:rPr>
          <w:rFonts w:ascii="Times New Roman" w:hAnsi="Times New Roman" w:cs="Times New Roman"/>
        </w:rPr>
        <w:t xml:space="preserve">Akpan, U. &amp; Umana, U. (2022). Characterization of </w:t>
      </w:r>
      <w:proofErr w:type="spellStart"/>
      <w:r w:rsidRPr="008125A2">
        <w:rPr>
          <w:rFonts w:ascii="Times New Roman" w:hAnsi="Times New Roman" w:cs="Times New Roman"/>
        </w:rPr>
        <w:t>physico</w:t>
      </w:r>
      <w:proofErr w:type="spellEnd"/>
      <w:r w:rsidRPr="008125A2">
        <w:rPr>
          <w:rFonts w:ascii="Times New Roman" w:hAnsi="Times New Roman" w:cs="Times New Roman"/>
        </w:rPr>
        <w:t xml:space="preserve">-chemical properties and heavy metal concentrations of surface water receiving effluent from champion breweries plc in </w:t>
      </w:r>
      <w:proofErr w:type="spellStart"/>
      <w:r w:rsidRPr="008125A2">
        <w:rPr>
          <w:rFonts w:ascii="Times New Roman" w:hAnsi="Times New Roman" w:cs="Times New Roman"/>
        </w:rPr>
        <w:t>Uyo</w:t>
      </w:r>
      <w:proofErr w:type="spellEnd"/>
      <w:r w:rsidRPr="008125A2">
        <w:rPr>
          <w:rFonts w:ascii="Times New Roman" w:hAnsi="Times New Roman" w:cs="Times New Roman"/>
        </w:rPr>
        <w:t xml:space="preserve">, Akwa Ibom State, Nigeria. </w:t>
      </w:r>
      <w:r w:rsidRPr="00582AC0">
        <w:rPr>
          <w:rFonts w:ascii="Times New Roman" w:hAnsi="Times New Roman" w:cs="Times New Roman"/>
          <w:i/>
        </w:rPr>
        <w:t>Global Sustainability Research</w:t>
      </w:r>
      <w:r w:rsidRPr="008125A2">
        <w:rPr>
          <w:rFonts w:ascii="Times New Roman" w:hAnsi="Times New Roman" w:cs="Times New Roman"/>
        </w:rPr>
        <w:t>. 1: 5-13.</w:t>
      </w:r>
    </w:p>
    <w:p w14:paraId="4D0EAA8F" w14:textId="77777777" w:rsidR="001B7272" w:rsidRDefault="001B7272" w:rsidP="00D255AD">
      <w:pPr>
        <w:spacing w:line="240" w:lineRule="auto"/>
        <w:ind w:left="540" w:hanging="540"/>
        <w:jc w:val="both"/>
        <w:rPr>
          <w:rFonts w:ascii="Times New Roman" w:hAnsi="Times New Roman" w:cs="Times New Roman"/>
        </w:rPr>
      </w:pPr>
      <w:r w:rsidRPr="008125A2">
        <w:rPr>
          <w:rFonts w:ascii="Times New Roman" w:hAnsi="Times New Roman" w:cs="Times New Roman"/>
        </w:rPr>
        <w:t>Al-</w:t>
      </w:r>
      <w:proofErr w:type="spellStart"/>
      <w:r w:rsidRPr="008125A2">
        <w:rPr>
          <w:rFonts w:ascii="Times New Roman" w:hAnsi="Times New Roman" w:cs="Times New Roman"/>
        </w:rPr>
        <w:t>Ghouti</w:t>
      </w:r>
      <w:proofErr w:type="spellEnd"/>
      <w:r w:rsidRPr="008125A2">
        <w:rPr>
          <w:rFonts w:ascii="Times New Roman" w:hAnsi="Times New Roman" w:cs="Times New Roman"/>
        </w:rPr>
        <w:t xml:space="preserve">, M. &amp; </w:t>
      </w:r>
      <w:proofErr w:type="spellStart"/>
      <w:r w:rsidRPr="008125A2">
        <w:rPr>
          <w:rFonts w:ascii="Times New Roman" w:hAnsi="Times New Roman" w:cs="Times New Roman"/>
        </w:rPr>
        <w:t>Da’ana</w:t>
      </w:r>
      <w:proofErr w:type="spellEnd"/>
      <w:r w:rsidRPr="008125A2">
        <w:rPr>
          <w:rFonts w:ascii="Times New Roman" w:hAnsi="Times New Roman" w:cs="Times New Roman"/>
        </w:rPr>
        <w:t xml:space="preserve">, D. (2020). Guidelines for the use and interpretation of adsorption isotherm models: A review. </w:t>
      </w:r>
      <w:r w:rsidRPr="008125A2">
        <w:rPr>
          <w:rFonts w:ascii="Times New Roman" w:hAnsi="Times New Roman" w:cs="Times New Roman"/>
          <w:i/>
          <w:iCs/>
        </w:rPr>
        <w:t>Journal of Hazardous Materials.</w:t>
      </w:r>
      <w:r w:rsidRPr="008125A2">
        <w:rPr>
          <w:rFonts w:ascii="Times New Roman" w:hAnsi="Times New Roman" w:cs="Times New Roman"/>
        </w:rPr>
        <w:t xml:space="preserve"> 393. 122383.</w:t>
      </w:r>
    </w:p>
    <w:p w14:paraId="46B20E6F" w14:textId="77777777" w:rsidR="001B7272" w:rsidRPr="005C5AF3" w:rsidRDefault="001B7272" w:rsidP="00D255AD">
      <w:pPr>
        <w:spacing w:line="240" w:lineRule="auto"/>
        <w:ind w:left="540" w:hanging="540"/>
        <w:jc w:val="both"/>
        <w:rPr>
          <w:rFonts w:ascii="Times New Roman" w:hAnsi="Times New Roman" w:cs="Times New Roman"/>
          <w:lang w:val="en-US"/>
        </w:rPr>
      </w:pPr>
      <w:proofErr w:type="spellStart"/>
      <w:r w:rsidRPr="00910FAE">
        <w:rPr>
          <w:rFonts w:ascii="Times New Roman" w:hAnsi="Times New Roman" w:cs="Times New Roman"/>
        </w:rPr>
        <w:lastRenderedPageBreak/>
        <w:t>Bouzgarrou</w:t>
      </w:r>
      <w:proofErr w:type="spellEnd"/>
      <w:r w:rsidRPr="00910FAE">
        <w:rPr>
          <w:rFonts w:ascii="Times New Roman" w:hAnsi="Times New Roman" w:cs="Times New Roman"/>
        </w:rPr>
        <w:t xml:space="preserve">, S.M., </w:t>
      </w:r>
      <w:proofErr w:type="spellStart"/>
      <w:r w:rsidRPr="00910FAE">
        <w:rPr>
          <w:rFonts w:ascii="Times New Roman" w:hAnsi="Times New Roman" w:cs="Times New Roman"/>
        </w:rPr>
        <w:t>Jedli</w:t>
      </w:r>
      <w:proofErr w:type="spellEnd"/>
      <w:r w:rsidRPr="00910FAE">
        <w:rPr>
          <w:rFonts w:ascii="Times New Roman" w:hAnsi="Times New Roman" w:cs="Times New Roman"/>
        </w:rPr>
        <w:t>, H., Hassani, R.</w:t>
      </w:r>
      <w:r>
        <w:rPr>
          <w:rFonts w:ascii="Times New Roman" w:hAnsi="Times New Roman" w:cs="Times New Roman"/>
        </w:rPr>
        <w:t xml:space="preserve">, </w:t>
      </w:r>
      <w:r w:rsidRPr="00B43F79">
        <w:rPr>
          <w:rFonts w:ascii="Times New Roman" w:hAnsi="Times New Roman" w:cs="Times New Roman"/>
        </w:rPr>
        <w:t>Sabi</w:t>
      </w:r>
      <w:r>
        <w:rPr>
          <w:rFonts w:ascii="Times New Roman" w:hAnsi="Times New Roman" w:cs="Times New Roman"/>
        </w:rPr>
        <w:t xml:space="preserve">, E., </w:t>
      </w:r>
      <w:r w:rsidRPr="00B43F79">
        <w:rPr>
          <w:rFonts w:ascii="Times New Roman" w:hAnsi="Times New Roman" w:cs="Times New Roman"/>
        </w:rPr>
        <w:t>Khan</w:t>
      </w:r>
      <w:r>
        <w:rPr>
          <w:rFonts w:ascii="Times New Roman" w:hAnsi="Times New Roman" w:cs="Times New Roman"/>
        </w:rPr>
        <w:t xml:space="preserve">, A.H., </w:t>
      </w:r>
      <w:r w:rsidRPr="00B43F79">
        <w:rPr>
          <w:rFonts w:ascii="Times New Roman" w:hAnsi="Times New Roman" w:cs="Times New Roman"/>
        </w:rPr>
        <w:t>Slimi</w:t>
      </w:r>
      <w:r>
        <w:rPr>
          <w:rFonts w:ascii="Times New Roman" w:hAnsi="Times New Roman" w:cs="Times New Roman"/>
        </w:rPr>
        <w:t xml:space="preserve">, K. </w:t>
      </w:r>
      <w:r w:rsidRPr="00910FAE">
        <w:rPr>
          <w:rFonts w:ascii="Times New Roman" w:hAnsi="Times New Roman" w:cs="Times New Roman"/>
        </w:rPr>
        <w:t>(2025). Experiments and physical Investigation on the adsorption of methylene on activated carbon. </w:t>
      </w:r>
      <w:r w:rsidRPr="00910FAE">
        <w:rPr>
          <w:rFonts w:ascii="Times New Roman" w:hAnsi="Times New Roman" w:cs="Times New Roman"/>
          <w:i/>
          <w:iCs/>
        </w:rPr>
        <w:t>Sci</w:t>
      </w:r>
      <w:r>
        <w:rPr>
          <w:rFonts w:ascii="Times New Roman" w:hAnsi="Times New Roman" w:cs="Times New Roman"/>
          <w:i/>
          <w:iCs/>
        </w:rPr>
        <w:t xml:space="preserve">entific </w:t>
      </w:r>
      <w:r w:rsidRPr="00910FAE">
        <w:rPr>
          <w:rFonts w:ascii="Times New Roman" w:hAnsi="Times New Roman" w:cs="Times New Roman"/>
          <w:i/>
          <w:iCs/>
        </w:rPr>
        <w:t>Rep</w:t>
      </w:r>
      <w:r>
        <w:rPr>
          <w:rFonts w:ascii="Times New Roman" w:hAnsi="Times New Roman" w:cs="Times New Roman"/>
          <w:i/>
          <w:iCs/>
        </w:rPr>
        <w:t>orts</w:t>
      </w:r>
      <w:r>
        <w:rPr>
          <w:rFonts w:ascii="Times New Roman" w:hAnsi="Times New Roman" w:cs="Times New Roman"/>
        </w:rPr>
        <w:t>.</w:t>
      </w:r>
      <w:r w:rsidRPr="00910FAE">
        <w:rPr>
          <w:rFonts w:ascii="Times New Roman" w:hAnsi="Times New Roman" w:cs="Times New Roman"/>
        </w:rPr>
        <w:t> </w:t>
      </w:r>
      <w:r w:rsidRPr="00910FAE">
        <w:rPr>
          <w:rFonts w:ascii="Times New Roman" w:hAnsi="Times New Roman" w:cs="Times New Roman"/>
          <w:b/>
          <w:bCs/>
        </w:rPr>
        <w:t>15</w:t>
      </w:r>
      <w:r w:rsidRPr="00910FAE">
        <w:rPr>
          <w:rFonts w:ascii="Times New Roman" w:hAnsi="Times New Roman" w:cs="Times New Roman"/>
        </w:rPr>
        <w:t>, 45075</w:t>
      </w:r>
      <w:r>
        <w:rPr>
          <w:rFonts w:ascii="Times New Roman" w:hAnsi="Times New Roman" w:cs="Times New Roman"/>
        </w:rPr>
        <w:t xml:space="preserve">. </w:t>
      </w:r>
      <w:hyperlink r:id="rId47" w:history="1">
        <w:r w:rsidRPr="00971FDE">
          <w:rPr>
            <w:rStyle w:val="Hyperlink"/>
            <w:rFonts w:ascii="Times New Roman" w:hAnsi="Times New Roman" w:cs="Times New Roman"/>
          </w:rPr>
          <w:t>https://doi.org/10.1038/s41598-025-31120-z</w:t>
        </w:r>
      </w:hyperlink>
      <w:r>
        <w:rPr>
          <w:rFonts w:ascii="Times New Roman" w:hAnsi="Times New Roman" w:cs="Times New Roman"/>
        </w:rPr>
        <w:tab/>
      </w:r>
    </w:p>
    <w:p w14:paraId="37E0940A" w14:textId="77777777" w:rsidR="001B7272" w:rsidRDefault="001B7272" w:rsidP="00D255AD">
      <w:pPr>
        <w:spacing w:line="240" w:lineRule="auto"/>
        <w:ind w:left="540" w:hanging="540"/>
        <w:jc w:val="both"/>
        <w:rPr>
          <w:rFonts w:ascii="Times New Roman" w:eastAsiaTheme="majorEastAsia" w:hAnsi="Times New Roman" w:cs="Times New Roman"/>
          <w:lang w:val="en-US"/>
        </w:rPr>
      </w:pPr>
      <w:r w:rsidRPr="00142C90">
        <w:rPr>
          <w:rFonts w:ascii="Times New Roman" w:eastAsiaTheme="majorEastAsia" w:hAnsi="Times New Roman" w:cs="Times New Roman"/>
          <w:lang w:val="en-US"/>
        </w:rPr>
        <w:t xml:space="preserve">Bulut, Y., Tez, Z., &amp; Ceylan, M. (2008). Removal of heavy metals from aqueous solution by sawdust adsorption. </w:t>
      </w:r>
      <w:r w:rsidRPr="00142C90">
        <w:rPr>
          <w:rFonts w:ascii="Times New Roman" w:eastAsiaTheme="majorEastAsia" w:hAnsi="Times New Roman" w:cs="Times New Roman"/>
          <w:i/>
          <w:iCs/>
          <w:lang w:val="en-US"/>
        </w:rPr>
        <w:t>Journal of Environmental Sciences, 20</w:t>
      </w:r>
      <w:r w:rsidRPr="00142C90">
        <w:rPr>
          <w:rFonts w:ascii="Times New Roman" w:eastAsiaTheme="majorEastAsia" w:hAnsi="Times New Roman" w:cs="Times New Roman"/>
          <w:lang w:val="en-US"/>
        </w:rPr>
        <w:t xml:space="preserve">(5), 537–544. </w:t>
      </w:r>
      <w:hyperlink r:id="rId48" w:history="1">
        <w:r w:rsidRPr="00142C90">
          <w:rPr>
            <w:rStyle w:val="Hyperlink"/>
            <w:rFonts w:ascii="Times New Roman" w:eastAsiaTheme="majorEastAsia" w:hAnsi="Times New Roman" w:cs="Times New Roman"/>
            <w:lang w:val="en-US"/>
          </w:rPr>
          <w:t>https://doi.org/10.1016/S1001-0742(08)62092-3</w:t>
        </w:r>
      </w:hyperlink>
    </w:p>
    <w:p w14:paraId="3D9C03B2" w14:textId="77777777" w:rsidR="001B7272" w:rsidRPr="008125A2" w:rsidRDefault="001B7272" w:rsidP="00D255AD">
      <w:pPr>
        <w:spacing w:line="240" w:lineRule="auto"/>
        <w:ind w:left="540" w:hanging="540"/>
        <w:jc w:val="both"/>
        <w:rPr>
          <w:rFonts w:ascii="Times New Roman" w:hAnsi="Times New Roman" w:cs="Times New Roman"/>
        </w:rPr>
      </w:pPr>
      <w:r w:rsidRPr="002E73B4">
        <w:rPr>
          <w:rFonts w:ascii="Times New Roman" w:hAnsi="Times New Roman"/>
        </w:rPr>
        <w:t xml:space="preserve">Denise A., </w:t>
      </w:r>
      <w:proofErr w:type="spellStart"/>
      <w:r w:rsidRPr="002E73B4">
        <w:rPr>
          <w:rFonts w:ascii="Times New Roman" w:hAnsi="Times New Roman"/>
        </w:rPr>
        <w:t>Sueli</w:t>
      </w:r>
      <w:proofErr w:type="spellEnd"/>
      <w:r w:rsidRPr="002E73B4">
        <w:rPr>
          <w:rFonts w:ascii="Times New Roman" w:hAnsi="Times New Roman"/>
        </w:rPr>
        <w:t xml:space="preserve"> I. &amp; Terezinha E. M. (2013). Surfactant Modified Zeolite from Cyclone Ash as</w:t>
      </w:r>
      <w:r>
        <w:rPr>
          <w:rFonts w:ascii="Times New Roman" w:hAnsi="Times New Roman"/>
        </w:rPr>
        <w:t xml:space="preserve"> </w:t>
      </w:r>
      <w:r w:rsidRPr="002E73B4">
        <w:rPr>
          <w:rFonts w:ascii="Times New Roman" w:hAnsi="Times New Roman"/>
        </w:rPr>
        <w:t>Adsorbent for Removal of Reactive Orange 16 from Aqueous Solution</w:t>
      </w:r>
      <w:r>
        <w:rPr>
          <w:rFonts w:ascii="Times New Roman" w:hAnsi="Times New Roman"/>
        </w:rPr>
        <w:t xml:space="preserve"> </w:t>
      </w:r>
      <w:r w:rsidRPr="002E73B4">
        <w:rPr>
          <w:rFonts w:ascii="Times New Roman" w:hAnsi="Times New Roman"/>
        </w:rPr>
        <w:t>American</w:t>
      </w:r>
      <w:r>
        <w:rPr>
          <w:rFonts w:ascii="Times New Roman" w:hAnsi="Times New Roman"/>
        </w:rPr>
        <w:t>.</w:t>
      </w:r>
      <w:r w:rsidRPr="002E73B4">
        <w:rPr>
          <w:rFonts w:ascii="Times New Roman" w:hAnsi="Times New Roman"/>
        </w:rPr>
        <w:t xml:space="preserve"> </w:t>
      </w:r>
      <w:r w:rsidRPr="00A8672B">
        <w:rPr>
          <w:rFonts w:ascii="Times New Roman" w:hAnsi="Times New Roman"/>
          <w:i/>
        </w:rPr>
        <w:t>Journal of Environmental Protection</w:t>
      </w:r>
      <w:r w:rsidRPr="002E73B4">
        <w:rPr>
          <w:rFonts w:ascii="Times New Roman" w:hAnsi="Times New Roman"/>
        </w:rPr>
        <w:t>. 1 (1), 1-9.</w:t>
      </w:r>
    </w:p>
    <w:p w14:paraId="2546A91E" w14:textId="77777777" w:rsidR="001B7272" w:rsidRDefault="001B7272" w:rsidP="00D255AD">
      <w:pPr>
        <w:spacing w:line="240" w:lineRule="auto"/>
        <w:ind w:left="540" w:hanging="540"/>
        <w:jc w:val="both"/>
        <w:rPr>
          <w:rFonts w:ascii="Times New Roman" w:hAnsi="Times New Roman" w:cs="Times New Roman"/>
          <w:lang w:val="en-US"/>
        </w:rPr>
      </w:pPr>
      <w:proofErr w:type="spellStart"/>
      <w:r w:rsidRPr="00D258A2">
        <w:rPr>
          <w:rFonts w:ascii="Times New Roman" w:hAnsi="Times New Roman" w:cs="Times New Roman"/>
        </w:rPr>
        <w:t>Dhahri</w:t>
      </w:r>
      <w:proofErr w:type="spellEnd"/>
      <w:r w:rsidRPr="00D258A2">
        <w:rPr>
          <w:rFonts w:ascii="Times New Roman" w:hAnsi="Times New Roman" w:cs="Times New Roman"/>
        </w:rPr>
        <w:t xml:space="preserve">, R.; Yılmaz, M.; </w:t>
      </w:r>
      <w:proofErr w:type="spellStart"/>
      <w:r w:rsidRPr="00D258A2">
        <w:rPr>
          <w:rFonts w:ascii="Times New Roman" w:hAnsi="Times New Roman" w:cs="Times New Roman"/>
        </w:rPr>
        <w:t>Mechi</w:t>
      </w:r>
      <w:proofErr w:type="spellEnd"/>
      <w:r w:rsidRPr="00D258A2">
        <w:rPr>
          <w:rFonts w:ascii="Times New Roman" w:hAnsi="Times New Roman" w:cs="Times New Roman"/>
        </w:rPr>
        <w:t xml:space="preserve">, L.; </w:t>
      </w:r>
      <w:proofErr w:type="spellStart"/>
      <w:r w:rsidRPr="00D258A2">
        <w:rPr>
          <w:rFonts w:ascii="Times New Roman" w:hAnsi="Times New Roman" w:cs="Times New Roman"/>
        </w:rPr>
        <w:t>Alsukaibi</w:t>
      </w:r>
      <w:proofErr w:type="spellEnd"/>
      <w:r w:rsidRPr="00D258A2">
        <w:rPr>
          <w:rFonts w:ascii="Times New Roman" w:hAnsi="Times New Roman" w:cs="Times New Roman"/>
        </w:rPr>
        <w:t xml:space="preserve">, A.K.D.; Alimi, F.; </w:t>
      </w:r>
      <w:r>
        <w:rPr>
          <w:rFonts w:ascii="Times New Roman" w:hAnsi="Times New Roman" w:cs="Times New Roman"/>
        </w:rPr>
        <w:t>B</w:t>
      </w:r>
      <w:r w:rsidRPr="00D258A2">
        <w:rPr>
          <w:rFonts w:ascii="Times New Roman" w:hAnsi="Times New Roman" w:cs="Times New Roman"/>
        </w:rPr>
        <w:t>en Salem, R.; Moussaoui, Y.</w:t>
      </w:r>
      <w:r>
        <w:rPr>
          <w:rFonts w:ascii="Times New Roman" w:hAnsi="Times New Roman" w:cs="Times New Roman"/>
        </w:rPr>
        <w:t xml:space="preserve"> (</w:t>
      </w:r>
      <w:r w:rsidRPr="00D258A2">
        <w:rPr>
          <w:rFonts w:ascii="Times New Roman" w:hAnsi="Times New Roman" w:cs="Times New Roman"/>
        </w:rPr>
        <w:t>2022</w:t>
      </w:r>
      <w:r>
        <w:rPr>
          <w:rFonts w:ascii="Times New Roman" w:hAnsi="Times New Roman" w:cs="Times New Roman"/>
        </w:rPr>
        <w:t xml:space="preserve">). </w:t>
      </w:r>
      <w:r w:rsidRPr="00D258A2">
        <w:rPr>
          <w:rFonts w:ascii="Times New Roman" w:hAnsi="Times New Roman" w:cs="Times New Roman"/>
        </w:rPr>
        <w:t xml:space="preserve">Optimization of the Preparation of Activated Carbon from Prickly Pear Seed Cake for the Removal of Lead and Cadmium Ions from Aqueous Solution. </w:t>
      </w:r>
      <w:r w:rsidRPr="00D258A2">
        <w:rPr>
          <w:rFonts w:ascii="Times New Roman" w:hAnsi="Times New Roman" w:cs="Times New Roman"/>
          <w:i/>
          <w:iCs/>
        </w:rPr>
        <w:t>Sustainability</w:t>
      </w:r>
      <w:r w:rsidRPr="00D258A2">
        <w:rPr>
          <w:rFonts w:ascii="Times New Roman" w:hAnsi="Times New Roman" w:cs="Times New Roman"/>
        </w:rPr>
        <w:t>, 14, 3245.</w:t>
      </w:r>
      <w:r>
        <w:rPr>
          <w:rFonts w:ascii="Times New Roman" w:hAnsi="Times New Roman" w:cs="Times New Roman"/>
        </w:rPr>
        <w:t xml:space="preserve"> </w:t>
      </w:r>
      <w:hyperlink r:id="rId49" w:history="1">
        <w:r w:rsidRPr="00971FDE">
          <w:rPr>
            <w:rStyle w:val="Hyperlink"/>
            <w:rFonts w:ascii="Times New Roman" w:hAnsi="Times New Roman" w:cs="Times New Roman"/>
          </w:rPr>
          <w:t>https://doi.org/10.3390/su14063245</w:t>
        </w:r>
      </w:hyperlink>
      <w:r>
        <w:rPr>
          <w:rFonts w:ascii="Times New Roman" w:hAnsi="Times New Roman" w:cs="Times New Roman"/>
        </w:rPr>
        <w:tab/>
      </w:r>
    </w:p>
    <w:p w14:paraId="22D2BB7E" w14:textId="77777777" w:rsidR="001B7272" w:rsidRPr="008125A2" w:rsidRDefault="001B7272" w:rsidP="00D255AD">
      <w:pPr>
        <w:spacing w:line="240" w:lineRule="auto"/>
        <w:ind w:left="540" w:hanging="540"/>
        <w:jc w:val="both"/>
        <w:rPr>
          <w:rFonts w:ascii="Times New Roman" w:hAnsi="Times New Roman" w:cs="Times New Roman"/>
        </w:rPr>
      </w:pPr>
      <w:r w:rsidRPr="008125A2">
        <w:rPr>
          <w:rFonts w:ascii="Times New Roman" w:hAnsi="Times New Roman" w:cs="Times New Roman"/>
        </w:rPr>
        <w:t>Eda</w:t>
      </w:r>
      <w:r>
        <w:rPr>
          <w:rFonts w:ascii="Times New Roman" w:hAnsi="Times New Roman" w:cs="Times New Roman"/>
        </w:rPr>
        <w:t>,</w:t>
      </w:r>
      <w:r w:rsidRPr="008125A2">
        <w:rPr>
          <w:rFonts w:ascii="Times New Roman" w:hAnsi="Times New Roman" w:cs="Times New Roman"/>
        </w:rPr>
        <w:t xml:space="preserve"> K., &amp; Canan</w:t>
      </w:r>
      <w:r>
        <w:rPr>
          <w:rFonts w:ascii="Times New Roman" w:hAnsi="Times New Roman" w:cs="Times New Roman"/>
        </w:rPr>
        <w:t>,</w:t>
      </w:r>
      <w:r w:rsidRPr="008125A2">
        <w:rPr>
          <w:rFonts w:ascii="Times New Roman" w:hAnsi="Times New Roman" w:cs="Times New Roman"/>
        </w:rPr>
        <w:t xml:space="preserve"> A. (2015). Preparation, structural evaluation and adsorptive properties of activated carbon from agricultural waste biomass. </w:t>
      </w:r>
      <w:r w:rsidRPr="008125A2">
        <w:rPr>
          <w:rFonts w:ascii="Times New Roman" w:hAnsi="Times New Roman" w:cs="Times New Roman"/>
          <w:i/>
          <w:iCs/>
        </w:rPr>
        <w:t>Advanced Powder Technology</w:t>
      </w:r>
      <w:r w:rsidRPr="008125A2">
        <w:rPr>
          <w:rFonts w:ascii="Times New Roman" w:hAnsi="Times New Roman" w:cs="Times New Roman"/>
        </w:rPr>
        <w:t>, 26 (3): 811-818.</w:t>
      </w:r>
    </w:p>
    <w:p w14:paraId="096F9137" w14:textId="77777777" w:rsidR="001B7272" w:rsidRDefault="001B7272" w:rsidP="00D255AD">
      <w:pPr>
        <w:spacing w:line="240" w:lineRule="auto"/>
        <w:ind w:left="540" w:hanging="540"/>
        <w:jc w:val="both"/>
        <w:rPr>
          <w:rFonts w:ascii="Times New Roman" w:hAnsi="Times New Roman" w:cs="Times New Roman"/>
          <w:lang w:val="en-US"/>
        </w:rPr>
      </w:pPr>
      <w:r w:rsidRPr="00D258A2">
        <w:rPr>
          <w:rFonts w:ascii="Times New Roman" w:hAnsi="Times New Roman" w:cs="Times New Roman"/>
        </w:rPr>
        <w:t xml:space="preserve">El </w:t>
      </w:r>
      <w:proofErr w:type="spellStart"/>
      <w:r w:rsidRPr="00D258A2">
        <w:rPr>
          <w:rFonts w:ascii="Times New Roman" w:hAnsi="Times New Roman" w:cs="Times New Roman"/>
        </w:rPr>
        <w:t>Maguana</w:t>
      </w:r>
      <w:proofErr w:type="spellEnd"/>
      <w:r w:rsidRPr="00D258A2">
        <w:rPr>
          <w:rFonts w:ascii="Times New Roman" w:hAnsi="Times New Roman" w:cs="Times New Roman"/>
        </w:rPr>
        <w:t>, Y.</w:t>
      </w:r>
      <w:r>
        <w:rPr>
          <w:rFonts w:ascii="Times New Roman" w:hAnsi="Times New Roman" w:cs="Times New Roman"/>
        </w:rPr>
        <w:t xml:space="preserve">, </w:t>
      </w:r>
      <w:proofErr w:type="spellStart"/>
      <w:r w:rsidRPr="00D258A2">
        <w:rPr>
          <w:rFonts w:ascii="Times New Roman" w:hAnsi="Times New Roman" w:cs="Times New Roman"/>
        </w:rPr>
        <w:t>Elhadiri</w:t>
      </w:r>
      <w:proofErr w:type="spellEnd"/>
      <w:r w:rsidRPr="00D258A2">
        <w:rPr>
          <w:rFonts w:ascii="Times New Roman" w:hAnsi="Times New Roman" w:cs="Times New Roman"/>
        </w:rPr>
        <w:t>, N.</w:t>
      </w:r>
      <w:r>
        <w:rPr>
          <w:rFonts w:ascii="Times New Roman" w:hAnsi="Times New Roman" w:cs="Times New Roman"/>
        </w:rPr>
        <w:t xml:space="preserve">, </w:t>
      </w:r>
      <w:proofErr w:type="spellStart"/>
      <w:r w:rsidRPr="00D258A2">
        <w:rPr>
          <w:rFonts w:ascii="Times New Roman" w:hAnsi="Times New Roman" w:cs="Times New Roman"/>
        </w:rPr>
        <w:t>Bouchdoug</w:t>
      </w:r>
      <w:proofErr w:type="spellEnd"/>
      <w:r w:rsidRPr="00D258A2">
        <w:rPr>
          <w:rFonts w:ascii="Times New Roman" w:hAnsi="Times New Roman" w:cs="Times New Roman"/>
        </w:rPr>
        <w:t>, M.</w:t>
      </w:r>
      <w:r>
        <w:rPr>
          <w:rFonts w:ascii="Times New Roman" w:hAnsi="Times New Roman" w:cs="Times New Roman"/>
        </w:rPr>
        <w:t xml:space="preserve">, </w:t>
      </w:r>
      <w:proofErr w:type="spellStart"/>
      <w:r w:rsidRPr="00D258A2">
        <w:rPr>
          <w:rFonts w:ascii="Times New Roman" w:hAnsi="Times New Roman" w:cs="Times New Roman"/>
        </w:rPr>
        <w:t>Benchanaa</w:t>
      </w:r>
      <w:proofErr w:type="spellEnd"/>
      <w:r w:rsidRPr="00D258A2">
        <w:rPr>
          <w:rFonts w:ascii="Times New Roman" w:hAnsi="Times New Roman" w:cs="Times New Roman"/>
        </w:rPr>
        <w:t>,</w:t>
      </w:r>
      <w:r>
        <w:rPr>
          <w:rFonts w:ascii="Times New Roman" w:hAnsi="Times New Roman" w:cs="Times New Roman"/>
        </w:rPr>
        <w:t xml:space="preserve"> </w:t>
      </w:r>
      <w:r w:rsidRPr="00D258A2">
        <w:rPr>
          <w:rFonts w:ascii="Times New Roman" w:hAnsi="Times New Roman" w:cs="Times New Roman"/>
        </w:rPr>
        <w:t>M.</w:t>
      </w:r>
      <w:r>
        <w:rPr>
          <w:rFonts w:ascii="Times New Roman" w:hAnsi="Times New Roman" w:cs="Times New Roman"/>
        </w:rPr>
        <w:t xml:space="preserve"> </w:t>
      </w:r>
      <w:r w:rsidRPr="00D258A2">
        <w:rPr>
          <w:rFonts w:ascii="Times New Roman" w:hAnsi="Times New Roman" w:cs="Times New Roman"/>
        </w:rPr>
        <w:t>and Jaouad</w:t>
      </w:r>
      <w:r>
        <w:rPr>
          <w:rFonts w:ascii="Times New Roman" w:hAnsi="Times New Roman" w:cs="Times New Roman"/>
        </w:rPr>
        <w:t xml:space="preserve">, </w:t>
      </w:r>
      <w:r w:rsidRPr="00D258A2">
        <w:rPr>
          <w:rFonts w:ascii="Times New Roman" w:hAnsi="Times New Roman" w:cs="Times New Roman"/>
        </w:rPr>
        <w:t xml:space="preserve">A. </w:t>
      </w:r>
      <w:r>
        <w:rPr>
          <w:rFonts w:ascii="Times New Roman" w:hAnsi="Times New Roman" w:cs="Times New Roman"/>
        </w:rPr>
        <w:t xml:space="preserve">(2019). </w:t>
      </w:r>
      <w:r w:rsidRPr="00D258A2">
        <w:rPr>
          <w:rFonts w:ascii="Times New Roman" w:hAnsi="Times New Roman" w:cs="Times New Roman"/>
        </w:rPr>
        <w:t>Activated Carbon from Prickly Pear Seed Cake: Optimization of</w:t>
      </w:r>
      <w:r>
        <w:rPr>
          <w:rFonts w:ascii="Times New Roman" w:hAnsi="Times New Roman" w:cs="Times New Roman"/>
        </w:rPr>
        <w:t xml:space="preserve"> </w:t>
      </w:r>
      <w:r w:rsidRPr="00D258A2">
        <w:rPr>
          <w:rFonts w:ascii="Times New Roman" w:hAnsi="Times New Roman" w:cs="Times New Roman"/>
        </w:rPr>
        <w:t>Preparation Conditions Using Experimental Design and Its</w:t>
      </w:r>
      <w:r>
        <w:rPr>
          <w:rFonts w:ascii="Times New Roman" w:hAnsi="Times New Roman" w:cs="Times New Roman"/>
        </w:rPr>
        <w:t xml:space="preserve"> </w:t>
      </w:r>
      <w:r w:rsidRPr="00D258A2">
        <w:rPr>
          <w:rFonts w:ascii="Times New Roman" w:hAnsi="Times New Roman" w:cs="Times New Roman"/>
        </w:rPr>
        <w:t>Application in Dye Removal</w:t>
      </w:r>
      <w:r>
        <w:rPr>
          <w:rFonts w:ascii="Times New Roman" w:hAnsi="Times New Roman" w:cs="Times New Roman"/>
        </w:rPr>
        <w:t xml:space="preserve">. </w:t>
      </w:r>
      <w:r w:rsidRPr="00D258A2">
        <w:rPr>
          <w:rFonts w:ascii="Times New Roman" w:hAnsi="Times New Roman" w:cs="Times New Roman"/>
          <w:i/>
          <w:iCs/>
        </w:rPr>
        <w:t>International Journal of Chemical Engineering</w:t>
      </w:r>
      <w:r>
        <w:rPr>
          <w:rFonts w:ascii="Times New Roman" w:hAnsi="Times New Roman" w:cs="Times New Roman"/>
        </w:rPr>
        <w:t>, 2019:</w:t>
      </w:r>
      <w:r w:rsidRPr="00D258A2">
        <w:rPr>
          <w:rFonts w:ascii="Times New Roman" w:hAnsi="Times New Roman" w:cs="Times New Roman"/>
        </w:rPr>
        <w:t xml:space="preserve"> 12</w:t>
      </w:r>
      <w:r>
        <w:rPr>
          <w:rFonts w:ascii="Times New Roman" w:hAnsi="Times New Roman" w:cs="Times New Roman"/>
        </w:rPr>
        <w:t xml:space="preserve">. </w:t>
      </w:r>
      <w:hyperlink r:id="rId50" w:history="1">
        <w:r w:rsidRPr="00971FDE">
          <w:rPr>
            <w:rStyle w:val="Hyperlink"/>
            <w:rFonts w:ascii="Times New Roman" w:hAnsi="Times New Roman" w:cs="Times New Roman"/>
          </w:rPr>
          <w:t>https://doi.org/10.1155/2019/8621951</w:t>
        </w:r>
      </w:hyperlink>
    </w:p>
    <w:p w14:paraId="1822A68D" w14:textId="77777777" w:rsidR="001B7272" w:rsidRDefault="001B7272" w:rsidP="00D255AD">
      <w:pPr>
        <w:spacing w:line="240" w:lineRule="auto"/>
        <w:ind w:left="540" w:hanging="540"/>
        <w:jc w:val="both"/>
        <w:rPr>
          <w:rFonts w:ascii="Times New Roman" w:hAnsi="Times New Roman" w:cs="Times New Roman"/>
        </w:rPr>
      </w:pPr>
      <w:r w:rsidRPr="008125A2">
        <w:rPr>
          <w:rFonts w:ascii="Times New Roman" w:hAnsi="Times New Roman" w:cs="Times New Roman"/>
        </w:rPr>
        <w:t xml:space="preserve">Enitan-Folami, A., Adeyemo, J., Kumari, S., </w:t>
      </w:r>
      <w:proofErr w:type="spellStart"/>
      <w:r w:rsidRPr="008125A2">
        <w:rPr>
          <w:rFonts w:ascii="Times New Roman" w:hAnsi="Times New Roman" w:cs="Times New Roman"/>
        </w:rPr>
        <w:t>Swalaha</w:t>
      </w:r>
      <w:proofErr w:type="spellEnd"/>
      <w:r w:rsidRPr="008125A2">
        <w:rPr>
          <w:rFonts w:ascii="Times New Roman" w:hAnsi="Times New Roman" w:cs="Times New Roman"/>
        </w:rPr>
        <w:t xml:space="preserve">, F., &amp; Bux, F. (2015). Characterization of brewery wastewater composition. </w:t>
      </w:r>
      <w:r w:rsidRPr="008125A2">
        <w:rPr>
          <w:rFonts w:ascii="Times New Roman" w:hAnsi="Times New Roman" w:cs="Times New Roman"/>
          <w:i/>
          <w:iCs/>
        </w:rPr>
        <w:t xml:space="preserve">International Journal of Environmental and Ecological Engineering, </w:t>
      </w:r>
      <w:r w:rsidRPr="008125A2">
        <w:rPr>
          <w:rFonts w:ascii="Times New Roman" w:hAnsi="Times New Roman" w:cs="Times New Roman"/>
        </w:rPr>
        <w:t>9: 1073-1076.</w:t>
      </w:r>
    </w:p>
    <w:p w14:paraId="045C3236" w14:textId="77777777" w:rsidR="001B7272" w:rsidRDefault="001B7272" w:rsidP="00D255AD">
      <w:pPr>
        <w:spacing w:line="240" w:lineRule="auto"/>
        <w:ind w:left="540" w:hanging="540"/>
        <w:jc w:val="both"/>
        <w:rPr>
          <w:rFonts w:ascii="Times New Roman" w:hAnsi="Times New Roman" w:cs="Times New Roman"/>
          <w:lang w:val="en-US"/>
        </w:rPr>
      </w:pPr>
      <w:r w:rsidRPr="009F4338">
        <w:rPr>
          <w:rFonts w:ascii="Times New Roman" w:hAnsi="Times New Roman" w:cs="Times New Roman"/>
        </w:rPr>
        <w:t>Fatiha</w:t>
      </w:r>
      <w:r>
        <w:rPr>
          <w:rFonts w:ascii="Times New Roman" w:hAnsi="Times New Roman" w:cs="Times New Roman"/>
        </w:rPr>
        <w:t>,</w:t>
      </w:r>
      <w:r w:rsidRPr="009F4338">
        <w:rPr>
          <w:rFonts w:ascii="Times New Roman" w:hAnsi="Times New Roman" w:cs="Times New Roman"/>
        </w:rPr>
        <w:t> B</w:t>
      </w:r>
      <w:r>
        <w:rPr>
          <w:rFonts w:ascii="Times New Roman" w:hAnsi="Times New Roman" w:cs="Times New Roman"/>
        </w:rPr>
        <w:t xml:space="preserve">., </w:t>
      </w:r>
      <w:r w:rsidRPr="009F4338">
        <w:rPr>
          <w:rFonts w:ascii="Times New Roman" w:hAnsi="Times New Roman" w:cs="Times New Roman"/>
        </w:rPr>
        <w:t>Sami</w:t>
      </w:r>
      <w:r>
        <w:rPr>
          <w:rFonts w:ascii="Times New Roman" w:hAnsi="Times New Roman" w:cs="Times New Roman"/>
        </w:rPr>
        <w:t>,</w:t>
      </w:r>
      <w:r w:rsidRPr="009F4338">
        <w:rPr>
          <w:rFonts w:ascii="Times New Roman" w:hAnsi="Times New Roman" w:cs="Times New Roman"/>
        </w:rPr>
        <w:t> K</w:t>
      </w:r>
      <w:r>
        <w:rPr>
          <w:rFonts w:ascii="Times New Roman" w:hAnsi="Times New Roman" w:cs="Times New Roman"/>
        </w:rPr>
        <w:t>. and</w:t>
      </w:r>
      <w:r w:rsidRPr="009F4338">
        <w:rPr>
          <w:rFonts w:ascii="Times New Roman" w:hAnsi="Times New Roman" w:cs="Times New Roman"/>
        </w:rPr>
        <w:t xml:space="preserve"> Mounira K</w:t>
      </w:r>
      <w:r>
        <w:rPr>
          <w:rFonts w:ascii="Times New Roman" w:hAnsi="Times New Roman" w:cs="Times New Roman"/>
        </w:rPr>
        <w:t xml:space="preserve">. (2022). </w:t>
      </w:r>
      <w:r w:rsidRPr="00ED0556">
        <w:rPr>
          <w:rFonts w:ascii="Times New Roman" w:hAnsi="Times New Roman" w:cs="Times New Roman"/>
        </w:rPr>
        <w:t>Efficient removal of Cr</w:t>
      </w:r>
      <w:r>
        <w:rPr>
          <w:rFonts w:ascii="Times New Roman" w:hAnsi="Times New Roman" w:cs="Times New Roman"/>
        </w:rPr>
        <w:t xml:space="preserve"> </w:t>
      </w:r>
      <w:r w:rsidRPr="00ED0556">
        <w:rPr>
          <w:rFonts w:ascii="Times New Roman" w:hAnsi="Times New Roman" w:cs="Times New Roman"/>
        </w:rPr>
        <w:t>(VI) from aqueous solution using</w:t>
      </w:r>
      <w:r>
        <w:rPr>
          <w:rFonts w:ascii="Times New Roman" w:hAnsi="Times New Roman" w:cs="Times New Roman"/>
        </w:rPr>
        <w:t xml:space="preserve"> </w:t>
      </w:r>
      <w:r w:rsidRPr="00ED0556">
        <w:rPr>
          <w:rFonts w:ascii="Times New Roman" w:hAnsi="Times New Roman" w:cs="Times New Roman"/>
        </w:rPr>
        <w:t xml:space="preserve">activated carbon synthesized from silver berry seeds: </w:t>
      </w:r>
      <w:r>
        <w:rPr>
          <w:rFonts w:ascii="Times New Roman" w:hAnsi="Times New Roman" w:cs="Times New Roman"/>
        </w:rPr>
        <w:t xml:space="preserve">modelling </w:t>
      </w:r>
      <w:r w:rsidRPr="00ED0556">
        <w:rPr>
          <w:rFonts w:ascii="Times New Roman" w:hAnsi="Times New Roman" w:cs="Times New Roman"/>
        </w:rPr>
        <w:t>and optimization using central composite design</w:t>
      </w:r>
      <w:r>
        <w:rPr>
          <w:rFonts w:ascii="Times New Roman" w:hAnsi="Times New Roman" w:cs="Times New Roman"/>
        </w:rPr>
        <w:t xml:space="preserve">. </w:t>
      </w:r>
      <w:r w:rsidRPr="00ED0556">
        <w:rPr>
          <w:rFonts w:ascii="Times New Roman" w:hAnsi="Times New Roman" w:cs="Times New Roman"/>
          <w:i/>
          <w:iCs/>
        </w:rPr>
        <w:t>Biomass Conversion and Biorefinery</w:t>
      </w:r>
      <w:r>
        <w:rPr>
          <w:rFonts w:ascii="Times New Roman" w:hAnsi="Times New Roman" w:cs="Times New Roman"/>
        </w:rPr>
        <w:t xml:space="preserve">, </w:t>
      </w:r>
      <w:r w:rsidRPr="00ED0556">
        <w:rPr>
          <w:rFonts w:ascii="Times New Roman" w:hAnsi="Times New Roman" w:cs="Times New Roman"/>
        </w:rPr>
        <w:t>14:7087–7101</w:t>
      </w:r>
      <w:r>
        <w:rPr>
          <w:rFonts w:ascii="Times New Roman" w:hAnsi="Times New Roman" w:cs="Times New Roman"/>
        </w:rPr>
        <w:t xml:space="preserve">. </w:t>
      </w:r>
      <w:hyperlink r:id="rId51" w:history="1">
        <w:r w:rsidRPr="00971FDE">
          <w:rPr>
            <w:rStyle w:val="Hyperlink"/>
            <w:rFonts w:ascii="Times New Roman" w:hAnsi="Times New Roman" w:cs="Times New Roman"/>
          </w:rPr>
          <w:t>https://doi.org/10.1007/s13399-022-03041-8</w:t>
        </w:r>
      </w:hyperlink>
      <w:r>
        <w:rPr>
          <w:rFonts w:ascii="Times New Roman" w:hAnsi="Times New Roman" w:cs="Times New Roman"/>
        </w:rPr>
        <w:t>.</w:t>
      </w:r>
    </w:p>
    <w:p w14:paraId="5FFF03ED" w14:textId="77777777" w:rsidR="001B7272" w:rsidRPr="00D10C36" w:rsidRDefault="001B7272" w:rsidP="00D255AD">
      <w:pPr>
        <w:spacing w:line="240" w:lineRule="auto"/>
        <w:ind w:left="540" w:hanging="540"/>
        <w:jc w:val="both"/>
        <w:rPr>
          <w:rFonts w:ascii="Times New Roman" w:hAnsi="Times New Roman" w:cs="Times New Roman"/>
          <w:lang w:val="en-US"/>
        </w:rPr>
      </w:pPr>
      <w:r w:rsidRPr="00D10C36">
        <w:rPr>
          <w:rFonts w:ascii="Times New Roman" w:hAnsi="Times New Roman" w:cs="Times New Roman"/>
          <w:lang w:val="en-US"/>
        </w:rPr>
        <w:t xml:space="preserve">Foo, K. Y., &amp; Hameed, B. H. (2010). Insights into the modeling of adsorption isotherm systems. </w:t>
      </w:r>
      <w:r w:rsidRPr="00D10C36">
        <w:rPr>
          <w:rFonts w:ascii="Times New Roman" w:hAnsi="Times New Roman" w:cs="Times New Roman"/>
          <w:i/>
          <w:iCs/>
          <w:lang w:val="en-US"/>
        </w:rPr>
        <w:t>Chemical Engineering Journal, 156</w:t>
      </w:r>
      <w:r w:rsidRPr="00D10C36">
        <w:rPr>
          <w:rFonts w:ascii="Times New Roman" w:hAnsi="Times New Roman" w:cs="Times New Roman"/>
          <w:lang w:val="en-US"/>
        </w:rPr>
        <w:t xml:space="preserve">(1), 2–10. </w:t>
      </w:r>
      <w:hyperlink r:id="rId52" w:tgtFrame="_new" w:history="1">
        <w:r w:rsidRPr="00D10C36">
          <w:rPr>
            <w:rStyle w:val="Hyperlink"/>
            <w:rFonts w:ascii="Times New Roman" w:hAnsi="Times New Roman" w:cs="Times New Roman"/>
            <w:lang w:val="en-US"/>
          </w:rPr>
          <w:t>https://doi.org/10.1016/j.cej.2009.09.013</w:t>
        </w:r>
      </w:hyperlink>
    </w:p>
    <w:p w14:paraId="554691C8" w14:textId="77777777" w:rsidR="001B7272" w:rsidRDefault="001B7272" w:rsidP="00D255AD">
      <w:pPr>
        <w:spacing w:line="240" w:lineRule="auto"/>
        <w:ind w:left="540" w:hanging="540"/>
        <w:jc w:val="both"/>
        <w:rPr>
          <w:rFonts w:ascii="Times New Roman" w:hAnsi="Times New Roman" w:cs="Times New Roman"/>
        </w:rPr>
      </w:pPr>
      <w:r w:rsidRPr="00532AEB">
        <w:rPr>
          <w:rFonts w:ascii="Times New Roman" w:hAnsi="Times New Roman" w:cs="Times New Roman"/>
        </w:rPr>
        <w:t>Gottipati, R. (2012). Preparation and Characterization of Microporous Activated Carbon from Biomass and Its Application in the Removal of Chromium (VI) from Aqueous Phase (pp. 1-242). Department of Chemical Engineering, National Institute of Technology</w:t>
      </w:r>
      <w:r>
        <w:rPr>
          <w:rFonts w:ascii="Times New Roman" w:hAnsi="Times New Roman" w:cs="Times New Roman"/>
        </w:rPr>
        <w:t>.</w:t>
      </w:r>
    </w:p>
    <w:p w14:paraId="0F539B12" w14:textId="77777777" w:rsidR="001B7272" w:rsidRPr="008125A2" w:rsidRDefault="001B7272" w:rsidP="00D255AD">
      <w:pPr>
        <w:spacing w:line="240" w:lineRule="auto"/>
        <w:ind w:left="540" w:hanging="540"/>
        <w:jc w:val="both"/>
        <w:rPr>
          <w:rFonts w:ascii="Times New Roman" w:hAnsi="Times New Roman" w:cs="Times New Roman"/>
        </w:rPr>
      </w:pPr>
      <w:r w:rsidRPr="008125A2">
        <w:rPr>
          <w:rFonts w:ascii="Times New Roman" w:hAnsi="Times New Roman" w:cs="Times New Roman"/>
        </w:rPr>
        <w:t xml:space="preserve">Gupta, G., Khan, J. and Singh, N. K. (2021). Application and efficacy of low-cost adsorbents for Metal removal contaminated water: A review. </w:t>
      </w:r>
      <w:r w:rsidRPr="008125A2">
        <w:rPr>
          <w:rFonts w:ascii="Times New Roman" w:hAnsi="Times New Roman" w:cs="Times New Roman"/>
          <w:i/>
          <w:iCs/>
        </w:rPr>
        <w:t>Materials Today: Proceedings,</w:t>
      </w:r>
      <w:r w:rsidRPr="008125A2">
        <w:rPr>
          <w:rFonts w:ascii="Times New Roman" w:hAnsi="Times New Roman" w:cs="Times New Roman"/>
        </w:rPr>
        <w:t xml:space="preserve"> 43(5): 2958-2964.</w:t>
      </w:r>
    </w:p>
    <w:p w14:paraId="0354CAA4" w14:textId="1B07B93C" w:rsidR="00DD6630" w:rsidRDefault="00DD6630" w:rsidP="00D255AD">
      <w:pPr>
        <w:spacing w:line="240" w:lineRule="auto"/>
        <w:ind w:left="540" w:hanging="540"/>
        <w:jc w:val="both"/>
        <w:rPr>
          <w:rFonts w:ascii="Times New Roman" w:hAnsi="Times New Roman" w:cs="Times New Roman"/>
        </w:rPr>
      </w:pPr>
      <w:r>
        <w:rPr>
          <w:rFonts w:ascii="Times New Roman" w:hAnsi="Times New Roman" w:cs="Times New Roman"/>
        </w:rPr>
        <w:t xml:space="preserve">Ibrahim, Y., Naddeo, V., Banat, F. and Hasan, S.W. (2020). Preparation of novel Polyvinylidene Fluoride (PVDF)- </w:t>
      </w:r>
      <w:r w:rsidR="00B14D9F">
        <w:rPr>
          <w:rFonts w:ascii="Times New Roman" w:hAnsi="Times New Roman" w:cs="Times New Roman"/>
        </w:rPr>
        <w:t>Tin (</w:t>
      </w:r>
      <w:r>
        <w:rPr>
          <w:rFonts w:ascii="Times New Roman" w:hAnsi="Times New Roman" w:cs="Times New Roman"/>
        </w:rPr>
        <w:t xml:space="preserve">IV) Oxide (SnO2) ion exchange mixed matrix membranes for the removal of heavy metals from aqueous solutions. </w:t>
      </w:r>
      <w:r w:rsidR="00D773C5" w:rsidRPr="00D773C5">
        <w:rPr>
          <w:rFonts w:ascii="Times New Roman" w:hAnsi="Times New Roman" w:cs="Times New Roman"/>
          <w:i/>
          <w:iCs/>
        </w:rPr>
        <w:t>Separation and Purification Technology</w:t>
      </w:r>
      <w:r w:rsidR="00D773C5">
        <w:rPr>
          <w:rFonts w:ascii="Times New Roman" w:hAnsi="Times New Roman" w:cs="Times New Roman"/>
        </w:rPr>
        <w:t>, 250, 117250.</w:t>
      </w:r>
      <w:r w:rsidR="0085570A">
        <w:rPr>
          <w:rFonts w:ascii="Times New Roman" w:hAnsi="Times New Roman" w:cs="Times New Roman"/>
        </w:rPr>
        <w:t xml:space="preserve"> </w:t>
      </w:r>
      <w:hyperlink r:id="rId53" w:history="1">
        <w:r w:rsidR="0085570A" w:rsidRPr="0096392C">
          <w:rPr>
            <w:rStyle w:val="Hyperlink"/>
            <w:rFonts w:ascii="Times New Roman" w:hAnsi="Times New Roman" w:cs="Times New Roman"/>
          </w:rPr>
          <w:t>https://doi.org/10.1016/j.seppur.2020.117250</w:t>
        </w:r>
      </w:hyperlink>
      <w:r w:rsidR="0085570A">
        <w:rPr>
          <w:rFonts w:ascii="Times New Roman" w:hAnsi="Times New Roman" w:cs="Times New Roman"/>
        </w:rPr>
        <w:t xml:space="preserve">. </w:t>
      </w:r>
    </w:p>
    <w:p w14:paraId="1570CD38" w14:textId="3FA6F6BF" w:rsidR="001B7272" w:rsidRPr="008125A2" w:rsidRDefault="001B7272" w:rsidP="00D255AD">
      <w:pPr>
        <w:spacing w:line="240" w:lineRule="auto"/>
        <w:ind w:left="540" w:hanging="540"/>
        <w:jc w:val="both"/>
        <w:rPr>
          <w:rFonts w:ascii="Times New Roman" w:hAnsi="Times New Roman" w:cs="Times New Roman"/>
        </w:rPr>
      </w:pPr>
      <w:proofErr w:type="spellStart"/>
      <w:r w:rsidRPr="008125A2">
        <w:rPr>
          <w:rFonts w:ascii="Times New Roman" w:hAnsi="Times New Roman" w:cs="Times New Roman"/>
        </w:rPr>
        <w:lastRenderedPageBreak/>
        <w:t>Jianlong</w:t>
      </w:r>
      <w:proofErr w:type="spellEnd"/>
      <w:r w:rsidRPr="008125A2">
        <w:rPr>
          <w:rFonts w:ascii="Times New Roman" w:hAnsi="Times New Roman" w:cs="Times New Roman"/>
        </w:rPr>
        <w:t xml:space="preserve"> W. &amp; Xuan G. (2020). Adsorption kinetic models: Physical meanings, applications, and solving methods. </w:t>
      </w:r>
      <w:r w:rsidRPr="008125A2">
        <w:rPr>
          <w:rFonts w:ascii="Times New Roman" w:hAnsi="Times New Roman" w:cs="Times New Roman"/>
          <w:i/>
          <w:iCs/>
        </w:rPr>
        <w:t>Journal of Hazardous materials</w:t>
      </w:r>
      <w:r w:rsidRPr="008125A2">
        <w:rPr>
          <w:rFonts w:ascii="Times New Roman" w:hAnsi="Times New Roman" w:cs="Times New Roman"/>
        </w:rPr>
        <w:t xml:space="preserve"> 390, 122156.</w:t>
      </w:r>
    </w:p>
    <w:p w14:paraId="2A50B6E6" w14:textId="420028D9" w:rsidR="00676D98" w:rsidRDefault="00676D98" w:rsidP="00676D98">
      <w:pPr>
        <w:spacing w:after="0" w:line="240" w:lineRule="auto"/>
        <w:ind w:left="540" w:hanging="540"/>
        <w:jc w:val="both"/>
        <w:rPr>
          <w:rFonts w:ascii="Times New Roman" w:hAnsi="Times New Roman" w:cs="Times New Roman"/>
        </w:rPr>
      </w:pPr>
      <w:r>
        <w:rPr>
          <w:rFonts w:ascii="Times New Roman" w:hAnsi="Times New Roman" w:cs="Times New Roman"/>
        </w:rPr>
        <w:t xml:space="preserve">Juturu, R., Vinayagam, R., Murugesan, G. and Selvaraj, R. (2025). Enhanced adsorptive removal of chromium (VI) ions from wastewater with phosphorus-doped magnetite-carbon composite: advanced statistical physics modelling and kinetic studies. </w:t>
      </w:r>
      <w:r w:rsidRPr="00676D98">
        <w:rPr>
          <w:rFonts w:ascii="Times New Roman" w:hAnsi="Times New Roman" w:cs="Times New Roman"/>
          <w:i/>
          <w:iCs/>
        </w:rPr>
        <w:t>Environmental, Development and Sustainability, Springer</w:t>
      </w:r>
      <w:r w:rsidR="004721BB">
        <w:rPr>
          <w:rFonts w:ascii="Times New Roman" w:hAnsi="Times New Roman" w:cs="Times New Roman"/>
        </w:rPr>
        <w:t>. 10 (1007): 1-27.</w:t>
      </w:r>
    </w:p>
    <w:p w14:paraId="5BA7DE81" w14:textId="7C2D4831" w:rsidR="00676D98" w:rsidRDefault="00676D98" w:rsidP="00D255AD">
      <w:pPr>
        <w:spacing w:line="240" w:lineRule="auto"/>
        <w:ind w:left="540" w:hanging="540"/>
        <w:jc w:val="both"/>
        <w:rPr>
          <w:rFonts w:ascii="Times New Roman" w:hAnsi="Times New Roman" w:cs="Times New Roman"/>
        </w:rPr>
      </w:pPr>
      <w:r>
        <w:rPr>
          <w:rFonts w:ascii="Times New Roman" w:hAnsi="Times New Roman" w:cs="Times New Roman"/>
        </w:rPr>
        <w:tab/>
      </w:r>
      <w:hyperlink r:id="rId54" w:history="1">
        <w:r w:rsidRPr="0096392C">
          <w:rPr>
            <w:rStyle w:val="Hyperlink"/>
            <w:rFonts w:ascii="Times New Roman" w:hAnsi="Times New Roman" w:cs="Times New Roman"/>
          </w:rPr>
          <w:t>https://doi.org/10.1007/s10668-025-07015-4</w:t>
        </w:r>
      </w:hyperlink>
      <w:r>
        <w:rPr>
          <w:rFonts w:ascii="Times New Roman" w:hAnsi="Times New Roman" w:cs="Times New Roman"/>
        </w:rPr>
        <w:t xml:space="preserve">. </w:t>
      </w:r>
    </w:p>
    <w:p w14:paraId="237DA25B" w14:textId="3BAE571D" w:rsidR="001B7272" w:rsidRPr="008125A2" w:rsidRDefault="001B7272" w:rsidP="00D255AD">
      <w:pPr>
        <w:spacing w:line="240" w:lineRule="auto"/>
        <w:ind w:left="540" w:hanging="540"/>
        <w:jc w:val="both"/>
        <w:rPr>
          <w:rFonts w:ascii="Times New Roman" w:hAnsi="Times New Roman" w:cs="Times New Roman"/>
        </w:rPr>
      </w:pPr>
      <w:r w:rsidRPr="008125A2">
        <w:rPr>
          <w:rFonts w:ascii="Times New Roman" w:hAnsi="Times New Roman" w:cs="Times New Roman"/>
        </w:rPr>
        <w:t xml:space="preserve">Kanu, I., &amp; Achi, O. K. (2021). Industrial effluents and their impact on water quality of receiving rivers in Nigeria. </w:t>
      </w:r>
      <w:r w:rsidRPr="008125A2">
        <w:rPr>
          <w:rFonts w:ascii="Times New Roman" w:hAnsi="Times New Roman" w:cs="Times New Roman"/>
          <w:i/>
          <w:iCs/>
        </w:rPr>
        <w:t xml:space="preserve">Journal Of Applied Technology </w:t>
      </w:r>
      <w:r>
        <w:rPr>
          <w:rFonts w:ascii="Times New Roman" w:hAnsi="Times New Roman" w:cs="Times New Roman"/>
          <w:i/>
          <w:iCs/>
        </w:rPr>
        <w:t>i</w:t>
      </w:r>
      <w:r w:rsidRPr="008125A2">
        <w:rPr>
          <w:rFonts w:ascii="Times New Roman" w:hAnsi="Times New Roman" w:cs="Times New Roman"/>
          <w:i/>
          <w:iCs/>
        </w:rPr>
        <w:t xml:space="preserve">n Environmental Sanitation, </w:t>
      </w:r>
      <w:r w:rsidRPr="008125A2">
        <w:rPr>
          <w:rFonts w:ascii="Times New Roman" w:hAnsi="Times New Roman" w:cs="Times New Roman"/>
        </w:rPr>
        <w:t>1 (1): 75-86.</w:t>
      </w:r>
    </w:p>
    <w:p w14:paraId="25CA3BB3" w14:textId="77777777" w:rsidR="001B7272" w:rsidRDefault="001B7272" w:rsidP="00D255AD">
      <w:pPr>
        <w:spacing w:line="240" w:lineRule="auto"/>
        <w:ind w:left="540" w:hanging="540"/>
        <w:jc w:val="both"/>
        <w:rPr>
          <w:rFonts w:ascii="Times New Roman" w:hAnsi="Times New Roman" w:cs="Times New Roman"/>
        </w:rPr>
      </w:pPr>
      <w:proofErr w:type="spellStart"/>
      <w:r w:rsidRPr="008125A2">
        <w:rPr>
          <w:rFonts w:ascii="Times New Roman" w:hAnsi="Times New Roman" w:cs="Times New Roman"/>
        </w:rPr>
        <w:t>Lisbania</w:t>
      </w:r>
      <w:proofErr w:type="spellEnd"/>
      <w:r>
        <w:rPr>
          <w:rFonts w:ascii="Times New Roman" w:hAnsi="Times New Roman" w:cs="Times New Roman"/>
        </w:rPr>
        <w:t>,</w:t>
      </w:r>
      <w:r w:rsidRPr="008125A2">
        <w:rPr>
          <w:rFonts w:ascii="Times New Roman" w:hAnsi="Times New Roman" w:cs="Times New Roman"/>
        </w:rPr>
        <w:t xml:space="preserve"> V., Mohammad S. N., Edwin E., Marta-Lena A., &amp; Farid A. (2023). Adsorption of heavy metals on natural zeolites: A review. </w:t>
      </w:r>
      <w:r w:rsidRPr="008125A2">
        <w:rPr>
          <w:rFonts w:ascii="Times New Roman" w:hAnsi="Times New Roman" w:cs="Times New Roman"/>
          <w:i/>
          <w:iCs/>
        </w:rPr>
        <w:t>Chemosphere</w:t>
      </w:r>
      <w:r w:rsidRPr="008125A2">
        <w:rPr>
          <w:rFonts w:ascii="Times New Roman" w:hAnsi="Times New Roman" w:cs="Times New Roman"/>
        </w:rPr>
        <w:t>. 328, 138508.</w:t>
      </w:r>
    </w:p>
    <w:p w14:paraId="1102E3CF" w14:textId="77777777" w:rsidR="00F34024" w:rsidRDefault="00F34024" w:rsidP="00F34024">
      <w:pPr>
        <w:spacing w:after="0" w:line="240" w:lineRule="auto"/>
        <w:ind w:left="540" w:hanging="540"/>
        <w:jc w:val="both"/>
        <w:rPr>
          <w:rFonts w:ascii="Times New Roman" w:eastAsiaTheme="majorEastAsia" w:hAnsi="Times New Roman" w:cs="Times New Roman"/>
          <w:lang w:val="en-US"/>
        </w:rPr>
      </w:pPr>
      <w:r w:rsidRPr="00F96BA3">
        <w:rPr>
          <w:rFonts w:ascii="Times New Roman" w:eastAsiaTheme="majorEastAsia" w:hAnsi="Times New Roman" w:cs="Times New Roman"/>
          <w:lang w:val="en-US"/>
        </w:rPr>
        <w:t>Naushad, M</w:t>
      </w:r>
      <w:r>
        <w:rPr>
          <w:rFonts w:ascii="Times New Roman" w:eastAsiaTheme="majorEastAsia" w:hAnsi="Times New Roman" w:cs="Times New Roman"/>
          <w:lang w:val="en-US"/>
        </w:rPr>
        <w:t xml:space="preserve">., </w:t>
      </w:r>
      <w:r w:rsidRPr="00F96BA3">
        <w:rPr>
          <w:rFonts w:ascii="Times New Roman" w:eastAsiaTheme="majorEastAsia" w:hAnsi="Times New Roman" w:cs="Times New Roman"/>
          <w:lang w:val="en-US"/>
        </w:rPr>
        <w:t>Ahamad,</w:t>
      </w:r>
      <w:r>
        <w:rPr>
          <w:rFonts w:ascii="Times New Roman" w:eastAsiaTheme="majorEastAsia" w:hAnsi="Times New Roman" w:cs="Times New Roman"/>
          <w:lang w:val="en-US"/>
        </w:rPr>
        <w:t xml:space="preserve"> T., </w:t>
      </w:r>
      <w:proofErr w:type="spellStart"/>
      <w:r w:rsidRPr="00F96BA3">
        <w:rPr>
          <w:rFonts w:ascii="Times New Roman" w:eastAsiaTheme="majorEastAsia" w:hAnsi="Times New Roman" w:cs="Times New Roman"/>
          <w:lang w:val="en-US"/>
        </w:rPr>
        <w:t>Alothman</w:t>
      </w:r>
      <w:proofErr w:type="spellEnd"/>
      <w:r w:rsidRPr="00F96BA3">
        <w:rPr>
          <w:rFonts w:ascii="Times New Roman" w:eastAsiaTheme="majorEastAsia" w:hAnsi="Times New Roman" w:cs="Times New Roman"/>
          <w:lang w:val="en-US"/>
        </w:rPr>
        <w:t xml:space="preserve">, </w:t>
      </w:r>
      <w:r>
        <w:rPr>
          <w:rFonts w:ascii="Times New Roman" w:eastAsiaTheme="majorEastAsia" w:hAnsi="Times New Roman" w:cs="Times New Roman"/>
          <w:lang w:val="en-US"/>
        </w:rPr>
        <w:t xml:space="preserve">Z. A., </w:t>
      </w:r>
      <w:r w:rsidRPr="00F96BA3">
        <w:rPr>
          <w:rFonts w:ascii="Times New Roman" w:eastAsiaTheme="majorEastAsia" w:hAnsi="Times New Roman" w:cs="Times New Roman"/>
          <w:lang w:val="en-US"/>
        </w:rPr>
        <w:t>Shar</w:t>
      </w:r>
      <w:r>
        <w:rPr>
          <w:rFonts w:ascii="Times New Roman" w:eastAsiaTheme="majorEastAsia" w:hAnsi="Times New Roman" w:cs="Times New Roman"/>
          <w:lang w:val="en-US"/>
        </w:rPr>
        <w:t xml:space="preserve">, M. A., </w:t>
      </w:r>
      <w:proofErr w:type="spellStart"/>
      <w:r w:rsidRPr="00F96BA3">
        <w:rPr>
          <w:rFonts w:ascii="Times New Roman" w:eastAsiaTheme="majorEastAsia" w:hAnsi="Times New Roman" w:cs="Times New Roman"/>
          <w:lang w:val="en-US"/>
        </w:rPr>
        <w:t>AlHokbany</w:t>
      </w:r>
      <w:proofErr w:type="spellEnd"/>
      <w:r w:rsidRPr="00F96BA3">
        <w:rPr>
          <w:rFonts w:ascii="Times New Roman" w:eastAsiaTheme="majorEastAsia" w:hAnsi="Times New Roman" w:cs="Times New Roman"/>
          <w:lang w:val="en-US"/>
        </w:rPr>
        <w:t xml:space="preserve">, </w:t>
      </w:r>
      <w:r>
        <w:rPr>
          <w:rFonts w:ascii="Times New Roman" w:eastAsiaTheme="majorEastAsia" w:hAnsi="Times New Roman" w:cs="Times New Roman"/>
          <w:lang w:val="en-US"/>
        </w:rPr>
        <w:t xml:space="preserve">N. S. </w:t>
      </w:r>
      <w:r w:rsidRPr="00F96BA3">
        <w:rPr>
          <w:rFonts w:ascii="Times New Roman" w:eastAsiaTheme="majorEastAsia" w:hAnsi="Times New Roman" w:cs="Times New Roman"/>
          <w:lang w:val="en-US"/>
        </w:rPr>
        <w:t>Alshehri</w:t>
      </w:r>
      <w:r>
        <w:rPr>
          <w:rFonts w:ascii="Times New Roman" w:eastAsiaTheme="majorEastAsia" w:hAnsi="Times New Roman" w:cs="Times New Roman"/>
          <w:lang w:val="en-US"/>
        </w:rPr>
        <w:t xml:space="preserve">, S. M. (2015). </w:t>
      </w:r>
      <w:r w:rsidRPr="00F96BA3">
        <w:rPr>
          <w:rFonts w:ascii="Times New Roman" w:eastAsiaTheme="majorEastAsia" w:hAnsi="Times New Roman" w:cs="Times New Roman"/>
          <w:lang w:val="en-US"/>
        </w:rPr>
        <w:t>Synthesis, characterization and application of curcumin formaldehyde resin for the removal of Cd</w:t>
      </w:r>
      <w:r w:rsidRPr="00F96BA3">
        <w:rPr>
          <w:rFonts w:ascii="Times New Roman" w:eastAsiaTheme="majorEastAsia" w:hAnsi="Times New Roman" w:cs="Times New Roman"/>
          <w:vertAlign w:val="superscript"/>
          <w:lang w:val="en-US"/>
        </w:rPr>
        <w:t>2+</w:t>
      </w:r>
      <w:r w:rsidRPr="00F96BA3">
        <w:rPr>
          <w:rFonts w:ascii="Times New Roman" w:eastAsiaTheme="majorEastAsia" w:hAnsi="Times New Roman" w:cs="Times New Roman"/>
          <w:lang w:val="en-US"/>
        </w:rPr>
        <w:t xml:space="preserve"> from wastewater: Kinetics, isotherms and thermodynamic studies</w:t>
      </w:r>
      <w:r>
        <w:rPr>
          <w:rFonts w:ascii="Times New Roman" w:eastAsiaTheme="majorEastAsia" w:hAnsi="Times New Roman" w:cs="Times New Roman"/>
          <w:lang w:val="en-US"/>
        </w:rPr>
        <w:t xml:space="preserve">. </w:t>
      </w:r>
      <w:r w:rsidRPr="0076128B">
        <w:rPr>
          <w:rFonts w:ascii="Times New Roman" w:eastAsiaTheme="majorEastAsia" w:hAnsi="Times New Roman" w:cs="Times New Roman"/>
          <w:i/>
          <w:iCs/>
          <w:lang w:val="en-US"/>
        </w:rPr>
        <w:t>Journal of Industrial and Engineering Chemistry</w:t>
      </w:r>
      <w:r>
        <w:rPr>
          <w:rFonts w:ascii="Times New Roman" w:eastAsiaTheme="majorEastAsia" w:hAnsi="Times New Roman" w:cs="Times New Roman"/>
          <w:lang w:val="en-US"/>
        </w:rPr>
        <w:t>.</w:t>
      </w:r>
      <w:r w:rsidRPr="0076128B">
        <w:rPr>
          <w:rFonts w:ascii="Times New Roman" w:eastAsiaTheme="majorEastAsia" w:hAnsi="Times New Roman" w:cs="Times New Roman"/>
          <w:lang w:val="en-US"/>
        </w:rPr>
        <w:t xml:space="preserve"> 29</w:t>
      </w:r>
      <w:r>
        <w:rPr>
          <w:rFonts w:ascii="Times New Roman" w:eastAsiaTheme="majorEastAsia" w:hAnsi="Times New Roman" w:cs="Times New Roman"/>
          <w:lang w:val="en-US"/>
        </w:rPr>
        <w:t>(</w:t>
      </w:r>
      <w:r w:rsidRPr="0076128B">
        <w:rPr>
          <w:rFonts w:ascii="Times New Roman" w:eastAsiaTheme="majorEastAsia" w:hAnsi="Times New Roman" w:cs="Times New Roman"/>
          <w:lang w:val="en-US"/>
        </w:rPr>
        <w:t>25</w:t>
      </w:r>
      <w:r>
        <w:rPr>
          <w:rFonts w:ascii="Times New Roman" w:eastAsiaTheme="majorEastAsia" w:hAnsi="Times New Roman" w:cs="Times New Roman"/>
          <w:lang w:val="en-US"/>
        </w:rPr>
        <w:t>):</w:t>
      </w:r>
      <w:r w:rsidRPr="0076128B">
        <w:rPr>
          <w:rFonts w:ascii="Times New Roman" w:eastAsiaTheme="majorEastAsia" w:hAnsi="Times New Roman" w:cs="Times New Roman"/>
          <w:lang w:val="en-US"/>
        </w:rPr>
        <w:t>78-86</w:t>
      </w:r>
      <w:r>
        <w:rPr>
          <w:rFonts w:ascii="Times New Roman" w:eastAsiaTheme="majorEastAsia" w:hAnsi="Times New Roman" w:cs="Times New Roman"/>
          <w:lang w:val="en-US"/>
        </w:rPr>
        <w:t xml:space="preserve">. </w:t>
      </w:r>
    </w:p>
    <w:p w14:paraId="36EA46FB" w14:textId="77777777" w:rsidR="00F34024" w:rsidRPr="00F96BA3" w:rsidRDefault="00F34024" w:rsidP="00F34024">
      <w:pPr>
        <w:spacing w:line="240" w:lineRule="auto"/>
        <w:ind w:left="540" w:hanging="540"/>
        <w:jc w:val="both"/>
        <w:rPr>
          <w:rFonts w:ascii="Times New Roman" w:hAnsi="Times New Roman" w:cs="Times New Roman"/>
        </w:rPr>
      </w:pPr>
      <w:r>
        <w:rPr>
          <w:rFonts w:ascii="Times New Roman" w:eastAsiaTheme="majorEastAsia" w:hAnsi="Times New Roman" w:cs="Times New Roman"/>
          <w:lang w:val="en-US"/>
        </w:rPr>
        <w:tab/>
      </w:r>
      <w:hyperlink r:id="rId55" w:history="1">
        <w:r w:rsidRPr="0096392C">
          <w:rPr>
            <w:rStyle w:val="Hyperlink"/>
            <w:rFonts w:ascii="Times New Roman" w:eastAsiaTheme="majorEastAsia" w:hAnsi="Times New Roman" w:cs="Times New Roman"/>
            <w:lang w:val="en-US"/>
          </w:rPr>
          <w:t>https://doi.org/10.1016/j.jiec.2015.03.019</w:t>
        </w:r>
      </w:hyperlink>
      <w:r>
        <w:rPr>
          <w:rFonts w:ascii="Times New Roman" w:eastAsiaTheme="majorEastAsia" w:hAnsi="Times New Roman" w:cs="Times New Roman"/>
          <w:lang w:val="en-US"/>
        </w:rPr>
        <w:t xml:space="preserve"> </w:t>
      </w:r>
    </w:p>
    <w:p w14:paraId="5A61162C" w14:textId="77777777" w:rsidR="001B7272" w:rsidRPr="00D10C36" w:rsidRDefault="001B7272" w:rsidP="00D255AD">
      <w:pPr>
        <w:spacing w:line="240" w:lineRule="auto"/>
        <w:ind w:left="540" w:hanging="540"/>
        <w:jc w:val="both"/>
        <w:rPr>
          <w:rFonts w:ascii="Times New Roman" w:hAnsi="Times New Roman" w:cs="Times New Roman"/>
          <w:lang w:val="en-US"/>
        </w:rPr>
      </w:pPr>
      <w:r w:rsidRPr="00321AA3">
        <w:rPr>
          <w:rFonts w:ascii="Times New Roman" w:hAnsi="Times New Roman" w:cs="Times New Roman"/>
        </w:rPr>
        <w:t xml:space="preserve">Okon O. G, </w:t>
      </w:r>
      <w:proofErr w:type="spellStart"/>
      <w:r w:rsidRPr="00321AA3">
        <w:rPr>
          <w:rFonts w:ascii="Times New Roman" w:hAnsi="Times New Roman" w:cs="Times New Roman"/>
        </w:rPr>
        <w:t>Uzono</w:t>
      </w:r>
      <w:proofErr w:type="spellEnd"/>
      <w:r w:rsidRPr="00321AA3">
        <w:rPr>
          <w:rFonts w:ascii="Times New Roman" w:hAnsi="Times New Roman" w:cs="Times New Roman"/>
        </w:rPr>
        <w:t xml:space="preserve"> R. I, Ukpong A. A.</w:t>
      </w:r>
      <w:r>
        <w:rPr>
          <w:rFonts w:ascii="Times New Roman" w:hAnsi="Times New Roman" w:cs="Times New Roman"/>
        </w:rPr>
        <w:t xml:space="preserve">, </w:t>
      </w:r>
      <w:r w:rsidRPr="002B3748">
        <w:rPr>
          <w:rFonts w:ascii="Times New Roman" w:hAnsi="Times New Roman" w:cs="Times New Roman"/>
        </w:rPr>
        <w:t xml:space="preserve">Archibong B. </w:t>
      </w:r>
      <w:proofErr w:type="spellStart"/>
      <w:proofErr w:type="gramStart"/>
      <w:r w:rsidRPr="002B3748">
        <w:rPr>
          <w:rFonts w:ascii="Times New Roman" w:hAnsi="Times New Roman" w:cs="Times New Roman"/>
        </w:rPr>
        <w:t>F.</w:t>
      </w:r>
      <w:r>
        <w:rPr>
          <w:rFonts w:ascii="Times New Roman" w:hAnsi="Times New Roman" w:cs="Times New Roman"/>
        </w:rPr>
        <w:t>,</w:t>
      </w:r>
      <w:r w:rsidRPr="002B3748">
        <w:rPr>
          <w:rFonts w:ascii="Times New Roman" w:hAnsi="Times New Roman" w:cs="Times New Roman"/>
        </w:rPr>
        <w:t>Okon</w:t>
      </w:r>
      <w:proofErr w:type="spellEnd"/>
      <w:proofErr w:type="gramEnd"/>
      <w:r w:rsidRPr="002B3748">
        <w:rPr>
          <w:rFonts w:ascii="Times New Roman" w:hAnsi="Times New Roman" w:cs="Times New Roman"/>
        </w:rPr>
        <w:t xml:space="preserve"> J. E.</w:t>
      </w:r>
      <w:r>
        <w:rPr>
          <w:rFonts w:ascii="Times New Roman" w:hAnsi="Times New Roman" w:cs="Times New Roman"/>
        </w:rPr>
        <w:t xml:space="preserve">, </w:t>
      </w:r>
      <w:r w:rsidRPr="002B3748">
        <w:rPr>
          <w:rFonts w:ascii="Times New Roman" w:hAnsi="Times New Roman" w:cs="Times New Roman"/>
        </w:rPr>
        <w:t>Antia U. E.</w:t>
      </w:r>
      <w:r>
        <w:rPr>
          <w:rFonts w:ascii="Times New Roman" w:hAnsi="Times New Roman" w:cs="Times New Roman"/>
        </w:rPr>
        <w:t xml:space="preserve">, </w:t>
      </w:r>
      <w:proofErr w:type="spellStart"/>
      <w:r w:rsidRPr="002B3748">
        <w:rPr>
          <w:rFonts w:ascii="Times New Roman" w:hAnsi="Times New Roman" w:cs="Times New Roman"/>
        </w:rPr>
        <w:t>Eberefe</w:t>
      </w:r>
      <w:proofErr w:type="spellEnd"/>
      <w:r w:rsidRPr="002B3748">
        <w:rPr>
          <w:rFonts w:ascii="Times New Roman" w:hAnsi="Times New Roman" w:cs="Times New Roman"/>
        </w:rPr>
        <w:t xml:space="preserve"> G. J.</w:t>
      </w:r>
      <w:r>
        <w:rPr>
          <w:rFonts w:ascii="Times New Roman" w:hAnsi="Times New Roman" w:cs="Times New Roman"/>
        </w:rPr>
        <w:t xml:space="preserve">, </w:t>
      </w:r>
      <w:r w:rsidRPr="002B3748">
        <w:rPr>
          <w:rFonts w:ascii="Times New Roman" w:hAnsi="Times New Roman" w:cs="Times New Roman"/>
        </w:rPr>
        <w:t xml:space="preserve">Emmanuel A. I. </w:t>
      </w:r>
      <w:r>
        <w:rPr>
          <w:rFonts w:ascii="Times New Roman" w:hAnsi="Times New Roman" w:cs="Times New Roman"/>
        </w:rPr>
        <w:t>(</w:t>
      </w:r>
      <w:r w:rsidRPr="00321AA3">
        <w:rPr>
          <w:rFonts w:ascii="Times New Roman" w:hAnsi="Times New Roman" w:cs="Times New Roman"/>
        </w:rPr>
        <w:t xml:space="preserve">2024). “Heavy Metals Analysis of Breweries Effluent used in Soil Cultivated with Glycine Max (L.) </w:t>
      </w:r>
      <w:proofErr w:type="spellStart"/>
      <w:r w:rsidRPr="00321AA3">
        <w:rPr>
          <w:rFonts w:ascii="Times New Roman" w:hAnsi="Times New Roman" w:cs="Times New Roman"/>
        </w:rPr>
        <w:t>Merr</w:t>
      </w:r>
      <w:proofErr w:type="spellEnd"/>
      <w:r w:rsidRPr="00321AA3">
        <w:rPr>
          <w:rFonts w:ascii="Times New Roman" w:hAnsi="Times New Roman" w:cs="Times New Roman"/>
        </w:rPr>
        <w:t xml:space="preserve">. Accessions with Biochar Augmentation. </w:t>
      </w:r>
      <w:proofErr w:type="spellStart"/>
      <w:r w:rsidRPr="00831619">
        <w:rPr>
          <w:rFonts w:ascii="Times New Roman" w:hAnsi="Times New Roman" w:cs="Times New Roman"/>
          <w:i/>
          <w:iCs/>
        </w:rPr>
        <w:t>Sumerianz</w:t>
      </w:r>
      <w:proofErr w:type="spellEnd"/>
      <w:r w:rsidRPr="00831619">
        <w:rPr>
          <w:rFonts w:ascii="Times New Roman" w:hAnsi="Times New Roman" w:cs="Times New Roman"/>
          <w:i/>
          <w:iCs/>
        </w:rPr>
        <w:t xml:space="preserve"> Journal of Biotechnology</w:t>
      </w:r>
      <w:r w:rsidRPr="00321AA3">
        <w:rPr>
          <w:rFonts w:ascii="Times New Roman" w:hAnsi="Times New Roman" w:cs="Times New Roman"/>
        </w:rPr>
        <w:t xml:space="preserve">, </w:t>
      </w:r>
      <w:r>
        <w:rPr>
          <w:rFonts w:ascii="Times New Roman" w:hAnsi="Times New Roman" w:cs="Times New Roman"/>
        </w:rPr>
        <w:t>7(4):</w:t>
      </w:r>
      <w:r w:rsidRPr="00321AA3">
        <w:rPr>
          <w:rFonts w:ascii="Times New Roman" w:hAnsi="Times New Roman" w:cs="Times New Roman"/>
        </w:rPr>
        <w:t xml:space="preserve"> 61-67. </w:t>
      </w:r>
      <w:r>
        <w:rPr>
          <w:rFonts w:ascii="Times New Roman" w:hAnsi="Times New Roman" w:cs="Times New Roman"/>
        </w:rPr>
        <w:t xml:space="preserve"> </w:t>
      </w:r>
      <w:hyperlink r:id="rId56" w:history="1">
        <w:r w:rsidRPr="00E41EE5">
          <w:rPr>
            <w:rStyle w:val="Hyperlink"/>
            <w:rFonts w:ascii="Times New Roman" w:hAnsi="Times New Roman" w:cs="Times New Roman"/>
          </w:rPr>
          <w:t>https://doi.org/10.47752/sjb.74.61.67</w:t>
        </w:r>
      </w:hyperlink>
      <w:r>
        <w:rPr>
          <w:rFonts w:ascii="Times New Roman" w:hAnsi="Times New Roman" w:cs="Times New Roman"/>
        </w:rPr>
        <w:t xml:space="preserve"> </w:t>
      </w:r>
    </w:p>
    <w:p w14:paraId="599C6F26" w14:textId="77777777" w:rsidR="001B7272" w:rsidRPr="008125A2" w:rsidRDefault="001B7272" w:rsidP="00D255AD">
      <w:pPr>
        <w:spacing w:line="240" w:lineRule="auto"/>
        <w:ind w:left="540" w:hanging="540"/>
        <w:jc w:val="both"/>
        <w:rPr>
          <w:rFonts w:ascii="Times New Roman" w:hAnsi="Times New Roman" w:cs="Times New Roman"/>
        </w:rPr>
      </w:pPr>
      <w:r w:rsidRPr="009F08E8">
        <w:rPr>
          <w:rFonts w:ascii="Times New Roman" w:hAnsi="Times New Roman"/>
        </w:rPr>
        <w:t>Okon</w:t>
      </w:r>
      <w:r>
        <w:rPr>
          <w:rFonts w:ascii="Times New Roman" w:hAnsi="Times New Roman"/>
        </w:rPr>
        <w:t>, O. G. (2017)</w:t>
      </w:r>
      <w:r w:rsidRPr="009F08E8">
        <w:rPr>
          <w:rFonts w:ascii="Times New Roman" w:hAnsi="Times New Roman"/>
        </w:rPr>
        <w:t xml:space="preserve">. Bioaccumulation of Heavy Metals in </w:t>
      </w:r>
      <w:r w:rsidRPr="00AC7F8E">
        <w:rPr>
          <w:rFonts w:ascii="Times New Roman" w:hAnsi="Times New Roman"/>
          <w:i/>
          <w:iCs/>
        </w:rPr>
        <w:t>Cucurbita maxima</w:t>
      </w:r>
      <w:r w:rsidRPr="009F08E8">
        <w:rPr>
          <w:rFonts w:ascii="Times New Roman" w:hAnsi="Times New Roman"/>
        </w:rPr>
        <w:t xml:space="preserve"> Duch.</w:t>
      </w:r>
      <w:r>
        <w:rPr>
          <w:rFonts w:ascii="Times New Roman" w:hAnsi="Times New Roman"/>
        </w:rPr>
        <w:t xml:space="preserve"> </w:t>
      </w:r>
      <w:r w:rsidRPr="009F08E8">
        <w:rPr>
          <w:rFonts w:ascii="Times New Roman" w:hAnsi="Times New Roman"/>
        </w:rPr>
        <w:t xml:space="preserve">and </w:t>
      </w:r>
      <w:proofErr w:type="spellStart"/>
      <w:r w:rsidRPr="00AC7F8E">
        <w:rPr>
          <w:rFonts w:ascii="Times New Roman" w:hAnsi="Times New Roman"/>
          <w:i/>
          <w:iCs/>
        </w:rPr>
        <w:t>Telfairia</w:t>
      </w:r>
      <w:proofErr w:type="spellEnd"/>
      <w:r w:rsidRPr="00AC7F8E">
        <w:rPr>
          <w:rFonts w:ascii="Times New Roman" w:hAnsi="Times New Roman"/>
          <w:i/>
          <w:iCs/>
        </w:rPr>
        <w:t xml:space="preserve"> occidentalis</w:t>
      </w:r>
      <w:r w:rsidRPr="009F08E8">
        <w:rPr>
          <w:rFonts w:ascii="Times New Roman" w:hAnsi="Times New Roman"/>
        </w:rPr>
        <w:t xml:space="preserve"> Hook. F. Grown on Crude Oil Polluted Soil. </w:t>
      </w:r>
      <w:r w:rsidRPr="009F08E8">
        <w:rPr>
          <w:rFonts w:ascii="Times New Roman" w:hAnsi="Times New Roman"/>
          <w:i/>
          <w:iCs/>
        </w:rPr>
        <w:t>American Journal of Agricultural Science</w:t>
      </w:r>
      <w:r w:rsidRPr="009F08E8">
        <w:rPr>
          <w:rFonts w:ascii="Times New Roman" w:hAnsi="Times New Roman"/>
        </w:rPr>
        <w:t xml:space="preserve">. </w:t>
      </w:r>
      <w:r>
        <w:rPr>
          <w:rFonts w:ascii="Times New Roman" w:hAnsi="Times New Roman"/>
        </w:rPr>
        <w:t>4(4):</w:t>
      </w:r>
      <w:r w:rsidRPr="009F08E8">
        <w:rPr>
          <w:rFonts w:ascii="Times New Roman" w:hAnsi="Times New Roman"/>
        </w:rPr>
        <w:t xml:space="preserve"> 88-93</w:t>
      </w:r>
    </w:p>
    <w:p w14:paraId="6160E47D" w14:textId="77777777" w:rsidR="001B7272" w:rsidRDefault="001B7272" w:rsidP="00D255AD">
      <w:pPr>
        <w:spacing w:line="240" w:lineRule="auto"/>
        <w:ind w:left="540" w:hanging="540"/>
        <w:jc w:val="both"/>
        <w:rPr>
          <w:rFonts w:ascii="Times New Roman" w:eastAsiaTheme="majorEastAsia" w:hAnsi="Times New Roman" w:cs="Times New Roman"/>
          <w:lang w:val="en-US"/>
        </w:rPr>
      </w:pPr>
      <w:proofErr w:type="spellStart"/>
      <w:r w:rsidRPr="00142C90">
        <w:rPr>
          <w:rFonts w:ascii="Times New Roman" w:eastAsiaTheme="majorEastAsia" w:hAnsi="Times New Roman" w:cs="Times New Roman"/>
          <w:lang w:val="en-US"/>
        </w:rPr>
        <w:t>Oussalah</w:t>
      </w:r>
      <w:proofErr w:type="spellEnd"/>
      <w:r w:rsidRPr="00142C90">
        <w:rPr>
          <w:rFonts w:ascii="Times New Roman" w:eastAsiaTheme="majorEastAsia" w:hAnsi="Times New Roman" w:cs="Times New Roman"/>
          <w:lang w:val="en-US"/>
        </w:rPr>
        <w:t xml:space="preserve">, H., Benamar, A., &amp; </w:t>
      </w:r>
      <w:proofErr w:type="spellStart"/>
      <w:r w:rsidRPr="00142C90">
        <w:rPr>
          <w:rFonts w:ascii="Times New Roman" w:eastAsiaTheme="majorEastAsia" w:hAnsi="Times New Roman" w:cs="Times New Roman"/>
          <w:lang w:val="en-US"/>
        </w:rPr>
        <w:t>Kouider</w:t>
      </w:r>
      <w:proofErr w:type="spellEnd"/>
      <w:r w:rsidRPr="00142C90">
        <w:rPr>
          <w:rFonts w:ascii="Times New Roman" w:eastAsiaTheme="majorEastAsia" w:hAnsi="Times New Roman" w:cs="Times New Roman"/>
          <w:lang w:val="en-US"/>
        </w:rPr>
        <w:t>, M. (2024</w:t>
      </w:r>
      <w:r>
        <w:rPr>
          <w:rFonts w:ascii="Times New Roman" w:eastAsiaTheme="majorEastAsia" w:hAnsi="Times New Roman" w:cs="Times New Roman"/>
          <w:lang w:val="en-US"/>
        </w:rPr>
        <w:t>a</w:t>
      </w:r>
      <w:r w:rsidRPr="00142C90">
        <w:rPr>
          <w:rFonts w:ascii="Times New Roman" w:eastAsiaTheme="majorEastAsia" w:hAnsi="Times New Roman" w:cs="Times New Roman"/>
          <w:lang w:val="en-US"/>
        </w:rPr>
        <w:t xml:space="preserve">). Adsorption kinetics and diffusion mechanisms for aqueous contaminants: Evaluating film and intra-particle diffusion. </w:t>
      </w:r>
      <w:r w:rsidRPr="00142C90">
        <w:rPr>
          <w:rFonts w:ascii="Times New Roman" w:eastAsiaTheme="majorEastAsia" w:hAnsi="Times New Roman" w:cs="Times New Roman"/>
          <w:i/>
          <w:iCs/>
          <w:lang w:val="en-US"/>
        </w:rPr>
        <w:t>Journal of Materials and Environmental Science, 13</w:t>
      </w:r>
      <w:r w:rsidRPr="00142C90">
        <w:rPr>
          <w:rFonts w:ascii="Times New Roman" w:eastAsiaTheme="majorEastAsia" w:hAnsi="Times New Roman" w:cs="Times New Roman"/>
          <w:lang w:val="en-US"/>
        </w:rPr>
        <w:t>(5), 526–543.</w:t>
      </w:r>
    </w:p>
    <w:p w14:paraId="5D2A6786" w14:textId="77777777" w:rsidR="001B7272" w:rsidRDefault="001B7272" w:rsidP="00D255AD">
      <w:pPr>
        <w:spacing w:line="240" w:lineRule="auto"/>
        <w:ind w:left="540" w:hanging="540"/>
        <w:jc w:val="both"/>
        <w:rPr>
          <w:rFonts w:ascii="Times New Roman" w:hAnsi="Times New Roman" w:cs="Times New Roman"/>
          <w:lang w:val="en-US"/>
        </w:rPr>
      </w:pPr>
      <w:proofErr w:type="spellStart"/>
      <w:r w:rsidRPr="00D10C36">
        <w:rPr>
          <w:rFonts w:ascii="Times New Roman" w:hAnsi="Times New Roman" w:cs="Times New Roman"/>
          <w:lang w:val="en-US"/>
        </w:rPr>
        <w:t>Oussalah</w:t>
      </w:r>
      <w:proofErr w:type="spellEnd"/>
      <w:r w:rsidRPr="00D10C36">
        <w:rPr>
          <w:rFonts w:ascii="Times New Roman" w:hAnsi="Times New Roman" w:cs="Times New Roman"/>
          <w:lang w:val="en-US"/>
        </w:rPr>
        <w:t xml:space="preserve">, H., Benamar, A., &amp; </w:t>
      </w:r>
      <w:proofErr w:type="spellStart"/>
      <w:r w:rsidRPr="00D10C36">
        <w:rPr>
          <w:rFonts w:ascii="Times New Roman" w:hAnsi="Times New Roman" w:cs="Times New Roman"/>
          <w:lang w:val="en-US"/>
        </w:rPr>
        <w:t>Kouider</w:t>
      </w:r>
      <w:proofErr w:type="spellEnd"/>
      <w:r w:rsidRPr="00D10C36">
        <w:rPr>
          <w:rFonts w:ascii="Times New Roman" w:hAnsi="Times New Roman" w:cs="Times New Roman"/>
          <w:lang w:val="en-US"/>
        </w:rPr>
        <w:t>, M. (2024</w:t>
      </w:r>
      <w:r>
        <w:rPr>
          <w:rFonts w:ascii="Times New Roman" w:hAnsi="Times New Roman" w:cs="Times New Roman"/>
          <w:lang w:val="en-US"/>
        </w:rPr>
        <w:t>b</w:t>
      </w:r>
      <w:r w:rsidRPr="00D10C36">
        <w:rPr>
          <w:rFonts w:ascii="Times New Roman" w:hAnsi="Times New Roman" w:cs="Times New Roman"/>
          <w:lang w:val="en-US"/>
        </w:rPr>
        <w:t xml:space="preserve">). Advanced equilibrium modeling of adsorption processes on heterogeneous adsorbents. </w:t>
      </w:r>
      <w:r w:rsidRPr="00D10C36">
        <w:rPr>
          <w:rFonts w:ascii="Times New Roman" w:hAnsi="Times New Roman" w:cs="Times New Roman"/>
          <w:i/>
          <w:iCs/>
          <w:lang w:val="en-US"/>
        </w:rPr>
        <w:t>Journal of Materials and Environmental Science, 13</w:t>
      </w:r>
      <w:r w:rsidRPr="00D10C36">
        <w:rPr>
          <w:rFonts w:ascii="Times New Roman" w:hAnsi="Times New Roman" w:cs="Times New Roman"/>
          <w:lang w:val="en-US"/>
        </w:rPr>
        <w:t>(5), 526–543.</w:t>
      </w:r>
    </w:p>
    <w:p w14:paraId="6DED368B" w14:textId="30C0E760" w:rsidR="002C5151" w:rsidRDefault="002C5151" w:rsidP="00D255AD">
      <w:pPr>
        <w:spacing w:line="240" w:lineRule="auto"/>
        <w:ind w:left="540" w:hanging="540"/>
        <w:jc w:val="both"/>
        <w:rPr>
          <w:rFonts w:ascii="Times New Roman" w:hAnsi="Times New Roman" w:cs="Times New Roman"/>
          <w:lang w:val="en-US"/>
        </w:rPr>
      </w:pPr>
      <w:r>
        <w:rPr>
          <w:rFonts w:ascii="Times New Roman" w:hAnsi="Times New Roman" w:cs="Times New Roman"/>
          <w:lang w:val="en-US"/>
        </w:rPr>
        <w:t xml:space="preserve">Saad, E.M., Abd-Elhafiz, M.F., Ahmed, E.M. and </w:t>
      </w:r>
      <w:proofErr w:type="spellStart"/>
      <w:r>
        <w:rPr>
          <w:rFonts w:ascii="Times New Roman" w:hAnsi="Times New Roman" w:cs="Times New Roman"/>
          <w:lang w:val="en-US"/>
        </w:rPr>
        <w:t>Markeb</w:t>
      </w:r>
      <w:proofErr w:type="spellEnd"/>
      <w:r>
        <w:rPr>
          <w:rFonts w:ascii="Times New Roman" w:hAnsi="Times New Roman" w:cs="Times New Roman"/>
          <w:lang w:val="en-US"/>
        </w:rPr>
        <w:t xml:space="preserve">, A.A. (2024). Hexavalent Chromium ion removal from wastewater using novel nanocomposite based on the impregnation of zero-valent iron nanoparticle into polyurethane foam. Scientific Reports, 14:5387. </w:t>
      </w:r>
      <w:hyperlink r:id="rId57" w:history="1">
        <w:r w:rsidRPr="0096392C">
          <w:rPr>
            <w:rStyle w:val="Hyperlink"/>
            <w:rFonts w:ascii="Times New Roman" w:hAnsi="Times New Roman" w:cs="Times New Roman"/>
            <w:lang w:val="en-US"/>
          </w:rPr>
          <w:t>https://doi.org./10.1038/s41598-024-55803-1</w:t>
        </w:r>
      </w:hyperlink>
      <w:r>
        <w:rPr>
          <w:rFonts w:ascii="Times New Roman" w:hAnsi="Times New Roman" w:cs="Times New Roman"/>
          <w:lang w:val="en-US"/>
        </w:rPr>
        <w:t xml:space="preserve">. </w:t>
      </w:r>
    </w:p>
    <w:p w14:paraId="61FFA94F" w14:textId="5F1619EB" w:rsidR="00833369" w:rsidRPr="00D10C36" w:rsidRDefault="00833369" w:rsidP="00D255AD">
      <w:pPr>
        <w:spacing w:line="240" w:lineRule="auto"/>
        <w:ind w:left="540" w:hanging="540"/>
        <w:jc w:val="both"/>
        <w:rPr>
          <w:rFonts w:ascii="Times New Roman" w:hAnsi="Times New Roman" w:cs="Times New Roman"/>
          <w:lang w:val="en-US"/>
        </w:rPr>
      </w:pPr>
      <w:r>
        <w:rPr>
          <w:rFonts w:ascii="Times New Roman" w:hAnsi="Times New Roman" w:cs="Times New Roman"/>
          <w:lang w:val="en-US"/>
        </w:rPr>
        <w:t xml:space="preserve">Saleem, M. (2024). Sustainable production of activated carbon from indigenous </w:t>
      </w:r>
      <w:r w:rsidRPr="00833369">
        <w:rPr>
          <w:rFonts w:ascii="Times New Roman" w:hAnsi="Times New Roman" w:cs="Times New Roman"/>
          <w:i/>
          <w:iCs/>
          <w:lang w:val="en-US"/>
        </w:rPr>
        <w:t xml:space="preserve">Acacia </w:t>
      </w:r>
      <w:proofErr w:type="spellStart"/>
      <w:r w:rsidRPr="00833369">
        <w:rPr>
          <w:rFonts w:ascii="Times New Roman" w:hAnsi="Times New Roman" w:cs="Times New Roman"/>
          <w:i/>
          <w:iCs/>
          <w:lang w:val="en-US"/>
        </w:rPr>
        <w:t>etbaica</w:t>
      </w:r>
      <w:proofErr w:type="spellEnd"/>
      <w:r>
        <w:rPr>
          <w:rFonts w:ascii="Times New Roman" w:hAnsi="Times New Roman" w:cs="Times New Roman"/>
          <w:lang w:val="en-US"/>
        </w:rPr>
        <w:t xml:space="preserve"> tree branches employing microwave induced and low temperature activation. </w:t>
      </w:r>
      <w:proofErr w:type="spellStart"/>
      <w:r w:rsidRPr="00833369">
        <w:rPr>
          <w:rFonts w:ascii="Times New Roman" w:hAnsi="Times New Roman" w:cs="Times New Roman"/>
          <w:i/>
          <w:iCs/>
          <w:lang w:val="en-US"/>
        </w:rPr>
        <w:t>Heliyon</w:t>
      </w:r>
      <w:proofErr w:type="spellEnd"/>
      <w:r>
        <w:rPr>
          <w:rFonts w:ascii="Times New Roman" w:hAnsi="Times New Roman" w:cs="Times New Roman"/>
          <w:lang w:val="en-US"/>
        </w:rPr>
        <w:t xml:space="preserve">. (10)-e2413.  </w:t>
      </w:r>
      <w:hyperlink r:id="rId58" w:history="1">
        <w:r w:rsidR="00E70CB6" w:rsidRPr="00E41EE5">
          <w:rPr>
            <w:rStyle w:val="Hyperlink"/>
            <w:rFonts w:ascii="Times New Roman" w:hAnsi="Times New Roman" w:cs="Times New Roman"/>
            <w:lang w:val="en-US"/>
          </w:rPr>
          <w:t>https://doi.org/10.1016/j.heliyon.2024.e24113</w:t>
        </w:r>
      </w:hyperlink>
      <w:r w:rsidR="00E70CB6">
        <w:rPr>
          <w:rFonts w:ascii="Times New Roman" w:hAnsi="Times New Roman" w:cs="Times New Roman"/>
          <w:lang w:val="en-US"/>
        </w:rPr>
        <w:t xml:space="preserve"> </w:t>
      </w:r>
    </w:p>
    <w:p w14:paraId="3ED270E6" w14:textId="4560A8B6" w:rsidR="001B7272" w:rsidRPr="008125A2" w:rsidRDefault="001B7272" w:rsidP="00D255AD">
      <w:pPr>
        <w:spacing w:line="240" w:lineRule="auto"/>
        <w:ind w:left="540" w:hanging="540"/>
        <w:jc w:val="both"/>
        <w:rPr>
          <w:rFonts w:ascii="Times New Roman" w:hAnsi="Times New Roman" w:cs="Times New Roman"/>
        </w:rPr>
      </w:pPr>
      <w:r w:rsidRPr="008125A2">
        <w:rPr>
          <w:rFonts w:ascii="Times New Roman" w:hAnsi="Times New Roman" w:cs="Times New Roman"/>
        </w:rPr>
        <w:t xml:space="preserve">Ukpong, A. A., </w:t>
      </w:r>
      <w:proofErr w:type="spellStart"/>
      <w:r w:rsidRPr="008125A2">
        <w:rPr>
          <w:rFonts w:ascii="Times New Roman" w:hAnsi="Times New Roman" w:cs="Times New Roman"/>
        </w:rPr>
        <w:t>Edekhe</w:t>
      </w:r>
      <w:proofErr w:type="spellEnd"/>
      <w:r w:rsidRPr="008125A2">
        <w:rPr>
          <w:rFonts w:ascii="Times New Roman" w:hAnsi="Times New Roman" w:cs="Times New Roman"/>
        </w:rPr>
        <w:t>, G. I. and Asuquo, E. O. (2024</w:t>
      </w:r>
      <w:r>
        <w:rPr>
          <w:rFonts w:ascii="Times New Roman" w:hAnsi="Times New Roman" w:cs="Times New Roman"/>
        </w:rPr>
        <w:t>a</w:t>
      </w:r>
      <w:r w:rsidRPr="008125A2">
        <w:rPr>
          <w:rFonts w:ascii="Times New Roman" w:hAnsi="Times New Roman" w:cs="Times New Roman"/>
        </w:rPr>
        <w:t>). The adsorption studies for the removal of Lead (Pb</w:t>
      </w:r>
      <w:r w:rsidRPr="008600B9">
        <w:rPr>
          <w:rFonts w:ascii="Times New Roman" w:hAnsi="Times New Roman" w:cs="Times New Roman"/>
          <w:vertAlign w:val="superscript"/>
        </w:rPr>
        <w:t>2+</w:t>
      </w:r>
      <w:r w:rsidRPr="008125A2">
        <w:rPr>
          <w:rFonts w:ascii="Times New Roman" w:hAnsi="Times New Roman" w:cs="Times New Roman"/>
        </w:rPr>
        <w:t xml:space="preserve">) from paint industrial wastewater using avocado seed activated carbon (ASAC). </w:t>
      </w:r>
      <w:r w:rsidRPr="008125A2">
        <w:rPr>
          <w:rFonts w:ascii="Times New Roman" w:hAnsi="Times New Roman" w:cs="Times New Roman"/>
          <w:i/>
          <w:iCs/>
        </w:rPr>
        <w:t>International Journal of Research and Scientific Innovation (IJRSI),</w:t>
      </w:r>
      <w:r w:rsidRPr="008125A2">
        <w:rPr>
          <w:rFonts w:ascii="Times New Roman" w:hAnsi="Times New Roman" w:cs="Times New Roman"/>
        </w:rPr>
        <w:t xml:space="preserve"> 1(11): 414-425.</w:t>
      </w:r>
      <w:r w:rsidR="00FE596C">
        <w:rPr>
          <w:rFonts w:ascii="Times New Roman" w:hAnsi="Times New Roman" w:cs="Times New Roman"/>
        </w:rPr>
        <w:t xml:space="preserve"> </w:t>
      </w:r>
      <w:hyperlink r:id="rId59" w:history="1">
        <w:r w:rsidR="00FE596C" w:rsidRPr="0096392C">
          <w:rPr>
            <w:rStyle w:val="Hyperlink"/>
            <w:rFonts w:ascii="Times New Roman" w:hAnsi="Times New Roman" w:cs="Times New Roman"/>
          </w:rPr>
          <w:t>https://doi.org/10.51244/IJRSI.2024.1101032</w:t>
        </w:r>
      </w:hyperlink>
      <w:r w:rsidR="00FE596C">
        <w:rPr>
          <w:rFonts w:ascii="Times New Roman" w:hAnsi="Times New Roman" w:cs="Times New Roman"/>
        </w:rPr>
        <w:t xml:space="preserve"> </w:t>
      </w:r>
    </w:p>
    <w:p w14:paraId="2A41ECA4" w14:textId="77777777" w:rsidR="001B7272" w:rsidRPr="00593E39" w:rsidRDefault="001B7272" w:rsidP="00D255AD">
      <w:pPr>
        <w:spacing w:line="240" w:lineRule="auto"/>
        <w:ind w:left="540" w:hanging="540"/>
        <w:jc w:val="both"/>
        <w:rPr>
          <w:rFonts w:ascii="Times New Roman" w:hAnsi="Times New Roman" w:cs="Times New Roman"/>
        </w:rPr>
      </w:pPr>
      <w:r w:rsidRPr="00A92FE0">
        <w:rPr>
          <w:rFonts w:ascii="Times New Roman" w:hAnsi="Times New Roman" w:cs="Times New Roman"/>
        </w:rPr>
        <w:lastRenderedPageBreak/>
        <w:t xml:space="preserve">Ukpong, A. A., Gumus, R. H. and Oboh, I. O. (2020). Adsorption Studies of Oil Spill Clean-up Using Coconut Coir Activated Carbon (CCAC). </w:t>
      </w:r>
      <w:r w:rsidRPr="003A1F26">
        <w:rPr>
          <w:rFonts w:ascii="Times New Roman" w:hAnsi="Times New Roman" w:cs="Times New Roman"/>
          <w:i/>
          <w:iCs/>
        </w:rPr>
        <w:t>American Journal of Chemical Engineering</w:t>
      </w:r>
      <w:r w:rsidRPr="00A92FE0">
        <w:rPr>
          <w:rFonts w:ascii="Times New Roman" w:hAnsi="Times New Roman" w:cs="Times New Roman"/>
        </w:rPr>
        <w:t xml:space="preserve">. 8(2): 36-47. </w:t>
      </w:r>
      <w:hyperlink r:id="rId60" w:history="1">
        <w:r w:rsidRPr="00E41EE5">
          <w:rPr>
            <w:rStyle w:val="Hyperlink"/>
            <w:rFonts w:ascii="Times New Roman" w:hAnsi="Times New Roman" w:cs="Times New Roman"/>
          </w:rPr>
          <w:t>https://doi.org/10.11648/j.ajche.20200802.11</w:t>
        </w:r>
      </w:hyperlink>
      <w:r>
        <w:rPr>
          <w:rFonts w:ascii="Times New Roman" w:hAnsi="Times New Roman" w:cs="Times New Roman"/>
        </w:rPr>
        <w:t xml:space="preserve"> </w:t>
      </w:r>
    </w:p>
    <w:p w14:paraId="6881CCE0" w14:textId="77777777" w:rsidR="0034081F" w:rsidRDefault="001B7272" w:rsidP="0034081F">
      <w:pPr>
        <w:spacing w:after="0" w:line="240" w:lineRule="auto"/>
        <w:ind w:left="540" w:hanging="540"/>
        <w:jc w:val="both"/>
        <w:rPr>
          <w:rFonts w:ascii="Times New Roman" w:hAnsi="Times New Roman" w:cs="Times New Roman"/>
        </w:rPr>
      </w:pPr>
      <w:r w:rsidRPr="008125A2">
        <w:rPr>
          <w:rFonts w:ascii="Times New Roman" w:hAnsi="Times New Roman" w:cs="Times New Roman"/>
        </w:rPr>
        <w:t xml:space="preserve">Ukpong, A. A., </w:t>
      </w:r>
      <w:r>
        <w:rPr>
          <w:rFonts w:ascii="Times New Roman" w:hAnsi="Times New Roman" w:cs="Times New Roman"/>
        </w:rPr>
        <w:t xml:space="preserve">Otu, G. E., Oboh, I. O., </w:t>
      </w:r>
      <w:proofErr w:type="spellStart"/>
      <w:r>
        <w:rPr>
          <w:rFonts w:ascii="Times New Roman" w:hAnsi="Times New Roman" w:cs="Times New Roman"/>
        </w:rPr>
        <w:t>Uzono</w:t>
      </w:r>
      <w:proofErr w:type="spellEnd"/>
      <w:r>
        <w:rPr>
          <w:rFonts w:ascii="Times New Roman" w:hAnsi="Times New Roman" w:cs="Times New Roman"/>
        </w:rPr>
        <w:t xml:space="preserve">, R. I., </w:t>
      </w:r>
      <w:proofErr w:type="spellStart"/>
      <w:r>
        <w:rPr>
          <w:rFonts w:ascii="Times New Roman" w:hAnsi="Times New Roman" w:cs="Times New Roman"/>
        </w:rPr>
        <w:t>Akwayo</w:t>
      </w:r>
      <w:proofErr w:type="spellEnd"/>
      <w:r>
        <w:rPr>
          <w:rFonts w:ascii="Times New Roman" w:hAnsi="Times New Roman" w:cs="Times New Roman"/>
        </w:rPr>
        <w:t>, I. J. and Inyang, U. I</w:t>
      </w:r>
      <w:r w:rsidRPr="008125A2">
        <w:rPr>
          <w:rFonts w:ascii="Times New Roman" w:hAnsi="Times New Roman" w:cs="Times New Roman"/>
        </w:rPr>
        <w:t>. (2024</w:t>
      </w:r>
      <w:r>
        <w:rPr>
          <w:rFonts w:ascii="Times New Roman" w:hAnsi="Times New Roman" w:cs="Times New Roman"/>
        </w:rPr>
        <w:t>b</w:t>
      </w:r>
      <w:r w:rsidRPr="008125A2">
        <w:rPr>
          <w:rFonts w:ascii="Times New Roman" w:hAnsi="Times New Roman" w:cs="Times New Roman"/>
        </w:rPr>
        <w:t xml:space="preserve">). </w:t>
      </w:r>
      <w:r w:rsidRPr="00C86121">
        <w:rPr>
          <w:rFonts w:ascii="Times New Roman" w:hAnsi="Times New Roman" w:cs="Times New Roman"/>
        </w:rPr>
        <w:t xml:space="preserve">Enhanced Hydrophobicity and </w:t>
      </w:r>
      <w:proofErr w:type="spellStart"/>
      <w:r w:rsidRPr="00C86121">
        <w:rPr>
          <w:rFonts w:ascii="Times New Roman" w:hAnsi="Times New Roman" w:cs="Times New Roman"/>
        </w:rPr>
        <w:t>Oleophilicity</w:t>
      </w:r>
      <w:proofErr w:type="spellEnd"/>
      <w:r w:rsidRPr="00C86121">
        <w:rPr>
          <w:rFonts w:ascii="Times New Roman" w:hAnsi="Times New Roman" w:cs="Times New Roman"/>
        </w:rPr>
        <w:t xml:space="preserve"> of Modified Activated Carbons Derived from </w:t>
      </w:r>
      <w:proofErr w:type="spellStart"/>
      <w:r w:rsidRPr="00C86121">
        <w:rPr>
          <w:rFonts w:ascii="Times New Roman" w:hAnsi="Times New Roman" w:cs="Times New Roman"/>
        </w:rPr>
        <w:t>Agro</w:t>
      </w:r>
      <w:proofErr w:type="spellEnd"/>
      <w:r w:rsidRPr="00C86121">
        <w:rPr>
          <w:rFonts w:ascii="Times New Roman" w:hAnsi="Times New Roman" w:cs="Times New Roman"/>
        </w:rPr>
        <w:t>-Wastes Biomass for the Removal of Crude Oil from Aqueous Medium</w:t>
      </w:r>
      <w:r>
        <w:rPr>
          <w:rFonts w:ascii="Times New Roman" w:hAnsi="Times New Roman" w:cs="Times New Roman"/>
        </w:rPr>
        <w:t xml:space="preserve">. </w:t>
      </w:r>
      <w:r w:rsidRPr="00C86121">
        <w:rPr>
          <w:rFonts w:ascii="Times New Roman" w:hAnsi="Times New Roman" w:cs="Times New Roman"/>
          <w:i/>
          <w:iCs/>
        </w:rPr>
        <w:t>American Journal of Chemical Engineering</w:t>
      </w:r>
      <w:r>
        <w:rPr>
          <w:rFonts w:ascii="Times New Roman" w:hAnsi="Times New Roman" w:cs="Times New Roman"/>
        </w:rPr>
        <w:t>. 12(4): 80-96.</w:t>
      </w:r>
    </w:p>
    <w:p w14:paraId="3E201530" w14:textId="1A2FA502" w:rsidR="001B7272" w:rsidRDefault="0034081F" w:rsidP="0034081F">
      <w:pPr>
        <w:spacing w:line="240" w:lineRule="auto"/>
        <w:ind w:left="540"/>
        <w:jc w:val="both"/>
        <w:rPr>
          <w:rFonts w:ascii="Times New Roman" w:hAnsi="Times New Roman" w:cs="Times New Roman"/>
          <w:lang w:val="en-US"/>
        </w:rPr>
      </w:pPr>
      <w:hyperlink r:id="rId61" w:history="1">
        <w:r w:rsidRPr="0096392C">
          <w:rPr>
            <w:rStyle w:val="Hyperlink"/>
            <w:rFonts w:ascii="Times New Roman" w:hAnsi="Times New Roman" w:cs="Times New Roman"/>
          </w:rPr>
          <w:t>https://doi.org/10.11648/j.ajche.20241204.11</w:t>
        </w:r>
      </w:hyperlink>
      <w:r>
        <w:rPr>
          <w:rFonts w:ascii="Times New Roman" w:hAnsi="Times New Roman" w:cs="Times New Roman"/>
        </w:rPr>
        <w:t xml:space="preserve"> </w:t>
      </w:r>
      <w:r w:rsidR="001B7272">
        <w:rPr>
          <w:rFonts w:ascii="Times New Roman" w:hAnsi="Times New Roman" w:cs="Times New Roman"/>
          <w:lang w:val="en-US"/>
        </w:rPr>
        <w:tab/>
      </w:r>
    </w:p>
    <w:p w14:paraId="6FD9A275" w14:textId="77777777" w:rsidR="001B7272" w:rsidRPr="008125A2" w:rsidRDefault="001B7272" w:rsidP="00D255AD">
      <w:pPr>
        <w:spacing w:line="240" w:lineRule="auto"/>
        <w:ind w:left="540" w:hanging="540"/>
        <w:jc w:val="both"/>
        <w:rPr>
          <w:rFonts w:ascii="Times New Roman" w:hAnsi="Times New Roman" w:cs="Times New Roman"/>
        </w:rPr>
      </w:pPr>
      <w:r w:rsidRPr="008125A2">
        <w:rPr>
          <w:rFonts w:ascii="Times New Roman" w:hAnsi="Times New Roman" w:cs="Times New Roman"/>
        </w:rPr>
        <w:t xml:space="preserve">Vido, K., Spector, D., </w:t>
      </w:r>
      <w:proofErr w:type="spellStart"/>
      <w:r w:rsidRPr="008125A2">
        <w:rPr>
          <w:rFonts w:ascii="Times New Roman" w:hAnsi="Times New Roman" w:cs="Times New Roman"/>
        </w:rPr>
        <w:t>Lagniel</w:t>
      </w:r>
      <w:proofErr w:type="spellEnd"/>
      <w:r w:rsidRPr="008125A2">
        <w:rPr>
          <w:rFonts w:ascii="Times New Roman" w:hAnsi="Times New Roman" w:cs="Times New Roman"/>
        </w:rPr>
        <w:t>, G., Lopez, S., Toledano, M. B. and Labarre</w:t>
      </w:r>
      <w:r>
        <w:rPr>
          <w:rFonts w:ascii="Times New Roman" w:hAnsi="Times New Roman" w:cs="Times New Roman"/>
        </w:rPr>
        <w:t>,</w:t>
      </w:r>
      <w:r w:rsidRPr="008125A2">
        <w:rPr>
          <w:rFonts w:ascii="Times New Roman" w:hAnsi="Times New Roman" w:cs="Times New Roman"/>
        </w:rPr>
        <w:t xml:space="preserve"> J. (2001). Analysis of the Cadmium Response in </w:t>
      </w:r>
      <w:proofErr w:type="spellStart"/>
      <w:r w:rsidRPr="008125A2">
        <w:rPr>
          <w:rFonts w:ascii="Times New Roman" w:hAnsi="Times New Roman" w:cs="Times New Roman"/>
        </w:rPr>
        <w:t>Saccharmyces</w:t>
      </w:r>
      <w:proofErr w:type="spellEnd"/>
      <w:r w:rsidRPr="008125A2">
        <w:rPr>
          <w:rFonts w:ascii="Times New Roman" w:hAnsi="Times New Roman" w:cs="Times New Roman"/>
        </w:rPr>
        <w:t xml:space="preserve"> cerevisiae. </w:t>
      </w:r>
      <w:r w:rsidRPr="008125A2">
        <w:rPr>
          <w:rFonts w:ascii="Times New Roman" w:hAnsi="Times New Roman" w:cs="Times New Roman"/>
          <w:i/>
          <w:iCs/>
        </w:rPr>
        <w:t xml:space="preserve">Journal of Biological Chemistry, </w:t>
      </w:r>
      <w:r w:rsidRPr="008125A2">
        <w:rPr>
          <w:rFonts w:ascii="Times New Roman" w:hAnsi="Times New Roman" w:cs="Times New Roman"/>
        </w:rPr>
        <w:t>276, 8469.</w:t>
      </w:r>
    </w:p>
    <w:p w14:paraId="0B3A6269" w14:textId="77777777" w:rsidR="001B7272" w:rsidRDefault="001B7272" w:rsidP="00D255AD">
      <w:pPr>
        <w:spacing w:line="240" w:lineRule="auto"/>
        <w:ind w:left="540" w:hanging="540"/>
        <w:jc w:val="both"/>
        <w:rPr>
          <w:rFonts w:ascii="Times New Roman" w:hAnsi="Times New Roman" w:cs="Times New Roman"/>
        </w:rPr>
      </w:pPr>
      <w:r w:rsidRPr="008125A2">
        <w:rPr>
          <w:rFonts w:ascii="Times New Roman" w:hAnsi="Times New Roman" w:cs="Times New Roman"/>
        </w:rPr>
        <w:t>Younas, F., Bibi, I., Afzal, M., Al-</w:t>
      </w:r>
      <w:proofErr w:type="spellStart"/>
      <w:r w:rsidRPr="008125A2">
        <w:rPr>
          <w:rFonts w:ascii="Times New Roman" w:hAnsi="Times New Roman" w:cs="Times New Roman"/>
        </w:rPr>
        <w:t>Misned</w:t>
      </w:r>
      <w:proofErr w:type="spellEnd"/>
      <w:r w:rsidRPr="008125A2">
        <w:rPr>
          <w:rFonts w:ascii="Times New Roman" w:hAnsi="Times New Roman" w:cs="Times New Roman"/>
        </w:rPr>
        <w:t>, F., Niazi, N., Hussain, K., Shahid, M., Shakil, Q., Ali, F., &amp; Wang, H. (2023). Unveiling Distribution, Hydrogeochemical Behaviour and Environmental Risk of Chromium in Tannery Wastewater.</w:t>
      </w:r>
      <w:r w:rsidRPr="008125A2">
        <w:rPr>
          <w:rFonts w:ascii="Times New Roman" w:hAnsi="Times New Roman" w:cs="Times New Roman"/>
          <w:i/>
          <w:iCs/>
        </w:rPr>
        <w:t xml:space="preserve"> Water</w:t>
      </w:r>
      <w:r w:rsidRPr="008125A2">
        <w:rPr>
          <w:rFonts w:ascii="Times New Roman" w:hAnsi="Times New Roman" w:cs="Times New Roman"/>
        </w:rPr>
        <w:t>. 15. 391.</w:t>
      </w:r>
      <w:r>
        <w:rPr>
          <w:rFonts w:ascii="Times New Roman" w:hAnsi="Times New Roman" w:cs="Times New Roman"/>
        </w:rPr>
        <w:tab/>
      </w:r>
      <w:r>
        <w:rPr>
          <w:rFonts w:ascii="Times New Roman" w:hAnsi="Times New Roman" w:cs="Times New Roman"/>
        </w:rPr>
        <w:tab/>
        <w:t xml:space="preserve"> </w:t>
      </w:r>
    </w:p>
    <w:p w14:paraId="4080D7D6" w14:textId="77777777" w:rsidR="00C21257" w:rsidRDefault="001B7272" w:rsidP="00C21257">
      <w:pPr>
        <w:spacing w:line="240" w:lineRule="auto"/>
        <w:ind w:left="540" w:hanging="540"/>
        <w:jc w:val="both"/>
      </w:pPr>
      <w:r w:rsidRPr="00D10C36">
        <w:rPr>
          <w:rFonts w:ascii="Times New Roman" w:hAnsi="Times New Roman" w:cs="Times New Roman"/>
          <w:lang w:val="en-US"/>
        </w:rPr>
        <w:t xml:space="preserve">Zewail, T. M., </w:t>
      </w:r>
      <w:r>
        <w:rPr>
          <w:rFonts w:ascii="Times New Roman" w:hAnsi="Times New Roman" w:cs="Times New Roman"/>
          <w:lang w:val="en-US"/>
        </w:rPr>
        <w:t>and</w:t>
      </w:r>
      <w:r w:rsidRPr="00D10C36">
        <w:rPr>
          <w:rFonts w:ascii="Times New Roman" w:hAnsi="Times New Roman" w:cs="Times New Roman"/>
          <w:lang w:val="en-US"/>
        </w:rPr>
        <w:t xml:space="preserve"> Yousef, N. S. (2015). </w:t>
      </w:r>
      <w:r w:rsidRPr="00D5480B">
        <w:rPr>
          <w:rFonts w:ascii="Times New Roman" w:hAnsi="Times New Roman" w:cs="Times New Roman"/>
          <w:lang w:val="en-US"/>
        </w:rPr>
        <w:t>Kinetic study of heavy metal ions removal by ion exchange in batch conical air spouted bed</w:t>
      </w:r>
      <w:r w:rsidRPr="00D10C36">
        <w:rPr>
          <w:rFonts w:ascii="Times New Roman" w:hAnsi="Times New Roman" w:cs="Times New Roman"/>
          <w:lang w:val="en-US"/>
        </w:rPr>
        <w:t xml:space="preserve">. </w:t>
      </w:r>
      <w:r w:rsidRPr="00D10C36">
        <w:rPr>
          <w:rFonts w:ascii="Times New Roman" w:hAnsi="Times New Roman" w:cs="Times New Roman"/>
          <w:i/>
          <w:iCs/>
          <w:lang w:val="en-US"/>
        </w:rPr>
        <w:t>Alexandria Engineering Journal, 54</w:t>
      </w:r>
      <w:r w:rsidRPr="00D10C36">
        <w:rPr>
          <w:rFonts w:ascii="Times New Roman" w:hAnsi="Times New Roman" w:cs="Times New Roman"/>
          <w:lang w:val="en-US"/>
        </w:rPr>
        <w:t xml:space="preserve">(1), 83–93. </w:t>
      </w:r>
      <w:hyperlink r:id="rId62" w:history="1">
        <w:r w:rsidRPr="00D10C36">
          <w:rPr>
            <w:rStyle w:val="Hyperlink"/>
            <w:rFonts w:ascii="Times New Roman" w:hAnsi="Times New Roman" w:cs="Times New Roman"/>
            <w:lang w:val="en-US"/>
          </w:rPr>
          <w:t>https://doi.org/10.1016/j.aej.2014.11.008</w:t>
        </w:r>
      </w:hyperlink>
    </w:p>
    <w:p w14:paraId="3584EA97" w14:textId="4AB49242" w:rsidR="00D473AF" w:rsidRPr="00ED266E" w:rsidRDefault="007741F8" w:rsidP="003F3288">
      <w:pPr>
        <w:spacing w:line="240" w:lineRule="auto"/>
        <w:jc w:val="both"/>
        <w:rPr>
          <w:rFonts w:ascii="Times New Roman" w:hAnsi="Times New Roman" w:cs="Times New Roman"/>
        </w:rPr>
      </w:pPr>
      <w:r>
        <w:rPr>
          <w:rFonts w:ascii="Times New Roman" w:hAnsi="Times New Roman" w:cs="Times New Roman"/>
        </w:rPr>
        <w:t xml:space="preserve"> </w:t>
      </w:r>
    </w:p>
    <w:sectPr w:rsidR="00D473AF" w:rsidRPr="00ED26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517372" w14:textId="77777777" w:rsidR="00DA3C19" w:rsidRDefault="00DA3C19" w:rsidP="00C021C6">
      <w:pPr>
        <w:spacing w:after="0" w:line="240" w:lineRule="auto"/>
      </w:pPr>
      <w:r>
        <w:separator/>
      </w:r>
    </w:p>
  </w:endnote>
  <w:endnote w:type="continuationSeparator" w:id="0">
    <w:p w14:paraId="6601CB75" w14:textId="77777777" w:rsidR="00DA3C19" w:rsidRDefault="00DA3C19" w:rsidP="00C02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0F69C" w14:textId="77777777" w:rsidR="00DA3C19" w:rsidRDefault="00DA3C19" w:rsidP="00C021C6">
      <w:pPr>
        <w:spacing w:after="0" w:line="240" w:lineRule="auto"/>
      </w:pPr>
      <w:r>
        <w:separator/>
      </w:r>
    </w:p>
  </w:footnote>
  <w:footnote w:type="continuationSeparator" w:id="0">
    <w:p w14:paraId="3FA27DAF" w14:textId="77777777" w:rsidR="00DA3C19" w:rsidRDefault="00DA3C19" w:rsidP="00C021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A8506B"/>
    <w:multiLevelType w:val="multilevel"/>
    <w:tmpl w:val="25A8506B"/>
    <w:lvl w:ilvl="0">
      <w:start w:val="1"/>
      <w:numFmt w:val="low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8B176E0"/>
    <w:multiLevelType w:val="hybridMultilevel"/>
    <w:tmpl w:val="81ECC0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9662388">
    <w:abstractNumId w:val="0"/>
  </w:num>
  <w:num w:numId="2" w16cid:durableId="7036733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rY0MjMzMzAyNbEwN7ZQ0lEKTi0uzszPAykwrAUAAD8bkiwAAAA="/>
  </w:docVars>
  <w:rsids>
    <w:rsidRoot w:val="00804B16"/>
    <w:rsid w:val="00002324"/>
    <w:rsid w:val="000037DF"/>
    <w:rsid w:val="000070DB"/>
    <w:rsid w:val="00012CC9"/>
    <w:rsid w:val="0001642B"/>
    <w:rsid w:val="00027C33"/>
    <w:rsid w:val="00036087"/>
    <w:rsid w:val="00042A52"/>
    <w:rsid w:val="0004562E"/>
    <w:rsid w:val="00053873"/>
    <w:rsid w:val="00054C5A"/>
    <w:rsid w:val="000619D8"/>
    <w:rsid w:val="00061D4B"/>
    <w:rsid w:val="0006353F"/>
    <w:rsid w:val="00071A85"/>
    <w:rsid w:val="00080003"/>
    <w:rsid w:val="000860A1"/>
    <w:rsid w:val="00086331"/>
    <w:rsid w:val="00086F94"/>
    <w:rsid w:val="000A3325"/>
    <w:rsid w:val="000B1179"/>
    <w:rsid w:val="000B77DE"/>
    <w:rsid w:val="000C477B"/>
    <w:rsid w:val="000C72C1"/>
    <w:rsid w:val="000D06DE"/>
    <w:rsid w:val="000D3629"/>
    <w:rsid w:val="000D5681"/>
    <w:rsid w:val="000F308A"/>
    <w:rsid w:val="000F4596"/>
    <w:rsid w:val="000F49DF"/>
    <w:rsid w:val="00102B1A"/>
    <w:rsid w:val="00104622"/>
    <w:rsid w:val="001051A8"/>
    <w:rsid w:val="001053CE"/>
    <w:rsid w:val="00106B56"/>
    <w:rsid w:val="00106E9E"/>
    <w:rsid w:val="00114FCB"/>
    <w:rsid w:val="00120C08"/>
    <w:rsid w:val="0012407C"/>
    <w:rsid w:val="00130A90"/>
    <w:rsid w:val="00137DC0"/>
    <w:rsid w:val="001400B9"/>
    <w:rsid w:val="00142C90"/>
    <w:rsid w:val="0014695A"/>
    <w:rsid w:val="00151F00"/>
    <w:rsid w:val="0015416E"/>
    <w:rsid w:val="00157413"/>
    <w:rsid w:val="00163C84"/>
    <w:rsid w:val="00166F9B"/>
    <w:rsid w:val="001701DB"/>
    <w:rsid w:val="001737D4"/>
    <w:rsid w:val="00182CFF"/>
    <w:rsid w:val="001837C4"/>
    <w:rsid w:val="001970A7"/>
    <w:rsid w:val="001A11E2"/>
    <w:rsid w:val="001A69F7"/>
    <w:rsid w:val="001B2AF7"/>
    <w:rsid w:val="001B7272"/>
    <w:rsid w:val="001C2B90"/>
    <w:rsid w:val="001C6D90"/>
    <w:rsid w:val="001D2328"/>
    <w:rsid w:val="001D2D58"/>
    <w:rsid w:val="001D485E"/>
    <w:rsid w:val="001D6547"/>
    <w:rsid w:val="001E7A58"/>
    <w:rsid w:val="001F039D"/>
    <w:rsid w:val="001F317E"/>
    <w:rsid w:val="00220928"/>
    <w:rsid w:val="002240CA"/>
    <w:rsid w:val="00237FE1"/>
    <w:rsid w:val="0025037B"/>
    <w:rsid w:val="00251D30"/>
    <w:rsid w:val="00256C7D"/>
    <w:rsid w:val="00260456"/>
    <w:rsid w:val="00262271"/>
    <w:rsid w:val="00264181"/>
    <w:rsid w:val="002835DF"/>
    <w:rsid w:val="0028392D"/>
    <w:rsid w:val="002864C8"/>
    <w:rsid w:val="00290373"/>
    <w:rsid w:val="002923A1"/>
    <w:rsid w:val="00295562"/>
    <w:rsid w:val="00297C78"/>
    <w:rsid w:val="002A19B2"/>
    <w:rsid w:val="002A30E4"/>
    <w:rsid w:val="002B2A74"/>
    <w:rsid w:val="002B2A75"/>
    <w:rsid w:val="002B3748"/>
    <w:rsid w:val="002C16B6"/>
    <w:rsid w:val="002C2C95"/>
    <w:rsid w:val="002C49F8"/>
    <w:rsid w:val="002C5151"/>
    <w:rsid w:val="002C7EBD"/>
    <w:rsid w:val="002D1BDE"/>
    <w:rsid w:val="002D473B"/>
    <w:rsid w:val="002D503B"/>
    <w:rsid w:val="002D5907"/>
    <w:rsid w:val="002D7E41"/>
    <w:rsid w:val="002E2CA0"/>
    <w:rsid w:val="002F45DB"/>
    <w:rsid w:val="002F7B76"/>
    <w:rsid w:val="0030329C"/>
    <w:rsid w:val="0030439D"/>
    <w:rsid w:val="003103A0"/>
    <w:rsid w:val="00311047"/>
    <w:rsid w:val="00317243"/>
    <w:rsid w:val="003213AC"/>
    <w:rsid w:val="00321AA3"/>
    <w:rsid w:val="00336DBD"/>
    <w:rsid w:val="0034081F"/>
    <w:rsid w:val="00341E46"/>
    <w:rsid w:val="003424CD"/>
    <w:rsid w:val="003425F1"/>
    <w:rsid w:val="00343886"/>
    <w:rsid w:val="003474CA"/>
    <w:rsid w:val="00355E49"/>
    <w:rsid w:val="003579E3"/>
    <w:rsid w:val="00370BC1"/>
    <w:rsid w:val="00371CCA"/>
    <w:rsid w:val="00372DC8"/>
    <w:rsid w:val="00375387"/>
    <w:rsid w:val="00385FDA"/>
    <w:rsid w:val="00391988"/>
    <w:rsid w:val="0039777B"/>
    <w:rsid w:val="003A1F26"/>
    <w:rsid w:val="003A4995"/>
    <w:rsid w:val="003B2CF1"/>
    <w:rsid w:val="003B37B8"/>
    <w:rsid w:val="003C2591"/>
    <w:rsid w:val="003D2C94"/>
    <w:rsid w:val="003D5109"/>
    <w:rsid w:val="003D7FA4"/>
    <w:rsid w:val="003E3A84"/>
    <w:rsid w:val="003F0D52"/>
    <w:rsid w:val="003F3288"/>
    <w:rsid w:val="003F560B"/>
    <w:rsid w:val="003F597E"/>
    <w:rsid w:val="0040006C"/>
    <w:rsid w:val="0040057A"/>
    <w:rsid w:val="00404BBB"/>
    <w:rsid w:val="00407E03"/>
    <w:rsid w:val="00412D12"/>
    <w:rsid w:val="0041562C"/>
    <w:rsid w:val="00427C28"/>
    <w:rsid w:val="004314AD"/>
    <w:rsid w:val="00436455"/>
    <w:rsid w:val="00440ECF"/>
    <w:rsid w:val="00441F4D"/>
    <w:rsid w:val="00451261"/>
    <w:rsid w:val="0046080C"/>
    <w:rsid w:val="00460E0B"/>
    <w:rsid w:val="004721BB"/>
    <w:rsid w:val="0047476B"/>
    <w:rsid w:val="00474920"/>
    <w:rsid w:val="0048456B"/>
    <w:rsid w:val="004879E1"/>
    <w:rsid w:val="00490C54"/>
    <w:rsid w:val="00494454"/>
    <w:rsid w:val="004961DC"/>
    <w:rsid w:val="00496E8D"/>
    <w:rsid w:val="004B00A9"/>
    <w:rsid w:val="004C6046"/>
    <w:rsid w:val="004D2E6C"/>
    <w:rsid w:val="004D4005"/>
    <w:rsid w:val="004E7634"/>
    <w:rsid w:val="004F6BE6"/>
    <w:rsid w:val="00503953"/>
    <w:rsid w:val="00507293"/>
    <w:rsid w:val="00510DF9"/>
    <w:rsid w:val="00515245"/>
    <w:rsid w:val="0051593E"/>
    <w:rsid w:val="005234C6"/>
    <w:rsid w:val="0052455F"/>
    <w:rsid w:val="0052470C"/>
    <w:rsid w:val="00526EB1"/>
    <w:rsid w:val="00534209"/>
    <w:rsid w:val="005412FB"/>
    <w:rsid w:val="00542204"/>
    <w:rsid w:val="0054295C"/>
    <w:rsid w:val="00543D6A"/>
    <w:rsid w:val="005460E8"/>
    <w:rsid w:val="00550731"/>
    <w:rsid w:val="00553365"/>
    <w:rsid w:val="0055602E"/>
    <w:rsid w:val="00556947"/>
    <w:rsid w:val="005628AF"/>
    <w:rsid w:val="00576F73"/>
    <w:rsid w:val="00581856"/>
    <w:rsid w:val="00584BCE"/>
    <w:rsid w:val="005A5068"/>
    <w:rsid w:val="005A53F5"/>
    <w:rsid w:val="005B035F"/>
    <w:rsid w:val="005B464A"/>
    <w:rsid w:val="005C1FFD"/>
    <w:rsid w:val="005C559D"/>
    <w:rsid w:val="005E053B"/>
    <w:rsid w:val="005E0FE3"/>
    <w:rsid w:val="005E20F3"/>
    <w:rsid w:val="005E342F"/>
    <w:rsid w:val="005F1C12"/>
    <w:rsid w:val="005F26A7"/>
    <w:rsid w:val="00601E74"/>
    <w:rsid w:val="00603254"/>
    <w:rsid w:val="00607CF4"/>
    <w:rsid w:val="00611E85"/>
    <w:rsid w:val="006320A4"/>
    <w:rsid w:val="006320D8"/>
    <w:rsid w:val="00633718"/>
    <w:rsid w:val="00640BBF"/>
    <w:rsid w:val="00645C54"/>
    <w:rsid w:val="00651B41"/>
    <w:rsid w:val="006604B9"/>
    <w:rsid w:val="006658E5"/>
    <w:rsid w:val="00675E8F"/>
    <w:rsid w:val="00676D98"/>
    <w:rsid w:val="0067760C"/>
    <w:rsid w:val="0067797F"/>
    <w:rsid w:val="006807A5"/>
    <w:rsid w:val="006868D8"/>
    <w:rsid w:val="006950A1"/>
    <w:rsid w:val="0069695F"/>
    <w:rsid w:val="006B1055"/>
    <w:rsid w:val="006B4315"/>
    <w:rsid w:val="006B47E9"/>
    <w:rsid w:val="006B520B"/>
    <w:rsid w:val="006B765A"/>
    <w:rsid w:val="006C7A7E"/>
    <w:rsid w:val="006D05EF"/>
    <w:rsid w:val="006D6A43"/>
    <w:rsid w:val="006D76B0"/>
    <w:rsid w:val="006E089B"/>
    <w:rsid w:val="006E0A4E"/>
    <w:rsid w:val="006E237D"/>
    <w:rsid w:val="006E2AA9"/>
    <w:rsid w:val="006E4AAE"/>
    <w:rsid w:val="006E700E"/>
    <w:rsid w:val="006F7584"/>
    <w:rsid w:val="0070469B"/>
    <w:rsid w:val="007058F7"/>
    <w:rsid w:val="00707304"/>
    <w:rsid w:val="00717C6F"/>
    <w:rsid w:val="00731650"/>
    <w:rsid w:val="007317AA"/>
    <w:rsid w:val="00734885"/>
    <w:rsid w:val="0074210C"/>
    <w:rsid w:val="00745BBE"/>
    <w:rsid w:val="0075155D"/>
    <w:rsid w:val="00755E01"/>
    <w:rsid w:val="00761C0C"/>
    <w:rsid w:val="00762D1F"/>
    <w:rsid w:val="007741F8"/>
    <w:rsid w:val="00774EDD"/>
    <w:rsid w:val="007768D5"/>
    <w:rsid w:val="00781271"/>
    <w:rsid w:val="007816F5"/>
    <w:rsid w:val="00786068"/>
    <w:rsid w:val="007861ED"/>
    <w:rsid w:val="00787AF8"/>
    <w:rsid w:val="00791ABD"/>
    <w:rsid w:val="007939B4"/>
    <w:rsid w:val="007962E4"/>
    <w:rsid w:val="007967A8"/>
    <w:rsid w:val="007A015A"/>
    <w:rsid w:val="007B2197"/>
    <w:rsid w:val="007B357D"/>
    <w:rsid w:val="007C1C6D"/>
    <w:rsid w:val="007C3212"/>
    <w:rsid w:val="007C5D22"/>
    <w:rsid w:val="007C63B8"/>
    <w:rsid w:val="007C6BBB"/>
    <w:rsid w:val="007D04FE"/>
    <w:rsid w:val="007D137D"/>
    <w:rsid w:val="007D3177"/>
    <w:rsid w:val="007D47C6"/>
    <w:rsid w:val="007E2F19"/>
    <w:rsid w:val="007F18FF"/>
    <w:rsid w:val="007F384C"/>
    <w:rsid w:val="007F3C47"/>
    <w:rsid w:val="007F3C9A"/>
    <w:rsid w:val="00803CCC"/>
    <w:rsid w:val="008045C1"/>
    <w:rsid w:val="00804B16"/>
    <w:rsid w:val="00804E5D"/>
    <w:rsid w:val="008129F8"/>
    <w:rsid w:val="00814B02"/>
    <w:rsid w:val="00823F85"/>
    <w:rsid w:val="00824DB0"/>
    <w:rsid w:val="0083030A"/>
    <w:rsid w:val="0083131C"/>
    <w:rsid w:val="00831413"/>
    <w:rsid w:val="00831619"/>
    <w:rsid w:val="00833369"/>
    <w:rsid w:val="00837766"/>
    <w:rsid w:val="00852074"/>
    <w:rsid w:val="00853331"/>
    <w:rsid w:val="00855434"/>
    <w:rsid w:val="0085570A"/>
    <w:rsid w:val="00864555"/>
    <w:rsid w:val="00870F57"/>
    <w:rsid w:val="00875307"/>
    <w:rsid w:val="00881279"/>
    <w:rsid w:val="0088270A"/>
    <w:rsid w:val="008832AB"/>
    <w:rsid w:val="00886AFE"/>
    <w:rsid w:val="00893548"/>
    <w:rsid w:val="008A1261"/>
    <w:rsid w:val="008A588A"/>
    <w:rsid w:val="008B4F1D"/>
    <w:rsid w:val="008C41EF"/>
    <w:rsid w:val="008C5B9E"/>
    <w:rsid w:val="008C670A"/>
    <w:rsid w:val="008D269B"/>
    <w:rsid w:val="008D3A8D"/>
    <w:rsid w:val="008D60F5"/>
    <w:rsid w:val="008D7597"/>
    <w:rsid w:val="008E5F36"/>
    <w:rsid w:val="008F1541"/>
    <w:rsid w:val="009023A7"/>
    <w:rsid w:val="0090298F"/>
    <w:rsid w:val="0090534E"/>
    <w:rsid w:val="00921C8B"/>
    <w:rsid w:val="00926992"/>
    <w:rsid w:val="009271DF"/>
    <w:rsid w:val="00937982"/>
    <w:rsid w:val="009603A7"/>
    <w:rsid w:val="0096074E"/>
    <w:rsid w:val="009672B5"/>
    <w:rsid w:val="0097696D"/>
    <w:rsid w:val="009835C9"/>
    <w:rsid w:val="00986173"/>
    <w:rsid w:val="00990A93"/>
    <w:rsid w:val="00996FA1"/>
    <w:rsid w:val="009A594C"/>
    <w:rsid w:val="009B77E3"/>
    <w:rsid w:val="009B7846"/>
    <w:rsid w:val="009C1E42"/>
    <w:rsid w:val="009C4ABB"/>
    <w:rsid w:val="009C6ED0"/>
    <w:rsid w:val="009D548B"/>
    <w:rsid w:val="009E2DA4"/>
    <w:rsid w:val="009E5090"/>
    <w:rsid w:val="009E7A2B"/>
    <w:rsid w:val="009F0D23"/>
    <w:rsid w:val="00A11AFD"/>
    <w:rsid w:val="00A11FA4"/>
    <w:rsid w:val="00A128E2"/>
    <w:rsid w:val="00A20A38"/>
    <w:rsid w:val="00A2524E"/>
    <w:rsid w:val="00A320C1"/>
    <w:rsid w:val="00A33075"/>
    <w:rsid w:val="00A37CCE"/>
    <w:rsid w:val="00A530F9"/>
    <w:rsid w:val="00A624A7"/>
    <w:rsid w:val="00A66223"/>
    <w:rsid w:val="00A73D60"/>
    <w:rsid w:val="00A76800"/>
    <w:rsid w:val="00A8016E"/>
    <w:rsid w:val="00A82F68"/>
    <w:rsid w:val="00A83061"/>
    <w:rsid w:val="00A849E0"/>
    <w:rsid w:val="00A87938"/>
    <w:rsid w:val="00A87B91"/>
    <w:rsid w:val="00A92FE0"/>
    <w:rsid w:val="00AA244E"/>
    <w:rsid w:val="00AA6964"/>
    <w:rsid w:val="00AA77D5"/>
    <w:rsid w:val="00AB047A"/>
    <w:rsid w:val="00AB4C67"/>
    <w:rsid w:val="00AB4C70"/>
    <w:rsid w:val="00AB5EE2"/>
    <w:rsid w:val="00AB732E"/>
    <w:rsid w:val="00AC3E3B"/>
    <w:rsid w:val="00AC5D12"/>
    <w:rsid w:val="00AD7615"/>
    <w:rsid w:val="00AE1C47"/>
    <w:rsid w:val="00AE4186"/>
    <w:rsid w:val="00AF18B1"/>
    <w:rsid w:val="00AF5601"/>
    <w:rsid w:val="00B144DE"/>
    <w:rsid w:val="00B14D9F"/>
    <w:rsid w:val="00B17A18"/>
    <w:rsid w:val="00B17DB2"/>
    <w:rsid w:val="00B337D1"/>
    <w:rsid w:val="00B34740"/>
    <w:rsid w:val="00B41372"/>
    <w:rsid w:val="00B553D4"/>
    <w:rsid w:val="00B56689"/>
    <w:rsid w:val="00B6048A"/>
    <w:rsid w:val="00B617C3"/>
    <w:rsid w:val="00B63BC7"/>
    <w:rsid w:val="00B643BF"/>
    <w:rsid w:val="00B82F1E"/>
    <w:rsid w:val="00B84C45"/>
    <w:rsid w:val="00B92272"/>
    <w:rsid w:val="00BA4C73"/>
    <w:rsid w:val="00BB0752"/>
    <w:rsid w:val="00BB4CC9"/>
    <w:rsid w:val="00BB52C9"/>
    <w:rsid w:val="00BE34AE"/>
    <w:rsid w:val="00BE4BC6"/>
    <w:rsid w:val="00BE557B"/>
    <w:rsid w:val="00C00D73"/>
    <w:rsid w:val="00C021C6"/>
    <w:rsid w:val="00C03B75"/>
    <w:rsid w:val="00C06CE9"/>
    <w:rsid w:val="00C10B71"/>
    <w:rsid w:val="00C16110"/>
    <w:rsid w:val="00C1692B"/>
    <w:rsid w:val="00C21257"/>
    <w:rsid w:val="00C2390F"/>
    <w:rsid w:val="00C34431"/>
    <w:rsid w:val="00C35600"/>
    <w:rsid w:val="00C417FB"/>
    <w:rsid w:val="00C41CF5"/>
    <w:rsid w:val="00C62A25"/>
    <w:rsid w:val="00C647C9"/>
    <w:rsid w:val="00C65081"/>
    <w:rsid w:val="00C65A7A"/>
    <w:rsid w:val="00C66160"/>
    <w:rsid w:val="00C80181"/>
    <w:rsid w:val="00CA143D"/>
    <w:rsid w:val="00CA2097"/>
    <w:rsid w:val="00CA64D9"/>
    <w:rsid w:val="00CC0401"/>
    <w:rsid w:val="00CC1CEF"/>
    <w:rsid w:val="00CC43F1"/>
    <w:rsid w:val="00CC6344"/>
    <w:rsid w:val="00CC6FE1"/>
    <w:rsid w:val="00CD4859"/>
    <w:rsid w:val="00CE0257"/>
    <w:rsid w:val="00CE1745"/>
    <w:rsid w:val="00CE1C7D"/>
    <w:rsid w:val="00CF56FC"/>
    <w:rsid w:val="00CF6CAE"/>
    <w:rsid w:val="00D05791"/>
    <w:rsid w:val="00D11A7D"/>
    <w:rsid w:val="00D121F1"/>
    <w:rsid w:val="00D165DB"/>
    <w:rsid w:val="00D22492"/>
    <w:rsid w:val="00D23161"/>
    <w:rsid w:val="00D23371"/>
    <w:rsid w:val="00D255AD"/>
    <w:rsid w:val="00D2620D"/>
    <w:rsid w:val="00D348FD"/>
    <w:rsid w:val="00D37F65"/>
    <w:rsid w:val="00D43CB0"/>
    <w:rsid w:val="00D473AF"/>
    <w:rsid w:val="00D47C57"/>
    <w:rsid w:val="00D509D5"/>
    <w:rsid w:val="00D5769B"/>
    <w:rsid w:val="00D61A4C"/>
    <w:rsid w:val="00D63836"/>
    <w:rsid w:val="00D66594"/>
    <w:rsid w:val="00D67652"/>
    <w:rsid w:val="00D72719"/>
    <w:rsid w:val="00D73146"/>
    <w:rsid w:val="00D73FDC"/>
    <w:rsid w:val="00D773C5"/>
    <w:rsid w:val="00D82645"/>
    <w:rsid w:val="00D84790"/>
    <w:rsid w:val="00D867FA"/>
    <w:rsid w:val="00D90499"/>
    <w:rsid w:val="00D96F9E"/>
    <w:rsid w:val="00DA1655"/>
    <w:rsid w:val="00DA1A33"/>
    <w:rsid w:val="00DA3C19"/>
    <w:rsid w:val="00DB5A77"/>
    <w:rsid w:val="00DB760D"/>
    <w:rsid w:val="00DD3AFA"/>
    <w:rsid w:val="00DD6630"/>
    <w:rsid w:val="00DE4C5D"/>
    <w:rsid w:val="00DF179C"/>
    <w:rsid w:val="00DF28C5"/>
    <w:rsid w:val="00DF4A9E"/>
    <w:rsid w:val="00E0496F"/>
    <w:rsid w:val="00E05610"/>
    <w:rsid w:val="00E10957"/>
    <w:rsid w:val="00E1304C"/>
    <w:rsid w:val="00E14BC5"/>
    <w:rsid w:val="00E34499"/>
    <w:rsid w:val="00E37C72"/>
    <w:rsid w:val="00E4645A"/>
    <w:rsid w:val="00E64004"/>
    <w:rsid w:val="00E70CB6"/>
    <w:rsid w:val="00E7713D"/>
    <w:rsid w:val="00E83862"/>
    <w:rsid w:val="00E8721F"/>
    <w:rsid w:val="00EA2DD7"/>
    <w:rsid w:val="00EA6DD6"/>
    <w:rsid w:val="00EC2E10"/>
    <w:rsid w:val="00ED266E"/>
    <w:rsid w:val="00ED2A57"/>
    <w:rsid w:val="00ED360C"/>
    <w:rsid w:val="00EE1DAD"/>
    <w:rsid w:val="00EE681D"/>
    <w:rsid w:val="00EF1E24"/>
    <w:rsid w:val="00EF2A0E"/>
    <w:rsid w:val="00EF5D80"/>
    <w:rsid w:val="00F028D0"/>
    <w:rsid w:val="00F033BC"/>
    <w:rsid w:val="00F0470F"/>
    <w:rsid w:val="00F13C11"/>
    <w:rsid w:val="00F2074E"/>
    <w:rsid w:val="00F31B2C"/>
    <w:rsid w:val="00F34024"/>
    <w:rsid w:val="00F35C97"/>
    <w:rsid w:val="00F40608"/>
    <w:rsid w:val="00F41CFE"/>
    <w:rsid w:val="00F47458"/>
    <w:rsid w:val="00F549EA"/>
    <w:rsid w:val="00F60EDA"/>
    <w:rsid w:val="00F67D15"/>
    <w:rsid w:val="00F8070D"/>
    <w:rsid w:val="00F8123B"/>
    <w:rsid w:val="00FA43F0"/>
    <w:rsid w:val="00FA6913"/>
    <w:rsid w:val="00FB3BAE"/>
    <w:rsid w:val="00FC3745"/>
    <w:rsid w:val="00FC5516"/>
    <w:rsid w:val="00FD146E"/>
    <w:rsid w:val="00FD1BD0"/>
    <w:rsid w:val="00FD223E"/>
    <w:rsid w:val="00FD2F79"/>
    <w:rsid w:val="00FE0C07"/>
    <w:rsid w:val="00FE4832"/>
    <w:rsid w:val="00FE596C"/>
    <w:rsid w:val="00FE61A4"/>
    <w:rsid w:val="00FF2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F75AD7"/>
  <w15:chartTrackingRefBased/>
  <w15:docId w15:val="{2C81F997-CBB5-446F-A94D-D58C2EE4B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B16"/>
    <w:pPr>
      <w:spacing w:line="278" w:lineRule="auto"/>
    </w:pPr>
    <w:rPr>
      <w:rFonts w:eastAsiaTheme="minorEastAsia"/>
      <w:kern w:val="2"/>
      <w:sz w:val="24"/>
      <w:szCs w:val="24"/>
      <w:lang w:val="en-GB"/>
      <w14:ligatures w14:val="standardContextual"/>
    </w:rPr>
  </w:style>
  <w:style w:type="paragraph" w:styleId="Heading1">
    <w:name w:val="heading 1"/>
    <w:basedOn w:val="Normal"/>
    <w:next w:val="Normal"/>
    <w:link w:val="Heading1Char"/>
    <w:uiPriority w:val="9"/>
    <w:qFormat/>
    <w:rsid w:val="00804B1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04B1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04B1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04B1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04B1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04B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4B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4B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4B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804B16"/>
    <w:rPr>
      <w:rFonts w:asciiTheme="majorHAnsi" w:eastAsiaTheme="majorEastAsia" w:hAnsiTheme="majorHAnsi" w:cstheme="majorBidi"/>
      <w:color w:val="2F5496" w:themeColor="accent1" w:themeShade="BF"/>
      <w:sz w:val="40"/>
      <w:szCs w:val="40"/>
      <w:lang w:val="en-GB"/>
    </w:rPr>
  </w:style>
  <w:style w:type="character" w:customStyle="1" w:styleId="Heading2Char">
    <w:name w:val="Heading 2 Char"/>
    <w:basedOn w:val="DefaultParagraphFont"/>
    <w:link w:val="Heading2"/>
    <w:uiPriority w:val="9"/>
    <w:semiHidden/>
    <w:rsid w:val="00804B16"/>
    <w:rPr>
      <w:rFonts w:asciiTheme="majorHAnsi" w:eastAsiaTheme="majorEastAsia" w:hAnsiTheme="majorHAnsi" w:cstheme="majorBidi"/>
      <w:color w:val="2F5496" w:themeColor="accent1" w:themeShade="BF"/>
      <w:sz w:val="32"/>
      <w:szCs w:val="32"/>
      <w:lang w:val="en-GB"/>
    </w:rPr>
  </w:style>
  <w:style w:type="character" w:customStyle="1" w:styleId="Heading3Char">
    <w:name w:val="Heading 3 Char"/>
    <w:basedOn w:val="DefaultParagraphFont"/>
    <w:link w:val="Heading3"/>
    <w:uiPriority w:val="9"/>
    <w:qFormat/>
    <w:rsid w:val="00804B16"/>
    <w:rPr>
      <w:rFonts w:eastAsiaTheme="majorEastAsia" w:cstheme="majorBidi"/>
      <w:color w:val="2F5496" w:themeColor="accent1" w:themeShade="BF"/>
      <w:sz w:val="28"/>
      <w:szCs w:val="28"/>
      <w:lang w:val="en-GB"/>
    </w:rPr>
  </w:style>
  <w:style w:type="character" w:customStyle="1" w:styleId="Heading4Char">
    <w:name w:val="Heading 4 Char"/>
    <w:basedOn w:val="DefaultParagraphFont"/>
    <w:link w:val="Heading4"/>
    <w:uiPriority w:val="9"/>
    <w:semiHidden/>
    <w:rsid w:val="00804B16"/>
    <w:rPr>
      <w:rFonts w:eastAsiaTheme="majorEastAsia"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804B16"/>
    <w:rPr>
      <w:rFonts w:eastAsiaTheme="majorEastAsia" w:cstheme="majorBidi"/>
      <w:color w:val="2F5496" w:themeColor="accent1" w:themeShade="BF"/>
      <w:lang w:val="en-GB"/>
    </w:rPr>
  </w:style>
  <w:style w:type="character" w:customStyle="1" w:styleId="Heading6Char">
    <w:name w:val="Heading 6 Char"/>
    <w:basedOn w:val="DefaultParagraphFont"/>
    <w:link w:val="Heading6"/>
    <w:uiPriority w:val="9"/>
    <w:semiHidden/>
    <w:rsid w:val="00804B16"/>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804B16"/>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804B16"/>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804B16"/>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804B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4B16"/>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804B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4B16"/>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804B16"/>
    <w:pPr>
      <w:spacing w:before="160"/>
      <w:jc w:val="center"/>
    </w:pPr>
    <w:rPr>
      <w:i/>
      <w:iCs/>
      <w:color w:val="404040" w:themeColor="text1" w:themeTint="BF"/>
    </w:rPr>
  </w:style>
  <w:style w:type="character" w:customStyle="1" w:styleId="QuoteChar">
    <w:name w:val="Quote Char"/>
    <w:basedOn w:val="DefaultParagraphFont"/>
    <w:link w:val="Quote"/>
    <w:uiPriority w:val="29"/>
    <w:rsid w:val="00804B16"/>
    <w:rPr>
      <w:i/>
      <w:iCs/>
      <w:color w:val="404040" w:themeColor="text1" w:themeTint="BF"/>
      <w:lang w:val="en-GB"/>
    </w:rPr>
  </w:style>
  <w:style w:type="paragraph" w:styleId="ListParagraph">
    <w:name w:val="List Paragraph"/>
    <w:basedOn w:val="Normal"/>
    <w:uiPriority w:val="34"/>
    <w:qFormat/>
    <w:rsid w:val="00804B16"/>
    <w:pPr>
      <w:ind w:left="720"/>
      <w:contextualSpacing/>
    </w:pPr>
  </w:style>
  <w:style w:type="character" w:styleId="IntenseEmphasis">
    <w:name w:val="Intense Emphasis"/>
    <w:basedOn w:val="DefaultParagraphFont"/>
    <w:uiPriority w:val="21"/>
    <w:qFormat/>
    <w:rsid w:val="00804B16"/>
    <w:rPr>
      <w:i/>
      <w:iCs/>
      <w:color w:val="2F5496" w:themeColor="accent1" w:themeShade="BF"/>
    </w:rPr>
  </w:style>
  <w:style w:type="paragraph" w:styleId="IntenseQuote">
    <w:name w:val="Intense Quote"/>
    <w:basedOn w:val="Normal"/>
    <w:next w:val="Normal"/>
    <w:link w:val="IntenseQuoteChar"/>
    <w:uiPriority w:val="30"/>
    <w:qFormat/>
    <w:rsid w:val="00804B1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04B16"/>
    <w:rPr>
      <w:i/>
      <w:iCs/>
      <w:color w:val="2F5496" w:themeColor="accent1" w:themeShade="BF"/>
      <w:lang w:val="en-GB"/>
    </w:rPr>
  </w:style>
  <w:style w:type="character" w:styleId="IntenseReference">
    <w:name w:val="Intense Reference"/>
    <w:basedOn w:val="DefaultParagraphFont"/>
    <w:uiPriority w:val="32"/>
    <w:qFormat/>
    <w:rsid w:val="00804B16"/>
    <w:rPr>
      <w:b/>
      <w:bCs/>
      <w:smallCaps/>
      <w:color w:val="2F5496" w:themeColor="accent1" w:themeShade="BF"/>
      <w:spacing w:val="5"/>
    </w:rPr>
  </w:style>
  <w:style w:type="character" w:customStyle="1" w:styleId="A2">
    <w:name w:val="A2"/>
    <w:uiPriority w:val="99"/>
    <w:rsid w:val="005E20F3"/>
    <w:rPr>
      <w:rFonts w:cs="Minion Pro"/>
      <w:color w:val="000000"/>
      <w:sz w:val="18"/>
      <w:szCs w:val="18"/>
    </w:rPr>
  </w:style>
  <w:style w:type="character" w:customStyle="1" w:styleId="A4">
    <w:name w:val="A4"/>
    <w:uiPriority w:val="99"/>
    <w:rsid w:val="00B17A18"/>
    <w:rPr>
      <w:rFonts w:cs="Minion Pro"/>
      <w:color w:val="000000"/>
      <w:sz w:val="18"/>
      <w:szCs w:val="18"/>
    </w:rPr>
  </w:style>
  <w:style w:type="paragraph" w:customStyle="1" w:styleId="Table">
    <w:name w:val="Table"/>
    <w:basedOn w:val="Normal"/>
    <w:link w:val="TableChar"/>
    <w:autoRedefine/>
    <w:qFormat/>
    <w:rsid w:val="00F40608"/>
    <w:pPr>
      <w:keepNext/>
      <w:keepLines/>
      <w:spacing w:after="0" w:line="240" w:lineRule="auto"/>
      <w:jc w:val="both"/>
    </w:pPr>
    <w:rPr>
      <w:rFonts w:ascii="Times New Roman" w:eastAsia="Times New Roman" w:hAnsi="Times New Roman" w:cs="Times New Roman"/>
      <w:b/>
      <w:kern w:val="0"/>
      <w:lang w:val="en-US"/>
      <w14:ligatures w14:val="none"/>
    </w:rPr>
  </w:style>
  <w:style w:type="character" w:customStyle="1" w:styleId="TableChar">
    <w:name w:val="Table Char"/>
    <w:basedOn w:val="DefaultParagraphFont"/>
    <w:link w:val="Table"/>
    <w:qFormat/>
    <w:rsid w:val="00F40608"/>
    <w:rPr>
      <w:rFonts w:ascii="Times New Roman" w:eastAsia="Times New Roman" w:hAnsi="Times New Roman" w:cs="Times New Roman"/>
      <w:b/>
      <w:sz w:val="24"/>
      <w:szCs w:val="24"/>
    </w:rPr>
  </w:style>
  <w:style w:type="table" w:styleId="TableGrid">
    <w:name w:val="Table Grid"/>
    <w:basedOn w:val="TableNormal"/>
    <w:uiPriority w:val="39"/>
    <w:rsid w:val="00FA6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Heading2"/>
    <w:link w:val="FigureChar"/>
    <w:autoRedefine/>
    <w:qFormat/>
    <w:rsid w:val="00F41CFE"/>
    <w:pPr>
      <w:keepNext w:val="0"/>
      <w:keepLines w:val="0"/>
      <w:spacing w:before="0" w:after="0" w:line="360" w:lineRule="auto"/>
      <w:jc w:val="both"/>
    </w:pPr>
    <w:rPr>
      <w:rFonts w:ascii="Times New Roman" w:hAnsi="Times New Roman" w:cs="Times New Roman"/>
      <w:b/>
      <w:bCs/>
      <w:color w:val="auto"/>
      <w:sz w:val="24"/>
      <w:szCs w:val="24"/>
    </w:rPr>
  </w:style>
  <w:style w:type="character" w:customStyle="1" w:styleId="FigureChar">
    <w:name w:val="Figure Char"/>
    <w:basedOn w:val="Heading2Char"/>
    <w:link w:val="Figure"/>
    <w:qFormat/>
    <w:rsid w:val="00F41CFE"/>
    <w:rPr>
      <w:rFonts w:ascii="Times New Roman" w:eastAsiaTheme="majorEastAsia" w:hAnsi="Times New Roman" w:cs="Times New Roman"/>
      <w:b/>
      <w:bCs/>
      <w:color w:val="2F5496" w:themeColor="accent1" w:themeShade="BF"/>
      <w:kern w:val="2"/>
      <w:sz w:val="24"/>
      <w:szCs w:val="24"/>
      <w:lang w:val="en-GB"/>
      <w14:ligatures w14:val="standardContextual"/>
    </w:rPr>
  </w:style>
  <w:style w:type="character" w:styleId="Strong">
    <w:name w:val="Strong"/>
    <w:basedOn w:val="DefaultParagraphFont"/>
    <w:uiPriority w:val="22"/>
    <w:qFormat/>
    <w:rsid w:val="009D548B"/>
    <w:rPr>
      <w:b/>
      <w:bCs/>
    </w:rPr>
  </w:style>
  <w:style w:type="character" w:customStyle="1" w:styleId="font91">
    <w:name w:val="font91"/>
    <w:basedOn w:val="DefaultParagraphFont"/>
    <w:rsid w:val="00B144DE"/>
    <w:rPr>
      <w:rFonts w:ascii="Calibri" w:hAnsi="Calibri" w:hint="default"/>
      <w:b w:val="0"/>
      <w:bCs w:val="0"/>
      <w:i w:val="0"/>
      <w:iCs w:val="0"/>
      <w:strike w:val="0"/>
      <w:dstrike w:val="0"/>
      <w:color w:val="000000"/>
      <w:sz w:val="16"/>
      <w:szCs w:val="16"/>
      <w:u w:val="none"/>
      <w:effect w:val="none"/>
    </w:rPr>
  </w:style>
  <w:style w:type="character" w:customStyle="1" w:styleId="font121">
    <w:name w:val="font121"/>
    <w:basedOn w:val="DefaultParagraphFont"/>
    <w:rsid w:val="00B144DE"/>
    <w:rPr>
      <w:rFonts w:ascii="Calibri" w:hAnsi="Calibri" w:hint="default"/>
      <w:b/>
      <w:bCs/>
      <w:i w:val="0"/>
      <w:iCs w:val="0"/>
      <w:strike w:val="0"/>
      <w:dstrike w:val="0"/>
      <w:color w:val="000000"/>
      <w:sz w:val="16"/>
      <w:szCs w:val="16"/>
      <w:u w:val="none"/>
      <w:effect w:val="none"/>
    </w:rPr>
  </w:style>
  <w:style w:type="character" w:customStyle="1" w:styleId="font81">
    <w:name w:val="font81"/>
    <w:basedOn w:val="DefaultParagraphFont"/>
    <w:rsid w:val="00B144DE"/>
    <w:rPr>
      <w:rFonts w:ascii="Calibri" w:hAnsi="Calibri" w:hint="default"/>
      <w:b/>
      <w:bCs/>
      <w:i w:val="0"/>
      <w:iCs w:val="0"/>
      <w:strike w:val="0"/>
      <w:dstrike w:val="0"/>
      <w:color w:val="000000"/>
      <w:sz w:val="16"/>
      <w:szCs w:val="16"/>
      <w:u w:val="none"/>
      <w:effect w:val="none"/>
    </w:rPr>
  </w:style>
  <w:style w:type="character" w:styleId="Hyperlink">
    <w:name w:val="Hyperlink"/>
    <w:basedOn w:val="DefaultParagraphFont"/>
    <w:uiPriority w:val="99"/>
    <w:unhideWhenUsed/>
    <w:qFormat/>
    <w:rsid w:val="00D255AD"/>
    <w:rPr>
      <w:color w:val="0563C1" w:themeColor="hyperlink"/>
      <w:u w:val="single"/>
    </w:rPr>
  </w:style>
  <w:style w:type="paragraph" w:styleId="Header">
    <w:name w:val="header"/>
    <w:basedOn w:val="Normal"/>
    <w:link w:val="HeaderChar"/>
    <w:uiPriority w:val="99"/>
    <w:unhideWhenUsed/>
    <w:rsid w:val="00C021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21C6"/>
    <w:rPr>
      <w:rFonts w:eastAsiaTheme="minorEastAsia"/>
      <w:kern w:val="2"/>
      <w:sz w:val="24"/>
      <w:szCs w:val="24"/>
      <w:lang w:val="en-GB"/>
      <w14:ligatures w14:val="standardContextual"/>
    </w:rPr>
  </w:style>
  <w:style w:type="paragraph" w:styleId="Footer">
    <w:name w:val="footer"/>
    <w:basedOn w:val="Normal"/>
    <w:link w:val="FooterChar"/>
    <w:uiPriority w:val="99"/>
    <w:unhideWhenUsed/>
    <w:rsid w:val="00C021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21C6"/>
    <w:rPr>
      <w:rFonts w:eastAsiaTheme="minorEastAsia"/>
      <w:kern w:val="2"/>
      <w:sz w:val="24"/>
      <w:szCs w:val="24"/>
      <w:lang w:val="en-GB"/>
      <w14:ligatures w14:val="standardContextual"/>
    </w:rPr>
  </w:style>
  <w:style w:type="character" w:styleId="UnresolvedMention">
    <w:name w:val="Unresolved Mention"/>
    <w:basedOn w:val="DefaultParagraphFont"/>
    <w:uiPriority w:val="99"/>
    <w:semiHidden/>
    <w:unhideWhenUsed/>
    <w:rsid w:val="003C2591"/>
    <w:rPr>
      <w:color w:val="605E5C"/>
      <w:shd w:val="clear" w:color="auto" w:fill="E1DFDD"/>
    </w:rPr>
  </w:style>
  <w:style w:type="paragraph" w:styleId="Revision">
    <w:name w:val="Revision"/>
    <w:hidden/>
    <w:uiPriority w:val="99"/>
    <w:semiHidden/>
    <w:rsid w:val="002240CA"/>
    <w:pPr>
      <w:spacing w:after="0" w:line="240" w:lineRule="auto"/>
    </w:pPr>
    <w:rPr>
      <w:rFonts w:eastAsiaTheme="minorEastAsia"/>
      <w:kern w:val="2"/>
      <w:sz w:val="24"/>
      <w:szCs w:val="24"/>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764588">
      <w:bodyDiv w:val="1"/>
      <w:marLeft w:val="0"/>
      <w:marRight w:val="0"/>
      <w:marTop w:val="0"/>
      <w:marBottom w:val="0"/>
      <w:divBdr>
        <w:top w:val="none" w:sz="0" w:space="0" w:color="auto"/>
        <w:left w:val="none" w:sz="0" w:space="0" w:color="auto"/>
        <w:bottom w:val="none" w:sz="0" w:space="0" w:color="auto"/>
        <w:right w:val="none" w:sz="0" w:space="0" w:color="auto"/>
      </w:divBdr>
    </w:div>
    <w:div w:id="390347249">
      <w:bodyDiv w:val="1"/>
      <w:marLeft w:val="0"/>
      <w:marRight w:val="0"/>
      <w:marTop w:val="0"/>
      <w:marBottom w:val="0"/>
      <w:divBdr>
        <w:top w:val="none" w:sz="0" w:space="0" w:color="auto"/>
        <w:left w:val="none" w:sz="0" w:space="0" w:color="auto"/>
        <w:bottom w:val="none" w:sz="0" w:space="0" w:color="auto"/>
        <w:right w:val="none" w:sz="0" w:space="0" w:color="auto"/>
      </w:divBdr>
    </w:div>
    <w:div w:id="528489727">
      <w:bodyDiv w:val="1"/>
      <w:marLeft w:val="0"/>
      <w:marRight w:val="0"/>
      <w:marTop w:val="0"/>
      <w:marBottom w:val="0"/>
      <w:divBdr>
        <w:top w:val="none" w:sz="0" w:space="0" w:color="auto"/>
        <w:left w:val="none" w:sz="0" w:space="0" w:color="auto"/>
        <w:bottom w:val="none" w:sz="0" w:space="0" w:color="auto"/>
        <w:right w:val="none" w:sz="0" w:space="0" w:color="auto"/>
      </w:divBdr>
    </w:div>
    <w:div w:id="693461336">
      <w:bodyDiv w:val="1"/>
      <w:marLeft w:val="0"/>
      <w:marRight w:val="0"/>
      <w:marTop w:val="0"/>
      <w:marBottom w:val="0"/>
      <w:divBdr>
        <w:top w:val="none" w:sz="0" w:space="0" w:color="auto"/>
        <w:left w:val="none" w:sz="0" w:space="0" w:color="auto"/>
        <w:bottom w:val="none" w:sz="0" w:space="0" w:color="auto"/>
        <w:right w:val="none" w:sz="0" w:space="0" w:color="auto"/>
      </w:divBdr>
    </w:div>
    <w:div w:id="1127821606">
      <w:bodyDiv w:val="1"/>
      <w:marLeft w:val="0"/>
      <w:marRight w:val="0"/>
      <w:marTop w:val="0"/>
      <w:marBottom w:val="0"/>
      <w:divBdr>
        <w:top w:val="none" w:sz="0" w:space="0" w:color="auto"/>
        <w:left w:val="none" w:sz="0" w:space="0" w:color="auto"/>
        <w:bottom w:val="none" w:sz="0" w:space="0" w:color="auto"/>
        <w:right w:val="none" w:sz="0" w:space="0" w:color="auto"/>
      </w:divBdr>
    </w:div>
    <w:div w:id="1295527990">
      <w:bodyDiv w:val="1"/>
      <w:marLeft w:val="0"/>
      <w:marRight w:val="0"/>
      <w:marTop w:val="0"/>
      <w:marBottom w:val="0"/>
      <w:divBdr>
        <w:top w:val="none" w:sz="0" w:space="0" w:color="auto"/>
        <w:left w:val="none" w:sz="0" w:space="0" w:color="auto"/>
        <w:bottom w:val="none" w:sz="0" w:space="0" w:color="auto"/>
        <w:right w:val="none" w:sz="0" w:space="0" w:color="auto"/>
      </w:divBdr>
    </w:div>
    <w:div w:id="1386488560">
      <w:bodyDiv w:val="1"/>
      <w:marLeft w:val="0"/>
      <w:marRight w:val="0"/>
      <w:marTop w:val="0"/>
      <w:marBottom w:val="0"/>
      <w:divBdr>
        <w:top w:val="none" w:sz="0" w:space="0" w:color="auto"/>
        <w:left w:val="none" w:sz="0" w:space="0" w:color="auto"/>
        <w:bottom w:val="none" w:sz="0" w:space="0" w:color="auto"/>
        <w:right w:val="none" w:sz="0" w:space="0" w:color="auto"/>
      </w:divBdr>
      <w:divsChild>
        <w:div w:id="1584098871">
          <w:marLeft w:val="0"/>
          <w:marRight w:val="0"/>
          <w:marTop w:val="0"/>
          <w:marBottom w:val="0"/>
          <w:divBdr>
            <w:top w:val="none" w:sz="0" w:space="0" w:color="auto"/>
            <w:left w:val="none" w:sz="0" w:space="0" w:color="auto"/>
            <w:bottom w:val="none" w:sz="0" w:space="0" w:color="auto"/>
            <w:right w:val="none" w:sz="0" w:space="0" w:color="auto"/>
          </w:divBdr>
          <w:divsChild>
            <w:div w:id="741223243">
              <w:marLeft w:val="0"/>
              <w:marRight w:val="0"/>
              <w:marTop w:val="0"/>
              <w:marBottom w:val="0"/>
              <w:divBdr>
                <w:top w:val="none" w:sz="0" w:space="0" w:color="auto"/>
                <w:left w:val="none" w:sz="0" w:space="0" w:color="auto"/>
                <w:bottom w:val="none" w:sz="0" w:space="0" w:color="auto"/>
                <w:right w:val="none" w:sz="0" w:space="0" w:color="auto"/>
              </w:divBdr>
              <w:divsChild>
                <w:div w:id="2091653763">
                  <w:marLeft w:val="0"/>
                  <w:marRight w:val="0"/>
                  <w:marTop w:val="0"/>
                  <w:marBottom w:val="0"/>
                  <w:divBdr>
                    <w:top w:val="none" w:sz="0" w:space="0" w:color="auto"/>
                    <w:left w:val="none" w:sz="0" w:space="0" w:color="auto"/>
                    <w:bottom w:val="none" w:sz="0" w:space="0" w:color="auto"/>
                    <w:right w:val="none" w:sz="0" w:space="0" w:color="auto"/>
                  </w:divBdr>
                  <w:divsChild>
                    <w:div w:id="2053574493">
                      <w:marLeft w:val="0"/>
                      <w:marRight w:val="0"/>
                      <w:marTop w:val="0"/>
                      <w:marBottom w:val="0"/>
                      <w:divBdr>
                        <w:top w:val="none" w:sz="0" w:space="0" w:color="auto"/>
                        <w:left w:val="none" w:sz="0" w:space="0" w:color="auto"/>
                        <w:bottom w:val="none" w:sz="0" w:space="0" w:color="auto"/>
                        <w:right w:val="none" w:sz="0" w:space="0" w:color="auto"/>
                      </w:divBdr>
                      <w:divsChild>
                        <w:div w:id="1255700044">
                          <w:marLeft w:val="0"/>
                          <w:marRight w:val="0"/>
                          <w:marTop w:val="0"/>
                          <w:marBottom w:val="0"/>
                          <w:divBdr>
                            <w:top w:val="none" w:sz="0" w:space="0" w:color="auto"/>
                            <w:left w:val="none" w:sz="0" w:space="0" w:color="auto"/>
                            <w:bottom w:val="none" w:sz="0" w:space="0" w:color="auto"/>
                            <w:right w:val="none" w:sz="0" w:space="0" w:color="auto"/>
                          </w:divBdr>
                          <w:divsChild>
                            <w:div w:id="905267360">
                              <w:marLeft w:val="0"/>
                              <w:marRight w:val="0"/>
                              <w:marTop w:val="0"/>
                              <w:marBottom w:val="0"/>
                              <w:divBdr>
                                <w:top w:val="none" w:sz="0" w:space="0" w:color="auto"/>
                                <w:left w:val="none" w:sz="0" w:space="0" w:color="auto"/>
                                <w:bottom w:val="none" w:sz="0" w:space="0" w:color="auto"/>
                                <w:right w:val="none" w:sz="0" w:space="0" w:color="auto"/>
                              </w:divBdr>
                              <w:divsChild>
                                <w:div w:id="53342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090611">
      <w:bodyDiv w:val="1"/>
      <w:marLeft w:val="0"/>
      <w:marRight w:val="0"/>
      <w:marTop w:val="0"/>
      <w:marBottom w:val="0"/>
      <w:divBdr>
        <w:top w:val="none" w:sz="0" w:space="0" w:color="auto"/>
        <w:left w:val="none" w:sz="0" w:space="0" w:color="auto"/>
        <w:bottom w:val="none" w:sz="0" w:space="0" w:color="auto"/>
        <w:right w:val="none" w:sz="0" w:space="0" w:color="auto"/>
      </w:divBdr>
      <w:divsChild>
        <w:div w:id="1893612991">
          <w:marLeft w:val="0"/>
          <w:marRight w:val="0"/>
          <w:marTop w:val="0"/>
          <w:marBottom w:val="0"/>
          <w:divBdr>
            <w:top w:val="none" w:sz="0" w:space="0" w:color="auto"/>
            <w:left w:val="none" w:sz="0" w:space="0" w:color="auto"/>
            <w:bottom w:val="none" w:sz="0" w:space="0" w:color="auto"/>
            <w:right w:val="none" w:sz="0" w:space="0" w:color="auto"/>
          </w:divBdr>
          <w:divsChild>
            <w:div w:id="348600747">
              <w:marLeft w:val="0"/>
              <w:marRight w:val="0"/>
              <w:marTop w:val="0"/>
              <w:marBottom w:val="0"/>
              <w:divBdr>
                <w:top w:val="none" w:sz="0" w:space="0" w:color="auto"/>
                <w:left w:val="none" w:sz="0" w:space="0" w:color="auto"/>
                <w:bottom w:val="none" w:sz="0" w:space="0" w:color="auto"/>
                <w:right w:val="none" w:sz="0" w:space="0" w:color="auto"/>
              </w:divBdr>
              <w:divsChild>
                <w:div w:id="2072773382">
                  <w:marLeft w:val="0"/>
                  <w:marRight w:val="0"/>
                  <w:marTop w:val="0"/>
                  <w:marBottom w:val="0"/>
                  <w:divBdr>
                    <w:top w:val="none" w:sz="0" w:space="0" w:color="auto"/>
                    <w:left w:val="none" w:sz="0" w:space="0" w:color="auto"/>
                    <w:bottom w:val="none" w:sz="0" w:space="0" w:color="auto"/>
                    <w:right w:val="none" w:sz="0" w:space="0" w:color="auto"/>
                  </w:divBdr>
                  <w:divsChild>
                    <w:div w:id="1259020744">
                      <w:marLeft w:val="0"/>
                      <w:marRight w:val="0"/>
                      <w:marTop w:val="0"/>
                      <w:marBottom w:val="0"/>
                      <w:divBdr>
                        <w:top w:val="none" w:sz="0" w:space="0" w:color="auto"/>
                        <w:left w:val="none" w:sz="0" w:space="0" w:color="auto"/>
                        <w:bottom w:val="none" w:sz="0" w:space="0" w:color="auto"/>
                        <w:right w:val="none" w:sz="0" w:space="0" w:color="auto"/>
                      </w:divBdr>
                      <w:divsChild>
                        <w:div w:id="1341545841">
                          <w:marLeft w:val="0"/>
                          <w:marRight w:val="0"/>
                          <w:marTop w:val="0"/>
                          <w:marBottom w:val="0"/>
                          <w:divBdr>
                            <w:top w:val="none" w:sz="0" w:space="0" w:color="auto"/>
                            <w:left w:val="none" w:sz="0" w:space="0" w:color="auto"/>
                            <w:bottom w:val="none" w:sz="0" w:space="0" w:color="auto"/>
                            <w:right w:val="none" w:sz="0" w:space="0" w:color="auto"/>
                          </w:divBdr>
                          <w:divsChild>
                            <w:div w:id="1239707394">
                              <w:marLeft w:val="0"/>
                              <w:marRight w:val="0"/>
                              <w:marTop w:val="0"/>
                              <w:marBottom w:val="0"/>
                              <w:divBdr>
                                <w:top w:val="none" w:sz="0" w:space="0" w:color="auto"/>
                                <w:left w:val="none" w:sz="0" w:space="0" w:color="auto"/>
                                <w:bottom w:val="none" w:sz="0" w:space="0" w:color="auto"/>
                                <w:right w:val="none" w:sz="0" w:space="0" w:color="auto"/>
                              </w:divBdr>
                              <w:divsChild>
                                <w:div w:id="124560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934241">
      <w:bodyDiv w:val="1"/>
      <w:marLeft w:val="0"/>
      <w:marRight w:val="0"/>
      <w:marTop w:val="0"/>
      <w:marBottom w:val="0"/>
      <w:divBdr>
        <w:top w:val="none" w:sz="0" w:space="0" w:color="auto"/>
        <w:left w:val="none" w:sz="0" w:space="0" w:color="auto"/>
        <w:bottom w:val="none" w:sz="0" w:space="0" w:color="auto"/>
        <w:right w:val="none" w:sz="0" w:space="0" w:color="auto"/>
      </w:divBdr>
    </w:div>
    <w:div w:id="1758403100">
      <w:bodyDiv w:val="1"/>
      <w:marLeft w:val="0"/>
      <w:marRight w:val="0"/>
      <w:marTop w:val="0"/>
      <w:marBottom w:val="0"/>
      <w:divBdr>
        <w:top w:val="none" w:sz="0" w:space="0" w:color="auto"/>
        <w:left w:val="none" w:sz="0" w:space="0" w:color="auto"/>
        <w:bottom w:val="none" w:sz="0" w:space="0" w:color="auto"/>
        <w:right w:val="none" w:sz="0" w:space="0" w:color="auto"/>
      </w:divBdr>
    </w:div>
    <w:div w:id="1805734313">
      <w:bodyDiv w:val="1"/>
      <w:marLeft w:val="0"/>
      <w:marRight w:val="0"/>
      <w:marTop w:val="0"/>
      <w:marBottom w:val="0"/>
      <w:divBdr>
        <w:top w:val="none" w:sz="0" w:space="0" w:color="auto"/>
        <w:left w:val="none" w:sz="0" w:space="0" w:color="auto"/>
        <w:bottom w:val="none" w:sz="0" w:space="0" w:color="auto"/>
        <w:right w:val="none" w:sz="0" w:space="0" w:color="auto"/>
      </w:divBdr>
    </w:div>
    <w:div w:id="2061703337">
      <w:bodyDiv w:val="1"/>
      <w:marLeft w:val="0"/>
      <w:marRight w:val="0"/>
      <w:marTop w:val="0"/>
      <w:marBottom w:val="0"/>
      <w:divBdr>
        <w:top w:val="none" w:sz="0" w:space="0" w:color="auto"/>
        <w:left w:val="none" w:sz="0" w:space="0" w:color="auto"/>
        <w:bottom w:val="none" w:sz="0" w:space="0" w:color="auto"/>
        <w:right w:val="none" w:sz="0" w:space="0" w:color="auto"/>
      </w:divBdr>
    </w:div>
    <w:div w:id="2129353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2.wmf"/><Relationship Id="rId21" Type="http://schemas.openxmlformats.org/officeDocument/2006/relationships/image" Target="media/image10.png"/><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hyperlink" Target="https://doi.org/10.1038/s41598-025-31120-z" TargetMode="External"/><Relationship Id="rId50" Type="http://schemas.openxmlformats.org/officeDocument/2006/relationships/hyperlink" Target="https://doi.org/10.1155/2019/8621951" TargetMode="External"/><Relationship Id="rId55" Type="http://schemas.openxmlformats.org/officeDocument/2006/relationships/hyperlink" Target="https://doi.org/10.1016/j.jiec.2015.03.019"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7.wmf"/><Relationship Id="rId11" Type="http://schemas.openxmlformats.org/officeDocument/2006/relationships/oleObject" Target="embeddings/oleObject2.bin"/><Relationship Id="rId24" Type="http://schemas.openxmlformats.org/officeDocument/2006/relationships/image" Target="media/image13.png"/><Relationship Id="rId32" Type="http://schemas.openxmlformats.org/officeDocument/2006/relationships/oleObject" Target="embeddings/oleObject7.bin"/><Relationship Id="rId37" Type="http://schemas.openxmlformats.org/officeDocument/2006/relationships/image" Target="media/image21.wmf"/><Relationship Id="rId40" Type="http://schemas.openxmlformats.org/officeDocument/2006/relationships/oleObject" Target="embeddings/oleObject11.bin"/><Relationship Id="rId45" Type="http://schemas.openxmlformats.org/officeDocument/2006/relationships/hyperlink" Target="https://doi.org/10.11648/j.ijctc.20160402.11" TargetMode="External"/><Relationship Id="rId53" Type="http://schemas.openxmlformats.org/officeDocument/2006/relationships/hyperlink" Target="https://doi.org/10.1016/j.seppur.2020.117250" TargetMode="External"/><Relationship Id="rId58" Type="http://schemas.openxmlformats.org/officeDocument/2006/relationships/hyperlink" Target="https://doi.org/10.1016/j.heliyon.2024.e24113" TargetMode="External"/><Relationship Id="rId5" Type="http://schemas.openxmlformats.org/officeDocument/2006/relationships/webSettings" Target="webSettings.xml"/><Relationship Id="rId61" Type="http://schemas.openxmlformats.org/officeDocument/2006/relationships/hyperlink" Target="https://doi.org/10.11648/j.ajche.20241204.11" TargetMode="External"/><Relationship Id="rId19" Type="http://schemas.openxmlformats.org/officeDocument/2006/relationships/image" Target="media/image9.wmf"/><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wmf"/><Relationship Id="rId30" Type="http://schemas.openxmlformats.org/officeDocument/2006/relationships/oleObject" Target="embeddings/oleObject6.bin"/><Relationship Id="rId35" Type="http://schemas.openxmlformats.org/officeDocument/2006/relationships/image" Target="media/image20.wmf"/><Relationship Id="rId43" Type="http://schemas.openxmlformats.org/officeDocument/2006/relationships/image" Target="media/image24.png"/><Relationship Id="rId48" Type="http://schemas.openxmlformats.org/officeDocument/2006/relationships/hyperlink" Target="https://doi.org/10.1016/S1001-0742(08)62092-3" TargetMode="External"/><Relationship Id="rId56" Type="http://schemas.openxmlformats.org/officeDocument/2006/relationships/hyperlink" Target="https://doi.org/10.47752/sjb.74.61.67" TargetMode="External"/><Relationship Id="rId6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hyperlink" Target="https://doi.org/10.1007/s13399-022-03041-8"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9.wmf"/><Relationship Id="rId38" Type="http://schemas.openxmlformats.org/officeDocument/2006/relationships/oleObject" Target="embeddings/oleObject10.bin"/><Relationship Id="rId46" Type="http://schemas.openxmlformats.org/officeDocument/2006/relationships/hyperlink" Target="https://doi.org/10.11648/j.jcebe.20170101.11" TargetMode="External"/><Relationship Id="rId59" Type="http://schemas.openxmlformats.org/officeDocument/2006/relationships/hyperlink" Target="https://doi.org/10.51244/IJRSI.2024.1101032" TargetMode="External"/><Relationship Id="rId20" Type="http://schemas.openxmlformats.org/officeDocument/2006/relationships/oleObject" Target="embeddings/oleObject4.bin"/><Relationship Id="rId41" Type="http://schemas.openxmlformats.org/officeDocument/2006/relationships/image" Target="media/image23.wmf"/><Relationship Id="rId54" Type="http://schemas.openxmlformats.org/officeDocument/2006/relationships/hyperlink" Target="https://doi.org/10.1007/s10668-025-07015-4" TargetMode="External"/><Relationship Id="rId62" Type="http://schemas.openxmlformats.org/officeDocument/2006/relationships/hyperlink" Target="https://doi.org/10.1016/j.aej.2014.11.00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hyperlink" Target="https://doi.org/10.3390/su14063245" TargetMode="External"/><Relationship Id="rId57" Type="http://schemas.openxmlformats.org/officeDocument/2006/relationships/hyperlink" Target="https://doi.org./10.1038/s41598-024-55803-1" TargetMode="External"/><Relationship Id="rId10" Type="http://schemas.openxmlformats.org/officeDocument/2006/relationships/image" Target="media/image2.wmf"/><Relationship Id="rId31" Type="http://schemas.openxmlformats.org/officeDocument/2006/relationships/image" Target="media/image18.wmf"/><Relationship Id="rId44" Type="http://schemas.openxmlformats.org/officeDocument/2006/relationships/hyperlink" Target="https://doi.org/10.1155/2020/1239267" TargetMode="External"/><Relationship Id="rId52" Type="http://schemas.openxmlformats.org/officeDocument/2006/relationships/hyperlink" Target="https://doi.org/10.1016/j.cej.2009.09.013" TargetMode="External"/><Relationship Id="rId60" Type="http://schemas.openxmlformats.org/officeDocument/2006/relationships/hyperlink" Target="https://doi.org/10.11648/j.ajche.20200802.11"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C0334-31AC-48BB-8563-AB7609917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22</Pages>
  <Words>6673</Words>
  <Characters>38042</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Anwana Ukpong</dc:creator>
  <cp:keywords/>
  <dc:description/>
  <cp:lastModifiedBy>SDI 1186</cp:lastModifiedBy>
  <cp:revision>8</cp:revision>
  <dcterms:created xsi:type="dcterms:W3CDTF">2026-05-21T06:27:00Z</dcterms:created>
  <dcterms:modified xsi:type="dcterms:W3CDTF">2026-05-23T04:31:00Z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b984c3cb-afe4-42fa-8bfa-fc8a555374b5</vt:lpwstr>
  </property>
</Properties>
</file>