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CF1EF" w14:textId="20511365" w:rsidR="002F6A02" w:rsidRPr="0054700E" w:rsidRDefault="002F6A02" w:rsidP="002F6A02">
      <w:pPr>
        <w:pStyle w:val="Author"/>
        <w:spacing w:line="240" w:lineRule="auto"/>
        <w:jc w:val="left"/>
        <w:rPr>
          <w:rFonts w:ascii="Arial" w:hAnsi="Arial" w:cs="Arial"/>
          <w:bCs/>
          <w:iCs/>
          <w:kern w:val="28"/>
          <w:sz w:val="36"/>
          <w:u w:val="single"/>
        </w:rPr>
      </w:pPr>
      <w:r w:rsidRPr="0054700E">
        <w:rPr>
          <w:rFonts w:ascii="Arial" w:hAnsi="Arial" w:cs="Arial"/>
          <w:bCs/>
          <w:iCs/>
          <w:kern w:val="28"/>
          <w:sz w:val="36"/>
          <w:u w:val="single"/>
        </w:rPr>
        <w:t>Original Research Article</w:t>
      </w:r>
    </w:p>
    <w:p w14:paraId="612FB2EF" w14:textId="77777777" w:rsidR="002F6A02" w:rsidRPr="0054700E" w:rsidRDefault="002F6A02" w:rsidP="002F6A02">
      <w:pPr>
        <w:pStyle w:val="Author"/>
        <w:spacing w:line="240" w:lineRule="auto"/>
        <w:jc w:val="left"/>
        <w:rPr>
          <w:rFonts w:ascii="Arial" w:hAnsi="Arial" w:cs="Arial"/>
          <w:bCs/>
          <w:iCs/>
          <w:kern w:val="28"/>
          <w:sz w:val="36"/>
          <w:u w:val="single"/>
        </w:rPr>
      </w:pPr>
    </w:p>
    <w:p w14:paraId="53722CFC" w14:textId="4FBB710B" w:rsidR="00A258C3" w:rsidRPr="0054700E" w:rsidRDefault="00326764" w:rsidP="00326764">
      <w:pPr>
        <w:pStyle w:val="Author"/>
        <w:spacing w:line="240" w:lineRule="auto"/>
        <w:rPr>
          <w:rFonts w:ascii="Arial" w:hAnsi="Arial" w:cs="Arial"/>
          <w:bCs/>
          <w:iCs/>
          <w:kern w:val="28"/>
          <w:sz w:val="36"/>
        </w:rPr>
      </w:pPr>
      <w:r w:rsidRPr="0054700E">
        <w:rPr>
          <w:rFonts w:ascii="Arial" w:hAnsi="Arial" w:cs="Arial"/>
          <w:bCs/>
          <w:iCs/>
          <w:kern w:val="28"/>
          <w:sz w:val="36"/>
        </w:rPr>
        <w:t xml:space="preserve">Utilization of Maternal Health Care Services and </w:t>
      </w:r>
      <w:r w:rsidR="008A5C6C" w:rsidRPr="0054700E">
        <w:rPr>
          <w:rFonts w:ascii="Arial" w:hAnsi="Arial" w:cs="Arial"/>
          <w:bCs/>
          <w:iCs/>
          <w:kern w:val="28"/>
          <w:sz w:val="36"/>
        </w:rPr>
        <w:t xml:space="preserve">Factors </w:t>
      </w:r>
      <w:r w:rsidRPr="0054700E">
        <w:rPr>
          <w:rFonts w:ascii="Arial" w:hAnsi="Arial" w:cs="Arial"/>
          <w:bCs/>
          <w:iCs/>
          <w:kern w:val="28"/>
          <w:sz w:val="36"/>
        </w:rPr>
        <w:t xml:space="preserve">Associated </w:t>
      </w:r>
      <w:r w:rsidR="008A5C6C" w:rsidRPr="0054700E">
        <w:rPr>
          <w:rFonts w:ascii="Arial" w:hAnsi="Arial" w:cs="Arial"/>
          <w:bCs/>
          <w:iCs/>
          <w:kern w:val="28"/>
          <w:sz w:val="36"/>
        </w:rPr>
        <w:t xml:space="preserve">with Adequate Antenatal Care </w:t>
      </w:r>
      <w:r w:rsidRPr="0054700E">
        <w:rPr>
          <w:rFonts w:ascii="Arial" w:hAnsi="Arial" w:cs="Arial"/>
          <w:bCs/>
          <w:iCs/>
          <w:kern w:val="28"/>
          <w:sz w:val="36"/>
        </w:rPr>
        <w:t>Among Pregnant Women in Ilorin East Local Government Area, Kwara State, Nigeria</w:t>
      </w:r>
    </w:p>
    <w:p w14:paraId="64EC820B" w14:textId="77777777" w:rsidR="008A5C6C" w:rsidRPr="0054700E" w:rsidRDefault="008A5C6C" w:rsidP="008A5C6C">
      <w:pPr>
        <w:pStyle w:val="Author"/>
        <w:spacing w:line="120" w:lineRule="auto"/>
        <w:rPr>
          <w:rFonts w:ascii="Arial" w:hAnsi="Arial" w:cs="Arial"/>
          <w:bCs/>
          <w:iCs/>
          <w:kern w:val="28"/>
          <w:sz w:val="36"/>
        </w:rPr>
      </w:pPr>
    </w:p>
    <w:p w14:paraId="524F17EB" w14:textId="77777777" w:rsidR="00B01FCD" w:rsidRPr="0054700E" w:rsidRDefault="005E15FA" w:rsidP="00441B6F">
      <w:pPr>
        <w:pStyle w:val="Copyright"/>
        <w:spacing w:after="0" w:line="240" w:lineRule="auto"/>
        <w:jc w:val="both"/>
        <w:rPr>
          <w:rFonts w:ascii="Arial" w:hAnsi="Arial" w:cs="Arial"/>
        </w:rPr>
        <w:sectPr w:rsidR="00B01FCD" w:rsidRPr="0054700E" w:rsidSect="00E557E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4700E">
        <w:rPr>
          <w:rFonts w:ascii="Arial" w:hAnsi="Arial" w:cs="Arial"/>
          <w:noProof/>
        </w:rPr>
        <mc:AlternateContent>
          <mc:Choice Requires="wps">
            <w:drawing>
              <wp:inline distT="0" distB="0" distL="0" distR="0" wp14:anchorId="0AB636A7" wp14:editId="0B5B6D80">
                <wp:extent cx="5303520" cy="635"/>
                <wp:effectExtent l="15240" t="12065" r="15240"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16D8D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54700E">
        <w:rPr>
          <w:rFonts w:ascii="Arial" w:hAnsi="Arial" w:cs="Arial"/>
        </w:rPr>
        <w:t>.</w:t>
      </w:r>
    </w:p>
    <w:p w14:paraId="3F55671E" w14:textId="77777777" w:rsidR="00B01FCD" w:rsidRPr="0054700E" w:rsidRDefault="00B01FCD" w:rsidP="00441B6F">
      <w:pPr>
        <w:pStyle w:val="AbstHead"/>
        <w:spacing w:after="0"/>
        <w:jc w:val="both"/>
        <w:rPr>
          <w:rFonts w:ascii="Arial" w:hAnsi="Arial" w:cs="Arial"/>
        </w:rPr>
      </w:pPr>
      <w:r w:rsidRPr="0054700E">
        <w:rPr>
          <w:rFonts w:ascii="Arial" w:hAnsi="Arial" w:cs="Arial"/>
        </w:rPr>
        <w:t>ABSTRACT</w:t>
      </w:r>
      <w:r w:rsidR="0066510A" w:rsidRPr="0054700E">
        <w:rPr>
          <w:rFonts w:ascii="Arial" w:hAnsi="Arial" w:cs="Arial"/>
        </w:rPr>
        <w:t xml:space="preserve"> </w:t>
      </w:r>
    </w:p>
    <w:p w14:paraId="4A61AE15" w14:textId="77777777" w:rsidR="00790ADA" w:rsidRPr="0054700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4700E" w14:paraId="392CC911" w14:textId="77777777" w:rsidTr="001E44FE">
        <w:tc>
          <w:tcPr>
            <w:tcW w:w="9576" w:type="dxa"/>
            <w:shd w:val="clear" w:color="auto" w:fill="F2F2F2"/>
          </w:tcPr>
          <w:p w14:paraId="206040B6" w14:textId="77777777" w:rsidR="005E15FA" w:rsidRPr="0054700E" w:rsidRDefault="005E15FA" w:rsidP="005E15FA">
            <w:pPr>
              <w:pStyle w:val="Body"/>
              <w:rPr>
                <w:rFonts w:ascii="Arial" w:eastAsia="Calibri" w:hAnsi="Arial" w:cs="Arial"/>
                <w:szCs w:val="22"/>
              </w:rPr>
            </w:pPr>
            <w:r w:rsidRPr="0054700E">
              <w:rPr>
                <w:rFonts w:ascii="Arial" w:eastAsia="Calibri" w:hAnsi="Arial" w:cs="Arial"/>
                <w:szCs w:val="22"/>
              </w:rPr>
              <w:t xml:space="preserve">Introduction: Maternal mortality in Nigeria represents a high percentage of the total number of maternal deaths worldwide. The attainment of SDG 3.1, which aims to reduce the maternal mortality rate below 70 deaths per 100,000 live births by 2030, remains a critical target. Inequality in MHC utilization is still an issue in Nigeria, and the Kwara State government has prioritized maternal health interventions. Ilorin East LGA, a semi-urban area comprising diverse socio-economic statuses, provides a setting to examine the determinants of MHC utilization.  </w:t>
            </w:r>
          </w:p>
          <w:p w14:paraId="279F3ADE" w14:textId="77777777" w:rsidR="005E15FA" w:rsidRPr="0054700E" w:rsidRDefault="005E15FA" w:rsidP="005E15FA">
            <w:pPr>
              <w:pStyle w:val="Body"/>
              <w:rPr>
                <w:rFonts w:ascii="Arial" w:eastAsia="Calibri" w:hAnsi="Arial" w:cs="Arial"/>
                <w:szCs w:val="22"/>
              </w:rPr>
            </w:pPr>
            <w:r w:rsidRPr="0054700E">
              <w:rPr>
                <w:rFonts w:ascii="Arial" w:eastAsia="Calibri" w:hAnsi="Arial" w:cs="Arial"/>
                <w:szCs w:val="22"/>
              </w:rPr>
              <w:t xml:space="preserve">Aim: To determine the level of utilization of MHC services and their associated factors among pregnant women in Ilorin East LGA, Kwara State.  </w:t>
            </w:r>
          </w:p>
          <w:p w14:paraId="22A22BB2" w14:textId="77777777" w:rsidR="005E15FA" w:rsidRPr="0054700E" w:rsidRDefault="005E15FA" w:rsidP="005E15FA">
            <w:pPr>
              <w:pStyle w:val="Body"/>
              <w:rPr>
                <w:rFonts w:ascii="Arial" w:eastAsia="Calibri" w:hAnsi="Arial" w:cs="Arial"/>
                <w:szCs w:val="22"/>
              </w:rPr>
            </w:pPr>
            <w:r w:rsidRPr="0054700E">
              <w:rPr>
                <w:rFonts w:ascii="Arial" w:eastAsia="Calibri" w:hAnsi="Arial" w:cs="Arial"/>
                <w:szCs w:val="22"/>
              </w:rPr>
              <w:t xml:space="preserve">Methodology: This is a descriptive cross-sectional survey carried out among 272 pregnant women in Ilorin East LGA, utilizing a multistage sampling technique. Data were collected using a pre-tested interviewer-administered questionnaire and analyzed using SPSS software. Descriptive statistics and Chi-square were employed with a significance level of </w:t>
            </w:r>
            <w:r w:rsidRPr="0054700E">
              <w:rPr>
                <w:rFonts w:ascii="Arial" w:eastAsia="Calibri" w:hAnsi="Arial" w:cs="Arial"/>
                <w:i/>
                <w:szCs w:val="22"/>
              </w:rPr>
              <w:t>P</w:t>
            </w:r>
            <w:r w:rsidRPr="0054700E">
              <w:rPr>
                <w:rFonts w:ascii="Arial" w:eastAsia="Calibri" w:hAnsi="Arial" w:cs="Arial"/>
                <w:szCs w:val="22"/>
              </w:rPr>
              <w:t xml:space="preserve"> &lt; 0.05  </w:t>
            </w:r>
          </w:p>
          <w:p w14:paraId="4273055C" w14:textId="77777777" w:rsidR="005E15FA" w:rsidRPr="0054700E" w:rsidRDefault="005E15FA" w:rsidP="005E15FA">
            <w:pPr>
              <w:pStyle w:val="Body"/>
              <w:rPr>
                <w:rFonts w:ascii="Arial" w:eastAsia="Calibri" w:hAnsi="Arial" w:cs="Arial"/>
                <w:szCs w:val="22"/>
              </w:rPr>
            </w:pPr>
            <w:r w:rsidRPr="0054700E">
              <w:rPr>
                <w:rFonts w:ascii="Arial" w:eastAsia="Calibri" w:hAnsi="Arial" w:cs="Arial"/>
                <w:szCs w:val="22"/>
              </w:rPr>
              <w:t xml:space="preserve">Results: The mean age of respondents was 31.8 ± 7.5 years. The majority were aged 26-35 years (55.88%), Yoruba ethnic group (85.66%), Muslim religion (73.16%), married (87.87%), and self-employed (71.32%). Low income was found among more than a third (30.15%) of respondents, and a tertiary education level among only one-fifth (21.69%). In addition, the majority gave birth in health facilities (87.87%), and nearly all followed nurse health education (95.96%). About nine-tenths of the participants indicated that their culture permits MHC use (92.65%), but slightly more than one-tenth prefer TBA (11.40%). Hospital expenses considerations came before MHC use in two-thirds of cases (66.18%). Chi-square test revealed education (χ²=18.67, p&lt;0.001), income (χ²=12.91, p=0.005), and occupation (χ²=9.38, p=0.025) as significant predictors of adequate MHC utilization, but not age and parity.  </w:t>
            </w:r>
          </w:p>
          <w:p w14:paraId="51A16F04" w14:textId="562F1B13" w:rsidR="00505F06" w:rsidRPr="0054700E" w:rsidRDefault="005E15FA" w:rsidP="00433AD0">
            <w:pPr>
              <w:pStyle w:val="Body"/>
              <w:spacing w:after="0"/>
              <w:rPr>
                <w:rFonts w:ascii="Arial" w:eastAsia="Calibri" w:hAnsi="Arial" w:cs="Arial"/>
                <w:szCs w:val="22"/>
              </w:rPr>
            </w:pPr>
            <w:r w:rsidRPr="0054700E">
              <w:rPr>
                <w:rFonts w:ascii="Arial" w:eastAsia="Calibri" w:hAnsi="Arial" w:cs="Arial"/>
                <w:szCs w:val="22"/>
              </w:rPr>
              <w:t>Conclusion: While there was high utilization of MHC services, socio</w:t>
            </w:r>
            <w:r w:rsidR="008A5C6C" w:rsidRPr="0054700E">
              <w:rPr>
                <w:rFonts w:ascii="Arial" w:eastAsia="Calibri" w:hAnsi="Arial" w:cs="Arial"/>
                <w:szCs w:val="22"/>
              </w:rPr>
              <w:t xml:space="preserve">demographic </w:t>
            </w:r>
            <w:r w:rsidRPr="0054700E">
              <w:rPr>
                <w:rFonts w:ascii="Arial" w:eastAsia="Calibri" w:hAnsi="Arial" w:cs="Arial"/>
                <w:szCs w:val="22"/>
              </w:rPr>
              <w:t xml:space="preserve">factors such as education, income, and occupation significantly affected adequate </w:t>
            </w:r>
            <w:r w:rsidR="00433AD0" w:rsidRPr="0054700E">
              <w:rPr>
                <w:rFonts w:ascii="Arial" w:eastAsia="Calibri" w:hAnsi="Arial" w:cs="Arial"/>
                <w:szCs w:val="22"/>
              </w:rPr>
              <w:t>ANC</w:t>
            </w:r>
            <w:r w:rsidRPr="0054700E">
              <w:rPr>
                <w:rFonts w:ascii="Arial" w:eastAsia="Calibri" w:hAnsi="Arial" w:cs="Arial"/>
                <w:szCs w:val="22"/>
              </w:rPr>
              <w:t xml:space="preserve"> utilization. Low levels of education, income, and unemployment were negatively related to adequacy of </w:t>
            </w:r>
            <w:r w:rsidR="00433AD0" w:rsidRPr="0054700E">
              <w:rPr>
                <w:rFonts w:ascii="Arial" w:eastAsia="Calibri" w:hAnsi="Arial" w:cs="Arial"/>
                <w:szCs w:val="22"/>
              </w:rPr>
              <w:t>ANCs</w:t>
            </w:r>
            <w:r w:rsidRPr="0054700E">
              <w:rPr>
                <w:rFonts w:ascii="Arial" w:eastAsia="Calibri" w:hAnsi="Arial" w:cs="Arial"/>
                <w:szCs w:val="22"/>
              </w:rPr>
              <w:t xml:space="preserve"> utilization. Expanding health insurance coverage and subsidizing </w:t>
            </w:r>
            <w:r w:rsidR="00433AD0" w:rsidRPr="0054700E">
              <w:rPr>
                <w:rFonts w:ascii="Arial" w:eastAsia="Calibri" w:hAnsi="Arial" w:cs="Arial"/>
                <w:szCs w:val="22"/>
              </w:rPr>
              <w:t>ANC</w:t>
            </w:r>
            <w:r w:rsidRPr="0054700E">
              <w:rPr>
                <w:rFonts w:ascii="Arial" w:eastAsia="Calibri" w:hAnsi="Arial" w:cs="Arial"/>
                <w:szCs w:val="22"/>
              </w:rPr>
              <w:t xml:space="preserve"> usage among socioeconomically deprived women are suggested as effective measures in enhancing adequate utilization and achieving SDG 3.1.  </w:t>
            </w:r>
            <w:r w:rsidR="004D4277" w:rsidRPr="0054700E">
              <w:rPr>
                <w:rFonts w:ascii="Arial" w:eastAsia="Calibri" w:hAnsi="Arial" w:cs="Arial"/>
                <w:color w:val="FF0000"/>
                <w:szCs w:val="22"/>
              </w:rPr>
              <w:t>.</w:t>
            </w:r>
          </w:p>
        </w:tc>
      </w:tr>
    </w:tbl>
    <w:p w14:paraId="062A5823" w14:textId="77777777" w:rsidR="00636EB2" w:rsidRPr="0054700E" w:rsidRDefault="00636EB2" w:rsidP="00441B6F">
      <w:pPr>
        <w:pStyle w:val="Body"/>
        <w:spacing w:after="0"/>
        <w:rPr>
          <w:rFonts w:ascii="Arial" w:hAnsi="Arial" w:cs="Arial"/>
          <w:i/>
        </w:rPr>
      </w:pPr>
    </w:p>
    <w:p w14:paraId="2183EAB8" w14:textId="77777777" w:rsidR="00326764" w:rsidRPr="0054700E" w:rsidRDefault="00326764" w:rsidP="00326764">
      <w:pPr>
        <w:jc w:val="both"/>
        <w:rPr>
          <w:rFonts w:ascii="Arial" w:hAnsi="Arial" w:cs="Arial"/>
          <w:i/>
        </w:rPr>
      </w:pPr>
      <w:r w:rsidRPr="0054700E">
        <w:rPr>
          <w:rFonts w:ascii="Arial" w:hAnsi="Arial" w:cs="Arial"/>
          <w:i/>
        </w:rPr>
        <w:t xml:space="preserve">Keywords: Maternal healthcare, Service utilization, Socioeconomic determinants, Ilorin East, Nigeria, SDG 3.1  </w:t>
      </w:r>
    </w:p>
    <w:p w14:paraId="3DC97F95" w14:textId="77777777" w:rsidR="007F7B32" w:rsidRPr="0054700E" w:rsidRDefault="00902823" w:rsidP="00441B6F">
      <w:pPr>
        <w:pStyle w:val="AbstHead"/>
        <w:spacing w:after="0"/>
        <w:jc w:val="both"/>
        <w:rPr>
          <w:rFonts w:ascii="Arial" w:hAnsi="Arial" w:cs="Arial"/>
        </w:rPr>
      </w:pPr>
      <w:r w:rsidRPr="0054700E">
        <w:rPr>
          <w:rFonts w:ascii="Arial" w:hAnsi="Arial" w:cs="Arial"/>
        </w:rPr>
        <w:lastRenderedPageBreak/>
        <w:t xml:space="preserve">1. </w:t>
      </w:r>
      <w:r w:rsidR="00B01FCD" w:rsidRPr="0054700E">
        <w:rPr>
          <w:rFonts w:ascii="Arial" w:hAnsi="Arial" w:cs="Arial"/>
        </w:rPr>
        <w:t>INTRODUCTION</w:t>
      </w:r>
      <w:r w:rsidR="007F7B32" w:rsidRPr="0054700E">
        <w:rPr>
          <w:rFonts w:ascii="Arial" w:hAnsi="Arial" w:cs="Arial"/>
        </w:rPr>
        <w:t xml:space="preserve"> </w:t>
      </w:r>
    </w:p>
    <w:p w14:paraId="763047F9" w14:textId="77777777" w:rsidR="000B78E9" w:rsidRPr="0054700E" w:rsidRDefault="000B78E9" w:rsidP="000B78E9">
      <w:pPr>
        <w:jc w:val="both"/>
        <w:rPr>
          <w:rFonts w:ascii="Arial" w:hAnsi="Arial" w:cs="Arial"/>
        </w:rPr>
      </w:pPr>
    </w:p>
    <w:p w14:paraId="35461B49" w14:textId="6B97B566" w:rsidR="000B78E9" w:rsidRPr="0054700E" w:rsidRDefault="000B78E9" w:rsidP="000B78E9">
      <w:pPr>
        <w:jc w:val="both"/>
        <w:rPr>
          <w:rFonts w:ascii="Arial" w:hAnsi="Arial" w:cs="Arial"/>
        </w:rPr>
      </w:pPr>
      <w:r w:rsidRPr="0054700E">
        <w:rPr>
          <w:rFonts w:ascii="Arial" w:hAnsi="Arial" w:cs="Arial"/>
        </w:rPr>
        <w:t>Maternal health care (MHC), comprising antenatal care (ANC), skilled birth attendance (SBA), and postnatal care (PNC), is a key factor in decreasing maternal and infant illness and mortality rates. According to World Health Organization (WHO), about 287,000 women died due to complications related to pregnancy in 2023 worldwide, indicating a maternal mortality ratio (MMR) of 197 per 100,000 live births (World Health Organization, 2024). In addition, 2.3 million infants died, while another 1.9 million babies experienced stillbirths in 2022 globally, but many of these cases could have been prevented through the timely provision of quality MHC services (United Nations Inter-</w:t>
      </w:r>
      <w:proofErr w:type="gramStart"/>
      <w:r w:rsidRPr="0054700E">
        <w:rPr>
          <w:rFonts w:ascii="Arial" w:hAnsi="Arial" w:cs="Arial"/>
        </w:rPr>
        <w:t>agency</w:t>
      </w:r>
      <w:proofErr w:type="gramEnd"/>
      <w:r w:rsidRPr="0054700E">
        <w:rPr>
          <w:rFonts w:ascii="Arial" w:hAnsi="Arial" w:cs="Arial"/>
        </w:rPr>
        <w:t xml:space="preserve"> Group for Child Mortality Estimation, 2024). However, despite considerable advancements, the statistics do not reflect the SDG Targets 3.1 and 3.2, which set out to cut the global MMR below 70 per 100,000 live births and eliminate preventable death cases among newborns and young children by 2030 (United Nations, 2023). The burden of maternal and infant mortality is especially high in Nigeria, as the country registered an MMR of 1,047 per 100,000 live births in 2020, representing 29% of maternal deaths worldwide (World Health Organization, 202</w:t>
      </w:r>
      <w:r w:rsidR="00471C2C">
        <w:rPr>
          <w:rFonts w:ascii="Arial" w:hAnsi="Arial" w:cs="Arial"/>
        </w:rPr>
        <w:t>5</w:t>
      </w:r>
      <w:r w:rsidRPr="0054700E">
        <w:rPr>
          <w:rFonts w:ascii="Arial" w:hAnsi="Arial" w:cs="Arial"/>
        </w:rPr>
        <w:t>). Nigeria also recorded the highest absolute number of neonatal deaths in the world in 2022, approximated at 277,000, with a neonatal mortality rate of 36 deaths per 1,000 live births (United Nations Inter-</w:t>
      </w:r>
      <w:proofErr w:type="gramStart"/>
      <w:r w:rsidRPr="0054700E">
        <w:rPr>
          <w:rFonts w:ascii="Arial" w:hAnsi="Arial" w:cs="Arial"/>
        </w:rPr>
        <w:t>agency</w:t>
      </w:r>
      <w:proofErr w:type="gramEnd"/>
      <w:r w:rsidRPr="0054700E">
        <w:rPr>
          <w:rFonts w:ascii="Arial" w:hAnsi="Arial" w:cs="Arial"/>
        </w:rPr>
        <w:t xml:space="preserve"> Group for Child Mortality Estimation, 2024). Within Nigeria, there is inadequate service utilization: according to the Nigeria Demographic and Health Survey (NDHS) done between 2023 and 2024, the number of women who completed four or more ANC visits stood at 66%, 57% delivered at a health institution, while 56% undertook postpartum visitation within two days after delivery (National Population Commission &amp; ICF, 2024). Infant mortality rates have been placed at 68 per 1,000 live births, while under-five mortality rates are at 111 per 1,000 live births (National Population Commission &amp; ICF, 2024). These gaps also lead to preventable morbidity such as hemorrhage, hypertensive disorders, infection, sepsis, asphyxia during childbirth, and infections (World Health Organization, 2024).  </w:t>
      </w:r>
    </w:p>
    <w:p w14:paraId="5D9194DD" w14:textId="77777777" w:rsidR="000B78E9" w:rsidRPr="0054700E" w:rsidRDefault="000B78E9" w:rsidP="000B78E9">
      <w:pPr>
        <w:jc w:val="both"/>
        <w:rPr>
          <w:rFonts w:ascii="Arial" w:hAnsi="Arial" w:cs="Arial"/>
        </w:rPr>
      </w:pPr>
    </w:p>
    <w:p w14:paraId="3508B7DB" w14:textId="77777777" w:rsidR="000B78E9" w:rsidRPr="0054700E" w:rsidRDefault="000B78E9" w:rsidP="000B78E9">
      <w:pPr>
        <w:jc w:val="both"/>
        <w:rPr>
          <w:rFonts w:ascii="Arial" w:hAnsi="Arial" w:cs="Arial"/>
        </w:rPr>
      </w:pPr>
      <w:r w:rsidRPr="0054700E">
        <w:rPr>
          <w:rFonts w:ascii="Arial" w:hAnsi="Arial" w:cs="Arial"/>
        </w:rPr>
        <w:t>Maternal health inequalities are caused by differences in access to health care services and their quality, which may be influenced by socio-economic status, education, place of residence, and cultural values (World Health Organization, 2024). In Nigeria, some of the most important factors include poverty, long distances to health care facilities, lack of education, low perceptions of the quality of services, gender relations, and trust in traditional birth attendants (</w:t>
      </w:r>
      <w:proofErr w:type="spellStart"/>
      <w:r w:rsidRPr="0054700E">
        <w:rPr>
          <w:rFonts w:ascii="Arial" w:hAnsi="Arial" w:cs="Arial"/>
        </w:rPr>
        <w:t>Fagbamigbe</w:t>
      </w:r>
      <w:proofErr w:type="spellEnd"/>
      <w:r w:rsidRPr="0054700E">
        <w:rPr>
          <w:rFonts w:ascii="Arial" w:hAnsi="Arial" w:cs="Arial"/>
        </w:rPr>
        <w:t xml:space="preserve"> et al., 2020; Olayiwola &amp; Adedokun, 2022). These issues result not only in increased mortality but also in morbidities, which cause additional burdens on society at large and have socio-economic implications for health systems. This is apparent in Kwara State. Although MMR data specific to states is hard to come by, the government has noted maternal and child mortality as an area of concern and is undertaking interventions to tackle the issue (Punch, 2024). Ilorin East LGA in Kwara State of Nigeria is comprised of a diverse populace, both religiously and culturally, but reports show that most women do not attend antenatal care (ANC), give birth at home, and use unskilled delivery attendants despite the availability of PHCs. All of these are factors that disrupt the continuity of care and increase the likelihood of obstructed childbirth, infections, eclampsia, neonatal infections, and even neonatal deaths. Hence, there is a need to understand the determinants of the utilization of MHCs within this context. This study focuses on the Ilorin East LGA, which serves as an appropriate model for an urban-rural mixed area where traditional and contemporary variables play a role in influencing maternal healthcare utilization. It is necessary to appreciate the peculiarities of the area in terms of its demographics and culture in order to be able to comprehend the issues surrounding maternal healthcare utilization. Individual, communal, and systemic factors should be identified based on evidence for effective resource utilization and health education efforts (World Health Organization, 2024).  </w:t>
      </w:r>
    </w:p>
    <w:p w14:paraId="2A8210AC" w14:textId="77777777" w:rsidR="000B78E9" w:rsidRPr="0054700E" w:rsidRDefault="000B78E9" w:rsidP="000B78E9">
      <w:pPr>
        <w:jc w:val="both"/>
        <w:rPr>
          <w:rFonts w:ascii="Arial" w:hAnsi="Arial" w:cs="Arial"/>
        </w:rPr>
      </w:pPr>
    </w:p>
    <w:p w14:paraId="01D1DB59" w14:textId="77777777" w:rsidR="007A4DD0" w:rsidRPr="0054700E" w:rsidRDefault="000B78E9" w:rsidP="007A4DD0">
      <w:pPr>
        <w:jc w:val="both"/>
        <w:rPr>
          <w:rFonts w:ascii="Arial" w:hAnsi="Arial" w:cs="Arial"/>
        </w:rPr>
      </w:pPr>
      <w:r w:rsidRPr="0054700E">
        <w:rPr>
          <w:rFonts w:ascii="Arial" w:hAnsi="Arial" w:cs="Arial"/>
        </w:rPr>
        <w:lastRenderedPageBreak/>
        <w:t xml:space="preserve">In the case of Ilorin East Local Government Area, where there is little empirical data available, such information becomes vital for optimizing the provision of primary health care services, minimizing out-of-pocket spending, and promoting equity. By enhancing MHC utilization, Nigeria can fulfill its promises made under SDGs 3.1, 3.2, and 5.6. </w:t>
      </w:r>
      <w:r w:rsidR="007A4DD0" w:rsidRPr="0054700E">
        <w:rPr>
          <w:rFonts w:ascii="Arial" w:hAnsi="Arial" w:cs="Arial"/>
        </w:rPr>
        <w:t>Thus, the current study seeks to examine the use of MHC services and the factors that influence their use among pregnant women living in Ilorin East LGA, Kwara State. The study will seek to determine the extent of use of MHC services; the effect of socio-demographic characteristics on the use of MHC services; the link between cultural and social factors and the use of MHC services; and the barriers faced by pregnant women during the use of MHC services in Ilorin East LGA. It is assumed that there is no association between socio-demographic characteristics and the use of MHC services among pregnant women in Ilorin East LGA.</w:t>
      </w:r>
    </w:p>
    <w:p w14:paraId="5AC64E3B" w14:textId="6ACE2798" w:rsidR="000B78E9" w:rsidRPr="0054700E" w:rsidRDefault="000B78E9" w:rsidP="000B78E9">
      <w:pPr>
        <w:jc w:val="both"/>
        <w:rPr>
          <w:rFonts w:ascii="Arial" w:hAnsi="Arial" w:cs="Arial"/>
        </w:rPr>
      </w:pPr>
    </w:p>
    <w:p w14:paraId="0A56D0CB" w14:textId="77777777" w:rsidR="000B78E9" w:rsidRPr="0054700E" w:rsidRDefault="000B78E9" w:rsidP="000B78E9">
      <w:pPr>
        <w:jc w:val="both"/>
        <w:rPr>
          <w:rFonts w:ascii="Arial" w:hAnsi="Arial" w:cs="Arial"/>
          <w:b/>
        </w:rPr>
      </w:pPr>
      <w:r w:rsidRPr="0054700E">
        <w:rPr>
          <w:rFonts w:ascii="Arial" w:hAnsi="Arial" w:cs="Arial"/>
          <w:b/>
        </w:rPr>
        <w:t xml:space="preserve">1.1 Review of Literature  </w:t>
      </w:r>
    </w:p>
    <w:p w14:paraId="3F94B8F6" w14:textId="77777777" w:rsidR="000B78E9" w:rsidRPr="0054700E" w:rsidRDefault="000B78E9" w:rsidP="000B78E9">
      <w:pPr>
        <w:jc w:val="both"/>
        <w:rPr>
          <w:rFonts w:ascii="Arial" w:hAnsi="Arial" w:cs="Arial"/>
          <w:b/>
        </w:rPr>
      </w:pPr>
    </w:p>
    <w:p w14:paraId="47889E91" w14:textId="77777777" w:rsidR="000B78E9" w:rsidRPr="0054700E" w:rsidRDefault="000B78E9" w:rsidP="000B78E9">
      <w:pPr>
        <w:jc w:val="both"/>
        <w:rPr>
          <w:rFonts w:ascii="Arial" w:hAnsi="Arial" w:cs="Arial"/>
          <w:b/>
        </w:rPr>
      </w:pPr>
      <w:r w:rsidRPr="0054700E">
        <w:rPr>
          <w:rFonts w:ascii="Arial" w:hAnsi="Arial" w:cs="Arial"/>
          <w:b/>
        </w:rPr>
        <w:t xml:space="preserve">1.1.1 Theoretical Framework  </w:t>
      </w:r>
    </w:p>
    <w:p w14:paraId="5F37FB6A" w14:textId="77777777" w:rsidR="000B78E9" w:rsidRPr="0054700E" w:rsidRDefault="000B78E9" w:rsidP="000B78E9">
      <w:pPr>
        <w:jc w:val="both"/>
        <w:rPr>
          <w:rFonts w:ascii="Arial" w:hAnsi="Arial" w:cs="Arial"/>
        </w:rPr>
      </w:pPr>
    </w:p>
    <w:p w14:paraId="24DD1FE5" w14:textId="77AF2EE7" w:rsidR="000B78E9" w:rsidRPr="0054700E" w:rsidRDefault="00E01491" w:rsidP="000B78E9">
      <w:pPr>
        <w:jc w:val="both"/>
        <w:rPr>
          <w:rFonts w:ascii="Arial" w:hAnsi="Arial" w:cs="Arial"/>
        </w:rPr>
      </w:pPr>
      <w:r w:rsidRPr="0054700E">
        <w:rPr>
          <w:rFonts w:ascii="Arial" w:hAnsi="Arial" w:cs="Arial"/>
        </w:rPr>
        <w:t>The basis of this research lies within the Health Belief Model (HBM), a model that uses perceived susceptibility, perceived severity, perceived benefits, perceived barriers, cues to action, and self-efficacy to explain health behaviors (</w:t>
      </w:r>
      <w:proofErr w:type="spellStart"/>
      <w:r w:rsidRPr="0054700E">
        <w:rPr>
          <w:rFonts w:ascii="Arial" w:hAnsi="Arial" w:cs="Arial"/>
        </w:rPr>
        <w:t>Rosenstock</w:t>
      </w:r>
      <w:proofErr w:type="spellEnd"/>
      <w:r w:rsidRPr="0054700E">
        <w:rPr>
          <w:rFonts w:ascii="Arial" w:hAnsi="Arial" w:cs="Arial"/>
        </w:rPr>
        <w:t>, 1974). As per the HBM, a pregnant woman's intention to seek maternal healthcare services (MHS) depends on their perceived risk of developing complications, the severity of those conditions, the benefits of antenatal and maternity care, and various other barriers like costs, proximity, and cultural factors (Champion &amp; Skinner, 2008). Cues to action related to health education, mass media, community mobilization, and self-efficacy affect utilization of MHS as well. Studies applying HBM in Nigeria have shown that perceived benefits and perceived susceptibility significantly influence early commencement of ANC and facility delivery among pregnant women (</w:t>
      </w:r>
      <w:proofErr w:type="spellStart"/>
      <w:r w:rsidRPr="0054700E">
        <w:rPr>
          <w:rFonts w:ascii="Arial" w:hAnsi="Arial" w:cs="Arial"/>
        </w:rPr>
        <w:t>Adewuyi</w:t>
      </w:r>
      <w:proofErr w:type="spellEnd"/>
      <w:r w:rsidRPr="0054700E">
        <w:rPr>
          <w:rFonts w:ascii="Arial" w:hAnsi="Arial" w:cs="Arial"/>
        </w:rPr>
        <w:t xml:space="preserve"> et al., 2018).</w:t>
      </w:r>
      <w:r w:rsidR="000B78E9" w:rsidRPr="0054700E">
        <w:rPr>
          <w:rFonts w:ascii="Arial" w:hAnsi="Arial" w:cs="Arial"/>
        </w:rPr>
        <w:t xml:space="preserve">  </w:t>
      </w:r>
    </w:p>
    <w:p w14:paraId="16A75732" w14:textId="77777777" w:rsidR="00E01491" w:rsidRPr="0054700E" w:rsidRDefault="00E01491" w:rsidP="000B78E9">
      <w:pPr>
        <w:jc w:val="both"/>
        <w:rPr>
          <w:rFonts w:ascii="Arial" w:hAnsi="Arial" w:cs="Arial"/>
          <w:b/>
          <w:i/>
        </w:rPr>
      </w:pPr>
    </w:p>
    <w:p w14:paraId="521D6C62" w14:textId="77777777" w:rsidR="000B78E9" w:rsidRPr="0054700E" w:rsidRDefault="000B78E9" w:rsidP="000B78E9">
      <w:pPr>
        <w:jc w:val="both"/>
        <w:rPr>
          <w:rFonts w:ascii="Arial" w:hAnsi="Arial" w:cs="Arial"/>
          <w:b/>
          <w:i/>
        </w:rPr>
      </w:pPr>
      <w:r w:rsidRPr="0054700E">
        <w:rPr>
          <w:rFonts w:ascii="Arial" w:hAnsi="Arial" w:cs="Arial"/>
          <w:b/>
          <w:i/>
        </w:rPr>
        <w:t xml:space="preserve">Utilization of Maternal Health Care Services in Nigeria  </w:t>
      </w:r>
    </w:p>
    <w:p w14:paraId="4DD3BD6C" w14:textId="77777777" w:rsidR="00064B5D" w:rsidRPr="0054700E" w:rsidRDefault="00064B5D" w:rsidP="000B78E9">
      <w:pPr>
        <w:jc w:val="both"/>
        <w:rPr>
          <w:rFonts w:ascii="Arial" w:hAnsi="Arial" w:cs="Arial"/>
          <w:b/>
          <w:i/>
        </w:rPr>
      </w:pPr>
    </w:p>
    <w:p w14:paraId="4F16BF8F" w14:textId="29C1DE6C" w:rsidR="000B78E9" w:rsidRPr="0054700E" w:rsidRDefault="000B78E9" w:rsidP="000B78E9">
      <w:pPr>
        <w:jc w:val="both"/>
        <w:rPr>
          <w:rFonts w:ascii="Arial" w:hAnsi="Arial" w:cs="Arial"/>
        </w:rPr>
      </w:pPr>
      <w:r w:rsidRPr="0054700E">
        <w:rPr>
          <w:rFonts w:ascii="Arial" w:hAnsi="Arial" w:cs="Arial"/>
        </w:rPr>
        <w:t xml:space="preserve">Maternal health care services comprise antenatal care (ANC), delivery by skilled birth attendants, emergency obstetric care, and postpartum care. Timely use of MHS can reduce up to 75% of maternal mortality rates (World Health Organization, 2022). Unfortunately, utilization remains suboptimal in Nigeria. For example, according to the results of the 2013 NDHS survey, 60.9% of respondents had ANC visits with skilled personnel, 51.0% visited the clinic at least four times, and 36% delivered their baby in a healthcare facility (National Population Commission &amp; ICF International, 2014; </w:t>
      </w:r>
      <w:proofErr w:type="spellStart"/>
      <w:r w:rsidRPr="0054700E">
        <w:rPr>
          <w:rFonts w:ascii="Arial" w:hAnsi="Arial" w:cs="Arial"/>
        </w:rPr>
        <w:t>Fagbamigbe</w:t>
      </w:r>
      <w:proofErr w:type="spellEnd"/>
      <w:r w:rsidRPr="0054700E">
        <w:rPr>
          <w:rFonts w:ascii="Arial" w:hAnsi="Arial" w:cs="Arial"/>
        </w:rPr>
        <w:t xml:space="preserve"> &amp; </w:t>
      </w:r>
      <w:proofErr w:type="spellStart"/>
      <w:r w:rsidRPr="0054700E">
        <w:rPr>
          <w:rFonts w:ascii="Arial" w:hAnsi="Arial" w:cs="Arial"/>
        </w:rPr>
        <w:t>Idemudia</w:t>
      </w:r>
      <w:proofErr w:type="spellEnd"/>
      <w:r w:rsidRPr="0054700E">
        <w:rPr>
          <w:rFonts w:ascii="Arial" w:hAnsi="Arial" w:cs="Arial"/>
        </w:rPr>
        <w:t>, 2015). Recent statistics show that although 74% of respondents visit ANC clinics, only 41% deliver babies in the facilities and 21% undergo postnatal care consultations (</w:t>
      </w:r>
      <w:proofErr w:type="spellStart"/>
      <w:r w:rsidRPr="0054700E">
        <w:rPr>
          <w:rFonts w:ascii="Arial" w:hAnsi="Arial" w:cs="Arial"/>
        </w:rPr>
        <w:t>Aded</w:t>
      </w:r>
      <w:r w:rsidR="00AF53E2" w:rsidRPr="0054700E">
        <w:rPr>
          <w:rFonts w:ascii="Arial" w:hAnsi="Arial" w:cs="Arial"/>
        </w:rPr>
        <w:t>okun</w:t>
      </w:r>
      <w:proofErr w:type="spellEnd"/>
      <w:r w:rsidRPr="0054700E">
        <w:rPr>
          <w:rFonts w:ascii="Arial" w:hAnsi="Arial" w:cs="Arial"/>
        </w:rPr>
        <w:t xml:space="preserve"> et al., 2023). National-level statistics indicate that 67% of women receive ≥4 ANC visits in 2023-2024, while only 49% have facility deliveries (National Population Commission &amp; ICF, 2024).  </w:t>
      </w:r>
    </w:p>
    <w:p w14:paraId="36BFBD4C" w14:textId="162798E7" w:rsidR="000B78E9" w:rsidRPr="0054700E" w:rsidRDefault="000B78E9" w:rsidP="000B78E9">
      <w:pPr>
        <w:jc w:val="both"/>
        <w:rPr>
          <w:rFonts w:ascii="Arial" w:hAnsi="Arial" w:cs="Arial"/>
        </w:rPr>
      </w:pPr>
    </w:p>
    <w:p w14:paraId="74CDD91C" w14:textId="77777777" w:rsidR="000B78E9" w:rsidRPr="0054700E" w:rsidRDefault="000B78E9" w:rsidP="000B78E9">
      <w:pPr>
        <w:jc w:val="both"/>
        <w:rPr>
          <w:rFonts w:ascii="Arial" w:hAnsi="Arial" w:cs="Arial"/>
          <w:b/>
          <w:i/>
        </w:rPr>
      </w:pPr>
      <w:r w:rsidRPr="0054700E">
        <w:rPr>
          <w:rFonts w:ascii="Arial" w:hAnsi="Arial" w:cs="Arial"/>
          <w:b/>
          <w:i/>
        </w:rPr>
        <w:t xml:space="preserve">Social-demographic and economic determinants  </w:t>
      </w:r>
    </w:p>
    <w:p w14:paraId="180EF279" w14:textId="77777777" w:rsidR="00AA3FFC" w:rsidRPr="0054700E" w:rsidRDefault="00AA3FFC" w:rsidP="000B78E9">
      <w:pPr>
        <w:jc w:val="both"/>
        <w:rPr>
          <w:rFonts w:ascii="Arial" w:hAnsi="Arial" w:cs="Arial"/>
          <w:i/>
        </w:rPr>
      </w:pPr>
    </w:p>
    <w:p w14:paraId="1078C3A2" w14:textId="72C09015" w:rsidR="000B78E9" w:rsidRPr="0054700E" w:rsidRDefault="000B78E9" w:rsidP="000B78E9">
      <w:pPr>
        <w:jc w:val="both"/>
        <w:rPr>
          <w:rFonts w:ascii="Arial" w:hAnsi="Arial" w:cs="Arial"/>
        </w:rPr>
      </w:pPr>
      <w:r w:rsidRPr="0054700E">
        <w:rPr>
          <w:rFonts w:ascii="Arial" w:hAnsi="Arial" w:cs="Arial"/>
        </w:rPr>
        <w:t>The determinants of MHS utilization include education, income, age, parity, and occupation. The women educated at the secondary level and above have greater chances of accessing skilled deliveries (</w:t>
      </w:r>
      <w:proofErr w:type="spellStart"/>
      <w:r w:rsidRPr="0054700E">
        <w:rPr>
          <w:rFonts w:ascii="Arial" w:hAnsi="Arial" w:cs="Arial"/>
        </w:rPr>
        <w:t>Fasiku</w:t>
      </w:r>
      <w:proofErr w:type="spellEnd"/>
      <w:r w:rsidRPr="0054700E">
        <w:rPr>
          <w:rFonts w:ascii="Arial" w:hAnsi="Arial" w:cs="Arial"/>
        </w:rPr>
        <w:t xml:space="preserve"> et al., 2018; Gabrysch &amp; Campbell, 2009). Rich families can afford costs, hence they have higher utilization rates (</w:t>
      </w:r>
      <w:proofErr w:type="spellStart"/>
      <w:r w:rsidRPr="0054700E">
        <w:rPr>
          <w:rFonts w:ascii="Arial" w:hAnsi="Arial" w:cs="Arial"/>
        </w:rPr>
        <w:t>Ononokpono</w:t>
      </w:r>
      <w:proofErr w:type="spellEnd"/>
      <w:r w:rsidRPr="0054700E">
        <w:rPr>
          <w:rFonts w:ascii="Arial" w:hAnsi="Arial" w:cs="Arial"/>
        </w:rPr>
        <w:t xml:space="preserve"> &amp; </w:t>
      </w:r>
      <w:proofErr w:type="spellStart"/>
      <w:r w:rsidRPr="0054700E">
        <w:rPr>
          <w:rFonts w:ascii="Arial" w:hAnsi="Arial" w:cs="Arial"/>
        </w:rPr>
        <w:t>Odimegwu</w:t>
      </w:r>
      <w:proofErr w:type="spellEnd"/>
      <w:r w:rsidRPr="0054700E">
        <w:rPr>
          <w:rFonts w:ascii="Arial" w:hAnsi="Arial" w:cs="Arial"/>
        </w:rPr>
        <w:t>, 2014). On the contrary, residence in rural areas limits MHS utilization due to distance and lack of proper facilities (Wang et al., 2011). Occupation gives women independence in terms of finances, which enhances their decision-making power (</w:t>
      </w:r>
      <w:proofErr w:type="spellStart"/>
      <w:r w:rsidR="00383A1A" w:rsidRPr="0054700E">
        <w:t>Qayyum</w:t>
      </w:r>
      <w:proofErr w:type="spellEnd"/>
      <w:r w:rsidR="00383A1A" w:rsidRPr="0054700E">
        <w:t xml:space="preserve"> &amp; Arshad, 2021). </w:t>
      </w:r>
      <w:r w:rsidRPr="0054700E">
        <w:rPr>
          <w:rFonts w:ascii="Arial" w:hAnsi="Arial" w:cs="Arial"/>
        </w:rPr>
        <w:t xml:space="preserve">Young women and those with lower parity tend to utilize MHS because of their awareness of health messages (Tsegay et al., 2013; Ochako et al., 2011).  </w:t>
      </w:r>
    </w:p>
    <w:p w14:paraId="082FF7E8" w14:textId="083543E7" w:rsidR="00AA3FFC" w:rsidRPr="0054700E" w:rsidRDefault="000B78E9" w:rsidP="000B78E9">
      <w:pPr>
        <w:jc w:val="both"/>
        <w:rPr>
          <w:rFonts w:ascii="Arial" w:hAnsi="Arial" w:cs="Arial"/>
          <w:b/>
          <w:i/>
        </w:rPr>
      </w:pPr>
      <w:r w:rsidRPr="0054700E">
        <w:rPr>
          <w:rFonts w:ascii="Arial" w:hAnsi="Arial" w:cs="Arial"/>
          <w:b/>
          <w:i/>
        </w:rPr>
        <w:lastRenderedPageBreak/>
        <w:t>Knowledge, Perception, and Quality of Services</w:t>
      </w:r>
    </w:p>
    <w:p w14:paraId="7E7AA5FE" w14:textId="7688566A" w:rsidR="00EB7CCB" w:rsidRPr="0054700E" w:rsidRDefault="00EB7CCB" w:rsidP="000B78E9">
      <w:pPr>
        <w:jc w:val="both"/>
        <w:rPr>
          <w:rFonts w:ascii="Arial" w:hAnsi="Arial" w:cs="Arial"/>
          <w:b/>
          <w:i/>
        </w:rPr>
      </w:pPr>
    </w:p>
    <w:p w14:paraId="67680DFA" w14:textId="5D92A501" w:rsidR="00EB7CCB" w:rsidRPr="0054700E" w:rsidRDefault="00EB7CCB" w:rsidP="000B78E9">
      <w:pPr>
        <w:jc w:val="both"/>
        <w:rPr>
          <w:rFonts w:ascii="Arial" w:hAnsi="Arial" w:cs="Arial"/>
        </w:rPr>
      </w:pPr>
      <w:r w:rsidRPr="0054700E">
        <w:rPr>
          <w:rFonts w:ascii="Arial" w:hAnsi="Arial" w:cs="Arial"/>
        </w:rPr>
        <w:t>Knowledge and perception directly influence utilization. Women with high maternal health service knowledge are three times more likely to seek skilled delivery (</w:t>
      </w:r>
      <w:proofErr w:type="spellStart"/>
      <w:r w:rsidRPr="0054700E">
        <w:rPr>
          <w:rFonts w:ascii="Arial" w:hAnsi="Arial" w:cs="Arial"/>
        </w:rPr>
        <w:t>Fagbamigbe</w:t>
      </w:r>
      <w:proofErr w:type="spellEnd"/>
      <w:r w:rsidRPr="0054700E">
        <w:rPr>
          <w:rFonts w:ascii="Arial" w:hAnsi="Arial" w:cs="Arial"/>
        </w:rPr>
        <w:t xml:space="preserve"> &amp; </w:t>
      </w:r>
      <w:proofErr w:type="spellStart"/>
      <w:r w:rsidRPr="0054700E">
        <w:rPr>
          <w:rFonts w:ascii="Arial" w:hAnsi="Arial" w:cs="Arial"/>
        </w:rPr>
        <w:t>Idemudia</w:t>
      </w:r>
      <w:proofErr w:type="spellEnd"/>
      <w:r w:rsidRPr="0054700E">
        <w:rPr>
          <w:rFonts w:ascii="Arial" w:hAnsi="Arial" w:cs="Arial"/>
        </w:rPr>
        <w:t>, 2015). Yet in Kwara State, only 46% of women had correct ANC knowledge and under 40% could identify danger signs (</w:t>
      </w:r>
      <w:proofErr w:type="spellStart"/>
      <w:r w:rsidRPr="0054700E">
        <w:rPr>
          <w:rFonts w:ascii="Arial" w:hAnsi="Arial" w:cs="Arial"/>
        </w:rPr>
        <w:t>Odetola</w:t>
      </w:r>
      <w:proofErr w:type="spellEnd"/>
      <w:r w:rsidRPr="0054700E">
        <w:rPr>
          <w:rFonts w:ascii="Arial" w:hAnsi="Arial" w:cs="Arial"/>
        </w:rPr>
        <w:t>, 2021). Perceived poor service quality—unfriendly staff, long waits, unofficial fees, and lack of privacy—also hinders ANC use even when services are free (</w:t>
      </w:r>
      <w:proofErr w:type="spellStart"/>
      <w:r w:rsidRPr="0054700E">
        <w:rPr>
          <w:rFonts w:ascii="Arial" w:hAnsi="Arial" w:cs="Arial"/>
        </w:rPr>
        <w:t>Kujawski</w:t>
      </w:r>
      <w:proofErr w:type="spellEnd"/>
      <w:r w:rsidRPr="0054700E">
        <w:rPr>
          <w:rFonts w:ascii="Arial" w:hAnsi="Arial" w:cs="Arial"/>
        </w:rPr>
        <w:t xml:space="preserve"> et al., 2015). In Nigeria, client-perceived respect and communication during ANC predicted ≥4 visits and facility delivery (</w:t>
      </w:r>
      <w:proofErr w:type="spellStart"/>
      <w:r w:rsidRPr="0054700E">
        <w:rPr>
          <w:rFonts w:ascii="Arial" w:hAnsi="Arial" w:cs="Arial"/>
        </w:rPr>
        <w:t>Uchendu</w:t>
      </w:r>
      <w:proofErr w:type="spellEnd"/>
      <w:r w:rsidRPr="0054700E">
        <w:rPr>
          <w:rFonts w:ascii="Arial" w:hAnsi="Arial" w:cs="Arial"/>
        </w:rPr>
        <w:t xml:space="preserve"> et al., 2018). Distance remains critical; women &gt;5 km from facilities in North-Central Nigeria were significantly less likely to use skilled delivery, especially rurally (</w:t>
      </w:r>
      <w:proofErr w:type="spellStart"/>
      <w:r w:rsidRPr="0054700E">
        <w:rPr>
          <w:rFonts w:ascii="Arial" w:hAnsi="Arial" w:cs="Arial"/>
        </w:rPr>
        <w:t>Okedo</w:t>
      </w:r>
      <w:proofErr w:type="spellEnd"/>
      <w:r w:rsidRPr="0054700E">
        <w:rPr>
          <w:rFonts w:ascii="Arial" w:hAnsi="Arial" w:cs="Arial"/>
        </w:rPr>
        <w:t>-Alex et al., 2019). Thus, knowledge deficits, negative perceptions, and geographic barriers jointly reduce MHS utilization despite improved access policies.</w:t>
      </w:r>
    </w:p>
    <w:p w14:paraId="33463C20" w14:textId="77777777" w:rsidR="000B78E9" w:rsidRPr="0054700E" w:rsidRDefault="000B78E9" w:rsidP="000B78E9">
      <w:pPr>
        <w:jc w:val="both"/>
        <w:rPr>
          <w:rFonts w:ascii="Arial" w:hAnsi="Arial" w:cs="Arial"/>
        </w:rPr>
      </w:pPr>
      <w:r w:rsidRPr="0054700E">
        <w:rPr>
          <w:rFonts w:ascii="Arial" w:hAnsi="Arial" w:cs="Arial"/>
        </w:rPr>
        <w:t xml:space="preserve">  </w:t>
      </w:r>
    </w:p>
    <w:p w14:paraId="385CF2BC" w14:textId="77777777" w:rsidR="00AA3FFC" w:rsidRPr="0054700E" w:rsidRDefault="00AA3FFC" w:rsidP="000B78E9">
      <w:pPr>
        <w:jc w:val="both"/>
        <w:rPr>
          <w:rFonts w:ascii="Arial" w:hAnsi="Arial" w:cs="Arial"/>
          <w:b/>
        </w:rPr>
      </w:pPr>
      <w:r w:rsidRPr="0054700E">
        <w:rPr>
          <w:rFonts w:ascii="Arial" w:hAnsi="Arial" w:cs="Arial"/>
          <w:b/>
        </w:rPr>
        <w:t xml:space="preserve">1.1.3 </w:t>
      </w:r>
      <w:r w:rsidR="000B78E9" w:rsidRPr="0054700E">
        <w:rPr>
          <w:rFonts w:ascii="Arial" w:hAnsi="Arial" w:cs="Arial"/>
          <w:b/>
        </w:rPr>
        <w:t xml:space="preserve">Conceptual Framework </w:t>
      </w:r>
    </w:p>
    <w:p w14:paraId="60D8F647" w14:textId="77777777" w:rsidR="000B78E9" w:rsidRPr="0054700E" w:rsidRDefault="000B78E9" w:rsidP="000B78E9">
      <w:pPr>
        <w:jc w:val="both"/>
        <w:rPr>
          <w:rFonts w:ascii="Arial" w:hAnsi="Arial" w:cs="Arial"/>
          <w:b/>
        </w:rPr>
      </w:pPr>
      <w:r w:rsidRPr="0054700E">
        <w:rPr>
          <w:rFonts w:ascii="Arial" w:hAnsi="Arial" w:cs="Arial"/>
          <w:b/>
        </w:rPr>
        <w:t xml:space="preserve"> </w:t>
      </w:r>
    </w:p>
    <w:p w14:paraId="7E6CF5C7" w14:textId="77777777" w:rsidR="000B78E9" w:rsidRPr="0054700E" w:rsidRDefault="000B78E9" w:rsidP="000B78E9">
      <w:pPr>
        <w:jc w:val="both"/>
        <w:rPr>
          <w:rFonts w:ascii="Arial" w:hAnsi="Arial" w:cs="Arial"/>
        </w:rPr>
      </w:pPr>
      <w:r w:rsidRPr="0054700E">
        <w:rPr>
          <w:rFonts w:ascii="Arial" w:hAnsi="Arial" w:cs="Arial"/>
        </w:rPr>
        <w:t xml:space="preserve">Using the HBM model, the conceptual framework is presented as follows:  </w:t>
      </w:r>
    </w:p>
    <w:p w14:paraId="351DDA64" w14:textId="77777777" w:rsidR="000B78E9" w:rsidRPr="0054700E" w:rsidRDefault="000B78E9" w:rsidP="000B78E9">
      <w:pPr>
        <w:jc w:val="both"/>
        <w:rPr>
          <w:rFonts w:ascii="Arial" w:hAnsi="Arial" w:cs="Arial"/>
        </w:rPr>
      </w:pPr>
      <w:r w:rsidRPr="0054700E">
        <w:rPr>
          <w:rFonts w:ascii="Arial" w:hAnsi="Arial" w:cs="Arial"/>
        </w:rPr>
        <w:t xml:space="preserve">Independent Variables are susceptibility to complications, severity of pregnancy-related risks, benefits of MHS, access barriers, cues to action, and socio-demographic characteristics such as age, educational attainment, economic status, parity, and occupation.  </w:t>
      </w:r>
    </w:p>
    <w:p w14:paraId="554FF4FC" w14:textId="77777777" w:rsidR="000B78E9" w:rsidRPr="0054700E" w:rsidRDefault="000B78E9" w:rsidP="000B78E9">
      <w:pPr>
        <w:jc w:val="both"/>
        <w:rPr>
          <w:rFonts w:ascii="Arial" w:hAnsi="Arial" w:cs="Arial"/>
        </w:rPr>
      </w:pPr>
      <w:r w:rsidRPr="0054700E">
        <w:rPr>
          <w:rFonts w:ascii="Arial" w:hAnsi="Arial" w:cs="Arial"/>
        </w:rPr>
        <w:t xml:space="preserve">Dependent variables are maternal healthcare services utilization, which can be evaluated by ANC attendance, birth attended by skilled personnel, and postnatal care services.  </w:t>
      </w:r>
    </w:p>
    <w:p w14:paraId="77764C66" w14:textId="77777777" w:rsidR="00AA3FFC" w:rsidRPr="0054700E" w:rsidRDefault="000B78E9" w:rsidP="000B78E9">
      <w:pPr>
        <w:pStyle w:val="Body"/>
        <w:spacing w:after="0"/>
        <w:rPr>
          <w:rFonts w:ascii="Arial" w:hAnsi="Arial" w:cs="Arial"/>
          <w:sz w:val="24"/>
          <w:szCs w:val="24"/>
        </w:rPr>
      </w:pPr>
      <w:r w:rsidRPr="0054700E">
        <w:rPr>
          <w:rFonts w:ascii="Arial" w:hAnsi="Arial" w:cs="Arial"/>
        </w:rPr>
        <w:t>Typically, a conceptual framework used in investigating maternal health services utilization usually identifies factors affecting utilization (ANC, delivery, PNC) using three levels, namely predisposing (education, age), enabling (income, distance, insurance), and need factors (health status). Andersen's behavioral model, which is mostly concerned with individual determinants and the interaction of predisposing factors and resources, is the most used concept in this case (National Population Commission, 2006) (See Figure 1).</w:t>
      </w:r>
      <w:r w:rsidRPr="0054700E">
        <w:rPr>
          <w:rFonts w:ascii="Arial" w:hAnsi="Arial" w:cs="Arial"/>
          <w:sz w:val="24"/>
          <w:szCs w:val="24"/>
        </w:rPr>
        <w:t xml:space="preserve"> </w:t>
      </w:r>
    </w:p>
    <w:p w14:paraId="105DD1A1" w14:textId="77777777" w:rsidR="00AA3FFC" w:rsidRPr="0054700E" w:rsidRDefault="00AA3FFC" w:rsidP="000B78E9">
      <w:pPr>
        <w:pStyle w:val="Body"/>
        <w:spacing w:after="0"/>
        <w:rPr>
          <w:rFonts w:ascii="Arial" w:hAnsi="Arial" w:cs="Arial"/>
          <w:sz w:val="24"/>
          <w:szCs w:val="24"/>
        </w:rPr>
      </w:pPr>
    </w:p>
    <w:p w14:paraId="7A3FC89A" w14:textId="77777777" w:rsidR="00AA3FFC" w:rsidRPr="0054700E" w:rsidRDefault="00AA3FFC" w:rsidP="00AA3FFC">
      <w:pPr>
        <w:rPr>
          <w:rFonts w:ascii="Times New Roman" w:hAnsi="Times New Roman"/>
          <w:sz w:val="28"/>
          <w:szCs w:val="28"/>
        </w:rPr>
      </w:pPr>
      <w:r w:rsidRPr="0054700E">
        <w:rPr>
          <w:rFonts w:ascii="Times New Roman" w:hAnsi="Times New Roman"/>
          <w:noProof/>
          <w:sz w:val="28"/>
          <w:szCs w:val="28"/>
        </w:rPr>
        <w:drawing>
          <wp:inline distT="0" distB="0" distL="0" distR="0" wp14:anchorId="4D849041" wp14:editId="719EF5C3">
            <wp:extent cx="5343525" cy="1819275"/>
            <wp:effectExtent l="0" t="0" r="9525" b="9525"/>
            <wp:docPr id="3" name="Picture 3" descr="https://www.researchgate.net/profile/Anke-Van-Der-Kwaak/publication/284104238/figure/fig6/AS:297005470502913@1447823030111/Adapted-conceptual-framework-of-the-study-explaining-utilization-of-maternal-health-care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earchgate.net/profile/Anke-Van-Der-Kwaak/publication/284104238/figure/fig6/AS:297005470502913@1447823030111/Adapted-conceptual-framework-of-the-study-explaining-utilization-of-maternal-health-care_W64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3525" cy="1819275"/>
                    </a:xfrm>
                    <a:prstGeom prst="rect">
                      <a:avLst/>
                    </a:prstGeom>
                    <a:noFill/>
                    <a:ln>
                      <a:noFill/>
                    </a:ln>
                  </pic:spPr>
                </pic:pic>
              </a:graphicData>
            </a:graphic>
          </wp:inline>
        </w:drawing>
      </w:r>
    </w:p>
    <w:p w14:paraId="7BFFC835" w14:textId="77777777" w:rsidR="00AA3FFC" w:rsidRPr="0054700E" w:rsidRDefault="00AA3FFC" w:rsidP="00AA3FFC">
      <w:pPr>
        <w:rPr>
          <w:rFonts w:ascii="Arial" w:hAnsi="Arial" w:cs="Arial"/>
          <w:color w:val="262626"/>
          <w:shd w:val="clear" w:color="auto" w:fill="FFFFFF"/>
        </w:rPr>
      </w:pPr>
    </w:p>
    <w:p w14:paraId="1EB09AA8" w14:textId="77777777" w:rsidR="00AA3FFC" w:rsidRPr="0054700E" w:rsidRDefault="00AA3FFC" w:rsidP="00AA3FFC">
      <w:pPr>
        <w:rPr>
          <w:rFonts w:ascii="Arial" w:hAnsi="Arial" w:cs="Arial"/>
          <w:color w:val="262626"/>
          <w:shd w:val="clear" w:color="auto" w:fill="FFFFFF"/>
        </w:rPr>
      </w:pPr>
      <w:r w:rsidRPr="0054700E">
        <w:rPr>
          <w:rFonts w:ascii="Arial" w:hAnsi="Arial" w:cs="Arial"/>
          <w:color w:val="262626"/>
          <w:shd w:val="clear" w:color="auto" w:fill="FFFFFF"/>
        </w:rPr>
        <w:t xml:space="preserve">Figure 1: Conceptual Framework of the Study Explaining Utilization of MHC Services </w:t>
      </w:r>
    </w:p>
    <w:p w14:paraId="7829ED2E" w14:textId="36DD7EEF" w:rsidR="00AA3FFC" w:rsidRDefault="00AA3FFC" w:rsidP="00AA3FFC">
      <w:pPr>
        <w:rPr>
          <w:rFonts w:ascii="Arial" w:hAnsi="Arial" w:cs="Arial"/>
        </w:rPr>
      </w:pPr>
      <w:r w:rsidRPr="0054700E">
        <w:rPr>
          <w:rFonts w:ascii="Arial" w:hAnsi="Arial" w:cs="Arial"/>
          <w:color w:val="262626"/>
          <w:shd w:val="clear" w:color="auto" w:fill="FFFFFF"/>
        </w:rPr>
        <w:t xml:space="preserve">Adapted from </w:t>
      </w:r>
      <w:r w:rsidR="00816476" w:rsidRPr="0054700E">
        <w:rPr>
          <w:rFonts w:ascii="Arial" w:hAnsi="Arial" w:cs="Arial"/>
          <w:color w:val="262626"/>
          <w:shd w:val="clear" w:color="auto" w:fill="FFFFFF"/>
        </w:rPr>
        <w:t>(</w:t>
      </w:r>
      <w:r w:rsidR="00816476" w:rsidRPr="0054700E">
        <w:rPr>
          <w:rFonts w:ascii="Arial" w:hAnsi="Arial" w:cs="Arial"/>
        </w:rPr>
        <w:t>Andersen, R.</w:t>
      </w:r>
      <w:r w:rsidRPr="0054700E">
        <w:rPr>
          <w:rFonts w:ascii="Arial" w:hAnsi="Arial" w:cs="Arial"/>
        </w:rPr>
        <w:t>M.</w:t>
      </w:r>
      <w:r w:rsidR="00816476" w:rsidRPr="0054700E">
        <w:rPr>
          <w:rFonts w:ascii="Arial" w:hAnsi="Arial" w:cs="Arial"/>
        </w:rPr>
        <w:t xml:space="preserve">, </w:t>
      </w:r>
      <w:r w:rsidRPr="0054700E">
        <w:rPr>
          <w:rFonts w:ascii="Arial" w:hAnsi="Arial" w:cs="Arial"/>
        </w:rPr>
        <w:t xml:space="preserve">1995). </w:t>
      </w:r>
    </w:p>
    <w:p w14:paraId="6A5B668C" w14:textId="774857F0" w:rsidR="00471C2C" w:rsidRDefault="00471C2C" w:rsidP="00AA3FFC">
      <w:pPr>
        <w:rPr>
          <w:rFonts w:ascii="Arial" w:hAnsi="Arial" w:cs="Arial"/>
        </w:rPr>
      </w:pPr>
    </w:p>
    <w:p w14:paraId="2D629709" w14:textId="77777777" w:rsidR="00471C2C" w:rsidRPr="0054700E" w:rsidRDefault="00471C2C" w:rsidP="00AA3FFC">
      <w:pPr>
        <w:rPr>
          <w:rFonts w:ascii="Arial" w:hAnsi="Arial" w:cs="Arial"/>
          <w:color w:val="262626"/>
          <w:shd w:val="clear" w:color="auto" w:fill="FFFFFF"/>
        </w:rPr>
      </w:pPr>
    </w:p>
    <w:p w14:paraId="7B7CE8DB" w14:textId="77777777" w:rsidR="007F7B32" w:rsidRPr="0054700E" w:rsidRDefault="00902823" w:rsidP="00441B6F">
      <w:pPr>
        <w:pStyle w:val="AbstHead"/>
        <w:spacing w:after="0"/>
        <w:jc w:val="both"/>
        <w:rPr>
          <w:rFonts w:ascii="Arial" w:hAnsi="Arial" w:cs="Arial"/>
        </w:rPr>
      </w:pPr>
      <w:r w:rsidRPr="0054700E">
        <w:rPr>
          <w:rFonts w:ascii="Arial" w:hAnsi="Arial" w:cs="Arial"/>
        </w:rPr>
        <w:t>2. material and method</w:t>
      </w:r>
      <w:r w:rsidR="00000F8F" w:rsidRPr="0054700E">
        <w:rPr>
          <w:rFonts w:ascii="Arial" w:hAnsi="Arial" w:cs="Arial"/>
        </w:rPr>
        <w:t>s</w:t>
      </w:r>
    </w:p>
    <w:p w14:paraId="01FE102D" w14:textId="77777777" w:rsidR="00790ADA" w:rsidRPr="0054700E" w:rsidRDefault="00790ADA" w:rsidP="00441B6F">
      <w:pPr>
        <w:pStyle w:val="AbstHead"/>
        <w:spacing w:after="0"/>
        <w:jc w:val="both"/>
        <w:rPr>
          <w:rFonts w:ascii="Arial" w:hAnsi="Arial" w:cs="Arial"/>
        </w:rPr>
      </w:pPr>
    </w:p>
    <w:p w14:paraId="0ABF3025" w14:textId="77777777" w:rsidR="00E7535A" w:rsidRPr="0054700E" w:rsidRDefault="00E7535A" w:rsidP="00E7535A">
      <w:pPr>
        <w:jc w:val="both"/>
        <w:rPr>
          <w:rFonts w:ascii="Arial" w:hAnsi="Arial" w:cs="Arial"/>
          <w:b/>
        </w:rPr>
      </w:pPr>
      <w:r w:rsidRPr="0054700E">
        <w:rPr>
          <w:rFonts w:ascii="Arial" w:hAnsi="Arial" w:cs="Arial"/>
          <w:b/>
        </w:rPr>
        <w:t xml:space="preserve">2.1 Study Design and Setting  </w:t>
      </w:r>
    </w:p>
    <w:p w14:paraId="63A6ABD8" w14:textId="77777777" w:rsidR="00E7535A" w:rsidRPr="0054700E" w:rsidRDefault="00E7535A" w:rsidP="00E7535A">
      <w:pPr>
        <w:jc w:val="both"/>
        <w:rPr>
          <w:rFonts w:ascii="Arial" w:hAnsi="Arial" w:cs="Arial"/>
          <w:b/>
        </w:rPr>
      </w:pPr>
    </w:p>
    <w:p w14:paraId="0C1B7B58" w14:textId="77777777" w:rsidR="00E7535A" w:rsidRPr="0054700E" w:rsidRDefault="00E7535A" w:rsidP="00E7535A">
      <w:pPr>
        <w:jc w:val="both"/>
        <w:rPr>
          <w:rFonts w:ascii="Arial" w:hAnsi="Arial" w:cs="Arial"/>
        </w:rPr>
      </w:pPr>
      <w:r w:rsidRPr="0054700E">
        <w:rPr>
          <w:rFonts w:ascii="Arial" w:hAnsi="Arial" w:cs="Arial"/>
        </w:rPr>
        <w:t xml:space="preserve">This study was a descriptive cross-sectional study, and it took place in Ilorin East Local Government Area (LGA), one of the sixteen LGAs in Kwara State, North-Central Nigeria. </w:t>
      </w:r>
      <w:r w:rsidRPr="0054700E">
        <w:rPr>
          <w:rFonts w:ascii="Arial" w:hAnsi="Arial" w:cs="Arial"/>
        </w:rPr>
        <w:lastRenderedPageBreak/>
        <w:t xml:space="preserve">Established in 1991 as a result of decentralization, Ilorin East LGA is part of the Ilorin metropolis in the Ilorin Emirate, with its administrative headquarters at </w:t>
      </w:r>
      <w:proofErr w:type="spellStart"/>
      <w:r w:rsidRPr="0054700E">
        <w:rPr>
          <w:rFonts w:ascii="Arial" w:hAnsi="Arial" w:cs="Arial"/>
        </w:rPr>
        <w:t>Oke-Oyi</w:t>
      </w:r>
      <w:proofErr w:type="spellEnd"/>
      <w:r w:rsidRPr="0054700E">
        <w:rPr>
          <w:rFonts w:ascii="Arial" w:hAnsi="Arial" w:cs="Arial"/>
        </w:rPr>
        <w:t xml:space="preserve">. The LGA is located in Nigeria's savanna region, characterized by flat or gently rolling topography and a tropical climate with wet (April–October) and dry (November–March) seasons. These climatic conditions have supported subsistence and commercial agriculture, which is the major occupation of the area's inhabitants.  </w:t>
      </w:r>
    </w:p>
    <w:p w14:paraId="15578928" w14:textId="77777777" w:rsidR="00904850" w:rsidRPr="0054700E" w:rsidRDefault="00904850" w:rsidP="00E7535A">
      <w:pPr>
        <w:jc w:val="both"/>
        <w:rPr>
          <w:rFonts w:ascii="Arial" w:hAnsi="Arial" w:cs="Arial"/>
        </w:rPr>
      </w:pPr>
    </w:p>
    <w:p w14:paraId="5A35811F" w14:textId="77777777" w:rsidR="00E7535A" w:rsidRPr="0054700E" w:rsidRDefault="00E7535A" w:rsidP="00E7535A">
      <w:pPr>
        <w:jc w:val="both"/>
        <w:rPr>
          <w:rFonts w:ascii="Arial" w:hAnsi="Arial" w:cs="Arial"/>
        </w:rPr>
      </w:pPr>
      <w:r w:rsidRPr="0054700E">
        <w:rPr>
          <w:rFonts w:ascii="Arial" w:hAnsi="Arial" w:cs="Arial"/>
        </w:rPr>
        <w:t xml:space="preserve">According to the 2006 National Population Census, Ilorin East has a population exceeding 200,000, with women in their reproductive ages (15-49 years) forming a substantial proportion within the area's population (National Population Commission, 2006). In recent times, there has been a noticeable increase in the number of inhabitants in Ilorin East as a result of urbanization and migration from neighboring rural areas. This growth has placed increased demand on existing healthcare services and created disparities in access and utilization of health services.  </w:t>
      </w:r>
    </w:p>
    <w:p w14:paraId="51A767F0" w14:textId="77777777" w:rsidR="00904850" w:rsidRPr="0054700E" w:rsidRDefault="00904850" w:rsidP="00E7535A">
      <w:pPr>
        <w:jc w:val="both"/>
        <w:rPr>
          <w:rFonts w:ascii="Arial" w:hAnsi="Arial" w:cs="Arial"/>
        </w:rPr>
      </w:pPr>
    </w:p>
    <w:p w14:paraId="1E4B4EB0" w14:textId="77777777" w:rsidR="00E7535A" w:rsidRPr="0054700E" w:rsidRDefault="00E7535A" w:rsidP="00E7535A">
      <w:pPr>
        <w:jc w:val="both"/>
        <w:rPr>
          <w:rFonts w:ascii="Arial" w:hAnsi="Arial" w:cs="Arial"/>
        </w:rPr>
      </w:pPr>
      <w:r w:rsidRPr="0054700E">
        <w:rPr>
          <w:rFonts w:ascii="Arial" w:hAnsi="Arial" w:cs="Arial"/>
        </w:rPr>
        <w:t xml:space="preserve">Ilorin East LGA consists mainly of Yorubas but has considerable numbers of Fulanis and Hausas, indicating a predominance of Islam, although there is a presence of Christian and indigenous religions as well. This social setting, which has been influenced by Islamic scholarship and Yoruba culture, has impacted health behaviors, gender relations, and family decision-making practices. Health service delivery involves both public and private institutions, such as Primary Health </w:t>
      </w:r>
      <w:proofErr w:type="spellStart"/>
      <w:r w:rsidRPr="0054700E">
        <w:rPr>
          <w:rFonts w:ascii="Arial" w:hAnsi="Arial" w:cs="Arial"/>
        </w:rPr>
        <w:t>Centres</w:t>
      </w:r>
      <w:proofErr w:type="spellEnd"/>
      <w:r w:rsidRPr="0054700E">
        <w:rPr>
          <w:rFonts w:ascii="Arial" w:hAnsi="Arial" w:cs="Arial"/>
        </w:rPr>
        <w:t xml:space="preserve">, comprehensive health centers, and maternity clinics. In spite of this blend, the utilization of antenatal, skilled birth delivery, and postnatal care services is rather unevenly distributed, especially in rural and peri-urban settings. Educational attainment and literacy vary among different segments of the population, affecting their knowledge and use of maternal health care facilities. Close proximity to major institutions such as the University of Ilorin, Kwara State Polytechnic, and College of Nursing and Midwifery has also increased the level of health literacy of certain population groups.  </w:t>
      </w:r>
    </w:p>
    <w:p w14:paraId="4A166A03" w14:textId="77777777" w:rsidR="00E7535A" w:rsidRPr="0054700E" w:rsidRDefault="00E7535A" w:rsidP="00E7535A">
      <w:pPr>
        <w:jc w:val="both"/>
        <w:rPr>
          <w:rFonts w:ascii="Arial" w:hAnsi="Arial" w:cs="Arial"/>
        </w:rPr>
      </w:pPr>
    </w:p>
    <w:p w14:paraId="58EDD825" w14:textId="77777777" w:rsidR="00E7535A" w:rsidRPr="0054700E" w:rsidRDefault="00E7535A" w:rsidP="00E7535A">
      <w:pPr>
        <w:jc w:val="both"/>
        <w:rPr>
          <w:rFonts w:ascii="Arial" w:hAnsi="Arial" w:cs="Arial"/>
          <w:b/>
        </w:rPr>
      </w:pPr>
      <w:r w:rsidRPr="0054700E">
        <w:rPr>
          <w:rFonts w:ascii="Arial" w:hAnsi="Arial" w:cs="Arial"/>
          <w:b/>
        </w:rPr>
        <w:t xml:space="preserve">2.2 Study Population and Sample Size Determination </w:t>
      </w:r>
    </w:p>
    <w:p w14:paraId="3789E23A" w14:textId="77777777" w:rsidR="00E7535A" w:rsidRPr="0054700E" w:rsidRDefault="00E7535A" w:rsidP="00E7535A">
      <w:pPr>
        <w:jc w:val="both"/>
        <w:rPr>
          <w:rFonts w:ascii="Arial" w:hAnsi="Arial" w:cs="Arial"/>
        </w:rPr>
      </w:pPr>
      <w:r w:rsidRPr="0054700E">
        <w:rPr>
          <w:rFonts w:ascii="Arial" w:hAnsi="Arial" w:cs="Arial"/>
        </w:rPr>
        <w:t xml:space="preserve"> </w:t>
      </w:r>
    </w:p>
    <w:p w14:paraId="3FB89C4B" w14:textId="77777777" w:rsidR="00E7535A" w:rsidRPr="0054700E" w:rsidRDefault="00E7535A" w:rsidP="00E7535A">
      <w:pPr>
        <w:jc w:val="both"/>
        <w:rPr>
          <w:rFonts w:ascii="Arial" w:hAnsi="Arial" w:cs="Arial"/>
        </w:rPr>
      </w:pPr>
      <w:r w:rsidRPr="0054700E">
        <w:rPr>
          <w:rFonts w:ascii="Arial" w:hAnsi="Arial" w:cs="Arial"/>
        </w:rPr>
        <w:t xml:space="preserve">The study population includes pregnant women who live in selected communities within Ilorin East Local Government Area and pregnant women attending antenatal clinics within selected public and private health institutions. These groups are the available population because they are accessible during the antenatal clinics’ hours. The criteria that made individuals be included in the study include pregnant women aged 15-49 years who have been living within Ilorin East Local Government Area for at least six months, are willing to give their consent, and are available on the date of the survey. Criteria that exclude pregnant women from the study include being non-pregnant women aged 15-49 years who visit the area but do not reside within Ilorin East Local Government Area; having health complications that make them unable to participate; and women who refused consent or failed to attend on the date of the survey. The minimum sample size for this study was determined using Cochran’s formula as follows:  </w:t>
      </w:r>
    </w:p>
    <w:p w14:paraId="2850BF31" w14:textId="77777777" w:rsidR="00E7535A" w:rsidRPr="0054700E" w:rsidRDefault="00E7535A" w:rsidP="00E7535A">
      <w:pPr>
        <w:jc w:val="both"/>
        <w:rPr>
          <w:rFonts w:ascii="Arial" w:hAnsi="Arial" w:cs="Arial"/>
        </w:rPr>
      </w:pPr>
      <w:r w:rsidRPr="0054700E">
        <w:rPr>
          <w:rFonts w:ascii="Arial" w:hAnsi="Arial" w:cs="Arial"/>
        </w:rPr>
        <w:t xml:space="preserve">n = Z²pq /d²  </w:t>
      </w:r>
    </w:p>
    <w:p w14:paraId="3CC37B64" w14:textId="39EC0800" w:rsidR="00E7535A" w:rsidRDefault="00E7535A" w:rsidP="00E7535A">
      <w:pPr>
        <w:jc w:val="both"/>
        <w:rPr>
          <w:rFonts w:ascii="Arial" w:hAnsi="Arial" w:cs="Arial"/>
        </w:rPr>
      </w:pPr>
      <w:r w:rsidRPr="0054700E">
        <w:rPr>
          <w:rFonts w:ascii="Arial" w:hAnsi="Arial" w:cs="Arial"/>
        </w:rPr>
        <w:t xml:space="preserve">Where n is the minimum sample size if the population is greater than 10,000, Z is the standard normal deviate at 95% confidence level, which is 1.96, p is the estimated proportion of the population using maternal health care services, q = (1 – p), and d is the margin of error of 5%. According to a previous survey conducted among pregnant women, 77.6% of the respondents use MHC services, it was estimated that p = 0.776. So, the minimum sample size needed is 267. With the inclusion of 10% for non-response rate, the estimated sample size is 297. However, the actual number of questionnaires returned is 272, which corresponds to a response rate of 92.0%. Hence, the sample size utilized in the present study is 272.  </w:t>
      </w:r>
    </w:p>
    <w:p w14:paraId="2EFBC536" w14:textId="77777777" w:rsidR="008E0D29" w:rsidRPr="0054700E" w:rsidRDefault="008E0D29" w:rsidP="00E7535A">
      <w:pPr>
        <w:jc w:val="both"/>
        <w:rPr>
          <w:rFonts w:ascii="Arial" w:hAnsi="Arial" w:cs="Arial"/>
        </w:rPr>
      </w:pPr>
    </w:p>
    <w:p w14:paraId="326174D5" w14:textId="77777777" w:rsidR="00E7535A" w:rsidRPr="0054700E" w:rsidRDefault="00E7535A" w:rsidP="00E7535A">
      <w:pPr>
        <w:jc w:val="both"/>
        <w:rPr>
          <w:rFonts w:ascii="Arial" w:hAnsi="Arial" w:cs="Arial"/>
        </w:rPr>
      </w:pPr>
    </w:p>
    <w:p w14:paraId="5FCBF07C" w14:textId="77777777" w:rsidR="00E7535A" w:rsidRPr="0054700E" w:rsidRDefault="00E7535A" w:rsidP="00E7535A">
      <w:pPr>
        <w:jc w:val="both"/>
        <w:rPr>
          <w:rFonts w:ascii="Arial" w:hAnsi="Arial" w:cs="Arial"/>
          <w:b/>
        </w:rPr>
      </w:pPr>
      <w:r w:rsidRPr="0054700E">
        <w:rPr>
          <w:rFonts w:ascii="Arial" w:hAnsi="Arial" w:cs="Arial"/>
          <w:b/>
        </w:rPr>
        <w:lastRenderedPageBreak/>
        <w:t xml:space="preserve">2.3 Sampling Technique  </w:t>
      </w:r>
    </w:p>
    <w:p w14:paraId="2DD5AE79" w14:textId="77777777" w:rsidR="00E7535A" w:rsidRPr="0054700E" w:rsidRDefault="00E7535A" w:rsidP="00E7535A">
      <w:pPr>
        <w:jc w:val="both"/>
        <w:rPr>
          <w:rFonts w:ascii="Arial" w:hAnsi="Arial" w:cs="Arial"/>
          <w:b/>
        </w:rPr>
      </w:pPr>
    </w:p>
    <w:p w14:paraId="7993213C" w14:textId="77777777" w:rsidR="00E7535A" w:rsidRPr="0054700E" w:rsidRDefault="00E7535A" w:rsidP="00E7535A">
      <w:pPr>
        <w:jc w:val="both"/>
        <w:rPr>
          <w:rFonts w:ascii="Arial" w:hAnsi="Arial" w:cs="Arial"/>
        </w:rPr>
      </w:pPr>
      <w:r w:rsidRPr="0054700E">
        <w:rPr>
          <w:rFonts w:ascii="Arial" w:hAnsi="Arial" w:cs="Arial"/>
        </w:rPr>
        <w:t xml:space="preserve">The following is the multistage sampling method used in selecting 300 respondents within Ilorin East LGA, Kwara State:  </w:t>
      </w:r>
    </w:p>
    <w:p w14:paraId="1C6EED5D" w14:textId="77777777" w:rsidR="00E7535A" w:rsidRPr="0054700E" w:rsidRDefault="00E7535A" w:rsidP="00E7535A">
      <w:pPr>
        <w:jc w:val="both"/>
        <w:rPr>
          <w:rFonts w:ascii="Arial" w:hAnsi="Arial" w:cs="Arial"/>
        </w:rPr>
      </w:pPr>
      <w:r w:rsidRPr="0054700E">
        <w:rPr>
          <w:rFonts w:ascii="Arial" w:hAnsi="Arial" w:cs="Arial"/>
        </w:rPr>
        <w:t xml:space="preserve">Stage 1: Ward Selection  </w:t>
      </w:r>
    </w:p>
    <w:p w14:paraId="6694D848" w14:textId="77777777" w:rsidR="00E7535A" w:rsidRPr="0054700E" w:rsidRDefault="00E7535A" w:rsidP="00E7535A">
      <w:pPr>
        <w:jc w:val="both"/>
        <w:rPr>
          <w:rFonts w:ascii="Arial" w:hAnsi="Arial" w:cs="Arial"/>
        </w:rPr>
      </w:pPr>
      <w:r w:rsidRPr="0054700E">
        <w:rPr>
          <w:rFonts w:ascii="Arial" w:hAnsi="Arial" w:cs="Arial"/>
        </w:rPr>
        <w:t xml:space="preserve">From the 12 political wards that constituted Ilorin East LGA, 6 wards were selected via simple random sampling using balloting. These wards include: </w:t>
      </w:r>
      <w:proofErr w:type="spellStart"/>
      <w:r w:rsidRPr="0054700E">
        <w:rPr>
          <w:rFonts w:ascii="Arial" w:hAnsi="Arial" w:cs="Arial"/>
        </w:rPr>
        <w:t>Ibagun</w:t>
      </w:r>
      <w:proofErr w:type="spellEnd"/>
      <w:r w:rsidRPr="0054700E">
        <w:rPr>
          <w:rFonts w:ascii="Arial" w:hAnsi="Arial" w:cs="Arial"/>
        </w:rPr>
        <w:t xml:space="preserve">, </w:t>
      </w:r>
      <w:proofErr w:type="spellStart"/>
      <w:r w:rsidRPr="0054700E">
        <w:rPr>
          <w:rFonts w:ascii="Arial" w:hAnsi="Arial" w:cs="Arial"/>
        </w:rPr>
        <w:t>Zango</w:t>
      </w:r>
      <w:proofErr w:type="spellEnd"/>
      <w:r w:rsidRPr="0054700E">
        <w:rPr>
          <w:rFonts w:ascii="Arial" w:hAnsi="Arial" w:cs="Arial"/>
        </w:rPr>
        <w:t xml:space="preserve">, </w:t>
      </w:r>
      <w:proofErr w:type="spellStart"/>
      <w:r w:rsidRPr="0054700E">
        <w:rPr>
          <w:rFonts w:ascii="Arial" w:hAnsi="Arial" w:cs="Arial"/>
        </w:rPr>
        <w:t>Okelele</w:t>
      </w:r>
      <w:proofErr w:type="spellEnd"/>
      <w:r w:rsidRPr="0054700E">
        <w:rPr>
          <w:rFonts w:ascii="Arial" w:hAnsi="Arial" w:cs="Arial"/>
        </w:rPr>
        <w:t xml:space="preserve">, </w:t>
      </w:r>
      <w:proofErr w:type="spellStart"/>
      <w:r w:rsidRPr="0054700E">
        <w:rPr>
          <w:rFonts w:ascii="Arial" w:hAnsi="Arial" w:cs="Arial"/>
        </w:rPr>
        <w:t>Gambari</w:t>
      </w:r>
      <w:proofErr w:type="spellEnd"/>
      <w:r w:rsidRPr="0054700E">
        <w:rPr>
          <w:rFonts w:ascii="Arial" w:hAnsi="Arial" w:cs="Arial"/>
        </w:rPr>
        <w:t xml:space="preserve">, </w:t>
      </w:r>
      <w:proofErr w:type="spellStart"/>
      <w:r w:rsidRPr="0054700E">
        <w:rPr>
          <w:rFonts w:ascii="Arial" w:hAnsi="Arial" w:cs="Arial"/>
        </w:rPr>
        <w:t>Agbeyangi</w:t>
      </w:r>
      <w:proofErr w:type="spellEnd"/>
      <w:r w:rsidRPr="0054700E">
        <w:rPr>
          <w:rFonts w:ascii="Arial" w:hAnsi="Arial" w:cs="Arial"/>
        </w:rPr>
        <w:t>, and Maya/Ile-</w:t>
      </w:r>
      <w:proofErr w:type="spellStart"/>
      <w:r w:rsidRPr="0054700E">
        <w:rPr>
          <w:rFonts w:ascii="Arial" w:hAnsi="Arial" w:cs="Arial"/>
        </w:rPr>
        <w:t>Apa</w:t>
      </w:r>
      <w:proofErr w:type="spellEnd"/>
      <w:r w:rsidRPr="0054700E">
        <w:rPr>
          <w:rFonts w:ascii="Arial" w:hAnsi="Arial" w:cs="Arial"/>
        </w:rPr>
        <w:t xml:space="preserve">.  </w:t>
      </w:r>
    </w:p>
    <w:p w14:paraId="773A37A4" w14:textId="77777777" w:rsidR="00E7535A" w:rsidRPr="0054700E" w:rsidRDefault="00E7535A" w:rsidP="00E7535A">
      <w:pPr>
        <w:jc w:val="both"/>
        <w:rPr>
          <w:rFonts w:ascii="Arial" w:hAnsi="Arial" w:cs="Arial"/>
        </w:rPr>
      </w:pPr>
      <w:r w:rsidRPr="0054700E">
        <w:rPr>
          <w:rFonts w:ascii="Arial" w:hAnsi="Arial" w:cs="Arial"/>
        </w:rPr>
        <w:t xml:space="preserve">Stage 2: Community Selection  </w:t>
      </w:r>
    </w:p>
    <w:p w14:paraId="0F758797" w14:textId="77777777" w:rsidR="00E7535A" w:rsidRPr="0054700E" w:rsidRDefault="00E7535A" w:rsidP="00E7535A">
      <w:pPr>
        <w:jc w:val="both"/>
        <w:rPr>
          <w:rFonts w:ascii="Arial" w:hAnsi="Arial" w:cs="Arial"/>
        </w:rPr>
      </w:pPr>
      <w:r w:rsidRPr="0054700E">
        <w:rPr>
          <w:rFonts w:ascii="Arial" w:hAnsi="Arial" w:cs="Arial"/>
        </w:rPr>
        <w:t xml:space="preserve">From the 6 selected wards, 2 communities were randomly selected via simple random sampling for a total of 12 communities. The 300 sample size was evenly allocated among the selected communities, where each community was allotted 25 respondents.  </w:t>
      </w:r>
    </w:p>
    <w:p w14:paraId="2ADF6CD2" w14:textId="77777777" w:rsidR="00E7535A" w:rsidRPr="0054700E" w:rsidRDefault="00E7535A" w:rsidP="00E7535A">
      <w:pPr>
        <w:jc w:val="both"/>
        <w:rPr>
          <w:rFonts w:ascii="Arial" w:hAnsi="Arial" w:cs="Arial"/>
        </w:rPr>
      </w:pPr>
      <w:r w:rsidRPr="0054700E">
        <w:rPr>
          <w:rFonts w:ascii="Arial" w:hAnsi="Arial" w:cs="Arial"/>
        </w:rPr>
        <w:t xml:space="preserve">Stage 4: Household Selection  </w:t>
      </w:r>
    </w:p>
    <w:p w14:paraId="585E7A45" w14:textId="77777777" w:rsidR="00E7535A" w:rsidRPr="0054700E" w:rsidRDefault="00E7535A" w:rsidP="00E7535A">
      <w:pPr>
        <w:jc w:val="both"/>
        <w:rPr>
          <w:rFonts w:ascii="Arial" w:hAnsi="Arial" w:cs="Arial"/>
        </w:rPr>
      </w:pPr>
      <w:r w:rsidRPr="0054700E">
        <w:rPr>
          <w:rFonts w:ascii="Arial" w:hAnsi="Arial" w:cs="Arial"/>
        </w:rPr>
        <w:t xml:space="preserve">Systematic sampling was done on the basis of the estimation of households within each community. A sampling interval (k) was determined by dividing the number of households by 25 and then sampling the required number of respondents. A random starting point was selected, and every kth household was sampled until 25 households were obtained.  </w:t>
      </w:r>
    </w:p>
    <w:p w14:paraId="3B859BEF" w14:textId="77777777" w:rsidR="00E7535A" w:rsidRPr="0054700E" w:rsidRDefault="00E7535A" w:rsidP="00E7535A">
      <w:pPr>
        <w:jc w:val="both"/>
        <w:rPr>
          <w:rFonts w:ascii="Arial" w:hAnsi="Arial" w:cs="Arial"/>
        </w:rPr>
      </w:pPr>
      <w:r w:rsidRPr="0054700E">
        <w:rPr>
          <w:rFonts w:ascii="Arial" w:hAnsi="Arial" w:cs="Arial"/>
        </w:rPr>
        <w:t xml:space="preserve">Stage 5: Respondent Selection  </w:t>
      </w:r>
    </w:p>
    <w:p w14:paraId="0FBBE4C3" w14:textId="77777777" w:rsidR="00E7535A" w:rsidRPr="0054700E" w:rsidRDefault="00E7535A" w:rsidP="00E7535A">
      <w:pPr>
        <w:jc w:val="both"/>
        <w:rPr>
          <w:rFonts w:ascii="Arial" w:hAnsi="Arial" w:cs="Arial"/>
        </w:rPr>
      </w:pPr>
      <w:r w:rsidRPr="0054700E">
        <w:rPr>
          <w:rFonts w:ascii="Arial" w:hAnsi="Arial" w:cs="Arial"/>
        </w:rPr>
        <w:t xml:space="preserve">Within the selected households, one pregnant woman and/or a woman of reproductive age who had accessed maternal healthcare services was selected. In cases where there were several respondents, the process of simple random sampling was employed.  </w:t>
      </w:r>
    </w:p>
    <w:p w14:paraId="3643C483" w14:textId="77777777" w:rsidR="00E7535A" w:rsidRPr="0054700E" w:rsidRDefault="00E7535A" w:rsidP="00E7535A">
      <w:pPr>
        <w:jc w:val="both"/>
        <w:rPr>
          <w:rFonts w:ascii="Arial" w:hAnsi="Arial" w:cs="Arial"/>
        </w:rPr>
      </w:pPr>
    </w:p>
    <w:p w14:paraId="60D6ADDB" w14:textId="77777777" w:rsidR="00E7535A" w:rsidRPr="0054700E" w:rsidRDefault="00E7535A" w:rsidP="00E7535A">
      <w:pPr>
        <w:jc w:val="both"/>
        <w:rPr>
          <w:rFonts w:ascii="Arial" w:hAnsi="Arial" w:cs="Arial"/>
          <w:b/>
        </w:rPr>
      </w:pPr>
      <w:r w:rsidRPr="0054700E">
        <w:rPr>
          <w:rFonts w:ascii="Arial" w:hAnsi="Arial" w:cs="Arial"/>
          <w:b/>
        </w:rPr>
        <w:t xml:space="preserve">2.4 Instrument and Method of Data Collection  </w:t>
      </w:r>
    </w:p>
    <w:p w14:paraId="26D8835A" w14:textId="77777777" w:rsidR="00E7535A" w:rsidRPr="0054700E" w:rsidRDefault="00E7535A" w:rsidP="00E7535A">
      <w:pPr>
        <w:jc w:val="both"/>
        <w:rPr>
          <w:rFonts w:ascii="Arial" w:hAnsi="Arial" w:cs="Arial"/>
          <w:b/>
        </w:rPr>
      </w:pPr>
    </w:p>
    <w:p w14:paraId="5B33D089" w14:textId="77777777" w:rsidR="00E7535A" w:rsidRPr="0054700E" w:rsidRDefault="00E7535A" w:rsidP="00E7535A">
      <w:pPr>
        <w:jc w:val="both"/>
        <w:rPr>
          <w:rFonts w:ascii="Arial" w:hAnsi="Arial" w:cs="Arial"/>
        </w:rPr>
      </w:pPr>
      <w:r w:rsidRPr="0054700E">
        <w:rPr>
          <w:rFonts w:ascii="Arial" w:hAnsi="Arial" w:cs="Arial"/>
        </w:rPr>
        <w:t xml:space="preserve">Data were collected using a pretested, validated, structured, interviewer-administered questionnaire developed based on a literature review and adapted to the local context. The questionnaire included four sections: socio-demographic information, knowledge of maternal health services, utilization of antenatal care, delivery, and postnatal services, as well as perceived barriers and enabling factors. Content validity of the questionnaire was established through review by a public health expert and an obstetrician and </w:t>
      </w:r>
      <w:proofErr w:type="spellStart"/>
      <w:r w:rsidRPr="0054700E">
        <w:rPr>
          <w:rFonts w:ascii="Arial" w:hAnsi="Arial" w:cs="Arial"/>
        </w:rPr>
        <w:t>Gynaecologist</w:t>
      </w:r>
      <w:proofErr w:type="spellEnd"/>
      <w:r w:rsidRPr="0054700E">
        <w:rPr>
          <w:rFonts w:ascii="Arial" w:hAnsi="Arial" w:cs="Arial"/>
        </w:rPr>
        <w:t>. The questionnaire was written in English and translated into Yoruba, which is the local language of the majority of the population, for ease of administration. The completed questionnaires were back-translated into English for analysis. A pretest of the instrument was carried out among 30 pregnant women (representing 10% of the projected sample size) in Malete, Moro Local Government, Kwara State, and the reliability of the knowledge component was measured using Cronbach’s alpha, which was found to be 0.81. The goal of the pretest was to evaluate the structure, accuracy, language clarity, respondent comprehension, and ease of administration of the instrument. The responses and feedback obtained during the pretest phase informed necessary adjustments to refine the questionnaire and eliminate ambiguities. The pretested questionnaire was analyzed, and necessary corrections were made before it was used for the main study.</w:t>
      </w:r>
    </w:p>
    <w:p w14:paraId="6DD4047D" w14:textId="77777777" w:rsidR="00E7535A" w:rsidRPr="0054700E" w:rsidRDefault="00E7535A" w:rsidP="00E7535A">
      <w:pPr>
        <w:jc w:val="both"/>
        <w:rPr>
          <w:rFonts w:ascii="Arial" w:hAnsi="Arial" w:cs="Arial"/>
        </w:rPr>
      </w:pPr>
      <w:r w:rsidRPr="0054700E">
        <w:rPr>
          <w:rFonts w:ascii="Arial" w:hAnsi="Arial" w:cs="Arial"/>
        </w:rPr>
        <w:t xml:space="preserve">  </w:t>
      </w:r>
    </w:p>
    <w:p w14:paraId="40B1C439" w14:textId="77777777" w:rsidR="008E0D29" w:rsidRDefault="00E7535A" w:rsidP="00E7535A">
      <w:pPr>
        <w:jc w:val="both"/>
        <w:rPr>
          <w:rFonts w:ascii="Arial" w:hAnsi="Arial" w:cs="Arial"/>
        </w:rPr>
      </w:pPr>
      <w:r w:rsidRPr="0054700E">
        <w:rPr>
          <w:rFonts w:ascii="Arial" w:hAnsi="Arial" w:cs="Arial"/>
        </w:rPr>
        <w:t xml:space="preserve">The data collection was carried out by six trained research assistants, who were each assigned to cover two communities for the conduct of face-to-face interviews with the respondents. Before data collection began, each respondent was briefed on the purpose, scope, and voluntary nature of the study. The data collection lasted for a period of four weeks from February to March 2026, with each research assistant taking about 15-20 minutes to complete the filling of the questionnaire for one respondent. </w:t>
      </w:r>
    </w:p>
    <w:p w14:paraId="79BD1EC0" w14:textId="5DA5E792" w:rsidR="00E7535A" w:rsidRPr="0054700E" w:rsidRDefault="00E7535A" w:rsidP="00E7535A">
      <w:pPr>
        <w:jc w:val="both"/>
        <w:rPr>
          <w:rFonts w:ascii="Arial" w:hAnsi="Arial" w:cs="Arial"/>
        </w:rPr>
      </w:pPr>
      <w:r w:rsidRPr="0054700E">
        <w:rPr>
          <w:rFonts w:ascii="Arial" w:hAnsi="Arial" w:cs="Arial"/>
        </w:rPr>
        <w:t xml:space="preserve"> </w:t>
      </w:r>
    </w:p>
    <w:p w14:paraId="6751A8F4" w14:textId="77777777" w:rsidR="00E7535A" w:rsidRPr="0054700E" w:rsidRDefault="00E7535A" w:rsidP="00E7535A">
      <w:pPr>
        <w:jc w:val="both"/>
        <w:rPr>
          <w:rFonts w:ascii="Arial" w:hAnsi="Arial" w:cs="Arial"/>
          <w:b/>
        </w:rPr>
      </w:pPr>
      <w:r w:rsidRPr="0054700E">
        <w:rPr>
          <w:rFonts w:ascii="Arial" w:hAnsi="Arial" w:cs="Arial"/>
          <w:b/>
        </w:rPr>
        <w:t xml:space="preserve">2.5 Analysis of Data  </w:t>
      </w:r>
    </w:p>
    <w:p w14:paraId="42CB8690" w14:textId="77777777" w:rsidR="00E7535A" w:rsidRPr="0054700E" w:rsidRDefault="00E7535A" w:rsidP="00E7535A">
      <w:pPr>
        <w:jc w:val="both"/>
        <w:rPr>
          <w:rFonts w:ascii="Arial" w:hAnsi="Arial" w:cs="Arial"/>
          <w:b/>
        </w:rPr>
      </w:pPr>
    </w:p>
    <w:p w14:paraId="14F607B3" w14:textId="77777777" w:rsidR="00E7535A" w:rsidRPr="0054700E" w:rsidRDefault="00E7535A" w:rsidP="00E7535A">
      <w:pPr>
        <w:jc w:val="both"/>
        <w:rPr>
          <w:rFonts w:ascii="Arial" w:hAnsi="Arial" w:cs="Arial"/>
        </w:rPr>
      </w:pPr>
      <w:r w:rsidRPr="0054700E">
        <w:rPr>
          <w:rFonts w:ascii="Arial" w:hAnsi="Arial" w:cs="Arial"/>
        </w:rPr>
        <w:t xml:space="preserve">The data was entered, cleaned, and analyzed with IBM SPSS Statistics software version 26. Data were presented using frequency distribution tables and charts. Descriptive statistics such </w:t>
      </w:r>
      <w:r w:rsidRPr="0054700E">
        <w:rPr>
          <w:rFonts w:ascii="Arial" w:hAnsi="Arial" w:cs="Arial"/>
        </w:rPr>
        <w:lastRenderedPageBreak/>
        <w:t xml:space="preserve">as frequency distributions and measures of central tendency were used to summarize the data. Chi-square test of independence was performed to examine the relationships between categorical variables. Binary logistic regression analysis was conducted to identify predictors of adequate utilization of MHC services. Both crude and adjusted odds ratios with 95% confidence intervals were calculated. A P-value of &lt; 0.05 was considered statistically significant.  </w:t>
      </w:r>
    </w:p>
    <w:p w14:paraId="60CA2AFC" w14:textId="1D67A147" w:rsidR="00920494" w:rsidRPr="008E0D29" w:rsidRDefault="00920494" w:rsidP="008E0D29">
      <w:pPr>
        <w:pStyle w:val="Body"/>
        <w:spacing w:after="0"/>
        <w:rPr>
          <w:rFonts w:ascii="Arial" w:hAnsi="Arial" w:cs="Arial"/>
        </w:rPr>
      </w:pPr>
    </w:p>
    <w:p w14:paraId="5F7950B5" w14:textId="7FB554BB" w:rsidR="0024253E" w:rsidRPr="008E0D29" w:rsidRDefault="0024253E" w:rsidP="008E0D29">
      <w:pPr>
        <w:jc w:val="both"/>
        <w:rPr>
          <w:rFonts w:ascii="Arial" w:hAnsi="Arial" w:cs="Arial"/>
        </w:rPr>
      </w:pPr>
      <w:r w:rsidRPr="008E0D29">
        <w:rPr>
          <w:rFonts w:ascii="Arial" w:hAnsi="Arial" w:cs="Arial"/>
        </w:rPr>
        <w:t>Adequate antenatal care (ANC) for this study entailed at least four visits to health-care professionals during pregnancy, with the first visit in the first trimester, as advocated in the WHO's Focused Antenatal Care model. While the WHO updated its recommendation to eight contacts in 2016 for enhanced maternal and perinatal health, the definition of adequate ANC was kept at four visits in this study for the following reasons:</w:t>
      </w:r>
    </w:p>
    <w:p w14:paraId="4C1A064C" w14:textId="106A06B2" w:rsidR="0024253E" w:rsidRPr="008E0D29" w:rsidRDefault="0024253E" w:rsidP="008E0D29">
      <w:pPr>
        <w:jc w:val="both"/>
        <w:rPr>
          <w:rFonts w:ascii="Arial" w:hAnsi="Arial" w:cs="Arial"/>
        </w:rPr>
      </w:pPr>
      <w:r w:rsidRPr="008E0D29">
        <w:rPr>
          <w:rFonts w:ascii="Arial" w:hAnsi="Arial" w:cs="Arial"/>
        </w:rPr>
        <w:t xml:space="preserve">1. Nigeria National ANC Policy Guidelines: </w:t>
      </w:r>
    </w:p>
    <w:p w14:paraId="1D706395" w14:textId="1E453084" w:rsidR="0024253E" w:rsidRPr="008E0D29" w:rsidRDefault="0024253E" w:rsidP="008E0D29">
      <w:pPr>
        <w:jc w:val="both"/>
        <w:rPr>
          <w:rFonts w:ascii="Arial" w:hAnsi="Arial" w:cs="Arial"/>
        </w:rPr>
      </w:pPr>
      <w:r w:rsidRPr="008E0D29">
        <w:rPr>
          <w:rFonts w:ascii="Arial" w:hAnsi="Arial" w:cs="Arial"/>
        </w:rPr>
        <w:t xml:space="preserve">The current guidelines of the National Program on Essential Reproductive Health Services for Nigeria and the recent Nigeria Demographic and Health Survey of 2023/24 still use ≥4 visits as the criterion for adequate ANC coverage. </w:t>
      </w:r>
    </w:p>
    <w:p w14:paraId="7BA91A06" w14:textId="7BB40940" w:rsidR="0024253E" w:rsidRPr="008E0D29" w:rsidRDefault="0024253E" w:rsidP="008E0D29">
      <w:pPr>
        <w:jc w:val="both"/>
        <w:rPr>
          <w:rFonts w:ascii="Arial" w:hAnsi="Arial" w:cs="Arial"/>
        </w:rPr>
      </w:pPr>
      <w:r w:rsidRPr="008E0D29">
        <w:rPr>
          <w:rFonts w:ascii="Arial" w:hAnsi="Arial" w:cs="Arial"/>
        </w:rPr>
        <w:t>2. Implementation situation: The majority of the primary health care facilities in Kwara State still follow the FANC schedule, and the 8-contacts model had not been scaled up by 2026.</w:t>
      </w:r>
    </w:p>
    <w:p w14:paraId="215862A6" w14:textId="307510BB" w:rsidR="0024253E" w:rsidRPr="008E0D29" w:rsidRDefault="0024253E" w:rsidP="008E0D29">
      <w:pPr>
        <w:jc w:val="both"/>
        <w:rPr>
          <w:rFonts w:ascii="Arial" w:hAnsi="Arial" w:cs="Arial"/>
        </w:rPr>
      </w:pPr>
      <w:r w:rsidRPr="008E0D29">
        <w:rPr>
          <w:rFonts w:ascii="Arial" w:hAnsi="Arial" w:cs="Arial"/>
        </w:rPr>
        <w:t>3. Comparison: Adopting ≥4 ANC visits ensures comparability with other Nigerian studies an</w:t>
      </w:r>
      <w:r w:rsidR="008E0D29">
        <w:rPr>
          <w:rFonts w:ascii="Arial" w:hAnsi="Arial" w:cs="Arial"/>
        </w:rPr>
        <w:t xml:space="preserve">d surveys </w:t>
      </w:r>
      <w:r w:rsidR="008E0D29" w:rsidRPr="0054700E">
        <w:rPr>
          <w:rFonts w:ascii="Arial" w:hAnsi="Arial" w:cs="Arial"/>
        </w:rPr>
        <w:t>(World Health Organization, 2016</w:t>
      </w:r>
      <w:r w:rsidR="008E0D29">
        <w:rPr>
          <w:rFonts w:ascii="Arial" w:hAnsi="Arial" w:cs="Arial"/>
        </w:rPr>
        <w:t xml:space="preserve">; </w:t>
      </w:r>
      <w:r w:rsidR="008E0D29" w:rsidRPr="0054700E">
        <w:rPr>
          <w:rFonts w:ascii="Arial" w:hAnsi="Arial" w:cs="Arial"/>
        </w:rPr>
        <w:t>N</w:t>
      </w:r>
      <w:r w:rsidR="008E0D29">
        <w:rPr>
          <w:rFonts w:ascii="Arial" w:hAnsi="Arial" w:cs="Arial"/>
        </w:rPr>
        <w:t>PC</w:t>
      </w:r>
      <w:r w:rsidR="008E0D29" w:rsidRPr="0054700E">
        <w:rPr>
          <w:rFonts w:ascii="Arial" w:hAnsi="Arial" w:cs="Arial"/>
        </w:rPr>
        <w:t xml:space="preserve"> &amp; ICF International, 2014; </w:t>
      </w:r>
      <w:proofErr w:type="spellStart"/>
      <w:r w:rsidR="008E0D29" w:rsidRPr="0054700E">
        <w:rPr>
          <w:rFonts w:ascii="Arial" w:hAnsi="Arial" w:cs="Arial"/>
        </w:rPr>
        <w:t>Fagbamigbe</w:t>
      </w:r>
      <w:proofErr w:type="spellEnd"/>
      <w:r w:rsidR="008E0D29" w:rsidRPr="0054700E">
        <w:rPr>
          <w:rFonts w:ascii="Arial" w:hAnsi="Arial" w:cs="Arial"/>
        </w:rPr>
        <w:t xml:space="preserve"> &amp; </w:t>
      </w:r>
      <w:proofErr w:type="spellStart"/>
      <w:r w:rsidR="008E0D29" w:rsidRPr="0054700E">
        <w:rPr>
          <w:rFonts w:ascii="Arial" w:hAnsi="Arial" w:cs="Arial"/>
        </w:rPr>
        <w:t>Idemudia</w:t>
      </w:r>
      <w:proofErr w:type="spellEnd"/>
      <w:r w:rsidR="008E0D29" w:rsidRPr="0054700E">
        <w:rPr>
          <w:rFonts w:ascii="Arial" w:hAnsi="Arial" w:cs="Arial"/>
        </w:rPr>
        <w:t>, 2015).</w:t>
      </w:r>
      <w:r w:rsidR="008E0D29">
        <w:rPr>
          <w:rFonts w:ascii="Arial" w:hAnsi="Arial" w:cs="Arial"/>
        </w:rPr>
        <w:t xml:space="preserve"> </w:t>
      </w:r>
      <w:r w:rsidRPr="008E0D29">
        <w:rPr>
          <w:rFonts w:ascii="Arial" w:hAnsi="Arial" w:cs="Arial"/>
        </w:rPr>
        <w:t>ANC with &lt;4 visits and late first visit (&gt;first trimester)</w:t>
      </w:r>
    </w:p>
    <w:p w14:paraId="2EF8E230" w14:textId="77777777" w:rsidR="00920494" w:rsidRPr="00920494" w:rsidRDefault="00920494" w:rsidP="00920494">
      <w:pPr>
        <w:pStyle w:val="Body"/>
        <w:spacing w:after="0"/>
        <w:rPr>
          <w:rFonts w:ascii="Arial" w:hAnsi="Arial" w:cs="Arial"/>
        </w:rPr>
      </w:pPr>
    </w:p>
    <w:p w14:paraId="28DB8658" w14:textId="3F1D1743" w:rsidR="00902823" w:rsidRPr="0054700E" w:rsidRDefault="00000F8F" w:rsidP="00441B6F">
      <w:pPr>
        <w:pStyle w:val="Head1"/>
        <w:spacing w:after="0"/>
        <w:jc w:val="both"/>
        <w:rPr>
          <w:rFonts w:ascii="Arial" w:hAnsi="Arial" w:cs="Arial"/>
        </w:rPr>
      </w:pPr>
      <w:r w:rsidRPr="0054700E">
        <w:rPr>
          <w:rFonts w:ascii="Arial" w:hAnsi="Arial" w:cs="Arial"/>
        </w:rPr>
        <w:t>3</w:t>
      </w:r>
      <w:r w:rsidR="00902823" w:rsidRPr="0054700E">
        <w:rPr>
          <w:rFonts w:ascii="Arial" w:hAnsi="Arial" w:cs="Arial"/>
        </w:rPr>
        <w:t xml:space="preserve">. </w:t>
      </w:r>
      <w:r w:rsidRPr="0054700E">
        <w:rPr>
          <w:rFonts w:ascii="Arial" w:hAnsi="Arial" w:cs="Arial"/>
        </w:rPr>
        <w:t>results</w:t>
      </w:r>
    </w:p>
    <w:p w14:paraId="08BDB903" w14:textId="77777777" w:rsidR="00790ADA" w:rsidRPr="0054700E" w:rsidRDefault="00790ADA" w:rsidP="00441B6F">
      <w:pPr>
        <w:pStyle w:val="Head1"/>
        <w:spacing w:after="0"/>
        <w:jc w:val="both"/>
        <w:rPr>
          <w:rFonts w:ascii="Arial" w:hAnsi="Arial" w:cs="Arial"/>
        </w:rPr>
      </w:pPr>
    </w:p>
    <w:p w14:paraId="716F4FCD" w14:textId="77777777" w:rsidR="00C8391B" w:rsidRPr="0054700E" w:rsidRDefault="00C8391B" w:rsidP="00C8391B">
      <w:pPr>
        <w:jc w:val="both"/>
        <w:rPr>
          <w:rFonts w:ascii="Arial" w:hAnsi="Arial" w:cs="Arial"/>
          <w:b/>
        </w:rPr>
      </w:pPr>
      <w:r w:rsidRPr="0054700E">
        <w:rPr>
          <w:rFonts w:ascii="Arial" w:hAnsi="Arial" w:cs="Arial"/>
          <w:b/>
        </w:rPr>
        <w:t xml:space="preserve">3.1 Socio-demographic Characteristics of Respondents  </w:t>
      </w:r>
    </w:p>
    <w:p w14:paraId="56554FA7" w14:textId="77777777" w:rsidR="00C8391B" w:rsidRPr="0054700E" w:rsidRDefault="00C8391B" w:rsidP="00C8391B">
      <w:pPr>
        <w:jc w:val="both"/>
        <w:rPr>
          <w:rFonts w:ascii="Arial" w:hAnsi="Arial" w:cs="Arial"/>
          <w:b/>
        </w:rPr>
      </w:pPr>
    </w:p>
    <w:p w14:paraId="21DD8DF7" w14:textId="77777777" w:rsidR="00071708" w:rsidRPr="0054700E" w:rsidRDefault="00C8391B" w:rsidP="00C8391B">
      <w:pPr>
        <w:jc w:val="both"/>
        <w:rPr>
          <w:rFonts w:ascii="Arial" w:hAnsi="Arial" w:cs="Arial"/>
        </w:rPr>
      </w:pPr>
      <w:r w:rsidRPr="0054700E">
        <w:rPr>
          <w:rFonts w:ascii="Arial" w:hAnsi="Arial" w:cs="Arial"/>
        </w:rPr>
        <w:t>More than half of the respondents (55.88%) fall within the age range of 26-35 years, with a mean age of 31.8 ± 7.5 years. The main tribe of respondents (85.66%) was the Yoruba tribe, while the main religion (73.16%) was Islam. Almost all of the respondents were married (87.87%), about three-quarters are multigravida (71.32%), and almost three-quarters are self-employed (71.32%). More than half (53.68%) of the respondents' income level was average, and less than one-third (30.15%) had low income. In regard to education, more than half of the respondents (51.47%) had a secondary education level, and almost one-quarter (23.16%) had only a primary level, while a small minority (3.68%) had no formal education. Only about one-fifth (21.69%) of the respondents attained tertiary education, as shown in Table 1 below:</w:t>
      </w:r>
    </w:p>
    <w:p w14:paraId="4B9BFD78" w14:textId="77777777" w:rsidR="00C8391B" w:rsidRPr="0054700E" w:rsidRDefault="00C8391B" w:rsidP="00C8391B">
      <w:pPr>
        <w:jc w:val="both"/>
        <w:rPr>
          <w:rFonts w:ascii="Arial" w:hAnsi="Arial" w:cs="Arial"/>
        </w:rPr>
      </w:pPr>
      <w:r w:rsidRPr="0054700E">
        <w:rPr>
          <w:rFonts w:ascii="Arial" w:hAnsi="Arial" w:cs="Arial"/>
        </w:rPr>
        <w:t xml:space="preserve">  </w:t>
      </w:r>
    </w:p>
    <w:p w14:paraId="3A57BC09" w14:textId="614245E5" w:rsidR="00C8391B" w:rsidRDefault="00C8391B" w:rsidP="00B33225">
      <w:pPr>
        <w:pStyle w:val="Caption"/>
        <w:spacing w:after="0"/>
        <w:rPr>
          <w:color w:val="auto"/>
          <w:sz w:val="20"/>
          <w:szCs w:val="20"/>
        </w:rPr>
      </w:pPr>
      <w:bookmarkStart w:id="0" w:name="_Toc206874367"/>
      <w:r w:rsidRPr="0054700E">
        <w:rPr>
          <w:color w:val="auto"/>
          <w:sz w:val="20"/>
          <w:szCs w:val="20"/>
        </w:rPr>
        <w:t xml:space="preserve">Table </w:t>
      </w:r>
      <w:r w:rsidRPr="0054700E">
        <w:rPr>
          <w:color w:val="auto"/>
          <w:sz w:val="20"/>
          <w:szCs w:val="20"/>
        </w:rPr>
        <w:fldChar w:fldCharType="begin"/>
      </w:r>
      <w:r w:rsidRPr="0054700E">
        <w:rPr>
          <w:color w:val="auto"/>
          <w:sz w:val="20"/>
          <w:szCs w:val="20"/>
        </w:rPr>
        <w:instrText xml:space="preserve"> SEQ Table \* ARABIC </w:instrText>
      </w:r>
      <w:r w:rsidRPr="0054700E">
        <w:rPr>
          <w:color w:val="auto"/>
          <w:sz w:val="20"/>
          <w:szCs w:val="20"/>
        </w:rPr>
        <w:fldChar w:fldCharType="separate"/>
      </w:r>
      <w:r w:rsidRPr="0054700E">
        <w:rPr>
          <w:noProof/>
          <w:color w:val="auto"/>
          <w:sz w:val="20"/>
          <w:szCs w:val="20"/>
        </w:rPr>
        <w:t>1</w:t>
      </w:r>
      <w:r w:rsidRPr="0054700E">
        <w:rPr>
          <w:color w:val="auto"/>
          <w:sz w:val="20"/>
          <w:szCs w:val="20"/>
        </w:rPr>
        <w:fldChar w:fldCharType="end"/>
      </w:r>
      <w:r w:rsidRPr="0054700E">
        <w:rPr>
          <w:color w:val="auto"/>
          <w:sz w:val="20"/>
          <w:szCs w:val="20"/>
        </w:rPr>
        <w:t>: Socio-demographic Characteristics of Respondents</w:t>
      </w:r>
      <w:r w:rsidR="00B33225">
        <w:rPr>
          <w:color w:val="auto"/>
          <w:sz w:val="20"/>
          <w:szCs w:val="20"/>
        </w:rPr>
        <w:t xml:space="preserve">, </w:t>
      </w:r>
      <w:r w:rsidR="00B33225" w:rsidRPr="00B33225">
        <w:rPr>
          <w:color w:val="auto"/>
        </w:rPr>
        <w:t>Feb–Mar</w:t>
      </w:r>
      <w:r w:rsidR="00B33225">
        <w:rPr>
          <w:color w:val="auto"/>
        </w:rPr>
        <w:t xml:space="preserve"> </w:t>
      </w:r>
      <w:r w:rsidR="00B33225" w:rsidRPr="00B33225">
        <w:rPr>
          <w:color w:val="auto"/>
        </w:rPr>
        <w:t>2026 (N=272)`</w:t>
      </w:r>
      <w:r w:rsidRPr="00B33225">
        <w:rPr>
          <w:color w:val="auto"/>
          <w:sz w:val="20"/>
          <w:szCs w:val="20"/>
        </w:rPr>
        <w:t xml:space="preserve">          </w:t>
      </w:r>
      <w:bookmarkEnd w:id="0"/>
    </w:p>
    <w:p w14:paraId="46803DD4" w14:textId="77777777" w:rsidR="00B33225" w:rsidRPr="00B33225" w:rsidRDefault="00B33225" w:rsidP="00B332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60" w:firstRow="1" w:lastRow="1" w:firstColumn="0" w:lastColumn="0" w:noHBand="0" w:noVBand="1"/>
      </w:tblPr>
      <w:tblGrid>
        <w:gridCol w:w="4352"/>
        <w:gridCol w:w="1794"/>
        <w:gridCol w:w="1826"/>
      </w:tblGrid>
      <w:tr w:rsidR="00C8391B" w:rsidRPr="0054700E" w14:paraId="28DA8483" w14:textId="77777777" w:rsidTr="00C8391B">
        <w:trPr>
          <w:trHeight w:val="404"/>
          <w:jc w:val="center"/>
        </w:trPr>
        <w:tc>
          <w:tcPr>
            <w:tcW w:w="4352" w:type="dxa"/>
          </w:tcPr>
          <w:p w14:paraId="52D57E22" w14:textId="77777777" w:rsidR="00C8391B" w:rsidRPr="0054700E" w:rsidRDefault="00C8391B" w:rsidP="007A4DD0">
            <w:pPr>
              <w:rPr>
                <w:rFonts w:ascii="Arial" w:hAnsi="Arial" w:cs="Arial"/>
                <w:b/>
                <w:bCs/>
              </w:rPr>
            </w:pPr>
            <w:r w:rsidRPr="0054700E">
              <w:rPr>
                <w:rFonts w:ascii="Arial" w:hAnsi="Arial" w:cs="Arial"/>
                <w:b/>
                <w:bCs/>
              </w:rPr>
              <w:t xml:space="preserve">VARIABLES </w:t>
            </w:r>
          </w:p>
        </w:tc>
        <w:tc>
          <w:tcPr>
            <w:tcW w:w="1794" w:type="dxa"/>
          </w:tcPr>
          <w:p w14:paraId="6354C886" w14:textId="77777777" w:rsidR="00C8391B" w:rsidRPr="0054700E" w:rsidRDefault="00C8391B" w:rsidP="007A4DD0">
            <w:pPr>
              <w:rPr>
                <w:rFonts w:ascii="Arial" w:hAnsi="Arial" w:cs="Arial"/>
                <w:b/>
                <w:bCs/>
              </w:rPr>
            </w:pPr>
            <w:r w:rsidRPr="0054700E">
              <w:rPr>
                <w:rFonts w:ascii="Arial" w:hAnsi="Arial" w:cs="Arial"/>
                <w:b/>
                <w:bCs/>
              </w:rPr>
              <w:t xml:space="preserve">FREQUENCY </w:t>
            </w:r>
          </w:p>
        </w:tc>
        <w:tc>
          <w:tcPr>
            <w:tcW w:w="1826" w:type="dxa"/>
          </w:tcPr>
          <w:p w14:paraId="469DA548" w14:textId="77777777" w:rsidR="00C8391B" w:rsidRPr="0054700E" w:rsidRDefault="00C8391B" w:rsidP="007A4DD0">
            <w:pPr>
              <w:rPr>
                <w:rFonts w:ascii="Arial" w:hAnsi="Arial" w:cs="Arial"/>
                <w:b/>
                <w:bCs/>
              </w:rPr>
            </w:pPr>
            <w:r w:rsidRPr="0054700E">
              <w:rPr>
                <w:rFonts w:ascii="Arial" w:hAnsi="Arial" w:cs="Arial"/>
                <w:b/>
                <w:bCs/>
              </w:rPr>
              <w:t xml:space="preserve">PERCENTAGE </w:t>
            </w:r>
          </w:p>
        </w:tc>
      </w:tr>
      <w:tr w:rsidR="00C8391B" w:rsidRPr="0054700E" w14:paraId="1EBD2F59" w14:textId="77777777" w:rsidTr="00C8391B">
        <w:trPr>
          <w:trHeight w:val="1358"/>
          <w:jc w:val="center"/>
        </w:trPr>
        <w:tc>
          <w:tcPr>
            <w:tcW w:w="4352" w:type="dxa"/>
          </w:tcPr>
          <w:p w14:paraId="621A68C2" w14:textId="77777777" w:rsidR="00C8391B" w:rsidRPr="0054700E" w:rsidRDefault="00C8391B" w:rsidP="007A4DD0">
            <w:pPr>
              <w:rPr>
                <w:rFonts w:ascii="Arial" w:hAnsi="Arial" w:cs="Arial"/>
              </w:rPr>
            </w:pPr>
            <w:r w:rsidRPr="0054700E">
              <w:rPr>
                <w:rFonts w:ascii="Arial" w:hAnsi="Arial" w:cs="Arial"/>
                <w:b/>
                <w:bCs/>
              </w:rPr>
              <w:t>Age</w:t>
            </w:r>
          </w:p>
          <w:p w14:paraId="2A31CC25" w14:textId="77777777" w:rsidR="00C8391B" w:rsidRPr="0054700E" w:rsidRDefault="00C8391B" w:rsidP="007A4DD0">
            <w:pPr>
              <w:rPr>
                <w:rFonts w:ascii="Arial" w:hAnsi="Arial" w:cs="Arial"/>
              </w:rPr>
            </w:pPr>
            <w:r w:rsidRPr="0054700E">
              <w:rPr>
                <w:rFonts w:ascii="Arial" w:hAnsi="Arial" w:cs="Arial"/>
              </w:rPr>
              <w:t>15-25</w:t>
            </w:r>
          </w:p>
          <w:p w14:paraId="53716FF9" w14:textId="77777777" w:rsidR="00C8391B" w:rsidRPr="0054700E" w:rsidRDefault="00C8391B" w:rsidP="007A4DD0">
            <w:pPr>
              <w:rPr>
                <w:rFonts w:ascii="Arial" w:hAnsi="Arial" w:cs="Arial"/>
              </w:rPr>
            </w:pPr>
            <w:r w:rsidRPr="0054700E">
              <w:rPr>
                <w:rFonts w:ascii="Arial" w:hAnsi="Arial" w:cs="Arial"/>
              </w:rPr>
              <w:t>26-35</w:t>
            </w:r>
          </w:p>
          <w:p w14:paraId="41E176B4" w14:textId="77777777" w:rsidR="00C8391B" w:rsidRPr="0054700E" w:rsidRDefault="00C8391B" w:rsidP="007A4DD0">
            <w:pPr>
              <w:rPr>
                <w:rFonts w:ascii="Arial" w:hAnsi="Arial" w:cs="Arial"/>
              </w:rPr>
            </w:pPr>
            <w:r w:rsidRPr="0054700E">
              <w:rPr>
                <w:rFonts w:ascii="Arial" w:hAnsi="Arial" w:cs="Arial"/>
              </w:rPr>
              <w:t>36_49</w:t>
            </w:r>
          </w:p>
          <w:p w14:paraId="0193A9AB" w14:textId="77777777" w:rsidR="00C8391B" w:rsidRPr="0054700E" w:rsidRDefault="00C8391B" w:rsidP="007A4DD0">
            <w:pPr>
              <w:rPr>
                <w:rFonts w:ascii="Arial" w:hAnsi="Arial" w:cs="Arial"/>
              </w:rPr>
            </w:pPr>
            <w:r w:rsidRPr="0054700E">
              <w:rPr>
                <w:rFonts w:ascii="Arial" w:hAnsi="Arial" w:cs="Arial"/>
              </w:rPr>
              <w:t>*Mean ± SD</w:t>
            </w:r>
          </w:p>
        </w:tc>
        <w:tc>
          <w:tcPr>
            <w:tcW w:w="1794" w:type="dxa"/>
          </w:tcPr>
          <w:p w14:paraId="18E0A32C" w14:textId="77777777" w:rsidR="00C8391B" w:rsidRPr="0054700E" w:rsidRDefault="00C8391B" w:rsidP="007A4DD0">
            <w:pPr>
              <w:rPr>
                <w:rFonts w:ascii="Arial" w:hAnsi="Arial" w:cs="Arial"/>
              </w:rPr>
            </w:pPr>
          </w:p>
          <w:p w14:paraId="7CE07C3D" w14:textId="77777777" w:rsidR="00C8391B" w:rsidRPr="0054700E" w:rsidRDefault="00C8391B" w:rsidP="007A4DD0">
            <w:pPr>
              <w:rPr>
                <w:rFonts w:ascii="Arial" w:hAnsi="Arial" w:cs="Arial"/>
              </w:rPr>
            </w:pPr>
            <w:r w:rsidRPr="0054700E">
              <w:rPr>
                <w:rFonts w:ascii="Arial" w:hAnsi="Arial" w:cs="Arial"/>
              </w:rPr>
              <w:t>48</w:t>
            </w:r>
          </w:p>
          <w:p w14:paraId="4B0B30C6" w14:textId="77777777" w:rsidR="00C8391B" w:rsidRPr="0054700E" w:rsidRDefault="00C8391B" w:rsidP="007A4DD0">
            <w:pPr>
              <w:rPr>
                <w:rFonts w:ascii="Arial" w:hAnsi="Arial" w:cs="Arial"/>
              </w:rPr>
            </w:pPr>
            <w:r w:rsidRPr="0054700E">
              <w:rPr>
                <w:rFonts w:ascii="Arial" w:hAnsi="Arial" w:cs="Arial"/>
              </w:rPr>
              <w:t>152</w:t>
            </w:r>
          </w:p>
          <w:p w14:paraId="075B00DD" w14:textId="77777777" w:rsidR="00C8391B" w:rsidRPr="0054700E" w:rsidRDefault="00C8391B" w:rsidP="007A4DD0">
            <w:pPr>
              <w:rPr>
                <w:rFonts w:ascii="Arial" w:hAnsi="Arial" w:cs="Arial"/>
              </w:rPr>
            </w:pPr>
            <w:r w:rsidRPr="0054700E">
              <w:rPr>
                <w:rFonts w:ascii="Arial" w:hAnsi="Arial" w:cs="Arial"/>
              </w:rPr>
              <w:t>72</w:t>
            </w:r>
          </w:p>
          <w:p w14:paraId="493CC519" w14:textId="77777777" w:rsidR="00C8391B" w:rsidRPr="0054700E" w:rsidRDefault="00C8391B" w:rsidP="007A4DD0">
            <w:pPr>
              <w:rPr>
                <w:rFonts w:ascii="Arial" w:hAnsi="Arial" w:cs="Arial"/>
              </w:rPr>
            </w:pPr>
            <w:r w:rsidRPr="0054700E">
              <w:rPr>
                <w:rFonts w:ascii="Arial" w:hAnsi="Arial" w:cs="Arial"/>
              </w:rPr>
              <w:t>31.8 ± 7.5 years</w:t>
            </w:r>
          </w:p>
        </w:tc>
        <w:tc>
          <w:tcPr>
            <w:tcW w:w="1826" w:type="dxa"/>
          </w:tcPr>
          <w:p w14:paraId="3B622D5E" w14:textId="77777777" w:rsidR="00C8391B" w:rsidRPr="0054700E" w:rsidRDefault="00C8391B" w:rsidP="007A4DD0">
            <w:pPr>
              <w:rPr>
                <w:rFonts w:ascii="Arial" w:hAnsi="Arial" w:cs="Arial"/>
              </w:rPr>
            </w:pPr>
          </w:p>
          <w:p w14:paraId="40734E75" w14:textId="77777777" w:rsidR="00C8391B" w:rsidRPr="0054700E" w:rsidRDefault="00C8391B" w:rsidP="007A4DD0">
            <w:pPr>
              <w:rPr>
                <w:rFonts w:ascii="Arial" w:hAnsi="Arial" w:cs="Arial"/>
              </w:rPr>
            </w:pPr>
            <w:r w:rsidRPr="0054700E">
              <w:rPr>
                <w:rFonts w:ascii="Arial" w:hAnsi="Arial" w:cs="Arial"/>
              </w:rPr>
              <w:t>17.65</w:t>
            </w:r>
          </w:p>
          <w:p w14:paraId="2295BA25" w14:textId="77777777" w:rsidR="00C8391B" w:rsidRPr="0054700E" w:rsidRDefault="00C8391B" w:rsidP="007A4DD0">
            <w:pPr>
              <w:rPr>
                <w:rFonts w:ascii="Arial" w:hAnsi="Arial" w:cs="Arial"/>
              </w:rPr>
            </w:pPr>
            <w:r w:rsidRPr="0054700E">
              <w:rPr>
                <w:rFonts w:ascii="Arial" w:hAnsi="Arial" w:cs="Arial"/>
              </w:rPr>
              <w:t>55.88</w:t>
            </w:r>
          </w:p>
          <w:p w14:paraId="6512D689" w14:textId="77777777" w:rsidR="00C8391B" w:rsidRPr="0054700E" w:rsidRDefault="00C8391B" w:rsidP="007A4DD0">
            <w:pPr>
              <w:rPr>
                <w:rFonts w:ascii="Arial" w:hAnsi="Arial" w:cs="Arial"/>
              </w:rPr>
            </w:pPr>
            <w:r w:rsidRPr="0054700E">
              <w:rPr>
                <w:rFonts w:ascii="Arial" w:hAnsi="Arial" w:cs="Arial"/>
              </w:rPr>
              <w:t>26.47</w:t>
            </w:r>
          </w:p>
        </w:tc>
      </w:tr>
      <w:tr w:rsidR="00C8391B" w:rsidRPr="0054700E" w14:paraId="7B899D18" w14:textId="77777777" w:rsidTr="00C8391B">
        <w:trPr>
          <w:trHeight w:val="1354"/>
          <w:jc w:val="center"/>
        </w:trPr>
        <w:tc>
          <w:tcPr>
            <w:tcW w:w="4352" w:type="dxa"/>
          </w:tcPr>
          <w:p w14:paraId="5ACE1A2F" w14:textId="77777777" w:rsidR="00C8391B" w:rsidRPr="0054700E" w:rsidRDefault="00C8391B" w:rsidP="007A4DD0">
            <w:pPr>
              <w:rPr>
                <w:rFonts w:ascii="Arial" w:hAnsi="Arial" w:cs="Arial"/>
                <w:b/>
                <w:bCs/>
              </w:rPr>
            </w:pPr>
            <w:r w:rsidRPr="0054700E">
              <w:rPr>
                <w:rFonts w:ascii="Arial" w:hAnsi="Arial" w:cs="Arial"/>
                <w:b/>
                <w:bCs/>
              </w:rPr>
              <w:t xml:space="preserve">Tribe </w:t>
            </w:r>
          </w:p>
          <w:p w14:paraId="2FCF6766" w14:textId="77777777" w:rsidR="00C8391B" w:rsidRPr="0054700E" w:rsidRDefault="00C8391B" w:rsidP="007A4DD0">
            <w:pPr>
              <w:rPr>
                <w:rFonts w:ascii="Arial" w:hAnsi="Arial" w:cs="Arial"/>
              </w:rPr>
            </w:pPr>
            <w:r w:rsidRPr="0054700E">
              <w:rPr>
                <w:rFonts w:ascii="Arial" w:hAnsi="Arial" w:cs="Arial"/>
              </w:rPr>
              <w:t>Hausa</w:t>
            </w:r>
          </w:p>
          <w:p w14:paraId="42BE843A" w14:textId="77777777" w:rsidR="00C8391B" w:rsidRPr="0054700E" w:rsidRDefault="00C8391B" w:rsidP="007A4DD0">
            <w:pPr>
              <w:rPr>
                <w:rFonts w:ascii="Arial" w:hAnsi="Arial" w:cs="Arial"/>
              </w:rPr>
            </w:pPr>
            <w:r w:rsidRPr="0054700E">
              <w:rPr>
                <w:rFonts w:ascii="Arial" w:hAnsi="Arial" w:cs="Arial"/>
              </w:rPr>
              <w:t xml:space="preserve">Yoruba </w:t>
            </w:r>
          </w:p>
          <w:p w14:paraId="21E38C8C" w14:textId="77777777" w:rsidR="00C8391B" w:rsidRPr="0054700E" w:rsidRDefault="00C8391B" w:rsidP="007A4DD0">
            <w:pPr>
              <w:rPr>
                <w:rFonts w:ascii="Arial" w:hAnsi="Arial" w:cs="Arial"/>
              </w:rPr>
            </w:pPr>
            <w:r w:rsidRPr="0054700E">
              <w:rPr>
                <w:rFonts w:ascii="Arial" w:hAnsi="Arial" w:cs="Arial"/>
              </w:rPr>
              <w:t xml:space="preserve">Igbo </w:t>
            </w:r>
          </w:p>
          <w:p w14:paraId="3193AAC8" w14:textId="77777777" w:rsidR="00C8391B" w:rsidRPr="0054700E" w:rsidRDefault="00C8391B" w:rsidP="007A4DD0">
            <w:pPr>
              <w:rPr>
                <w:rFonts w:ascii="Arial" w:hAnsi="Arial" w:cs="Arial"/>
              </w:rPr>
            </w:pPr>
            <w:r w:rsidRPr="0054700E">
              <w:rPr>
                <w:rFonts w:ascii="Arial" w:hAnsi="Arial" w:cs="Arial"/>
              </w:rPr>
              <w:t xml:space="preserve">Others </w:t>
            </w:r>
          </w:p>
        </w:tc>
        <w:tc>
          <w:tcPr>
            <w:tcW w:w="1794" w:type="dxa"/>
          </w:tcPr>
          <w:p w14:paraId="090B7EEB" w14:textId="77777777" w:rsidR="00C8391B" w:rsidRPr="0054700E" w:rsidRDefault="00C8391B" w:rsidP="007A4DD0">
            <w:pPr>
              <w:rPr>
                <w:rFonts w:ascii="Arial" w:hAnsi="Arial" w:cs="Arial"/>
              </w:rPr>
            </w:pPr>
          </w:p>
          <w:p w14:paraId="1910C30F" w14:textId="77777777" w:rsidR="00C8391B" w:rsidRPr="0054700E" w:rsidRDefault="00C8391B" w:rsidP="007A4DD0">
            <w:pPr>
              <w:rPr>
                <w:rFonts w:ascii="Arial" w:hAnsi="Arial" w:cs="Arial"/>
              </w:rPr>
            </w:pPr>
            <w:r w:rsidRPr="0054700E">
              <w:rPr>
                <w:rFonts w:ascii="Arial" w:hAnsi="Arial" w:cs="Arial"/>
              </w:rPr>
              <w:t>13</w:t>
            </w:r>
          </w:p>
          <w:p w14:paraId="3317C714" w14:textId="77777777" w:rsidR="00C8391B" w:rsidRPr="0054700E" w:rsidRDefault="00C8391B" w:rsidP="007A4DD0">
            <w:pPr>
              <w:rPr>
                <w:rFonts w:ascii="Arial" w:hAnsi="Arial" w:cs="Arial"/>
              </w:rPr>
            </w:pPr>
            <w:r w:rsidRPr="0054700E">
              <w:rPr>
                <w:rFonts w:ascii="Arial" w:hAnsi="Arial" w:cs="Arial"/>
              </w:rPr>
              <w:t>233</w:t>
            </w:r>
          </w:p>
          <w:p w14:paraId="323D1FAF" w14:textId="77777777" w:rsidR="00C8391B" w:rsidRPr="0054700E" w:rsidRDefault="00C8391B" w:rsidP="007A4DD0">
            <w:pPr>
              <w:rPr>
                <w:rFonts w:ascii="Arial" w:hAnsi="Arial" w:cs="Arial"/>
              </w:rPr>
            </w:pPr>
            <w:r w:rsidRPr="0054700E">
              <w:rPr>
                <w:rFonts w:ascii="Arial" w:hAnsi="Arial" w:cs="Arial"/>
              </w:rPr>
              <w:t>25</w:t>
            </w:r>
          </w:p>
          <w:p w14:paraId="6DF5591C" w14:textId="77777777" w:rsidR="00C8391B" w:rsidRPr="0054700E" w:rsidRDefault="00C8391B" w:rsidP="007A4DD0">
            <w:pPr>
              <w:rPr>
                <w:rFonts w:ascii="Arial" w:hAnsi="Arial" w:cs="Arial"/>
              </w:rPr>
            </w:pPr>
            <w:r w:rsidRPr="0054700E">
              <w:rPr>
                <w:rFonts w:ascii="Arial" w:hAnsi="Arial" w:cs="Arial"/>
              </w:rPr>
              <w:t>1</w:t>
            </w:r>
          </w:p>
        </w:tc>
        <w:tc>
          <w:tcPr>
            <w:tcW w:w="1826" w:type="dxa"/>
          </w:tcPr>
          <w:p w14:paraId="78686D85" w14:textId="77777777" w:rsidR="00C8391B" w:rsidRPr="0054700E" w:rsidRDefault="00C8391B" w:rsidP="007A4DD0">
            <w:pPr>
              <w:rPr>
                <w:rFonts w:ascii="Arial" w:hAnsi="Arial" w:cs="Arial"/>
              </w:rPr>
            </w:pPr>
          </w:p>
          <w:p w14:paraId="593E8C50" w14:textId="77777777" w:rsidR="00C8391B" w:rsidRPr="0054700E" w:rsidRDefault="00C8391B" w:rsidP="007A4DD0">
            <w:pPr>
              <w:rPr>
                <w:rFonts w:ascii="Arial" w:hAnsi="Arial" w:cs="Arial"/>
              </w:rPr>
            </w:pPr>
            <w:r w:rsidRPr="0054700E">
              <w:rPr>
                <w:rFonts w:ascii="Arial" w:hAnsi="Arial" w:cs="Arial"/>
              </w:rPr>
              <w:t>4.78</w:t>
            </w:r>
          </w:p>
          <w:p w14:paraId="4F99C2C9" w14:textId="77777777" w:rsidR="00C8391B" w:rsidRPr="0054700E" w:rsidRDefault="00C8391B" w:rsidP="007A4DD0">
            <w:pPr>
              <w:rPr>
                <w:rFonts w:ascii="Arial" w:hAnsi="Arial" w:cs="Arial"/>
              </w:rPr>
            </w:pPr>
            <w:r w:rsidRPr="0054700E">
              <w:rPr>
                <w:rFonts w:ascii="Arial" w:hAnsi="Arial" w:cs="Arial"/>
              </w:rPr>
              <w:t>85.66</w:t>
            </w:r>
          </w:p>
          <w:p w14:paraId="58D27E2C" w14:textId="77777777" w:rsidR="00C8391B" w:rsidRPr="0054700E" w:rsidRDefault="00C8391B" w:rsidP="007A4DD0">
            <w:pPr>
              <w:rPr>
                <w:rFonts w:ascii="Arial" w:hAnsi="Arial" w:cs="Arial"/>
              </w:rPr>
            </w:pPr>
            <w:r w:rsidRPr="0054700E">
              <w:rPr>
                <w:rFonts w:ascii="Arial" w:hAnsi="Arial" w:cs="Arial"/>
              </w:rPr>
              <w:t>9.19</w:t>
            </w:r>
          </w:p>
          <w:p w14:paraId="1E3F4011" w14:textId="77777777" w:rsidR="00C8391B" w:rsidRPr="0054700E" w:rsidRDefault="00C8391B" w:rsidP="007A4DD0">
            <w:pPr>
              <w:rPr>
                <w:rFonts w:ascii="Arial" w:hAnsi="Arial" w:cs="Arial"/>
              </w:rPr>
            </w:pPr>
            <w:r w:rsidRPr="0054700E">
              <w:rPr>
                <w:rFonts w:ascii="Arial" w:hAnsi="Arial" w:cs="Arial"/>
              </w:rPr>
              <w:t>0.37</w:t>
            </w:r>
          </w:p>
        </w:tc>
      </w:tr>
      <w:tr w:rsidR="00C8391B" w:rsidRPr="0054700E" w14:paraId="740CA556" w14:textId="77777777" w:rsidTr="00C8391B">
        <w:trPr>
          <w:trHeight w:val="1365"/>
          <w:jc w:val="center"/>
        </w:trPr>
        <w:tc>
          <w:tcPr>
            <w:tcW w:w="4352" w:type="dxa"/>
          </w:tcPr>
          <w:p w14:paraId="695CA883" w14:textId="77777777" w:rsidR="00C8391B" w:rsidRPr="0054700E" w:rsidRDefault="00C8391B" w:rsidP="007A4DD0">
            <w:pPr>
              <w:rPr>
                <w:rFonts w:ascii="Arial" w:hAnsi="Arial" w:cs="Arial"/>
                <w:b/>
                <w:bCs/>
              </w:rPr>
            </w:pPr>
            <w:r w:rsidRPr="0054700E">
              <w:rPr>
                <w:rFonts w:ascii="Arial" w:hAnsi="Arial" w:cs="Arial"/>
                <w:b/>
                <w:bCs/>
              </w:rPr>
              <w:lastRenderedPageBreak/>
              <w:t xml:space="preserve">Religion </w:t>
            </w:r>
          </w:p>
          <w:p w14:paraId="22B9A11A" w14:textId="77777777" w:rsidR="00C8391B" w:rsidRPr="0054700E" w:rsidRDefault="00C8391B" w:rsidP="007A4DD0">
            <w:pPr>
              <w:rPr>
                <w:rFonts w:ascii="Arial" w:hAnsi="Arial" w:cs="Arial"/>
              </w:rPr>
            </w:pPr>
            <w:r w:rsidRPr="0054700E">
              <w:rPr>
                <w:rFonts w:ascii="Arial" w:hAnsi="Arial" w:cs="Arial"/>
              </w:rPr>
              <w:t xml:space="preserve">Christianity </w:t>
            </w:r>
          </w:p>
          <w:p w14:paraId="4666316B" w14:textId="77777777" w:rsidR="00C8391B" w:rsidRPr="0054700E" w:rsidRDefault="00C8391B" w:rsidP="007A4DD0">
            <w:pPr>
              <w:rPr>
                <w:rFonts w:ascii="Arial" w:hAnsi="Arial" w:cs="Arial"/>
              </w:rPr>
            </w:pPr>
            <w:r w:rsidRPr="0054700E">
              <w:rPr>
                <w:rFonts w:ascii="Arial" w:hAnsi="Arial" w:cs="Arial"/>
              </w:rPr>
              <w:t>Islam</w:t>
            </w:r>
          </w:p>
          <w:p w14:paraId="5982C0F1" w14:textId="77777777" w:rsidR="00C8391B" w:rsidRPr="0054700E" w:rsidRDefault="00C8391B" w:rsidP="007A4DD0">
            <w:pPr>
              <w:rPr>
                <w:rFonts w:ascii="Arial" w:hAnsi="Arial" w:cs="Arial"/>
              </w:rPr>
            </w:pPr>
            <w:r w:rsidRPr="0054700E">
              <w:rPr>
                <w:rFonts w:ascii="Arial" w:hAnsi="Arial" w:cs="Arial"/>
              </w:rPr>
              <w:t xml:space="preserve">Traditional </w:t>
            </w:r>
          </w:p>
          <w:p w14:paraId="0830CD0C" w14:textId="77777777" w:rsidR="00C8391B" w:rsidRPr="0054700E" w:rsidRDefault="00C8391B" w:rsidP="007A4DD0">
            <w:pPr>
              <w:rPr>
                <w:rFonts w:ascii="Arial" w:hAnsi="Arial" w:cs="Arial"/>
              </w:rPr>
            </w:pPr>
            <w:r w:rsidRPr="0054700E">
              <w:rPr>
                <w:rFonts w:ascii="Arial" w:hAnsi="Arial" w:cs="Arial"/>
              </w:rPr>
              <w:t xml:space="preserve">Others </w:t>
            </w:r>
          </w:p>
        </w:tc>
        <w:tc>
          <w:tcPr>
            <w:tcW w:w="1794" w:type="dxa"/>
          </w:tcPr>
          <w:p w14:paraId="533703A0" w14:textId="77777777" w:rsidR="00C8391B" w:rsidRPr="0054700E" w:rsidRDefault="00C8391B" w:rsidP="007A4DD0">
            <w:pPr>
              <w:rPr>
                <w:rFonts w:ascii="Arial" w:hAnsi="Arial" w:cs="Arial"/>
              </w:rPr>
            </w:pPr>
          </w:p>
          <w:p w14:paraId="0092E8CC" w14:textId="77777777" w:rsidR="00C8391B" w:rsidRPr="0054700E" w:rsidRDefault="00C8391B" w:rsidP="007A4DD0">
            <w:pPr>
              <w:rPr>
                <w:rFonts w:ascii="Arial" w:hAnsi="Arial" w:cs="Arial"/>
              </w:rPr>
            </w:pPr>
            <w:r w:rsidRPr="0054700E">
              <w:rPr>
                <w:rFonts w:ascii="Arial" w:hAnsi="Arial" w:cs="Arial"/>
              </w:rPr>
              <w:t>65</w:t>
            </w:r>
          </w:p>
          <w:p w14:paraId="1EF97B28" w14:textId="77777777" w:rsidR="00C8391B" w:rsidRPr="0054700E" w:rsidRDefault="00C8391B" w:rsidP="007A4DD0">
            <w:pPr>
              <w:rPr>
                <w:rFonts w:ascii="Arial" w:hAnsi="Arial" w:cs="Arial"/>
              </w:rPr>
            </w:pPr>
            <w:r w:rsidRPr="0054700E">
              <w:rPr>
                <w:rFonts w:ascii="Arial" w:hAnsi="Arial" w:cs="Arial"/>
              </w:rPr>
              <w:t>199</w:t>
            </w:r>
          </w:p>
          <w:p w14:paraId="63F664FA" w14:textId="77777777" w:rsidR="00C8391B" w:rsidRPr="0054700E" w:rsidRDefault="00C8391B" w:rsidP="007A4DD0">
            <w:pPr>
              <w:rPr>
                <w:rFonts w:ascii="Arial" w:hAnsi="Arial" w:cs="Arial"/>
              </w:rPr>
            </w:pPr>
            <w:r w:rsidRPr="0054700E">
              <w:rPr>
                <w:rFonts w:ascii="Arial" w:hAnsi="Arial" w:cs="Arial"/>
              </w:rPr>
              <w:t>5</w:t>
            </w:r>
          </w:p>
          <w:p w14:paraId="7E8CC00B" w14:textId="77777777" w:rsidR="00C8391B" w:rsidRPr="0054700E" w:rsidRDefault="00C8391B" w:rsidP="007A4DD0">
            <w:pPr>
              <w:rPr>
                <w:rFonts w:ascii="Arial" w:hAnsi="Arial" w:cs="Arial"/>
              </w:rPr>
            </w:pPr>
            <w:r w:rsidRPr="0054700E">
              <w:rPr>
                <w:rFonts w:ascii="Arial" w:hAnsi="Arial" w:cs="Arial"/>
              </w:rPr>
              <w:t>3</w:t>
            </w:r>
          </w:p>
        </w:tc>
        <w:tc>
          <w:tcPr>
            <w:tcW w:w="1826" w:type="dxa"/>
          </w:tcPr>
          <w:p w14:paraId="78B059D5" w14:textId="77777777" w:rsidR="00C8391B" w:rsidRPr="0054700E" w:rsidRDefault="00C8391B" w:rsidP="007A4DD0">
            <w:pPr>
              <w:rPr>
                <w:rFonts w:ascii="Arial" w:hAnsi="Arial" w:cs="Arial"/>
              </w:rPr>
            </w:pPr>
          </w:p>
          <w:p w14:paraId="207339B1" w14:textId="77777777" w:rsidR="00C8391B" w:rsidRPr="0054700E" w:rsidRDefault="00C8391B" w:rsidP="007A4DD0">
            <w:pPr>
              <w:rPr>
                <w:rFonts w:ascii="Arial" w:hAnsi="Arial" w:cs="Arial"/>
              </w:rPr>
            </w:pPr>
            <w:r w:rsidRPr="0054700E">
              <w:rPr>
                <w:rFonts w:ascii="Arial" w:hAnsi="Arial" w:cs="Arial"/>
              </w:rPr>
              <w:t>23.9</w:t>
            </w:r>
          </w:p>
          <w:p w14:paraId="7F78F1C5" w14:textId="77777777" w:rsidR="00C8391B" w:rsidRPr="0054700E" w:rsidRDefault="00C8391B" w:rsidP="007A4DD0">
            <w:pPr>
              <w:rPr>
                <w:rFonts w:ascii="Arial" w:hAnsi="Arial" w:cs="Arial"/>
              </w:rPr>
            </w:pPr>
            <w:r w:rsidRPr="0054700E">
              <w:rPr>
                <w:rFonts w:ascii="Arial" w:hAnsi="Arial" w:cs="Arial"/>
              </w:rPr>
              <w:t>73.16</w:t>
            </w:r>
          </w:p>
          <w:p w14:paraId="5DE014CA" w14:textId="77777777" w:rsidR="00C8391B" w:rsidRPr="0054700E" w:rsidRDefault="00C8391B" w:rsidP="007A4DD0">
            <w:pPr>
              <w:rPr>
                <w:rFonts w:ascii="Arial" w:hAnsi="Arial" w:cs="Arial"/>
              </w:rPr>
            </w:pPr>
            <w:r w:rsidRPr="0054700E">
              <w:rPr>
                <w:rFonts w:ascii="Arial" w:hAnsi="Arial" w:cs="Arial"/>
              </w:rPr>
              <w:t>1.84</w:t>
            </w:r>
          </w:p>
          <w:p w14:paraId="788A7DE5" w14:textId="77777777" w:rsidR="00C8391B" w:rsidRPr="0054700E" w:rsidRDefault="00C8391B" w:rsidP="007A4DD0">
            <w:pPr>
              <w:rPr>
                <w:rFonts w:ascii="Arial" w:hAnsi="Arial" w:cs="Arial"/>
              </w:rPr>
            </w:pPr>
            <w:r w:rsidRPr="0054700E">
              <w:rPr>
                <w:rFonts w:ascii="Arial" w:hAnsi="Arial" w:cs="Arial"/>
              </w:rPr>
              <w:t>1.10</w:t>
            </w:r>
          </w:p>
        </w:tc>
      </w:tr>
      <w:tr w:rsidR="00C8391B" w:rsidRPr="0054700E" w14:paraId="03A74A29" w14:textId="77777777" w:rsidTr="00C8391B">
        <w:trPr>
          <w:trHeight w:val="1547"/>
          <w:jc w:val="center"/>
        </w:trPr>
        <w:tc>
          <w:tcPr>
            <w:tcW w:w="4352" w:type="dxa"/>
          </w:tcPr>
          <w:p w14:paraId="242FCADB" w14:textId="77777777" w:rsidR="00C8391B" w:rsidRPr="0054700E" w:rsidRDefault="00C8391B" w:rsidP="007A4DD0">
            <w:pPr>
              <w:rPr>
                <w:rFonts w:ascii="Arial" w:hAnsi="Arial" w:cs="Arial"/>
                <w:b/>
                <w:bCs/>
              </w:rPr>
            </w:pPr>
            <w:r w:rsidRPr="0054700E">
              <w:rPr>
                <w:rFonts w:ascii="Arial" w:hAnsi="Arial" w:cs="Arial"/>
                <w:b/>
                <w:bCs/>
              </w:rPr>
              <w:t xml:space="preserve">Income </w:t>
            </w:r>
          </w:p>
          <w:p w14:paraId="5885FBB7" w14:textId="77777777" w:rsidR="00C8391B" w:rsidRPr="0054700E" w:rsidRDefault="00C8391B" w:rsidP="007A4DD0">
            <w:pPr>
              <w:rPr>
                <w:rFonts w:ascii="Arial" w:hAnsi="Arial" w:cs="Arial"/>
                <w:bCs/>
              </w:rPr>
            </w:pPr>
            <w:r w:rsidRPr="0054700E">
              <w:rPr>
                <w:rFonts w:ascii="Arial" w:hAnsi="Arial" w:cs="Arial"/>
                <w:bCs/>
              </w:rPr>
              <w:t>Low income</w:t>
            </w:r>
          </w:p>
          <w:p w14:paraId="27167240" w14:textId="77777777" w:rsidR="00C8391B" w:rsidRPr="0054700E" w:rsidRDefault="00C8391B" w:rsidP="007A4DD0">
            <w:pPr>
              <w:rPr>
                <w:rFonts w:ascii="Arial" w:hAnsi="Arial" w:cs="Arial"/>
                <w:bCs/>
              </w:rPr>
            </w:pPr>
            <w:r w:rsidRPr="0054700E">
              <w:rPr>
                <w:rFonts w:ascii="Arial" w:hAnsi="Arial" w:cs="Arial"/>
                <w:bCs/>
              </w:rPr>
              <w:t xml:space="preserve">Average Income </w:t>
            </w:r>
          </w:p>
          <w:p w14:paraId="2329C1C4" w14:textId="77777777" w:rsidR="00C8391B" w:rsidRPr="0054700E" w:rsidRDefault="00C8391B" w:rsidP="007A4DD0">
            <w:pPr>
              <w:rPr>
                <w:rFonts w:ascii="Arial" w:hAnsi="Arial" w:cs="Arial"/>
                <w:bCs/>
              </w:rPr>
            </w:pPr>
            <w:r w:rsidRPr="0054700E">
              <w:rPr>
                <w:rFonts w:ascii="Arial" w:hAnsi="Arial" w:cs="Arial"/>
                <w:bCs/>
              </w:rPr>
              <w:t xml:space="preserve">Good Income </w:t>
            </w:r>
          </w:p>
          <w:p w14:paraId="13FB3EBE" w14:textId="77777777" w:rsidR="00C8391B" w:rsidRPr="0054700E" w:rsidRDefault="00C8391B" w:rsidP="007A4DD0">
            <w:pPr>
              <w:rPr>
                <w:rFonts w:ascii="Arial" w:hAnsi="Arial" w:cs="Arial"/>
                <w:bCs/>
              </w:rPr>
            </w:pPr>
            <w:r w:rsidRPr="0054700E">
              <w:rPr>
                <w:rFonts w:ascii="Arial" w:hAnsi="Arial" w:cs="Arial"/>
                <w:bCs/>
              </w:rPr>
              <w:t xml:space="preserve">High Income </w:t>
            </w:r>
          </w:p>
          <w:p w14:paraId="28A2BDE4" w14:textId="77777777" w:rsidR="00C8391B" w:rsidRPr="0054700E" w:rsidRDefault="00C8391B" w:rsidP="007A4DD0">
            <w:pPr>
              <w:rPr>
                <w:rFonts w:ascii="Arial" w:hAnsi="Arial" w:cs="Arial"/>
                <w:bCs/>
              </w:rPr>
            </w:pPr>
            <w:r w:rsidRPr="0054700E">
              <w:rPr>
                <w:rFonts w:ascii="Arial" w:hAnsi="Arial" w:cs="Arial"/>
                <w:bCs/>
              </w:rPr>
              <w:t xml:space="preserve">Undisclosed </w:t>
            </w:r>
          </w:p>
        </w:tc>
        <w:tc>
          <w:tcPr>
            <w:tcW w:w="1794" w:type="dxa"/>
          </w:tcPr>
          <w:p w14:paraId="065B9685" w14:textId="77777777" w:rsidR="00C8391B" w:rsidRPr="0054700E" w:rsidRDefault="00C8391B" w:rsidP="007A4DD0">
            <w:pPr>
              <w:rPr>
                <w:rFonts w:ascii="Arial" w:hAnsi="Arial" w:cs="Arial"/>
              </w:rPr>
            </w:pPr>
          </w:p>
          <w:p w14:paraId="02AA12C2" w14:textId="77777777" w:rsidR="00C8391B" w:rsidRPr="0054700E" w:rsidRDefault="00C8391B" w:rsidP="007A4DD0">
            <w:pPr>
              <w:rPr>
                <w:rFonts w:ascii="Arial" w:hAnsi="Arial" w:cs="Arial"/>
              </w:rPr>
            </w:pPr>
            <w:r w:rsidRPr="0054700E">
              <w:rPr>
                <w:rFonts w:ascii="Arial" w:hAnsi="Arial" w:cs="Arial"/>
              </w:rPr>
              <w:t>82</w:t>
            </w:r>
          </w:p>
          <w:p w14:paraId="519E56EB" w14:textId="77777777" w:rsidR="00C8391B" w:rsidRPr="0054700E" w:rsidRDefault="00C8391B" w:rsidP="007A4DD0">
            <w:pPr>
              <w:rPr>
                <w:rFonts w:ascii="Arial" w:hAnsi="Arial" w:cs="Arial"/>
              </w:rPr>
            </w:pPr>
            <w:r w:rsidRPr="0054700E">
              <w:rPr>
                <w:rFonts w:ascii="Arial" w:hAnsi="Arial" w:cs="Arial"/>
              </w:rPr>
              <w:t>146</w:t>
            </w:r>
          </w:p>
          <w:p w14:paraId="4279694A" w14:textId="77777777" w:rsidR="00C8391B" w:rsidRPr="0054700E" w:rsidRDefault="00C8391B" w:rsidP="007A4DD0">
            <w:pPr>
              <w:rPr>
                <w:rFonts w:ascii="Arial" w:hAnsi="Arial" w:cs="Arial"/>
              </w:rPr>
            </w:pPr>
            <w:r w:rsidRPr="0054700E">
              <w:rPr>
                <w:rFonts w:ascii="Arial" w:hAnsi="Arial" w:cs="Arial"/>
              </w:rPr>
              <w:t>34</w:t>
            </w:r>
          </w:p>
          <w:p w14:paraId="46C90649" w14:textId="77777777" w:rsidR="00C8391B" w:rsidRPr="0054700E" w:rsidRDefault="00C8391B" w:rsidP="007A4DD0">
            <w:pPr>
              <w:rPr>
                <w:rFonts w:ascii="Arial" w:hAnsi="Arial" w:cs="Arial"/>
              </w:rPr>
            </w:pPr>
            <w:r w:rsidRPr="0054700E">
              <w:rPr>
                <w:rFonts w:ascii="Arial" w:hAnsi="Arial" w:cs="Arial"/>
              </w:rPr>
              <w:t>5</w:t>
            </w:r>
          </w:p>
          <w:p w14:paraId="29030686" w14:textId="77777777" w:rsidR="00C8391B" w:rsidRPr="0054700E" w:rsidRDefault="00C8391B" w:rsidP="007A4DD0">
            <w:pPr>
              <w:rPr>
                <w:rFonts w:ascii="Arial" w:hAnsi="Arial" w:cs="Arial"/>
              </w:rPr>
            </w:pPr>
            <w:r w:rsidRPr="0054700E">
              <w:rPr>
                <w:rFonts w:ascii="Arial" w:hAnsi="Arial" w:cs="Arial"/>
              </w:rPr>
              <w:t>5</w:t>
            </w:r>
          </w:p>
        </w:tc>
        <w:tc>
          <w:tcPr>
            <w:tcW w:w="1826" w:type="dxa"/>
          </w:tcPr>
          <w:p w14:paraId="741DFAA6" w14:textId="77777777" w:rsidR="00C8391B" w:rsidRPr="0054700E" w:rsidRDefault="00C8391B" w:rsidP="007A4DD0">
            <w:pPr>
              <w:rPr>
                <w:rFonts w:ascii="Arial" w:hAnsi="Arial" w:cs="Arial"/>
              </w:rPr>
            </w:pPr>
          </w:p>
          <w:p w14:paraId="3D25A672" w14:textId="77777777" w:rsidR="00C8391B" w:rsidRPr="0054700E" w:rsidRDefault="00C8391B" w:rsidP="007A4DD0">
            <w:pPr>
              <w:rPr>
                <w:rFonts w:ascii="Arial" w:hAnsi="Arial" w:cs="Arial"/>
              </w:rPr>
            </w:pPr>
            <w:r w:rsidRPr="0054700E">
              <w:rPr>
                <w:rFonts w:ascii="Arial" w:hAnsi="Arial" w:cs="Arial"/>
              </w:rPr>
              <w:t>30.15</w:t>
            </w:r>
          </w:p>
          <w:p w14:paraId="686F2BDE" w14:textId="77777777" w:rsidR="00C8391B" w:rsidRPr="0054700E" w:rsidRDefault="00C8391B" w:rsidP="007A4DD0">
            <w:pPr>
              <w:rPr>
                <w:rFonts w:ascii="Arial" w:hAnsi="Arial" w:cs="Arial"/>
              </w:rPr>
            </w:pPr>
            <w:r w:rsidRPr="0054700E">
              <w:rPr>
                <w:rFonts w:ascii="Arial" w:hAnsi="Arial" w:cs="Arial"/>
              </w:rPr>
              <w:t>53.68</w:t>
            </w:r>
          </w:p>
          <w:p w14:paraId="0BF2D64B" w14:textId="77777777" w:rsidR="00C8391B" w:rsidRPr="0054700E" w:rsidRDefault="00C8391B" w:rsidP="007A4DD0">
            <w:pPr>
              <w:rPr>
                <w:rFonts w:ascii="Arial" w:hAnsi="Arial" w:cs="Arial"/>
              </w:rPr>
            </w:pPr>
            <w:r w:rsidRPr="0054700E">
              <w:rPr>
                <w:rFonts w:ascii="Arial" w:hAnsi="Arial" w:cs="Arial"/>
              </w:rPr>
              <w:t>12.50</w:t>
            </w:r>
          </w:p>
          <w:p w14:paraId="7E13AB46" w14:textId="77777777" w:rsidR="00C8391B" w:rsidRPr="0054700E" w:rsidRDefault="00C8391B" w:rsidP="007A4DD0">
            <w:pPr>
              <w:rPr>
                <w:rFonts w:ascii="Arial" w:hAnsi="Arial" w:cs="Arial"/>
              </w:rPr>
            </w:pPr>
            <w:r w:rsidRPr="0054700E">
              <w:rPr>
                <w:rFonts w:ascii="Arial" w:hAnsi="Arial" w:cs="Arial"/>
              </w:rPr>
              <w:t>1.84</w:t>
            </w:r>
          </w:p>
          <w:p w14:paraId="539E86D4" w14:textId="77777777" w:rsidR="00C8391B" w:rsidRPr="0054700E" w:rsidRDefault="00C8391B" w:rsidP="007A4DD0">
            <w:pPr>
              <w:rPr>
                <w:rFonts w:ascii="Arial" w:hAnsi="Arial" w:cs="Arial"/>
              </w:rPr>
            </w:pPr>
            <w:r w:rsidRPr="0054700E">
              <w:rPr>
                <w:rFonts w:ascii="Arial" w:hAnsi="Arial" w:cs="Arial"/>
              </w:rPr>
              <w:t>1.84</w:t>
            </w:r>
          </w:p>
        </w:tc>
      </w:tr>
      <w:tr w:rsidR="00C8391B" w:rsidRPr="0054700E" w14:paraId="30A25A0A" w14:textId="77777777" w:rsidTr="00C8391B">
        <w:trPr>
          <w:trHeight w:val="1207"/>
          <w:jc w:val="center"/>
        </w:trPr>
        <w:tc>
          <w:tcPr>
            <w:tcW w:w="4352" w:type="dxa"/>
          </w:tcPr>
          <w:p w14:paraId="43D4C3E3" w14:textId="77777777" w:rsidR="00C8391B" w:rsidRPr="0054700E" w:rsidRDefault="00C8391B" w:rsidP="007A4DD0">
            <w:pPr>
              <w:rPr>
                <w:rFonts w:ascii="Arial" w:hAnsi="Arial" w:cs="Arial"/>
                <w:b/>
                <w:bCs/>
              </w:rPr>
            </w:pPr>
            <w:r w:rsidRPr="0054700E">
              <w:rPr>
                <w:rFonts w:ascii="Arial" w:hAnsi="Arial" w:cs="Arial"/>
                <w:b/>
                <w:bCs/>
              </w:rPr>
              <w:t xml:space="preserve">Marital Status </w:t>
            </w:r>
          </w:p>
          <w:p w14:paraId="546BAFC2" w14:textId="77777777" w:rsidR="00C8391B" w:rsidRPr="0054700E" w:rsidRDefault="00C8391B" w:rsidP="007A4DD0">
            <w:pPr>
              <w:rPr>
                <w:rFonts w:ascii="Arial" w:hAnsi="Arial" w:cs="Arial"/>
              </w:rPr>
            </w:pPr>
            <w:r w:rsidRPr="0054700E">
              <w:rPr>
                <w:rFonts w:ascii="Arial" w:hAnsi="Arial" w:cs="Arial"/>
              </w:rPr>
              <w:t xml:space="preserve">Single </w:t>
            </w:r>
          </w:p>
          <w:p w14:paraId="42428C94" w14:textId="77777777" w:rsidR="00C8391B" w:rsidRPr="0054700E" w:rsidRDefault="00C8391B" w:rsidP="007A4DD0">
            <w:pPr>
              <w:rPr>
                <w:rFonts w:ascii="Arial" w:hAnsi="Arial" w:cs="Arial"/>
              </w:rPr>
            </w:pPr>
            <w:r w:rsidRPr="0054700E">
              <w:rPr>
                <w:rFonts w:ascii="Arial" w:hAnsi="Arial" w:cs="Arial"/>
              </w:rPr>
              <w:t xml:space="preserve">Married </w:t>
            </w:r>
          </w:p>
          <w:p w14:paraId="0E17E136" w14:textId="77777777" w:rsidR="00C8391B" w:rsidRPr="0054700E" w:rsidRDefault="00C8391B" w:rsidP="007A4DD0">
            <w:pPr>
              <w:rPr>
                <w:rFonts w:ascii="Arial" w:hAnsi="Arial" w:cs="Arial"/>
                <w:b/>
                <w:bCs/>
              </w:rPr>
            </w:pPr>
            <w:r w:rsidRPr="0054700E">
              <w:rPr>
                <w:rFonts w:ascii="Arial" w:hAnsi="Arial" w:cs="Arial"/>
              </w:rPr>
              <w:t>Other (Divorced, separated, deceased spouse)</w:t>
            </w:r>
          </w:p>
        </w:tc>
        <w:tc>
          <w:tcPr>
            <w:tcW w:w="1794" w:type="dxa"/>
          </w:tcPr>
          <w:p w14:paraId="4527871E" w14:textId="77777777" w:rsidR="00C8391B" w:rsidRPr="0054700E" w:rsidRDefault="00C8391B" w:rsidP="007A4DD0">
            <w:pPr>
              <w:rPr>
                <w:rFonts w:ascii="Arial" w:hAnsi="Arial" w:cs="Arial"/>
              </w:rPr>
            </w:pPr>
          </w:p>
          <w:p w14:paraId="18777413" w14:textId="77777777" w:rsidR="00C8391B" w:rsidRPr="0054700E" w:rsidRDefault="00C8391B" w:rsidP="007A4DD0">
            <w:pPr>
              <w:rPr>
                <w:rFonts w:ascii="Arial" w:hAnsi="Arial" w:cs="Arial"/>
              </w:rPr>
            </w:pPr>
            <w:r w:rsidRPr="0054700E">
              <w:rPr>
                <w:rFonts w:ascii="Arial" w:hAnsi="Arial" w:cs="Arial"/>
              </w:rPr>
              <w:t>22</w:t>
            </w:r>
          </w:p>
          <w:p w14:paraId="39ACBF24" w14:textId="77777777" w:rsidR="00C8391B" w:rsidRPr="0054700E" w:rsidRDefault="00C8391B" w:rsidP="007A4DD0">
            <w:pPr>
              <w:rPr>
                <w:rFonts w:ascii="Arial" w:hAnsi="Arial" w:cs="Arial"/>
              </w:rPr>
            </w:pPr>
            <w:r w:rsidRPr="0054700E">
              <w:rPr>
                <w:rFonts w:ascii="Arial" w:hAnsi="Arial" w:cs="Arial"/>
              </w:rPr>
              <w:t>239</w:t>
            </w:r>
          </w:p>
          <w:p w14:paraId="332D916F" w14:textId="77777777" w:rsidR="00C8391B" w:rsidRPr="0054700E" w:rsidRDefault="00C8391B" w:rsidP="007A4DD0">
            <w:pPr>
              <w:rPr>
                <w:rFonts w:ascii="Arial" w:hAnsi="Arial" w:cs="Arial"/>
              </w:rPr>
            </w:pPr>
            <w:r w:rsidRPr="0054700E">
              <w:rPr>
                <w:rFonts w:ascii="Arial" w:hAnsi="Arial" w:cs="Arial"/>
              </w:rPr>
              <w:t>11</w:t>
            </w:r>
          </w:p>
        </w:tc>
        <w:tc>
          <w:tcPr>
            <w:tcW w:w="1826" w:type="dxa"/>
          </w:tcPr>
          <w:p w14:paraId="7631227E" w14:textId="77777777" w:rsidR="00C8391B" w:rsidRPr="0054700E" w:rsidRDefault="00C8391B" w:rsidP="007A4DD0">
            <w:pPr>
              <w:rPr>
                <w:rFonts w:ascii="Arial" w:hAnsi="Arial" w:cs="Arial"/>
              </w:rPr>
            </w:pPr>
          </w:p>
          <w:p w14:paraId="56052D70" w14:textId="77777777" w:rsidR="00C8391B" w:rsidRPr="0054700E" w:rsidRDefault="00C8391B" w:rsidP="007A4DD0">
            <w:pPr>
              <w:rPr>
                <w:rFonts w:ascii="Arial" w:hAnsi="Arial" w:cs="Arial"/>
              </w:rPr>
            </w:pPr>
            <w:r w:rsidRPr="0054700E">
              <w:rPr>
                <w:rFonts w:ascii="Arial" w:hAnsi="Arial" w:cs="Arial"/>
              </w:rPr>
              <w:t>8.09</w:t>
            </w:r>
          </w:p>
          <w:p w14:paraId="1FAD10A9" w14:textId="77777777" w:rsidR="00C8391B" w:rsidRPr="0054700E" w:rsidRDefault="00C8391B" w:rsidP="007A4DD0">
            <w:pPr>
              <w:rPr>
                <w:rFonts w:ascii="Arial" w:hAnsi="Arial" w:cs="Arial"/>
              </w:rPr>
            </w:pPr>
            <w:r w:rsidRPr="0054700E">
              <w:rPr>
                <w:rFonts w:ascii="Arial" w:hAnsi="Arial" w:cs="Arial"/>
              </w:rPr>
              <w:t>87.87</w:t>
            </w:r>
          </w:p>
          <w:p w14:paraId="4D64D73F" w14:textId="77777777" w:rsidR="00C8391B" w:rsidRPr="0054700E" w:rsidRDefault="00C8391B" w:rsidP="007A4DD0">
            <w:pPr>
              <w:rPr>
                <w:rFonts w:ascii="Arial" w:hAnsi="Arial" w:cs="Arial"/>
              </w:rPr>
            </w:pPr>
            <w:r w:rsidRPr="0054700E">
              <w:rPr>
                <w:rFonts w:ascii="Arial" w:hAnsi="Arial" w:cs="Arial"/>
              </w:rPr>
              <w:t>4.04</w:t>
            </w:r>
          </w:p>
        </w:tc>
      </w:tr>
      <w:tr w:rsidR="00C8391B" w:rsidRPr="0054700E" w14:paraId="0C994F25" w14:textId="77777777" w:rsidTr="00C8391B">
        <w:trPr>
          <w:trHeight w:val="1232"/>
          <w:jc w:val="center"/>
        </w:trPr>
        <w:tc>
          <w:tcPr>
            <w:tcW w:w="4352" w:type="dxa"/>
          </w:tcPr>
          <w:p w14:paraId="5F64F66A" w14:textId="77777777" w:rsidR="00C8391B" w:rsidRPr="0054700E" w:rsidRDefault="00C8391B" w:rsidP="007A4DD0">
            <w:pPr>
              <w:rPr>
                <w:rFonts w:ascii="Arial" w:hAnsi="Arial" w:cs="Arial"/>
                <w:b/>
                <w:bCs/>
              </w:rPr>
            </w:pPr>
            <w:r w:rsidRPr="0054700E">
              <w:rPr>
                <w:rFonts w:ascii="Arial" w:hAnsi="Arial" w:cs="Arial"/>
                <w:b/>
                <w:bCs/>
              </w:rPr>
              <w:t>Occupation</w:t>
            </w:r>
          </w:p>
          <w:p w14:paraId="3F4E36F8" w14:textId="77777777" w:rsidR="00C8391B" w:rsidRPr="0054700E" w:rsidRDefault="00C8391B" w:rsidP="007A4DD0">
            <w:pPr>
              <w:rPr>
                <w:rFonts w:ascii="Arial" w:hAnsi="Arial" w:cs="Arial"/>
              </w:rPr>
            </w:pPr>
            <w:r w:rsidRPr="0054700E">
              <w:rPr>
                <w:rFonts w:ascii="Arial" w:hAnsi="Arial" w:cs="Arial"/>
              </w:rPr>
              <w:t>Employed</w:t>
            </w:r>
          </w:p>
          <w:p w14:paraId="369FA89A" w14:textId="77777777" w:rsidR="00C8391B" w:rsidRPr="0054700E" w:rsidRDefault="00C8391B" w:rsidP="007A4DD0">
            <w:pPr>
              <w:rPr>
                <w:rFonts w:ascii="Arial" w:hAnsi="Arial" w:cs="Arial"/>
              </w:rPr>
            </w:pPr>
            <w:r w:rsidRPr="0054700E">
              <w:rPr>
                <w:rFonts w:ascii="Arial" w:hAnsi="Arial" w:cs="Arial"/>
              </w:rPr>
              <w:t>Self-employed</w:t>
            </w:r>
          </w:p>
          <w:p w14:paraId="2613F3FD" w14:textId="77777777" w:rsidR="00C8391B" w:rsidRPr="0054700E" w:rsidRDefault="00C8391B" w:rsidP="007A4DD0">
            <w:pPr>
              <w:rPr>
                <w:rFonts w:ascii="Arial" w:hAnsi="Arial" w:cs="Arial"/>
              </w:rPr>
            </w:pPr>
            <w:r w:rsidRPr="0054700E">
              <w:rPr>
                <w:rFonts w:ascii="Arial" w:hAnsi="Arial" w:cs="Arial"/>
              </w:rPr>
              <w:t xml:space="preserve">Unemployed </w:t>
            </w:r>
          </w:p>
          <w:p w14:paraId="6683F4CB" w14:textId="77777777" w:rsidR="00C8391B" w:rsidRPr="0054700E" w:rsidRDefault="00C8391B" w:rsidP="007A4DD0">
            <w:pPr>
              <w:rPr>
                <w:rFonts w:ascii="Arial" w:hAnsi="Arial" w:cs="Arial"/>
              </w:rPr>
            </w:pPr>
            <w:r w:rsidRPr="0054700E">
              <w:rPr>
                <w:rFonts w:ascii="Arial" w:hAnsi="Arial" w:cs="Arial"/>
              </w:rPr>
              <w:t xml:space="preserve">Others </w:t>
            </w:r>
          </w:p>
        </w:tc>
        <w:tc>
          <w:tcPr>
            <w:tcW w:w="1794" w:type="dxa"/>
          </w:tcPr>
          <w:p w14:paraId="6F52FF50" w14:textId="77777777" w:rsidR="00C8391B" w:rsidRPr="0054700E" w:rsidRDefault="00C8391B" w:rsidP="007A4DD0">
            <w:pPr>
              <w:rPr>
                <w:rFonts w:ascii="Arial" w:hAnsi="Arial" w:cs="Arial"/>
              </w:rPr>
            </w:pPr>
          </w:p>
          <w:p w14:paraId="5E198BA8" w14:textId="77777777" w:rsidR="00C8391B" w:rsidRPr="0054700E" w:rsidRDefault="00C8391B" w:rsidP="007A4DD0">
            <w:pPr>
              <w:rPr>
                <w:rFonts w:ascii="Arial" w:hAnsi="Arial" w:cs="Arial"/>
              </w:rPr>
            </w:pPr>
            <w:r w:rsidRPr="0054700E">
              <w:rPr>
                <w:rFonts w:ascii="Arial" w:hAnsi="Arial" w:cs="Arial"/>
              </w:rPr>
              <w:t>49</w:t>
            </w:r>
          </w:p>
          <w:p w14:paraId="150FA5F1" w14:textId="77777777" w:rsidR="00C8391B" w:rsidRPr="0054700E" w:rsidRDefault="00C8391B" w:rsidP="007A4DD0">
            <w:pPr>
              <w:rPr>
                <w:rFonts w:ascii="Arial" w:hAnsi="Arial" w:cs="Arial"/>
              </w:rPr>
            </w:pPr>
            <w:r w:rsidRPr="0054700E">
              <w:rPr>
                <w:rFonts w:ascii="Arial" w:hAnsi="Arial" w:cs="Arial"/>
              </w:rPr>
              <w:t>194</w:t>
            </w:r>
          </w:p>
          <w:p w14:paraId="145DD656" w14:textId="77777777" w:rsidR="00C8391B" w:rsidRPr="0054700E" w:rsidRDefault="00C8391B" w:rsidP="007A4DD0">
            <w:pPr>
              <w:rPr>
                <w:rFonts w:ascii="Arial" w:hAnsi="Arial" w:cs="Arial"/>
              </w:rPr>
            </w:pPr>
            <w:r w:rsidRPr="0054700E">
              <w:rPr>
                <w:rFonts w:ascii="Arial" w:hAnsi="Arial" w:cs="Arial"/>
              </w:rPr>
              <w:t>15</w:t>
            </w:r>
          </w:p>
          <w:p w14:paraId="6EF4552A" w14:textId="77777777" w:rsidR="00C8391B" w:rsidRPr="0054700E" w:rsidRDefault="00C8391B" w:rsidP="007A4DD0">
            <w:pPr>
              <w:rPr>
                <w:rFonts w:ascii="Arial" w:hAnsi="Arial" w:cs="Arial"/>
              </w:rPr>
            </w:pPr>
            <w:r w:rsidRPr="0054700E">
              <w:rPr>
                <w:rFonts w:ascii="Arial" w:hAnsi="Arial" w:cs="Arial"/>
              </w:rPr>
              <w:t>14</w:t>
            </w:r>
          </w:p>
        </w:tc>
        <w:tc>
          <w:tcPr>
            <w:tcW w:w="1826" w:type="dxa"/>
          </w:tcPr>
          <w:p w14:paraId="2E7427BE" w14:textId="77777777" w:rsidR="00C8391B" w:rsidRPr="0054700E" w:rsidRDefault="00C8391B" w:rsidP="007A4DD0">
            <w:pPr>
              <w:rPr>
                <w:rFonts w:ascii="Arial" w:hAnsi="Arial" w:cs="Arial"/>
              </w:rPr>
            </w:pPr>
          </w:p>
          <w:p w14:paraId="392564B0" w14:textId="77777777" w:rsidR="00C8391B" w:rsidRPr="0054700E" w:rsidRDefault="00C8391B" w:rsidP="007A4DD0">
            <w:pPr>
              <w:rPr>
                <w:rFonts w:ascii="Arial" w:hAnsi="Arial" w:cs="Arial"/>
              </w:rPr>
            </w:pPr>
            <w:r w:rsidRPr="0054700E">
              <w:rPr>
                <w:rFonts w:ascii="Arial" w:hAnsi="Arial" w:cs="Arial"/>
              </w:rPr>
              <w:t>18.01</w:t>
            </w:r>
          </w:p>
          <w:p w14:paraId="6A948469" w14:textId="77777777" w:rsidR="00C8391B" w:rsidRPr="0054700E" w:rsidRDefault="00C8391B" w:rsidP="007A4DD0">
            <w:pPr>
              <w:rPr>
                <w:rFonts w:ascii="Arial" w:hAnsi="Arial" w:cs="Arial"/>
              </w:rPr>
            </w:pPr>
            <w:r w:rsidRPr="0054700E">
              <w:rPr>
                <w:rFonts w:ascii="Arial" w:hAnsi="Arial" w:cs="Arial"/>
              </w:rPr>
              <w:t>71.32</w:t>
            </w:r>
          </w:p>
          <w:p w14:paraId="5EA88D21" w14:textId="77777777" w:rsidR="00C8391B" w:rsidRPr="0054700E" w:rsidRDefault="00C8391B" w:rsidP="007A4DD0">
            <w:pPr>
              <w:rPr>
                <w:rFonts w:ascii="Arial" w:hAnsi="Arial" w:cs="Arial"/>
              </w:rPr>
            </w:pPr>
            <w:r w:rsidRPr="0054700E">
              <w:rPr>
                <w:rFonts w:ascii="Arial" w:hAnsi="Arial" w:cs="Arial"/>
              </w:rPr>
              <w:t>5.51</w:t>
            </w:r>
          </w:p>
          <w:p w14:paraId="033B14CB" w14:textId="77777777" w:rsidR="00C8391B" w:rsidRPr="0054700E" w:rsidRDefault="00C8391B" w:rsidP="007A4DD0">
            <w:pPr>
              <w:rPr>
                <w:rFonts w:ascii="Arial" w:hAnsi="Arial" w:cs="Arial"/>
              </w:rPr>
            </w:pPr>
            <w:r w:rsidRPr="0054700E">
              <w:rPr>
                <w:rFonts w:ascii="Arial" w:hAnsi="Arial" w:cs="Arial"/>
              </w:rPr>
              <w:t>5.15</w:t>
            </w:r>
          </w:p>
        </w:tc>
      </w:tr>
      <w:tr w:rsidR="00C8391B" w:rsidRPr="0054700E" w14:paraId="7E50F9C2" w14:textId="77777777" w:rsidTr="00C8391B">
        <w:trPr>
          <w:trHeight w:val="1354"/>
          <w:jc w:val="center"/>
        </w:trPr>
        <w:tc>
          <w:tcPr>
            <w:tcW w:w="4352" w:type="dxa"/>
          </w:tcPr>
          <w:p w14:paraId="707DF60A" w14:textId="77777777" w:rsidR="00C8391B" w:rsidRPr="0054700E" w:rsidRDefault="00C8391B" w:rsidP="007A4DD0">
            <w:pPr>
              <w:rPr>
                <w:rFonts w:ascii="Arial" w:hAnsi="Arial" w:cs="Arial"/>
              </w:rPr>
            </w:pPr>
            <w:r w:rsidRPr="0054700E">
              <w:rPr>
                <w:rFonts w:ascii="Arial" w:hAnsi="Arial" w:cs="Arial"/>
                <w:b/>
                <w:bCs/>
              </w:rPr>
              <w:t>Education</w:t>
            </w:r>
          </w:p>
          <w:p w14:paraId="2B54C5ED" w14:textId="77777777" w:rsidR="00C8391B" w:rsidRPr="0054700E" w:rsidRDefault="00C8391B" w:rsidP="007A4DD0">
            <w:pPr>
              <w:rPr>
                <w:rFonts w:ascii="Arial" w:hAnsi="Arial" w:cs="Arial"/>
              </w:rPr>
            </w:pPr>
            <w:r w:rsidRPr="0054700E">
              <w:rPr>
                <w:rFonts w:ascii="Arial" w:hAnsi="Arial" w:cs="Arial"/>
              </w:rPr>
              <w:t xml:space="preserve">Tertiary </w:t>
            </w:r>
          </w:p>
          <w:p w14:paraId="6E39D9CE" w14:textId="77777777" w:rsidR="00C8391B" w:rsidRPr="0054700E" w:rsidRDefault="00C8391B" w:rsidP="007A4DD0">
            <w:pPr>
              <w:rPr>
                <w:rFonts w:ascii="Arial" w:hAnsi="Arial" w:cs="Arial"/>
              </w:rPr>
            </w:pPr>
            <w:r w:rsidRPr="0054700E">
              <w:rPr>
                <w:rFonts w:ascii="Arial" w:hAnsi="Arial" w:cs="Arial"/>
              </w:rPr>
              <w:t xml:space="preserve">Secondary </w:t>
            </w:r>
          </w:p>
          <w:p w14:paraId="3C65A354" w14:textId="77777777" w:rsidR="00C8391B" w:rsidRPr="0054700E" w:rsidRDefault="00C8391B" w:rsidP="007A4DD0">
            <w:pPr>
              <w:rPr>
                <w:rFonts w:ascii="Arial" w:hAnsi="Arial" w:cs="Arial"/>
              </w:rPr>
            </w:pPr>
            <w:r w:rsidRPr="0054700E">
              <w:rPr>
                <w:rFonts w:ascii="Arial" w:hAnsi="Arial" w:cs="Arial"/>
              </w:rPr>
              <w:t>Primary</w:t>
            </w:r>
          </w:p>
          <w:p w14:paraId="2237B225" w14:textId="77777777" w:rsidR="00C8391B" w:rsidRPr="0054700E" w:rsidRDefault="00C8391B" w:rsidP="007A4DD0">
            <w:pPr>
              <w:rPr>
                <w:rFonts w:ascii="Arial" w:hAnsi="Arial" w:cs="Arial"/>
              </w:rPr>
            </w:pPr>
            <w:r w:rsidRPr="0054700E">
              <w:rPr>
                <w:rFonts w:ascii="Arial" w:hAnsi="Arial" w:cs="Arial"/>
              </w:rPr>
              <w:t xml:space="preserve">None </w:t>
            </w:r>
          </w:p>
        </w:tc>
        <w:tc>
          <w:tcPr>
            <w:tcW w:w="1794" w:type="dxa"/>
          </w:tcPr>
          <w:p w14:paraId="4DBA0D1B" w14:textId="77777777" w:rsidR="00C8391B" w:rsidRPr="0054700E" w:rsidRDefault="00C8391B" w:rsidP="007A4DD0">
            <w:pPr>
              <w:rPr>
                <w:rFonts w:ascii="Arial" w:hAnsi="Arial" w:cs="Arial"/>
              </w:rPr>
            </w:pPr>
          </w:p>
          <w:p w14:paraId="7595B293" w14:textId="77777777" w:rsidR="00C8391B" w:rsidRPr="0054700E" w:rsidRDefault="00C8391B" w:rsidP="007A4DD0">
            <w:pPr>
              <w:rPr>
                <w:rFonts w:ascii="Arial" w:hAnsi="Arial" w:cs="Arial"/>
              </w:rPr>
            </w:pPr>
            <w:r w:rsidRPr="0054700E">
              <w:rPr>
                <w:rFonts w:ascii="Arial" w:hAnsi="Arial" w:cs="Arial"/>
              </w:rPr>
              <w:t>59</w:t>
            </w:r>
          </w:p>
          <w:p w14:paraId="0AF0B594" w14:textId="77777777" w:rsidR="00C8391B" w:rsidRPr="0054700E" w:rsidRDefault="00C8391B" w:rsidP="007A4DD0">
            <w:pPr>
              <w:rPr>
                <w:rFonts w:ascii="Arial" w:hAnsi="Arial" w:cs="Arial"/>
              </w:rPr>
            </w:pPr>
            <w:r w:rsidRPr="0054700E">
              <w:rPr>
                <w:rFonts w:ascii="Arial" w:hAnsi="Arial" w:cs="Arial"/>
              </w:rPr>
              <w:t>140</w:t>
            </w:r>
          </w:p>
          <w:p w14:paraId="4F72B220" w14:textId="77777777" w:rsidR="00C8391B" w:rsidRPr="0054700E" w:rsidRDefault="00C8391B" w:rsidP="007A4DD0">
            <w:pPr>
              <w:rPr>
                <w:rFonts w:ascii="Arial" w:hAnsi="Arial" w:cs="Arial"/>
              </w:rPr>
            </w:pPr>
            <w:r w:rsidRPr="0054700E">
              <w:rPr>
                <w:rFonts w:ascii="Arial" w:hAnsi="Arial" w:cs="Arial"/>
              </w:rPr>
              <w:t>63</w:t>
            </w:r>
          </w:p>
          <w:p w14:paraId="7E285AC6" w14:textId="77777777" w:rsidR="00C8391B" w:rsidRPr="0054700E" w:rsidRDefault="00C8391B" w:rsidP="007A4DD0">
            <w:pPr>
              <w:rPr>
                <w:rFonts w:ascii="Arial" w:hAnsi="Arial" w:cs="Arial"/>
              </w:rPr>
            </w:pPr>
            <w:r w:rsidRPr="0054700E">
              <w:rPr>
                <w:rFonts w:ascii="Arial" w:hAnsi="Arial" w:cs="Arial"/>
              </w:rPr>
              <w:t>10</w:t>
            </w:r>
          </w:p>
        </w:tc>
        <w:tc>
          <w:tcPr>
            <w:tcW w:w="1826" w:type="dxa"/>
          </w:tcPr>
          <w:p w14:paraId="6D2F665F" w14:textId="77777777" w:rsidR="00C8391B" w:rsidRPr="0054700E" w:rsidRDefault="00C8391B" w:rsidP="007A4DD0">
            <w:pPr>
              <w:rPr>
                <w:rFonts w:ascii="Arial" w:hAnsi="Arial" w:cs="Arial"/>
              </w:rPr>
            </w:pPr>
          </w:p>
          <w:p w14:paraId="4E7741DF" w14:textId="77777777" w:rsidR="00C8391B" w:rsidRPr="0054700E" w:rsidRDefault="00C8391B" w:rsidP="007A4DD0">
            <w:pPr>
              <w:rPr>
                <w:rFonts w:ascii="Arial" w:hAnsi="Arial" w:cs="Arial"/>
              </w:rPr>
            </w:pPr>
            <w:r w:rsidRPr="0054700E">
              <w:rPr>
                <w:rFonts w:ascii="Arial" w:hAnsi="Arial" w:cs="Arial"/>
              </w:rPr>
              <w:t>21.69</w:t>
            </w:r>
          </w:p>
          <w:p w14:paraId="5026EF7D" w14:textId="77777777" w:rsidR="00C8391B" w:rsidRPr="0054700E" w:rsidRDefault="00C8391B" w:rsidP="007A4DD0">
            <w:pPr>
              <w:rPr>
                <w:rFonts w:ascii="Arial" w:hAnsi="Arial" w:cs="Arial"/>
              </w:rPr>
            </w:pPr>
            <w:r w:rsidRPr="0054700E">
              <w:rPr>
                <w:rFonts w:ascii="Arial" w:hAnsi="Arial" w:cs="Arial"/>
              </w:rPr>
              <w:t>51.47</w:t>
            </w:r>
          </w:p>
          <w:p w14:paraId="00BE6256" w14:textId="77777777" w:rsidR="00C8391B" w:rsidRPr="0054700E" w:rsidRDefault="00C8391B" w:rsidP="007A4DD0">
            <w:pPr>
              <w:rPr>
                <w:rFonts w:ascii="Arial" w:hAnsi="Arial" w:cs="Arial"/>
              </w:rPr>
            </w:pPr>
            <w:r w:rsidRPr="0054700E">
              <w:rPr>
                <w:rFonts w:ascii="Arial" w:hAnsi="Arial" w:cs="Arial"/>
              </w:rPr>
              <w:t>23.16</w:t>
            </w:r>
          </w:p>
          <w:p w14:paraId="22CF1B24" w14:textId="77777777" w:rsidR="00C8391B" w:rsidRPr="0054700E" w:rsidRDefault="00C8391B" w:rsidP="007A4DD0">
            <w:pPr>
              <w:rPr>
                <w:rFonts w:ascii="Arial" w:hAnsi="Arial" w:cs="Arial"/>
              </w:rPr>
            </w:pPr>
            <w:r w:rsidRPr="0054700E">
              <w:rPr>
                <w:rFonts w:ascii="Arial" w:hAnsi="Arial" w:cs="Arial"/>
              </w:rPr>
              <w:t>3.68</w:t>
            </w:r>
          </w:p>
        </w:tc>
      </w:tr>
      <w:tr w:rsidR="00C8391B" w:rsidRPr="0054700E" w14:paraId="1BEFDE23" w14:textId="77777777" w:rsidTr="00C8391B">
        <w:trPr>
          <w:trHeight w:val="818"/>
          <w:jc w:val="center"/>
        </w:trPr>
        <w:tc>
          <w:tcPr>
            <w:tcW w:w="4352" w:type="dxa"/>
          </w:tcPr>
          <w:p w14:paraId="038A9056" w14:textId="77777777" w:rsidR="00C8391B" w:rsidRPr="0054700E" w:rsidRDefault="00C8391B" w:rsidP="007A4DD0">
            <w:pPr>
              <w:rPr>
                <w:rFonts w:ascii="Arial" w:hAnsi="Arial" w:cs="Arial"/>
                <w:b/>
                <w:bCs/>
              </w:rPr>
            </w:pPr>
            <w:r w:rsidRPr="0054700E">
              <w:rPr>
                <w:rFonts w:ascii="Arial" w:hAnsi="Arial" w:cs="Arial"/>
                <w:b/>
                <w:bCs/>
              </w:rPr>
              <w:t xml:space="preserve">Parity </w:t>
            </w:r>
          </w:p>
          <w:p w14:paraId="75CFF10E" w14:textId="77777777" w:rsidR="00C8391B" w:rsidRPr="0054700E" w:rsidRDefault="00C8391B" w:rsidP="007A4DD0">
            <w:pPr>
              <w:rPr>
                <w:rFonts w:ascii="Arial" w:hAnsi="Arial" w:cs="Arial"/>
              </w:rPr>
            </w:pPr>
            <w:r w:rsidRPr="0054700E">
              <w:rPr>
                <w:rFonts w:ascii="Arial" w:hAnsi="Arial" w:cs="Arial"/>
              </w:rPr>
              <w:t>(a) Primigravida</w:t>
            </w:r>
          </w:p>
          <w:p w14:paraId="455FA0AB" w14:textId="77777777" w:rsidR="00C8391B" w:rsidRPr="0054700E" w:rsidRDefault="00C8391B" w:rsidP="007A4DD0">
            <w:pPr>
              <w:rPr>
                <w:rFonts w:ascii="Arial" w:hAnsi="Arial" w:cs="Arial"/>
              </w:rPr>
            </w:pPr>
            <w:r w:rsidRPr="0054700E">
              <w:rPr>
                <w:rFonts w:ascii="Arial" w:hAnsi="Arial" w:cs="Arial"/>
              </w:rPr>
              <w:t xml:space="preserve">(b) Multigravida  </w:t>
            </w:r>
          </w:p>
          <w:p w14:paraId="00A3A042" w14:textId="77777777" w:rsidR="00C8391B" w:rsidRPr="0054700E" w:rsidRDefault="00C8391B" w:rsidP="007A4DD0">
            <w:pPr>
              <w:rPr>
                <w:rFonts w:ascii="Arial" w:hAnsi="Arial" w:cs="Arial"/>
              </w:rPr>
            </w:pPr>
            <w:r w:rsidRPr="0054700E">
              <w:rPr>
                <w:rFonts w:ascii="Arial" w:hAnsi="Arial" w:cs="Arial"/>
              </w:rPr>
              <w:t xml:space="preserve">(c) Grand multigravida </w:t>
            </w:r>
          </w:p>
        </w:tc>
        <w:tc>
          <w:tcPr>
            <w:tcW w:w="1794" w:type="dxa"/>
          </w:tcPr>
          <w:p w14:paraId="2047B92E" w14:textId="77777777" w:rsidR="00C8391B" w:rsidRPr="0054700E" w:rsidRDefault="00C8391B" w:rsidP="007A4DD0">
            <w:pPr>
              <w:rPr>
                <w:rFonts w:ascii="Arial" w:hAnsi="Arial" w:cs="Arial"/>
              </w:rPr>
            </w:pPr>
          </w:p>
          <w:p w14:paraId="7A97CBD6" w14:textId="77777777" w:rsidR="00C8391B" w:rsidRPr="0054700E" w:rsidRDefault="00C8391B" w:rsidP="007A4DD0">
            <w:pPr>
              <w:rPr>
                <w:rFonts w:ascii="Arial" w:hAnsi="Arial" w:cs="Arial"/>
              </w:rPr>
            </w:pPr>
            <w:r w:rsidRPr="0054700E">
              <w:rPr>
                <w:rFonts w:ascii="Arial" w:hAnsi="Arial" w:cs="Arial"/>
              </w:rPr>
              <w:t>60</w:t>
            </w:r>
          </w:p>
          <w:p w14:paraId="2C73C9F1" w14:textId="77777777" w:rsidR="00C8391B" w:rsidRPr="0054700E" w:rsidRDefault="00C8391B" w:rsidP="007A4DD0">
            <w:pPr>
              <w:rPr>
                <w:rFonts w:ascii="Arial" w:hAnsi="Arial" w:cs="Arial"/>
              </w:rPr>
            </w:pPr>
            <w:r w:rsidRPr="0054700E">
              <w:rPr>
                <w:rFonts w:ascii="Arial" w:hAnsi="Arial" w:cs="Arial"/>
              </w:rPr>
              <w:t>194</w:t>
            </w:r>
          </w:p>
          <w:p w14:paraId="7116E1B6" w14:textId="77777777" w:rsidR="00C8391B" w:rsidRPr="0054700E" w:rsidRDefault="00C8391B" w:rsidP="007A4DD0">
            <w:pPr>
              <w:rPr>
                <w:rFonts w:ascii="Arial" w:hAnsi="Arial" w:cs="Arial"/>
              </w:rPr>
            </w:pPr>
            <w:r w:rsidRPr="0054700E">
              <w:rPr>
                <w:rFonts w:ascii="Arial" w:hAnsi="Arial" w:cs="Arial"/>
              </w:rPr>
              <w:t>18</w:t>
            </w:r>
          </w:p>
          <w:p w14:paraId="15DE080B" w14:textId="77777777" w:rsidR="00C8391B" w:rsidRPr="0054700E" w:rsidRDefault="00C8391B" w:rsidP="007A4DD0">
            <w:pPr>
              <w:rPr>
                <w:rFonts w:ascii="Arial" w:hAnsi="Arial" w:cs="Arial"/>
              </w:rPr>
            </w:pPr>
          </w:p>
        </w:tc>
        <w:tc>
          <w:tcPr>
            <w:tcW w:w="1826" w:type="dxa"/>
          </w:tcPr>
          <w:p w14:paraId="01E74A78" w14:textId="77777777" w:rsidR="00C8391B" w:rsidRPr="0054700E" w:rsidRDefault="00C8391B" w:rsidP="007A4DD0">
            <w:pPr>
              <w:rPr>
                <w:rFonts w:ascii="Arial" w:hAnsi="Arial" w:cs="Arial"/>
              </w:rPr>
            </w:pPr>
          </w:p>
          <w:p w14:paraId="2120811D" w14:textId="77777777" w:rsidR="00C8391B" w:rsidRPr="0054700E" w:rsidRDefault="00C8391B" w:rsidP="007A4DD0">
            <w:pPr>
              <w:rPr>
                <w:rFonts w:ascii="Arial" w:hAnsi="Arial" w:cs="Arial"/>
              </w:rPr>
            </w:pPr>
            <w:r w:rsidRPr="0054700E">
              <w:rPr>
                <w:rFonts w:ascii="Arial" w:hAnsi="Arial" w:cs="Arial"/>
              </w:rPr>
              <w:t>22.06</w:t>
            </w:r>
          </w:p>
          <w:p w14:paraId="7705ECC2" w14:textId="77777777" w:rsidR="00C8391B" w:rsidRPr="0054700E" w:rsidRDefault="00C8391B" w:rsidP="007A4DD0">
            <w:pPr>
              <w:rPr>
                <w:rFonts w:ascii="Arial" w:hAnsi="Arial" w:cs="Arial"/>
              </w:rPr>
            </w:pPr>
            <w:r w:rsidRPr="0054700E">
              <w:rPr>
                <w:rFonts w:ascii="Arial" w:hAnsi="Arial" w:cs="Arial"/>
              </w:rPr>
              <w:t>71.32</w:t>
            </w:r>
          </w:p>
          <w:p w14:paraId="3958BA4D" w14:textId="77777777" w:rsidR="00C8391B" w:rsidRPr="0054700E" w:rsidRDefault="00C8391B" w:rsidP="007A4DD0">
            <w:pPr>
              <w:rPr>
                <w:rFonts w:ascii="Arial" w:hAnsi="Arial" w:cs="Arial"/>
              </w:rPr>
            </w:pPr>
            <w:r w:rsidRPr="0054700E">
              <w:rPr>
                <w:rFonts w:ascii="Arial" w:hAnsi="Arial" w:cs="Arial"/>
              </w:rPr>
              <w:t>6.62</w:t>
            </w:r>
          </w:p>
        </w:tc>
      </w:tr>
    </w:tbl>
    <w:p w14:paraId="5C29A71A" w14:textId="77777777" w:rsidR="00C8391B" w:rsidRPr="0054700E" w:rsidRDefault="00C8391B" w:rsidP="00C8391B">
      <w:pPr>
        <w:pStyle w:val="Caption"/>
        <w:spacing w:after="0"/>
        <w:rPr>
          <w:b w:val="0"/>
          <w:color w:val="auto"/>
          <w:sz w:val="20"/>
          <w:szCs w:val="20"/>
        </w:rPr>
      </w:pPr>
    </w:p>
    <w:p w14:paraId="44FC67BD" w14:textId="77777777" w:rsidR="00C8391B" w:rsidRPr="0054700E" w:rsidRDefault="00C8391B" w:rsidP="00C8391B">
      <w:pPr>
        <w:pStyle w:val="Caption"/>
        <w:spacing w:after="0"/>
        <w:rPr>
          <w:b w:val="0"/>
          <w:color w:val="auto"/>
          <w:sz w:val="20"/>
          <w:szCs w:val="20"/>
        </w:rPr>
      </w:pPr>
      <w:r w:rsidRPr="0054700E">
        <w:rPr>
          <w:b w:val="0"/>
          <w:color w:val="auto"/>
          <w:sz w:val="20"/>
          <w:szCs w:val="20"/>
        </w:rPr>
        <w:t>*Mean and SD were estimated from grouped data using class midpoints 20, 30.5, and 42.5</w:t>
      </w:r>
      <w:r w:rsidRPr="0054700E">
        <w:rPr>
          <w:color w:val="auto"/>
          <w:sz w:val="20"/>
          <w:szCs w:val="20"/>
        </w:rPr>
        <w:t xml:space="preserve"> </w:t>
      </w:r>
      <w:r w:rsidRPr="0054700E">
        <w:rPr>
          <w:b w:val="0"/>
          <w:color w:val="auto"/>
          <w:sz w:val="20"/>
          <w:szCs w:val="20"/>
        </w:rPr>
        <w:t>years.</w:t>
      </w:r>
    </w:p>
    <w:p w14:paraId="22248897" w14:textId="77777777" w:rsidR="00904850" w:rsidRPr="0054700E" w:rsidRDefault="00904850" w:rsidP="00904850"/>
    <w:p w14:paraId="6E98D4E8" w14:textId="77777777" w:rsidR="00A04947" w:rsidRPr="0054700E" w:rsidRDefault="00ED57A0" w:rsidP="00ED57A0">
      <w:pPr>
        <w:jc w:val="both"/>
        <w:rPr>
          <w:rFonts w:ascii="Arial" w:hAnsi="Arial" w:cs="Arial"/>
        </w:rPr>
      </w:pPr>
      <w:r w:rsidRPr="0054700E">
        <w:rPr>
          <w:rFonts w:ascii="Arial" w:hAnsi="Arial" w:cs="Arial"/>
          <w:b/>
        </w:rPr>
        <w:t xml:space="preserve">3.2 Level of Utilization of MHC Services </w:t>
      </w:r>
    </w:p>
    <w:p w14:paraId="782CB021" w14:textId="77777777" w:rsidR="00ED57A0" w:rsidRPr="0054700E" w:rsidRDefault="00ED57A0" w:rsidP="00ED57A0">
      <w:pPr>
        <w:jc w:val="both"/>
        <w:rPr>
          <w:rFonts w:ascii="Arial" w:hAnsi="Arial" w:cs="Arial"/>
        </w:rPr>
      </w:pPr>
      <w:r w:rsidRPr="0054700E">
        <w:rPr>
          <w:rFonts w:ascii="Arial" w:hAnsi="Arial" w:cs="Arial"/>
        </w:rPr>
        <w:t xml:space="preserve"> </w:t>
      </w:r>
    </w:p>
    <w:p w14:paraId="656DD8E6" w14:textId="77777777" w:rsidR="00ED57A0" w:rsidRPr="0054700E" w:rsidRDefault="00ED57A0" w:rsidP="00ED57A0">
      <w:pPr>
        <w:jc w:val="both"/>
        <w:rPr>
          <w:rFonts w:ascii="Arial" w:hAnsi="Arial" w:cs="Arial"/>
        </w:rPr>
      </w:pPr>
      <w:r w:rsidRPr="0054700E">
        <w:rPr>
          <w:rFonts w:ascii="Arial" w:hAnsi="Arial" w:cs="Arial"/>
        </w:rPr>
        <w:t xml:space="preserve">Table 2 showed that utilization of MHC was generally high as majority (87.87%) delivered their previous child(ren) at a healthcare facility, and nearly all (95.96%) followed health education from nurses. For ANC, about two-thirds (62.87%) of respondents had 5 contacts, about one-fifth (19.85%) had 4 contacts, and nevertheless, a small minority had only 1 contact (3.31%) or none, (1.10%). Despite high facility delivery, a small proportion (4.41%) delivered at home or elsewhere, (7.72%).  </w:t>
      </w:r>
    </w:p>
    <w:p w14:paraId="4226D396" w14:textId="77777777" w:rsidR="00C8391B" w:rsidRPr="0054700E" w:rsidRDefault="00C8391B" w:rsidP="00C8391B">
      <w:pPr>
        <w:rPr>
          <w:rFonts w:ascii="Arial" w:hAnsi="Arial" w:cs="Arial"/>
        </w:rPr>
      </w:pPr>
    </w:p>
    <w:p w14:paraId="668FE7C6" w14:textId="77777777" w:rsidR="00A04947" w:rsidRPr="0054700E" w:rsidRDefault="00A04947" w:rsidP="00A04947">
      <w:pPr>
        <w:pStyle w:val="Caption"/>
        <w:spacing w:after="0" w:line="480" w:lineRule="auto"/>
        <w:rPr>
          <w:color w:val="auto"/>
          <w:sz w:val="20"/>
          <w:szCs w:val="20"/>
        </w:rPr>
      </w:pPr>
      <w:bookmarkStart w:id="1" w:name="_Toc206874368"/>
      <w:r w:rsidRPr="0054700E">
        <w:rPr>
          <w:color w:val="auto"/>
          <w:sz w:val="20"/>
          <w:szCs w:val="20"/>
        </w:rPr>
        <w:t xml:space="preserve">Table </w:t>
      </w:r>
      <w:r w:rsidRPr="0054700E">
        <w:rPr>
          <w:color w:val="auto"/>
          <w:sz w:val="20"/>
          <w:szCs w:val="20"/>
        </w:rPr>
        <w:fldChar w:fldCharType="begin"/>
      </w:r>
      <w:r w:rsidRPr="0054700E">
        <w:rPr>
          <w:color w:val="auto"/>
          <w:sz w:val="20"/>
          <w:szCs w:val="20"/>
        </w:rPr>
        <w:instrText xml:space="preserve"> SEQ Table \* ARABIC </w:instrText>
      </w:r>
      <w:r w:rsidRPr="0054700E">
        <w:rPr>
          <w:color w:val="auto"/>
          <w:sz w:val="20"/>
          <w:szCs w:val="20"/>
        </w:rPr>
        <w:fldChar w:fldCharType="separate"/>
      </w:r>
      <w:r w:rsidRPr="0054700E">
        <w:rPr>
          <w:noProof/>
          <w:color w:val="auto"/>
          <w:sz w:val="20"/>
          <w:szCs w:val="20"/>
        </w:rPr>
        <w:t>2</w:t>
      </w:r>
      <w:r w:rsidRPr="0054700E">
        <w:rPr>
          <w:color w:val="auto"/>
          <w:sz w:val="20"/>
          <w:szCs w:val="20"/>
        </w:rPr>
        <w:fldChar w:fldCharType="end"/>
      </w:r>
      <w:r w:rsidRPr="0054700E">
        <w:rPr>
          <w:color w:val="auto"/>
          <w:sz w:val="20"/>
          <w:szCs w:val="20"/>
        </w:rPr>
        <w:t>: Level of Utilization of MHC services</w:t>
      </w:r>
      <w:bookmarkEnd w:id="1"/>
      <w:r w:rsidRPr="0054700E">
        <w:rPr>
          <w:color w:val="auto"/>
          <w:sz w:val="20"/>
          <w:szCs w:val="20"/>
        </w:rPr>
        <w:t xml:space="preserve">          N = 272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39"/>
        <w:gridCol w:w="1899"/>
        <w:gridCol w:w="1610"/>
      </w:tblGrid>
      <w:tr w:rsidR="00A04947" w:rsidRPr="0054700E" w14:paraId="15241ECA" w14:textId="77777777" w:rsidTr="007A4DD0">
        <w:trPr>
          <w:jc w:val="center"/>
        </w:trPr>
        <w:tc>
          <w:tcPr>
            <w:tcW w:w="4339" w:type="dxa"/>
            <w:tcBorders>
              <w:top w:val="single" w:sz="4" w:space="0" w:color="auto"/>
              <w:left w:val="single" w:sz="4" w:space="0" w:color="auto"/>
              <w:bottom w:val="single" w:sz="4" w:space="0" w:color="auto"/>
              <w:right w:val="single" w:sz="4" w:space="0" w:color="auto"/>
            </w:tcBorders>
          </w:tcPr>
          <w:p w14:paraId="39BB7F4E" w14:textId="77777777" w:rsidR="00A04947" w:rsidRPr="0054700E" w:rsidRDefault="00A04947" w:rsidP="007A4DD0">
            <w:pPr>
              <w:jc w:val="center"/>
              <w:rPr>
                <w:rFonts w:ascii="Arial" w:hAnsi="Arial" w:cs="Arial"/>
                <w:b/>
                <w:bCs/>
              </w:rPr>
            </w:pPr>
            <w:r w:rsidRPr="0054700E">
              <w:rPr>
                <w:rFonts w:ascii="Arial" w:hAnsi="Arial" w:cs="Arial"/>
                <w:b/>
                <w:bCs/>
              </w:rPr>
              <w:t>VARIABLES</w:t>
            </w:r>
          </w:p>
        </w:tc>
        <w:tc>
          <w:tcPr>
            <w:tcW w:w="1899" w:type="dxa"/>
            <w:tcBorders>
              <w:top w:val="single" w:sz="4" w:space="0" w:color="auto"/>
              <w:left w:val="single" w:sz="4" w:space="0" w:color="auto"/>
              <w:bottom w:val="single" w:sz="4" w:space="0" w:color="auto"/>
              <w:right w:val="single" w:sz="4" w:space="0" w:color="auto"/>
            </w:tcBorders>
          </w:tcPr>
          <w:p w14:paraId="690FAE26" w14:textId="77777777" w:rsidR="00A04947" w:rsidRPr="0054700E" w:rsidRDefault="00A04947" w:rsidP="007A4DD0">
            <w:pPr>
              <w:jc w:val="center"/>
              <w:rPr>
                <w:rFonts w:ascii="Arial" w:hAnsi="Arial" w:cs="Arial"/>
                <w:b/>
                <w:bCs/>
              </w:rPr>
            </w:pPr>
            <w:r w:rsidRPr="0054700E">
              <w:rPr>
                <w:rFonts w:ascii="Arial" w:hAnsi="Arial" w:cs="Arial"/>
                <w:b/>
                <w:bCs/>
              </w:rPr>
              <w:t>FREQUENCY</w:t>
            </w:r>
          </w:p>
        </w:tc>
        <w:tc>
          <w:tcPr>
            <w:tcW w:w="1610" w:type="dxa"/>
            <w:tcBorders>
              <w:top w:val="single" w:sz="4" w:space="0" w:color="auto"/>
              <w:left w:val="single" w:sz="4" w:space="0" w:color="auto"/>
              <w:bottom w:val="single" w:sz="4" w:space="0" w:color="auto"/>
              <w:right w:val="single" w:sz="4" w:space="0" w:color="auto"/>
            </w:tcBorders>
          </w:tcPr>
          <w:p w14:paraId="1998C757" w14:textId="77777777" w:rsidR="00A04947" w:rsidRPr="0054700E" w:rsidRDefault="00A04947" w:rsidP="007A4DD0">
            <w:pPr>
              <w:jc w:val="center"/>
              <w:rPr>
                <w:rFonts w:ascii="Arial" w:hAnsi="Arial" w:cs="Arial"/>
                <w:b/>
                <w:bCs/>
              </w:rPr>
            </w:pPr>
            <w:r w:rsidRPr="0054700E">
              <w:rPr>
                <w:rFonts w:ascii="Arial" w:hAnsi="Arial" w:cs="Arial"/>
                <w:b/>
                <w:bCs/>
              </w:rPr>
              <w:t>PERCENTAGE</w:t>
            </w:r>
          </w:p>
        </w:tc>
      </w:tr>
      <w:tr w:rsidR="00A04947" w:rsidRPr="0054700E" w14:paraId="4D17BFD9" w14:textId="77777777" w:rsidTr="007A4DD0">
        <w:trPr>
          <w:jc w:val="center"/>
        </w:trPr>
        <w:tc>
          <w:tcPr>
            <w:tcW w:w="4339" w:type="dxa"/>
            <w:tcBorders>
              <w:top w:val="single" w:sz="4" w:space="0" w:color="auto"/>
              <w:left w:val="single" w:sz="4" w:space="0" w:color="auto"/>
              <w:bottom w:val="single" w:sz="4" w:space="0" w:color="auto"/>
              <w:right w:val="single" w:sz="4" w:space="0" w:color="auto"/>
            </w:tcBorders>
          </w:tcPr>
          <w:p w14:paraId="25BDD81E" w14:textId="77777777" w:rsidR="00A04947" w:rsidRPr="0054700E" w:rsidRDefault="00A04947" w:rsidP="007A4DD0">
            <w:pPr>
              <w:rPr>
                <w:rFonts w:ascii="Arial" w:hAnsi="Arial" w:cs="Arial"/>
                <w:bCs/>
              </w:rPr>
            </w:pPr>
          </w:p>
          <w:p w14:paraId="7F18BB3B" w14:textId="77777777" w:rsidR="00A04947" w:rsidRPr="0054700E" w:rsidRDefault="00A04947" w:rsidP="007A4DD0">
            <w:pPr>
              <w:rPr>
                <w:rFonts w:ascii="Arial" w:hAnsi="Arial" w:cs="Arial"/>
                <w:bCs/>
              </w:rPr>
            </w:pPr>
            <w:r w:rsidRPr="0054700E">
              <w:rPr>
                <w:rFonts w:ascii="Arial" w:hAnsi="Arial" w:cs="Arial"/>
                <w:bCs/>
              </w:rPr>
              <w:t xml:space="preserve">Is this your first pregnancy? </w:t>
            </w:r>
          </w:p>
          <w:p w14:paraId="72D3B972" w14:textId="77777777" w:rsidR="00A04947" w:rsidRPr="0054700E" w:rsidRDefault="00A04947" w:rsidP="007A4DD0">
            <w:pPr>
              <w:rPr>
                <w:rFonts w:ascii="Arial" w:hAnsi="Arial" w:cs="Arial"/>
              </w:rPr>
            </w:pPr>
            <w:r w:rsidRPr="0054700E">
              <w:rPr>
                <w:rFonts w:ascii="Arial" w:hAnsi="Arial" w:cs="Arial"/>
              </w:rPr>
              <w:t>Yes</w:t>
            </w:r>
          </w:p>
          <w:p w14:paraId="3F7E43B9" w14:textId="77777777" w:rsidR="00A04947" w:rsidRPr="0054700E" w:rsidRDefault="00A04947" w:rsidP="007A4DD0">
            <w:pPr>
              <w:rPr>
                <w:rFonts w:ascii="Arial" w:hAnsi="Arial" w:cs="Arial"/>
              </w:rPr>
            </w:pPr>
            <w:r w:rsidRPr="0054700E">
              <w:rPr>
                <w:rFonts w:ascii="Arial" w:hAnsi="Arial" w:cs="Arial"/>
              </w:rPr>
              <w:lastRenderedPageBreak/>
              <w:t>No</w:t>
            </w:r>
          </w:p>
          <w:p w14:paraId="69F8ED0A" w14:textId="77777777" w:rsidR="00A04947" w:rsidRPr="0054700E" w:rsidRDefault="00A04947" w:rsidP="007A4DD0">
            <w:pPr>
              <w:rPr>
                <w:rFonts w:ascii="Arial" w:hAnsi="Arial" w:cs="Arial"/>
              </w:rPr>
            </w:pPr>
            <w:r w:rsidRPr="0054700E">
              <w:rPr>
                <w:rFonts w:ascii="Arial" w:hAnsi="Arial" w:cs="Arial"/>
              </w:rPr>
              <w:t xml:space="preserve">Nil </w:t>
            </w:r>
          </w:p>
        </w:tc>
        <w:tc>
          <w:tcPr>
            <w:tcW w:w="1899" w:type="dxa"/>
            <w:tcBorders>
              <w:top w:val="single" w:sz="4" w:space="0" w:color="auto"/>
              <w:left w:val="single" w:sz="4" w:space="0" w:color="auto"/>
              <w:bottom w:val="single" w:sz="4" w:space="0" w:color="auto"/>
              <w:right w:val="single" w:sz="4" w:space="0" w:color="auto"/>
            </w:tcBorders>
          </w:tcPr>
          <w:p w14:paraId="0DAA9ADD" w14:textId="77777777" w:rsidR="00A04947" w:rsidRPr="0054700E" w:rsidRDefault="00A04947" w:rsidP="007A4DD0">
            <w:pPr>
              <w:rPr>
                <w:rFonts w:ascii="Arial" w:hAnsi="Arial" w:cs="Arial"/>
                <w:bCs/>
              </w:rPr>
            </w:pPr>
          </w:p>
          <w:p w14:paraId="6503B7EC" w14:textId="77777777" w:rsidR="00A04947" w:rsidRPr="0054700E" w:rsidRDefault="00A04947" w:rsidP="007A4DD0">
            <w:pPr>
              <w:rPr>
                <w:rFonts w:ascii="Arial" w:hAnsi="Arial" w:cs="Arial"/>
                <w:bCs/>
              </w:rPr>
            </w:pPr>
          </w:p>
          <w:p w14:paraId="5AB3B5F2" w14:textId="77777777" w:rsidR="00A04947" w:rsidRPr="0054700E" w:rsidRDefault="00A04947" w:rsidP="007A4DD0">
            <w:pPr>
              <w:rPr>
                <w:rFonts w:ascii="Arial" w:hAnsi="Arial" w:cs="Arial"/>
                <w:bCs/>
              </w:rPr>
            </w:pPr>
            <w:r w:rsidRPr="0054700E">
              <w:rPr>
                <w:rFonts w:ascii="Arial" w:hAnsi="Arial" w:cs="Arial"/>
                <w:bCs/>
              </w:rPr>
              <w:t>80</w:t>
            </w:r>
          </w:p>
          <w:p w14:paraId="3B57DD41" w14:textId="77777777" w:rsidR="00A04947" w:rsidRPr="0054700E" w:rsidRDefault="00A04947" w:rsidP="007A4DD0">
            <w:pPr>
              <w:rPr>
                <w:rFonts w:ascii="Arial" w:hAnsi="Arial" w:cs="Arial"/>
                <w:bCs/>
              </w:rPr>
            </w:pPr>
            <w:r w:rsidRPr="0054700E">
              <w:rPr>
                <w:rFonts w:ascii="Arial" w:hAnsi="Arial" w:cs="Arial"/>
                <w:bCs/>
              </w:rPr>
              <w:lastRenderedPageBreak/>
              <w:t>190</w:t>
            </w:r>
          </w:p>
          <w:p w14:paraId="34CFE65F" w14:textId="77777777" w:rsidR="00A04947" w:rsidRPr="0054700E" w:rsidRDefault="00A04947" w:rsidP="007A4DD0">
            <w:pPr>
              <w:rPr>
                <w:rFonts w:ascii="Arial" w:hAnsi="Arial" w:cs="Arial"/>
                <w:bCs/>
              </w:rPr>
            </w:pPr>
            <w:r w:rsidRPr="0054700E">
              <w:rPr>
                <w:rFonts w:ascii="Arial" w:hAnsi="Arial" w:cs="Arial"/>
                <w:bCs/>
              </w:rPr>
              <w:t>2</w:t>
            </w:r>
          </w:p>
        </w:tc>
        <w:tc>
          <w:tcPr>
            <w:tcW w:w="1610" w:type="dxa"/>
            <w:tcBorders>
              <w:top w:val="single" w:sz="4" w:space="0" w:color="auto"/>
              <w:left w:val="single" w:sz="4" w:space="0" w:color="auto"/>
              <w:bottom w:val="single" w:sz="4" w:space="0" w:color="auto"/>
              <w:right w:val="single" w:sz="4" w:space="0" w:color="auto"/>
            </w:tcBorders>
          </w:tcPr>
          <w:p w14:paraId="26C5A999" w14:textId="77777777" w:rsidR="00A04947" w:rsidRPr="0054700E" w:rsidRDefault="00A04947" w:rsidP="007A4DD0">
            <w:pPr>
              <w:rPr>
                <w:rFonts w:ascii="Arial" w:hAnsi="Arial" w:cs="Arial"/>
                <w:bCs/>
              </w:rPr>
            </w:pPr>
          </w:p>
          <w:p w14:paraId="08081951" w14:textId="77777777" w:rsidR="00A04947" w:rsidRPr="0054700E" w:rsidRDefault="00A04947" w:rsidP="007A4DD0">
            <w:pPr>
              <w:rPr>
                <w:rFonts w:ascii="Arial" w:hAnsi="Arial" w:cs="Arial"/>
                <w:bCs/>
              </w:rPr>
            </w:pPr>
          </w:p>
          <w:p w14:paraId="39BFFDE3" w14:textId="77777777" w:rsidR="00A04947" w:rsidRPr="0054700E" w:rsidRDefault="00A04947" w:rsidP="007A4DD0">
            <w:pPr>
              <w:rPr>
                <w:rFonts w:ascii="Arial" w:hAnsi="Arial" w:cs="Arial"/>
                <w:bCs/>
              </w:rPr>
            </w:pPr>
            <w:r w:rsidRPr="0054700E">
              <w:rPr>
                <w:rFonts w:ascii="Arial" w:hAnsi="Arial" w:cs="Arial"/>
                <w:bCs/>
              </w:rPr>
              <w:t>29.41</w:t>
            </w:r>
          </w:p>
          <w:p w14:paraId="157BAF8E" w14:textId="77777777" w:rsidR="00A04947" w:rsidRPr="0054700E" w:rsidRDefault="00A04947" w:rsidP="007A4DD0">
            <w:pPr>
              <w:rPr>
                <w:rFonts w:ascii="Arial" w:hAnsi="Arial" w:cs="Arial"/>
                <w:bCs/>
              </w:rPr>
            </w:pPr>
            <w:r w:rsidRPr="0054700E">
              <w:rPr>
                <w:rFonts w:ascii="Arial" w:hAnsi="Arial" w:cs="Arial"/>
                <w:bCs/>
              </w:rPr>
              <w:lastRenderedPageBreak/>
              <w:t>69.85</w:t>
            </w:r>
          </w:p>
          <w:p w14:paraId="450A9601" w14:textId="77777777" w:rsidR="00A04947" w:rsidRPr="0054700E" w:rsidRDefault="00A04947" w:rsidP="007A4DD0">
            <w:pPr>
              <w:rPr>
                <w:rFonts w:ascii="Arial" w:hAnsi="Arial" w:cs="Arial"/>
                <w:bCs/>
              </w:rPr>
            </w:pPr>
            <w:r w:rsidRPr="0054700E">
              <w:rPr>
                <w:rFonts w:ascii="Arial" w:hAnsi="Arial" w:cs="Arial"/>
                <w:bCs/>
              </w:rPr>
              <w:t>0.74</w:t>
            </w:r>
          </w:p>
          <w:p w14:paraId="42297FC7" w14:textId="77777777" w:rsidR="00A04947" w:rsidRPr="0054700E" w:rsidRDefault="00A04947" w:rsidP="007A4DD0">
            <w:pPr>
              <w:rPr>
                <w:rFonts w:ascii="Arial" w:hAnsi="Arial" w:cs="Arial"/>
                <w:bCs/>
              </w:rPr>
            </w:pPr>
          </w:p>
        </w:tc>
      </w:tr>
      <w:tr w:rsidR="00A04947" w:rsidRPr="0054700E" w14:paraId="7121C402" w14:textId="77777777" w:rsidTr="007A4DD0">
        <w:trPr>
          <w:jc w:val="center"/>
        </w:trPr>
        <w:tc>
          <w:tcPr>
            <w:tcW w:w="4339" w:type="dxa"/>
            <w:tcBorders>
              <w:top w:val="single" w:sz="4" w:space="0" w:color="auto"/>
              <w:left w:val="single" w:sz="4" w:space="0" w:color="auto"/>
              <w:bottom w:val="single" w:sz="4" w:space="0" w:color="auto"/>
              <w:right w:val="single" w:sz="4" w:space="0" w:color="auto"/>
            </w:tcBorders>
          </w:tcPr>
          <w:p w14:paraId="2327B768" w14:textId="77777777" w:rsidR="00A04947" w:rsidRPr="0054700E" w:rsidRDefault="00A04947" w:rsidP="007A4DD0">
            <w:pPr>
              <w:rPr>
                <w:rFonts w:ascii="Arial" w:hAnsi="Arial" w:cs="Arial"/>
                <w:bCs/>
              </w:rPr>
            </w:pPr>
            <w:r w:rsidRPr="0054700E">
              <w:rPr>
                <w:rFonts w:ascii="Arial" w:hAnsi="Arial" w:cs="Arial"/>
                <w:bCs/>
              </w:rPr>
              <w:lastRenderedPageBreak/>
              <w:t>How many antenatal contact have you had during this pregnancy or previous pregnancy?</w:t>
            </w:r>
          </w:p>
          <w:p w14:paraId="45B3E6E0" w14:textId="77777777" w:rsidR="00A04947" w:rsidRPr="0054700E" w:rsidRDefault="00A04947" w:rsidP="007A4DD0">
            <w:pPr>
              <w:rPr>
                <w:rFonts w:ascii="Arial" w:hAnsi="Arial" w:cs="Arial"/>
                <w:bCs/>
              </w:rPr>
            </w:pPr>
            <w:r w:rsidRPr="0054700E">
              <w:rPr>
                <w:rFonts w:ascii="Arial" w:hAnsi="Arial" w:cs="Arial"/>
                <w:bCs/>
              </w:rPr>
              <w:t>0</w:t>
            </w:r>
          </w:p>
          <w:p w14:paraId="21ACEDE7" w14:textId="77777777" w:rsidR="00A04947" w:rsidRPr="0054700E" w:rsidRDefault="00A04947" w:rsidP="007A4DD0">
            <w:pPr>
              <w:rPr>
                <w:rFonts w:ascii="Arial" w:hAnsi="Arial" w:cs="Arial"/>
              </w:rPr>
            </w:pPr>
            <w:r w:rsidRPr="0054700E">
              <w:rPr>
                <w:rFonts w:ascii="Arial" w:hAnsi="Arial" w:cs="Arial"/>
              </w:rPr>
              <w:t>1</w:t>
            </w:r>
          </w:p>
          <w:p w14:paraId="022F782F" w14:textId="77777777" w:rsidR="00A04947" w:rsidRPr="0054700E" w:rsidRDefault="00A04947" w:rsidP="007A4DD0">
            <w:pPr>
              <w:rPr>
                <w:rFonts w:ascii="Arial" w:hAnsi="Arial" w:cs="Arial"/>
              </w:rPr>
            </w:pPr>
            <w:r w:rsidRPr="0054700E">
              <w:rPr>
                <w:rFonts w:ascii="Arial" w:hAnsi="Arial" w:cs="Arial"/>
              </w:rPr>
              <w:t>2</w:t>
            </w:r>
          </w:p>
          <w:p w14:paraId="72225E91" w14:textId="77777777" w:rsidR="00A04947" w:rsidRPr="0054700E" w:rsidRDefault="00A04947" w:rsidP="007A4DD0">
            <w:pPr>
              <w:rPr>
                <w:rFonts w:ascii="Arial" w:hAnsi="Arial" w:cs="Arial"/>
              </w:rPr>
            </w:pPr>
            <w:r w:rsidRPr="0054700E">
              <w:rPr>
                <w:rFonts w:ascii="Arial" w:hAnsi="Arial" w:cs="Arial"/>
              </w:rPr>
              <w:t>3</w:t>
            </w:r>
          </w:p>
          <w:p w14:paraId="2B92C30F" w14:textId="77777777" w:rsidR="00A04947" w:rsidRPr="0054700E" w:rsidRDefault="00A04947" w:rsidP="007A4DD0">
            <w:pPr>
              <w:rPr>
                <w:rFonts w:ascii="Arial" w:hAnsi="Arial" w:cs="Arial"/>
              </w:rPr>
            </w:pPr>
            <w:r w:rsidRPr="0054700E">
              <w:rPr>
                <w:rFonts w:ascii="Arial" w:hAnsi="Arial" w:cs="Arial"/>
              </w:rPr>
              <w:t>4</w:t>
            </w:r>
          </w:p>
          <w:p w14:paraId="3851F3E3" w14:textId="77777777" w:rsidR="00A04947" w:rsidRPr="0054700E" w:rsidRDefault="00A04947" w:rsidP="007A4DD0">
            <w:pPr>
              <w:rPr>
                <w:rFonts w:ascii="Arial" w:hAnsi="Arial" w:cs="Arial"/>
              </w:rPr>
            </w:pPr>
            <w:r w:rsidRPr="0054700E">
              <w:rPr>
                <w:rFonts w:ascii="Arial" w:hAnsi="Arial" w:cs="Arial"/>
              </w:rPr>
              <w:t>5</w:t>
            </w:r>
          </w:p>
        </w:tc>
        <w:tc>
          <w:tcPr>
            <w:tcW w:w="1899" w:type="dxa"/>
            <w:tcBorders>
              <w:top w:val="single" w:sz="4" w:space="0" w:color="auto"/>
              <w:left w:val="single" w:sz="4" w:space="0" w:color="auto"/>
              <w:bottom w:val="single" w:sz="4" w:space="0" w:color="auto"/>
              <w:right w:val="single" w:sz="4" w:space="0" w:color="auto"/>
            </w:tcBorders>
          </w:tcPr>
          <w:p w14:paraId="3B061259" w14:textId="77777777" w:rsidR="00A04947" w:rsidRPr="0054700E" w:rsidRDefault="00A04947" w:rsidP="007A4DD0">
            <w:pPr>
              <w:rPr>
                <w:rFonts w:ascii="Arial" w:hAnsi="Arial" w:cs="Arial"/>
                <w:bCs/>
              </w:rPr>
            </w:pPr>
          </w:p>
          <w:p w14:paraId="72FAB3B9" w14:textId="77777777" w:rsidR="00A04947" w:rsidRPr="0054700E" w:rsidRDefault="00A04947" w:rsidP="007A4DD0">
            <w:pPr>
              <w:rPr>
                <w:rFonts w:ascii="Arial" w:hAnsi="Arial" w:cs="Arial"/>
                <w:bCs/>
              </w:rPr>
            </w:pPr>
          </w:p>
          <w:p w14:paraId="16CDC6C8" w14:textId="77777777" w:rsidR="00A04947" w:rsidRPr="0054700E" w:rsidRDefault="00A04947" w:rsidP="007A4DD0">
            <w:pPr>
              <w:rPr>
                <w:rFonts w:ascii="Arial" w:hAnsi="Arial" w:cs="Arial"/>
                <w:bCs/>
              </w:rPr>
            </w:pPr>
            <w:r w:rsidRPr="0054700E">
              <w:rPr>
                <w:rFonts w:ascii="Arial" w:hAnsi="Arial" w:cs="Arial"/>
                <w:bCs/>
              </w:rPr>
              <w:t>3</w:t>
            </w:r>
          </w:p>
          <w:p w14:paraId="6F4FA2D2" w14:textId="77777777" w:rsidR="00A04947" w:rsidRPr="0054700E" w:rsidRDefault="00A04947" w:rsidP="007A4DD0">
            <w:pPr>
              <w:rPr>
                <w:rFonts w:ascii="Arial" w:hAnsi="Arial" w:cs="Arial"/>
                <w:bCs/>
              </w:rPr>
            </w:pPr>
            <w:r w:rsidRPr="0054700E">
              <w:rPr>
                <w:rFonts w:ascii="Arial" w:hAnsi="Arial" w:cs="Arial"/>
                <w:bCs/>
              </w:rPr>
              <w:t>9</w:t>
            </w:r>
          </w:p>
          <w:p w14:paraId="5D264D05" w14:textId="77777777" w:rsidR="00A04947" w:rsidRPr="0054700E" w:rsidRDefault="00A04947" w:rsidP="007A4DD0">
            <w:pPr>
              <w:rPr>
                <w:rFonts w:ascii="Arial" w:hAnsi="Arial" w:cs="Arial"/>
                <w:bCs/>
              </w:rPr>
            </w:pPr>
            <w:r w:rsidRPr="0054700E">
              <w:rPr>
                <w:rFonts w:ascii="Arial" w:hAnsi="Arial" w:cs="Arial"/>
                <w:bCs/>
              </w:rPr>
              <w:t>11</w:t>
            </w:r>
          </w:p>
          <w:p w14:paraId="2165A70A" w14:textId="77777777" w:rsidR="00A04947" w:rsidRPr="0054700E" w:rsidRDefault="00A04947" w:rsidP="007A4DD0">
            <w:pPr>
              <w:rPr>
                <w:rFonts w:ascii="Arial" w:hAnsi="Arial" w:cs="Arial"/>
                <w:bCs/>
              </w:rPr>
            </w:pPr>
            <w:r w:rsidRPr="0054700E">
              <w:rPr>
                <w:rFonts w:ascii="Arial" w:hAnsi="Arial" w:cs="Arial"/>
                <w:bCs/>
              </w:rPr>
              <w:t>24</w:t>
            </w:r>
          </w:p>
          <w:p w14:paraId="53C5E587" w14:textId="77777777" w:rsidR="00A04947" w:rsidRPr="0054700E" w:rsidRDefault="00A04947" w:rsidP="007A4DD0">
            <w:pPr>
              <w:rPr>
                <w:rFonts w:ascii="Arial" w:hAnsi="Arial" w:cs="Arial"/>
                <w:bCs/>
              </w:rPr>
            </w:pPr>
            <w:r w:rsidRPr="0054700E">
              <w:rPr>
                <w:rFonts w:ascii="Arial" w:hAnsi="Arial" w:cs="Arial"/>
                <w:bCs/>
              </w:rPr>
              <w:t>54</w:t>
            </w:r>
          </w:p>
          <w:p w14:paraId="6A033D0A" w14:textId="77777777" w:rsidR="00A04947" w:rsidRPr="0054700E" w:rsidRDefault="00A04947" w:rsidP="007A4DD0">
            <w:pPr>
              <w:rPr>
                <w:rFonts w:ascii="Arial" w:hAnsi="Arial" w:cs="Arial"/>
                <w:bCs/>
              </w:rPr>
            </w:pPr>
            <w:r w:rsidRPr="0054700E">
              <w:rPr>
                <w:rFonts w:ascii="Arial" w:hAnsi="Arial" w:cs="Arial"/>
                <w:bCs/>
              </w:rPr>
              <w:t>171</w:t>
            </w:r>
          </w:p>
        </w:tc>
        <w:tc>
          <w:tcPr>
            <w:tcW w:w="1610" w:type="dxa"/>
            <w:tcBorders>
              <w:top w:val="single" w:sz="4" w:space="0" w:color="auto"/>
              <w:left w:val="single" w:sz="4" w:space="0" w:color="auto"/>
              <w:bottom w:val="single" w:sz="4" w:space="0" w:color="auto"/>
              <w:right w:val="single" w:sz="4" w:space="0" w:color="auto"/>
            </w:tcBorders>
          </w:tcPr>
          <w:p w14:paraId="19499009" w14:textId="77777777" w:rsidR="00A04947" w:rsidRPr="0054700E" w:rsidRDefault="00A04947" w:rsidP="007A4DD0">
            <w:pPr>
              <w:rPr>
                <w:rFonts w:ascii="Arial" w:hAnsi="Arial" w:cs="Arial"/>
                <w:bCs/>
              </w:rPr>
            </w:pPr>
          </w:p>
          <w:p w14:paraId="36277639" w14:textId="77777777" w:rsidR="00A04947" w:rsidRPr="0054700E" w:rsidRDefault="00A04947" w:rsidP="007A4DD0">
            <w:pPr>
              <w:rPr>
                <w:rFonts w:ascii="Arial" w:hAnsi="Arial" w:cs="Arial"/>
                <w:bCs/>
              </w:rPr>
            </w:pPr>
          </w:p>
          <w:p w14:paraId="22EF3117" w14:textId="77777777" w:rsidR="00A04947" w:rsidRPr="0054700E" w:rsidRDefault="00A04947" w:rsidP="007A4DD0">
            <w:pPr>
              <w:rPr>
                <w:rFonts w:ascii="Arial" w:hAnsi="Arial" w:cs="Arial"/>
                <w:bCs/>
              </w:rPr>
            </w:pPr>
            <w:r w:rsidRPr="0054700E">
              <w:rPr>
                <w:rFonts w:ascii="Arial" w:hAnsi="Arial" w:cs="Arial"/>
                <w:bCs/>
              </w:rPr>
              <w:t>1.10</w:t>
            </w:r>
          </w:p>
          <w:p w14:paraId="4D3B04AA" w14:textId="77777777" w:rsidR="00A04947" w:rsidRPr="0054700E" w:rsidRDefault="00A04947" w:rsidP="007A4DD0">
            <w:pPr>
              <w:rPr>
                <w:rFonts w:ascii="Arial" w:hAnsi="Arial" w:cs="Arial"/>
                <w:bCs/>
              </w:rPr>
            </w:pPr>
            <w:r w:rsidRPr="0054700E">
              <w:rPr>
                <w:rFonts w:ascii="Arial" w:hAnsi="Arial" w:cs="Arial"/>
                <w:bCs/>
              </w:rPr>
              <w:t>3.31</w:t>
            </w:r>
          </w:p>
          <w:p w14:paraId="6C2EC845" w14:textId="77777777" w:rsidR="00A04947" w:rsidRPr="0054700E" w:rsidRDefault="00A04947" w:rsidP="007A4DD0">
            <w:pPr>
              <w:rPr>
                <w:rFonts w:ascii="Arial" w:hAnsi="Arial" w:cs="Arial"/>
                <w:bCs/>
              </w:rPr>
            </w:pPr>
            <w:r w:rsidRPr="0054700E">
              <w:rPr>
                <w:rFonts w:ascii="Arial" w:hAnsi="Arial" w:cs="Arial"/>
                <w:bCs/>
              </w:rPr>
              <w:t>4.04</w:t>
            </w:r>
          </w:p>
          <w:p w14:paraId="59C5E917" w14:textId="77777777" w:rsidR="00A04947" w:rsidRPr="0054700E" w:rsidRDefault="00A04947" w:rsidP="007A4DD0">
            <w:pPr>
              <w:rPr>
                <w:rFonts w:ascii="Arial" w:hAnsi="Arial" w:cs="Arial"/>
                <w:bCs/>
              </w:rPr>
            </w:pPr>
            <w:r w:rsidRPr="0054700E">
              <w:rPr>
                <w:rFonts w:ascii="Arial" w:hAnsi="Arial" w:cs="Arial"/>
                <w:bCs/>
              </w:rPr>
              <w:t>8.82</w:t>
            </w:r>
          </w:p>
          <w:p w14:paraId="188BF219" w14:textId="77777777" w:rsidR="00A04947" w:rsidRPr="0054700E" w:rsidRDefault="00A04947" w:rsidP="007A4DD0">
            <w:pPr>
              <w:rPr>
                <w:rFonts w:ascii="Arial" w:hAnsi="Arial" w:cs="Arial"/>
                <w:bCs/>
              </w:rPr>
            </w:pPr>
            <w:r w:rsidRPr="0054700E">
              <w:rPr>
                <w:rFonts w:ascii="Arial" w:hAnsi="Arial" w:cs="Arial"/>
                <w:bCs/>
              </w:rPr>
              <w:t>19.85</w:t>
            </w:r>
          </w:p>
          <w:p w14:paraId="4BD35B49" w14:textId="77777777" w:rsidR="00A04947" w:rsidRPr="0054700E" w:rsidRDefault="00A04947" w:rsidP="007A4DD0">
            <w:pPr>
              <w:rPr>
                <w:rFonts w:ascii="Arial" w:hAnsi="Arial" w:cs="Arial"/>
                <w:bCs/>
              </w:rPr>
            </w:pPr>
            <w:r w:rsidRPr="0054700E">
              <w:rPr>
                <w:rFonts w:ascii="Arial" w:hAnsi="Arial" w:cs="Arial"/>
                <w:bCs/>
              </w:rPr>
              <w:t>62.87</w:t>
            </w:r>
          </w:p>
          <w:p w14:paraId="0661CDD3" w14:textId="77777777" w:rsidR="0007780B" w:rsidRPr="0054700E" w:rsidRDefault="0007780B" w:rsidP="007A4DD0">
            <w:pPr>
              <w:rPr>
                <w:rFonts w:ascii="Arial" w:hAnsi="Arial" w:cs="Arial"/>
                <w:bCs/>
              </w:rPr>
            </w:pPr>
          </w:p>
        </w:tc>
      </w:tr>
      <w:tr w:rsidR="00A04947" w:rsidRPr="0054700E" w14:paraId="57065999" w14:textId="77777777" w:rsidTr="007A4DD0">
        <w:trPr>
          <w:jc w:val="center"/>
        </w:trPr>
        <w:tc>
          <w:tcPr>
            <w:tcW w:w="4339" w:type="dxa"/>
            <w:tcBorders>
              <w:top w:val="single" w:sz="4" w:space="0" w:color="auto"/>
              <w:left w:val="single" w:sz="4" w:space="0" w:color="auto"/>
              <w:bottom w:val="single" w:sz="4" w:space="0" w:color="auto"/>
              <w:right w:val="single" w:sz="4" w:space="0" w:color="auto"/>
            </w:tcBorders>
          </w:tcPr>
          <w:p w14:paraId="37696EF2" w14:textId="77777777" w:rsidR="00A04947" w:rsidRPr="0054700E" w:rsidRDefault="00A04947" w:rsidP="007A4DD0">
            <w:pPr>
              <w:rPr>
                <w:rFonts w:ascii="Arial" w:hAnsi="Arial" w:cs="Arial"/>
                <w:bCs/>
              </w:rPr>
            </w:pPr>
            <w:r w:rsidRPr="0054700E">
              <w:rPr>
                <w:rFonts w:ascii="Arial" w:hAnsi="Arial" w:cs="Arial"/>
                <w:bCs/>
              </w:rPr>
              <w:t xml:space="preserve">Where did you have the delivery of your previous child(ren) </w:t>
            </w:r>
          </w:p>
          <w:p w14:paraId="62D21B3E" w14:textId="77777777" w:rsidR="00A04947" w:rsidRPr="0054700E" w:rsidRDefault="00A04947" w:rsidP="007A4DD0">
            <w:pPr>
              <w:rPr>
                <w:rFonts w:ascii="Arial" w:hAnsi="Arial" w:cs="Arial"/>
                <w:bCs/>
              </w:rPr>
            </w:pPr>
            <w:r w:rsidRPr="0054700E">
              <w:rPr>
                <w:rFonts w:ascii="Arial" w:hAnsi="Arial" w:cs="Arial"/>
                <w:bCs/>
              </w:rPr>
              <w:t>Healthcare facility</w:t>
            </w:r>
          </w:p>
          <w:p w14:paraId="316C17DB" w14:textId="77777777" w:rsidR="00A04947" w:rsidRPr="0054700E" w:rsidRDefault="00A04947" w:rsidP="007A4DD0">
            <w:pPr>
              <w:rPr>
                <w:rFonts w:ascii="Arial" w:hAnsi="Arial" w:cs="Arial"/>
                <w:bCs/>
              </w:rPr>
            </w:pPr>
            <w:r w:rsidRPr="0054700E">
              <w:rPr>
                <w:rFonts w:ascii="Arial" w:hAnsi="Arial" w:cs="Arial"/>
                <w:bCs/>
              </w:rPr>
              <w:t xml:space="preserve">Home </w:t>
            </w:r>
          </w:p>
          <w:p w14:paraId="1ADBE97A" w14:textId="77777777" w:rsidR="00A04947" w:rsidRPr="0054700E" w:rsidRDefault="00A04947" w:rsidP="007A4DD0">
            <w:pPr>
              <w:rPr>
                <w:rFonts w:ascii="Arial" w:hAnsi="Arial" w:cs="Arial"/>
                <w:bCs/>
              </w:rPr>
            </w:pPr>
            <w:r w:rsidRPr="0054700E">
              <w:rPr>
                <w:rFonts w:ascii="Arial" w:hAnsi="Arial" w:cs="Arial"/>
                <w:bCs/>
              </w:rPr>
              <w:t>Others</w:t>
            </w:r>
          </w:p>
        </w:tc>
        <w:tc>
          <w:tcPr>
            <w:tcW w:w="1899" w:type="dxa"/>
            <w:tcBorders>
              <w:top w:val="single" w:sz="4" w:space="0" w:color="auto"/>
              <w:left w:val="single" w:sz="4" w:space="0" w:color="auto"/>
              <w:bottom w:val="single" w:sz="4" w:space="0" w:color="auto"/>
              <w:right w:val="single" w:sz="4" w:space="0" w:color="auto"/>
            </w:tcBorders>
          </w:tcPr>
          <w:p w14:paraId="0198BAA7" w14:textId="77777777" w:rsidR="00A04947" w:rsidRPr="0054700E" w:rsidRDefault="00A04947" w:rsidP="007A4DD0">
            <w:pPr>
              <w:rPr>
                <w:rFonts w:ascii="Arial" w:hAnsi="Arial" w:cs="Arial"/>
                <w:bCs/>
              </w:rPr>
            </w:pPr>
          </w:p>
          <w:p w14:paraId="5B3D372A" w14:textId="77777777" w:rsidR="00A04947" w:rsidRPr="0054700E" w:rsidRDefault="00A04947" w:rsidP="007A4DD0">
            <w:pPr>
              <w:rPr>
                <w:rFonts w:ascii="Arial" w:hAnsi="Arial" w:cs="Arial"/>
                <w:bCs/>
              </w:rPr>
            </w:pPr>
          </w:p>
          <w:p w14:paraId="567A1D53" w14:textId="77777777" w:rsidR="00A04947" w:rsidRPr="0054700E" w:rsidRDefault="00A04947" w:rsidP="007A4DD0">
            <w:pPr>
              <w:rPr>
                <w:rFonts w:ascii="Arial" w:hAnsi="Arial" w:cs="Arial"/>
                <w:bCs/>
              </w:rPr>
            </w:pPr>
            <w:r w:rsidRPr="0054700E">
              <w:rPr>
                <w:rFonts w:ascii="Arial" w:hAnsi="Arial" w:cs="Arial"/>
                <w:bCs/>
              </w:rPr>
              <w:t>239</w:t>
            </w:r>
          </w:p>
          <w:p w14:paraId="25C3E101" w14:textId="77777777" w:rsidR="00A04947" w:rsidRPr="0054700E" w:rsidRDefault="00A04947" w:rsidP="007A4DD0">
            <w:pPr>
              <w:rPr>
                <w:rFonts w:ascii="Arial" w:hAnsi="Arial" w:cs="Arial"/>
                <w:bCs/>
              </w:rPr>
            </w:pPr>
            <w:r w:rsidRPr="0054700E">
              <w:rPr>
                <w:rFonts w:ascii="Arial" w:hAnsi="Arial" w:cs="Arial"/>
                <w:bCs/>
              </w:rPr>
              <w:t>12</w:t>
            </w:r>
          </w:p>
          <w:p w14:paraId="669BB3C2" w14:textId="77777777" w:rsidR="00A04947" w:rsidRPr="0054700E" w:rsidRDefault="00A04947" w:rsidP="007A4DD0">
            <w:pPr>
              <w:rPr>
                <w:rFonts w:ascii="Arial" w:hAnsi="Arial" w:cs="Arial"/>
                <w:bCs/>
              </w:rPr>
            </w:pPr>
            <w:r w:rsidRPr="0054700E">
              <w:rPr>
                <w:rFonts w:ascii="Arial" w:hAnsi="Arial" w:cs="Arial"/>
                <w:bCs/>
              </w:rPr>
              <w:t>21</w:t>
            </w:r>
          </w:p>
        </w:tc>
        <w:tc>
          <w:tcPr>
            <w:tcW w:w="1610" w:type="dxa"/>
            <w:tcBorders>
              <w:top w:val="single" w:sz="4" w:space="0" w:color="auto"/>
              <w:left w:val="single" w:sz="4" w:space="0" w:color="auto"/>
              <w:bottom w:val="single" w:sz="4" w:space="0" w:color="auto"/>
              <w:right w:val="single" w:sz="4" w:space="0" w:color="auto"/>
            </w:tcBorders>
          </w:tcPr>
          <w:p w14:paraId="7E4C15DB" w14:textId="77777777" w:rsidR="00A04947" w:rsidRPr="0054700E" w:rsidRDefault="00A04947" w:rsidP="007A4DD0">
            <w:pPr>
              <w:rPr>
                <w:rFonts w:ascii="Arial" w:hAnsi="Arial" w:cs="Arial"/>
                <w:bCs/>
              </w:rPr>
            </w:pPr>
          </w:p>
          <w:p w14:paraId="47EF607A" w14:textId="77777777" w:rsidR="00A04947" w:rsidRPr="0054700E" w:rsidRDefault="00A04947" w:rsidP="007A4DD0">
            <w:pPr>
              <w:rPr>
                <w:rFonts w:ascii="Arial" w:hAnsi="Arial" w:cs="Arial"/>
                <w:bCs/>
              </w:rPr>
            </w:pPr>
          </w:p>
          <w:p w14:paraId="45551424" w14:textId="77777777" w:rsidR="00A04947" w:rsidRPr="0054700E" w:rsidRDefault="00A04947" w:rsidP="007A4DD0">
            <w:pPr>
              <w:rPr>
                <w:rFonts w:ascii="Arial" w:hAnsi="Arial" w:cs="Arial"/>
                <w:bCs/>
              </w:rPr>
            </w:pPr>
            <w:r w:rsidRPr="0054700E">
              <w:rPr>
                <w:rFonts w:ascii="Arial" w:hAnsi="Arial" w:cs="Arial"/>
                <w:bCs/>
              </w:rPr>
              <w:t>87.87</w:t>
            </w:r>
          </w:p>
          <w:p w14:paraId="6BF29187" w14:textId="77777777" w:rsidR="00A04947" w:rsidRPr="0054700E" w:rsidRDefault="00A04947" w:rsidP="007A4DD0">
            <w:pPr>
              <w:rPr>
                <w:rFonts w:ascii="Arial" w:hAnsi="Arial" w:cs="Arial"/>
                <w:bCs/>
              </w:rPr>
            </w:pPr>
            <w:r w:rsidRPr="0054700E">
              <w:rPr>
                <w:rFonts w:ascii="Arial" w:hAnsi="Arial" w:cs="Arial"/>
                <w:bCs/>
              </w:rPr>
              <w:t>4.41</w:t>
            </w:r>
          </w:p>
          <w:p w14:paraId="53C5C9D3" w14:textId="77777777" w:rsidR="00A04947" w:rsidRPr="0054700E" w:rsidRDefault="00A04947" w:rsidP="007A4DD0">
            <w:pPr>
              <w:rPr>
                <w:rFonts w:ascii="Arial" w:hAnsi="Arial" w:cs="Arial"/>
                <w:bCs/>
              </w:rPr>
            </w:pPr>
            <w:r w:rsidRPr="0054700E">
              <w:rPr>
                <w:rFonts w:ascii="Arial" w:hAnsi="Arial" w:cs="Arial"/>
                <w:bCs/>
              </w:rPr>
              <w:t>7.72</w:t>
            </w:r>
          </w:p>
          <w:p w14:paraId="65DC7F23" w14:textId="77777777" w:rsidR="0007780B" w:rsidRPr="0054700E" w:rsidRDefault="0007780B" w:rsidP="007A4DD0">
            <w:pPr>
              <w:rPr>
                <w:rFonts w:ascii="Arial" w:hAnsi="Arial" w:cs="Arial"/>
                <w:bCs/>
              </w:rPr>
            </w:pPr>
          </w:p>
        </w:tc>
      </w:tr>
      <w:tr w:rsidR="00A04947" w:rsidRPr="0054700E" w14:paraId="6536D3C6" w14:textId="77777777" w:rsidTr="0007780B">
        <w:trPr>
          <w:trHeight w:val="1637"/>
          <w:jc w:val="center"/>
        </w:trPr>
        <w:tc>
          <w:tcPr>
            <w:tcW w:w="4339" w:type="dxa"/>
            <w:tcBorders>
              <w:top w:val="single" w:sz="4" w:space="0" w:color="auto"/>
              <w:left w:val="single" w:sz="4" w:space="0" w:color="auto"/>
              <w:bottom w:val="single" w:sz="4" w:space="0" w:color="auto"/>
              <w:right w:val="single" w:sz="4" w:space="0" w:color="auto"/>
            </w:tcBorders>
          </w:tcPr>
          <w:p w14:paraId="29A83466" w14:textId="77777777" w:rsidR="00A04947" w:rsidRPr="0054700E" w:rsidRDefault="00A04947" w:rsidP="007A4DD0">
            <w:pPr>
              <w:rPr>
                <w:rFonts w:ascii="Arial" w:hAnsi="Arial" w:cs="Arial"/>
                <w:bCs/>
              </w:rPr>
            </w:pPr>
            <w:r w:rsidRPr="0054700E">
              <w:rPr>
                <w:rFonts w:ascii="Arial" w:hAnsi="Arial" w:cs="Arial"/>
                <w:bCs/>
              </w:rPr>
              <w:t>Do you follow Health Education given to you by Nurses at the healthcare facility during this pregnancy or previous pregnancy(</w:t>
            </w:r>
            <w:proofErr w:type="spellStart"/>
            <w:r w:rsidRPr="0054700E">
              <w:rPr>
                <w:rFonts w:ascii="Arial" w:hAnsi="Arial" w:cs="Arial"/>
                <w:bCs/>
              </w:rPr>
              <w:t>ies</w:t>
            </w:r>
            <w:proofErr w:type="spellEnd"/>
            <w:r w:rsidRPr="0054700E">
              <w:rPr>
                <w:rFonts w:ascii="Arial" w:hAnsi="Arial" w:cs="Arial"/>
                <w:bCs/>
              </w:rPr>
              <w:t xml:space="preserve">) </w:t>
            </w:r>
          </w:p>
          <w:p w14:paraId="34EF0386" w14:textId="77777777" w:rsidR="00A04947" w:rsidRPr="0054700E" w:rsidRDefault="00A04947" w:rsidP="007A4DD0">
            <w:pPr>
              <w:rPr>
                <w:rFonts w:ascii="Arial" w:hAnsi="Arial" w:cs="Arial"/>
                <w:bCs/>
              </w:rPr>
            </w:pPr>
            <w:r w:rsidRPr="0054700E">
              <w:rPr>
                <w:rFonts w:ascii="Arial" w:hAnsi="Arial" w:cs="Arial"/>
                <w:bCs/>
              </w:rPr>
              <w:t xml:space="preserve">(a) Yes </w:t>
            </w:r>
          </w:p>
          <w:p w14:paraId="5066F6AF" w14:textId="77777777" w:rsidR="00A04947" w:rsidRPr="0054700E" w:rsidRDefault="00A04947" w:rsidP="007A4DD0">
            <w:pPr>
              <w:rPr>
                <w:rFonts w:ascii="Arial" w:hAnsi="Arial" w:cs="Arial"/>
                <w:bCs/>
              </w:rPr>
            </w:pPr>
            <w:r w:rsidRPr="0054700E">
              <w:rPr>
                <w:rFonts w:ascii="Arial" w:hAnsi="Arial" w:cs="Arial"/>
                <w:bCs/>
              </w:rPr>
              <w:t>(b) No</w:t>
            </w:r>
          </w:p>
          <w:p w14:paraId="19126A99" w14:textId="77777777" w:rsidR="00A04947" w:rsidRPr="0054700E" w:rsidRDefault="00A04947" w:rsidP="007A4DD0">
            <w:pPr>
              <w:rPr>
                <w:rFonts w:ascii="Arial" w:hAnsi="Arial" w:cs="Arial"/>
                <w:bCs/>
              </w:rPr>
            </w:pPr>
            <w:r w:rsidRPr="0054700E">
              <w:rPr>
                <w:rFonts w:ascii="Arial" w:hAnsi="Arial" w:cs="Arial"/>
                <w:bCs/>
              </w:rPr>
              <w:t>(c) Partially</w:t>
            </w:r>
          </w:p>
        </w:tc>
        <w:tc>
          <w:tcPr>
            <w:tcW w:w="1899" w:type="dxa"/>
            <w:tcBorders>
              <w:top w:val="single" w:sz="4" w:space="0" w:color="auto"/>
              <w:left w:val="single" w:sz="4" w:space="0" w:color="auto"/>
              <w:bottom w:val="single" w:sz="4" w:space="0" w:color="auto"/>
              <w:right w:val="single" w:sz="4" w:space="0" w:color="auto"/>
            </w:tcBorders>
          </w:tcPr>
          <w:p w14:paraId="72902CF2" w14:textId="77777777" w:rsidR="00A04947" w:rsidRPr="0054700E" w:rsidRDefault="00A04947" w:rsidP="007A4DD0">
            <w:pPr>
              <w:rPr>
                <w:rFonts w:ascii="Arial" w:hAnsi="Arial" w:cs="Arial"/>
                <w:bCs/>
              </w:rPr>
            </w:pPr>
          </w:p>
          <w:p w14:paraId="2019370D" w14:textId="77777777" w:rsidR="00A04947" w:rsidRPr="0054700E" w:rsidRDefault="00A04947" w:rsidP="007A4DD0">
            <w:pPr>
              <w:rPr>
                <w:rFonts w:ascii="Arial" w:hAnsi="Arial" w:cs="Arial"/>
                <w:bCs/>
              </w:rPr>
            </w:pPr>
          </w:p>
          <w:p w14:paraId="0261C05F" w14:textId="77777777" w:rsidR="00A04947" w:rsidRPr="0054700E" w:rsidRDefault="00A04947" w:rsidP="007A4DD0">
            <w:pPr>
              <w:rPr>
                <w:rFonts w:ascii="Arial" w:hAnsi="Arial" w:cs="Arial"/>
                <w:bCs/>
              </w:rPr>
            </w:pPr>
          </w:p>
          <w:p w14:paraId="7B1DBD65" w14:textId="77777777" w:rsidR="00A04947" w:rsidRPr="0054700E" w:rsidRDefault="00A04947" w:rsidP="007A4DD0">
            <w:pPr>
              <w:rPr>
                <w:rFonts w:ascii="Arial" w:hAnsi="Arial" w:cs="Arial"/>
                <w:bCs/>
              </w:rPr>
            </w:pPr>
            <w:r w:rsidRPr="0054700E">
              <w:rPr>
                <w:rFonts w:ascii="Arial" w:hAnsi="Arial" w:cs="Arial"/>
                <w:bCs/>
              </w:rPr>
              <w:t>261</w:t>
            </w:r>
          </w:p>
          <w:p w14:paraId="3EF7D76F" w14:textId="77777777" w:rsidR="00A04947" w:rsidRPr="0054700E" w:rsidRDefault="00A04947" w:rsidP="007A4DD0">
            <w:pPr>
              <w:rPr>
                <w:rFonts w:ascii="Arial" w:hAnsi="Arial" w:cs="Arial"/>
                <w:bCs/>
              </w:rPr>
            </w:pPr>
            <w:r w:rsidRPr="0054700E">
              <w:rPr>
                <w:rFonts w:ascii="Arial" w:hAnsi="Arial" w:cs="Arial"/>
                <w:bCs/>
              </w:rPr>
              <w:t>7</w:t>
            </w:r>
          </w:p>
          <w:p w14:paraId="4510A4F3" w14:textId="77777777" w:rsidR="00A04947" w:rsidRPr="0054700E" w:rsidRDefault="00A04947" w:rsidP="007A4DD0">
            <w:pPr>
              <w:rPr>
                <w:rFonts w:ascii="Arial" w:hAnsi="Arial" w:cs="Arial"/>
                <w:bCs/>
              </w:rPr>
            </w:pPr>
            <w:r w:rsidRPr="0054700E">
              <w:rPr>
                <w:rFonts w:ascii="Arial" w:hAnsi="Arial" w:cs="Arial"/>
                <w:bCs/>
              </w:rPr>
              <w:t>4</w:t>
            </w:r>
          </w:p>
        </w:tc>
        <w:tc>
          <w:tcPr>
            <w:tcW w:w="1610" w:type="dxa"/>
            <w:tcBorders>
              <w:top w:val="single" w:sz="4" w:space="0" w:color="auto"/>
              <w:left w:val="single" w:sz="4" w:space="0" w:color="auto"/>
              <w:bottom w:val="single" w:sz="4" w:space="0" w:color="auto"/>
              <w:right w:val="single" w:sz="4" w:space="0" w:color="auto"/>
            </w:tcBorders>
          </w:tcPr>
          <w:p w14:paraId="2A94E023" w14:textId="77777777" w:rsidR="00A04947" w:rsidRPr="0054700E" w:rsidRDefault="00A04947" w:rsidP="007A4DD0">
            <w:pPr>
              <w:rPr>
                <w:rFonts w:ascii="Arial" w:hAnsi="Arial" w:cs="Arial"/>
                <w:bCs/>
              </w:rPr>
            </w:pPr>
          </w:p>
          <w:p w14:paraId="2C675ABC" w14:textId="77777777" w:rsidR="00A04947" w:rsidRPr="0054700E" w:rsidRDefault="00A04947" w:rsidP="007A4DD0">
            <w:pPr>
              <w:rPr>
                <w:rFonts w:ascii="Arial" w:hAnsi="Arial" w:cs="Arial"/>
                <w:bCs/>
              </w:rPr>
            </w:pPr>
          </w:p>
          <w:p w14:paraId="1410A4BC" w14:textId="77777777" w:rsidR="00A04947" w:rsidRPr="0054700E" w:rsidRDefault="00A04947" w:rsidP="007A4DD0">
            <w:pPr>
              <w:rPr>
                <w:rFonts w:ascii="Arial" w:hAnsi="Arial" w:cs="Arial"/>
                <w:bCs/>
              </w:rPr>
            </w:pPr>
          </w:p>
          <w:p w14:paraId="5D8C69E1" w14:textId="77777777" w:rsidR="00A04947" w:rsidRPr="0054700E" w:rsidRDefault="00A04947" w:rsidP="007A4DD0">
            <w:pPr>
              <w:rPr>
                <w:rFonts w:ascii="Arial" w:hAnsi="Arial" w:cs="Arial"/>
                <w:bCs/>
              </w:rPr>
            </w:pPr>
            <w:r w:rsidRPr="0054700E">
              <w:rPr>
                <w:rFonts w:ascii="Arial" w:hAnsi="Arial" w:cs="Arial"/>
                <w:bCs/>
              </w:rPr>
              <w:t>95.96</w:t>
            </w:r>
          </w:p>
          <w:p w14:paraId="6EC6D5AC" w14:textId="77777777" w:rsidR="00A04947" w:rsidRPr="0054700E" w:rsidRDefault="00A04947" w:rsidP="007A4DD0">
            <w:pPr>
              <w:rPr>
                <w:rFonts w:ascii="Arial" w:hAnsi="Arial" w:cs="Arial"/>
                <w:bCs/>
              </w:rPr>
            </w:pPr>
            <w:r w:rsidRPr="0054700E">
              <w:rPr>
                <w:rFonts w:ascii="Arial" w:hAnsi="Arial" w:cs="Arial"/>
                <w:bCs/>
              </w:rPr>
              <w:t>2.57</w:t>
            </w:r>
          </w:p>
          <w:p w14:paraId="5D0007C4" w14:textId="77777777" w:rsidR="00A04947" w:rsidRPr="0054700E" w:rsidRDefault="00A04947" w:rsidP="007A4DD0">
            <w:pPr>
              <w:rPr>
                <w:rFonts w:ascii="Arial" w:hAnsi="Arial" w:cs="Arial"/>
                <w:bCs/>
              </w:rPr>
            </w:pPr>
            <w:r w:rsidRPr="0054700E">
              <w:rPr>
                <w:rFonts w:ascii="Arial" w:hAnsi="Arial" w:cs="Arial"/>
                <w:bCs/>
              </w:rPr>
              <w:t>1.47</w:t>
            </w:r>
          </w:p>
        </w:tc>
      </w:tr>
    </w:tbl>
    <w:p w14:paraId="03675083" w14:textId="77777777" w:rsidR="00C8391B" w:rsidRPr="0054700E" w:rsidRDefault="00C8391B" w:rsidP="00C8391B">
      <w:pPr>
        <w:rPr>
          <w:rFonts w:ascii="Arial" w:hAnsi="Arial" w:cs="Arial"/>
        </w:rPr>
      </w:pPr>
    </w:p>
    <w:p w14:paraId="2D88758D" w14:textId="77777777" w:rsidR="0007780B" w:rsidRPr="0054700E" w:rsidRDefault="0007780B" w:rsidP="0007780B">
      <w:pPr>
        <w:jc w:val="both"/>
        <w:rPr>
          <w:rFonts w:ascii="Arial" w:hAnsi="Arial" w:cs="Arial"/>
        </w:rPr>
      </w:pPr>
      <w:r w:rsidRPr="0054700E">
        <w:rPr>
          <w:rFonts w:ascii="Arial" w:hAnsi="Arial" w:cs="Arial"/>
        </w:rPr>
        <w:t xml:space="preserve">Many (87.87%) of the respondents in this study delivered their previous children in healthcare facilities, indicating a strong uptake of skilled birth attendance. And in a show of persistent gaps for some women, a small proportion (4.41%) delivered at home or in other settings (7.72%) as shown in Figure 2.  </w:t>
      </w:r>
    </w:p>
    <w:p w14:paraId="67127265" w14:textId="77777777" w:rsidR="00904850" w:rsidRPr="0054700E" w:rsidRDefault="00904850" w:rsidP="0007780B">
      <w:pPr>
        <w:jc w:val="both"/>
        <w:rPr>
          <w:rFonts w:ascii="Arial" w:hAnsi="Arial" w:cs="Arial"/>
        </w:rPr>
      </w:pPr>
    </w:p>
    <w:p w14:paraId="49BB742B" w14:textId="77777777" w:rsidR="0007780B" w:rsidRPr="0054700E" w:rsidRDefault="0007780B" w:rsidP="0007780B">
      <w:pPr>
        <w:rPr>
          <w:rFonts w:ascii="Arial" w:hAnsi="Arial" w:cs="Arial"/>
        </w:rPr>
      </w:pPr>
      <w:r w:rsidRPr="0054700E">
        <w:rPr>
          <w:rFonts w:ascii="Arial" w:hAnsi="Arial" w:cs="Arial"/>
          <w:noProof/>
        </w:rPr>
        <w:drawing>
          <wp:inline distT="0" distB="0" distL="0" distR="0" wp14:anchorId="7A47261C" wp14:editId="168DEC25">
            <wp:extent cx="5172075" cy="2981325"/>
            <wp:effectExtent l="0" t="0" r="9525"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64698B" w14:textId="77777777" w:rsidR="0007780B" w:rsidRPr="0054700E" w:rsidRDefault="0007780B" w:rsidP="0007780B">
      <w:pPr>
        <w:spacing w:line="120" w:lineRule="auto"/>
        <w:rPr>
          <w:rFonts w:ascii="Arial" w:hAnsi="Arial" w:cs="Arial"/>
        </w:rPr>
      </w:pPr>
    </w:p>
    <w:p w14:paraId="2231BDC2" w14:textId="77777777" w:rsidR="0007780B" w:rsidRPr="0054700E" w:rsidRDefault="0007780B" w:rsidP="0007780B">
      <w:pPr>
        <w:pStyle w:val="Caption"/>
        <w:spacing w:after="0" w:line="480" w:lineRule="auto"/>
        <w:rPr>
          <w:rFonts w:eastAsia="Times New Roman"/>
          <w:color w:val="auto"/>
          <w:sz w:val="20"/>
          <w:szCs w:val="20"/>
        </w:rPr>
      </w:pPr>
      <w:r w:rsidRPr="0054700E">
        <w:rPr>
          <w:color w:val="auto"/>
          <w:sz w:val="20"/>
          <w:szCs w:val="20"/>
        </w:rPr>
        <w:t xml:space="preserve"> Figure 2: Place of Delivery of Previous Children by Respondents</w:t>
      </w:r>
    </w:p>
    <w:p w14:paraId="69498128" w14:textId="77777777" w:rsidR="0007780B" w:rsidRPr="0054700E" w:rsidRDefault="0007780B" w:rsidP="0007780B">
      <w:pPr>
        <w:jc w:val="both"/>
        <w:rPr>
          <w:rFonts w:ascii="Arial" w:hAnsi="Arial" w:cs="Arial"/>
          <w:b/>
        </w:rPr>
      </w:pPr>
      <w:r w:rsidRPr="0054700E">
        <w:rPr>
          <w:rFonts w:ascii="Arial" w:hAnsi="Arial" w:cs="Arial"/>
          <w:b/>
        </w:rPr>
        <w:lastRenderedPageBreak/>
        <w:t xml:space="preserve">3.3 Cultural Factors Affecting Utilization of MHC Services </w:t>
      </w:r>
    </w:p>
    <w:p w14:paraId="43ECD8E3" w14:textId="77777777" w:rsidR="0007780B" w:rsidRPr="0054700E" w:rsidRDefault="0007780B" w:rsidP="0007780B">
      <w:pPr>
        <w:jc w:val="both"/>
        <w:rPr>
          <w:rFonts w:ascii="Arial" w:hAnsi="Arial" w:cs="Arial"/>
          <w:b/>
        </w:rPr>
      </w:pPr>
      <w:r w:rsidRPr="0054700E">
        <w:rPr>
          <w:rFonts w:ascii="Arial" w:hAnsi="Arial" w:cs="Arial"/>
          <w:b/>
        </w:rPr>
        <w:t xml:space="preserve"> </w:t>
      </w:r>
    </w:p>
    <w:p w14:paraId="704951E1" w14:textId="77777777" w:rsidR="0007780B" w:rsidRPr="0054700E" w:rsidRDefault="0007780B" w:rsidP="0007780B">
      <w:pPr>
        <w:jc w:val="both"/>
        <w:rPr>
          <w:rFonts w:ascii="Arial" w:hAnsi="Arial" w:cs="Arial"/>
        </w:rPr>
      </w:pPr>
      <w:r w:rsidRPr="0054700E">
        <w:rPr>
          <w:rFonts w:ascii="Arial" w:hAnsi="Arial" w:cs="Arial"/>
        </w:rPr>
        <w:t xml:space="preserve">Table 3 showed that cultural support was strong in the study area as over nine-tenths (92.65%) reported their culture permits MHC use. However, close to half (43.75%) rejected MHC as taboo, and did not prefer traditional personnel (46.32%). Over one-third strongly disagreeing, 98 (36.03%), yet about one-tenth (11.40%) agreed with the preference. A small minority strongly agreed (6.25%), indicating traditional birth attendants remain influential for some women (Figure 3).  </w:t>
      </w:r>
    </w:p>
    <w:p w14:paraId="5ABF3F08" w14:textId="77777777" w:rsidR="00904850" w:rsidRPr="0054700E" w:rsidRDefault="00904850" w:rsidP="00C8391B">
      <w:pPr>
        <w:rPr>
          <w:rFonts w:ascii="Arial" w:hAnsi="Arial" w:cs="Arial"/>
        </w:rPr>
      </w:pPr>
    </w:p>
    <w:p w14:paraId="75E1ED7F" w14:textId="77777777" w:rsidR="0007780B" w:rsidRPr="0054700E" w:rsidRDefault="0007780B" w:rsidP="0007780B">
      <w:pPr>
        <w:pStyle w:val="Caption"/>
        <w:spacing w:after="0" w:line="480" w:lineRule="auto"/>
        <w:rPr>
          <w:color w:val="auto"/>
          <w:sz w:val="20"/>
          <w:szCs w:val="20"/>
        </w:rPr>
      </w:pPr>
      <w:bookmarkStart w:id="2" w:name="_Toc206874369"/>
      <w:r w:rsidRPr="0054700E">
        <w:rPr>
          <w:color w:val="auto"/>
          <w:sz w:val="20"/>
          <w:szCs w:val="20"/>
        </w:rPr>
        <w:t xml:space="preserve">Table </w:t>
      </w:r>
      <w:r w:rsidRPr="0054700E">
        <w:rPr>
          <w:color w:val="auto"/>
          <w:sz w:val="20"/>
          <w:szCs w:val="20"/>
        </w:rPr>
        <w:fldChar w:fldCharType="begin"/>
      </w:r>
      <w:r w:rsidRPr="0054700E">
        <w:rPr>
          <w:color w:val="auto"/>
          <w:sz w:val="20"/>
          <w:szCs w:val="20"/>
        </w:rPr>
        <w:instrText xml:space="preserve"> SEQ Table \* ARABIC </w:instrText>
      </w:r>
      <w:r w:rsidRPr="0054700E">
        <w:rPr>
          <w:color w:val="auto"/>
          <w:sz w:val="20"/>
          <w:szCs w:val="20"/>
        </w:rPr>
        <w:fldChar w:fldCharType="separate"/>
      </w:r>
      <w:r w:rsidRPr="0054700E">
        <w:rPr>
          <w:noProof/>
          <w:color w:val="auto"/>
          <w:sz w:val="20"/>
          <w:szCs w:val="20"/>
        </w:rPr>
        <w:t>3</w:t>
      </w:r>
      <w:r w:rsidRPr="0054700E">
        <w:rPr>
          <w:color w:val="auto"/>
          <w:sz w:val="20"/>
          <w:szCs w:val="20"/>
        </w:rPr>
        <w:fldChar w:fldCharType="end"/>
      </w:r>
      <w:r w:rsidRPr="0054700E">
        <w:rPr>
          <w:color w:val="auto"/>
          <w:sz w:val="20"/>
          <w:szCs w:val="20"/>
        </w:rPr>
        <w:t>: Cultural Factors Affecting Utilization of MHC services</w:t>
      </w:r>
      <w:bookmarkEnd w:id="2"/>
      <w:r w:rsidRPr="0054700E">
        <w:rPr>
          <w:color w:val="auto"/>
          <w:sz w:val="20"/>
          <w:szCs w:val="20"/>
        </w:rPr>
        <w:t xml:space="preserve">      N = 272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07"/>
        <w:gridCol w:w="1666"/>
        <w:gridCol w:w="1825"/>
      </w:tblGrid>
      <w:tr w:rsidR="0007780B" w:rsidRPr="0054700E" w14:paraId="3DC8856F" w14:textId="77777777" w:rsidTr="007A4DD0">
        <w:trPr>
          <w:trHeight w:val="422"/>
          <w:jc w:val="center"/>
        </w:trPr>
        <w:tc>
          <w:tcPr>
            <w:tcW w:w="5930" w:type="dxa"/>
            <w:tcBorders>
              <w:top w:val="single" w:sz="4" w:space="0" w:color="auto"/>
              <w:left w:val="single" w:sz="4" w:space="0" w:color="auto"/>
              <w:bottom w:val="single" w:sz="4" w:space="0" w:color="auto"/>
              <w:right w:val="single" w:sz="4" w:space="0" w:color="auto"/>
            </w:tcBorders>
          </w:tcPr>
          <w:p w14:paraId="776107EF" w14:textId="77777777" w:rsidR="0007780B" w:rsidRPr="0054700E" w:rsidRDefault="0007780B" w:rsidP="007A4DD0">
            <w:pPr>
              <w:rPr>
                <w:rFonts w:ascii="Arial" w:hAnsi="Arial" w:cs="Arial"/>
                <w:b/>
              </w:rPr>
            </w:pPr>
            <w:r w:rsidRPr="0054700E">
              <w:rPr>
                <w:rFonts w:ascii="Arial" w:hAnsi="Arial" w:cs="Arial"/>
                <w:b/>
              </w:rPr>
              <w:t xml:space="preserve">VARIABLES </w:t>
            </w:r>
          </w:p>
        </w:tc>
        <w:tc>
          <w:tcPr>
            <w:tcW w:w="1737" w:type="dxa"/>
            <w:tcBorders>
              <w:top w:val="single" w:sz="4" w:space="0" w:color="auto"/>
              <w:left w:val="single" w:sz="4" w:space="0" w:color="auto"/>
              <w:bottom w:val="single" w:sz="4" w:space="0" w:color="auto"/>
              <w:right w:val="single" w:sz="4" w:space="0" w:color="auto"/>
            </w:tcBorders>
          </w:tcPr>
          <w:p w14:paraId="607A641E" w14:textId="77777777" w:rsidR="0007780B" w:rsidRPr="0054700E" w:rsidRDefault="0007780B" w:rsidP="007A4DD0">
            <w:pPr>
              <w:rPr>
                <w:rFonts w:ascii="Arial" w:hAnsi="Arial" w:cs="Arial"/>
                <w:b/>
              </w:rPr>
            </w:pPr>
            <w:r w:rsidRPr="0054700E">
              <w:rPr>
                <w:rFonts w:ascii="Arial" w:hAnsi="Arial" w:cs="Arial"/>
                <w:b/>
              </w:rPr>
              <w:t xml:space="preserve">FREQUENCY </w:t>
            </w:r>
          </w:p>
        </w:tc>
        <w:tc>
          <w:tcPr>
            <w:tcW w:w="1906" w:type="dxa"/>
            <w:tcBorders>
              <w:top w:val="single" w:sz="4" w:space="0" w:color="auto"/>
              <w:left w:val="single" w:sz="4" w:space="0" w:color="auto"/>
              <w:bottom w:val="single" w:sz="4" w:space="0" w:color="auto"/>
              <w:right w:val="single" w:sz="4" w:space="0" w:color="auto"/>
            </w:tcBorders>
          </w:tcPr>
          <w:p w14:paraId="525FBC52" w14:textId="77777777" w:rsidR="0007780B" w:rsidRPr="0054700E" w:rsidRDefault="0007780B" w:rsidP="007A4DD0">
            <w:pPr>
              <w:rPr>
                <w:rFonts w:ascii="Arial" w:hAnsi="Arial" w:cs="Arial"/>
                <w:b/>
              </w:rPr>
            </w:pPr>
            <w:r w:rsidRPr="0054700E">
              <w:rPr>
                <w:rFonts w:ascii="Arial" w:hAnsi="Arial" w:cs="Arial"/>
                <w:b/>
              </w:rPr>
              <w:t xml:space="preserve">PERCENTAGE </w:t>
            </w:r>
          </w:p>
        </w:tc>
      </w:tr>
      <w:tr w:rsidR="0007780B" w:rsidRPr="0054700E" w14:paraId="6BF4947D" w14:textId="77777777" w:rsidTr="007A4DD0">
        <w:trPr>
          <w:jc w:val="center"/>
        </w:trPr>
        <w:tc>
          <w:tcPr>
            <w:tcW w:w="5930" w:type="dxa"/>
            <w:tcBorders>
              <w:top w:val="single" w:sz="4" w:space="0" w:color="auto"/>
              <w:left w:val="single" w:sz="4" w:space="0" w:color="auto"/>
              <w:bottom w:val="single" w:sz="4" w:space="0" w:color="auto"/>
              <w:right w:val="single" w:sz="4" w:space="0" w:color="auto"/>
            </w:tcBorders>
          </w:tcPr>
          <w:p w14:paraId="50B3BF87" w14:textId="77777777" w:rsidR="0007780B" w:rsidRPr="0054700E" w:rsidRDefault="0007780B" w:rsidP="007A4DD0">
            <w:pPr>
              <w:rPr>
                <w:rFonts w:ascii="Arial" w:hAnsi="Arial" w:cs="Arial"/>
              </w:rPr>
            </w:pPr>
            <w:r w:rsidRPr="0054700E">
              <w:rPr>
                <w:rFonts w:ascii="Arial" w:hAnsi="Arial" w:cs="Arial"/>
              </w:rPr>
              <w:t>Does your culture permit you to use maternal healthcare services?</w:t>
            </w:r>
          </w:p>
          <w:p w14:paraId="1AC76D78" w14:textId="77777777" w:rsidR="0007780B" w:rsidRPr="0054700E" w:rsidRDefault="0007780B" w:rsidP="007A4DD0">
            <w:pPr>
              <w:rPr>
                <w:rFonts w:ascii="Arial" w:hAnsi="Arial" w:cs="Arial"/>
              </w:rPr>
            </w:pPr>
            <w:r w:rsidRPr="0054700E">
              <w:rPr>
                <w:rFonts w:ascii="Arial" w:hAnsi="Arial" w:cs="Arial"/>
              </w:rPr>
              <w:t xml:space="preserve">(a) Yes </w:t>
            </w:r>
          </w:p>
          <w:p w14:paraId="6FBF5CBF" w14:textId="77777777" w:rsidR="0007780B" w:rsidRPr="0054700E" w:rsidRDefault="0007780B" w:rsidP="007A4DD0">
            <w:pPr>
              <w:rPr>
                <w:rFonts w:ascii="Arial" w:hAnsi="Arial" w:cs="Arial"/>
              </w:rPr>
            </w:pPr>
            <w:r w:rsidRPr="0054700E">
              <w:rPr>
                <w:rFonts w:ascii="Arial" w:hAnsi="Arial" w:cs="Arial"/>
              </w:rPr>
              <w:t xml:space="preserve">(b) No </w:t>
            </w:r>
          </w:p>
          <w:p w14:paraId="1B560885" w14:textId="77777777" w:rsidR="0007780B" w:rsidRPr="0054700E" w:rsidRDefault="0007780B" w:rsidP="007A4DD0">
            <w:pPr>
              <w:rPr>
                <w:rFonts w:ascii="Arial" w:hAnsi="Arial" w:cs="Arial"/>
              </w:rPr>
            </w:pPr>
            <w:r w:rsidRPr="0054700E">
              <w:rPr>
                <w:rFonts w:ascii="Arial" w:hAnsi="Arial" w:cs="Arial"/>
              </w:rPr>
              <w:t>(c) Don’t know</w:t>
            </w:r>
          </w:p>
        </w:tc>
        <w:tc>
          <w:tcPr>
            <w:tcW w:w="1737" w:type="dxa"/>
            <w:tcBorders>
              <w:top w:val="single" w:sz="4" w:space="0" w:color="auto"/>
              <w:left w:val="single" w:sz="4" w:space="0" w:color="auto"/>
              <w:bottom w:val="single" w:sz="4" w:space="0" w:color="auto"/>
              <w:right w:val="single" w:sz="4" w:space="0" w:color="auto"/>
            </w:tcBorders>
          </w:tcPr>
          <w:p w14:paraId="4E9196FB" w14:textId="77777777" w:rsidR="0007780B" w:rsidRPr="0054700E" w:rsidRDefault="0007780B" w:rsidP="007A4DD0">
            <w:pPr>
              <w:rPr>
                <w:rFonts w:ascii="Arial" w:hAnsi="Arial" w:cs="Arial"/>
              </w:rPr>
            </w:pPr>
          </w:p>
          <w:p w14:paraId="4259EBA8" w14:textId="77777777" w:rsidR="0007780B" w:rsidRPr="0054700E" w:rsidRDefault="0007780B" w:rsidP="007A4DD0">
            <w:pPr>
              <w:rPr>
                <w:rFonts w:ascii="Arial" w:hAnsi="Arial" w:cs="Arial"/>
              </w:rPr>
            </w:pPr>
          </w:p>
          <w:p w14:paraId="0EB26905" w14:textId="77777777" w:rsidR="0007780B" w:rsidRPr="0054700E" w:rsidRDefault="0007780B" w:rsidP="007A4DD0">
            <w:pPr>
              <w:rPr>
                <w:rFonts w:ascii="Arial" w:hAnsi="Arial" w:cs="Arial"/>
              </w:rPr>
            </w:pPr>
            <w:r w:rsidRPr="0054700E">
              <w:rPr>
                <w:rFonts w:ascii="Arial" w:hAnsi="Arial" w:cs="Arial"/>
              </w:rPr>
              <w:t>252</w:t>
            </w:r>
          </w:p>
          <w:p w14:paraId="6D73A840" w14:textId="77777777" w:rsidR="0007780B" w:rsidRPr="0054700E" w:rsidRDefault="0007780B" w:rsidP="007A4DD0">
            <w:pPr>
              <w:rPr>
                <w:rFonts w:ascii="Arial" w:hAnsi="Arial" w:cs="Arial"/>
              </w:rPr>
            </w:pPr>
            <w:r w:rsidRPr="0054700E">
              <w:rPr>
                <w:rFonts w:ascii="Arial" w:hAnsi="Arial" w:cs="Arial"/>
              </w:rPr>
              <w:t>12</w:t>
            </w:r>
          </w:p>
          <w:p w14:paraId="090A8B60" w14:textId="77777777" w:rsidR="0007780B" w:rsidRPr="0054700E" w:rsidRDefault="0007780B" w:rsidP="007A4DD0">
            <w:pPr>
              <w:rPr>
                <w:rFonts w:ascii="Arial" w:hAnsi="Arial" w:cs="Arial"/>
              </w:rPr>
            </w:pPr>
            <w:r w:rsidRPr="0054700E">
              <w:rPr>
                <w:rFonts w:ascii="Arial" w:hAnsi="Arial" w:cs="Arial"/>
              </w:rPr>
              <w:t>8</w:t>
            </w:r>
          </w:p>
        </w:tc>
        <w:tc>
          <w:tcPr>
            <w:tcW w:w="1906" w:type="dxa"/>
            <w:tcBorders>
              <w:top w:val="single" w:sz="4" w:space="0" w:color="auto"/>
              <w:left w:val="single" w:sz="4" w:space="0" w:color="auto"/>
              <w:bottom w:val="single" w:sz="4" w:space="0" w:color="auto"/>
              <w:right w:val="single" w:sz="4" w:space="0" w:color="auto"/>
            </w:tcBorders>
          </w:tcPr>
          <w:p w14:paraId="7491998B" w14:textId="77777777" w:rsidR="0007780B" w:rsidRPr="0054700E" w:rsidRDefault="0007780B" w:rsidP="007A4DD0">
            <w:pPr>
              <w:rPr>
                <w:rFonts w:ascii="Arial" w:hAnsi="Arial" w:cs="Arial"/>
              </w:rPr>
            </w:pPr>
          </w:p>
          <w:p w14:paraId="10BC6821" w14:textId="77777777" w:rsidR="0007780B" w:rsidRPr="0054700E" w:rsidRDefault="0007780B" w:rsidP="007A4DD0">
            <w:pPr>
              <w:rPr>
                <w:rFonts w:ascii="Arial" w:hAnsi="Arial" w:cs="Arial"/>
              </w:rPr>
            </w:pPr>
          </w:p>
          <w:p w14:paraId="26F36C91" w14:textId="77777777" w:rsidR="0007780B" w:rsidRPr="0054700E" w:rsidRDefault="0007780B" w:rsidP="007A4DD0">
            <w:pPr>
              <w:rPr>
                <w:rFonts w:ascii="Arial" w:hAnsi="Arial" w:cs="Arial"/>
              </w:rPr>
            </w:pPr>
            <w:r w:rsidRPr="0054700E">
              <w:rPr>
                <w:rFonts w:ascii="Arial" w:hAnsi="Arial" w:cs="Arial"/>
              </w:rPr>
              <w:t>92.65</w:t>
            </w:r>
          </w:p>
          <w:p w14:paraId="6398C174" w14:textId="77777777" w:rsidR="0007780B" w:rsidRPr="0054700E" w:rsidRDefault="0007780B" w:rsidP="007A4DD0">
            <w:pPr>
              <w:rPr>
                <w:rFonts w:ascii="Arial" w:hAnsi="Arial" w:cs="Arial"/>
              </w:rPr>
            </w:pPr>
            <w:r w:rsidRPr="0054700E">
              <w:rPr>
                <w:rFonts w:ascii="Arial" w:hAnsi="Arial" w:cs="Arial"/>
              </w:rPr>
              <w:t>4.41</w:t>
            </w:r>
          </w:p>
          <w:p w14:paraId="7642639E" w14:textId="77777777" w:rsidR="0007780B" w:rsidRPr="0054700E" w:rsidRDefault="0007780B" w:rsidP="007A4DD0">
            <w:pPr>
              <w:rPr>
                <w:rFonts w:ascii="Arial" w:hAnsi="Arial" w:cs="Arial"/>
              </w:rPr>
            </w:pPr>
            <w:r w:rsidRPr="0054700E">
              <w:rPr>
                <w:rFonts w:ascii="Arial" w:hAnsi="Arial" w:cs="Arial"/>
              </w:rPr>
              <w:t>2.94</w:t>
            </w:r>
          </w:p>
        </w:tc>
      </w:tr>
      <w:tr w:rsidR="0007780B" w:rsidRPr="0054700E" w14:paraId="61E76372" w14:textId="77777777" w:rsidTr="007A4DD0">
        <w:trPr>
          <w:jc w:val="center"/>
        </w:trPr>
        <w:tc>
          <w:tcPr>
            <w:tcW w:w="5930" w:type="dxa"/>
            <w:tcBorders>
              <w:top w:val="single" w:sz="4" w:space="0" w:color="auto"/>
              <w:left w:val="single" w:sz="4" w:space="0" w:color="auto"/>
              <w:bottom w:val="single" w:sz="4" w:space="0" w:color="auto"/>
              <w:right w:val="single" w:sz="4" w:space="0" w:color="auto"/>
            </w:tcBorders>
          </w:tcPr>
          <w:p w14:paraId="20F1756D" w14:textId="77777777" w:rsidR="0007780B" w:rsidRPr="0054700E" w:rsidRDefault="0007780B" w:rsidP="007A4DD0">
            <w:pPr>
              <w:rPr>
                <w:rFonts w:ascii="Arial" w:hAnsi="Arial" w:cs="Arial"/>
              </w:rPr>
            </w:pPr>
            <w:r w:rsidRPr="0054700E">
              <w:rPr>
                <w:rFonts w:ascii="Arial" w:hAnsi="Arial" w:cs="Arial"/>
              </w:rPr>
              <w:t>Do you prefer traditional personnel for maternity over Doctors / Nurses</w:t>
            </w:r>
          </w:p>
          <w:p w14:paraId="6A328D5E" w14:textId="77777777" w:rsidR="0007780B" w:rsidRPr="0054700E" w:rsidRDefault="0007780B" w:rsidP="007A4DD0">
            <w:pPr>
              <w:rPr>
                <w:rFonts w:ascii="Arial" w:hAnsi="Arial" w:cs="Arial"/>
              </w:rPr>
            </w:pPr>
            <w:r w:rsidRPr="0054700E">
              <w:rPr>
                <w:rFonts w:ascii="Arial" w:hAnsi="Arial" w:cs="Arial"/>
              </w:rPr>
              <w:t>(a) Agree</w:t>
            </w:r>
          </w:p>
          <w:p w14:paraId="306646E3" w14:textId="77777777" w:rsidR="0007780B" w:rsidRPr="0054700E" w:rsidRDefault="0007780B" w:rsidP="007A4DD0">
            <w:pPr>
              <w:rPr>
                <w:rFonts w:ascii="Arial" w:hAnsi="Arial" w:cs="Arial"/>
              </w:rPr>
            </w:pPr>
            <w:r w:rsidRPr="0054700E">
              <w:rPr>
                <w:rFonts w:ascii="Arial" w:hAnsi="Arial" w:cs="Arial"/>
              </w:rPr>
              <w:t xml:space="preserve">(b) Strongly Agree </w:t>
            </w:r>
          </w:p>
          <w:p w14:paraId="5EBA2FFB" w14:textId="77777777" w:rsidR="0007780B" w:rsidRPr="0054700E" w:rsidRDefault="0007780B" w:rsidP="007A4DD0">
            <w:pPr>
              <w:rPr>
                <w:rFonts w:ascii="Arial" w:hAnsi="Arial" w:cs="Arial"/>
              </w:rPr>
            </w:pPr>
            <w:r w:rsidRPr="0054700E">
              <w:rPr>
                <w:rFonts w:ascii="Arial" w:hAnsi="Arial" w:cs="Arial"/>
              </w:rPr>
              <w:t>(c) Neutral</w:t>
            </w:r>
          </w:p>
          <w:p w14:paraId="27CF8EE5" w14:textId="77777777" w:rsidR="0007780B" w:rsidRPr="0054700E" w:rsidRDefault="0007780B" w:rsidP="007A4DD0">
            <w:pPr>
              <w:rPr>
                <w:rFonts w:ascii="Arial" w:hAnsi="Arial" w:cs="Arial"/>
              </w:rPr>
            </w:pPr>
            <w:r w:rsidRPr="0054700E">
              <w:rPr>
                <w:rFonts w:ascii="Arial" w:hAnsi="Arial" w:cs="Arial"/>
              </w:rPr>
              <w:t>(d) Disagree</w:t>
            </w:r>
          </w:p>
          <w:p w14:paraId="60A9B172" w14:textId="77777777" w:rsidR="0007780B" w:rsidRPr="0054700E" w:rsidRDefault="0007780B" w:rsidP="007A4DD0">
            <w:pPr>
              <w:rPr>
                <w:rFonts w:ascii="Arial" w:hAnsi="Arial" w:cs="Arial"/>
              </w:rPr>
            </w:pPr>
            <w:r w:rsidRPr="0054700E">
              <w:rPr>
                <w:rFonts w:ascii="Arial" w:hAnsi="Arial" w:cs="Arial"/>
              </w:rPr>
              <w:t>(e) Strongly Disagree</w:t>
            </w:r>
          </w:p>
        </w:tc>
        <w:tc>
          <w:tcPr>
            <w:tcW w:w="1737" w:type="dxa"/>
            <w:tcBorders>
              <w:top w:val="single" w:sz="4" w:space="0" w:color="auto"/>
              <w:left w:val="single" w:sz="4" w:space="0" w:color="auto"/>
              <w:bottom w:val="single" w:sz="4" w:space="0" w:color="auto"/>
              <w:right w:val="single" w:sz="4" w:space="0" w:color="auto"/>
            </w:tcBorders>
          </w:tcPr>
          <w:p w14:paraId="69093C7A" w14:textId="77777777" w:rsidR="0007780B" w:rsidRPr="0054700E" w:rsidRDefault="0007780B" w:rsidP="007A4DD0">
            <w:pPr>
              <w:rPr>
                <w:rFonts w:ascii="Arial" w:hAnsi="Arial" w:cs="Arial"/>
              </w:rPr>
            </w:pPr>
          </w:p>
          <w:p w14:paraId="2261FAE6" w14:textId="77777777" w:rsidR="0007780B" w:rsidRPr="0054700E" w:rsidRDefault="0007780B" w:rsidP="007A4DD0">
            <w:pPr>
              <w:rPr>
                <w:rFonts w:ascii="Arial" w:hAnsi="Arial" w:cs="Arial"/>
              </w:rPr>
            </w:pPr>
          </w:p>
          <w:p w14:paraId="23E31695" w14:textId="77777777" w:rsidR="0007780B" w:rsidRPr="0054700E" w:rsidRDefault="0007780B" w:rsidP="007A4DD0">
            <w:pPr>
              <w:rPr>
                <w:rFonts w:ascii="Arial" w:hAnsi="Arial" w:cs="Arial"/>
              </w:rPr>
            </w:pPr>
            <w:r w:rsidRPr="0054700E">
              <w:rPr>
                <w:rFonts w:ascii="Arial" w:hAnsi="Arial" w:cs="Arial"/>
              </w:rPr>
              <w:t>31</w:t>
            </w:r>
          </w:p>
          <w:p w14:paraId="59E6217A" w14:textId="77777777" w:rsidR="0007780B" w:rsidRPr="0054700E" w:rsidRDefault="0007780B" w:rsidP="007A4DD0">
            <w:pPr>
              <w:rPr>
                <w:rFonts w:ascii="Arial" w:hAnsi="Arial" w:cs="Arial"/>
              </w:rPr>
            </w:pPr>
            <w:r w:rsidRPr="0054700E">
              <w:rPr>
                <w:rFonts w:ascii="Arial" w:hAnsi="Arial" w:cs="Arial"/>
              </w:rPr>
              <w:t>17</w:t>
            </w:r>
          </w:p>
          <w:p w14:paraId="6C9F2CDE" w14:textId="77777777" w:rsidR="0007780B" w:rsidRPr="0054700E" w:rsidRDefault="0007780B" w:rsidP="007A4DD0">
            <w:pPr>
              <w:rPr>
                <w:rFonts w:ascii="Arial" w:hAnsi="Arial" w:cs="Arial"/>
              </w:rPr>
            </w:pPr>
            <w:r w:rsidRPr="0054700E">
              <w:rPr>
                <w:rFonts w:ascii="Arial" w:hAnsi="Arial" w:cs="Arial"/>
              </w:rPr>
              <w:t>0.00</w:t>
            </w:r>
          </w:p>
          <w:p w14:paraId="318941E7" w14:textId="77777777" w:rsidR="0007780B" w:rsidRPr="0054700E" w:rsidRDefault="0007780B" w:rsidP="007A4DD0">
            <w:pPr>
              <w:rPr>
                <w:rFonts w:ascii="Arial" w:hAnsi="Arial" w:cs="Arial"/>
              </w:rPr>
            </w:pPr>
            <w:r w:rsidRPr="0054700E">
              <w:rPr>
                <w:rFonts w:ascii="Arial" w:hAnsi="Arial" w:cs="Arial"/>
              </w:rPr>
              <w:t>126</w:t>
            </w:r>
          </w:p>
          <w:p w14:paraId="79B1FB21" w14:textId="77777777" w:rsidR="0007780B" w:rsidRPr="0054700E" w:rsidRDefault="0007780B" w:rsidP="007A4DD0">
            <w:pPr>
              <w:rPr>
                <w:rFonts w:ascii="Arial" w:hAnsi="Arial" w:cs="Arial"/>
              </w:rPr>
            </w:pPr>
            <w:r w:rsidRPr="0054700E">
              <w:rPr>
                <w:rFonts w:ascii="Arial" w:hAnsi="Arial" w:cs="Arial"/>
              </w:rPr>
              <w:t>98</w:t>
            </w:r>
          </w:p>
        </w:tc>
        <w:tc>
          <w:tcPr>
            <w:tcW w:w="1906" w:type="dxa"/>
            <w:tcBorders>
              <w:top w:val="single" w:sz="4" w:space="0" w:color="auto"/>
              <w:left w:val="single" w:sz="4" w:space="0" w:color="auto"/>
              <w:bottom w:val="single" w:sz="4" w:space="0" w:color="auto"/>
              <w:right w:val="single" w:sz="4" w:space="0" w:color="auto"/>
            </w:tcBorders>
          </w:tcPr>
          <w:p w14:paraId="3BFC1461" w14:textId="77777777" w:rsidR="0007780B" w:rsidRPr="0054700E" w:rsidRDefault="0007780B" w:rsidP="007A4DD0">
            <w:pPr>
              <w:rPr>
                <w:rFonts w:ascii="Arial" w:hAnsi="Arial" w:cs="Arial"/>
              </w:rPr>
            </w:pPr>
          </w:p>
          <w:p w14:paraId="50A69C96" w14:textId="77777777" w:rsidR="0007780B" w:rsidRPr="0054700E" w:rsidRDefault="0007780B" w:rsidP="007A4DD0">
            <w:pPr>
              <w:rPr>
                <w:rFonts w:ascii="Arial" w:hAnsi="Arial" w:cs="Arial"/>
              </w:rPr>
            </w:pPr>
          </w:p>
          <w:p w14:paraId="22D20E0C" w14:textId="77777777" w:rsidR="0007780B" w:rsidRPr="0054700E" w:rsidRDefault="0007780B" w:rsidP="007A4DD0">
            <w:pPr>
              <w:rPr>
                <w:rFonts w:ascii="Arial" w:hAnsi="Arial" w:cs="Arial"/>
              </w:rPr>
            </w:pPr>
            <w:r w:rsidRPr="0054700E">
              <w:rPr>
                <w:rFonts w:ascii="Arial" w:hAnsi="Arial" w:cs="Arial"/>
              </w:rPr>
              <w:t>11.4</w:t>
            </w:r>
          </w:p>
          <w:p w14:paraId="6F7196E2" w14:textId="77777777" w:rsidR="0007780B" w:rsidRPr="0054700E" w:rsidRDefault="0007780B" w:rsidP="007A4DD0">
            <w:pPr>
              <w:rPr>
                <w:rFonts w:ascii="Arial" w:hAnsi="Arial" w:cs="Arial"/>
              </w:rPr>
            </w:pPr>
            <w:r w:rsidRPr="0054700E">
              <w:rPr>
                <w:rFonts w:ascii="Arial" w:hAnsi="Arial" w:cs="Arial"/>
              </w:rPr>
              <w:t>6.25</w:t>
            </w:r>
          </w:p>
          <w:p w14:paraId="73B6429A" w14:textId="77777777" w:rsidR="0007780B" w:rsidRPr="0054700E" w:rsidRDefault="0007780B" w:rsidP="007A4DD0">
            <w:pPr>
              <w:rPr>
                <w:rFonts w:ascii="Arial" w:hAnsi="Arial" w:cs="Arial"/>
              </w:rPr>
            </w:pPr>
            <w:r w:rsidRPr="0054700E">
              <w:rPr>
                <w:rFonts w:ascii="Arial" w:hAnsi="Arial" w:cs="Arial"/>
              </w:rPr>
              <w:t>0.00</w:t>
            </w:r>
          </w:p>
          <w:p w14:paraId="3225FA5E" w14:textId="77777777" w:rsidR="0007780B" w:rsidRPr="0054700E" w:rsidRDefault="0007780B" w:rsidP="007A4DD0">
            <w:pPr>
              <w:rPr>
                <w:rFonts w:ascii="Arial" w:hAnsi="Arial" w:cs="Arial"/>
              </w:rPr>
            </w:pPr>
            <w:r w:rsidRPr="0054700E">
              <w:rPr>
                <w:rFonts w:ascii="Arial" w:hAnsi="Arial" w:cs="Arial"/>
              </w:rPr>
              <w:t>46.32</w:t>
            </w:r>
          </w:p>
          <w:p w14:paraId="7602BBB1" w14:textId="77777777" w:rsidR="0007780B" w:rsidRPr="0054700E" w:rsidRDefault="0007780B" w:rsidP="007A4DD0">
            <w:pPr>
              <w:rPr>
                <w:rFonts w:ascii="Arial" w:hAnsi="Arial" w:cs="Arial"/>
              </w:rPr>
            </w:pPr>
            <w:r w:rsidRPr="0054700E">
              <w:rPr>
                <w:rFonts w:ascii="Arial" w:hAnsi="Arial" w:cs="Arial"/>
              </w:rPr>
              <w:t>36.03</w:t>
            </w:r>
          </w:p>
        </w:tc>
      </w:tr>
      <w:tr w:rsidR="0007780B" w:rsidRPr="0054700E" w14:paraId="7EEB0F86" w14:textId="77777777" w:rsidTr="007A4DD0">
        <w:trPr>
          <w:jc w:val="center"/>
        </w:trPr>
        <w:tc>
          <w:tcPr>
            <w:tcW w:w="5930" w:type="dxa"/>
            <w:tcBorders>
              <w:top w:val="single" w:sz="4" w:space="0" w:color="auto"/>
              <w:left w:val="single" w:sz="4" w:space="0" w:color="auto"/>
              <w:bottom w:val="single" w:sz="4" w:space="0" w:color="auto"/>
              <w:right w:val="single" w:sz="4" w:space="0" w:color="auto"/>
            </w:tcBorders>
          </w:tcPr>
          <w:p w14:paraId="04DEE6DB" w14:textId="77777777" w:rsidR="0007780B" w:rsidRPr="0054700E" w:rsidRDefault="0007780B" w:rsidP="007A4DD0">
            <w:pPr>
              <w:rPr>
                <w:rFonts w:ascii="Arial" w:hAnsi="Arial" w:cs="Arial"/>
              </w:rPr>
            </w:pPr>
            <w:r w:rsidRPr="0054700E">
              <w:rPr>
                <w:rFonts w:ascii="Arial" w:hAnsi="Arial" w:cs="Arial"/>
              </w:rPr>
              <w:t>Do you consider maternal healthcare services provided at the healthcare facility as a taboo?</w:t>
            </w:r>
          </w:p>
          <w:p w14:paraId="764B1C3F" w14:textId="77777777" w:rsidR="0007780B" w:rsidRPr="0054700E" w:rsidRDefault="0007780B" w:rsidP="007A4DD0">
            <w:pPr>
              <w:rPr>
                <w:rFonts w:ascii="Arial" w:hAnsi="Arial" w:cs="Arial"/>
              </w:rPr>
            </w:pPr>
            <w:r w:rsidRPr="0054700E">
              <w:rPr>
                <w:rFonts w:ascii="Arial" w:hAnsi="Arial" w:cs="Arial"/>
              </w:rPr>
              <w:t xml:space="preserve">(a) Agree </w:t>
            </w:r>
          </w:p>
          <w:p w14:paraId="3A87A209" w14:textId="77777777" w:rsidR="0007780B" w:rsidRPr="0054700E" w:rsidRDefault="0007780B" w:rsidP="007A4DD0">
            <w:pPr>
              <w:rPr>
                <w:rFonts w:ascii="Arial" w:hAnsi="Arial" w:cs="Arial"/>
              </w:rPr>
            </w:pPr>
            <w:r w:rsidRPr="0054700E">
              <w:rPr>
                <w:rFonts w:ascii="Arial" w:hAnsi="Arial" w:cs="Arial"/>
              </w:rPr>
              <w:t xml:space="preserve">(b) Strongly Agree </w:t>
            </w:r>
          </w:p>
          <w:p w14:paraId="00600492" w14:textId="77777777" w:rsidR="0007780B" w:rsidRPr="0054700E" w:rsidRDefault="0007780B" w:rsidP="007A4DD0">
            <w:pPr>
              <w:rPr>
                <w:rFonts w:ascii="Arial" w:hAnsi="Arial" w:cs="Arial"/>
              </w:rPr>
            </w:pPr>
            <w:r w:rsidRPr="0054700E">
              <w:rPr>
                <w:rFonts w:ascii="Arial" w:hAnsi="Arial" w:cs="Arial"/>
              </w:rPr>
              <w:t xml:space="preserve">(c) Neutral </w:t>
            </w:r>
          </w:p>
          <w:p w14:paraId="7E9C0B95" w14:textId="77777777" w:rsidR="0007780B" w:rsidRPr="0054700E" w:rsidRDefault="0007780B" w:rsidP="007A4DD0">
            <w:pPr>
              <w:rPr>
                <w:rFonts w:ascii="Arial" w:hAnsi="Arial" w:cs="Arial"/>
              </w:rPr>
            </w:pPr>
            <w:r w:rsidRPr="0054700E">
              <w:rPr>
                <w:rFonts w:ascii="Arial" w:hAnsi="Arial" w:cs="Arial"/>
              </w:rPr>
              <w:t>(d) Disagree</w:t>
            </w:r>
          </w:p>
          <w:p w14:paraId="43755C53" w14:textId="77777777" w:rsidR="0007780B" w:rsidRPr="0054700E" w:rsidRDefault="0007780B" w:rsidP="007A4DD0">
            <w:pPr>
              <w:rPr>
                <w:rFonts w:ascii="Arial" w:hAnsi="Arial" w:cs="Arial"/>
              </w:rPr>
            </w:pPr>
            <w:r w:rsidRPr="0054700E">
              <w:rPr>
                <w:rFonts w:ascii="Arial" w:hAnsi="Arial" w:cs="Arial"/>
              </w:rPr>
              <w:t xml:space="preserve">(e) Strongly Disagree  </w:t>
            </w:r>
          </w:p>
        </w:tc>
        <w:tc>
          <w:tcPr>
            <w:tcW w:w="1737" w:type="dxa"/>
            <w:tcBorders>
              <w:top w:val="single" w:sz="4" w:space="0" w:color="auto"/>
              <w:left w:val="single" w:sz="4" w:space="0" w:color="auto"/>
              <w:bottom w:val="single" w:sz="4" w:space="0" w:color="auto"/>
              <w:right w:val="single" w:sz="4" w:space="0" w:color="auto"/>
            </w:tcBorders>
          </w:tcPr>
          <w:p w14:paraId="0863B47F" w14:textId="77777777" w:rsidR="0007780B" w:rsidRPr="0054700E" w:rsidRDefault="0007780B" w:rsidP="007A4DD0">
            <w:pPr>
              <w:rPr>
                <w:rFonts w:ascii="Arial" w:hAnsi="Arial" w:cs="Arial"/>
              </w:rPr>
            </w:pPr>
          </w:p>
          <w:p w14:paraId="74102587" w14:textId="77777777" w:rsidR="0007780B" w:rsidRPr="0054700E" w:rsidRDefault="0007780B" w:rsidP="007A4DD0">
            <w:pPr>
              <w:rPr>
                <w:rFonts w:ascii="Arial" w:hAnsi="Arial" w:cs="Arial"/>
              </w:rPr>
            </w:pPr>
          </w:p>
          <w:p w14:paraId="2A7CB17E" w14:textId="77777777" w:rsidR="0007780B" w:rsidRPr="0054700E" w:rsidRDefault="0007780B" w:rsidP="007A4DD0">
            <w:pPr>
              <w:rPr>
                <w:rFonts w:ascii="Arial" w:hAnsi="Arial" w:cs="Arial"/>
              </w:rPr>
            </w:pPr>
          </w:p>
          <w:p w14:paraId="0CB1F596" w14:textId="77777777" w:rsidR="0007780B" w:rsidRPr="0054700E" w:rsidRDefault="0007780B" w:rsidP="007A4DD0">
            <w:pPr>
              <w:rPr>
                <w:rFonts w:ascii="Arial" w:hAnsi="Arial" w:cs="Arial"/>
              </w:rPr>
            </w:pPr>
            <w:r w:rsidRPr="0054700E">
              <w:rPr>
                <w:rFonts w:ascii="Arial" w:hAnsi="Arial" w:cs="Arial"/>
              </w:rPr>
              <w:t>33</w:t>
            </w:r>
          </w:p>
          <w:p w14:paraId="2227218F" w14:textId="77777777" w:rsidR="0007780B" w:rsidRPr="0054700E" w:rsidRDefault="0007780B" w:rsidP="007A4DD0">
            <w:pPr>
              <w:rPr>
                <w:rFonts w:ascii="Arial" w:hAnsi="Arial" w:cs="Arial"/>
              </w:rPr>
            </w:pPr>
            <w:r w:rsidRPr="0054700E">
              <w:rPr>
                <w:rFonts w:ascii="Arial" w:hAnsi="Arial" w:cs="Arial"/>
              </w:rPr>
              <w:t>9</w:t>
            </w:r>
          </w:p>
          <w:p w14:paraId="523F28EA" w14:textId="77777777" w:rsidR="0007780B" w:rsidRPr="0054700E" w:rsidRDefault="0007780B" w:rsidP="007A4DD0">
            <w:pPr>
              <w:rPr>
                <w:rFonts w:ascii="Arial" w:hAnsi="Arial" w:cs="Arial"/>
              </w:rPr>
            </w:pPr>
            <w:r w:rsidRPr="0054700E">
              <w:rPr>
                <w:rFonts w:ascii="Arial" w:hAnsi="Arial" w:cs="Arial"/>
              </w:rPr>
              <w:t>2</w:t>
            </w:r>
          </w:p>
          <w:p w14:paraId="5C117B2A" w14:textId="77777777" w:rsidR="0007780B" w:rsidRPr="0054700E" w:rsidRDefault="0007780B" w:rsidP="007A4DD0">
            <w:pPr>
              <w:rPr>
                <w:rFonts w:ascii="Arial" w:hAnsi="Arial" w:cs="Arial"/>
              </w:rPr>
            </w:pPr>
            <w:r w:rsidRPr="0054700E">
              <w:rPr>
                <w:rFonts w:ascii="Arial" w:hAnsi="Arial" w:cs="Arial"/>
              </w:rPr>
              <w:t>119</w:t>
            </w:r>
          </w:p>
          <w:p w14:paraId="25AED227" w14:textId="77777777" w:rsidR="0007780B" w:rsidRPr="0054700E" w:rsidRDefault="0007780B" w:rsidP="007A4DD0">
            <w:pPr>
              <w:rPr>
                <w:rFonts w:ascii="Arial" w:hAnsi="Arial" w:cs="Arial"/>
              </w:rPr>
            </w:pPr>
            <w:r w:rsidRPr="0054700E">
              <w:rPr>
                <w:rFonts w:ascii="Arial" w:hAnsi="Arial" w:cs="Arial"/>
              </w:rPr>
              <w:t>109</w:t>
            </w:r>
          </w:p>
        </w:tc>
        <w:tc>
          <w:tcPr>
            <w:tcW w:w="1906" w:type="dxa"/>
            <w:tcBorders>
              <w:top w:val="single" w:sz="4" w:space="0" w:color="auto"/>
              <w:left w:val="single" w:sz="4" w:space="0" w:color="auto"/>
              <w:bottom w:val="single" w:sz="4" w:space="0" w:color="auto"/>
              <w:right w:val="single" w:sz="4" w:space="0" w:color="auto"/>
            </w:tcBorders>
          </w:tcPr>
          <w:p w14:paraId="3EC0D81E" w14:textId="77777777" w:rsidR="0007780B" w:rsidRPr="0054700E" w:rsidRDefault="0007780B" w:rsidP="007A4DD0">
            <w:pPr>
              <w:rPr>
                <w:rFonts w:ascii="Arial" w:hAnsi="Arial" w:cs="Arial"/>
              </w:rPr>
            </w:pPr>
          </w:p>
          <w:p w14:paraId="072FC859" w14:textId="77777777" w:rsidR="0007780B" w:rsidRPr="0054700E" w:rsidRDefault="0007780B" w:rsidP="007A4DD0">
            <w:pPr>
              <w:rPr>
                <w:rFonts w:ascii="Arial" w:hAnsi="Arial" w:cs="Arial"/>
              </w:rPr>
            </w:pPr>
          </w:p>
          <w:p w14:paraId="4F25C2D1" w14:textId="77777777" w:rsidR="0007780B" w:rsidRPr="0054700E" w:rsidRDefault="0007780B" w:rsidP="007A4DD0">
            <w:pPr>
              <w:rPr>
                <w:rFonts w:ascii="Arial" w:hAnsi="Arial" w:cs="Arial"/>
              </w:rPr>
            </w:pPr>
          </w:p>
          <w:p w14:paraId="76AFA683" w14:textId="77777777" w:rsidR="0007780B" w:rsidRPr="0054700E" w:rsidRDefault="0007780B" w:rsidP="007A4DD0">
            <w:pPr>
              <w:rPr>
                <w:rFonts w:ascii="Arial" w:hAnsi="Arial" w:cs="Arial"/>
              </w:rPr>
            </w:pPr>
            <w:r w:rsidRPr="0054700E">
              <w:rPr>
                <w:rFonts w:ascii="Arial" w:hAnsi="Arial" w:cs="Arial"/>
              </w:rPr>
              <w:t>12.13</w:t>
            </w:r>
          </w:p>
          <w:p w14:paraId="4B93E095" w14:textId="77777777" w:rsidR="0007780B" w:rsidRPr="0054700E" w:rsidRDefault="0007780B" w:rsidP="007A4DD0">
            <w:pPr>
              <w:rPr>
                <w:rFonts w:ascii="Arial" w:hAnsi="Arial" w:cs="Arial"/>
              </w:rPr>
            </w:pPr>
            <w:r w:rsidRPr="0054700E">
              <w:rPr>
                <w:rFonts w:ascii="Arial" w:hAnsi="Arial" w:cs="Arial"/>
              </w:rPr>
              <w:t>3.31</w:t>
            </w:r>
          </w:p>
          <w:p w14:paraId="031B8AAD" w14:textId="77777777" w:rsidR="0007780B" w:rsidRPr="0054700E" w:rsidRDefault="0007780B" w:rsidP="007A4DD0">
            <w:pPr>
              <w:rPr>
                <w:rFonts w:ascii="Arial" w:hAnsi="Arial" w:cs="Arial"/>
              </w:rPr>
            </w:pPr>
            <w:r w:rsidRPr="0054700E">
              <w:rPr>
                <w:rFonts w:ascii="Arial" w:hAnsi="Arial" w:cs="Arial"/>
              </w:rPr>
              <w:t>0.74</w:t>
            </w:r>
          </w:p>
          <w:p w14:paraId="52A3BA75" w14:textId="77777777" w:rsidR="0007780B" w:rsidRPr="0054700E" w:rsidRDefault="0007780B" w:rsidP="007A4DD0">
            <w:pPr>
              <w:rPr>
                <w:rFonts w:ascii="Arial" w:hAnsi="Arial" w:cs="Arial"/>
              </w:rPr>
            </w:pPr>
            <w:r w:rsidRPr="0054700E">
              <w:rPr>
                <w:rFonts w:ascii="Arial" w:hAnsi="Arial" w:cs="Arial"/>
              </w:rPr>
              <w:t>43.75</w:t>
            </w:r>
          </w:p>
          <w:p w14:paraId="6E34E967" w14:textId="77777777" w:rsidR="0007780B" w:rsidRPr="0054700E" w:rsidRDefault="0007780B" w:rsidP="007A4DD0">
            <w:pPr>
              <w:rPr>
                <w:rFonts w:ascii="Arial" w:hAnsi="Arial" w:cs="Arial"/>
              </w:rPr>
            </w:pPr>
            <w:r w:rsidRPr="0054700E">
              <w:rPr>
                <w:rFonts w:ascii="Arial" w:hAnsi="Arial" w:cs="Arial"/>
              </w:rPr>
              <w:t>40.07</w:t>
            </w:r>
          </w:p>
        </w:tc>
      </w:tr>
    </w:tbl>
    <w:p w14:paraId="3D90E018" w14:textId="77777777" w:rsidR="0007780B" w:rsidRPr="0054700E" w:rsidRDefault="0007780B" w:rsidP="0007780B">
      <w:pPr>
        <w:rPr>
          <w:rFonts w:ascii="Arial" w:hAnsi="Arial" w:cs="Arial"/>
        </w:rPr>
      </w:pPr>
      <w:r w:rsidRPr="0054700E">
        <w:rPr>
          <w:rFonts w:ascii="Arial" w:hAnsi="Arial" w:cs="Arial"/>
          <w:noProof/>
        </w:rPr>
        <w:drawing>
          <wp:inline distT="0" distB="0" distL="0" distR="0" wp14:anchorId="5DA9178A" wp14:editId="3AF8E9A4">
            <wp:extent cx="5053330" cy="2749550"/>
            <wp:effectExtent l="0" t="0" r="13970" b="1270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C5A282" w14:textId="77777777" w:rsidR="0007780B" w:rsidRPr="0054700E" w:rsidRDefault="0007780B" w:rsidP="0007780B">
      <w:pPr>
        <w:pStyle w:val="Caption"/>
        <w:rPr>
          <w:color w:val="auto"/>
          <w:sz w:val="20"/>
          <w:szCs w:val="20"/>
        </w:rPr>
      </w:pPr>
      <w:r w:rsidRPr="0054700E">
        <w:rPr>
          <w:color w:val="auto"/>
          <w:sz w:val="20"/>
          <w:szCs w:val="20"/>
        </w:rPr>
        <w:t>Figure 3: Preference of Traditional Personnel Over Doctors/Nurses for Maternity</w:t>
      </w:r>
    </w:p>
    <w:p w14:paraId="31F83237" w14:textId="77777777" w:rsidR="00DF0288" w:rsidRPr="0054700E" w:rsidRDefault="00DF0288" w:rsidP="00DF0288">
      <w:pPr>
        <w:jc w:val="both"/>
        <w:rPr>
          <w:rFonts w:ascii="Arial" w:hAnsi="Arial" w:cs="Arial"/>
          <w:b/>
        </w:rPr>
      </w:pPr>
      <w:r w:rsidRPr="0054700E">
        <w:rPr>
          <w:rFonts w:ascii="Arial" w:hAnsi="Arial" w:cs="Arial"/>
          <w:b/>
        </w:rPr>
        <w:lastRenderedPageBreak/>
        <w:t>3</w:t>
      </w:r>
      <w:r w:rsidR="002B19BD" w:rsidRPr="0054700E">
        <w:rPr>
          <w:rFonts w:ascii="Arial" w:hAnsi="Arial" w:cs="Arial"/>
          <w:b/>
        </w:rPr>
        <w:t>.</w:t>
      </w:r>
      <w:r w:rsidRPr="0054700E">
        <w:rPr>
          <w:rFonts w:ascii="Arial" w:hAnsi="Arial" w:cs="Arial"/>
          <w:b/>
        </w:rPr>
        <w:t xml:space="preserve">4 Factors Influencing the Utilization of MHC Services  </w:t>
      </w:r>
    </w:p>
    <w:p w14:paraId="19AB2B6B" w14:textId="77777777" w:rsidR="00DF0288" w:rsidRPr="0054700E" w:rsidRDefault="00DF0288" w:rsidP="00DF0288">
      <w:pPr>
        <w:jc w:val="both"/>
        <w:rPr>
          <w:rFonts w:ascii="Arial" w:hAnsi="Arial" w:cs="Arial"/>
        </w:rPr>
      </w:pPr>
    </w:p>
    <w:p w14:paraId="56AD6DA1" w14:textId="77777777" w:rsidR="00DF0288" w:rsidRPr="0054700E" w:rsidRDefault="00DF0288" w:rsidP="00DF0288">
      <w:pPr>
        <w:jc w:val="both"/>
        <w:rPr>
          <w:rFonts w:ascii="Arial" w:hAnsi="Arial" w:cs="Arial"/>
        </w:rPr>
      </w:pPr>
      <w:r w:rsidRPr="0054700E">
        <w:rPr>
          <w:rFonts w:ascii="Arial" w:hAnsi="Arial" w:cs="Arial"/>
        </w:rPr>
        <w:t xml:space="preserve">Cost and quality were key drivers for the utilization of MHC services in this study area. As shown in Table 4, two-thirds (66.18%) of the respondents agreed they consider hospital bills before using MHC, while over one-fifth (21.32%) strongly agreed with that consideration. Nearly one-third (30.15%) strongly agreed that bills discourage utilization, and one-quarter (25.74%) strongly agreed that provider attitude mattered, with nearly half (46.69%) agreeing it determines continued use of MHC services. Hospital bill expenses were burdensome to many subjects in this research with 66.18% reporting this as an important determinant while 21.32% agreed strongly with the issue (Figure 4).  </w:t>
      </w:r>
    </w:p>
    <w:p w14:paraId="56539773" w14:textId="77777777" w:rsidR="00A04947" w:rsidRPr="0054700E" w:rsidRDefault="00A04947" w:rsidP="00C8391B">
      <w:pPr>
        <w:rPr>
          <w:rFonts w:ascii="Arial" w:hAnsi="Arial" w:cs="Arial"/>
        </w:rPr>
      </w:pPr>
    </w:p>
    <w:p w14:paraId="5FE5E813" w14:textId="77777777" w:rsidR="00A72EC2" w:rsidRPr="0054700E" w:rsidRDefault="00A72EC2" w:rsidP="00A72EC2">
      <w:pPr>
        <w:pStyle w:val="Caption"/>
        <w:spacing w:after="0" w:line="480" w:lineRule="auto"/>
        <w:rPr>
          <w:color w:val="auto"/>
          <w:sz w:val="20"/>
          <w:szCs w:val="20"/>
        </w:rPr>
      </w:pPr>
      <w:bookmarkStart w:id="3" w:name="_Toc206874370"/>
      <w:r w:rsidRPr="0054700E">
        <w:rPr>
          <w:color w:val="auto"/>
          <w:sz w:val="20"/>
          <w:szCs w:val="20"/>
        </w:rPr>
        <w:t xml:space="preserve">Table </w:t>
      </w:r>
      <w:r w:rsidRPr="0054700E">
        <w:rPr>
          <w:color w:val="auto"/>
          <w:sz w:val="20"/>
          <w:szCs w:val="20"/>
        </w:rPr>
        <w:fldChar w:fldCharType="begin"/>
      </w:r>
      <w:r w:rsidRPr="0054700E">
        <w:rPr>
          <w:color w:val="auto"/>
          <w:sz w:val="20"/>
          <w:szCs w:val="20"/>
        </w:rPr>
        <w:instrText xml:space="preserve"> SEQ Table \* ARABIC </w:instrText>
      </w:r>
      <w:r w:rsidRPr="0054700E">
        <w:rPr>
          <w:color w:val="auto"/>
          <w:sz w:val="20"/>
          <w:szCs w:val="20"/>
        </w:rPr>
        <w:fldChar w:fldCharType="separate"/>
      </w:r>
      <w:r w:rsidRPr="0054700E">
        <w:rPr>
          <w:noProof/>
          <w:color w:val="auto"/>
          <w:sz w:val="20"/>
          <w:szCs w:val="20"/>
        </w:rPr>
        <w:t>4</w:t>
      </w:r>
      <w:r w:rsidRPr="0054700E">
        <w:rPr>
          <w:color w:val="auto"/>
          <w:sz w:val="20"/>
          <w:szCs w:val="20"/>
        </w:rPr>
        <w:fldChar w:fldCharType="end"/>
      </w:r>
      <w:r w:rsidRPr="0054700E">
        <w:rPr>
          <w:color w:val="auto"/>
          <w:sz w:val="20"/>
          <w:szCs w:val="20"/>
        </w:rPr>
        <w:t>: Factors Influencing the Utilization of MHC services</w:t>
      </w:r>
      <w:bookmarkEnd w:id="3"/>
      <w:r w:rsidRPr="0054700E">
        <w:rPr>
          <w:color w:val="auto"/>
          <w:sz w:val="20"/>
          <w:szCs w:val="20"/>
        </w:rPr>
        <w:t xml:space="preserve">        N = 272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99"/>
        <w:gridCol w:w="1775"/>
        <w:gridCol w:w="1824"/>
      </w:tblGrid>
      <w:tr w:rsidR="00A72EC2" w:rsidRPr="0054700E" w14:paraId="2DFD69A0" w14:textId="77777777" w:rsidTr="007A4DD0">
        <w:trPr>
          <w:jc w:val="center"/>
        </w:trPr>
        <w:tc>
          <w:tcPr>
            <w:tcW w:w="5777" w:type="dxa"/>
            <w:tcBorders>
              <w:top w:val="single" w:sz="4" w:space="0" w:color="auto"/>
              <w:left w:val="single" w:sz="4" w:space="0" w:color="auto"/>
              <w:bottom w:val="single" w:sz="4" w:space="0" w:color="auto"/>
              <w:right w:val="single" w:sz="4" w:space="0" w:color="auto"/>
            </w:tcBorders>
          </w:tcPr>
          <w:p w14:paraId="1204FDD1" w14:textId="77777777" w:rsidR="00A72EC2" w:rsidRPr="0054700E" w:rsidRDefault="00A72EC2" w:rsidP="007A4DD0">
            <w:pPr>
              <w:jc w:val="center"/>
              <w:rPr>
                <w:rFonts w:ascii="Arial" w:hAnsi="Arial" w:cs="Arial"/>
                <w:b/>
                <w:bCs/>
              </w:rPr>
            </w:pPr>
            <w:r w:rsidRPr="0054700E">
              <w:rPr>
                <w:rFonts w:ascii="Arial" w:hAnsi="Arial" w:cs="Arial"/>
                <w:b/>
                <w:bCs/>
              </w:rPr>
              <w:t>VARIABLES</w:t>
            </w:r>
          </w:p>
        </w:tc>
        <w:tc>
          <w:tcPr>
            <w:tcW w:w="1890" w:type="dxa"/>
            <w:tcBorders>
              <w:top w:val="single" w:sz="4" w:space="0" w:color="auto"/>
              <w:left w:val="single" w:sz="4" w:space="0" w:color="auto"/>
              <w:bottom w:val="single" w:sz="4" w:space="0" w:color="auto"/>
              <w:right w:val="single" w:sz="4" w:space="0" w:color="auto"/>
            </w:tcBorders>
          </w:tcPr>
          <w:p w14:paraId="6489F764" w14:textId="77777777" w:rsidR="00A72EC2" w:rsidRPr="0054700E" w:rsidRDefault="00A72EC2" w:rsidP="007A4DD0">
            <w:pPr>
              <w:jc w:val="center"/>
              <w:rPr>
                <w:rFonts w:ascii="Arial" w:hAnsi="Arial" w:cs="Arial"/>
                <w:b/>
                <w:bCs/>
              </w:rPr>
            </w:pPr>
            <w:r w:rsidRPr="0054700E">
              <w:rPr>
                <w:rFonts w:ascii="Arial" w:hAnsi="Arial" w:cs="Arial"/>
                <w:b/>
                <w:bCs/>
              </w:rPr>
              <w:t>FREQUENCY</w:t>
            </w:r>
          </w:p>
        </w:tc>
        <w:tc>
          <w:tcPr>
            <w:tcW w:w="1906" w:type="dxa"/>
            <w:tcBorders>
              <w:top w:val="single" w:sz="4" w:space="0" w:color="auto"/>
              <w:left w:val="single" w:sz="4" w:space="0" w:color="auto"/>
              <w:bottom w:val="single" w:sz="4" w:space="0" w:color="auto"/>
              <w:right w:val="single" w:sz="4" w:space="0" w:color="auto"/>
            </w:tcBorders>
          </w:tcPr>
          <w:p w14:paraId="1BE4A793" w14:textId="77777777" w:rsidR="00A72EC2" w:rsidRPr="0054700E" w:rsidRDefault="00A72EC2" w:rsidP="007A4DD0">
            <w:pPr>
              <w:jc w:val="center"/>
              <w:rPr>
                <w:rFonts w:ascii="Arial" w:hAnsi="Arial" w:cs="Arial"/>
                <w:b/>
                <w:bCs/>
              </w:rPr>
            </w:pPr>
            <w:r w:rsidRPr="0054700E">
              <w:rPr>
                <w:rFonts w:ascii="Arial" w:hAnsi="Arial" w:cs="Arial"/>
                <w:b/>
                <w:bCs/>
              </w:rPr>
              <w:t>PERCENTAGE</w:t>
            </w:r>
          </w:p>
        </w:tc>
      </w:tr>
      <w:tr w:rsidR="00A72EC2" w:rsidRPr="0054700E" w14:paraId="78E63F4F" w14:textId="77777777" w:rsidTr="007A4DD0">
        <w:trPr>
          <w:jc w:val="center"/>
        </w:trPr>
        <w:tc>
          <w:tcPr>
            <w:tcW w:w="5777" w:type="dxa"/>
            <w:tcBorders>
              <w:top w:val="single" w:sz="4" w:space="0" w:color="auto"/>
              <w:left w:val="single" w:sz="4" w:space="0" w:color="auto"/>
              <w:bottom w:val="single" w:sz="4" w:space="0" w:color="auto"/>
              <w:right w:val="single" w:sz="4" w:space="0" w:color="auto"/>
            </w:tcBorders>
          </w:tcPr>
          <w:p w14:paraId="6DC9F3F1" w14:textId="77777777" w:rsidR="00A72EC2" w:rsidRPr="0054700E" w:rsidRDefault="00A72EC2" w:rsidP="007A4DD0">
            <w:pPr>
              <w:rPr>
                <w:rFonts w:ascii="Arial" w:hAnsi="Arial" w:cs="Arial"/>
                <w:bCs/>
              </w:rPr>
            </w:pPr>
            <w:r w:rsidRPr="0054700E">
              <w:rPr>
                <w:rFonts w:ascii="Arial" w:hAnsi="Arial" w:cs="Arial"/>
                <w:bCs/>
              </w:rPr>
              <w:t xml:space="preserve">Do you consider hospital bills before utilizing Maternal Healthcare Services? </w:t>
            </w:r>
          </w:p>
          <w:p w14:paraId="77A05610" w14:textId="77777777" w:rsidR="00A72EC2" w:rsidRPr="0054700E" w:rsidRDefault="00A72EC2" w:rsidP="007A4DD0">
            <w:pPr>
              <w:rPr>
                <w:rFonts w:ascii="Arial" w:hAnsi="Arial" w:cs="Arial"/>
                <w:bCs/>
              </w:rPr>
            </w:pPr>
          </w:p>
          <w:p w14:paraId="5D12AB35" w14:textId="77777777" w:rsidR="00A72EC2" w:rsidRPr="0054700E" w:rsidRDefault="00A72EC2" w:rsidP="007A4DD0">
            <w:pPr>
              <w:rPr>
                <w:rFonts w:ascii="Arial" w:hAnsi="Arial" w:cs="Arial"/>
                <w:bCs/>
              </w:rPr>
            </w:pPr>
            <w:r w:rsidRPr="0054700E">
              <w:rPr>
                <w:rFonts w:ascii="Arial" w:hAnsi="Arial" w:cs="Arial"/>
                <w:bCs/>
              </w:rPr>
              <w:t xml:space="preserve">(a) Agree </w:t>
            </w:r>
          </w:p>
          <w:p w14:paraId="303EF2C9" w14:textId="77777777" w:rsidR="00A72EC2" w:rsidRPr="0054700E" w:rsidRDefault="00A72EC2" w:rsidP="007A4DD0">
            <w:pPr>
              <w:rPr>
                <w:rFonts w:ascii="Arial" w:hAnsi="Arial" w:cs="Arial"/>
                <w:bCs/>
              </w:rPr>
            </w:pPr>
            <w:r w:rsidRPr="0054700E">
              <w:rPr>
                <w:rFonts w:ascii="Arial" w:hAnsi="Arial" w:cs="Arial"/>
                <w:bCs/>
              </w:rPr>
              <w:t xml:space="preserve">(b) Strongly Agree </w:t>
            </w:r>
          </w:p>
          <w:p w14:paraId="79F4DD63" w14:textId="77777777" w:rsidR="00A72EC2" w:rsidRPr="0054700E" w:rsidRDefault="00A72EC2" w:rsidP="007A4DD0">
            <w:pPr>
              <w:rPr>
                <w:rFonts w:ascii="Arial" w:hAnsi="Arial" w:cs="Arial"/>
                <w:bCs/>
              </w:rPr>
            </w:pPr>
            <w:r w:rsidRPr="0054700E">
              <w:rPr>
                <w:rFonts w:ascii="Arial" w:hAnsi="Arial" w:cs="Arial"/>
                <w:bCs/>
              </w:rPr>
              <w:t xml:space="preserve">(c) Neutral </w:t>
            </w:r>
          </w:p>
          <w:p w14:paraId="41DE0D09" w14:textId="77777777" w:rsidR="00A72EC2" w:rsidRPr="0054700E" w:rsidRDefault="00A72EC2" w:rsidP="007A4DD0">
            <w:pPr>
              <w:rPr>
                <w:rFonts w:ascii="Arial" w:hAnsi="Arial" w:cs="Arial"/>
                <w:bCs/>
              </w:rPr>
            </w:pPr>
            <w:r w:rsidRPr="0054700E">
              <w:rPr>
                <w:rFonts w:ascii="Arial" w:hAnsi="Arial" w:cs="Arial"/>
                <w:bCs/>
              </w:rPr>
              <w:t xml:space="preserve">(d) Disagree </w:t>
            </w:r>
          </w:p>
          <w:p w14:paraId="7EA6E5A9" w14:textId="77777777" w:rsidR="00A72EC2" w:rsidRPr="0054700E" w:rsidRDefault="00A72EC2" w:rsidP="007A4DD0">
            <w:pPr>
              <w:rPr>
                <w:rFonts w:ascii="Arial" w:hAnsi="Arial" w:cs="Arial"/>
                <w:bCs/>
              </w:rPr>
            </w:pPr>
            <w:r w:rsidRPr="0054700E">
              <w:rPr>
                <w:rFonts w:ascii="Arial" w:hAnsi="Arial" w:cs="Arial"/>
                <w:bCs/>
              </w:rPr>
              <w:t>(e) Strongly Disagree</w:t>
            </w:r>
          </w:p>
        </w:tc>
        <w:tc>
          <w:tcPr>
            <w:tcW w:w="1890" w:type="dxa"/>
            <w:tcBorders>
              <w:top w:val="single" w:sz="4" w:space="0" w:color="auto"/>
              <w:left w:val="single" w:sz="4" w:space="0" w:color="auto"/>
              <w:bottom w:val="single" w:sz="4" w:space="0" w:color="auto"/>
              <w:right w:val="single" w:sz="4" w:space="0" w:color="auto"/>
            </w:tcBorders>
          </w:tcPr>
          <w:p w14:paraId="63C58AF7" w14:textId="77777777" w:rsidR="00A72EC2" w:rsidRPr="0054700E" w:rsidRDefault="00A72EC2" w:rsidP="007A4DD0">
            <w:pPr>
              <w:rPr>
                <w:rFonts w:ascii="Arial" w:hAnsi="Arial" w:cs="Arial"/>
                <w:bCs/>
              </w:rPr>
            </w:pPr>
          </w:p>
          <w:p w14:paraId="2C710843" w14:textId="77777777" w:rsidR="00A72EC2" w:rsidRPr="0054700E" w:rsidRDefault="00A72EC2" w:rsidP="007A4DD0">
            <w:pPr>
              <w:rPr>
                <w:rFonts w:ascii="Arial" w:hAnsi="Arial" w:cs="Arial"/>
                <w:bCs/>
              </w:rPr>
            </w:pPr>
          </w:p>
          <w:p w14:paraId="0756C6B6" w14:textId="77777777" w:rsidR="00A72EC2" w:rsidRPr="0054700E" w:rsidRDefault="00A72EC2" w:rsidP="007A4DD0">
            <w:pPr>
              <w:rPr>
                <w:rFonts w:ascii="Arial" w:hAnsi="Arial" w:cs="Arial"/>
                <w:bCs/>
              </w:rPr>
            </w:pPr>
          </w:p>
          <w:p w14:paraId="2711FBD3" w14:textId="77777777" w:rsidR="00A72EC2" w:rsidRPr="0054700E" w:rsidRDefault="00A72EC2" w:rsidP="007A4DD0">
            <w:pPr>
              <w:rPr>
                <w:rFonts w:ascii="Arial" w:hAnsi="Arial" w:cs="Arial"/>
                <w:bCs/>
              </w:rPr>
            </w:pPr>
            <w:r w:rsidRPr="0054700E">
              <w:rPr>
                <w:rFonts w:ascii="Arial" w:hAnsi="Arial" w:cs="Arial"/>
                <w:bCs/>
              </w:rPr>
              <w:t>180</w:t>
            </w:r>
          </w:p>
          <w:p w14:paraId="77F6A0F8" w14:textId="77777777" w:rsidR="00A72EC2" w:rsidRPr="0054700E" w:rsidRDefault="00A72EC2" w:rsidP="007A4DD0">
            <w:pPr>
              <w:rPr>
                <w:rFonts w:ascii="Arial" w:hAnsi="Arial" w:cs="Arial"/>
                <w:bCs/>
              </w:rPr>
            </w:pPr>
            <w:r w:rsidRPr="0054700E">
              <w:rPr>
                <w:rFonts w:ascii="Arial" w:hAnsi="Arial" w:cs="Arial"/>
                <w:bCs/>
              </w:rPr>
              <w:t>58</w:t>
            </w:r>
          </w:p>
          <w:p w14:paraId="4B8A49B2" w14:textId="77777777" w:rsidR="00A72EC2" w:rsidRPr="0054700E" w:rsidRDefault="00A72EC2" w:rsidP="007A4DD0">
            <w:pPr>
              <w:rPr>
                <w:rFonts w:ascii="Arial" w:hAnsi="Arial" w:cs="Arial"/>
                <w:bCs/>
              </w:rPr>
            </w:pPr>
            <w:r w:rsidRPr="0054700E">
              <w:rPr>
                <w:rFonts w:ascii="Arial" w:hAnsi="Arial" w:cs="Arial"/>
                <w:bCs/>
              </w:rPr>
              <w:t>0</w:t>
            </w:r>
          </w:p>
          <w:p w14:paraId="133A1865" w14:textId="77777777" w:rsidR="00A72EC2" w:rsidRPr="0054700E" w:rsidRDefault="00A72EC2" w:rsidP="007A4DD0">
            <w:pPr>
              <w:rPr>
                <w:rFonts w:ascii="Arial" w:hAnsi="Arial" w:cs="Arial"/>
                <w:bCs/>
              </w:rPr>
            </w:pPr>
            <w:r w:rsidRPr="0054700E">
              <w:rPr>
                <w:rFonts w:ascii="Arial" w:hAnsi="Arial" w:cs="Arial"/>
                <w:bCs/>
              </w:rPr>
              <w:t>20</w:t>
            </w:r>
          </w:p>
          <w:p w14:paraId="36C68F4B" w14:textId="77777777" w:rsidR="00A72EC2" w:rsidRPr="0054700E" w:rsidRDefault="00A72EC2" w:rsidP="007A4DD0">
            <w:pPr>
              <w:rPr>
                <w:rFonts w:ascii="Arial" w:hAnsi="Arial" w:cs="Arial"/>
                <w:bCs/>
              </w:rPr>
            </w:pPr>
            <w:r w:rsidRPr="0054700E">
              <w:rPr>
                <w:rFonts w:ascii="Arial" w:hAnsi="Arial" w:cs="Arial"/>
                <w:bCs/>
              </w:rPr>
              <w:t>14</w:t>
            </w:r>
          </w:p>
        </w:tc>
        <w:tc>
          <w:tcPr>
            <w:tcW w:w="1906" w:type="dxa"/>
            <w:tcBorders>
              <w:top w:val="single" w:sz="4" w:space="0" w:color="auto"/>
              <w:left w:val="single" w:sz="4" w:space="0" w:color="auto"/>
              <w:bottom w:val="single" w:sz="4" w:space="0" w:color="auto"/>
              <w:right w:val="single" w:sz="4" w:space="0" w:color="auto"/>
            </w:tcBorders>
          </w:tcPr>
          <w:p w14:paraId="7A73F75A" w14:textId="77777777" w:rsidR="00A72EC2" w:rsidRPr="0054700E" w:rsidRDefault="00A72EC2" w:rsidP="007A4DD0">
            <w:pPr>
              <w:rPr>
                <w:rFonts w:ascii="Arial" w:hAnsi="Arial" w:cs="Arial"/>
                <w:bCs/>
              </w:rPr>
            </w:pPr>
          </w:p>
          <w:p w14:paraId="4DE51FFF" w14:textId="77777777" w:rsidR="00A72EC2" w:rsidRPr="0054700E" w:rsidRDefault="00A72EC2" w:rsidP="007A4DD0">
            <w:pPr>
              <w:rPr>
                <w:rFonts w:ascii="Arial" w:hAnsi="Arial" w:cs="Arial"/>
                <w:bCs/>
              </w:rPr>
            </w:pPr>
          </w:p>
          <w:p w14:paraId="6A094D7B" w14:textId="77777777" w:rsidR="00A72EC2" w:rsidRPr="0054700E" w:rsidRDefault="00A72EC2" w:rsidP="007A4DD0">
            <w:pPr>
              <w:rPr>
                <w:rFonts w:ascii="Arial" w:hAnsi="Arial" w:cs="Arial"/>
                <w:bCs/>
              </w:rPr>
            </w:pPr>
          </w:p>
          <w:p w14:paraId="01EE4B58" w14:textId="77777777" w:rsidR="00A72EC2" w:rsidRPr="0054700E" w:rsidRDefault="00A72EC2" w:rsidP="007A4DD0">
            <w:pPr>
              <w:rPr>
                <w:rFonts w:ascii="Arial" w:hAnsi="Arial" w:cs="Arial"/>
                <w:bCs/>
              </w:rPr>
            </w:pPr>
            <w:r w:rsidRPr="0054700E">
              <w:rPr>
                <w:rFonts w:ascii="Arial" w:hAnsi="Arial" w:cs="Arial"/>
                <w:bCs/>
              </w:rPr>
              <w:t>66.18</w:t>
            </w:r>
          </w:p>
          <w:p w14:paraId="2DCD1269" w14:textId="77777777" w:rsidR="00A72EC2" w:rsidRPr="0054700E" w:rsidRDefault="00A72EC2" w:rsidP="007A4DD0">
            <w:pPr>
              <w:rPr>
                <w:rFonts w:ascii="Arial" w:hAnsi="Arial" w:cs="Arial"/>
                <w:bCs/>
              </w:rPr>
            </w:pPr>
            <w:r w:rsidRPr="0054700E">
              <w:rPr>
                <w:rFonts w:ascii="Arial" w:hAnsi="Arial" w:cs="Arial"/>
                <w:bCs/>
              </w:rPr>
              <w:t>21.32</w:t>
            </w:r>
          </w:p>
          <w:p w14:paraId="2F481CC4" w14:textId="77777777" w:rsidR="00A72EC2" w:rsidRPr="0054700E" w:rsidRDefault="00A72EC2" w:rsidP="007A4DD0">
            <w:pPr>
              <w:rPr>
                <w:rFonts w:ascii="Arial" w:hAnsi="Arial" w:cs="Arial"/>
                <w:bCs/>
              </w:rPr>
            </w:pPr>
            <w:r w:rsidRPr="0054700E">
              <w:rPr>
                <w:rFonts w:ascii="Arial" w:hAnsi="Arial" w:cs="Arial"/>
                <w:bCs/>
              </w:rPr>
              <w:t>0.00</w:t>
            </w:r>
          </w:p>
          <w:p w14:paraId="7C8454C8" w14:textId="77777777" w:rsidR="00A72EC2" w:rsidRPr="0054700E" w:rsidRDefault="00A72EC2" w:rsidP="007A4DD0">
            <w:pPr>
              <w:rPr>
                <w:rFonts w:ascii="Arial" w:hAnsi="Arial" w:cs="Arial"/>
                <w:bCs/>
              </w:rPr>
            </w:pPr>
            <w:r w:rsidRPr="0054700E">
              <w:rPr>
                <w:rFonts w:ascii="Arial" w:hAnsi="Arial" w:cs="Arial"/>
                <w:bCs/>
              </w:rPr>
              <w:t>7.35</w:t>
            </w:r>
          </w:p>
          <w:p w14:paraId="7BB564BA" w14:textId="77777777" w:rsidR="00A72EC2" w:rsidRPr="0054700E" w:rsidRDefault="00A72EC2" w:rsidP="007A4DD0">
            <w:pPr>
              <w:rPr>
                <w:rFonts w:ascii="Arial" w:hAnsi="Arial" w:cs="Arial"/>
                <w:bCs/>
              </w:rPr>
            </w:pPr>
            <w:r w:rsidRPr="0054700E">
              <w:rPr>
                <w:rFonts w:ascii="Arial" w:hAnsi="Arial" w:cs="Arial"/>
                <w:bCs/>
              </w:rPr>
              <w:t>5.15</w:t>
            </w:r>
          </w:p>
        </w:tc>
      </w:tr>
      <w:tr w:rsidR="00A72EC2" w:rsidRPr="0054700E" w14:paraId="6794897D" w14:textId="77777777" w:rsidTr="007A4DD0">
        <w:trPr>
          <w:jc w:val="center"/>
        </w:trPr>
        <w:tc>
          <w:tcPr>
            <w:tcW w:w="5777" w:type="dxa"/>
            <w:tcBorders>
              <w:top w:val="single" w:sz="4" w:space="0" w:color="auto"/>
              <w:left w:val="single" w:sz="4" w:space="0" w:color="auto"/>
              <w:bottom w:val="single" w:sz="4" w:space="0" w:color="auto"/>
              <w:right w:val="single" w:sz="4" w:space="0" w:color="auto"/>
            </w:tcBorders>
          </w:tcPr>
          <w:p w14:paraId="3417B0C3" w14:textId="77777777" w:rsidR="00A72EC2" w:rsidRPr="0054700E" w:rsidRDefault="00A72EC2" w:rsidP="007A4DD0">
            <w:pPr>
              <w:rPr>
                <w:rFonts w:ascii="Arial" w:hAnsi="Arial" w:cs="Arial"/>
                <w:bCs/>
              </w:rPr>
            </w:pPr>
            <w:r w:rsidRPr="0054700E">
              <w:rPr>
                <w:rFonts w:ascii="Arial" w:hAnsi="Arial" w:cs="Arial"/>
                <w:bCs/>
              </w:rPr>
              <w:t xml:space="preserve">Do hospital bills discourage you from utilization of healthcare service? </w:t>
            </w:r>
          </w:p>
          <w:p w14:paraId="0BE4F472" w14:textId="77777777" w:rsidR="00A72EC2" w:rsidRPr="0054700E" w:rsidRDefault="00A72EC2" w:rsidP="007A4DD0">
            <w:pPr>
              <w:rPr>
                <w:rFonts w:ascii="Arial" w:hAnsi="Arial" w:cs="Arial"/>
                <w:bCs/>
              </w:rPr>
            </w:pPr>
            <w:r w:rsidRPr="0054700E">
              <w:rPr>
                <w:rFonts w:ascii="Arial" w:hAnsi="Arial" w:cs="Arial"/>
                <w:bCs/>
              </w:rPr>
              <w:t xml:space="preserve">(a) Agree </w:t>
            </w:r>
          </w:p>
          <w:p w14:paraId="69827774" w14:textId="77777777" w:rsidR="00A72EC2" w:rsidRPr="0054700E" w:rsidRDefault="00A72EC2" w:rsidP="007A4DD0">
            <w:pPr>
              <w:rPr>
                <w:rFonts w:ascii="Arial" w:hAnsi="Arial" w:cs="Arial"/>
                <w:bCs/>
              </w:rPr>
            </w:pPr>
            <w:r w:rsidRPr="0054700E">
              <w:rPr>
                <w:rFonts w:ascii="Arial" w:hAnsi="Arial" w:cs="Arial"/>
                <w:bCs/>
              </w:rPr>
              <w:t xml:space="preserve">(b) Strongly Agree </w:t>
            </w:r>
          </w:p>
          <w:p w14:paraId="4D2D8644" w14:textId="77777777" w:rsidR="00A72EC2" w:rsidRPr="0054700E" w:rsidRDefault="00A72EC2" w:rsidP="007A4DD0">
            <w:pPr>
              <w:rPr>
                <w:rFonts w:ascii="Arial" w:hAnsi="Arial" w:cs="Arial"/>
                <w:bCs/>
              </w:rPr>
            </w:pPr>
            <w:r w:rsidRPr="0054700E">
              <w:rPr>
                <w:rFonts w:ascii="Arial" w:hAnsi="Arial" w:cs="Arial"/>
                <w:bCs/>
              </w:rPr>
              <w:t xml:space="preserve">(c) Neutral </w:t>
            </w:r>
          </w:p>
          <w:p w14:paraId="6684B279" w14:textId="77777777" w:rsidR="00A72EC2" w:rsidRPr="0054700E" w:rsidRDefault="00A72EC2" w:rsidP="007A4DD0">
            <w:pPr>
              <w:rPr>
                <w:rFonts w:ascii="Arial" w:hAnsi="Arial" w:cs="Arial"/>
                <w:bCs/>
              </w:rPr>
            </w:pPr>
            <w:r w:rsidRPr="0054700E">
              <w:rPr>
                <w:rFonts w:ascii="Arial" w:hAnsi="Arial" w:cs="Arial"/>
                <w:bCs/>
              </w:rPr>
              <w:t xml:space="preserve">(d) Disagree </w:t>
            </w:r>
          </w:p>
          <w:p w14:paraId="0BBFA8A6" w14:textId="77777777" w:rsidR="00A72EC2" w:rsidRPr="0054700E" w:rsidRDefault="00A72EC2" w:rsidP="007A4DD0">
            <w:pPr>
              <w:rPr>
                <w:rFonts w:ascii="Arial" w:hAnsi="Arial" w:cs="Arial"/>
                <w:bCs/>
              </w:rPr>
            </w:pPr>
            <w:r w:rsidRPr="0054700E">
              <w:rPr>
                <w:rFonts w:ascii="Arial" w:hAnsi="Arial" w:cs="Arial"/>
                <w:bCs/>
              </w:rPr>
              <w:t>(e) Strongly Disagree</w:t>
            </w:r>
          </w:p>
        </w:tc>
        <w:tc>
          <w:tcPr>
            <w:tcW w:w="1890" w:type="dxa"/>
            <w:tcBorders>
              <w:top w:val="single" w:sz="4" w:space="0" w:color="auto"/>
              <w:left w:val="single" w:sz="4" w:space="0" w:color="auto"/>
              <w:bottom w:val="single" w:sz="4" w:space="0" w:color="auto"/>
              <w:right w:val="single" w:sz="4" w:space="0" w:color="auto"/>
            </w:tcBorders>
          </w:tcPr>
          <w:p w14:paraId="52B58FDE" w14:textId="77777777" w:rsidR="00A72EC2" w:rsidRPr="0054700E" w:rsidRDefault="00A72EC2" w:rsidP="007A4DD0">
            <w:pPr>
              <w:rPr>
                <w:rFonts w:ascii="Arial" w:hAnsi="Arial" w:cs="Arial"/>
                <w:bCs/>
              </w:rPr>
            </w:pPr>
          </w:p>
          <w:p w14:paraId="1A5D0DE5" w14:textId="77777777" w:rsidR="00A72EC2" w:rsidRPr="0054700E" w:rsidRDefault="00A72EC2" w:rsidP="007A4DD0">
            <w:pPr>
              <w:rPr>
                <w:rFonts w:ascii="Arial" w:hAnsi="Arial" w:cs="Arial"/>
                <w:bCs/>
              </w:rPr>
            </w:pPr>
          </w:p>
          <w:p w14:paraId="7EEAC049" w14:textId="77777777" w:rsidR="00A72EC2" w:rsidRPr="0054700E" w:rsidRDefault="00A72EC2" w:rsidP="007A4DD0">
            <w:pPr>
              <w:rPr>
                <w:rFonts w:ascii="Arial" w:hAnsi="Arial" w:cs="Arial"/>
                <w:bCs/>
              </w:rPr>
            </w:pPr>
            <w:r w:rsidRPr="0054700E">
              <w:rPr>
                <w:rFonts w:ascii="Arial" w:hAnsi="Arial" w:cs="Arial"/>
                <w:bCs/>
              </w:rPr>
              <w:t>60</w:t>
            </w:r>
          </w:p>
          <w:p w14:paraId="0EDFB645" w14:textId="77777777" w:rsidR="00A72EC2" w:rsidRPr="0054700E" w:rsidRDefault="00A72EC2" w:rsidP="007A4DD0">
            <w:pPr>
              <w:rPr>
                <w:rFonts w:ascii="Arial" w:hAnsi="Arial" w:cs="Arial"/>
                <w:bCs/>
              </w:rPr>
            </w:pPr>
            <w:r w:rsidRPr="0054700E">
              <w:rPr>
                <w:rFonts w:ascii="Arial" w:hAnsi="Arial" w:cs="Arial"/>
                <w:bCs/>
              </w:rPr>
              <w:t>82</w:t>
            </w:r>
          </w:p>
          <w:p w14:paraId="37603162" w14:textId="77777777" w:rsidR="00A72EC2" w:rsidRPr="0054700E" w:rsidRDefault="00A72EC2" w:rsidP="007A4DD0">
            <w:pPr>
              <w:rPr>
                <w:rFonts w:ascii="Arial" w:hAnsi="Arial" w:cs="Arial"/>
                <w:bCs/>
              </w:rPr>
            </w:pPr>
            <w:r w:rsidRPr="0054700E">
              <w:rPr>
                <w:rFonts w:ascii="Arial" w:hAnsi="Arial" w:cs="Arial"/>
                <w:bCs/>
              </w:rPr>
              <w:t>0</w:t>
            </w:r>
          </w:p>
          <w:p w14:paraId="00535EE9" w14:textId="77777777" w:rsidR="00A72EC2" w:rsidRPr="0054700E" w:rsidRDefault="00A72EC2" w:rsidP="007A4DD0">
            <w:pPr>
              <w:rPr>
                <w:rFonts w:ascii="Arial" w:hAnsi="Arial" w:cs="Arial"/>
                <w:bCs/>
              </w:rPr>
            </w:pPr>
            <w:r w:rsidRPr="0054700E">
              <w:rPr>
                <w:rFonts w:ascii="Arial" w:hAnsi="Arial" w:cs="Arial"/>
                <w:bCs/>
              </w:rPr>
              <w:t>110</w:t>
            </w:r>
          </w:p>
          <w:p w14:paraId="196CD01D" w14:textId="77777777" w:rsidR="00A72EC2" w:rsidRPr="0054700E" w:rsidRDefault="00A72EC2" w:rsidP="007A4DD0">
            <w:pPr>
              <w:rPr>
                <w:rFonts w:ascii="Arial" w:hAnsi="Arial" w:cs="Arial"/>
                <w:bCs/>
              </w:rPr>
            </w:pPr>
            <w:r w:rsidRPr="0054700E">
              <w:rPr>
                <w:rFonts w:ascii="Arial" w:hAnsi="Arial" w:cs="Arial"/>
                <w:bCs/>
              </w:rPr>
              <w:t>20</w:t>
            </w:r>
          </w:p>
        </w:tc>
        <w:tc>
          <w:tcPr>
            <w:tcW w:w="1906" w:type="dxa"/>
            <w:tcBorders>
              <w:top w:val="single" w:sz="4" w:space="0" w:color="auto"/>
              <w:left w:val="single" w:sz="4" w:space="0" w:color="auto"/>
              <w:bottom w:val="single" w:sz="4" w:space="0" w:color="auto"/>
              <w:right w:val="single" w:sz="4" w:space="0" w:color="auto"/>
            </w:tcBorders>
          </w:tcPr>
          <w:p w14:paraId="7E78963D" w14:textId="77777777" w:rsidR="00A72EC2" w:rsidRPr="0054700E" w:rsidRDefault="00A72EC2" w:rsidP="007A4DD0">
            <w:pPr>
              <w:rPr>
                <w:rFonts w:ascii="Arial" w:hAnsi="Arial" w:cs="Arial"/>
                <w:bCs/>
              </w:rPr>
            </w:pPr>
          </w:p>
          <w:p w14:paraId="7328A916" w14:textId="77777777" w:rsidR="00A72EC2" w:rsidRPr="0054700E" w:rsidRDefault="00A72EC2" w:rsidP="007A4DD0">
            <w:pPr>
              <w:rPr>
                <w:rFonts w:ascii="Arial" w:hAnsi="Arial" w:cs="Arial"/>
                <w:bCs/>
              </w:rPr>
            </w:pPr>
          </w:p>
          <w:p w14:paraId="79EB97DE" w14:textId="77777777" w:rsidR="00A72EC2" w:rsidRPr="0054700E" w:rsidRDefault="00A72EC2" w:rsidP="007A4DD0">
            <w:pPr>
              <w:rPr>
                <w:rFonts w:ascii="Arial" w:hAnsi="Arial" w:cs="Arial"/>
                <w:bCs/>
              </w:rPr>
            </w:pPr>
            <w:r w:rsidRPr="0054700E">
              <w:rPr>
                <w:rFonts w:ascii="Arial" w:hAnsi="Arial" w:cs="Arial"/>
                <w:bCs/>
              </w:rPr>
              <w:t>22.06</w:t>
            </w:r>
          </w:p>
          <w:p w14:paraId="5E2E089F" w14:textId="77777777" w:rsidR="00A72EC2" w:rsidRPr="0054700E" w:rsidRDefault="00A72EC2" w:rsidP="007A4DD0">
            <w:pPr>
              <w:rPr>
                <w:rFonts w:ascii="Arial" w:hAnsi="Arial" w:cs="Arial"/>
                <w:bCs/>
              </w:rPr>
            </w:pPr>
            <w:r w:rsidRPr="0054700E">
              <w:rPr>
                <w:rFonts w:ascii="Arial" w:hAnsi="Arial" w:cs="Arial"/>
                <w:bCs/>
              </w:rPr>
              <w:t>30.15</w:t>
            </w:r>
          </w:p>
          <w:p w14:paraId="270DA809" w14:textId="77777777" w:rsidR="00A72EC2" w:rsidRPr="0054700E" w:rsidRDefault="00A72EC2" w:rsidP="007A4DD0">
            <w:pPr>
              <w:rPr>
                <w:rFonts w:ascii="Arial" w:hAnsi="Arial" w:cs="Arial"/>
                <w:bCs/>
              </w:rPr>
            </w:pPr>
            <w:r w:rsidRPr="0054700E">
              <w:rPr>
                <w:rFonts w:ascii="Arial" w:hAnsi="Arial" w:cs="Arial"/>
                <w:bCs/>
              </w:rPr>
              <w:t>0.00</w:t>
            </w:r>
          </w:p>
          <w:p w14:paraId="51F426CD" w14:textId="77777777" w:rsidR="00A72EC2" w:rsidRPr="0054700E" w:rsidRDefault="00A72EC2" w:rsidP="007A4DD0">
            <w:pPr>
              <w:rPr>
                <w:rFonts w:ascii="Arial" w:hAnsi="Arial" w:cs="Arial"/>
                <w:bCs/>
              </w:rPr>
            </w:pPr>
            <w:r w:rsidRPr="0054700E">
              <w:rPr>
                <w:rFonts w:ascii="Arial" w:hAnsi="Arial" w:cs="Arial"/>
                <w:bCs/>
              </w:rPr>
              <w:t>40.44</w:t>
            </w:r>
          </w:p>
          <w:p w14:paraId="1E8175E5" w14:textId="77777777" w:rsidR="00A72EC2" w:rsidRPr="0054700E" w:rsidRDefault="00A72EC2" w:rsidP="007A4DD0">
            <w:pPr>
              <w:rPr>
                <w:rFonts w:ascii="Arial" w:hAnsi="Arial" w:cs="Arial"/>
                <w:bCs/>
              </w:rPr>
            </w:pPr>
            <w:r w:rsidRPr="0054700E">
              <w:rPr>
                <w:rFonts w:ascii="Arial" w:hAnsi="Arial" w:cs="Arial"/>
                <w:bCs/>
              </w:rPr>
              <w:t>7.35</w:t>
            </w:r>
          </w:p>
        </w:tc>
      </w:tr>
      <w:tr w:rsidR="00A72EC2" w:rsidRPr="0054700E" w14:paraId="55CEAF59" w14:textId="77777777" w:rsidTr="007A4DD0">
        <w:trPr>
          <w:jc w:val="center"/>
        </w:trPr>
        <w:tc>
          <w:tcPr>
            <w:tcW w:w="5777" w:type="dxa"/>
            <w:tcBorders>
              <w:top w:val="single" w:sz="4" w:space="0" w:color="auto"/>
              <w:left w:val="single" w:sz="4" w:space="0" w:color="auto"/>
              <w:bottom w:val="single" w:sz="4" w:space="0" w:color="auto"/>
              <w:right w:val="single" w:sz="4" w:space="0" w:color="auto"/>
            </w:tcBorders>
          </w:tcPr>
          <w:p w14:paraId="486B5C32" w14:textId="77777777" w:rsidR="00A72EC2" w:rsidRPr="0054700E" w:rsidRDefault="00A72EC2" w:rsidP="007A4DD0">
            <w:pPr>
              <w:rPr>
                <w:rFonts w:ascii="Arial" w:hAnsi="Arial" w:cs="Arial"/>
                <w:bCs/>
              </w:rPr>
            </w:pPr>
            <w:r w:rsidRPr="0054700E">
              <w:rPr>
                <w:rFonts w:ascii="Arial" w:hAnsi="Arial" w:cs="Arial"/>
                <w:bCs/>
              </w:rPr>
              <w:t xml:space="preserve">Do </w:t>
            </w:r>
            <w:proofErr w:type="spellStart"/>
            <w:r w:rsidRPr="0054700E">
              <w:rPr>
                <w:rFonts w:ascii="Arial" w:hAnsi="Arial" w:cs="Arial"/>
                <w:bCs/>
              </w:rPr>
              <w:t>behaviours</w:t>
            </w:r>
            <w:proofErr w:type="spellEnd"/>
            <w:r w:rsidRPr="0054700E">
              <w:rPr>
                <w:rFonts w:ascii="Arial" w:hAnsi="Arial" w:cs="Arial"/>
                <w:bCs/>
              </w:rPr>
              <w:t xml:space="preserve"> / attitudes of Doctors / Nurses determine if you will continue utilization of MHC services?</w:t>
            </w:r>
          </w:p>
          <w:p w14:paraId="59BCD78F" w14:textId="77777777" w:rsidR="00A72EC2" w:rsidRPr="0054700E" w:rsidRDefault="00A72EC2" w:rsidP="007A4DD0">
            <w:pPr>
              <w:rPr>
                <w:rFonts w:ascii="Arial" w:hAnsi="Arial" w:cs="Arial"/>
                <w:bCs/>
              </w:rPr>
            </w:pPr>
            <w:r w:rsidRPr="0054700E">
              <w:rPr>
                <w:rFonts w:ascii="Arial" w:hAnsi="Arial" w:cs="Arial"/>
                <w:bCs/>
              </w:rPr>
              <w:t xml:space="preserve">(a) Agree </w:t>
            </w:r>
          </w:p>
          <w:p w14:paraId="3CA66A48" w14:textId="77777777" w:rsidR="00A72EC2" w:rsidRPr="0054700E" w:rsidRDefault="00A72EC2" w:rsidP="007A4DD0">
            <w:pPr>
              <w:rPr>
                <w:rFonts w:ascii="Arial" w:hAnsi="Arial" w:cs="Arial"/>
                <w:bCs/>
              </w:rPr>
            </w:pPr>
            <w:r w:rsidRPr="0054700E">
              <w:rPr>
                <w:rFonts w:ascii="Arial" w:hAnsi="Arial" w:cs="Arial"/>
                <w:bCs/>
              </w:rPr>
              <w:t xml:space="preserve">(b) Strongly Agree </w:t>
            </w:r>
          </w:p>
          <w:p w14:paraId="5748241F" w14:textId="77777777" w:rsidR="00A72EC2" w:rsidRPr="0054700E" w:rsidRDefault="00A72EC2" w:rsidP="007A4DD0">
            <w:pPr>
              <w:rPr>
                <w:rFonts w:ascii="Arial" w:hAnsi="Arial" w:cs="Arial"/>
                <w:bCs/>
              </w:rPr>
            </w:pPr>
            <w:r w:rsidRPr="0054700E">
              <w:rPr>
                <w:rFonts w:ascii="Arial" w:hAnsi="Arial" w:cs="Arial"/>
                <w:bCs/>
              </w:rPr>
              <w:t xml:space="preserve">(c) Neutral </w:t>
            </w:r>
          </w:p>
          <w:p w14:paraId="059E9C8C" w14:textId="77777777" w:rsidR="00A72EC2" w:rsidRPr="0054700E" w:rsidRDefault="00A72EC2" w:rsidP="007A4DD0">
            <w:pPr>
              <w:rPr>
                <w:rFonts w:ascii="Arial" w:hAnsi="Arial" w:cs="Arial"/>
                <w:bCs/>
              </w:rPr>
            </w:pPr>
            <w:r w:rsidRPr="0054700E">
              <w:rPr>
                <w:rFonts w:ascii="Arial" w:hAnsi="Arial" w:cs="Arial"/>
                <w:bCs/>
              </w:rPr>
              <w:t xml:space="preserve">(d) Disagree </w:t>
            </w:r>
          </w:p>
          <w:p w14:paraId="30E84DD3" w14:textId="77777777" w:rsidR="00A72EC2" w:rsidRPr="0054700E" w:rsidRDefault="00A72EC2" w:rsidP="007A4DD0">
            <w:pPr>
              <w:rPr>
                <w:rFonts w:ascii="Arial" w:hAnsi="Arial" w:cs="Arial"/>
                <w:bCs/>
              </w:rPr>
            </w:pPr>
            <w:r w:rsidRPr="0054700E">
              <w:rPr>
                <w:rFonts w:ascii="Arial" w:hAnsi="Arial" w:cs="Arial"/>
                <w:bCs/>
              </w:rPr>
              <w:t>(e) Strongly Disagree</w:t>
            </w:r>
          </w:p>
        </w:tc>
        <w:tc>
          <w:tcPr>
            <w:tcW w:w="1890" w:type="dxa"/>
            <w:tcBorders>
              <w:top w:val="single" w:sz="4" w:space="0" w:color="auto"/>
              <w:left w:val="single" w:sz="4" w:space="0" w:color="auto"/>
              <w:bottom w:val="single" w:sz="4" w:space="0" w:color="auto"/>
              <w:right w:val="single" w:sz="4" w:space="0" w:color="auto"/>
            </w:tcBorders>
          </w:tcPr>
          <w:p w14:paraId="5AFE5C83" w14:textId="77777777" w:rsidR="00A72EC2" w:rsidRPr="0054700E" w:rsidRDefault="00A72EC2" w:rsidP="007A4DD0">
            <w:pPr>
              <w:rPr>
                <w:rFonts w:ascii="Arial" w:hAnsi="Arial" w:cs="Arial"/>
                <w:bCs/>
              </w:rPr>
            </w:pPr>
          </w:p>
          <w:p w14:paraId="6B2FE4A7" w14:textId="77777777" w:rsidR="00A72EC2" w:rsidRPr="0054700E" w:rsidRDefault="00A72EC2" w:rsidP="007A4DD0">
            <w:pPr>
              <w:rPr>
                <w:rFonts w:ascii="Arial" w:hAnsi="Arial" w:cs="Arial"/>
                <w:bCs/>
              </w:rPr>
            </w:pPr>
          </w:p>
          <w:p w14:paraId="2763DD6B" w14:textId="77777777" w:rsidR="00A72EC2" w:rsidRPr="0054700E" w:rsidRDefault="00A72EC2" w:rsidP="007A4DD0">
            <w:pPr>
              <w:rPr>
                <w:rFonts w:ascii="Arial" w:hAnsi="Arial" w:cs="Arial"/>
                <w:bCs/>
              </w:rPr>
            </w:pPr>
            <w:r w:rsidRPr="0054700E">
              <w:rPr>
                <w:rFonts w:ascii="Arial" w:hAnsi="Arial" w:cs="Arial"/>
                <w:bCs/>
              </w:rPr>
              <w:t>127</w:t>
            </w:r>
          </w:p>
          <w:p w14:paraId="3D322A5D" w14:textId="77777777" w:rsidR="00A72EC2" w:rsidRPr="0054700E" w:rsidRDefault="00A72EC2" w:rsidP="007A4DD0">
            <w:pPr>
              <w:rPr>
                <w:rFonts w:ascii="Arial" w:hAnsi="Arial" w:cs="Arial"/>
                <w:bCs/>
              </w:rPr>
            </w:pPr>
            <w:r w:rsidRPr="0054700E">
              <w:rPr>
                <w:rFonts w:ascii="Arial" w:hAnsi="Arial" w:cs="Arial"/>
                <w:bCs/>
              </w:rPr>
              <w:t>70</w:t>
            </w:r>
          </w:p>
          <w:p w14:paraId="488FF91E" w14:textId="77777777" w:rsidR="00A72EC2" w:rsidRPr="0054700E" w:rsidRDefault="00A72EC2" w:rsidP="007A4DD0">
            <w:pPr>
              <w:rPr>
                <w:rFonts w:ascii="Arial" w:hAnsi="Arial" w:cs="Arial"/>
                <w:bCs/>
              </w:rPr>
            </w:pPr>
            <w:r w:rsidRPr="0054700E">
              <w:rPr>
                <w:rFonts w:ascii="Arial" w:hAnsi="Arial" w:cs="Arial"/>
                <w:bCs/>
              </w:rPr>
              <w:t>0</w:t>
            </w:r>
          </w:p>
          <w:p w14:paraId="5654CABD" w14:textId="77777777" w:rsidR="00A72EC2" w:rsidRPr="0054700E" w:rsidRDefault="00A72EC2" w:rsidP="007A4DD0">
            <w:pPr>
              <w:rPr>
                <w:rFonts w:ascii="Arial" w:hAnsi="Arial" w:cs="Arial"/>
                <w:bCs/>
              </w:rPr>
            </w:pPr>
            <w:r w:rsidRPr="0054700E">
              <w:rPr>
                <w:rFonts w:ascii="Arial" w:hAnsi="Arial" w:cs="Arial"/>
                <w:bCs/>
              </w:rPr>
              <w:t>43</w:t>
            </w:r>
          </w:p>
          <w:p w14:paraId="0DF2A282" w14:textId="77777777" w:rsidR="00A72EC2" w:rsidRPr="0054700E" w:rsidRDefault="00A72EC2" w:rsidP="007A4DD0">
            <w:pPr>
              <w:rPr>
                <w:rFonts w:ascii="Arial" w:hAnsi="Arial" w:cs="Arial"/>
                <w:bCs/>
              </w:rPr>
            </w:pPr>
            <w:r w:rsidRPr="0054700E">
              <w:rPr>
                <w:rFonts w:ascii="Arial" w:hAnsi="Arial" w:cs="Arial"/>
                <w:bCs/>
              </w:rPr>
              <w:t>32</w:t>
            </w:r>
          </w:p>
        </w:tc>
        <w:tc>
          <w:tcPr>
            <w:tcW w:w="1906" w:type="dxa"/>
            <w:tcBorders>
              <w:top w:val="single" w:sz="4" w:space="0" w:color="auto"/>
              <w:left w:val="single" w:sz="4" w:space="0" w:color="auto"/>
              <w:bottom w:val="single" w:sz="4" w:space="0" w:color="auto"/>
              <w:right w:val="single" w:sz="4" w:space="0" w:color="auto"/>
            </w:tcBorders>
          </w:tcPr>
          <w:p w14:paraId="305113A5" w14:textId="77777777" w:rsidR="00A72EC2" w:rsidRPr="0054700E" w:rsidRDefault="00A72EC2" w:rsidP="007A4DD0">
            <w:pPr>
              <w:rPr>
                <w:rFonts w:ascii="Arial" w:hAnsi="Arial" w:cs="Arial"/>
                <w:bCs/>
              </w:rPr>
            </w:pPr>
          </w:p>
          <w:p w14:paraId="316B602F" w14:textId="77777777" w:rsidR="00A72EC2" w:rsidRPr="0054700E" w:rsidRDefault="00A72EC2" w:rsidP="007A4DD0">
            <w:pPr>
              <w:rPr>
                <w:rFonts w:ascii="Arial" w:hAnsi="Arial" w:cs="Arial"/>
                <w:bCs/>
              </w:rPr>
            </w:pPr>
          </w:p>
          <w:p w14:paraId="7F55AA3C" w14:textId="77777777" w:rsidR="00A72EC2" w:rsidRPr="0054700E" w:rsidRDefault="00A72EC2" w:rsidP="007A4DD0">
            <w:pPr>
              <w:rPr>
                <w:rFonts w:ascii="Arial" w:hAnsi="Arial" w:cs="Arial"/>
                <w:bCs/>
              </w:rPr>
            </w:pPr>
            <w:r w:rsidRPr="0054700E">
              <w:rPr>
                <w:rFonts w:ascii="Arial" w:hAnsi="Arial" w:cs="Arial"/>
                <w:bCs/>
              </w:rPr>
              <w:t>46.69</w:t>
            </w:r>
          </w:p>
          <w:p w14:paraId="1470C4B9" w14:textId="77777777" w:rsidR="00A72EC2" w:rsidRPr="0054700E" w:rsidRDefault="00A72EC2" w:rsidP="007A4DD0">
            <w:pPr>
              <w:rPr>
                <w:rFonts w:ascii="Arial" w:hAnsi="Arial" w:cs="Arial"/>
                <w:bCs/>
              </w:rPr>
            </w:pPr>
            <w:r w:rsidRPr="0054700E">
              <w:rPr>
                <w:rFonts w:ascii="Arial" w:hAnsi="Arial" w:cs="Arial"/>
                <w:bCs/>
              </w:rPr>
              <w:t>25.74</w:t>
            </w:r>
          </w:p>
          <w:p w14:paraId="4537A9AD" w14:textId="77777777" w:rsidR="00A72EC2" w:rsidRPr="0054700E" w:rsidRDefault="00A72EC2" w:rsidP="007A4DD0">
            <w:pPr>
              <w:rPr>
                <w:rFonts w:ascii="Arial" w:hAnsi="Arial" w:cs="Arial"/>
                <w:bCs/>
              </w:rPr>
            </w:pPr>
            <w:r w:rsidRPr="0054700E">
              <w:rPr>
                <w:rFonts w:ascii="Arial" w:hAnsi="Arial" w:cs="Arial"/>
                <w:bCs/>
              </w:rPr>
              <w:t>0.00</w:t>
            </w:r>
          </w:p>
          <w:p w14:paraId="03751BBB" w14:textId="77777777" w:rsidR="00A72EC2" w:rsidRPr="0054700E" w:rsidRDefault="00A72EC2" w:rsidP="007A4DD0">
            <w:pPr>
              <w:rPr>
                <w:rFonts w:ascii="Arial" w:hAnsi="Arial" w:cs="Arial"/>
                <w:bCs/>
              </w:rPr>
            </w:pPr>
            <w:r w:rsidRPr="0054700E">
              <w:rPr>
                <w:rFonts w:ascii="Arial" w:hAnsi="Arial" w:cs="Arial"/>
                <w:bCs/>
              </w:rPr>
              <w:t>15.81</w:t>
            </w:r>
          </w:p>
          <w:p w14:paraId="3EB58C28" w14:textId="77777777" w:rsidR="00A72EC2" w:rsidRPr="0054700E" w:rsidRDefault="00A72EC2" w:rsidP="007A4DD0">
            <w:pPr>
              <w:rPr>
                <w:rFonts w:ascii="Arial" w:hAnsi="Arial" w:cs="Arial"/>
                <w:bCs/>
              </w:rPr>
            </w:pPr>
            <w:r w:rsidRPr="0054700E">
              <w:rPr>
                <w:rFonts w:ascii="Arial" w:hAnsi="Arial" w:cs="Arial"/>
                <w:bCs/>
              </w:rPr>
              <w:t>11.76</w:t>
            </w:r>
          </w:p>
        </w:tc>
      </w:tr>
      <w:tr w:rsidR="00A72EC2" w:rsidRPr="0054700E" w14:paraId="50B55734" w14:textId="77777777" w:rsidTr="007A4DD0">
        <w:trPr>
          <w:jc w:val="center"/>
        </w:trPr>
        <w:tc>
          <w:tcPr>
            <w:tcW w:w="5777" w:type="dxa"/>
            <w:tcBorders>
              <w:top w:val="single" w:sz="4" w:space="0" w:color="auto"/>
              <w:left w:val="single" w:sz="4" w:space="0" w:color="auto"/>
              <w:bottom w:val="single" w:sz="4" w:space="0" w:color="auto"/>
              <w:right w:val="single" w:sz="4" w:space="0" w:color="auto"/>
            </w:tcBorders>
          </w:tcPr>
          <w:p w14:paraId="7529DAD8" w14:textId="77777777" w:rsidR="00A72EC2" w:rsidRPr="0054700E" w:rsidRDefault="00A72EC2" w:rsidP="007A4DD0">
            <w:pPr>
              <w:rPr>
                <w:rFonts w:ascii="Arial" w:hAnsi="Arial" w:cs="Arial"/>
                <w:bCs/>
              </w:rPr>
            </w:pPr>
            <w:r w:rsidRPr="0054700E">
              <w:rPr>
                <w:rFonts w:ascii="Arial" w:hAnsi="Arial" w:cs="Arial"/>
                <w:bCs/>
              </w:rPr>
              <w:t xml:space="preserve">Do hospital infrastructures /facilities such as sitting space, reception etc. interests you to utilize MHC services. </w:t>
            </w:r>
          </w:p>
          <w:p w14:paraId="61BD97CA" w14:textId="77777777" w:rsidR="00A72EC2" w:rsidRPr="0054700E" w:rsidRDefault="00A72EC2" w:rsidP="007A4DD0">
            <w:pPr>
              <w:rPr>
                <w:rFonts w:ascii="Arial" w:hAnsi="Arial" w:cs="Arial"/>
                <w:bCs/>
              </w:rPr>
            </w:pPr>
            <w:r w:rsidRPr="0054700E">
              <w:rPr>
                <w:rFonts w:ascii="Arial" w:hAnsi="Arial" w:cs="Arial"/>
                <w:bCs/>
              </w:rPr>
              <w:t xml:space="preserve">(a) Agree </w:t>
            </w:r>
          </w:p>
          <w:p w14:paraId="4174FC05" w14:textId="77777777" w:rsidR="00A72EC2" w:rsidRPr="0054700E" w:rsidRDefault="00A72EC2" w:rsidP="007A4DD0">
            <w:pPr>
              <w:rPr>
                <w:rFonts w:ascii="Arial" w:hAnsi="Arial" w:cs="Arial"/>
                <w:bCs/>
              </w:rPr>
            </w:pPr>
            <w:r w:rsidRPr="0054700E">
              <w:rPr>
                <w:rFonts w:ascii="Arial" w:hAnsi="Arial" w:cs="Arial"/>
                <w:bCs/>
              </w:rPr>
              <w:t xml:space="preserve">(b) Strongly Agree </w:t>
            </w:r>
          </w:p>
          <w:p w14:paraId="3FF52B46" w14:textId="77777777" w:rsidR="00A72EC2" w:rsidRPr="0054700E" w:rsidRDefault="00A72EC2" w:rsidP="007A4DD0">
            <w:pPr>
              <w:rPr>
                <w:rFonts w:ascii="Arial" w:hAnsi="Arial" w:cs="Arial"/>
                <w:bCs/>
              </w:rPr>
            </w:pPr>
            <w:r w:rsidRPr="0054700E">
              <w:rPr>
                <w:rFonts w:ascii="Arial" w:hAnsi="Arial" w:cs="Arial"/>
                <w:bCs/>
              </w:rPr>
              <w:t xml:space="preserve">(c) Neutral </w:t>
            </w:r>
          </w:p>
          <w:p w14:paraId="3B8A0601" w14:textId="77777777" w:rsidR="00A72EC2" w:rsidRPr="0054700E" w:rsidRDefault="00A72EC2" w:rsidP="007A4DD0">
            <w:pPr>
              <w:rPr>
                <w:rFonts w:ascii="Arial" w:hAnsi="Arial" w:cs="Arial"/>
                <w:bCs/>
              </w:rPr>
            </w:pPr>
            <w:r w:rsidRPr="0054700E">
              <w:rPr>
                <w:rFonts w:ascii="Arial" w:hAnsi="Arial" w:cs="Arial"/>
                <w:bCs/>
              </w:rPr>
              <w:t xml:space="preserve">(d) Disagree </w:t>
            </w:r>
          </w:p>
          <w:p w14:paraId="39152B95" w14:textId="77777777" w:rsidR="00A72EC2" w:rsidRPr="0054700E" w:rsidRDefault="00A72EC2" w:rsidP="007A4DD0">
            <w:pPr>
              <w:rPr>
                <w:rFonts w:ascii="Arial" w:hAnsi="Arial" w:cs="Arial"/>
                <w:bCs/>
              </w:rPr>
            </w:pPr>
            <w:r w:rsidRPr="0054700E">
              <w:rPr>
                <w:rFonts w:ascii="Arial" w:hAnsi="Arial" w:cs="Arial"/>
                <w:bCs/>
              </w:rPr>
              <w:t>(e) Strongly Disagree</w:t>
            </w:r>
          </w:p>
        </w:tc>
        <w:tc>
          <w:tcPr>
            <w:tcW w:w="1890" w:type="dxa"/>
            <w:tcBorders>
              <w:top w:val="single" w:sz="4" w:space="0" w:color="auto"/>
              <w:left w:val="single" w:sz="4" w:space="0" w:color="auto"/>
              <w:bottom w:val="single" w:sz="4" w:space="0" w:color="auto"/>
              <w:right w:val="single" w:sz="4" w:space="0" w:color="auto"/>
            </w:tcBorders>
          </w:tcPr>
          <w:p w14:paraId="7C35B716" w14:textId="77777777" w:rsidR="00A72EC2" w:rsidRPr="0054700E" w:rsidRDefault="00A72EC2" w:rsidP="007A4DD0">
            <w:pPr>
              <w:rPr>
                <w:rFonts w:ascii="Arial" w:hAnsi="Arial" w:cs="Arial"/>
                <w:bCs/>
              </w:rPr>
            </w:pPr>
          </w:p>
          <w:p w14:paraId="33BDBD88" w14:textId="77777777" w:rsidR="00A72EC2" w:rsidRPr="0054700E" w:rsidRDefault="00A72EC2" w:rsidP="007A4DD0">
            <w:pPr>
              <w:rPr>
                <w:rFonts w:ascii="Arial" w:hAnsi="Arial" w:cs="Arial"/>
                <w:bCs/>
              </w:rPr>
            </w:pPr>
          </w:p>
          <w:p w14:paraId="111CCBAC" w14:textId="77777777" w:rsidR="00A72EC2" w:rsidRPr="0054700E" w:rsidRDefault="00A72EC2" w:rsidP="007A4DD0">
            <w:pPr>
              <w:rPr>
                <w:rFonts w:ascii="Arial" w:hAnsi="Arial" w:cs="Arial"/>
                <w:bCs/>
              </w:rPr>
            </w:pPr>
          </w:p>
          <w:p w14:paraId="18BE40FB" w14:textId="77777777" w:rsidR="00A72EC2" w:rsidRPr="0054700E" w:rsidRDefault="00A72EC2" w:rsidP="007A4DD0">
            <w:pPr>
              <w:rPr>
                <w:rFonts w:ascii="Arial" w:hAnsi="Arial" w:cs="Arial"/>
                <w:bCs/>
              </w:rPr>
            </w:pPr>
            <w:r w:rsidRPr="0054700E">
              <w:rPr>
                <w:rFonts w:ascii="Arial" w:hAnsi="Arial" w:cs="Arial"/>
                <w:bCs/>
              </w:rPr>
              <w:t>169</w:t>
            </w:r>
          </w:p>
          <w:p w14:paraId="55CF9933" w14:textId="77777777" w:rsidR="00A72EC2" w:rsidRPr="0054700E" w:rsidRDefault="00A72EC2" w:rsidP="007A4DD0">
            <w:pPr>
              <w:rPr>
                <w:rFonts w:ascii="Arial" w:hAnsi="Arial" w:cs="Arial"/>
                <w:bCs/>
              </w:rPr>
            </w:pPr>
            <w:r w:rsidRPr="0054700E">
              <w:rPr>
                <w:rFonts w:ascii="Arial" w:hAnsi="Arial" w:cs="Arial"/>
                <w:bCs/>
              </w:rPr>
              <w:t>34</w:t>
            </w:r>
          </w:p>
          <w:p w14:paraId="18352653" w14:textId="77777777" w:rsidR="00A72EC2" w:rsidRPr="0054700E" w:rsidRDefault="00A72EC2" w:rsidP="007A4DD0">
            <w:pPr>
              <w:rPr>
                <w:rFonts w:ascii="Arial" w:hAnsi="Arial" w:cs="Arial"/>
                <w:bCs/>
              </w:rPr>
            </w:pPr>
            <w:r w:rsidRPr="0054700E">
              <w:rPr>
                <w:rFonts w:ascii="Arial" w:hAnsi="Arial" w:cs="Arial"/>
                <w:bCs/>
              </w:rPr>
              <w:t>0</w:t>
            </w:r>
          </w:p>
          <w:p w14:paraId="4A0C0E1A" w14:textId="77777777" w:rsidR="00A72EC2" w:rsidRPr="0054700E" w:rsidRDefault="00A72EC2" w:rsidP="007A4DD0">
            <w:pPr>
              <w:rPr>
                <w:rFonts w:ascii="Arial" w:hAnsi="Arial" w:cs="Arial"/>
                <w:bCs/>
              </w:rPr>
            </w:pPr>
            <w:r w:rsidRPr="0054700E">
              <w:rPr>
                <w:rFonts w:ascii="Arial" w:hAnsi="Arial" w:cs="Arial"/>
                <w:bCs/>
              </w:rPr>
              <w:t>49</w:t>
            </w:r>
          </w:p>
          <w:p w14:paraId="4B85CE04" w14:textId="77777777" w:rsidR="00A72EC2" w:rsidRPr="0054700E" w:rsidRDefault="00A72EC2" w:rsidP="007A4DD0">
            <w:pPr>
              <w:rPr>
                <w:rFonts w:ascii="Arial" w:hAnsi="Arial" w:cs="Arial"/>
                <w:bCs/>
              </w:rPr>
            </w:pPr>
            <w:r w:rsidRPr="0054700E">
              <w:rPr>
                <w:rFonts w:ascii="Arial" w:hAnsi="Arial" w:cs="Arial"/>
                <w:bCs/>
              </w:rPr>
              <w:t>20</w:t>
            </w:r>
          </w:p>
        </w:tc>
        <w:tc>
          <w:tcPr>
            <w:tcW w:w="1906" w:type="dxa"/>
            <w:tcBorders>
              <w:top w:val="single" w:sz="4" w:space="0" w:color="auto"/>
              <w:left w:val="single" w:sz="4" w:space="0" w:color="auto"/>
              <w:bottom w:val="single" w:sz="4" w:space="0" w:color="auto"/>
              <w:right w:val="single" w:sz="4" w:space="0" w:color="auto"/>
            </w:tcBorders>
          </w:tcPr>
          <w:p w14:paraId="673D4FBC" w14:textId="77777777" w:rsidR="00A72EC2" w:rsidRPr="0054700E" w:rsidRDefault="00A72EC2" w:rsidP="007A4DD0">
            <w:pPr>
              <w:rPr>
                <w:rFonts w:ascii="Arial" w:hAnsi="Arial" w:cs="Arial"/>
                <w:bCs/>
              </w:rPr>
            </w:pPr>
          </w:p>
          <w:p w14:paraId="3628C8CC" w14:textId="77777777" w:rsidR="00A72EC2" w:rsidRPr="0054700E" w:rsidRDefault="00A72EC2" w:rsidP="007A4DD0">
            <w:pPr>
              <w:rPr>
                <w:rFonts w:ascii="Arial" w:hAnsi="Arial" w:cs="Arial"/>
                <w:bCs/>
              </w:rPr>
            </w:pPr>
          </w:p>
          <w:p w14:paraId="55AC0A5B" w14:textId="77777777" w:rsidR="00A72EC2" w:rsidRPr="0054700E" w:rsidRDefault="00A72EC2" w:rsidP="007A4DD0">
            <w:pPr>
              <w:rPr>
                <w:rFonts w:ascii="Arial" w:hAnsi="Arial" w:cs="Arial"/>
                <w:bCs/>
              </w:rPr>
            </w:pPr>
          </w:p>
          <w:p w14:paraId="44163381" w14:textId="77777777" w:rsidR="00A72EC2" w:rsidRPr="0054700E" w:rsidRDefault="00A72EC2" w:rsidP="007A4DD0">
            <w:pPr>
              <w:rPr>
                <w:rFonts w:ascii="Arial" w:hAnsi="Arial" w:cs="Arial"/>
                <w:bCs/>
              </w:rPr>
            </w:pPr>
            <w:r w:rsidRPr="0054700E">
              <w:rPr>
                <w:rFonts w:ascii="Arial" w:hAnsi="Arial" w:cs="Arial"/>
                <w:bCs/>
              </w:rPr>
              <w:t>62.13</w:t>
            </w:r>
          </w:p>
          <w:p w14:paraId="22C2ABAA" w14:textId="77777777" w:rsidR="00A72EC2" w:rsidRPr="0054700E" w:rsidRDefault="00A72EC2" w:rsidP="007A4DD0">
            <w:pPr>
              <w:rPr>
                <w:rFonts w:ascii="Arial" w:hAnsi="Arial" w:cs="Arial"/>
                <w:bCs/>
              </w:rPr>
            </w:pPr>
            <w:r w:rsidRPr="0054700E">
              <w:rPr>
                <w:rFonts w:ascii="Arial" w:hAnsi="Arial" w:cs="Arial"/>
                <w:bCs/>
              </w:rPr>
              <w:t>12.5</w:t>
            </w:r>
          </w:p>
          <w:p w14:paraId="21405D65" w14:textId="77777777" w:rsidR="00A72EC2" w:rsidRPr="0054700E" w:rsidRDefault="00A72EC2" w:rsidP="007A4DD0">
            <w:pPr>
              <w:rPr>
                <w:rFonts w:ascii="Arial" w:hAnsi="Arial" w:cs="Arial"/>
                <w:bCs/>
              </w:rPr>
            </w:pPr>
            <w:r w:rsidRPr="0054700E">
              <w:rPr>
                <w:rFonts w:ascii="Arial" w:hAnsi="Arial" w:cs="Arial"/>
                <w:bCs/>
              </w:rPr>
              <w:t>0.00</w:t>
            </w:r>
          </w:p>
          <w:p w14:paraId="3D4BADDB" w14:textId="77777777" w:rsidR="00A72EC2" w:rsidRPr="0054700E" w:rsidRDefault="00A72EC2" w:rsidP="007A4DD0">
            <w:pPr>
              <w:rPr>
                <w:rFonts w:ascii="Arial" w:hAnsi="Arial" w:cs="Arial"/>
                <w:bCs/>
              </w:rPr>
            </w:pPr>
            <w:r w:rsidRPr="0054700E">
              <w:rPr>
                <w:rFonts w:ascii="Arial" w:hAnsi="Arial" w:cs="Arial"/>
                <w:bCs/>
              </w:rPr>
              <w:t>18.01</w:t>
            </w:r>
          </w:p>
          <w:p w14:paraId="1B596CF3" w14:textId="77777777" w:rsidR="00A72EC2" w:rsidRPr="0054700E" w:rsidRDefault="00A72EC2" w:rsidP="007A4DD0">
            <w:pPr>
              <w:rPr>
                <w:rFonts w:ascii="Arial" w:hAnsi="Arial" w:cs="Arial"/>
                <w:bCs/>
              </w:rPr>
            </w:pPr>
            <w:r w:rsidRPr="0054700E">
              <w:rPr>
                <w:rFonts w:ascii="Arial" w:hAnsi="Arial" w:cs="Arial"/>
                <w:bCs/>
              </w:rPr>
              <w:t>7.35</w:t>
            </w:r>
          </w:p>
        </w:tc>
      </w:tr>
      <w:tr w:rsidR="00A72EC2" w:rsidRPr="0054700E" w14:paraId="3AAC956C" w14:textId="77777777" w:rsidTr="007A4DD0">
        <w:trPr>
          <w:jc w:val="center"/>
        </w:trPr>
        <w:tc>
          <w:tcPr>
            <w:tcW w:w="5777" w:type="dxa"/>
            <w:tcBorders>
              <w:top w:val="single" w:sz="4" w:space="0" w:color="auto"/>
              <w:left w:val="single" w:sz="4" w:space="0" w:color="auto"/>
              <w:bottom w:val="single" w:sz="4" w:space="0" w:color="auto"/>
              <w:right w:val="single" w:sz="4" w:space="0" w:color="auto"/>
            </w:tcBorders>
          </w:tcPr>
          <w:p w14:paraId="57DF572E" w14:textId="77777777" w:rsidR="00A72EC2" w:rsidRPr="0054700E" w:rsidRDefault="00A72EC2" w:rsidP="007A4DD0">
            <w:pPr>
              <w:rPr>
                <w:rFonts w:ascii="Arial" w:hAnsi="Arial" w:cs="Arial"/>
                <w:bCs/>
              </w:rPr>
            </w:pPr>
            <w:r w:rsidRPr="0054700E">
              <w:rPr>
                <w:rFonts w:ascii="Arial" w:hAnsi="Arial" w:cs="Arial"/>
                <w:bCs/>
              </w:rPr>
              <w:t xml:space="preserve">Do mode of transportation affect your utilization of maternal Healthcare services </w:t>
            </w:r>
          </w:p>
          <w:p w14:paraId="2E207221" w14:textId="77777777" w:rsidR="00A72EC2" w:rsidRPr="0054700E" w:rsidRDefault="00A72EC2" w:rsidP="007A4DD0">
            <w:pPr>
              <w:rPr>
                <w:rFonts w:ascii="Arial" w:hAnsi="Arial" w:cs="Arial"/>
                <w:bCs/>
              </w:rPr>
            </w:pPr>
            <w:r w:rsidRPr="0054700E">
              <w:rPr>
                <w:rFonts w:ascii="Arial" w:hAnsi="Arial" w:cs="Arial"/>
                <w:bCs/>
              </w:rPr>
              <w:t xml:space="preserve">(a) Yes </w:t>
            </w:r>
          </w:p>
          <w:p w14:paraId="2DC71D7A" w14:textId="77777777" w:rsidR="00A72EC2" w:rsidRPr="0054700E" w:rsidRDefault="00A72EC2" w:rsidP="007A4DD0">
            <w:pPr>
              <w:rPr>
                <w:rFonts w:ascii="Arial" w:hAnsi="Arial" w:cs="Arial"/>
                <w:bCs/>
              </w:rPr>
            </w:pPr>
            <w:r w:rsidRPr="0054700E">
              <w:rPr>
                <w:rFonts w:ascii="Arial" w:hAnsi="Arial" w:cs="Arial"/>
                <w:bCs/>
              </w:rPr>
              <w:t xml:space="preserve">(b) No </w:t>
            </w:r>
          </w:p>
        </w:tc>
        <w:tc>
          <w:tcPr>
            <w:tcW w:w="1890" w:type="dxa"/>
            <w:tcBorders>
              <w:top w:val="single" w:sz="4" w:space="0" w:color="auto"/>
              <w:left w:val="single" w:sz="4" w:space="0" w:color="auto"/>
              <w:bottom w:val="single" w:sz="4" w:space="0" w:color="auto"/>
              <w:right w:val="single" w:sz="4" w:space="0" w:color="auto"/>
            </w:tcBorders>
          </w:tcPr>
          <w:p w14:paraId="4AC2A1B8" w14:textId="77777777" w:rsidR="00A72EC2" w:rsidRPr="0054700E" w:rsidRDefault="00A72EC2" w:rsidP="007A4DD0">
            <w:pPr>
              <w:rPr>
                <w:rFonts w:ascii="Arial" w:hAnsi="Arial" w:cs="Arial"/>
                <w:bCs/>
              </w:rPr>
            </w:pPr>
          </w:p>
          <w:p w14:paraId="27C2E5DD" w14:textId="77777777" w:rsidR="00A72EC2" w:rsidRPr="0054700E" w:rsidRDefault="00A72EC2" w:rsidP="007A4DD0">
            <w:pPr>
              <w:rPr>
                <w:rFonts w:ascii="Arial" w:hAnsi="Arial" w:cs="Arial"/>
                <w:bCs/>
              </w:rPr>
            </w:pPr>
          </w:p>
          <w:p w14:paraId="7AF916D7" w14:textId="77777777" w:rsidR="00A72EC2" w:rsidRPr="0054700E" w:rsidRDefault="00A72EC2" w:rsidP="007A4DD0">
            <w:pPr>
              <w:rPr>
                <w:rFonts w:ascii="Arial" w:hAnsi="Arial" w:cs="Arial"/>
                <w:bCs/>
              </w:rPr>
            </w:pPr>
            <w:r w:rsidRPr="0054700E">
              <w:rPr>
                <w:rFonts w:ascii="Arial" w:hAnsi="Arial" w:cs="Arial"/>
                <w:bCs/>
              </w:rPr>
              <w:t>137</w:t>
            </w:r>
          </w:p>
          <w:p w14:paraId="40EE21DA" w14:textId="77777777" w:rsidR="00A72EC2" w:rsidRPr="0054700E" w:rsidRDefault="00A72EC2" w:rsidP="007A4DD0">
            <w:pPr>
              <w:rPr>
                <w:rFonts w:ascii="Arial" w:hAnsi="Arial" w:cs="Arial"/>
                <w:bCs/>
              </w:rPr>
            </w:pPr>
            <w:r w:rsidRPr="0054700E">
              <w:rPr>
                <w:rFonts w:ascii="Arial" w:hAnsi="Arial" w:cs="Arial"/>
                <w:bCs/>
              </w:rPr>
              <w:t>135</w:t>
            </w:r>
          </w:p>
        </w:tc>
        <w:tc>
          <w:tcPr>
            <w:tcW w:w="1906" w:type="dxa"/>
            <w:tcBorders>
              <w:top w:val="single" w:sz="4" w:space="0" w:color="auto"/>
              <w:left w:val="single" w:sz="4" w:space="0" w:color="auto"/>
              <w:bottom w:val="single" w:sz="4" w:space="0" w:color="auto"/>
              <w:right w:val="single" w:sz="4" w:space="0" w:color="auto"/>
            </w:tcBorders>
          </w:tcPr>
          <w:p w14:paraId="0A9589D5" w14:textId="77777777" w:rsidR="00A72EC2" w:rsidRPr="0054700E" w:rsidRDefault="00A72EC2" w:rsidP="007A4DD0">
            <w:pPr>
              <w:rPr>
                <w:rFonts w:ascii="Arial" w:hAnsi="Arial" w:cs="Arial"/>
                <w:bCs/>
              </w:rPr>
            </w:pPr>
          </w:p>
          <w:p w14:paraId="25D5577E" w14:textId="77777777" w:rsidR="00A72EC2" w:rsidRPr="0054700E" w:rsidRDefault="00A72EC2" w:rsidP="007A4DD0">
            <w:pPr>
              <w:rPr>
                <w:rFonts w:ascii="Arial" w:hAnsi="Arial" w:cs="Arial"/>
                <w:bCs/>
              </w:rPr>
            </w:pPr>
          </w:p>
          <w:p w14:paraId="048A4F93" w14:textId="77777777" w:rsidR="00A72EC2" w:rsidRPr="0054700E" w:rsidRDefault="00A72EC2" w:rsidP="007A4DD0">
            <w:pPr>
              <w:rPr>
                <w:rFonts w:ascii="Arial" w:hAnsi="Arial" w:cs="Arial"/>
                <w:bCs/>
              </w:rPr>
            </w:pPr>
            <w:r w:rsidRPr="0054700E">
              <w:rPr>
                <w:rFonts w:ascii="Arial" w:hAnsi="Arial" w:cs="Arial"/>
                <w:bCs/>
              </w:rPr>
              <w:t>50.37</w:t>
            </w:r>
          </w:p>
          <w:p w14:paraId="491B62DD" w14:textId="77777777" w:rsidR="00A72EC2" w:rsidRPr="0054700E" w:rsidRDefault="00A72EC2" w:rsidP="007A4DD0">
            <w:pPr>
              <w:rPr>
                <w:rFonts w:ascii="Arial" w:hAnsi="Arial" w:cs="Arial"/>
                <w:bCs/>
              </w:rPr>
            </w:pPr>
            <w:r w:rsidRPr="0054700E">
              <w:rPr>
                <w:rFonts w:ascii="Arial" w:hAnsi="Arial" w:cs="Arial"/>
                <w:bCs/>
              </w:rPr>
              <w:t>49.63</w:t>
            </w:r>
          </w:p>
        </w:tc>
      </w:tr>
      <w:tr w:rsidR="00A72EC2" w:rsidRPr="0054700E" w14:paraId="7310AA05" w14:textId="77777777" w:rsidTr="00A72EC2">
        <w:trPr>
          <w:trHeight w:val="1412"/>
          <w:jc w:val="center"/>
        </w:trPr>
        <w:tc>
          <w:tcPr>
            <w:tcW w:w="5777" w:type="dxa"/>
            <w:tcBorders>
              <w:top w:val="single" w:sz="4" w:space="0" w:color="auto"/>
              <w:left w:val="single" w:sz="4" w:space="0" w:color="auto"/>
              <w:bottom w:val="single" w:sz="4" w:space="0" w:color="auto"/>
              <w:right w:val="single" w:sz="4" w:space="0" w:color="auto"/>
            </w:tcBorders>
          </w:tcPr>
          <w:p w14:paraId="09ED219C" w14:textId="77777777" w:rsidR="00A72EC2" w:rsidRPr="0054700E" w:rsidRDefault="00A72EC2" w:rsidP="007A4DD0">
            <w:pPr>
              <w:rPr>
                <w:rFonts w:ascii="Arial" w:hAnsi="Arial" w:cs="Arial"/>
                <w:bCs/>
              </w:rPr>
            </w:pPr>
            <w:r w:rsidRPr="0054700E">
              <w:rPr>
                <w:rFonts w:ascii="Arial" w:hAnsi="Arial" w:cs="Arial"/>
                <w:bCs/>
              </w:rPr>
              <w:lastRenderedPageBreak/>
              <w:t xml:space="preserve">Do you consider the quality of care at healthcare facility before utilization? </w:t>
            </w:r>
          </w:p>
          <w:p w14:paraId="692F1B30" w14:textId="77777777" w:rsidR="00A72EC2" w:rsidRPr="0054700E" w:rsidRDefault="00A72EC2" w:rsidP="007A4DD0">
            <w:pPr>
              <w:rPr>
                <w:rFonts w:ascii="Arial" w:hAnsi="Arial" w:cs="Arial"/>
                <w:bCs/>
              </w:rPr>
            </w:pPr>
            <w:r w:rsidRPr="0054700E">
              <w:rPr>
                <w:rFonts w:ascii="Arial" w:hAnsi="Arial" w:cs="Arial"/>
                <w:bCs/>
              </w:rPr>
              <w:t xml:space="preserve">((a) Agree </w:t>
            </w:r>
          </w:p>
          <w:p w14:paraId="4F32DF25" w14:textId="77777777" w:rsidR="00A72EC2" w:rsidRPr="0054700E" w:rsidRDefault="00A72EC2" w:rsidP="007A4DD0">
            <w:pPr>
              <w:rPr>
                <w:rFonts w:ascii="Arial" w:hAnsi="Arial" w:cs="Arial"/>
                <w:bCs/>
              </w:rPr>
            </w:pPr>
            <w:r w:rsidRPr="0054700E">
              <w:rPr>
                <w:rFonts w:ascii="Arial" w:hAnsi="Arial" w:cs="Arial"/>
                <w:bCs/>
              </w:rPr>
              <w:t xml:space="preserve">(b) Strongly Agree </w:t>
            </w:r>
          </w:p>
          <w:p w14:paraId="6DA77F0E" w14:textId="77777777" w:rsidR="00A72EC2" w:rsidRPr="0054700E" w:rsidRDefault="00A72EC2" w:rsidP="007A4DD0">
            <w:pPr>
              <w:rPr>
                <w:rFonts w:ascii="Arial" w:hAnsi="Arial" w:cs="Arial"/>
                <w:bCs/>
              </w:rPr>
            </w:pPr>
            <w:r w:rsidRPr="0054700E">
              <w:rPr>
                <w:rFonts w:ascii="Arial" w:hAnsi="Arial" w:cs="Arial"/>
                <w:bCs/>
              </w:rPr>
              <w:t xml:space="preserve">(c) Neutral </w:t>
            </w:r>
          </w:p>
          <w:p w14:paraId="4DC23C83" w14:textId="77777777" w:rsidR="00A72EC2" w:rsidRPr="0054700E" w:rsidRDefault="00A72EC2" w:rsidP="007A4DD0">
            <w:pPr>
              <w:rPr>
                <w:rFonts w:ascii="Arial" w:hAnsi="Arial" w:cs="Arial"/>
                <w:bCs/>
              </w:rPr>
            </w:pPr>
            <w:r w:rsidRPr="0054700E">
              <w:rPr>
                <w:rFonts w:ascii="Arial" w:hAnsi="Arial" w:cs="Arial"/>
                <w:bCs/>
              </w:rPr>
              <w:t xml:space="preserve">(d) Disagree </w:t>
            </w:r>
          </w:p>
          <w:p w14:paraId="2F985451" w14:textId="77777777" w:rsidR="00A72EC2" w:rsidRPr="0054700E" w:rsidRDefault="00A72EC2" w:rsidP="007A4DD0">
            <w:pPr>
              <w:rPr>
                <w:rFonts w:ascii="Arial" w:hAnsi="Arial" w:cs="Arial"/>
                <w:bCs/>
              </w:rPr>
            </w:pPr>
            <w:r w:rsidRPr="0054700E">
              <w:rPr>
                <w:rFonts w:ascii="Arial" w:hAnsi="Arial" w:cs="Arial"/>
                <w:bCs/>
              </w:rPr>
              <w:t>(e) Strongly Disagree</w:t>
            </w:r>
          </w:p>
        </w:tc>
        <w:tc>
          <w:tcPr>
            <w:tcW w:w="1890" w:type="dxa"/>
            <w:tcBorders>
              <w:top w:val="single" w:sz="4" w:space="0" w:color="auto"/>
              <w:left w:val="single" w:sz="4" w:space="0" w:color="auto"/>
              <w:bottom w:val="single" w:sz="4" w:space="0" w:color="auto"/>
              <w:right w:val="single" w:sz="4" w:space="0" w:color="auto"/>
            </w:tcBorders>
          </w:tcPr>
          <w:p w14:paraId="01E78265" w14:textId="77777777" w:rsidR="00A72EC2" w:rsidRPr="0054700E" w:rsidRDefault="00A72EC2" w:rsidP="007A4DD0">
            <w:pPr>
              <w:rPr>
                <w:rFonts w:ascii="Arial" w:hAnsi="Arial" w:cs="Arial"/>
                <w:bCs/>
              </w:rPr>
            </w:pPr>
          </w:p>
          <w:p w14:paraId="2981FD70" w14:textId="77777777" w:rsidR="00A72EC2" w:rsidRPr="0054700E" w:rsidRDefault="00A72EC2" w:rsidP="007A4DD0">
            <w:pPr>
              <w:rPr>
                <w:rFonts w:ascii="Arial" w:hAnsi="Arial" w:cs="Arial"/>
                <w:bCs/>
              </w:rPr>
            </w:pPr>
          </w:p>
          <w:p w14:paraId="7AE473A0" w14:textId="77777777" w:rsidR="00A72EC2" w:rsidRPr="0054700E" w:rsidRDefault="00A72EC2" w:rsidP="007A4DD0">
            <w:pPr>
              <w:rPr>
                <w:rFonts w:ascii="Arial" w:hAnsi="Arial" w:cs="Arial"/>
                <w:bCs/>
              </w:rPr>
            </w:pPr>
            <w:r w:rsidRPr="0054700E">
              <w:rPr>
                <w:rFonts w:ascii="Arial" w:hAnsi="Arial" w:cs="Arial"/>
                <w:bCs/>
              </w:rPr>
              <w:t>180</w:t>
            </w:r>
          </w:p>
          <w:p w14:paraId="2934ABF9" w14:textId="77777777" w:rsidR="00A72EC2" w:rsidRPr="0054700E" w:rsidRDefault="00A72EC2" w:rsidP="007A4DD0">
            <w:pPr>
              <w:rPr>
                <w:rFonts w:ascii="Arial" w:hAnsi="Arial" w:cs="Arial"/>
                <w:bCs/>
              </w:rPr>
            </w:pPr>
            <w:r w:rsidRPr="0054700E">
              <w:rPr>
                <w:rFonts w:ascii="Arial" w:hAnsi="Arial" w:cs="Arial"/>
                <w:bCs/>
              </w:rPr>
              <w:t>58</w:t>
            </w:r>
          </w:p>
          <w:p w14:paraId="64B64A31" w14:textId="77777777" w:rsidR="00A72EC2" w:rsidRPr="0054700E" w:rsidRDefault="00A72EC2" w:rsidP="007A4DD0">
            <w:pPr>
              <w:rPr>
                <w:rFonts w:ascii="Arial" w:hAnsi="Arial" w:cs="Arial"/>
                <w:bCs/>
              </w:rPr>
            </w:pPr>
            <w:r w:rsidRPr="0054700E">
              <w:rPr>
                <w:rFonts w:ascii="Arial" w:hAnsi="Arial" w:cs="Arial"/>
                <w:bCs/>
              </w:rPr>
              <w:t>0</w:t>
            </w:r>
          </w:p>
          <w:p w14:paraId="404938BB" w14:textId="77777777" w:rsidR="00A72EC2" w:rsidRPr="0054700E" w:rsidRDefault="00A72EC2" w:rsidP="007A4DD0">
            <w:pPr>
              <w:rPr>
                <w:rFonts w:ascii="Arial" w:hAnsi="Arial" w:cs="Arial"/>
                <w:bCs/>
              </w:rPr>
            </w:pPr>
            <w:r w:rsidRPr="0054700E">
              <w:rPr>
                <w:rFonts w:ascii="Arial" w:hAnsi="Arial" w:cs="Arial"/>
                <w:bCs/>
              </w:rPr>
              <w:t>20</w:t>
            </w:r>
          </w:p>
          <w:p w14:paraId="54122C3C" w14:textId="77777777" w:rsidR="00A72EC2" w:rsidRPr="0054700E" w:rsidRDefault="00A72EC2" w:rsidP="007A4DD0">
            <w:pPr>
              <w:rPr>
                <w:rFonts w:ascii="Arial" w:hAnsi="Arial" w:cs="Arial"/>
                <w:bCs/>
              </w:rPr>
            </w:pPr>
            <w:r w:rsidRPr="0054700E">
              <w:rPr>
                <w:rFonts w:ascii="Arial" w:hAnsi="Arial" w:cs="Arial"/>
                <w:bCs/>
              </w:rPr>
              <w:t>14</w:t>
            </w:r>
          </w:p>
        </w:tc>
        <w:tc>
          <w:tcPr>
            <w:tcW w:w="1906" w:type="dxa"/>
            <w:tcBorders>
              <w:top w:val="single" w:sz="4" w:space="0" w:color="auto"/>
              <w:left w:val="single" w:sz="4" w:space="0" w:color="auto"/>
              <w:bottom w:val="single" w:sz="4" w:space="0" w:color="auto"/>
              <w:right w:val="single" w:sz="4" w:space="0" w:color="auto"/>
            </w:tcBorders>
          </w:tcPr>
          <w:p w14:paraId="5837CC84" w14:textId="77777777" w:rsidR="00A72EC2" w:rsidRPr="0054700E" w:rsidRDefault="00A72EC2" w:rsidP="007A4DD0">
            <w:pPr>
              <w:rPr>
                <w:rFonts w:ascii="Arial" w:hAnsi="Arial" w:cs="Arial"/>
                <w:bCs/>
              </w:rPr>
            </w:pPr>
          </w:p>
          <w:p w14:paraId="6FADD22C" w14:textId="77777777" w:rsidR="00A72EC2" w:rsidRPr="0054700E" w:rsidRDefault="00A72EC2" w:rsidP="007A4DD0">
            <w:pPr>
              <w:rPr>
                <w:rFonts w:ascii="Arial" w:hAnsi="Arial" w:cs="Arial"/>
                <w:bCs/>
              </w:rPr>
            </w:pPr>
          </w:p>
          <w:p w14:paraId="7A64C33D" w14:textId="77777777" w:rsidR="00A72EC2" w:rsidRPr="0054700E" w:rsidRDefault="00A72EC2" w:rsidP="007A4DD0">
            <w:pPr>
              <w:rPr>
                <w:rFonts w:ascii="Arial" w:hAnsi="Arial" w:cs="Arial"/>
                <w:bCs/>
              </w:rPr>
            </w:pPr>
            <w:r w:rsidRPr="0054700E">
              <w:rPr>
                <w:rFonts w:ascii="Arial" w:hAnsi="Arial" w:cs="Arial"/>
                <w:bCs/>
              </w:rPr>
              <w:t>66.18</w:t>
            </w:r>
          </w:p>
          <w:p w14:paraId="06A2F2AD" w14:textId="77777777" w:rsidR="00A72EC2" w:rsidRPr="0054700E" w:rsidRDefault="00A72EC2" w:rsidP="007A4DD0">
            <w:pPr>
              <w:rPr>
                <w:rFonts w:ascii="Arial" w:hAnsi="Arial" w:cs="Arial"/>
                <w:bCs/>
              </w:rPr>
            </w:pPr>
            <w:r w:rsidRPr="0054700E">
              <w:rPr>
                <w:rFonts w:ascii="Arial" w:hAnsi="Arial" w:cs="Arial"/>
                <w:bCs/>
              </w:rPr>
              <w:t>21.32</w:t>
            </w:r>
          </w:p>
          <w:p w14:paraId="34447F89" w14:textId="77777777" w:rsidR="00A72EC2" w:rsidRPr="0054700E" w:rsidRDefault="00A72EC2" w:rsidP="007A4DD0">
            <w:pPr>
              <w:rPr>
                <w:rFonts w:ascii="Arial" w:hAnsi="Arial" w:cs="Arial"/>
                <w:bCs/>
              </w:rPr>
            </w:pPr>
            <w:r w:rsidRPr="0054700E">
              <w:rPr>
                <w:rFonts w:ascii="Arial" w:hAnsi="Arial" w:cs="Arial"/>
                <w:bCs/>
              </w:rPr>
              <w:t>0.00</w:t>
            </w:r>
          </w:p>
          <w:p w14:paraId="42DD7672" w14:textId="77777777" w:rsidR="00A72EC2" w:rsidRPr="0054700E" w:rsidRDefault="00A72EC2" w:rsidP="007A4DD0">
            <w:pPr>
              <w:rPr>
                <w:rFonts w:ascii="Arial" w:hAnsi="Arial" w:cs="Arial"/>
                <w:bCs/>
              </w:rPr>
            </w:pPr>
            <w:r w:rsidRPr="0054700E">
              <w:rPr>
                <w:rFonts w:ascii="Arial" w:hAnsi="Arial" w:cs="Arial"/>
                <w:bCs/>
              </w:rPr>
              <w:t>7.35</w:t>
            </w:r>
          </w:p>
          <w:p w14:paraId="4515DEC9" w14:textId="77777777" w:rsidR="00A72EC2" w:rsidRPr="0054700E" w:rsidRDefault="00A72EC2" w:rsidP="007A4DD0">
            <w:pPr>
              <w:rPr>
                <w:rFonts w:ascii="Arial" w:hAnsi="Arial" w:cs="Arial"/>
                <w:bCs/>
              </w:rPr>
            </w:pPr>
            <w:r w:rsidRPr="0054700E">
              <w:rPr>
                <w:rFonts w:ascii="Arial" w:hAnsi="Arial" w:cs="Arial"/>
                <w:bCs/>
              </w:rPr>
              <w:t>5.15</w:t>
            </w:r>
          </w:p>
        </w:tc>
      </w:tr>
    </w:tbl>
    <w:p w14:paraId="61577C53" w14:textId="77777777" w:rsidR="00A72EC2" w:rsidRPr="0054700E" w:rsidRDefault="00A72EC2" w:rsidP="00A72EC2">
      <w:pPr>
        <w:spacing w:line="480" w:lineRule="auto"/>
        <w:ind w:firstLine="720"/>
        <w:rPr>
          <w:rFonts w:ascii="Arial" w:hAnsi="Arial" w:cs="Arial"/>
        </w:rPr>
      </w:pPr>
    </w:p>
    <w:p w14:paraId="74495564" w14:textId="77777777" w:rsidR="00A72EC2" w:rsidRPr="0054700E" w:rsidRDefault="00A72EC2" w:rsidP="00A72EC2">
      <w:pPr>
        <w:rPr>
          <w:rFonts w:ascii="Arial" w:hAnsi="Arial" w:cs="Arial"/>
        </w:rPr>
      </w:pPr>
      <w:r w:rsidRPr="0054700E">
        <w:rPr>
          <w:rFonts w:ascii="Arial" w:hAnsi="Arial" w:cs="Arial"/>
          <w:noProof/>
        </w:rPr>
        <w:drawing>
          <wp:inline distT="0" distB="0" distL="0" distR="0" wp14:anchorId="7A28109E" wp14:editId="6E1267A5">
            <wp:extent cx="5200650" cy="276225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5DC3FB" w14:textId="77777777" w:rsidR="00A72EC2" w:rsidRPr="0054700E" w:rsidRDefault="00A72EC2" w:rsidP="00A72EC2">
      <w:pPr>
        <w:pStyle w:val="Caption"/>
        <w:spacing w:after="0"/>
        <w:jc w:val="left"/>
        <w:rPr>
          <w:color w:val="auto"/>
          <w:sz w:val="20"/>
          <w:szCs w:val="20"/>
        </w:rPr>
      </w:pPr>
    </w:p>
    <w:p w14:paraId="74344853" w14:textId="77777777" w:rsidR="00A72EC2" w:rsidRPr="0054700E" w:rsidRDefault="00A72EC2" w:rsidP="00A72EC2">
      <w:pPr>
        <w:pStyle w:val="Caption"/>
        <w:spacing w:after="0"/>
        <w:jc w:val="left"/>
        <w:rPr>
          <w:color w:val="auto"/>
          <w:sz w:val="20"/>
          <w:szCs w:val="20"/>
        </w:rPr>
      </w:pPr>
      <w:r w:rsidRPr="0054700E">
        <w:rPr>
          <w:color w:val="auto"/>
          <w:sz w:val="20"/>
          <w:szCs w:val="20"/>
        </w:rPr>
        <w:t>Figure 4: Consideration of Hospital Bills Before Utilizing MHC services by Respondents</w:t>
      </w:r>
    </w:p>
    <w:p w14:paraId="14C797AF" w14:textId="77777777" w:rsidR="00904850" w:rsidRPr="0054700E" w:rsidRDefault="00904850" w:rsidP="00904850"/>
    <w:p w14:paraId="4812CE0B" w14:textId="75DFFD6C" w:rsidR="002B19BD" w:rsidRPr="0054700E" w:rsidRDefault="002B19BD" w:rsidP="004D42EF">
      <w:pPr>
        <w:jc w:val="both"/>
        <w:rPr>
          <w:rFonts w:ascii="Arial" w:hAnsi="Arial" w:cs="Arial"/>
        </w:rPr>
      </w:pPr>
      <w:r w:rsidRPr="0054700E">
        <w:rPr>
          <w:rFonts w:ascii="Arial" w:hAnsi="Arial" w:cs="Arial"/>
          <w:b/>
        </w:rPr>
        <w:t xml:space="preserve">3.5 </w:t>
      </w:r>
      <w:r w:rsidR="00EC734D" w:rsidRPr="00EC734D">
        <w:rPr>
          <w:b/>
        </w:rPr>
        <w:t>Association between sociodemographic characteristics and adequate antenatal care (≥4 visits) among pregnant women in Ilorin East LGA, 2026</w:t>
      </w:r>
      <w:proofErr w:type="gramStart"/>
      <w:r w:rsidR="00EC734D" w:rsidRPr="00EC734D">
        <w:rPr>
          <w:b/>
        </w:rPr>
        <w:t xml:space="preserve">   </w:t>
      </w:r>
      <w:bookmarkStart w:id="4" w:name="_GoBack"/>
      <w:bookmarkEnd w:id="4"/>
      <w:r w:rsidR="00EC734D" w:rsidRPr="00EC734D">
        <w:rPr>
          <w:b/>
        </w:rPr>
        <w:t>(</w:t>
      </w:r>
      <w:proofErr w:type="gramEnd"/>
      <w:r w:rsidR="00EC734D" w:rsidRPr="00EC734D">
        <w:rPr>
          <w:b/>
        </w:rPr>
        <w:t>N=272)`</w:t>
      </w:r>
    </w:p>
    <w:p w14:paraId="1477620D" w14:textId="77777777" w:rsidR="004D42EF" w:rsidRPr="0054700E" w:rsidRDefault="004D42EF" w:rsidP="00756397">
      <w:pPr>
        <w:jc w:val="both"/>
        <w:rPr>
          <w:rFonts w:ascii="Arial" w:hAnsi="Arial" w:cs="Arial"/>
        </w:rPr>
      </w:pPr>
      <w:r w:rsidRPr="0054700E">
        <w:rPr>
          <w:rFonts w:ascii="Arial" w:hAnsi="Arial" w:cs="Arial"/>
        </w:rPr>
        <w:t xml:space="preserve"> </w:t>
      </w:r>
    </w:p>
    <w:p w14:paraId="42F94F56" w14:textId="77777777" w:rsidR="004D42EF" w:rsidRPr="0054700E" w:rsidRDefault="004D42EF" w:rsidP="00756397">
      <w:pPr>
        <w:jc w:val="both"/>
        <w:rPr>
          <w:rFonts w:ascii="Arial" w:hAnsi="Arial" w:cs="Arial"/>
        </w:rPr>
      </w:pPr>
      <w:r w:rsidRPr="0054700E">
        <w:rPr>
          <w:rFonts w:ascii="Arial" w:hAnsi="Arial" w:cs="Arial"/>
        </w:rPr>
        <w:t xml:space="preserve">As shown in Table 5, bivariate analysis revealed that educational status, income level, and occupation are significant determinants of adequacy of ANC use, while age and parity are not. There is a statistically significant relationship between adequate ANC and the respondents' educational level, as more women with tertiary education reported adequate ANC than those with lower educational levels; specifically, the percentage of women with adequate ANC with tertiary education (93.22%) was greater than that of secondary education (85.71%), primary education (73.02%), and no formal education (40.00%) (χ² = 18.67, </w:t>
      </w:r>
      <w:r w:rsidR="00756397" w:rsidRPr="0054700E">
        <w:rPr>
          <w:rFonts w:ascii="Arial" w:hAnsi="Arial" w:cs="Arial"/>
          <w:i/>
        </w:rPr>
        <w:t>P</w:t>
      </w:r>
      <w:r w:rsidRPr="0054700E">
        <w:rPr>
          <w:rFonts w:ascii="Arial" w:hAnsi="Arial" w:cs="Arial"/>
        </w:rPr>
        <w:t xml:space="preserve"> &lt; 0.001). There is a positive correlation between the variables, as the education level increases, the percentage with adequate ANC increases. Income level is also significantly associated with ANC adequacy (χ² = 12.91,</w:t>
      </w:r>
      <w:r w:rsidR="00756397" w:rsidRPr="0054700E">
        <w:rPr>
          <w:rFonts w:ascii="Arial" w:hAnsi="Arial" w:cs="Arial"/>
        </w:rPr>
        <w:t xml:space="preserve"> </w:t>
      </w:r>
      <w:r w:rsidR="00756397" w:rsidRPr="0054700E">
        <w:rPr>
          <w:rFonts w:ascii="Arial" w:hAnsi="Arial" w:cs="Arial"/>
          <w:i/>
        </w:rPr>
        <w:t>P</w:t>
      </w:r>
      <w:r w:rsidRPr="0054700E">
        <w:rPr>
          <w:rFonts w:ascii="Arial" w:hAnsi="Arial" w:cs="Arial"/>
        </w:rPr>
        <w:t xml:space="preserve"> = 0.005).  </w:t>
      </w:r>
    </w:p>
    <w:p w14:paraId="71655C13" w14:textId="77777777" w:rsidR="00904850" w:rsidRPr="0054700E" w:rsidRDefault="004D42EF" w:rsidP="00756397">
      <w:pPr>
        <w:jc w:val="both"/>
        <w:rPr>
          <w:rFonts w:ascii="Arial" w:hAnsi="Arial" w:cs="Arial"/>
        </w:rPr>
      </w:pPr>
      <w:r w:rsidRPr="0054700E">
        <w:rPr>
          <w:rFonts w:ascii="Arial" w:hAnsi="Arial" w:cs="Arial"/>
        </w:rPr>
        <w:t xml:space="preserve">The variable occupation also exhibited a statistically significant relationship with adequate ANC use (χ² = 9.38, </w:t>
      </w:r>
      <w:r w:rsidR="00756397" w:rsidRPr="0054700E">
        <w:rPr>
          <w:rFonts w:ascii="Arial" w:hAnsi="Arial" w:cs="Arial"/>
          <w:i/>
        </w:rPr>
        <w:t>P</w:t>
      </w:r>
      <w:r w:rsidRPr="0054700E">
        <w:rPr>
          <w:rFonts w:ascii="Arial" w:hAnsi="Arial" w:cs="Arial"/>
        </w:rPr>
        <w:t xml:space="preserve"> = 0.025). The highest percentage of adequate ANC users among employed women was 89.80%, while among self-employed women it was 83.51%. On the other hand, fewer than six out of ten unemployed women had adequate ANC (53.33%), which suggests that unemployment negatively affects the use of ANC. The variable age was not statistically significantly relat</w:t>
      </w:r>
      <w:r w:rsidR="00756397" w:rsidRPr="0054700E">
        <w:rPr>
          <w:rFonts w:ascii="Arial" w:hAnsi="Arial" w:cs="Arial"/>
        </w:rPr>
        <w:t xml:space="preserve">ed to ANC adequacy (χ² = 2.84, </w:t>
      </w:r>
      <w:r w:rsidR="00756397" w:rsidRPr="0054700E">
        <w:rPr>
          <w:rFonts w:ascii="Arial" w:hAnsi="Arial" w:cs="Arial"/>
          <w:i/>
        </w:rPr>
        <w:t>P</w:t>
      </w:r>
      <w:r w:rsidRPr="0054700E">
        <w:rPr>
          <w:rFonts w:ascii="Arial" w:hAnsi="Arial" w:cs="Arial"/>
        </w:rPr>
        <w:t xml:space="preserve"> = 0.241). However, women between the ages of 26-35 years had a very high percentage of adequate ANC (86.18%). Similarly, parity was not significantly associated</w:t>
      </w:r>
      <w:r w:rsidR="00756397" w:rsidRPr="0054700E">
        <w:rPr>
          <w:rFonts w:ascii="Arial" w:hAnsi="Arial" w:cs="Arial"/>
        </w:rPr>
        <w:t xml:space="preserve"> with ANC adequacy (χ² = 1.52, </w:t>
      </w:r>
      <w:r w:rsidR="00756397" w:rsidRPr="0054700E">
        <w:rPr>
          <w:rFonts w:ascii="Arial" w:hAnsi="Arial" w:cs="Arial"/>
          <w:i/>
        </w:rPr>
        <w:t>P</w:t>
      </w:r>
      <w:r w:rsidRPr="0054700E">
        <w:rPr>
          <w:rFonts w:ascii="Arial" w:hAnsi="Arial" w:cs="Arial"/>
        </w:rPr>
        <w:t xml:space="preserve"> = 0.468). </w:t>
      </w:r>
      <w:r w:rsidRPr="0054700E">
        <w:rPr>
          <w:rFonts w:ascii="Arial" w:hAnsi="Arial" w:cs="Arial"/>
        </w:rPr>
        <w:lastRenderedPageBreak/>
        <w:t>However, primigravida had the highest percentage of adequate ANC (86.67%), while grand multigravida had the lowest percentage (72.22%).</w:t>
      </w:r>
    </w:p>
    <w:p w14:paraId="588A29D4" w14:textId="77777777" w:rsidR="00904850" w:rsidRPr="0054700E" w:rsidRDefault="00904850" w:rsidP="00756397">
      <w:pPr>
        <w:jc w:val="both"/>
        <w:rPr>
          <w:rFonts w:ascii="Arial" w:hAnsi="Arial" w:cs="Arial"/>
        </w:rPr>
      </w:pPr>
    </w:p>
    <w:p w14:paraId="5B65C291" w14:textId="77777777" w:rsidR="00756397" w:rsidRPr="00847228" w:rsidRDefault="00756397" w:rsidP="00756397">
      <w:pPr>
        <w:rPr>
          <w:rFonts w:ascii="Arial" w:hAnsi="Arial" w:cs="Arial"/>
          <w:b/>
        </w:rPr>
      </w:pPr>
      <w:r w:rsidRPr="00847228">
        <w:rPr>
          <w:rFonts w:ascii="Arial" w:hAnsi="Arial" w:cs="Arial"/>
          <w:b/>
        </w:rPr>
        <w:t>Table 5: Association between sociodemographic characteristics and adequacy of ANC utilization (N = 272)</w:t>
      </w:r>
    </w:p>
    <w:p w14:paraId="69E60DC3" w14:textId="77777777" w:rsidR="00756397" w:rsidRPr="0054700E" w:rsidRDefault="00756397" w:rsidP="0075639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1417"/>
        <w:gridCol w:w="1302"/>
        <w:gridCol w:w="1488"/>
        <w:gridCol w:w="806"/>
        <w:gridCol w:w="1012"/>
      </w:tblGrid>
      <w:tr w:rsidR="00756397" w:rsidRPr="0054700E" w14:paraId="0CF45431" w14:textId="77777777" w:rsidTr="007A4DD0">
        <w:tc>
          <w:tcPr>
            <w:tcW w:w="2111" w:type="dxa"/>
          </w:tcPr>
          <w:p w14:paraId="39AAF0EB" w14:textId="77777777" w:rsidR="00756397" w:rsidRPr="0054700E" w:rsidRDefault="00756397" w:rsidP="007A4DD0">
            <w:pPr>
              <w:rPr>
                <w:rFonts w:ascii="Arial" w:hAnsi="Arial" w:cs="Arial"/>
                <w:b/>
                <w:bCs/>
              </w:rPr>
            </w:pPr>
            <w:r w:rsidRPr="0054700E">
              <w:rPr>
                <w:rFonts w:ascii="Arial" w:hAnsi="Arial" w:cs="Arial"/>
                <w:b/>
                <w:bCs/>
              </w:rPr>
              <w:t>Sociodemographic variable</w:t>
            </w:r>
          </w:p>
        </w:tc>
        <w:tc>
          <w:tcPr>
            <w:tcW w:w="1417" w:type="dxa"/>
          </w:tcPr>
          <w:p w14:paraId="6DE9439B" w14:textId="77777777" w:rsidR="00756397" w:rsidRPr="0054700E" w:rsidRDefault="00756397" w:rsidP="007A4DD0">
            <w:pPr>
              <w:rPr>
                <w:rFonts w:ascii="Arial" w:hAnsi="Arial" w:cs="Arial"/>
                <w:b/>
                <w:bCs/>
              </w:rPr>
            </w:pPr>
            <w:r w:rsidRPr="0054700E">
              <w:rPr>
                <w:rFonts w:ascii="Arial" w:hAnsi="Arial" w:cs="Arial"/>
                <w:b/>
                <w:bCs/>
              </w:rPr>
              <w:t xml:space="preserve">Adequate ANC ≥4, </w:t>
            </w:r>
          </w:p>
          <w:p w14:paraId="28D38227" w14:textId="77777777" w:rsidR="00756397" w:rsidRPr="0054700E" w:rsidRDefault="00756397" w:rsidP="007A4DD0">
            <w:pPr>
              <w:rPr>
                <w:rFonts w:ascii="Arial" w:hAnsi="Arial" w:cs="Arial"/>
                <w:b/>
                <w:bCs/>
              </w:rPr>
            </w:pPr>
            <w:r w:rsidRPr="0054700E">
              <w:rPr>
                <w:rFonts w:ascii="Arial" w:hAnsi="Arial" w:cs="Arial"/>
                <w:b/>
                <w:bCs/>
              </w:rPr>
              <w:t>n (%)</w:t>
            </w:r>
          </w:p>
        </w:tc>
        <w:tc>
          <w:tcPr>
            <w:tcW w:w="1302" w:type="dxa"/>
          </w:tcPr>
          <w:p w14:paraId="5534DAEC" w14:textId="77777777" w:rsidR="00756397" w:rsidRPr="0054700E" w:rsidRDefault="00756397" w:rsidP="007A4DD0">
            <w:pPr>
              <w:rPr>
                <w:rFonts w:ascii="Arial" w:hAnsi="Arial" w:cs="Arial"/>
                <w:b/>
                <w:bCs/>
              </w:rPr>
            </w:pPr>
            <w:r w:rsidRPr="0054700E">
              <w:rPr>
                <w:rFonts w:ascii="Arial" w:hAnsi="Arial" w:cs="Arial"/>
                <w:b/>
                <w:bCs/>
              </w:rPr>
              <w:t xml:space="preserve">Inadequate ANC &lt;4, </w:t>
            </w:r>
          </w:p>
          <w:p w14:paraId="67BF77E2" w14:textId="77777777" w:rsidR="00756397" w:rsidRPr="0054700E" w:rsidRDefault="00756397" w:rsidP="007A4DD0">
            <w:pPr>
              <w:rPr>
                <w:rFonts w:ascii="Arial" w:hAnsi="Arial" w:cs="Arial"/>
                <w:b/>
                <w:bCs/>
              </w:rPr>
            </w:pPr>
            <w:r w:rsidRPr="0054700E">
              <w:rPr>
                <w:rFonts w:ascii="Arial" w:hAnsi="Arial" w:cs="Arial"/>
                <w:b/>
                <w:bCs/>
              </w:rPr>
              <w:t>n (%)</w:t>
            </w:r>
          </w:p>
        </w:tc>
        <w:tc>
          <w:tcPr>
            <w:tcW w:w="1488" w:type="dxa"/>
          </w:tcPr>
          <w:p w14:paraId="37670560" w14:textId="77777777" w:rsidR="00756397" w:rsidRPr="0054700E" w:rsidRDefault="00756397" w:rsidP="007A4DD0">
            <w:pPr>
              <w:rPr>
                <w:rFonts w:ascii="Arial" w:hAnsi="Arial" w:cs="Arial"/>
                <w:b/>
                <w:bCs/>
              </w:rPr>
            </w:pPr>
            <w:r w:rsidRPr="0054700E">
              <w:rPr>
                <w:rFonts w:ascii="Arial" w:hAnsi="Arial" w:cs="Arial"/>
                <w:b/>
                <w:bCs/>
              </w:rPr>
              <w:t>Total, N (%)</w:t>
            </w:r>
          </w:p>
        </w:tc>
        <w:tc>
          <w:tcPr>
            <w:tcW w:w="806" w:type="dxa"/>
          </w:tcPr>
          <w:p w14:paraId="0645F96A" w14:textId="77777777" w:rsidR="00756397" w:rsidRPr="0054700E" w:rsidRDefault="00756397" w:rsidP="007A4DD0">
            <w:pPr>
              <w:rPr>
                <w:rFonts w:ascii="Arial" w:hAnsi="Arial" w:cs="Arial"/>
                <w:b/>
                <w:bCs/>
              </w:rPr>
            </w:pPr>
            <w:r w:rsidRPr="0054700E">
              <w:rPr>
                <w:rFonts w:ascii="Arial" w:hAnsi="Arial" w:cs="Arial"/>
                <w:b/>
                <w:bCs/>
              </w:rPr>
              <w:t>χ²</w:t>
            </w:r>
          </w:p>
        </w:tc>
        <w:tc>
          <w:tcPr>
            <w:tcW w:w="1012" w:type="dxa"/>
          </w:tcPr>
          <w:p w14:paraId="457DFA33" w14:textId="77777777" w:rsidR="00756397" w:rsidRPr="0054700E" w:rsidRDefault="00756397" w:rsidP="007A4DD0">
            <w:pPr>
              <w:rPr>
                <w:rFonts w:ascii="Arial" w:hAnsi="Arial" w:cs="Arial"/>
                <w:b/>
                <w:bCs/>
              </w:rPr>
            </w:pPr>
            <w:r w:rsidRPr="0054700E">
              <w:rPr>
                <w:rFonts w:ascii="Arial" w:hAnsi="Arial" w:cs="Arial"/>
                <w:b/>
                <w:bCs/>
              </w:rPr>
              <w:t>p-value</w:t>
            </w:r>
          </w:p>
        </w:tc>
      </w:tr>
      <w:tr w:rsidR="00756397" w:rsidRPr="0054700E" w14:paraId="7FE73A31" w14:textId="77777777" w:rsidTr="007A4DD0">
        <w:tc>
          <w:tcPr>
            <w:tcW w:w="2111" w:type="dxa"/>
          </w:tcPr>
          <w:p w14:paraId="144E913A" w14:textId="77777777" w:rsidR="00756397" w:rsidRPr="0054700E" w:rsidRDefault="00756397" w:rsidP="007A4DD0">
            <w:pPr>
              <w:rPr>
                <w:rFonts w:ascii="Arial" w:hAnsi="Arial" w:cs="Arial"/>
                <w:b/>
                <w:bCs/>
              </w:rPr>
            </w:pPr>
            <w:r w:rsidRPr="0054700E">
              <w:rPr>
                <w:rFonts w:ascii="Arial" w:hAnsi="Arial" w:cs="Arial"/>
                <w:b/>
                <w:bCs/>
              </w:rPr>
              <w:t>Age</w:t>
            </w:r>
          </w:p>
        </w:tc>
        <w:tc>
          <w:tcPr>
            <w:tcW w:w="1417" w:type="dxa"/>
          </w:tcPr>
          <w:p w14:paraId="2526251B" w14:textId="77777777" w:rsidR="00756397" w:rsidRPr="0054700E" w:rsidRDefault="00756397" w:rsidP="007A4DD0">
            <w:pPr>
              <w:rPr>
                <w:rFonts w:ascii="Arial" w:hAnsi="Arial" w:cs="Arial"/>
              </w:rPr>
            </w:pPr>
          </w:p>
        </w:tc>
        <w:tc>
          <w:tcPr>
            <w:tcW w:w="1302" w:type="dxa"/>
          </w:tcPr>
          <w:p w14:paraId="436A37C7" w14:textId="77777777" w:rsidR="00756397" w:rsidRPr="0054700E" w:rsidRDefault="00756397" w:rsidP="007A4DD0">
            <w:pPr>
              <w:rPr>
                <w:rFonts w:ascii="Arial" w:hAnsi="Arial" w:cs="Arial"/>
              </w:rPr>
            </w:pPr>
          </w:p>
        </w:tc>
        <w:tc>
          <w:tcPr>
            <w:tcW w:w="1488" w:type="dxa"/>
          </w:tcPr>
          <w:p w14:paraId="5CEAA542" w14:textId="77777777" w:rsidR="00756397" w:rsidRPr="0054700E" w:rsidRDefault="00756397" w:rsidP="007A4DD0">
            <w:pPr>
              <w:rPr>
                <w:rFonts w:ascii="Arial" w:hAnsi="Arial" w:cs="Arial"/>
              </w:rPr>
            </w:pPr>
          </w:p>
        </w:tc>
        <w:tc>
          <w:tcPr>
            <w:tcW w:w="806" w:type="dxa"/>
          </w:tcPr>
          <w:p w14:paraId="30D2B842" w14:textId="77777777" w:rsidR="00756397" w:rsidRPr="0054700E" w:rsidRDefault="00756397" w:rsidP="007A4DD0">
            <w:pPr>
              <w:rPr>
                <w:rFonts w:ascii="Arial" w:hAnsi="Arial" w:cs="Arial"/>
              </w:rPr>
            </w:pPr>
            <w:r w:rsidRPr="0054700E">
              <w:rPr>
                <w:rFonts w:ascii="Arial" w:hAnsi="Arial" w:cs="Arial"/>
              </w:rPr>
              <w:t xml:space="preserve">2.84 </w:t>
            </w:r>
          </w:p>
        </w:tc>
        <w:tc>
          <w:tcPr>
            <w:tcW w:w="1012" w:type="dxa"/>
          </w:tcPr>
          <w:p w14:paraId="1EF3894E" w14:textId="77777777" w:rsidR="00756397" w:rsidRPr="0054700E" w:rsidRDefault="00756397" w:rsidP="007A4DD0">
            <w:pPr>
              <w:rPr>
                <w:rFonts w:ascii="Arial" w:hAnsi="Arial" w:cs="Arial"/>
              </w:rPr>
            </w:pPr>
            <w:r w:rsidRPr="0054700E">
              <w:rPr>
                <w:rFonts w:ascii="Arial" w:hAnsi="Arial" w:cs="Arial"/>
              </w:rPr>
              <w:t>0.241</w:t>
            </w:r>
          </w:p>
        </w:tc>
      </w:tr>
      <w:tr w:rsidR="00756397" w:rsidRPr="0054700E" w14:paraId="5384B0A4" w14:textId="77777777" w:rsidTr="007A4DD0">
        <w:tc>
          <w:tcPr>
            <w:tcW w:w="2111" w:type="dxa"/>
          </w:tcPr>
          <w:p w14:paraId="64B0673B" w14:textId="77777777" w:rsidR="00756397" w:rsidRPr="0054700E" w:rsidRDefault="00756397" w:rsidP="007A4DD0">
            <w:pPr>
              <w:rPr>
                <w:rFonts w:ascii="Arial" w:hAnsi="Arial" w:cs="Arial"/>
              </w:rPr>
            </w:pPr>
            <w:r w:rsidRPr="0054700E">
              <w:rPr>
                <w:rFonts w:ascii="Arial" w:hAnsi="Arial" w:cs="Arial"/>
              </w:rPr>
              <w:t xml:space="preserve">15-25 </w:t>
            </w:r>
          </w:p>
          <w:p w14:paraId="5E751EF8" w14:textId="77777777" w:rsidR="00756397" w:rsidRPr="0054700E" w:rsidRDefault="00756397" w:rsidP="007A4DD0">
            <w:pPr>
              <w:rPr>
                <w:rFonts w:ascii="Arial" w:hAnsi="Arial" w:cs="Arial"/>
              </w:rPr>
            </w:pPr>
          </w:p>
        </w:tc>
        <w:tc>
          <w:tcPr>
            <w:tcW w:w="1417" w:type="dxa"/>
          </w:tcPr>
          <w:p w14:paraId="4E31F672" w14:textId="77777777" w:rsidR="00756397" w:rsidRPr="0054700E" w:rsidRDefault="00756397" w:rsidP="007A4DD0">
            <w:pPr>
              <w:rPr>
                <w:rFonts w:ascii="Arial" w:hAnsi="Arial" w:cs="Arial"/>
              </w:rPr>
            </w:pPr>
            <w:r w:rsidRPr="0054700E">
              <w:rPr>
                <w:rFonts w:ascii="Arial" w:hAnsi="Arial" w:cs="Arial"/>
              </w:rPr>
              <w:t>37 (77.08)</w:t>
            </w:r>
          </w:p>
        </w:tc>
        <w:tc>
          <w:tcPr>
            <w:tcW w:w="1302" w:type="dxa"/>
          </w:tcPr>
          <w:p w14:paraId="6DC851E5" w14:textId="77777777" w:rsidR="00756397" w:rsidRPr="0054700E" w:rsidRDefault="00756397" w:rsidP="007A4DD0">
            <w:pPr>
              <w:rPr>
                <w:rFonts w:ascii="Arial" w:hAnsi="Arial" w:cs="Arial"/>
              </w:rPr>
            </w:pPr>
            <w:r w:rsidRPr="0054700E">
              <w:rPr>
                <w:rFonts w:ascii="Arial" w:hAnsi="Arial" w:cs="Arial"/>
              </w:rPr>
              <w:t>11 (22.92)</w:t>
            </w:r>
          </w:p>
        </w:tc>
        <w:tc>
          <w:tcPr>
            <w:tcW w:w="1488" w:type="dxa"/>
          </w:tcPr>
          <w:p w14:paraId="38FAC045" w14:textId="77777777" w:rsidR="00756397" w:rsidRPr="0054700E" w:rsidRDefault="00756397" w:rsidP="007A4DD0">
            <w:pPr>
              <w:rPr>
                <w:rFonts w:ascii="Arial" w:hAnsi="Arial" w:cs="Arial"/>
              </w:rPr>
            </w:pPr>
            <w:r w:rsidRPr="0054700E">
              <w:rPr>
                <w:rFonts w:ascii="Arial" w:hAnsi="Arial" w:cs="Arial"/>
              </w:rPr>
              <w:t>48 (17.65)</w:t>
            </w:r>
          </w:p>
        </w:tc>
        <w:tc>
          <w:tcPr>
            <w:tcW w:w="806" w:type="dxa"/>
          </w:tcPr>
          <w:p w14:paraId="06AED722" w14:textId="77777777" w:rsidR="00756397" w:rsidRPr="0054700E" w:rsidRDefault="00756397" w:rsidP="007A4DD0">
            <w:pPr>
              <w:rPr>
                <w:rFonts w:ascii="Arial" w:hAnsi="Arial" w:cs="Arial"/>
              </w:rPr>
            </w:pPr>
          </w:p>
        </w:tc>
        <w:tc>
          <w:tcPr>
            <w:tcW w:w="1012" w:type="dxa"/>
          </w:tcPr>
          <w:p w14:paraId="7C7FF270" w14:textId="77777777" w:rsidR="00756397" w:rsidRPr="0054700E" w:rsidRDefault="00756397" w:rsidP="007A4DD0">
            <w:pPr>
              <w:rPr>
                <w:rFonts w:ascii="Arial" w:hAnsi="Arial" w:cs="Arial"/>
              </w:rPr>
            </w:pPr>
          </w:p>
        </w:tc>
      </w:tr>
      <w:tr w:rsidR="00756397" w:rsidRPr="0054700E" w14:paraId="4C45B292" w14:textId="77777777" w:rsidTr="007A4DD0">
        <w:tc>
          <w:tcPr>
            <w:tcW w:w="2111" w:type="dxa"/>
          </w:tcPr>
          <w:p w14:paraId="24796A75" w14:textId="77777777" w:rsidR="00756397" w:rsidRPr="0054700E" w:rsidRDefault="00756397" w:rsidP="007A4DD0">
            <w:pPr>
              <w:rPr>
                <w:rFonts w:ascii="Arial" w:hAnsi="Arial" w:cs="Arial"/>
              </w:rPr>
            </w:pPr>
            <w:r w:rsidRPr="0054700E">
              <w:rPr>
                <w:rFonts w:ascii="Arial" w:hAnsi="Arial" w:cs="Arial"/>
              </w:rPr>
              <w:t xml:space="preserve">26-35 </w:t>
            </w:r>
          </w:p>
        </w:tc>
        <w:tc>
          <w:tcPr>
            <w:tcW w:w="1417" w:type="dxa"/>
          </w:tcPr>
          <w:p w14:paraId="60F5CD0A" w14:textId="77777777" w:rsidR="00756397" w:rsidRPr="0054700E" w:rsidRDefault="00756397" w:rsidP="007A4DD0">
            <w:pPr>
              <w:rPr>
                <w:rFonts w:ascii="Arial" w:hAnsi="Arial" w:cs="Arial"/>
              </w:rPr>
            </w:pPr>
            <w:r w:rsidRPr="0054700E">
              <w:rPr>
                <w:rFonts w:ascii="Arial" w:hAnsi="Arial" w:cs="Arial"/>
              </w:rPr>
              <w:t>131 (86.18)</w:t>
            </w:r>
          </w:p>
        </w:tc>
        <w:tc>
          <w:tcPr>
            <w:tcW w:w="1302" w:type="dxa"/>
          </w:tcPr>
          <w:p w14:paraId="50C7DDDC" w14:textId="77777777" w:rsidR="00756397" w:rsidRPr="0054700E" w:rsidRDefault="00756397" w:rsidP="007A4DD0">
            <w:pPr>
              <w:rPr>
                <w:rFonts w:ascii="Arial" w:hAnsi="Arial" w:cs="Arial"/>
              </w:rPr>
            </w:pPr>
            <w:r w:rsidRPr="0054700E">
              <w:rPr>
                <w:rFonts w:ascii="Arial" w:hAnsi="Arial" w:cs="Arial"/>
              </w:rPr>
              <w:t>21 (13.82)</w:t>
            </w:r>
          </w:p>
        </w:tc>
        <w:tc>
          <w:tcPr>
            <w:tcW w:w="1488" w:type="dxa"/>
          </w:tcPr>
          <w:p w14:paraId="1E9729F9" w14:textId="77777777" w:rsidR="00756397" w:rsidRPr="0054700E" w:rsidRDefault="00756397" w:rsidP="007A4DD0">
            <w:pPr>
              <w:rPr>
                <w:rFonts w:ascii="Arial" w:hAnsi="Arial" w:cs="Arial"/>
              </w:rPr>
            </w:pPr>
            <w:r w:rsidRPr="0054700E">
              <w:rPr>
                <w:rFonts w:ascii="Arial" w:hAnsi="Arial" w:cs="Arial"/>
              </w:rPr>
              <w:t>152 (55.88)</w:t>
            </w:r>
          </w:p>
        </w:tc>
        <w:tc>
          <w:tcPr>
            <w:tcW w:w="806" w:type="dxa"/>
          </w:tcPr>
          <w:p w14:paraId="28320243" w14:textId="77777777" w:rsidR="00756397" w:rsidRPr="0054700E" w:rsidRDefault="00756397" w:rsidP="007A4DD0">
            <w:pPr>
              <w:rPr>
                <w:rFonts w:ascii="Arial" w:hAnsi="Arial" w:cs="Arial"/>
              </w:rPr>
            </w:pPr>
          </w:p>
        </w:tc>
        <w:tc>
          <w:tcPr>
            <w:tcW w:w="1012" w:type="dxa"/>
          </w:tcPr>
          <w:p w14:paraId="218D7EC9" w14:textId="77777777" w:rsidR="00756397" w:rsidRPr="0054700E" w:rsidRDefault="00756397" w:rsidP="007A4DD0">
            <w:pPr>
              <w:rPr>
                <w:rFonts w:ascii="Arial" w:hAnsi="Arial" w:cs="Arial"/>
              </w:rPr>
            </w:pPr>
          </w:p>
        </w:tc>
      </w:tr>
      <w:tr w:rsidR="00756397" w:rsidRPr="0054700E" w14:paraId="3583F211" w14:textId="77777777" w:rsidTr="007A4DD0">
        <w:tc>
          <w:tcPr>
            <w:tcW w:w="2111" w:type="dxa"/>
          </w:tcPr>
          <w:p w14:paraId="28E064CE" w14:textId="77777777" w:rsidR="00756397" w:rsidRPr="0054700E" w:rsidRDefault="00756397" w:rsidP="007A4DD0">
            <w:pPr>
              <w:rPr>
                <w:rFonts w:ascii="Arial" w:hAnsi="Arial" w:cs="Arial"/>
              </w:rPr>
            </w:pPr>
            <w:r w:rsidRPr="0054700E">
              <w:rPr>
                <w:rFonts w:ascii="Arial" w:hAnsi="Arial" w:cs="Arial"/>
              </w:rPr>
              <w:t>36-49</w:t>
            </w:r>
          </w:p>
        </w:tc>
        <w:tc>
          <w:tcPr>
            <w:tcW w:w="1417" w:type="dxa"/>
          </w:tcPr>
          <w:p w14:paraId="4387FD8A" w14:textId="77777777" w:rsidR="00756397" w:rsidRPr="0054700E" w:rsidRDefault="00756397" w:rsidP="007A4DD0">
            <w:pPr>
              <w:rPr>
                <w:rFonts w:ascii="Arial" w:hAnsi="Arial" w:cs="Arial"/>
              </w:rPr>
            </w:pPr>
            <w:r w:rsidRPr="0054700E">
              <w:rPr>
                <w:rFonts w:ascii="Arial" w:hAnsi="Arial" w:cs="Arial"/>
              </w:rPr>
              <w:t>57 (79.17)</w:t>
            </w:r>
          </w:p>
        </w:tc>
        <w:tc>
          <w:tcPr>
            <w:tcW w:w="1302" w:type="dxa"/>
          </w:tcPr>
          <w:p w14:paraId="531674A4" w14:textId="77777777" w:rsidR="00756397" w:rsidRPr="0054700E" w:rsidRDefault="00756397" w:rsidP="007A4DD0">
            <w:pPr>
              <w:rPr>
                <w:rFonts w:ascii="Arial" w:hAnsi="Arial" w:cs="Arial"/>
              </w:rPr>
            </w:pPr>
            <w:r w:rsidRPr="0054700E">
              <w:rPr>
                <w:rFonts w:ascii="Arial" w:hAnsi="Arial" w:cs="Arial"/>
              </w:rPr>
              <w:t>15 (20.83)</w:t>
            </w:r>
          </w:p>
        </w:tc>
        <w:tc>
          <w:tcPr>
            <w:tcW w:w="1488" w:type="dxa"/>
          </w:tcPr>
          <w:p w14:paraId="1F85ABCB" w14:textId="77777777" w:rsidR="00756397" w:rsidRPr="0054700E" w:rsidRDefault="00756397" w:rsidP="007A4DD0">
            <w:pPr>
              <w:rPr>
                <w:rFonts w:ascii="Arial" w:hAnsi="Arial" w:cs="Arial"/>
              </w:rPr>
            </w:pPr>
            <w:r w:rsidRPr="0054700E">
              <w:rPr>
                <w:rFonts w:ascii="Arial" w:hAnsi="Arial" w:cs="Arial"/>
              </w:rPr>
              <w:t>72 (26.47)</w:t>
            </w:r>
          </w:p>
        </w:tc>
        <w:tc>
          <w:tcPr>
            <w:tcW w:w="806" w:type="dxa"/>
          </w:tcPr>
          <w:p w14:paraId="661C5A05" w14:textId="77777777" w:rsidR="00756397" w:rsidRPr="0054700E" w:rsidRDefault="00756397" w:rsidP="007A4DD0">
            <w:pPr>
              <w:rPr>
                <w:rFonts w:ascii="Arial" w:hAnsi="Arial" w:cs="Arial"/>
              </w:rPr>
            </w:pPr>
          </w:p>
        </w:tc>
        <w:tc>
          <w:tcPr>
            <w:tcW w:w="1012" w:type="dxa"/>
          </w:tcPr>
          <w:p w14:paraId="68B65266" w14:textId="77777777" w:rsidR="00756397" w:rsidRPr="0054700E" w:rsidRDefault="00756397" w:rsidP="007A4DD0">
            <w:pPr>
              <w:rPr>
                <w:rFonts w:ascii="Arial" w:hAnsi="Arial" w:cs="Arial"/>
              </w:rPr>
            </w:pPr>
          </w:p>
        </w:tc>
      </w:tr>
      <w:tr w:rsidR="00756397" w:rsidRPr="0054700E" w14:paraId="4E96E309" w14:textId="77777777" w:rsidTr="007A4DD0">
        <w:tc>
          <w:tcPr>
            <w:tcW w:w="2111" w:type="dxa"/>
          </w:tcPr>
          <w:p w14:paraId="21EA35F1" w14:textId="77777777" w:rsidR="00756397" w:rsidRPr="0054700E" w:rsidRDefault="00756397" w:rsidP="007A4DD0">
            <w:pPr>
              <w:rPr>
                <w:rFonts w:ascii="Arial" w:hAnsi="Arial" w:cs="Arial"/>
                <w:b/>
                <w:bCs/>
              </w:rPr>
            </w:pPr>
            <w:r w:rsidRPr="0054700E">
              <w:rPr>
                <w:rFonts w:ascii="Arial" w:hAnsi="Arial" w:cs="Arial"/>
                <w:b/>
                <w:bCs/>
              </w:rPr>
              <w:t>Education</w:t>
            </w:r>
          </w:p>
        </w:tc>
        <w:tc>
          <w:tcPr>
            <w:tcW w:w="1417" w:type="dxa"/>
          </w:tcPr>
          <w:p w14:paraId="31242822" w14:textId="77777777" w:rsidR="00756397" w:rsidRPr="0054700E" w:rsidRDefault="00756397" w:rsidP="007A4DD0">
            <w:pPr>
              <w:rPr>
                <w:rFonts w:ascii="Arial" w:hAnsi="Arial" w:cs="Arial"/>
              </w:rPr>
            </w:pPr>
          </w:p>
        </w:tc>
        <w:tc>
          <w:tcPr>
            <w:tcW w:w="1302" w:type="dxa"/>
          </w:tcPr>
          <w:p w14:paraId="53246210" w14:textId="77777777" w:rsidR="00756397" w:rsidRPr="0054700E" w:rsidRDefault="00756397" w:rsidP="007A4DD0">
            <w:pPr>
              <w:rPr>
                <w:rFonts w:ascii="Arial" w:hAnsi="Arial" w:cs="Arial"/>
              </w:rPr>
            </w:pPr>
          </w:p>
        </w:tc>
        <w:tc>
          <w:tcPr>
            <w:tcW w:w="1488" w:type="dxa"/>
          </w:tcPr>
          <w:p w14:paraId="35D2E51E" w14:textId="77777777" w:rsidR="00756397" w:rsidRPr="0054700E" w:rsidRDefault="00756397" w:rsidP="007A4DD0">
            <w:pPr>
              <w:rPr>
                <w:rFonts w:ascii="Arial" w:hAnsi="Arial" w:cs="Arial"/>
              </w:rPr>
            </w:pPr>
          </w:p>
        </w:tc>
        <w:tc>
          <w:tcPr>
            <w:tcW w:w="806" w:type="dxa"/>
          </w:tcPr>
          <w:p w14:paraId="76AC798D" w14:textId="77777777" w:rsidR="00756397" w:rsidRPr="0054700E" w:rsidRDefault="00756397" w:rsidP="007A4DD0">
            <w:pPr>
              <w:rPr>
                <w:rFonts w:ascii="Arial" w:hAnsi="Arial" w:cs="Arial"/>
              </w:rPr>
            </w:pPr>
            <w:r w:rsidRPr="0054700E">
              <w:rPr>
                <w:rFonts w:ascii="Arial" w:hAnsi="Arial" w:cs="Arial"/>
              </w:rPr>
              <w:t>18.67</w:t>
            </w:r>
          </w:p>
        </w:tc>
        <w:tc>
          <w:tcPr>
            <w:tcW w:w="1012" w:type="dxa"/>
          </w:tcPr>
          <w:p w14:paraId="51C00544" w14:textId="77777777" w:rsidR="00756397" w:rsidRPr="0054700E" w:rsidRDefault="00756397" w:rsidP="007A4DD0">
            <w:pPr>
              <w:rPr>
                <w:rFonts w:ascii="Arial" w:hAnsi="Arial" w:cs="Arial"/>
              </w:rPr>
            </w:pPr>
            <w:r w:rsidRPr="0054700E">
              <w:rPr>
                <w:rFonts w:ascii="Arial" w:hAnsi="Arial" w:cs="Arial"/>
              </w:rPr>
              <w:t>&lt;0.001*</w:t>
            </w:r>
          </w:p>
        </w:tc>
      </w:tr>
      <w:tr w:rsidR="00756397" w:rsidRPr="0054700E" w14:paraId="7951BE2B" w14:textId="77777777" w:rsidTr="007A4DD0">
        <w:tc>
          <w:tcPr>
            <w:tcW w:w="2111" w:type="dxa"/>
          </w:tcPr>
          <w:p w14:paraId="0D90A83D" w14:textId="77777777" w:rsidR="00756397" w:rsidRPr="0054700E" w:rsidRDefault="00756397" w:rsidP="007A4DD0">
            <w:pPr>
              <w:rPr>
                <w:rFonts w:ascii="Arial" w:hAnsi="Arial" w:cs="Arial"/>
              </w:rPr>
            </w:pPr>
            <w:r w:rsidRPr="0054700E">
              <w:rPr>
                <w:rFonts w:ascii="Arial" w:hAnsi="Arial" w:cs="Arial"/>
              </w:rPr>
              <w:t>None</w:t>
            </w:r>
          </w:p>
        </w:tc>
        <w:tc>
          <w:tcPr>
            <w:tcW w:w="1417" w:type="dxa"/>
          </w:tcPr>
          <w:p w14:paraId="0192E915" w14:textId="77777777" w:rsidR="00756397" w:rsidRPr="0054700E" w:rsidRDefault="00756397" w:rsidP="007A4DD0">
            <w:pPr>
              <w:rPr>
                <w:rFonts w:ascii="Arial" w:hAnsi="Arial" w:cs="Arial"/>
              </w:rPr>
            </w:pPr>
            <w:r w:rsidRPr="0054700E">
              <w:rPr>
                <w:rFonts w:ascii="Arial" w:hAnsi="Arial" w:cs="Arial"/>
              </w:rPr>
              <w:t>4 (40.00)</w:t>
            </w:r>
          </w:p>
        </w:tc>
        <w:tc>
          <w:tcPr>
            <w:tcW w:w="1302" w:type="dxa"/>
          </w:tcPr>
          <w:p w14:paraId="7C047197" w14:textId="77777777" w:rsidR="00756397" w:rsidRPr="0054700E" w:rsidRDefault="00756397" w:rsidP="007A4DD0">
            <w:pPr>
              <w:rPr>
                <w:rFonts w:ascii="Arial" w:hAnsi="Arial" w:cs="Arial"/>
              </w:rPr>
            </w:pPr>
            <w:r w:rsidRPr="0054700E">
              <w:rPr>
                <w:rFonts w:ascii="Arial" w:hAnsi="Arial" w:cs="Arial"/>
              </w:rPr>
              <w:t>6 (60.00)</w:t>
            </w:r>
          </w:p>
        </w:tc>
        <w:tc>
          <w:tcPr>
            <w:tcW w:w="1488" w:type="dxa"/>
          </w:tcPr>
          <w:p w14:paraId="51869914" w14:textId="77777777" w:rsidR="00756397" w:rsidRPr="0054700E" w:rsidRDefault="00756397" w:rsidP="007A4DD0">
            <w:pPr>
              <w:rPr>
                <w:rFonts w:ascii="Arial" w:hAnsi="Arial" w:cs="Arial"/>
              </w:rPr>
            </w:pPr>
            <w:r w:rsidRPr="0054700E">
              <w:rPr>
                <w:rFonts w:ascii="Arial" w:hAnsi="Arial" w:cs="Arial"/>
              </w:rPr>
              <w:t>10 (3.68)</w:t>
            </w:r>
          </w:p>
        </w:tc>
        <w:tc>
          <w:tcPr>
            <w:tcW w:w="806" w:type="dxa"/>
          </w:tcPr>
          <w:p w14:paraId="33AB76F2" w14:textId="77777777" w:rsidR="00756397" w:rsidRPr="0054700E" w:rsidRDefault="00756397" w:rsidP="007A4DD0">
            <w:pPr>
              <w:rPr>
                <w:rFonts w:ascii="Arial" w:hAnsi="Arial" w:cs="Arial"/>
              </w:rPr>
            </w:pPr>
          </w:p>
        </w:tc>
        <w:tc>
          <w:tcPr>
            <w:tcW w:w="1012" w:type="dxa"/>
          </w:tcPr>
          <w:p w14:paraId="53FF0438" w14:textId="77777777" w:rsidR="00756397" w:rsidRPr="0054700E" w:rsidRDefault="00756397" w:rsidP="007A4DD0">
            <w:pPr>
              <w:rPr>
                <w:rFonts w:ascii="Arial" w:hAnsi="Arial" w:cs="Arial"/>
              </w:rPr>
            </w:pPr>
          </w:p>
        </w:tc>
      </w:tr>
      <w:tr w:rsidR="00756397" w:rsidRPr="0054700E" w14:paraId="1CB8E5D9" w14:textId="77777777" w:rsidTr="007A4DD0">
        <w:tc>
          <w:tcPr>
            <w:tcW w:w="2111" w:type="dxa"/>
          </w:tcPr>
          <w:p w14:paraId="4FF9720E" w14:textId="77777777" w:rsidR="00756397" w:rsidRPr="0054700E" w:rsidRDefault="00756397" w:rsidP="007A4DD0">
            <w:pPr>
              <w:rPr>
                <w:rFonts w:ascii="Arial" w:hAnsi="Arial" w:cs="Arial"/>
              </w:rPr>
            </w:pPr>
            <w:r w:rsidRPr="0054700E">
              <w:rPr>
                <w:rFonts w:ascii="Arial" w:hAnsi="Arial" w:cs="Arial"/>
              </w:rPr>
              <w:t>Primary</w:t>
            </w:r>
          </w:p>
        </w:tc>
        <w:tc>
          <w:tcPr>
            <w:tcW w:w="1417" w:type="dxa"/>
          </w:tcPr>
          <w:p w14:paraId="2F99556F" w14:textId="77777777" w:rsidR="00756397" w:rsidRPr="0054700E" w:rsidRDefault="00756397" w:rsidP="007A4DD0">
            <w:pPr>
              <w:rPr>
                <w:rFonts w:ascii="Arial" w:hAnsi="Arial" w:cs="Arial"/>
              </w:rPr>
            </w:pPr>
            <w:r w:rsidRPr="0054700E">
              <w:rPr>
                <w:rFonts w:ascii="Arial" w:hAnsi="Arial" w:cs="Arial"/>
              </w:rPr>
              <w:t>46 (73.02)</w:t>
            </w:r>
          </w:p>
        </w:tc>
        <w:tc>
          <w:tcPr>
            <w:tcW w:w="1302" w:type="dxa"/>
          </w:tcPr>
          <w:p w14:paraId="286F4EB4" w14:textId="77777777" w:rsidR="00756397" w:rsidRPr="0054700E" w:rsidRDefault="00756397" w:rsidP="007A4DD0">
            <w:pPr>
              <w:rPr>
                <w:rFonts w:ascii="Arial" w:hAnsi="Arial" w:cs="Arial"/>
              </w:rPr>
            </w:pPr>
            <w:r w:rsidRPr="0054700E">
              <w:rPr>
                <w:rFonts w:ascii="Arial" w:hAnsi="Arial" w:cs="Arial"/>
              </w:rPr>
              <w:t>17 (26.98)</w:t>
            </w:r>
          </w:p>
        </w:tc>
        <w:tc>
          <w:tcPr>
            <w:tcW w:w="1488" w:type="dxa"/>
          </w:tcPr>
          <w:p w14:paraId="512B1EE4" w14:textId="77777777" w:rsidR="00756397" w:rsidRPr="0054700E" w:rsidRDefault="00756397" w:rsidP="007A4DD0">
            <w:pPr>
              <w:rPr>
                <w:rFonts w:ascii="Arial" w:hAnsi="Arial" w:cs="Arial"/>
              </w:rPr>
            </w:pPr>
            <w:r w:rsidRPr="0054700E">
              <w:rPr>
                <w:rFonts w:ascii="Arial" w:hAnsi="Arial" w:cs="Arial"/>
              </w:rPr>
              <w:t>63 (23.16)</w:t>
            </w:r>
          </w:p>
        </w:tc>
        <w:tc>
          <w:tcPr>
            <w:tcW w:w="806" w:type="dxa"/>
          </w:tcPr>
          <w:p w14:paraId="7E4CDFF3" w14:textId="77777777" w:rsidR="00756397" w:rsidRPr="0054700E" w:rsidRDefault="00756397" w:rsidP="007A4DD0">
            <w:pPr>
              <w:rPr>
                <w:rFonts w:ascii="Arial" w:hAnsi="Arial" w:cs="Arial"/>
              </w:rPr>
            </w:pPr>
          </w:p>
        </w:tc>
        <w:tc>
          <w:tcPr>
            <w:tcW w:w="1012" w:type="dxa"/>
          </w:tcPr>
          <w:p w14:paraId="66386649" w14:textId="77777777" w:rsidR="00756397" w:rsidRPr="0054700E" w:rsidRDefault="00756397" w:rsidP="007A4DD0">
            <w:pPr>
              <w:rPr>
                <w:rFonts w:ascii="Arial" w:hAnsi="Arial" w:cs="Arial"/>
              </w:rPr>
            </w:pPr>
          </w:p>
        </w:tc>
      </w:tr>
      <w:tr w:rsidR="00756397" w:rsidRPr="0054700E" w14:paraId="77879E6C" w14:textId="77777777" w:rsidTr="007A4DD0">
        <w:tc>
          <w:tcPr>
            <w:tcW w:w="2111" w:type="dxa"/>
          </w:tcPr>
          <w:p w14:paraId="7C567BD0" w14:textId="77777777" w:rsidR="00756397" w:rsidRPr="0054700E" w:rsidRDefault="00756397" w:rsidP="007A4DD0">
            <w:pPr>
              <w:rPr>
                <w:rFonts w:ascii="Arial" w:hAnsi="Arial" w:cs="Arial"/>
              </w:rPr>
            </w:pPr>
            <w:r w:rsidRPr="0054700E">
              <w:rPr>
                <w:rFonts w:ascii="Arial" w:hAnsi="Arial" w:cs="Arial"/>
              </w:rPr>
              <w:t>Secondary</w:t>
            </w:r>
          </w:p>
        </w:tc>
        <w:tc>
          <w:tcPr>
            <w:tcW w:w="1417" w:type="dxa"/>
          </w:tcPr>
          <w:p w14:paraId="1CD8CD6E" w14:textId="77777777" w:rsidR="00756397" w:rsidRPr="0054700E" w:rsidRDefault="00756397" w:rsidP="007A4DD0">
            <w:pPr>
              <w:rPr>
                <w:rFonts w:ascii="Arial" w:hAnsi="Arial" w:cs="Arial"/>
              </w:rPr>
            </w:pPr>
            <w:r w:rsidRPr="0054700E">
              <w:rPr>
                <w:rFonts w:ascii="Arial" w:hAnsi="Arial" w:cs="Arial"/>
              </w:rPr>
              <w:t>120 (85.71)</w:t>
            </w:r>
          </w:p>
        </w:tc>
        <w:tc>
          <w:tcPr>
            <w:tcW w:w="1302" w:type="dxa"/>
          </w:tcPr>
          <w:p w14:paraId="444DB9F8" w14:textId="77777777" w:rsidR="00756397" w:rsidRPr="0054700E" w:rsidRDefault="00756397" w:rsidP="007A4DD0">
            <w:pPr>
              <w:rPr>
                <w:rFonts w:ascii="Arial" w:hAnsi="Arial" w:cs="Arial"/>
              </w:rPr>
            </w:pPr>
            <w:r w:rsidRPr="0054700E">
              <w:rPr>
                <w:rFonts w:ascii="Arial" w:hAnsi="Arial" w:cs="Arial"/>
              </w:rPr>
              <w:t>20 (14.29)</w:t>
            </w:r>
          </w:p>
        </w:tc>
        <w:tc>
          <w:tcPr>
            <w:tcW w:w="1488" w:type="dxa"/>
          </w:tcPr>
          <w:p w14:paraId="74E44418" w14:textId="77777777" w:rsidR="00756397" w:rsidRPr="0054700E" w:rsidRDefault="00756397" w:rsidP="007A4DD0">
            <w:pPr>
              <w:rPr>
                <w:rFonts w:ascii="Arial" w:hAnsi="Arial" w:cs="Arial"/>
              </w:rPr>
            </w:pPr>
            <w:r w:rsidRPr="0054700E">
              <w:rPr>
                <w:rFonts w:ascii="Arial" w:hAnsi="Arial" w:cs="Arial"/>
              </w:rPr>
              <w:t>140 (51.47)</w:t>
            </w:r>
          </w:p>
        </w:tc>
        <w:tc>
          <w:tcPr>
            <w:tcW w:w="806" w:type="dxa"/>
          </w:tcPr>
          <w:p w14:paraId="74154739" w14:textId="77777777" w:rsidR="00756397" w:rsidRPr="0054700E" w:rsidRDefault="00756397" w:rsidP="007A4DD0">
            <w:pPr>
              <w:rPr>
                <w:rFonts w:ascii="Arial" w:hAnsi="Arial" w:cs="Arial"/>
              </w:rPr>
            </w:pPr>
          </w:p>
        </w:tc>
        <w:tc>
          <w:tcPr>
            <w:tcW w:w="1012" w:type="dxa"/>
          </w:tcPr>
          <w:p w14:paraId="6F5A554F" w14:textId="77777777" w:rsidR="00756397" w:rsidRPr="0054700E" w:rsidRDefault="00756397" w:rsidP="007A4DD0">
            <w:pPr>
              <w:rPr>
                <w:rFonts w:ascii="Arial" w:hAnsi="Arial" w:cs="Arial"/>
              </w:rPr>
            </w:pPr>
          </w:p>
        </w:tc>
      </w:tr>
      <w:tr w:rsidR="00756397" w:rsidRPr="0054700E" w14:paraId="0EFBE590" w14:textId="77777777" w:rsidTr="007A4DD0">
        <w:tc>
          <w:tcPr>
            <w:tcW w:w="2111" w:type="dxa"/>
          </w:tcPr>
          <w:p w14:paraId="28D596A3" w14:textId="77777777" w:rsidR="00756397" w:rsidRPr="0054700E" w:rsidRDefault="00756397" w:rsidP="007A4DD0">
            <w:pPr>
              <w:rPr>
                <w:rFonts w:ascii="Arial" w:hAnsi="Arial" w:cs="Arial"/>
              </w:rPr>
            </w:pPr>
            <w:r w:rsidRPr="0054700E">
              <w:rPr>
                <w:rFonts w:ascii="Arial" w:hAnsi="Arial" w:cs="Arial"/>
              </w:rPr>
              <w:t>Tertiary</w:t>
            </w:r>
          </w:p>
        </w:tc>
        <w:tc>
          <w:tcPr>
            <w:tcW w:w="1417" w:type="dxa"/>
          </w:tcPr>
          <w:p w14:paraId="2500B95E" w14:textId="77777777" w:rsidR="00756397" w:rsidRPr="0054700E" w:rsidRDefault="00756397" w:rsidP="007A4DD0">
            <w:pPr>
              <w:rPr>
                <w:rFonts w:ascii="Arial" w:hAnsi="Arial" w:cs="Arial"/>
              </w:rPr>
            </w:pPr>
            <w:r w:rsidRPr="0054700E">
              <w:rPr>
                <w:rFonts w:ascii="Arial" w:hAnsi="Arial" w:cs="Arial"/>
              </w:rPr>
              <w:t>55 (93.22)</w:t>
            </w:r>
          </w:p>
        </w:tc>
        <w:tc>
          <w:tcPr>
            <w:tcW w:w="1302" w:type="dxa"/>
          </w:tcPr>
          <w:p w14:paraId="27D40FEF" w14:textId="77777777" w:rsidR="00756397" w:rsidRPr="0054700E" w:rsidRDefault="00756397" w:rsidP="007A4DD0">
            <w:pPr>
              <w:rPr>
                <w:rFonts w:ascii="Arial" w:hAnsi="Arial" w:cs="Arial"/>
              </w:rPr>
            </w:pPr>
            <w:r w:rsidRPr="0054700E">
              <w:rPr>
                <w:rFonts w:ascii="Arial" w:hAnsi="Arial" w:cs="Arial"/>
              </w:rPr>
              <w:t>4 (6.78)</w:t>
            </w:r>
          </w:p>
        </w:tc>
        <w:tc>
          <w:tcPr>
            <w:tcW w:w="1488" w:type="dxa"/>
          </w:tcPr>
          <w:p w14:paraId="0D7413ED" w14:textId="77777777" w:rsidR="00756397" w:rsidRPr="0054700E" w:rsidRDefault="00756397" w:rsidP="007A4DD0">
            <w:pPr>
              <w:rPr>
                <w:rFonts w:ascii="Arial" w:hAnsi="Arial" w:cs="Arial"/>
              </w:rPr>
            </w:pPr>
            <w:r w:rsidRPr="0054700E">
              <w:rPr>
                <w:rFonts w:ascii="Arial" w:hAnsi="Arial" w:cs="Arial"/>
              </w:rPr>
              <w:t>59 (21.69)</w:t>
            </w:r>
          </w:p>
        </w:tc>
        <w:tc>
          <w:tcPr>
            <w:tcW w:w="806" w:type="dxa"/>
          </w:tcPr>
          <w:p w14:paraId="392D253E" w14:textId="77777777" w:rsidR="00756397" w:rsidRPr="0054700E" w:rsidRDefault="00756397" w:rsidP="007A4DD0">
            <w:pPr>
              <w:rPr>
                <w:rFonts w:ascii="Arial" w:hAnsi="Arial" w:cs="Arial"/>
              </w:rPr>
            </w:pPr>
          </w:p>
        </w:tc>
        <w:tc>
          <w:tcPr>
            <w:tcW w:w="1012" w:type="dxa"/>
          </w:tcPr>
          <w:p w14:paraId="13FA9391" w14:textId="77777777" w:rsidR="00756397" w:rsidRPr="0054700E" w:rsidRDefault="00756397" w:rsidP="007A4DD0">
            <w:pPr>
              <w:rPr>
                <w:rFonts w:ascii="Arial" w:hAnsi="Arial" w:cs="Arial"/>
              </w:rPr>
            </w:pPr>
          </w:p>
        </w:tc>
      </w:tr>
      <w:tr w:rsidR="00756397" w:rsidRPr="0054700E" w14:paraId="5448A0C4" w14:textId="77777777" w:rsidTr="007A4DD0">
        <w:tc>
          <w:tcPr>
            <w:tcW w:w="2111" w:type="dxa"/>
          </w:tcPr>
          <w:p w14:paraId="70A28E84" w14:textId="77777777" w:rsidR="00756397" w:rsidRPr="0054700E" w:rsidRDefault="00756397" w:rsidP="007A4DD0">
            <w:pPr>
              <w:rPr>
                <w:rFonts w:ascii="Arial" w:hAnsi="Arial" w:cs="Arial"/>
                <w:b/>
                <w:bCs/>
              </w:rPr>
            </w:pPr>
            <w:r w:rsidRPr="0054700E">
              <w:rPr>
                <w:rFonts w:ascii="Arial" w:hAnsi="Arial" w:cs="Arial"/>
                <w:b/>
                <w:bCs/>
              </w:rPr>
              <w:t>Income</w:t>
            </w:r>
          </w:p>
        </w:tc>
        <w:tc>
          <w:tcPr>
            <w:tcW w:w="1417" w:type="dxa"/>
          </w:tcPr>
          <w:p w14:paraId="2742498D" w14:textId="77777777" w:rsidR="00756397" w:rsidRPr="0054700E" w:rsidRDefault="00756397" w:rsidP="007A4DD0">
            <w:pPr>
              <w:rPr>
                <w:rFonts w:ascii="Arial" w:hAnsi="Arial" w:cs="Arial"/>
              </w:rPr>
            </w:pPr>
          </w:p>
        </w:tc>
        <w:tc>
          <w:tcPr>
            <w:tcW w:w="1302" w:type="dxa"/>
          </w:tcPr>
          <w:p w14:paraId="350C79C5" w14:textId="77777777" w:rsidR="00756397" w:rsidRPr="0054700E" w:rsidRDefault="00756397" w:rsidP="007A4DD0">
            <w:pPr>
              <w:rPr>
                <w:rFonts w:ascii="Arial" w:hAnsi="Arial" w:cs="Arial"/>
              </w:rPr>
            </w:pPr>
          </w:p>
        </w:tc>
        <w:tc>
          <w:tcPr>
            <w:tcW w:w="1488" w:type="dxa"/>
          </w:tcPr>
          <w:p w14:paraId="3AA84259" w14:textId="77777777" w:rsidR="00756397" w:rsidRPr="0054700E" w:rsidRDefault="00756397" w:rsidP="007A4DD0">
            <w:pPr>
              <w:rPr>
                <w:rFonts w:ascii="Arial" w:hAnsi="Arial" w:cs="Arial"/>
              </w:rPr>
            </w:pPr>
          </w:p>
        </w:tc>
        <w:tc>
          <w:tcPr>
            <w:tcW w:w="806" w:type="dxa"/>
          </w:tcPr>
          <w:p w14:paraId="64062A9E" w14:textId="77777777" w:rsidR="00756397" w:rsidRPr="0054700E" w:rsidRDefault="00756397" w:rsidP="007A4DD0">
            <w:pPr>
              <w:rPr>
                <w:rFonts w:ascii="Arial" w:hAnsi="Arial" w:cs="Arial"/>
              </w:rPr>
            </w:pPr>
            <w:r w:rsidRPr="0054700E">
              <w:rPr>
                <w:rFonts w:ascii="Arial" w:hAnsi="Arial" w:cs="Arial"/>
              </w:rPr>
              <w:t>12.91</w:t>
            </w:r>
          </w:p>
        </w:tc>
        <w:tc>
          <w:tcPr>
            <w:tcW w:w="1012" w:type="dxa"/>
          </w:tcPr>
          <w:p w14:paraId="5B9DEAE1" w14:textId="77777777" w:rsidR="00756397" w:rsidRPr="0054700E" w:rsidRDefault="00756397" w:rsidP="007A4DD0">
            <w:pPr>
              <w:rPr>
                <w:rFonts w:ascii="Arial" w:hAnsi="Arial" w:cs="Arial"/>
              </w:rPr>
            </w:pPr>
            <w:r w:rsidRPr="0054700E">
              <w:rPr>
                <w:rFonts w:ascii="Arial" w:hAnsi="Arial" w:cs="Arial"/>
              </w:rPr>
              <w:t>0.005*</w:t>
            </w:r>
          </w:p>
        </w:tc>
      </w:tr>
      <w:tr w:rsidR="00756397" w:rsidRPr="0054700E" w14:paraId="3AD1C609" w14:textId="77777777" w:rsidTr="007A4DD0">
        <w:tc>
          <w:tcPr>
            <w:tcW w:w="2111" w:type="dxa"/>
          </w:tcPr>
          <w:p w14:paraId="014C4FAE" w14:textId="77777777" w:rsidR="00756397" w:rsidRPr="0054700E" w:rsidRDefault="00756397" w:rsidP="007A4DD0">
            <w:pPr>
              <w:rPr>
                <w:rFonts w:ascii="Arial" w:hAnsi="Arial" w:cs="Arial"/>
              </w:rPr>
            </w:pPr>
            <w:r w:rsidRPr="0054700E">
              <w:rPr>
                <w:rFonts w:ascii="Arial" w:hAnsi="Arial" w:cs="Arial"/>
              </w:rPr>
              <w:t>Low income</w:t>
            </w:r>
          </w:p>
        </w:tc>
        <w:tc>
          <w:tcPr>
            <w:tcW w:w="1417" w:type="dxa"/>
          </w:tcPr>
          <w:p w14:paraId="67997CD5" w14:textId="77777777" w:rsidR="00756397" w:rsidRPr="0054700E" w:rsidRDefault="00756397" w:rsidP="007A4DD0">
            <w:pPr>
              <w:rPr>
                <w:rFonts w:ascii="Arial" w:hAnsi="Arial" w:cs="Arial"/>
              </w:rPr>
            </w:pPr>
            <w:r w:rsidRPr="0054700E">
              <w:rPr>
                <w:rFonts w:ascii="Arial" w:hAnsi="Arial" w:cs="Arial"/>
              </w:rPr>
              <w:t>60 (73.17)</w:t>
            </w:r>
          </w:p>
        </w:tc>
        <w:tc>
          <w:tcPr>
            <w:tcW w:w="1302" w:type="dxa"/>
          </w:tcPr>
          <w:p w14:paraId="0656E12F" w14:textId="77777777" w:rsidR="00756397" w:rsidRPr="0054700E" w:rsidRDefault="00756397" w:rsidP="007A4DD0">
            <w:pPr>
              <w:rPr>
                <w:rFonts w:ascii="Arial" w:hAnsi="Arial" w:cs="Arial"/>
              </w:rPr>
            </w:pPr>
            <w:r w:rsidRPr="0054700E">
              <w:rPr>
                <w:rFonts w:ascii="Arial" w:hAnsi="Arial" w:cs="Arial"/>
              </w:rPr>
              <w:t>22 (26.83)</w:t>
            </w:r>
          </w:p>
        </w:tc>
        <w:tc>
          <w:tcPr>
            <w:tcW w:w="1488" w:type="dxa"/>
          </w:tcPr>
          <w:p w14:paraId="4E0972EF" w14:textId="77777777" w:rsidR="00756397" w:rsidRPr="0054700E" w:rsidRDefault="00756397" w:rsidP="007A4DD0">
            <w:pPr>
              <w:rPr>
                <w:rFonts w:ascii="Arial" w:hAnsi="Arial" w:cs="Arial"/>
              </w:rPr>
            </w:pPr>
            <w:r w:rsidRPr="0054700E">
              <w:rPr>
                <w:rFonts w:ascii="Arial" w:hAnsi="Arial" w:cs="Arial"/>
              </w:rPr>
              <w:t>82 (30.15)</w:t>
            </w:r>
          </w:p>
        </w:tc>
        <w:tc>
          <w:tcPr>
            <w:tcW w:w="806" w:type="dxa"/>
          </w:tcPr>
          <w:p w14:paraId="5B8B10C4" w14:textId="77777777" w:rsidR="00756397" w:rsidRPr="0054700E" w:rsidRDefault="00756397" w:rsidP="007A4DD0">
            <w:pPr>
              <w:rPr>
                <w:rFonts w:ascii="Arial" w:hAnsi="Arial" w:cs="Arial"/>
              </w:rPr>
            </w:pPr>
          </w:p>
        </w:tc>
        <w:tc>
          <w:tcPr>
            <w:tcW w:w="1012" w:type="dxa"/>
          </w:tcPr>
          <w:p w14:paraId="010F1629" w14:textId="77777777" w:rsidR="00756397" w:rsidRPr="0054700E" w:rsidRDefault="00756397" w:rsidP="007A4DD0">
            <w:pPr>
              <w:rPr>
                <w:rFonts w:ascii="Arial" w:hAnsi="Arial" w:cs="Arial"/>
              </w:rPr>
            </w:pPr>
          </w:p>
        </w:tc>
      </w:tr>
      <w:tr w:rsidR="00756397" w:rsidRPr="0054700E" w14:paraId="2E92CFA6" w14:textId="77777777" w:rsidTr="007A4DD0">
        <w:tc>
          <w:tcPr>
            <w:tcW w:w="2111" w:type="dxa"/>
          </w:tcPr>
          <w:p w14:paraId="1CA72861" w14:textId="77777777" w:rsidR="00756397" w:rsidRPr="0054700E" w:rsidRDefault="00756397" w:rsidP="007A4DD0">
            <w:pPr>
              <w:rPr>
                <w:rFonts w:ascii="Arial" w:hAnsi="Arial" w:cs="Arial"/>
              </w:rPr>
            </w:pPr>
            <w:r w:rsidRPr="0054700E">
              <w:rPr>
                <w:rFonts w:ascii="Arial" w:hAnsi="Arial" w:cs="Arial"/>
              </w:rPr>
              <w:t>Average Income</w:t>
            </w:r>
          </w:p>
        </w:tc>
        <w:tc>
          <w:tcPr>
            <w:tcW w:w="1417" w:type="dxa"/>
          </w:tcPr>
          <w:p w14:paraId="53C4DFC3" w14:textId="77777777" w:rsidR="00756397" w:rsidRPr="0054700E" w:rsidRDefault="00756397" w:rsidP="007A4DD0">
            <w:pPr>
              <w:rPr>
                <w:rFonts w:ascii="Arial" w:hAnsi="Arial" w:cs="Arial"/>
              </w:rPr>
            </w:pPr>
            <w:r w:rsidRPr="0054700E">
              <w:rPr>
                <w:rFonts w:ascii="Arial" w:hAnsi="Arial" w:cs="Arial"/>
              </w:rPr>
              <w:t>124 (84.93)</w:t>
            </w:r>
          </w:p>
        </w:tc>
        <w:tc>
          <w:tcPr>
            <w:tcW w:w="1302" w:type="dxa"/>
          </w:tcPr>
          <w:p w14:paraId="42C92377" w14:textId="77777777" w:rsidR="00756397" w:rsidRPr="0054700E" w:rsidRDefault="00756397" w:rsidP="007A4DD0">
            <w:pPr>
              <w:rPr>
                <w:rFonts w:ascii="Arial" w:hAnsi="Arial" w:cs="Arial"/>
              </w:rPr>
            </w:pPr>
            <w:r w:rsidRPr="0054700E">
              <w:rPr>
                <w:rFonts w:ascii="Arial" w:hAnsi="Arial" w:cs="Arial"/>
              </w:rPr>
              <w:t>22 (15.07)</w:t>
            </w:r>
          </w:p>
        </w:tc>
        <w:tc>
          <w:tcPr>
            <w:tcW w:w="1488" w:type="dxa"/>
          </w:tcPr>
          <w:p w14:paraId="39626E16" w14:textId="77777777" w:rsidR="00756397" w:rsidRPr="0054700E" w:rsidRDefault="00756397" w:rsidP="007A4DD0">
            <w:pPr>
              <w:rPr>
                <w:rFonts w:ascii="Arial" w:hAnsi="Arial" w:cs="Arial"/>
              </w:rPr>
            </w:pPr>
            <w:r w:rsidRPr="0054700E">
              <w:rPr>
                <w:rFonts w:ascii="Arial" w:hAnsi="Arial" w:cs="Arial"/>
              </w:rPr>
              <w:t>146 (53.68)</w:t>
            </w:r>
          </w:p>
        </w:tc>
        <w:tc>
          <w:tcPr>
            <w:tcW w:w="806" w:type="dxa"/>
          </w:tcPr>
          <w:p w14:paraId="10262460" w14:textId="77777777" w:rsidR="00756397" w:rsidRPr="0054700E" w:rsidRDefault="00756397" w:rsidP="007A4DD0">
            <w:pPr>
              <w:rPr>
                <w:rFonts w:ascii="Arial" w:hAnsi="Arial" w:cs="Arial"/>
              </w:rPr>
            </w:pPr>
          </w:p>
        </w:tc>
        <w:tc>
          <w:tcPr>
            <w:tcW w:w="1012" w:type="dxa"/>
          </w:tcPr>
          <w:p w14:paraId="224E3D4F" w14:textId="77777777" w:rsidR="00756397" w:rsidRPr="0054700E" w:rsidRDefault="00756397" w:rsidP="007A4DD0">
            <w:pPr>
              <w:rPr>
                <w:rFonts w:ascii="Arial" w:hAnsi="Arial" w:cs="Arial"/>
              </w:rPr>
            </w:pPr>
          </w:p>
        </w:tc>
      </w:tr>
      <w:tr w:rsidR="00756397" w:rsidRPr="0054700E" w14:paraId="280871E1" w14:textId="77777777" w:rsidTr="007A4DD0">
        <w:tc>
          <w:tcPr>
            <w:tcW w:w="2111" w:type="dxa"/>
          </w:tcPr>
          <w:p w14:paraId="5134E5E0" w14:textId="77777777" w:rsidR="00756397" w:rsidRPr="0054700E" w:rsidRDefault="00756397" w:rsidP="007A4DD0">
            <w:pPr>
              <w:rPr>
                <w:rFonts w:ascii="Arial" w:hAnsi="Arial" w:cs="Arial"/>
              </w:rPr>
            </w:pPr>
            <w:r w:rsidRPr="0054700E">
              <w:rPr>
                <w:rFonts w:ascii="Arial" w:hAnsi="Arial" w:cs="Arial"/>
              </w:rPr>
              <w:t>Good/High Income</w:t>
            </w:r>
          </w:p>
        </w:tc>
        <w:tc>
          <w:tcPr>
            <w:tcW w:w="1417" w:type="dxa"/>
          </w:tcPr>
          <w:p w14:paraId="7563A2A8" w14:textId="77777777" w:rsidR="00756397" w:rsidRPr="0054700E" w:rsidRDefault="00756397" w:rsidP="007A4DD0">
            <w:pPr>
              <w:rPr>
                <w:rFonts w:ascii="Arial" w:hAnsi="Arial" w:cs="Arial"/>
              </w:rPr>
            </w:pPr>
            <w:r w:rsidRPr="0054700E">
              <w:rPr>
                <w:rFonts w:ascii="Arial" w:hAnsi="Arial" w:cs="Arial"/>
              </w:rPr>
              <w:t>36 (92.31)</w:t>
            </w:r>
          </w:p>
        </w:tc>
        <w:tc>
          <w:tcPr>
            <w:tcW w:w="1302" w:type="dxa"/>
          </w:tcPr>
          <w:p w14:paraId="0A63F089" w14:textId="77777777" w:rsidR="00756397" w:rsidRPr="0054700E" w:rsidRDefault="00756397" w:rsidP="007A4DD0">
            <w:pPr>
              <w:rPr>
                <w:rFonts w:ascii="Arial" w:hAnsi="Arial" w:cs="Arial"/>
              </w:rPr>
            </w:pPr>
            <w:r w:rsidRPr="0054700E">
              <w:rPr>
                <w:rFonts w:ascii="Arial" w:hAnsi="Arial" w:cs="Arial"/>
              </w:rPr>
              <w:t>3 (7.69)</w:t>
            </w:r>
          </w:p>
        </w:tc>
        <w:tc>
          <w:tcPr>
            <w:tcW w:w="1488" w:type="dxa"/>
          </w:tcPr>
          <w:p w14:paraId="370F61A8" w14:textId="77777777" w:rsidR="00756397" w:rsidRPr="0054700E" w:rsidRDefault="00756397" w:rsidP="007A4DD0">
            <w:pPr>
              <w:rPr>
                <w:rFonts w:ascii="Arial" w:hAnsi="Arial" w:cs="Arial"/>
              </w:rPr>
            </w:pPr>
            <w:r w:rsidRPr="0054700E">
              <w:rPr>
                <w:rFonts w:ascii="Arial" w:hAnsi="Arial" w:cs="Arial"/>
              </w:rPr>
              <w:t>39 (14.34)</w:t>
            </w:r>
          </w:p>
        </w:tc>
        <w:tc>
          <w:tcPr>
            <w:tcW w:w="806" w:type="dxa"/>
          </w:tcPr>
          <w:p w14:paraId="6422321C" w14:textId="77777777" w:rsidR="00756397" w:rsidRPr="0054700E" w:rsidRDefault="00756397" w:rsidP="007A4DD0">
            <w:pPr>
              <w:rPr>
                <w:rFonts w:ascii="Arial" w:hAnsi="Arial" w:cs="Arial"/>
              </w:rPr>
            </w:pPr>
          </w:p>
        </w:tc>
        <w:tc>
          <w:tcPr>
            <w:tcW w:w="1012" w:type="dxa"/>
          </w:tcPr>
          <w:p w14:paraId="0EE95256" w14:textId="77777777" w:rsidR="00756397" w:rsidRPr="0054700E" w:rsidRDefault="00756397" w:rsidP="007A4DD0">
            <w:pPr>
              <w:rPr>
                <w:rFonts w:ascii="Arial" w:hAnsi="Arial" w:cs="Arial"/>
              </w:rPr>
            </w:pPr>
          </w:p>
        </w:tc>
      </w:tr>
      <w:tr w:rsidR="00756397" w:rsidRPr="0054700E" w14:paraId="317E93E4" w14:textId="77777777" w:rsidTr="007A4DD0">
        <w:tc>
          <w:tcPr>
            <w:tcW w:w="2111" w:type="dxa"/>
          </w:tcPr>
          <w:p w14:paraId="670586E6" w14:textId="77777777" w:rsidR="00756397" w:rsidRPr="0054700E" w:rsidRDefault="00756397" w:rsidP="007A4DD0">
            <w:pPr>
              <w:rPr>
                <w:rFonts w:ascii="Arial" w:hAnsi="Arial" w:cs="Arial"/>
                <w:b/>
                <w:bCs/>
              </w:rPr>
            </w:pPr>
            <w:r w:rsidRPr="0054700E">
              <w:rPr>
                <w:rFonts w:ascii="Arial" w:hAnsi="Arial" w:cs="Arial"/>
                <w:b/>
                <w:bCs/>
              </w:rPr>
              <w:t>Occupation</w:t>
            </w:r>
          </w:p>
        </w:tc>
        <w:tc>
          <w:tcPr>
            <w:tcW w:w="1417" w:type="dxa"/>
          </w:tcPr>
          <w:p w14:paraId="5A150E4E" w14:textId="77777777" w:rsidR="00756397" w:rsidRPr="0054700E" w:rsidRDefault="00756397" w:rsidP="007A4DD0">
            <w:pPr>
              <w:rPr>
                <w:rFonts w:ascii="Arial" w:hAnsi="Arial" w:cs="Arial"/>
              </w:rPr>
            </w:pPr>
          </w:p>
        </w:tc>
        <w:tc>
          <w:tcPr>
            <w:tcW w:w="1302" w:type="dxa"/>
          </w:tcPr>
          <w:p w14:paraId="74D29DA0" w14:textId="77777777" w:rsidR="00756397" w:rsidRPr="0054700E" w:rsidRDefault="00756397" w:rsidP="007A4DD0">
            <w:pPr>
              <w:rPr>
                <w:rFonts w:ascii="Arial" w:hAnsi="Arial" w:cs="Arial"/>
              </w:rPr>
            </w:pPr>
          </w:p>
        </w:tc>
        <w:tc>
          <w:tcPr>
            <w:tcW w:w="1488" w:type="dxa"/>
          </w:tcPr>
          <w:p w14:paraId="4EF5F46A" w14:textId="77777777" w:rsidR="00756397" w:rsidRPr="0054700E" w:rsidRDefault="00756397" w:rsidP="007A4DD0">
            <w:pPr>
              <w:rPr>
                <w:rFonts w:ascii="Arial" w:hAnsi="Arial" w:cs="Arial"/>
              </w:rPr>
            </w:pPr>
          </w:p>
        </w:tc>
        <w:tc>
          <w:tcPr>
            <w:tcW w:w="806" w:type="dxa"/>
          </w:tcPr>
          <w:p w14:paraId="4CAE78EC" w14:textId="77777777" w:rsidR="00756397" w:rsidRPr="0054700E" w:rsidRDefault="00756397" w:rsidP="007A4DD0">
            <w:pPr>
              <w:rPr>
                <w:rFonts w:ascii="Arial" w:hAnsi="Arial" w:cs="Arial"/>
              </w:rPr>
            </w:pPr>
            <w:r w:rsidRPr="0054700E">
              <w:rPr>
                <w:rFonts w:ascii="Arial" w:hAnsi="Arial" w:cs="Arial"/>
              </w:rPr>
              <w:t>9.38</w:t>
            </w:r>
          </w:p>
        </w:tc>
        <w:tc>
          <w:tcPr>
            <w:tcW w:w="1012" w:type="dxa"/>
          </w:tcPr>
          <w:p w14:paraId="5C61DD95" w14:textId="77777777" w:rsidR="00756397" w:rsidRPr="0054700E" w:rsidRDefault="00756397" w:rsidP="007A4DD0">
            <w:pPr>
              <w:rPr>
                <w:rFonts w:ascii="Arial" w:hAnsi="Arial" w:cs="Arial"/>
              </w:rPr>
            </w:pPr>
            <w:r w:rsidRPr="0054700E">
              <w:rPr>
                <w:rFonts w:ascii="Arial" w:hAnsi="Arial" w:cs="Arial"/>
              </w:rPr>
              <w:t>0.025*</w:t>
            </w:r>
          </w:p>
        </w:tc>
      </w:tr>
      <w:tr w:rsidR="00756397" w:rsidRPr="0054700E" w14:paraId="5841D479" w14:textId="77777777" w:rsidTr="007A4DD0">
        <w:tc>
          <w:tcPr>
            <w:tcW w:w="2111" w:type="dxa"/>
          </w:tcPr>
          <w:p w14:paraId="5FFC67D8" w14:textId="77777777" w:rsidR="00756397" w:rsidRPr="0054700E" w:rsidRDefault="00756397" w:rsidP="007A4DD0">
            <w:pPr>
              <w:rPr>
                <w:rFonts w:ascii="Arial" w:hAnsi="Arial" w:cs="Arial"/>
              </w:rPr>
            </w:pPr>
            <w:r w:rsidRPr="0054700E">
              <w:rPr>
                <w:rFonts w:ascii="Arial" w:hAnsi="Arial" w:cs="Arial"/>
              </w:rPr>
              <w:t>Employed</w:t>
            </w:r>
          </w:p>
        </w:tc>
        <w:tc>
          <w:tcPr>
            <w:tcW w:w="1417" w:type="dxa"/>
          </w:tcPr>
          <w:p w14:paraId="7128B763" w14:textId="77777777" w:rsidR="00756397" w:rsidRPr="0054700E" w:rsidRDefault="00756397" w:rsidP="007A4DD0">
            <w:pPr>
              <w:rPr>
                <w:rFonts w:ascii="Arial" w:hAnsi="Arial" w:cs="Arial"/>
              </w:rPr>
            </w:pPr>
            <w:r w:rsidRPr="0054700E">
              <w:rPr>
                <w:rFonts w:ascii="Arial" w:hAnsi="Arial" w:cs="Arial"/>
              </w:rPr>
              <w:t>44  (89.80)</w:t>
            </w:r>
          </w:p>
        </w:tc>
        <w:tc>
          <w:tcPr>
            <w:tcW w:w="1302" w:type="dxa"/>
          </w:tcPr>
          <w:p w14:paraId="42103CB6" w14:textId="77777777" w:rsidR="00756397" w:rsidRPr="0054700E" w:rsidRDefault="00756397" w:rsidP="007A4DD0">
            <w:pPr>
              <w:rPr>
                <w:rFonts w:ascii="Arial" w:hAnsi="Arial" w:cs="Arial"/>
              </w:rPr>
            </w:pPr>
            <w:r w:rsidRPr="0054700E">
              <w:rPr>
                <w:rFonts w:ascii="Arial" w:hAnsi="Arial" w:cs="Arial"/>
              </w:rPr>
              <w:t>5 (10.20)</w:t>
            </w:r>
          </w:p>
        </w:tc>
        <w:tc>
          <w:tcPr>
            <w:tcW w:w="1488" w:type="dxa"/>
          </w:tcPr>
          <w:p w14:paraId="03F5F3C1" w14:textId="77777777" w:rsidR="00756397" w:rsidRPr="0054700E" w:rsidRDefault="00756397" w:rsidP="007A4DD0">
            <w:pPr>
              <w:rPr>
                <w:rFonts w:ascii="Arial" w:hAnsi="Arial" w:cs="Arial"/>
              </w:rPr>
            </w:pPr>
            <w:r w:rsidRPr="0054700E">
              <w:rPr>
                <w:rFonts w:ascii="Arial" w:hAnsi="Arial" w:cs="Arial"/>
              </w:rPr>
              <w:t>49 (18.01)</w:t>
            </w:r>
          </w:p>
        </w:tc>
        <w:tc>
          <w:tcPr>
            <w:tcW w:w="806" w:type="dxa"/>
          </w:tcPr>
          <w:p w14:paraId="0D94DA3B" w14:textId="77777777" w:rsidR="00756397" w:rsidRPr="0054700E" w:rsidRDefault="00756397" w:rsidP="007A4DD0">
            <w:pPr>
              <w:rPr>
                <w:rFonts w:ascii="Arial" w:hAnsi="Arial" w:cs="Arial"/>
              </w:rPr>
            </w:pPr>
          </w:p>
        </w:tc>
        <w:tc>
          <w:tcPr>
            <w:tcW w:w="1012" w:type="dxa"/>
          </w:tcPr>
          <w:p w14:paraId="2284B5DE" w14:textId="77777777" w:rsidR="00756397" w:rsidRPr="0054700E" w:rsidRDefault="00756397" w:rsidP="007A4DD0">
            <w:pPr>
              <w:rPr>
                <w:rFonts w:ascii="Arial" w:hAnsi="Arial" w:cs="Arial"/>
              </w:rPr>
            </w:pPr>
          </w:p>
        </w:tc>
      </w:tr>
      <w:tr w:rsidR="00756397" w:rsidRPr="0054700E" w14:paraId="221078B4" w14:textId="77777777" w:rsidTr="007A4DD0">
        <w:tc>
          <w:tcPr>
            <w:tcW w:w="2111" w:type="dxa"/>
          </w:tcPr>
          <w:p w14:paraId="70810317" w14:textId="77777777" w:rsidR="00756397" w:rsidRPr="0054700E" w:rsidRDefault="00756397" w:rsidP="007A4DD0">
            <w:pPr>
              <w:rPr>
                <w:rFonts w:ascii="Arial" w:hAnsi="Arial" w:cs="Arial"/>
              </w:rPr>
            </w:pPr>
            <w:r w:rsidRPr="0054700E">
              <w:rPr>
                <w:rFonts w:ascii="Arial" w:hAnsi="Arial" w:cs="Arial"/>
              </w:rPr>
              <w:t>Self-employed</w:t>
            </w:r>
          </w:p>
        </w:tc>
        <w:tc>
          <w:tcPr>
            <w:tcW w:w="1417" w:type="dxa"/>
          </w:tcPr>
          <w:p w14:paraId="20608118" w14:textId="77777777" w:rsidR="00756397" w:rsidRPr="0054700E" w:rsidRDefault="00756397" w:rsidP="007A4DD0">
            <w:pPr>
              <w:rPr>
                <w:rFonts w:ascii="Arial" w:hAnsi="Arial" w:cs="Arial"/>
              </w:rPr>
            </w:pPr>
            <w:r w:rsidRPr="0054700E">
              <w:rPr>
                <w:rFonts w:ascii="Arial" w:hAnsi="Arial" w:cs="Arial"/>
              </w:rPr>
              <w:t>162 (83.51)</w:t>
            </w:r>
          </w:p>
        </w:tc>
        <w:tc>
          <w:tcPr>
            <w:tcW w:w="1302" w:type="dxa"/>
          </w:tcPr>
          <w:p w14:paraId="31453363" w14:textId="77777777" w:rsidR="00756397" w:rsidRPr="0054700E" w:rsidRDefault="00756397" w:rsidP="007A4DD0">
            <w:pPr>
              <w:rPr>
                <w:rFonts w:ascii="Arial" w:hAnsi="Arial" w:cs="Arial"/>
              </w:rPr>
            </w:pPr>
            <w:r w:rsidRPr="0054700E">
              <w:rPr>
                <w:rFonts w:ascii="Arial" w:hAnsi="Arial" w:cs="Arial"/>
              </w:rPr>
              <w:t>32 (16.49)</w:t>
            </w:r>
          </w:p>
        </w:tc>
        <w:tc>
          <w:tcPr>
            <w:tcW w:w="1488" w:type="dxa"/>
          </w:tcPr>
          <w:p w14:paraId="46D1233F" w14:textId="77777777" w:rsidR="00756397" w:rsidRPr="0054700E" w:rsidRDefault="00756397" w:rsidP="007A4DD0">
            <w:pPr>
              <w:rPr>
                <w:rFonts w:ascii="Arial" w:hAnsi="Arial" w:cs="Arial"/>
              </w:rPr>
            </w:pPr>
            <w:r w:rsidRPr="0054700E">
              <w:rPr>
                <w:rFonts w:ascii="Arial" w:hAnsi="Arial" w:cs="Arial"/>
              </w:rPr>
              <w:t>194 (71.32)</w:t>
            </w:r>
          </w:p>
        </w:tc>
        <w:tc>
          <w:tcPr>
            <w:tcW w:w="806" w:type="dxa"/>
          </w:tcPr>
          <w:p w14:paraId="60421043" w14:textId="77777777" w:rsidR="00756397" w:rsidRPr="0054700E" w:rsidRDefault="00756397" w:rsidP="007A4DD0">
            <w:pPr>
              <w:rPr>
                <w:rFonts w:ascii="Arial" w:hAnsi="Arial" w:cs="Arial"/>
              </w:rPr>
            </w:pPr>
          </w:p>
        </w:tc>
        <w:tc>
          <w:tcPr>
            <w:tcW w:w="1012" w:type="dxa"/>
          </w:tcPr>
          <w:p w14:paraId="6176B527" w14:textId="77777777" w:rsidR="00756397" w:rsidRPr="0054700E" w:rsidRDefault="00756397" w:rsidP="007A4DD0">
            <w:pPr>
              <w:rPr>
                <w:rFonts w:ascii="Arial" w:hAnsi="Arial" w:cs="Arial"/>
              </w:rPr>
            </w:pPr>
          </w:p>
        </w:tc>
      </w:tr>
      <w:tr w:rsidR="00756397" w:rsidRPr="0054700E" w14:paraId="5B0F6818" w14:textId="77777777" w:rsidTr="007A4DD0">
        <w:tc>
          <w:tcPr>
            <w:tcW w:w="2111" w:type="dxa"/>
          </w:tcPr>
          <w:p w14:paraId="6CF35B91" w14:textId="77777777" w:rsidR="00756397" w:rsidRPr="0054700E" w:rsidRDefault="00756397" w:rsidP="007A4DD0">
            <w:pPr>
              <w:rPr>
                <w:rFonts w:ascii="Arial" w:hAnsi="Arial" w:cs="Arial"/>
              </w:rPr>
            </w:pPr>
            <w:r w:rsidRPr="0054700E">
              <w:rPr>
                <w:rFonts w:ascii="Arial" w:hAnsi="Arial" w:cs="Arial"/>
              </w:rPr>
              <w:t>Unemployed</w:t>
            </w:r>
          </w:p>
        </w:tc>
        <w:tc>
          <w:tcPr>
            <w:tcW w:w="1417" w:type="dxa"/>
          </w:tcPr>
          <w:p w14:paraId="4F0CC322" w14:textId="77777777" w:rsidR="00756397" w:rsidRPr="0054700E" w:rsidRDefault="00756397" w:rsidP="007A4DD0">
            <w:pPr>
              <w:rPr>
                <w:rFonts w:ascii="Arial" w:hAnsi="Arial" w:cs="Arial"/>
              </w:rPr>
            </w:pPr>
            <w:r w:rsidRPr="0054700E">
              <w:rPr>
                <w:rFonts w:ascii="Arial" w:hAnsi="Arial" w:cs="Arial"/>
              </w:rPr>
              <w:t>8 (53.33)</w:t>
            </w:r>
          </w:p>
        </w:tc>
        <w:tc>
          <w:tcPr>
            <w:tcW w:w="1302" w:type="dxa"/>
          </w:tcPr>
          <w:p w14:paraId="37A6DA20" w14:textId="77777777" w:rsidR="00756397" w:rsidRPr="0054700E" w:rsidRDefault="00756397" w:rsidP="007A4DD0">
            <w:pPr>
              <w:rPr>
                <w:rFonts w:ascii="Arial" w:hAnsi="Arial" w:cs="Arial"/>
              </w:rPr>
            </w:pPr>
            <w:r w:rsidRPr="0054700E">
              <w:rPr>
                <w:rFonts w:ascii="Arial" w:hAnsi="Arial" w:cs="Arial"/>
              </w:rPr>
              <w:t>7 (46.67)</w:t>
            </w:r>
          </w:p>
        </w:tc>
        <w:tc>
          <w:tcPr>
            <w:tcW w:w="1488" w:type="dxa"/>
          </w:tcPr>
          <w:p w14:paraId="170AD13F" w14:textId="77777777" w:rsidR="00756397" w:rsidRPr="0054700E" w:rsidRDefault="00756397" w:rsidP="007A4DD0">
            <w:pPr>
              <w:rPr>
                <w:rFonts w:ascii="Arial" w:hAnsi="Arial" w:cs="Arial"/>
              </w:rPr>
            </w:pPr>
            <w:r w:rsidRPr="0054700E">
              <w:rPr>
                <w:rFonts w:ascii="Arial" w:hAnsi="Arial" w:cs="Arial"/>
              </w:rPr>
              <w:t>15 (5.51)</w:t>
            </w:r>
          </w:p>
        </w:tc>
        <w:tc>
          <w:tcPr>
            <w:tcW w:w="806" w:type="dxa"/>
          </w:tcPr>
          <w:p w14:paraId="150A2CA4" w14:textId="77777777" w:rsidR="00756397" w:rsidRPr="0054700E" w:rsidRDefault="00756397" w:rsidP="007A4DD0">
            <w:pPr>
              <w:rPr>
                <w:rFonts w:ascii="Arial" w:hAnsi="Arial" w:cs="Arial"/>
              </w:rPr>
            </w:pPr>
          </w:p>
        </w:tc>
        <w:tc>
          <w:tcPr>
            <w:tcW w:w="1012" w:type="dxa"/>
          </w:tcPr>
          <w:p w14:paraId="425F3F62" w14:textId="77777777" w:rsidR="00756397" w:rsidRPr="0054700E" w:rsidRDefault="00756397" w:rsidP="007A4DD0">
            <w:pPr>
              <w:rPr>
                <w:rFonts w:ascii="Arial" w:hAnsi="Arial" w:cs="Arial"/>
              </w:rPr>
            </w:pPr>
          </w:p>
        </w:tc>
      </w:tr>
      <w:tr w:rsidR="00756397" w:rsidRPr="0054700E" w14:paraId="6B3E9B81" w14:textId="77777777" w:rsidTr="007A4DD0">
        <w:tc>
          <w:tcPr>
            <w:tcW w:w="2111" w:type="dxa"/>
          </w:tcPr>
          <w:p w14:paraId="79194438" w14:textId="77777777" w:rsidR="00756397" w:rsidRPr="0054700E" w:rsidRDefault="00756397" w:rsidP="007A4DD0">
            <w:pPr>
              <w:rPr>
                <w:rFonts w:ascii="Arial" w:hAnsi="Arial" w:cs="Arial"/>
              </w:rPr>
            </w:pPr>
            <w:r w:rsidRPr="0054700E">
              <w:rPr>
                <w:rFonts w:ascii="Arial" w:hAnsi="Arial" w:cs="Arial"/>
              </w:rPr>
              <w:t>Others</w:t>
            </w:r>
          </w:p>
        </w:tc>
        <w:tc>
          <w:tcPr>
            <w:tcW w:w="1417" w:type="dxa"/>
          </w:tcPr>
          <w:p w14:paraId="595B20F0" w14:textId="77777777" w:rsidR="00756397" w:rsidRPr="0054700E" w:rsidRDefault="00756397" w:rsidP="007A4DD0">
            <w:pPr>
              <w:rPr>
                <w:rFonts w:ascii="Arial" w:hAnsi="Arial" w:cs="Arial"/>
              </w:rPr>
            </w:pPr>
            <w:r w:rsidRPr="0054700E">
              <w:rPr>
                <w:rFonts w:ascii="Arial" w:hAnsi="Arial" w:cs="Arial"/>
              </w:rPr>
              <w:t>11 (78.57)</w:t>
            </w:r>
          </w:p>
        </w:tc>
        <w:tc>
          <w:tcPr>
            <w:tcW w:w="1302" w:type="dxa"/>
          </w:tcPr>
          <w:p w14:paraId="180B7620" w14:textId="77777777" w:rsidR="00756397" w:rsidRPr="0054700E" w:rsidRDefault="00756397" w:rsidP="007A4DD0">
            <w:pPr>
              <w:rPr>
                <w:rFonts w:ascii="Arial" w:hAnsi="Arial" w:cs="Arial"/>
              </w:rPr>
            </w:pPr>
            <w:r w:rsidRPr="0054700E">
              <w:rPr>
                <w:rFonts w:ascii="Arial" w:hAnsi="Arial" w:cs="Arial"/>
              </w:rPr>
              <w:t>3 (21.43)</w:t>
            </w:r>
          </w:p>
        </w:tc>
        <w:tc>
          <w:tcPr>
            <w:tcW w:w="1488" w:type="dxa"/>
          </w:tcPr>
          <w:p w14:paraId="0ABF626D" w14:textId="77777777" w:rsidR="00756397" w:rsidRPr="0054700E" w:rsidRDefault="00756397" w:rsidP="007A4DD0">
            <w:pPr>
              <w:rPr>
                <w:rFonts w:ascii="Arial" w:hAnsi="Arial" w:cs="Arial"/>
              </w:rPr>
            </w:pPr>
            <w:r w:rsidRPr="0054700E">
              <w:rPr>
                <w:rFonts w:ascii="Arial" w:hAnsi="Arial" w:cs="Arial"/>
              </w:rPr>
              <w:t>14 (5.15)</w:t>
            </w:r>
          </w:p>
        </w:tc>
        <w:tc>
          <w:tcPr>
            <w:tcW w:w="806" w:type="dxa"/>
          </w:tcPr>
          <w:p w14:paraId="6B2F96EF" w14:textId="77777777" w:rsidR="00756397" w:rsidRPr="0054700E" w:rsidRDefault="00756397" w:rsidP="007A4DD0">
            <w:pPr>
              <w:rPr>
                <w:rFonts w:ascii="Arial" w:hAnsi="Arial" w:cs="Arial"/>
              </w:rPr>
            </w:pPr>
          </w:p>
        </w:tc>
        <w:tc>
          <w:tcPr>
            <w:tcW w:w="1012" w:type="dxa"/>
          </w:tcPr>
          <w:p w14:paraId="1BBE3687" w14:textId="77777777" w:rsidR="00756397" w:rsidRPr="0054700E" w:rsidRDefault="00756397" w:rsidP="007A4DD0">
            <w:pPr>
              <w:rPr>
                <w:rFonts w:ascii="Arial" w:hAnsi="Arial" w:cs="Arial"/>
              </w:rPr>
            </w:pPr>
          </w:p>
        </w:tc>
      </w:tr>
      <w:tr w:rsidR="00756397" w:rsidRPr="0054700E" w14:paraId="2640C7A4" w14:textId="77777777" w:rsidTr="007A4DD0">
        <w:tc>
          <w:tcPr>
            <w:tcW w:w="2111" w:type="dxa"/>
          </w:tcPr>
          <w:p w14:paraId="5BE0821F" w14:textId="77777777" w:rsidR="00756397" w:rsidRPr="0054700E" w:rsidRDefault="00756397" w:rsidP="007A4DD0">
            <w:pPr>
              <w:rPr>
                <w:rFonts w:ascii="Arial" w:hAnsi="Arial" w:cs="Arial"/>
                <w:b/>
                <w:bCs/>
              </w:rPr>
            </w:pPr>
            <w:r w:rsidRPr="0054700E">
              <w:rPr>
                <w:rFonts w:ascii="Arial" w:hAnsi="Arial" w:cs="Arial"/>
                <w:b/>
                <w:bCs/>
              </w:rPr>
              <w:t>Parity</w:t>
            </w:r>
          </w:p>
        </w:tc>
        <w:tc>
          <w:tcPr>
            <w:tcW w:w="1417" w:type="dxa"/>
          </w:tcPr>
          <w:p w14:paraId="4EECCC95" w14:textId="77777777" w:rsidR="00756397" w:rsidRPr="0054700E" w:rsidRDefault="00756397" w:rsidP="007A4DD0">
            <w:pPr>
              <w:rPr>
                <w:rFonts w:ascii="Arial" w:hAnsi="Arial" w:cs="Arial"/>
              </w:rPr>
            </w:pPr>
          </w:p>
        </w:tc>
        <w:tc>
          <w:tcPr>
            <w:tcW w:w="1302" w:type="dxa"/>
          </w:tcPr>
          <w:p w14:paraId="6D714A7D" w14:textId="77777777" w:rsidR="00756397" w:rsidRPr="0054700E" w:rsidRDefault="00756397" w:rsidP="007A4DD0">
            <w:pPr>
              <w:rPr>
                <w:rFonts w:ascii="Arial" w:hAnsi="Arial" w:cs="Arial"/>
              </w:rPr>
            </w:pPr>
          </w:p>
        </w:tc>
        <w:tc>
          <w:tcPr>
            <w:tcW w:w="1488" w:type="dxa"/>
          </w:tcPr>
          <w:p w14:paraId="2E439FDD" w14:textId="77777777" w:rsidR="00756397" w:rsidRPr="0054700E" w:rsidRDefault="00756397" w:rsidP="007A4DD0">
            <w:pPr>
              <w:rPr>
                <w:rFonts w:ascii="Arial" w:hAnsi="Arial" w:cs="Arial"/>
              </w:rPr>
            </w:pPr>
          </w:p>
        </w:tc>
        <w:tc>
          <w:tcPr>
            <w:tcW w:w="806" w:type="dxa"/>
          </w:tcPr>
          <w:p w14:paraId="73589DE6" w14:textId="77777777" w:rsidR="00756397" w:rsidRPr="0054700E" w:rsidRDefault="00756397" w:rsidP="007A4DD0">
            <w:pPr>
              <w:rPr>
                <w:rFonts w:ascii="Arial" w:hAnsi="Arial" w:cs="Arial"/>
              </w:rPr>
            </w:pPr>
            <w:r w:rsidRPr="0054700E">
              <w:rPr>
                <w:rFonts w:ascii="Arial" w:hAnsi="Arial" w:cs="Arial"/>
              </w:rPr>
              <w:t>1.52</w:t>
            </w:r>
          </w:p>
        </w:tc>
        <w:tc>
          <w:tcPr>
            <w:tcW w:w="1012" w:type="dxa"/>
          </w:tcPr>
          <w:p w14:paraId="29AE7EBC" w14:textId="77777777" w:rsidR="00756397" w:rsidRPr="0054700E" w:rsidRDefault="00756397" w:rsidP="007A4DD0">
            <w:pPr>
              <w:rPr>
                <w:rFonts w:ascii="Arial" w:hAnsi="Arial" w:cs="Arial"/>
              </w:rPr>
            </w:pPr>
            <w:r w:rsidRPr="0054700E">
              <w:rPr>
                <w:rFonts w:ascii="Arial" w:hAnsi="Arial" w:cs="Arial"/>
              </w:rPr>
              <w:t>0.468</w:t>
            </w:r>
          </w:p>
        </w:tc>
      </w:tr>
      <w:tr w:rsidR="00756397" w:rsidRPr="0054700E" w14:paraId="111331E5" w14:textId="77777777" w:rsidTr="007A4DD0">
        <w:tc>
          <w:tcPr>
            <w:tcW w:w="2111" w:type="dxa"/>
          </w:tcPr>
          <w:p w14:paraId="1E37B426" w14:textId="77777777" w:rsidR="00756397" w:rsidRPr="0054700E" w:rsidRDefault="00756397" w:rsidP="007A4DD0">
            <w:pPr>
              <w:rPr>
                <w:rFonts w:ascii="Arial" w:hAnsi="Arial" w:cs="Arial"/>
              </w:rPr>
            </w:pPr>
            <w:r w:rsidRPr="0054700E">
              <w:rPr>
                <w:rFonts w:ascii="Arial" w:hAnsi="Arial" w:cs="Arial"/>
              </w:rPr>
              <w:t>Primigravida</w:t>
            </w:r>
          </w:p>
        </w:tc>
        <w:tc>
          <w:tcPr>
            <w:tcW w:w="1417" w:type="dxa"/>
          </w:tcPr>
          <w:p w14:paraId="5A06D9EA" w14:textId="77777777" w:rsidR="00756397" w:rsidRPr="0054700E" w:rsidRDefault="00756397" w:rsidP="007A4DD0">
            <w:pPr>
              <w:rPr>
                <w:rFonts w:ascii="Arial" w:hAnsi="Arial" w:cs="Arial"/>
              </w:rPr>
            </w:pPr>
            <w:r w:rsidRPr="0054700E">
              <w:rPr>
                <w:rFonts w:ascii="Arial" w:hAnsi="Arial" w:cs="Arial"/>
              </w:rPr>
              <w:t>52  (86.67)</w:t>
            </w:r>
          </w:p>
        </w:tc>
        <w:tc>
          <w:tcPr>
            <w:tcW w:w="1302" w:type="dxa"/>
          </w:tcPr>
          <w:p w14:paraId="53E2C41E" w14:textId="77777777" w:rsidR="00756397" w:rsidRPr="0054700E" w:rsidRDefault="00756397" w:rsidP="007A4DD0">
            <w:pPr>
              <w:rPr>
                <w:rFonts w:ascii="Arial" w:hAnsi="Arial" w:cs="Arial"/>
              </w:rPr>
            </w:pPr>
            <w:r w:rsidRPr="0054700E">
              <w:rPr>
                <w:rFonts w:ascii="Arial" w:hAnsi="Arial" w:cs="Arial"/>
              </w:rPr>
              <w:t>8 (13.33)</w:t>
            </w:r>
          </w:p>
        </w:tc>
        <w:tc>
          <w:tcPr>
            <w:tcW w:w="1488" w:type="dxa"/>
          </w:tcPr>
          <w:p w14:paraId="3D8A9222" w14:textId="77777777" w:rsidR="00756397" w:rsidRPr="0054700E" w:rsidRDefault="00756397" w:rsidP="007A4DD0">
            <w:pPr>
              <w:rPr>
                <w:rFonts w:ascii="Arial" w:hAnsi="Arial" w:cs="Arial"/>
              </w:rPr>
            </w:pPr>
            <w:r w:rsidRPr="0054700E">
              <w:rPr>
                <w:rFonts w:ascii="Arial" w:hAnsi="Arial" w:cs="Arial"/>
              </w:rPr>
              <w:t>60 (22.06)</w:t>
            </w:r>
          </w:p>
        </w:tc>
        <w:tc>
          <w:tcPr>
            <w:tcW w:w="806" w:type="dxa"/>
          </w:tcPr>
          <w:p w14:paraId="0814F706" w14:textId="77777777" w:rsidR="00756397" w:rsidRPr="0054700E" w:rsidRDefault="00756397" w:rsidP="007A4DD0">
            <w:pPr>
              <w:rPr>
                <w:rFonts w:ascii="Arial" w:hAnsi="Arial" w:cs="Arial"/>
              </w:rPr>
            </w:pPr>
          </w:p>
        </w:tc>
        <w:tc>
          <w:tcPr>
            <w:tcW w:w="1012" w:type="dxa"/>
          </w:tcPr>
          <w:p w14:paraId="27555E66" w14:textId="77777777" w:rsidR="00756397" w:rsidRPr="0054700E" w:rsidRDefault="00756397" w:rsidP="007A4DD0">
            <w:pPr>
              <w:rPr>
                <w:rFonts w:ascii="Arial" w:hAnsi="Arial" w:cs="Arial"/>
              </w:rPr>
            </w:pPr>
          </w:p>
        </w:tc>
      </w:tr>
      <w:tr w:rsidR="00756397" w:rsidRPr="0054700E" w14:paraId="4FB773CC" w14:textId="77777777" w:rsidTr="007A4DD0">
        <w:tc>
          <w:tcPr>
            <w:tcW w:w="2111" w:type="dxa"/>
          </w:tcPr>
          <w:p w14:paraId="286DD291" w14:textId="77777777" w:rsidR="00756397" w:rsidRPr="0054700E" w:rsidRDefault="00756397" w:rsidP="007A4DD0">
            <w:pPr>
              <w:rPr>
                <w:rFonts w:ascii="Arial" w:hAnsi="Arial" w:cs="Arial"/>
              </w:rPr>
            </w:pPr>
            <w:r w:rsidRPr="0054700E">
              <w:rPr>
                <w:rFonts w:ascii="Arial" w:hAnsi="Arial" w:cs="Arial"/>
              </w:rPr>
              <w:t>Multigravida</w:t>
            </w:r>
          </w:p>
        </w:tc>
        <w:tc>
          <w:tcPr>
            <w:tcW w:w="1417" w:type="dxa"/>
          </w:tcPr>
          <w:p w14:paraId="1833DD3E" w14:textId="77777777" w:rsidR="00756397" w:rsidRPr="0054700E" w:rsidRDefault="00756397" w:rsidP="007A4DD0">
            <w:pPr>
              <w:rPr>
                <w:rFonts w:ascii="Arial" w:hAnsi="Arial" w:cs="Arial"/>
              </w:rPr>
            </w:pPr>
            <w:r w:rsidRPr="0054700E">
              <w:rPr>
                <w:rFonts w:ascii="Arial" w:hAnsi="Arial" w:cs="Arial"/>
              </w:rPr>
              <w:t>160 (82.47)</w:t>
            </w:r>
          </w:p>
        </w:tc>
        <w:tc>
          <w:tcPr>
            <w:tcW w:w="1302" w:type="dxa"/>
          </w:tcPr>
          <w:p w14:paraId="18BB61D4" w14:textId="77777777" w:rsidR="00756397" w:rsidRPr="0054700E" w:rsidRDefault="00756397" w:rsidP="007A4DD0">
            <w:pPr>
              <w:rPr>
                <w:rFonts w:ascii="Arial" w:hAnsi="Arial" w:cs="Arial"/>
              </w:rPr>
            </w:pPr>
            <w:r w:rsidRPr="0054700E">
              <w:rPr>
                <w:rFonts w:ascii="Arial" w:hAnsi="Arial" w:cs="Arial"/>
              </w:rPr>
              <w:t>34 (17.53)</w:t>
            </w:r>
          </w:p>
        </w:tc>
        <w:tc>
          <w:tcPr>
            <w:tcW w:w="1488" w:type="dxa"/>
          </w:tcPr>
          <w:p w14:paraId="67A4AE5F" w14:textId="77777777" w:rsidR="00756397" w:rsidRPr="0054700E" w:rsidRDefault="00756397" w:rsidP="007A4DD0">
            <w:pPr>
              <w:rPr>
                <w:rFonts w:ascii="Arial" w:hAnsi="Arial" w:cs="Arial"/>
              </w:rPr>
            </w:pPr>
            <w:r w:rsidRPr="0054700E">
              <w:rPr>
                <w:rFonts w:ascii="Arial" w:hAnsi="Arial" w:cs="Arial"/>
              </w:rPr>
              <w:t>194 (71.32)</w:t>
            </w:r>
          </w:p>
        </w:tc>
        <w:tc>
          <w:tcPr>
            <w:tcW w:w="806" w:type="dxa"/>
          </w:tcPr>
          <w:p w14:paraId="33C260BB" w14:textId="77777777" w:rsidR="00756397" w:rsidRPr="0054700E" w:rsidRDefault="00756397" w:rsidP="007A4DD0">
            <w:pPr>
              <w:rPr>
                <w:rFonts w:ascii="Arial" w:hAnsi="Arial" w:cs="Arial"/>
              </w:rPr>
            </w:pPr>
          </w:p>
        </w:tc>
        <w:tc>
          <w:tcPr>
            <w:tcW w:w="1012" w:type="dxa"/>
          </w:tcPr>
          <w:p w14:paraId="4305C731" w14:textId="77777777" w:rsidR="00756397" w:rsidRPr="0054700E" w:rsidRDefault="00756397" w:rsidP="007A4DD0">
            <w:pPr>
              <w:rPr>
                <w:rFonts w:ascii="Arial" w:hAnsi="Arial" w:cs="Arial"/>
              </w:rPr>
            </w:pPr>
          </w:p>
        </w:tc>
      </w:tr>
      <w:tr w:rsidR="00756397" w:rsidRPr="0054700E" w14:paraId="003A4DF0" w14:textId="77777777" w:rsidTr="007A4DD0">
        <w:tc>
          <w:tcPr>
            <w:tcW w:w="2111" w:type="dxa"/>
          </w:tcPr>
          <w:p w14:paraId="4BE24083" w14:textId="77777777" w:rsidR="00756397" w:rsidRPr="0054700E" w:rsidRDefault="00756397" w:rsidP="007A4DD0">
            <w:pPr>
              <w:rPr>
                <w:rFonts w:ascii="Arial" w:hAnsi="Arial" w:cs="Arial"/>
              </w:rPr>
            </w:pPr>
            <w:r w:rsidRPr="0054700E">
              <w:rPr>
                <w:rFonts w:ascii="Arial" w:hAnsi="Arial" w:cs="Arial"/>
              </w:rPr>
              <w:t>Grand multigravida</w:t>
            </w:r>
          </w:p>
        </w:tc>
        <w:tc>
          <w:tcPr>
            <w:tcW w:w="1417" w:type="dxa"/>
          </w:tcPr>
          <w:p w14:paraId="41D1AE8B" w14:textId="77777777" w:rsidR="00756397" w:rsidRPr="0054700E" w:rsidRDefault="00756397" w:rsidP="007A4DD0">
            <w:pPr>
              <w:rPr>
                <w:rFonts w:ascii="Arial" w:hAnsi="Arial" w:cs="Arial"/>
              </w:rPr>
            </w:pPr>
            <w:r w:rsidRPr="0054700E">
              <w:rPr>
                <w:rFonts w:ascii="Arial" w:hAnsi="Arial" w:cs="Arial"/>
              </w:rPr>
              <w:t>13 (72.22)</w:t>
            </w:r>
          </w:p>
        </w:tc>
        <w:tc>
          <w:tcPr>
            <w:tcW w:w="1302" w:type="dxa"/>
          </w:tcPr>
          <w:p w14:paraId="2421D2E1" w14:textId="77777777" w:rsidR="00756397" w:rsidRPr="0054700E" w:rsidRDefault="00756397" w:rsidP="007A4DD0">
            <w:pPr>
              <w:rPr>
                <w:rFonts w:ascii="Arial" w:hAnsi="Arial" w:cs="Arial"/>
              </w:rPr>
            </w:pPr>
            <w:r w:rsidRPr="0054700E">
              <w:rPr>
                <w:rFonts w:ascii="Arial" w:hAnsi="Arial" w:cs="Arial"/>
              </w:rPr>
              <w:t>5 (27.78)</w:t>
            </w:r>
          </w:p>
        </w:tc>
        <w:tc>
          <w:tcPr>
            <w:tcW w:w="1488" w:type="dxa"/>
          </w:tcPr>
          <w:p w14:paraId="40A3C70C" w14:textId="77777777" w:rsidR="00756397" w:rsidRPr="0054700E" w:rsidRDefault="00756397" w:rsidP="007A4DD0">
            <w:pPr>
              <w:rPr>
                <w:rFonts w:ascii="Arial" w:hAnsi="Arial" w:cs="Arial"/>
              </w:rPr>
            </w:pPr>
            <w:r w:rsidRPr="0054700E">
              <w:rPr>
                <w:rFonts w:ascii="Arial" w:hAnsi="Arial" w:cs="Arial"/>
              </w:rPr>
              <w:t>18 (6.62)</w:t>
            </w:r>
          </w:p>
        </w:tc>
        <w:tc>
          <w:tcPr>
            <w:tcW w:w="806" w:type="dxa"/>
          </w:tcPr>
          <w:p w14:paraId="6617F1DF" w14:textId="77777777" w:rsidR="00756397" w:rsidRPr="0054700E" w:rsidRDefault="00756397" w:rsidP="007A4DD0">
            <w:pPr>
              <w:rPr>
                <w:rFonts w:ascii="Arial" w:hAnsi="Arial" w:cs="Arial"/>
              </w:rPr>
            </w:pPr>
          </w:p>
        </w:tc>
        <w:tc>
          <w:tcPr>
            <w:tcW w:w="1012" w:type="dxa"/>
          </w:tcPr>
          <w:p w14:paraId="3FA6E209" w14:textId="77777777" w:rsidR="00756397" w:rsidRPr="0054700E" w:rsidRDefault="00756397" w:rsidP="007A4DD0">
            <w:pPr>
              <w:rPr>
                <w:rFonts w:ascii="Arial" w:hAnsi="Arial" w:cs="Arial"/>
              </w:rPr>
            </w:pPr>
          </w:p>
        </w:tc>
      </w:tr>
    </w:tbl>
    <w:p w14:paraId="57CC9B6C" w14:textId="77777777" w:rsidR="00904850" w:rsidRPr="0054700E" w:rsidRDefault="00904850" w:rsidP="00756397">
      <w:pPr>
        <w:rPr>
          <w:rFonts w:ascii="Arial" w:hAnsi="Arial" w:cs="Arial"/>
        </w:rPr>
      </w:pPr>
    </w:p>
    <w:p w14:paraId="5F7350A8" w14:textId="77777777" w:rsidR="00756397" w:rsidRPr="0054700E" w:rsidRDefault="00756397" w:rsidP="00756397">
      <w:pPr>
        <w:rPr>
          <w:rFonts w:ascii="Arial" w:hAnsi="Arial" w:cs="Arial"/>
        </w:rPr>
      </w:pPr>
      <w:r w:rsidRPr="0054700E">
        <w:rPr>
          <w:rFonts w:ascii="Arial" w:hAnsi="Arial" w:cs="Arial"/>
        </w:rPr>
        <w:t>*Significant at p &lt; 0.05;   χ² = Chi-square; Good and High-income categories merged due to small cell counts.</w:t>
      </w:r>
    </w:p>
    <w:p w14:paraId="65EA1DC3" w14:textId="77777777" w:rsidR="00756397" w:rsidRPr="0054700E" w:rsidRDefault="00756397" w:rsidP="00756397">
      <w:pPr>
        <w:rPr>
          <w:rFonts w:ascii="Arial" w:hAnsi="Arial" w:cs="Arial"/>
        </w:rPr>
      </w:pPr>
    </w:p>
    <w:p w14:paraId="6184AEC9" w14:textId="77777777" w:rsidR="00C8391B" w:rsidRPr="0054700E" w:rsidRDefault="00756397" w:rsidP="00441B6F">
      <w:pPr>
        <w:pStyle w:val="Body"/>
        <w:spacing w:after="0"/>
        <w:rPr>
          <w:rFonts w:ascii="Arial" w:hAnsi="Arial" w:cs="Arial"/>
          <w:b/>
          <w:sz w:val="22"/>
          <w:szCs w:val="22"/>
        </w:rPr>
      </w:pPr>
      <w:r w:rsidRPr="0054700E">
        <w:rPr>
          <w:rFonts w:ascii="Arial" w:hAnsi="Arial" w:cs="Arial"/>
          <w:b/>
          <w:sz w:val="22"/>
          <w:szCs w:val="22"/>
        </w:rPr>
        <w:t>4. DISCUSSION</w:t>
      </w:r>
    </w:p>
    <w:p w14:paraId="3A3232E8" w14:textId="77777777" w:rsidR="0007780B" w:rsidRPr="0054700E" w:rsidRDefault="0007780B" w:rsidP="00441B6F">
      <w:pPr>
        <w:pStyle w:val="Body"/>
        <w:spacing w:after="0"/>
        <w:rPr>
          <w:rFonts w:ascii="Arial" w:hAnsi="Arial" w:cs="Arial"/>
          <w:b/>
          <w:sz w:val="22"/>
          <w:szCs w:val="22"/>
        </w:rPr>
      </w:pPr>
    </w:p>
    <w:p w14:paraId="32D7B89C" w14:textId="0B08276F" w:rsidR="00756397" w:rsidRPr="0054700E" w:rsidRDefault="00756397" w:rsidP="00756397">
      <w:pPr>
        <w:jc w:val="both"/>
        <w:rPr>
          <w:rFonts w:ascii="Arial" w:hAnsi="Arial" w:cs="Arial"/>
        </w:rPr>
      </w:pPr>
      <w:r w:rsidRPr="0054700E">
        <w:rPr>
          <w:rFonts w:ascii="Arial" w:hAnsi="Arial" w:cs="Arial"/>
        </w:rPr>
        <w:t xml:space="preserve">More than half of respondents (55.88%) were aged 26–35 years, reflecting the peak reproductive age group in Nigeria (National Population Commission &amp; ICF, 2024). The predominance of Yoruba ethnicity (85.66%) and Islam (73.16%) is consistent with the demographic profile of Ilorin East LGA (National Population Commission, 2006). That almost all were married (87.87%) and about three-quarters were multigravida (71.32%) aligns with findings by </w:t>
      </w:r>
      <w:proofErr w:type="spellStart"/>
      <w:r w:rsidRPr="0054700E">
        <w:rPr>
          <w:rFonts w:ascii="Arial" w:hAnsi="Arial" w:cs="Arial"/>
        </w:rPr>
        <w:t>Fagbamigbe</w:t>
      </w:r>
      <w:proofErr w:type="spellEnd"/>
      <w:r w:rsidRPr="0054700E">
        <w:rPr>
          <w:rFonts w:ascii="Arial" w:hAnsi="Arial" w:cs="Arial"/>
        </w:rPr>
        <w:t xml:space="preserve"> et al. (2020), who noted that marital status and prior pregnancy experience increase MHC exposure. However, nearly one-third reported low income (30.15%), and only about one-fifth attained tertiary education (21.69%). Similar clustering of low education and poverty has been linked to reduced health-seeking behavior in North-Central Nigeria (</w:t>
      </w:r>
      <w:r w:rsidR="0050191D" w:rsidRPr="0054700E">
        <w:t>Mohammed</w:t>
      </w:r>
      <w:r w:rsidR="0050191D" w:rsidRPr="0054700E">
        <w:rPr>
          <w:rFonts w:ascii="Arial" w:hAnsi="Arial" w:cs="Arial"/>
        </w:rPr>
        <w:t xml:space="preserve"> </w:t>
      </w:r>
      <w:r w:rsidRPr="0054700E">
        <w:rPr>
          <w:rFonts w:ascii="Arial" w:hAnsi="Arial" w:cs="Arial"/>
        </w:rPr>
        <w:t>et al., 2023). The high proportion of self-employment (71.32%) mirrors Kwara State’s informal economy (Punch, 2024) but may limit time and financial flexibility for ANC, as observed by Okedo-Alex et al. (20</w:t>
      </w:r>
      <w:r w:rsidR="008D2D74" w:rsidRPr="0054700E">
        <w:rPr>
          <w:rFonts w:ascii="Arial" w:hAnsi="Arial" w:cs="Arial"/>
        </w:rPr>
        <w:t>19</w:t>
      </w:r>
      <w:r w:rsidRPr="0054700E">
        <w:rPr>
          <w:rFonts w:ascii="Arial" w:hAnsi="Arial" w:cs="Arial"/>
        </w:rPr>
        <w:t xml:space="preserve">).  </w:t>
      </w:r>
    </w:p>
    <w:p w14:paraId="18D219B5" w14:textId="77777777" w:rsidR="0007780B" w:rsidRPr="0054700E" w:rsidRDefault="0007780B" w:rsidP="00441B6F">
      <w:pPr>
        <w:pStyle w:val="Body"/>
        <w:spacing w:after="0"/>
        <w:rPr>
          <w:rFonts w:ascii="Arial" w:hAnsi="Arial" w:cs="Arial"/>
        </w:rPr>
      </w:pPr>
    </w:p>
    <w:p w14:paraId="4F30F0D9" w14:textId="77777777" w:rsidR="00756397" w:rsidRPr="0054700E" w:rsidRDefault="00756397" w:rsidP="00756397">
      <w:pPr>
        <w:jc w:val="both"/>
        <w:rPr>
          <w:rFonts w:ascii="Arial" w:hAnsi="Arial" w:cs="Arial"/>
        </w:rPr>
      </w:pPr>
      <w:r w:rsidRPr="0054700E">
        <w:rPr>
          <w:rFonts w:ascii="Arial" w:hAnsi="Arial" w:cs="Arial"/>
        </w:rPr>
        <w:lastRenderedPageBreak/>
        <w:t xml:space="preserve">This study revealed that the utilization of MHC services was generally high as a large majority delivered previous children at a healthcare facility (87.87%), and nearly all followed health education from nurses (95.96%). For ANC, about two-thirds had 5 contacts (62.87%) and about one-fifth had 4 contacts (19.85%), meaning most met WHO’s minimum of four contacts (World Health Organization, 2016). This exceeds the national average of 67% for ≥4 ANC visits (National Population Commission &amp; ICF, 2024), likely due to recent state-level health system strengthening (Punch, 2024). Nonetheless, a small minority had only 1 contact (3.31%) or none (1.10%), a gap smaller than that reported in rural Southwest Nigeria (Bolarinwa et al., 2021), probably because Ilorin East is semi-urban. High compliance with health education supports the WHO’s emphasis on counseling to improve retention in care (World Health Organization, 2024).  </w:t>
      </w:r>
    </w:p>
    <w:p w14:paraId="2394823C" w14:textId="77777777" w:rsidR="00756397" w:rsidRPr="0054700E" w:rsidRDefault="00756397" w:rsidP="00756397">
      <w:pPr>
        <w:jc w:val="both"/>
        <w:rPr>
          <w:rFonts w:ascii="Arial" w:hAnsi="Arial" w:cs="Arial"/>
        </w:rPr>
      </w:pPr>
    </w:p>
    <w:p w14:paraId="135503A1" w14:textId="77777777" w:rsidR="00756397" w:rsidRPr="0054700E" w:rsidRDefault="00756397" w:rsidP="00756397">
      <w:pPr>
        <w:jc w:val="both"/>
        <w:rPr>
          <w:rFonts w:ascii="Arial" w:hAnsi="Arial" w:cs="Arial"/>
        </w:rPr>
      </w:pPr>
      <w:r w:rsidRPr="0054700E">
        <w:rPr>
          <w:rFonts w:ascii="Arial" w:hAnsi="Arial" w:cs="Arial"/>
        </w:rPr>
        <w:t xml:space="preserve">Health facility delivery was reported by a large majority (87.87%), higher than the national rate of 49% and the North-Central average of 62% (National Population Commission &amp; ICF, 2024). This advantage likely reflects better facility density and ongoing primary healthcare investments in Kwara (Punch, 2024). Still, a small proportion delivered at home (4.41%) or elsewhere (7.72%), consistent with Olayiwola and Adedokun’s (2022) review that 5–10% of Nigerian women deliver outside facilities due to sudden labor or cost. The persistence of non-facility births despite high ANC suggests a disconnect between ANC and birth preparedness, also documented by Yaya et al. (2023), where transport and nighttime labor were key barriers.  </w:t>
      </w:r>
    </w:p>
    <w:p w14:paraId="3F78E412" w14:textId="77777777" w:rsidR="00756397" w:rsidRPr="0054700E" w:rsidRDefault="00756397" w:rsidP="00756397">
      <w:pPr>
        <w:jc w:val="both"/>
        <w:rPr>
          <w:rFonts w:ascii="Arial" w:hAnsi="Arial" w:cs="Arial"/>
        </w:rPr>
      </w:pPr>
    </w:p>
    <w:p w14:paraId="1BD2634E" w14:textId="2C4EADF3" w:rsidR="00756397" w:rsidRPr="0054700E" w:rsidRDefault="00756397" w:rsidP="00756397">
      <w:pPr>
        <w:jc w:val="both"/>
        <w:rPr>
          <w:rFonts w:ascii="Arial" w:hAnsi="Arial" w:cs="Arial"/>
        </w:rPr>
      </w:pPr>
      <w:r w:rsidRPr="0054700E">
        <w:rPr>
          <w:rFonts w:ascii="Arial" w:hAnsi="Arial" w:cs="Arial"/>
        </w:rPr>
        <w:t>Cultural support for utilizing MHC was strong, as over nine-tenths reported their culture permits MHC use (92.65%). But some still consider MHC as taboo, with close to half disagreeing (43.75%) and over one-third strongly disagreeing (40.07%) with using MHC services. This is contrary to findings of earlier studies in Northern Nigeria, where cultural prohibition was a major barrier (</w:t>
      </w:r>
      <w:proofErr w:type="spellStart"/>
      <w:r w:rsidRPr="0054700E">
        <w:rPr>
          <w:rFonts w:ascii="Arial" w:hAnsi="Arial" w:cs="Arial"/>
        </w:rPr>
        <w:t>Fagbamigbe</w:t>
      </w:r>
      <w:proofErr w:type="spellEnd"/>
      <w:r w:rsidRPr="0054700E">
        <w:rPr>
          <w:rFonts w:ascii="Arial" w:hAnsi="Arial" w:cs="Arial"/>
        </w:rPr>
        <w:t xml:space="preserve"> et al., 2020)</w:t>
      </w:r>
      <w:r w:rsidR="00FD51D8" w:rsidRPr="0054700E">
        <w:rPr>
          <w:rFonts w:ascii="Arial" w:hAnsi="Arial" w:cs="Arial"/>
        </w:rPr>
        <w:t>.</w:t>
      </w:r>
      <w:r w:rsidRPr="0054700E">
        <w:rPr>
          <w:rFonts w:ascii="Arial" w:hAnsi="Arial" w:cs="Arial"/>
        </w:rPr>
        <w:t xml:space="preserve"> Nevertheless, just over one-tenth agreed MHC is taboo (12.13%), and a small minority strongly agreed (3.31%), indicating residual resistance similar to findings by Al-Mujtaba et al. (2021) in Ilorin. Ilorin’s status as a religious and educational center may explain more liberal interpretations of Islamic teachings on health-seeking compared to more conservative northern states</w:t>
      </w:r>
      <w:r w:rsidR="00B9684A" w:rsidRPr="0054700E">
        <w:rPr>
          <w:rFonts w:ascii="Arial" w:hAnsi="Arial" w:cs="Arial"/>
        </w:rPr>
        <w:t>.</w:t>
      </w:r>
      <w:r w:rsidRPr="0054700E">
        <w:rPr>
          <w:rFonts w:ascii="Arial" w:hAnsi="Arial" w:cs="Arial"/>
        </w:rPr>
        <w:t xml:space="preserve">  </w:t>
      </w:r>
    </w:p>
    <w:p w14:paraId="713855DD" w14:textId="77777777" w:rsidR="00756397" w:rsidRPr="0054700E" w:rsidRDefault="00756397" w:rsidP="00756397">
      <w:pPr>
        <w:jc w:val="both"/>
        <w:rPr>
          <w:rFonts w:ascii="Arial" w:hAnsi="Arial" w:cs="Arial"/>
        </w:rPr>
      </w:pPr>
    </w:p>
    <w:p w14:paraId="1942F7C6" w14:textId="0BCF5037" w:rsidR="00756397" w:rsidRPr="0054700E" w:rsidRDefault="00756397" w:rsidP="00756397">
      <w:pPr>
        <w:jc w:val="both"/>
        <w:rPr>
          <w:rFonts w:ascii="Arial" w:hAnsi="Arial" w:cs="Arial"/>
        </w:rPr>
      </w:pPr>
      <w:r w:rsidRPr="0054700E">
        <w:rPr>
          <w:rFonts w:ascii="Arial" w:hAnsi="Arial" w:cs="Arial"/>
        </w:rPr>
        <w:t xml:space="preserve">In this study, most respondents did not prefer traditional personnel, with nearly half disagreeing (46.32%) and over one-third strongly disagreeing (36.03%) with a preference for TBAs. Yet about one-tenth agreed (11.40%) and a small minority strongly agreed (6.25%). The overall rejection of TBAs exceeds national estimates (Olayiwola &amp; Adedokun, 2022), likely due to better facility access in Ilorin East (Punch, 2024). However, the residual preference mirrors </w:t>
      </w:r>
      <w:proofErr w:type="spellStart"/>
      <w:r w:rsidRPr="0054700E">
        <w:rPr>
          <w:rFonts w:ascii="Arial" w:hAnsi="Arial" w:cs="Arial"/>
        </w:rPr>
        <w:t>O</w:t>
      </w:r>
      <w:r w:rsidR="00BC3259" w:rsidRPr="0054700E">
        <w:rPr>
          <w:rFonts w:ascii="Arial" w:hAnsi="Arial" w:cs="Arial"/>
        </w:rPr>
        <w:t>luwole</w:t>
      </w:r>
      <w:proofErr w:type="spellEnd"/>
      <w:r w:rsidRPr="0054700E">
        <w:rPr>
          <w:rFonts w:ascii="Arial" w:hAnsi="Arial" w:cs="Arial"/>
        </w:rPr>
        <w:t xml:space="preserve"> et al. (202</w:t>
      </w:r>
      <w:r w:rsidR="00BC3259" w:rsidRPr="0054700E">
        <w:rPr>
          <w:rFonts w:ascii="Arial" w:hAnsi="Arial" w:cs="Arial"/>
        </w:rPr>
        <w:t>4</w:t>
      </w:r>
      <w:r w:rsidRPr="0054700E">
        <w:rPr>
          <w:rFonts w:ascii="Arial" w:hAnsi="Arial" w:cs="Arial"/>
        </w:rPr>
        <w:t xml:space="preserve">), who attributed TBA patronage to perceived empathy and flexibility. In this study, nearly half agreed that provider attitude determines continued use (46.69%), suggesting that perceived harshness of nurses, documented by Ishola et al. (2021), may sustain TBA reliance.  </w:t>
      </w:r>
    </w:p>
    <w:p w14:paraId="39281D67" w14:textId="77777777" w:rsidR="00756397" w:rsidRPr="0054700E" w:rsidRDefault="00756397" w:rsidP="00756397">
      <w:pPr>
        <w:jc w:val="both"/>
        <w:rPr>
          <w:rFonts w:ascii="Arial" w:hAnsi="Arial" w:cs="Arial"/>
        </w:rPr>
      </w:pPr>
    </w:p>
    <w:p w14:paraId="52FCD447" w14:textId="6B3C6988" w:rsidR="00756397" w:rsidRPr="0054700E" w:rsidRDefault="00756397" w:rsidP="00756397">
      <w:pPr>
        <w:jc w:val="both"/>
        <w:rPr>
          <w:rFonts w:ascii="Arial" w:hAnsi="Arial" w:cs="Arial"/>
        </w:rPr>
      </w:pPr>
      <w:r w:rsidRPr="0054700E">
        <w:rPr>
          <w:rFonts w:ascii="Arial" w:hAnsi="Arial" w:cs="Arial"/>
        </w:rPr>
        <w:t xml:space="preserve">Cost and quality were key drivers influencing the Utilization of MHC Services. Two-thirds agreed they consider hospital bills before using MHC (66.18%), and over one-fifth strongly agreed (21.32%). Nearly one-third strongly agreed that bills discourage utilization (30.15%), corroborating </w:t>
      </w:r>
      <w:proofErr w:type="spellStart"/>
      <w:r w:rsidRPr="0054700E">
        <w:rPr>
          <w:rFonts w:ascii="Arial" w:hAnsi="Arial" w:cs="Arial"/>
        </w:rPr>
        <w:t>Fagbamigbe</w:t>
      </w:r>
      <w:proofErr w:type="spellEnd"/>
      <w:r w:rsidRPr="0054700E">
        <w:rPr>
          <w:rFonts w:ascii="Arial" w:hAnsi="Arial" w:cs="Arial"/>
        </w:rPr>
        <w:t xml:space="preserve"> et al. (2020) on user fees as a top barrier. The high cost sensitivity likely reflects that nearly one-third had low income (30.15%), and out-of-pocket payments remain dominant in Nigeria (United Nations, 2023). The attitude of providers played an important role; almost half of the respondents indicated that it was responsible for their continued usage (46.69%), and one-quarter strongly agreed (25.74%) with the WHO criteria for appropriate provider attitudes (World Health Organization, 2024). </w:t>
      </w:r>
    </w:p>
    <w:p w14:paraId="48689C28" w14:textId="77777777" w:rsidR="00756397" w:rsidRPr="0054700E" w:rsidRDefault="00756397" w:rsidP="00756397">
      <w:pPr>
        <w:jc w:val="both"/>
        <w:rPr>
          <w:rFonts w:ascii="Arial" w:hAnsi="Arial" w:cs="Arial"/>
        </w:rPr>
      </w:pPr>
    </w:p>
    <w:p w14:paraId="703B87BD" w14:textId="71F5AC39" w:rsidR="00756397" w:rsidRPr="0054700E" w:rsidRDefault="00756397" w:rsidP="00756397">
      <w:pPr>
        <w:jc w:val="both"/>
        <w:rPr>
          <w:rFonts w:ascii="Arial" w:hAnsi="Arial" w:cs="Arial"/>
        </w:rPr>
      </w:pPr>
      <w:r w:rsidRPr="0054700E">
        <w:rPr>
          <w:rFonts w:ascii="Arial" w:hAnsi="Arial" w:cs="Arial"/>
        </w:rPr>
        <w:t xml:space="preserve">Respondents were of the opinion that hospital bills were a major consideration, with two-thirds agreeing (66.18%) and over one-fifth strongly agreeing (21.32%) that they consider costs. </w:t>
      </w:r>
      <w:r w:rsidRPr="0054700E">
        <w:rPr>
          <w:rFonts w:ascii="Arial" w:hAnsi="Arial" w:cs="Arial"/>
        </w:rPr>
        <w:lastRenderedPageBreak/>
        <w:t>However, this percentage is higher compared to the 54% noted by Bolarinwa et al. (2021) because of possible inflation and out-of-pocket expenses between 2021 and now. This trend is exacerbated by the high percentage of self-employment among respondents (71.32%), who mostly do not have hea</w:t>
      </w:r>
      <w:r w:rsidR="00B3404E" w:rsidRPr="0054700E">
        <w:rPr>
          <w:rFonts w:ascii="Arial" w:hAnsi="Arial" w:cs="Arial"/>
        </w:rPr>
        <w:t xml:space="preserve">lth insurance and paid leaves. </w:t>
      </w:r>
      <w:r w:rsidRPr="0054700E">
        <w:rPr>
          <w:rFonts w:ascii="Arial" w:hAnsi="Arial" w:cs="Arial"/>
        </w:rPr>
        <w:t xml:space="preserve">Similarly, </w:t>
      </w:r>
      <w:proofErr w:type="spellStart"/>
      <w:r w:rsidR="00BB6B01" w:rsidRPr="0054700E">
        <w:rPr>
          <w:rFonts w:ascii="Arial" w:hAnsi="Arial" w:cs="Arial"/>
        </w:rPr>
        <w:t>Fagbamigbe</w:t>
      </w:r>
      <w:proofErr w:type="spellEnd"/>
      <w:r w:rsidR="00BB6B01" w:rsidRPr="0054700E">
        <w:rPr>
          <w:rFonts w:ascii="Arial" w:hAnsi="Arial" w:cs="Arial"/>
        </w:rPr>
        <w:t xml:space="preserve"> &amp; </w:t>
      </w:r>
      <w:proofErr w:type="spellStart"/>
      <w:r w:rsidR="00BB6B01" w:rsidRPr="0054700E">
        <w:rPr>
          <w:rFonts w:ascii="Arial" w:hAnsi="Arial" w:cs="Arial"/>
        </w:rPr>
        <w:t>Idemudia</w:t>
      </w:r>
      <w:proofErr w:type="spellEnd"/>
      <w:r w:rsidR="00BB6B01" w:rsidRPr="0054700E">
        <w:rPr>
          <w:rFonts w:ascii="Arial" w:hAnsi="Arial" w:cs="Arial"/>
        </w:rPr>
        <w:t xml:space="preserve">, 2015) </w:t>
      </w:r>
      <w:r w:rsidRPr="0054700E">
        <w:rPr>
          <w:rFonts w:ascii="Arial" w:hAnsi="Arial" w:cs="Arial"/>
        </w:rPr>
        <w:t xml:space="preserve">found cost-based ANC deferral </w:t>
      </w:r>
      <w:r w:rsidR="00BB6B01" w:rsidRPr="0054700E">
        <w:rPr>
          <w:rFonts w:ascii="Arial" w:hAnsi="Arial" w:cs="Arial"/>
        </w:rPr>
        <w:t xml:space="preserve">among </w:t>
      </w:r>
      <w:r w:rsidR="00BB6B01" w:rsidRPr="0054700E">
        <w:rPr>
          <w:rFonts w:ascii="Arial" w:hAnsi="Arial" w:cs="Arial"/>
          <w:color w:val="1B1B1B"/>
          <w:shd w:val="clear" w:color="auto" w:fill="FFFFFF"/>
        </w:rPr>
        <w:t>61.7% of mothers in the poorest wealth quintile, compared to 8.0% among mothers in the wealthiest quintile.</w:t>
      </w:r>
    </w:p>
    <w:p w14:paraId="36D35C5D" w14:textId="77777777" w:rsidR="00756397" w:rsidRPr="0054700E" w:rsidRDefault="00756397" w:rsidP="00756397">
      <w:pPr>
        <w:jc w:val="both"/>
        <w:rPr>
          <w:rFonts w:ascii="Arial" w:hAnsi="Arial" w:cs="Arial"/>
        </w:rPr>
      </w:pPr>
    </w:p>
    <w:p w14:paraId="658B3B9E" w14:textId="67F7531F" w:rsidR="00756397" w:rsidRPr="0054700E" w:rsidRDefault="00756397" w:rsidP="00756397">
      <w:pPr>
        <w:jc w:val="both"/>
        <w:rPr>
          <w:rFonts w:ascii="Arial" w:hAnsi="Arial" w:cs="Arial"/>
        </w:rPr>
      </w:pPr>
      <w:r w:rsidRPr="0054700E">
        <w:rPr>
          <w:rFonts w:ascii="Arial" w:hAnsi="Arial" w:cs="Arial"/>
        </w:rPr>
        <w:t>As per the association between sociodemographic characteristics and adequacy of ANC Utilization, this study found that education, income, and occupation were significantly associated with adequate ANC (≥4 contacts), while age and parity were not. The proportion with adequate ANC rose from (40.00%) among women with no education to (93.22%) among those with tertiary education (p &lt; 0.001). This gradient supports Adewuyi et al. (2023) and Okedo-Alex et al. (20</w:t>
      </w:r>
      <w:r w:rsidR="008D2D74" w:rsidRPr="0054700E">
        <w:rPr>
          <w:rFonts w:ascii="Arial" w:hAnsi="Arial" w:cs="Arial"/>
        </w:rPr>
        <w:t>19</w:t>
      </w:r>
      <w:r w:rsidRPr="0054700E">
        <w:rPr>
          <w:rFonts w:ascii="Arial" w:hAnsi="Arial" w:cs="Arial"/>
        </w:rPr>
        <w:t xml:space="preserve">), who showed that each additional education level raises ANC odds, likely via improved health literacy and autonomy. Income showed a similar trend: (92.31%) of good/high-income women versus (73.17%) of low-income women had adequate ANC (p = 0.005), mirroring NDHS data on wealth-related disparities (National Population Commission &amp; ICF, 2024). Employed women had the highest adequacy (89.80%) while less than six-tenths of unemployed women did (53.33%) (p = 0.025), suggesting employment enables ANC through income and autonomy (Yaya et al., 2023). The non-significance of age and parity contrasts with </w:t>
      </w:r>
      <w:proofErr w:type="spellStart"/>
      <w:r w:rsidRPr="0054700E">
        <w:rPr>
          <w:rFonts w:ascii="Arial" w:hAnsi="Arial" w:cs="Arial"/>
        </w:rPr>
        <w:t>Fagbamigbe</w:t>
      </w:r>
      <w:proofErr w:type="spellEnd"/>
      <w:r w:rsidRPr="0054700E">
        <w:rPr>
          <w:rFonts w:ascii="Arial" w:hAnsi="Arial" w:cs="Arial"/>
        </w:rPr>
        <w:t xml:space="preserve"> et al. (2020) but agrees with A</w:t>
      </w:r>
      <w:r w:rsidR="00602B32" w:rsidRPr="0054700E">
        <w:rPr>
          <w:rFonts w:ascii="Arial" w:hAnsi="Arial" w:cs="Arial"/>
        </w:rPr>
        <w:t>khtar</w:t>
      </w:r>
      <w:r w:rsidRPr="0054700E">
        <w:rPr>
          <w:rFonts w:ascii="Arial" w:hAnsi="Arial" w:cs="Arial"/>
        </w:rPr>
        <w:t xml:space="preserve"> et al. (202</w:t>
      </w:r>
      <w:r w:rsidR="00602B32" w:rsidRPr="0054700E">
        <w:rPr>
          <w:rFonts w:ascii="Arial" w:hAnsi="Arial" w:cs="Arial"/>
        </w:rPr>
        <w:t>2</w:t>
      </w:r>
      <w:r w:rsidRPr="0054700E">
        <w:rPr>
          <w:rFonts w:ascii="Arial" w:hAnsi="Arial" w:cs="Arial"/>
        </w:rPr>
        <w:t xml:space="preserve">), indicating that in semi-urban areas, socioeconomic factors now outweigh demographics, possibly due to widespread media health campaigns.  </w:t>
      </w:r>
    </w:p>
    <w:p w14:paraId="297B0274" w14:textId="77777777" w:rsidR="00756397" w:rsidRPr="0054700E" w:rsidRDefault="00756397" w:rsidP="00756397">
      <w:pPr>
        <w:jc w:val="both"/>
        <w:rPr>
          <w:rFonts w:ascii="Arial" w:hAnsi="Arial" w:cs="Arial"/>
        </w:rPr>
      </w:pPr>
    </w:p>
    <w:p w14:paraId="6F19DEC0" w14:textId="77777777" w:rsidR="007D3343" w:rsidRPr="0054700E" w:rsidRDefault="00756397" w:rsidP="00756397">
      <w:pPr>
        <w:jc w:val="both"/>
        <w:rPr>
          <w:rFonts w:ascii="Arial" w:hAnsi="Arial" w:cs="Arial"/>
          <w:i/>
        </w:rPr>
      </w:pPr>
      <w:r w:rsidRPr="0054700E">
        <w:rPr>
          <w:rFonts w:ascii="Arial" w:hAnsi="Arial" w:cs="Arial"/>
          <w:b/>
          <w:i/>
        </w:rPr>
        <w:t>Study Limitations and Suggestions for Further Studies</w:t>
      </w:r>
    </w:p>
    <w:p w14:paraId="4E8357F2" w14:textId="77777777" w:rsidR="00756397" w:rsidRPr="0054700E" w:rsidRDefault="00756397" w:rsidP="00756397">
      <w:pPr>
        <w:jc w:val="both"/>
        <w:rPr>
          <w:rFonts w:ascii="Arial" w:hAnsi="Arial" w:cs="Arial"/>
        </w:rPr>
      </w:pPr>
      <w:r w:rsidRPr="0054700E">
        <w:rPr>
          <w:rFonts w:ascii="Arial" w:hAnsi="Arial" w:cs="Arial"/>
        </w:rPr>
        <w:t xml:space="preserve">  </w:t>
      </w:r>
    </w:p>
    <w:p w14:paraId="1FD1C3D8" w14:textId="77777777" w:rsidR="007D3343" w:rsidRPr="0054700E" w:rsidRDefault="00756397" w:rsidP="00756397">
      <w:pPr>
        <w:jc w:val="both"/>
        <w:rPr>
          <w:rFonts w:ascii="Arial" w:hAnsi="Arial" w:cs="Arial"/>
        </w:rPr>
      </w:pPr>
      <w:r w:rsidRPr="0054700E">
        <w:rPr>
          <w:rFonts w:ascii="Arial" w:hAnsi="Arial" w:cs="Arial"/>
        </w:rPr>
        <w:t xml:space="preserve">This study has some limitations. The use of a cross-sectional design limits causal inference between sociodemographic factors and ANC utilization. Data were self-reported, which may introduce recall or social desirability bias, especially for sensitive issues like cultural taboos or preference for traditional birth attendants. The study was conducted in one LGA in Kwara State, which restricts generalizability to other regions with different cultural or health system contexts. Additionally, qualitative insights into why some women still prefer TBAs or deliver outside facilities despite high ANC attendance were not captured. To reduce social desirability and recall bias, trained female data collectors were used as research assistants; the study ensured the use of clear, simple questions and reference periods (e.g., “in your current pregnancy”); emphasis was laid on anonymity during data collection; and respondents were assured of confidentiality to encourage honest responses. Additionally, the use of neutral wording was ensured, and self-administration of the questionnaire by the participants was encouraged where possible. Questionnaires were pre-tested and translated into Yoruba to ensure comprehension. Facility registers were reviewed, where possible, to validate reported ANC visits and place of delivery. </w:t>
      </w:r>
    </w:p>
    <w:p w14:paraId="4D5302A5" w14:textId="77777777" w:rsidR="00756397" w:rsidRPr="0054700E" w:rsidRDefault="00756397" w:rsidP="00756397">
      <w:pPr>
        <w:jc w:val="both"/>
        <w:rPr>
          <w:rFonts w:ascii="Arial" w:hAnsi="Arial" w:cs="Arial"/>
        </w:rPr>
      </w:pPr>
      <w:r w:rsidRPr="0054700E">
        <w:rPr>
          <w:rFonts w:ascii="Arial" w:hAnsi="Arial" w:cs="Arial"/>
        </w:rPr>
        <w:t xml:space="preserve"> </w:t>
      </w:r>
    </w:p>
    <w:p w14:paraId="0499513B" w14:textId="77777777" w:rsidR="00756397" w:rsidRPr="0054700E" w:rsidRDefault="00756397" w:rsidP="00756397">
      <w:pPr>
        <w:jc w:val="both"/>
        <w:rPr>
          <w:rFonts w:ascii="Arial" w:hAnsi="Arial" w:cs="Arial"/>
        </w:rPr>
      </w:pPr>
      <w:r w:rsidRPr="0054700E">
        <w:rPr>
          <w:rFonts w:ascii="Arial" w:hAnsi="Arial" w:cs="Arial"/>
        </w:rPr>
        <w:t xml:space="preserve">Future research should adopt mixed-methods designs to explore the socio-cultural and behavioral reasons for non-facility delivery among women who attend ANC. Longitudinal studies are needed to establish temporal relationships between socioeconomic changes and MHC utilization. Comparative studies across rural and urban LGAs in Kwara State would clarify geographic disparities. Further work should also evaluate the impact of ongoing health insurance schemes and respectful maternity care interventions on ANC adequacy and facility delivery rates.  </w:t>
      </w:r>
    </w:p>
    <w:p w14:paraId="08CDFD62" w14:textId="77777777" w:rsidR="00756397" w:rsidRPr="0054700E" w:rsidRDefault="00756397" w:rsidP="00756397">
      <w:pPr>
        <w:jc w:val="both"/>
        <w:rPr>
          <w:rFonts w:ascii="Arial" w:hAnsi="Arial" w:cs="Arial"/>
        </w:rPr>
      </w:pPr>
    </w:p>
    <w:p w14:paraId="617E4DE0" w14:textId="77777777" w:rsidR="00B01FCD" w:rsidRPr="0054700E" w:rsidRDefault="00756397" w:rsidP="00441B6F">
      <w:pPr>
        <w:pStyle w:val="ConcHead"/>
        <w:spacing w:after="0"/>
        <w:jc w:val="both"/>
        <w:rPr>
          <w:rFonts w:ascii="Arial" w:hAnsi="Arial" w:cs="Arial"/>
        </w:rPr>
      </w:pPr>
      <w:r w:rsidRPr="0054700E">
        <w:rPr>
          <w:rFonts w:ascii="Arial" w:hAnsi="Arial" w:cs="Arial"/>
        </w:rPr>
        <w:t>5</w:t>
      </w:r>
      <w:r w:rsidR="00000F8F" w:rsidRPr="0054700E">
        <w:rPr>
          <w:rFonts w:ascii="Arial" w:hAnsi="Arial" w:cs="Arial"/>
        </w:rPr>
        <w:t xml:space="preserve">. </w:t>
      </w:r>
      <w:r w:rsidR="00B01FCD" w:rsidRPr="0054700E">
        <w:rPr>
          <w:rFonts w:ascii="Arial" w:hAnsi="Arial" w:cs="Arial"/>
        </w:rPr>
        <w:t>Conclusion</w:t>
      </w:r>
      <w:r w:rsidR="007D3343" w:rsidRPr="0054700E">
        <w:rPr>
          <w:rFonts w:ascii="Arial" w:hAnsi="Arial" w:cs="Arial"/>
        </w:rPr>
        <w:t xml:space="preserve"> AND RECOMMENDATIONS</w:t>
      </w:r>
    </w:p>
    <w:p w14:paraId="457E69D5" w14:textId="77777777" w:rsidR="00790ADA" w:rsidRPr="0054700E" w:rsidRDefault="00790ADA" w:rsidP="00441B6F">
      <w:pPr>
        <w:pStyle w:val="ConcHead"/>
        <w:spacing w:after="0"/>
        <w:jc w:val="both"/>
        <w:rPr>
          <w:rFonts w:ascii="Arial" w:hAnsi="Arial" w:cs="Arial"/>
        </w:rPr>
      </w:pPr>
    </w:p>
    <w:p w14:paraId="1DAEF9F5" w14:textId="77777777" w:rsidR="007D3343" w:rsidRPr="0054700E" w:rsidRDefault="007D3343" w:rsidP="007D3343">
      <w:pPr>
        <w:jc w:val="both"/>
        <w:rPr>
          <w:rFonts w:ascii="Arial" w:hAnsi="Arial" w:cs="Arial"/>
        </w:rPr>
      </w:pPr>
      <w:r w:rsidRPr="0054700E">
        <w:rPr>
          <w:rFonts w:ascii="Arial" w:hAnsi="Arial" w:cs="Arial"/>
        </w:rPr>
        <w:t xml:space="preserve">This study assessed the level of utilization of maternal healthcare services and associated factors among women of reproductive age in Ilorin East LGA. Findings show that utilization of </w:t>
      </w:r>
      <w:r w:rsidRPr="0054700E">
        <w:rPr>
          <w:rFonts w:ascii="Arial" w:hAnsi="Arial" w:cs="Arial"/>
        </w:rPr>
        <w:lastRenderedPageBreak/>
        <w:t xml:space="preserve">MHC services was generally high, with a large majority reporting facility delivery and adequate ANC. Socio-demographic analysis revealed that most respondents were married, self-employed Yoruba Muslims aged 26–35 years, yet nearly one-third had low income and only about one-fifth attained tertiary education. Cultural support for MHC was strong, though a minority still considered MHC as a taboo, or preferred traditional birth attendants. The factors that had an effect on utilization include hospital expenses, provider demeanor, and quality of care, as almost two-thirds agreed that expenses are taken into account when seeking MHC services. A significant relationship existed between education level, economic status, and profession and adequate ANC, but not between age and number of births. On the whole, socioeconomic empowerment became the dominant facilitator for adequate ANC, whereas poor education, poverty, and unemployment were the most notable barriers to ANC.  </w:t>
      </w:r>
    </w:p>
    <w:p w14:paraId="5CB7DCDB" w14:textId="77777777" w:rsidR="007D3343" w:rsidRPr="0054700E" w:rsidRDefault="007D3343" w:rsidP="007D3343">
      <w:pPr>
        <w:jc w:val="both"/>
        <w:rPr>
          <w:rFonts w:ascii="Arial" w:hAnsi="Arial" w:cs="Arial"/>
        </w:rPr>
      </w:pPr>
    </w:p>
    <w:p w14:paraId="14A0A7E3" w14:textId="77777777" w:rsidR="007D3343" w:rsidRPr="0054700E" w:rsidRDefault="007D3343" w:rsidP="007D3343">
      <w:pPr>
        <w:jc w:val="both"/>
        <w:rPr>
          <w:rFonts w:ascii="Arial" w:hAnsi="Arial" w:cs="Arial"/>
        </w:rPr>
      </w:pPr>
      <w:r w:rsidRPr="0054700E">
        <w:rPr>
          <w:rFonts w:ascii="Arial" w:hAnsi="Arial" w:cs="Arial"/>
        </w:rPr>
        <w:t xml:space="preserve">There is a need to address cost and education-related challenges to improve utilization of MHC services in Ilorin East LGA through strategic interventions. First, the government of Kwara State and other health officials should increase access to health insurance schemes among the less privileged members of the population, especially by providing subsidized and free ANC services for the poor and jobless women. Second, there is a need for enhanced health education within the communities to emphasize the importance of ANC among illiterate and literate women, who have only attained the primary education level. Third, hospitals should strengthen their respectful maternity care by offering training programs and feedback mechanisms because caregiver behavior determines uptake. Fourth, incentives should be put in place to ensure skilled attendants during birth by addressing transport challenges, for instance, through the development of community transport systems for women in labor. Fifth, women in the informal sector should benefit from economic empowerment activities to enhance their economic status.  </w:t>
      </w:r>
    </w:p>
    <w:p w14:paraId="72555946" w14:textId="77777777" w:rsidR="00790ADA" w:rsidRPr="0054700E" w:rsidRDefault="00790ADA" w:rsidP="00441B6F">
      <w:pPr>
        <w:pStyle w:val="Body"/>
        <w:spacing w:after="0"/>
        <w:rPr>
          <w:rFonts w:ascii="Arial" w:hAnsi="Arial" w:cs="Arial"/>
        </w:rPr>
      </w:pPr>
    </w:p>
    <w:p w14:paraId="58B2EFBE" w14:textId="77777777" w:rsidR="00F712F0" w:rsidRPr="0054700E" w:rsidRDefault="00F712F0" w:rsidP="00F712F0">
      <w:pPr>
        <w:jc w:val="both"/>
        <w:rPr>
          <w:rFonts w:ascii="Arial" w:hAnsi="Arial" w:cs="Arial"/>
        </w:rPr>
      </w:pPr>
    </w:p>
    <w:p w14:paraId="2C83F57F" w14:textId="77777777" w:rsidR="002B685A" w:rsidRPr="0054700E" w:rsidRDefault="002B685A" w:rsidP="00441B6F">
      <w:pPr>
        <w:pStyle w:val="ReferHead"/>
        <w:spacing w:after="0"/>
        <w:jc w:val="both"/>
        <w:rPr>
          <w:rFonts w:ascii="Arial" w:hAnsi="Arial" w:cs="Arial"/>
          <w:bCs/>
        </w:rPr>
      </w:pPr>
      <w:r w:rsidRPr="0054700E">
        <w:rPr>
          <w:rFonts w:ascii="Arial" w:hAnsi="Arial" w:cs="Arial"/>
          <w:bCs/>
        </w:rPr>
        <w:t xml:space="preserve">Consent </w:t>
      </w:r>
      <w:r w:rsidR="004E782A" w:rsidRPr="0054700E">
        <w:rPr>
          <w:rFonts w:ascii="Arial" w:hAnsi="Arial" w:cs="Arial"/>
          <w:bCs/>
        </w:rPr>
        <w:t>and methods of protection of human subjects</w:t>
      </w:r>
      <w:r w:rsidR="004E782A" w:rsidRPr="0054700E">
        <w:rPr>
          <w:rFonts w:ascii="Arial" w:hAnsi="Arial" w:cs="Arial"/>
          <w:sz w:val="20"/>
        </w:rPr>
        <w:t xml:space="preserve">  </w:t>
      </w:r>
    </w:p>
    <w:p w14:paraId="5D6DDD6E" w14:textId="77777777" w:rsidR="00367074" w:rsidRPr="0054700E" w:rsidRDefault="00367074" w:rsidP="00367074">
      <w:pPr>
        <w:jc w:val="both"/>
        <w:rPr>
          <w:rFonts w:ascii="Arial" w:hAnsi="Arial" w:cs="Arial"/>
        </w:rPr>
      </w:pPr>
    </w:p>
    <w:p w14:paraId="5AD4AC10" w14:textId="556234ED" w:rsidR="00367074" w:rsidRPr="0054700E" w:rsidRDefault="00367074" w:rsidP="00367074">
      <w:pPr>
        <w:jc w:val="both"/>
        <w:rPr>
          <w:rFonts w:ascii="Arial" w:hAnsi="Arial" w:cs="Arial"/>
        </w:rPr>
      </w:pPr>
      <w:r w:rsidRPr="0054700E">
        <w:rPr>
          <w:rFonts w:ascii="Arial" w:hAnsi="Arial" w:cs="Arial"/>
        </w:rPr>
        <w:t xml:space="preserve">Informed consent was sought from all the respondents prior to their involvement in this study. Information about the aim, purpose, procedure, gains, as well as any possible hazards, was provided on an information sheet which was handed out to all eligible respondents. </w:t>
      </w:r>
      <w:r w:rsidR="004E782A" w:rsidRPr="0054700E">
        <w:rPr>
          <w:rFonts w:ascii="Arial" w:hAnsi="Arial" w:cs="Arial"/>
        </w:rPr>
        <w:t>Participants were made aware that they had the freedom to withdraw from the study anytime and without suffering any repercu</w:t>
      </w:r>
      <w:r w:rsidR="00AD1247" w:rsidRPr="0054700E">
        <w:rPr>
          <w:rFonts w:ascii="Arial" w:hAnsi="Arial" w:cs="Arial"/>
        </w:rPr>
        <w:t xml:space="preserve">ssions or consequences as such. </w:t>
      </w:r>
      <w:r w:rsidRPr="0054700E">
        <w:rPr>
          <w:rFonts w:ascii="Arial" w:hAnsi="Arial" w:cs="Arial"/>
        </w:rPr>
        <w:t>Respondents had the opportunity to ask any questions regarding what was not clear. Respondents who consented to</w:t>
      </w:r>
      <w:r w:rsidR="00904850" w:rsidRPr="0054700E">
        <w:rPr>
          <w:rFonts w:ascii="Arial" w:hAnsi="Arial" w:cs="Arial"/>
        </w:rPr>
        <w:t xml:space="preserve"> take part in the study signed the</w:t>
      </w:r>
      <w:r w:rsidRPr="0054700E">
        <w:rPr>
          <w:rFonts w:ascii="Arial" w:hAnsi="Arial" w:cs="Arial"/>
        </w:rPr>
        <w:t xml:space="preserve"> consent form, which implied their willingness and awareness of their rights, such as opting out of the study at any point. Signed consent forms were kept separately from the anonymized questionnaire in a cabinet that was locked and could only be accessed through the password-protected computer by the lead researcher. Confidentiality was maintained throughout data collection and processing, and in all the procedures. The study adhered to ethical guidelines set by the Ethics and Research Committee of the Kwara State Ministry of Health, Ilorin.  </w:t>
      </w:r>
    </w:p>
    <w:p w14:paraId="2BD9B941" w14:textId="77777777" w:rsidR="00367074" w:rsidRPr="0054700E" w:rsidRDefault="00367074" w:rsidP="00367074">
      <w:pPr>
        <w:jc w:val="both"/>
        <w:rPr>
          <w:rFonts w:ascii="Arial" w:hAnsi="Arial" w:cs="Arial"/>
        </w:rPr>
      </w:pPr>
    </w:p>
    <w:p w14:paraId="5AA4CB7A" w14:textId="77777777" w:rsidR="005C784C" w:rsidRPr="0054700E" w:rsidRDefault="007C6FCF" w:rsidP="00441B6F">
      <w:pPr>
        <w:pStyle w:val="ReferHead"/>
        <w:spacing w:after="0"/>
        <w:jc w:val="both"/>
        <w:rPr>
          <w:rFonts w:ascii="Arial" w:hAnsi="Arial" w:cs="Arial"/>
          <w:bCs/>
        </w:rPr>
      </w:pPr>
      <w:r w:rsidRPr="0054700E">
        <w:rPr>
          <w:rFonts w:ascii="Arial" w:hAnsi="Arial" w:cs="Arial"/>
          <w:bCs/>
        </w:rPr>
        <w:t xml:space="preserve">Ethical approval </w:t>
      </w:r>
    </w:p>
    <w:p w14:paraId="7F1EF17D" w14:textId="77777777" w:rsidR="007C6FCF" w:rsidRPr="0054700E" w:rsidRDefault="007C6FCF" w:rsidP="007C6FCF">
      <w:pPr>
        <w:jc w:val="both"/>
        <w:rPr>
          <w:rFonts w:ascii="Arial" w:hAnsi="Arial" w:cs="Arial"/>
        </w:rPr>
      </w:pPr>
    </w:p>
    <w:p w14:paraId="620654DB" w14:textId="0991C105" w:rsidR="00D0386E" w:rsidRPr="0054700E" w:rsidRDefault="007C6FCF" w:rsidP="00AD1247">
      <w:pPr>
        <w:autoSpaceDE w:val="0"/>
        <w:autoSpaceDN w:val="0"/>
        <w:adjustRightInd w:val="0"/>
        <w:jc w:val="both"/>
        <w:rPr>
          <w:rFonts w:ascii="Arial" w:hAnsi="Arial" w:cs="Arial"/>
        </w:rPr>
      </w:pPr>
      <w:r w:rsidRPr="0054700E">
        <w:rPr>
          <w:rFonts w:ascii="Arial" w:hAnsi="Arial" w:cs="Arial"/>
        </w:rPr>
        <w:t>The permission to carry out th</w:t>
      </w:r>
      <w:r w:rsidR="00904850" w:rsidRPr="0054700E">
        <w:rPr>
          <w:rFonts w:ascii="Arial" w:hAnsi="Arial" w:cs="Arial"/>
        </w:rPr>
        <w:t>is study</w:t>
      </w:r>
      <w:r w:rsidRPr="0054700E">
        <w:rPr>
          <w:rFonts w:ascii="Arial" w:hAnsi="Arial" w:cs="Arial"/>
        </w:rPr>
        <w:t xml:space="preserve"> was granted by the Ethical Review Committee of the Kwara State Ministry of Health under permission number ERC/MOH/2026/02/599. There was no use of force or coercion on the part of the researcher in order to ensure that the pregnant women participated in the study. </w:t>
      </w:r>
      <w:r w:rsidR="00AD1247" w:rsidRPr="0054700E">
        <w:rPr>
          <w:rFonts w:ascii="Arial" w:eastAsia="Calibri" w:hAnsi="Arial" w:cs="Arial"/>
        </w:rPr>
        <w:t xml:space="preserve">Informed consent was obtained from all eligible pregnant woman before participation. Participants were informed that their participation is voluntary and that they may withdraw at any time without any consequences. </w:t>
      </w:r>
      <w:r w:rsidR="00AD1247" w:rsidRPr="0054700E">
        <w:rPr>
          <w:rFonts w:ascii="Arial" w:hAnsi="Arial" w:cs="Arial"/>
        </w:rPr>
        <w:t>There was no significant risk associated with participating in the study, and they were reassured that its benefits were more than the risks. N</w:t>
      </w:r>
      <w:r w:rsidR="00AD1247" w:rsidRPr="0054700E">
        <w:rPr>
          <w:rFonts w:ascii="Arial" w:eastAsia="Calibri" w:hAnsi="Arial" w:cs="Arial"/>
        </w:rPr>
        <w:t xml:space="preserve">o name or any other identifier was collected and all data were used solely for </w:t>
      </w:r>
      <w:r w:rsidR="00AD1247" w:rsidRPr="0054700E">
        <w:rPr>
          <w:rFonts w:ascii="Arial" w:eastAsia="Calibri" w:hAnsi="Arial" w:cs="Arial"/>
        </w:rPr>
        <w:lastRenderedPageBreak/>
        <w:t xml:space="preserve">research purposes and securely stored to protect respondents’ privacy. </w:t>
      </w:r>
      <w:r w:rsidRPr="0054700E">
        <w:rPr>
          <w:rFonts w:ascii="Arial" w:hAnsi="Arial" w:cs="Arial"/>
        </w:rPr>
        <w:t>This study meets the requirements set by the Declaration of Helsinki. Confidentiality and anonymity of all the information gathered from the respondents were assured</w:t>
      </w:r>
      <w:r w:rsidR="004E782A" w:rsidRPr="0054700E">
        <w:rPr>
          <w:rFonts w:ascii="Arial" w:hAnsi="Arial" w:cs="Arial"/>
        </w:rPr>
        <w:t xml:space="preserve"> and ensured</w:t>
      </w:r>
      <w:r w:rsidRPr="0054700E">
        <w:rPr>
          <w:rFonts w:ascii="Arial" w:hAnsi="Arial" w:cs="Arial"/>
        </w:rPr>
        <w:t xml:space="preserve"> throughout the research.</w:t>
      </w:r>
    </w:p>
    <w:p w14:paraId="6123575F" w14:textId="07765778" w:rsidR="007C6FCF" w:rsidRPr="0054700E" w:rsidRDefault="007C6FCF" w:rsidP="007C6FCF">
      <w:pPr>
        <w:jc w:val="both"/>
        <w:rPr>
          <w:rFonts w:ascii="Arial" w:hAnsi="Arial" w:cs="Arial"/>
        </w:rPr>
      </w:pPr>
      <w:r w:rsidRPr="0054700E">
        <w:rPr>
          <w:rFonts w:ascii="Arial" w:hAnsi="Arial" w:cs="Arial"/>
        </w:rPr>
        <w:t xml:space="preserve">  </w:t>
      </w:r>
    </w:p>
    <w:p w14:paraId="6304BE2D" w14:textId="77777777" w:rsidR="002F6A02" w:rsidRPr="0054700E" w:rsidRDefault="002F6A02" w:rsidP="002F6A02">
      <w:pPr>
        <w:spacing w:after="200" w:line="276" w:lineRule="auto"/>
        <w:rPr>
          <w:rFonts w:ascii="Arial" w:eastAsiaTheme="minorEastAsia" w:hAnsi="Arial" w:cs="Arial"/>
          <w:b/>
          <w:bCs/>
          <w:sz w:val="22"/>
          <w:szCs w:val="22"/>
          <w:lang w:val="en-GB" w:eastAsia="en-GB"/>
        </w:rPr>
      </w:pPr>
      <w:r w:rsidRPr="0054700E">
        <w:rPr>
          <w:rFonts w:ascii="Arial" w:eastAsiaTheme="minorEastAsia" w:hAnsi="Arial" w:cs="Arial"/>
          <w:b/>
          <w:bCs/>
          <w:sz w:val="22"/>
          <w:szCs w:val="22"/>
          <w:lang w:val="en-GB" w:eastAsia="en-GB"/>
        </w:rPr>
        <w:t>COMPETING INTERESTS DISCLAIMER:</w:t>
      </w:r>
    </w:p>
    <w:p w14:paraId="4800B9C3" w14:textId="77777777" w:rsidR="002F6A02" w:rsidRPr="0054700E" w:rsidRDefault="002F6A02" w:rsidP="00D0386E">
      <w:pPr>
        <w:spacing w:after="200"/>
        <w:jc w:val="both"/>
        <w:rPr>
          <w:rFonts w:asciiTheme="minorHAnsi" w:eastAsiaTheme="minorEastAsia" w:hAnsiTheme="minorHAnsi" w:cstheme="minorBidi"/>
          <w:sz w:val="22"/>
          <w:szCs w:val="22"/>
          <w:lang w:val="en-GB" w:eastAsia="en-GB"/>
        </w:rPr>
      </w:pPr>
      <w:r w:rsidRPr="0054700E">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r w:rsidRPr="0054700E">
        <w:rPr>
          <w:rFonts w:ascii="Arial" w:eastAsiaTheme="minorEastAsia" w:hAnsi="Arial" w:cs="Arial"/>
          <w:sz w:val="22"/>
          <w:szCs w:val="22"/>
          <w:lang w:val="en-GB" w:eastAsia="en-GB"/>
        </w:rPr>
        <w:t>.</w:t>
      </w:r>
    </w:p>
    <w:p w14:paraId="5DFF9D5E" w14:textId="77777777" w:rsidR="002F6A02" w:rsidRPr="0054700E" w:rsidRDefault="002F6A02" w:rsidP="007C6FCF">
      <w:pPr>
        <w:jc w:val="both"/>
        <w:rPr>
          <w:rFonts w:ascii="Arial" w:hAnsi="Arial" w:cs="Arial"/>
        </w:rPr>
      </w:pPr>
    </w:p>
    <w:p w14:paraId="4F590099" w14:textId="5BFE362E" w:rsidR="00016321" w:rsidRPr="0054700E" w:rsidRDefault="00016321" w:rsidP="00D0386E">
      <w:pPr>
        <w:jc w:val="both"/>
        <w:rPr>
          <w:rFonts w:ascii="Arial" w:hAnsi="Arial" w:cs="Arial"/>
          <w:b/>
          <w:caps/>
        </w:rPr>
      </w:pPr>
      <w:r w:rsidRPr="0054700E">
        <w:rPr>
          <w:rFonts w:ascii="Arial" w:hAnsi="Arial" w:cs="Arial"/>
          <w:b/>
          <w:caps/>
        </w:rPr>
        <w:t>Disclaimer (Artificial intelligence)</w:t>
      </w:r>
    </w:p>
    <w:p w14:paraId="42715BA7" w14:textId="77777777" w:rsidR="00D0386E" w:rsidRPr="0054700E" w:rsidRDefault="00D0386E" w:rsidP="00D0386E">
      <w:pPr>
        <w:jc w:val="both"/>
        <w:rPr>
          <w:rFonts w:ascii="Arial" w:hAnsi="Arial" w:cs="Arial"/>
          <w:b/>
          <w:caps/>
        </w:rPr>
      </w:pPr>
    </w:p>
    <w:p w14:paraId="2478D309" w14:textId="77777777" w:rsidR="00016321" w:rsidRPr="0054700E" w:rsidRDefault="00016321" w:rsidP="00D0386E">
      <w:pPr>
        <w:jc w:val="both"/>
        <w:rPr>
          <w:rFonts w:ascii="Arial" w:hAnsi="Arial" w:cs="Arial"/>
        </w:rPr>
      </w:pPr>
      <w:r w:rsidRPr="0054700E">
        <w:rPr>
          <w:rFonts w:ascii="Arial" w:hAnsi="Arial" w:cs="Arial"/>
        </w:rPr>
        <w:t>Author(s) hereby declare that NO generative AI technologies such as Large Language Models (</w:t>
      </w:r>
      <w:proofErr w:type="spellStart"/>
      <w:r w:rsidRPr="0054700E">
        <w:rPr>
          <w:rFonts w:ascii="Arial" w:hAnsi="Arial" w:cs="Arial"/>
        </w:rPr>
        <w:t>ChatGPT</w:t>
      </w:r>
      <w:proofErr w:type="spellEnd"/>
      <w:r w:rsidRPr="0054700E">
        <w:rPr>
          <w:rFonts w:ascii="Arial" w:hAnsi="Arial" w:cs="Arial"/>
        </w:rPr>
        <w:t xml:space="preserve">, COPILOT, etc.) and text-to-image generators have been used during the writing or editing of this manuscript. </w:t>
      </w:r>
    </w:p>
    <w:p w14:paraId="23DBC73B" w14:textId="77777777" w:rsidR="00860000" w:rsidRPr="0054700E" w:rsidRDefault="00860000" w:rsidP="00441B6F">
      <w:pPr>
        <w:pStyle w:val="ReferHead"/>
        <w:spacing w:after="0"/>
        <w:jc w:val="both"/>
        <w:rPr>
          <w:rFonts w:ascii="Arial" w:hAnsi="Arial" w:cs="Arial"/>
        </w:rPr>
      </w:pPr>
    </w:p>
    <w:p w14:paraId="4176F59B" w14:textId="1C25A696" w:rsidR="00B01FCD" w:rsidRPr="0054700E" w:rsidRDefault="00B01FCD" w:rsidP="00441B6F">
      <w:pPr>
        <w:pStyle w:val="ReferHead"/>
        <w:spacing w:after="0"/>
        <w:jc w:val="both"/>
        <w:rPr>
          <w:rFonts w:ascii="Arial" w:hAnsi="Arial" w:cs="Arial"/>
        </w:rPr>
      </w:pPr>
      <w:r w:rsidRPr="0054700E">
        <w:rPr>
          <w:rFonts w:ascii="Arial" w:hAnsi="Arial" w:cs="Arial"/>
        </w:rPr>
        <w:t>References</w:t>
      </w:r>
    </w:p>
    <w:p w14:paraId="6B748704" w14:textId="77777777" w:rsidR="00D6433E" w:rsidRPr="0054700E" w:rsidRDefault="00D6433E" w:rsidP="00441B6F">
      <w:pPr>
        <w:pStyle w:val="ReferHead"/>
        <w:spacing w:after="0"/>
        <w:jc w:val="both"/>
        <w:rPr>
          <w:rFonts w:ascii="Arial" w:hAnsi="Arial" w:cs="Arial"/>
        </w:rPr>
      </w:pPr>
    </w:p>
    <w:p w14:paraId="0EF3ECC0" w14:textId="77777777" w:rsidR="0031397D" w:rsidRDefault="0031397D" w:rsidP="0031397D">
      <w:pPr>
        <w:jc w:val="both"/>
        <w:rPr>
          <w:rFonts w:ascii="Arial" w:hAnsi="Arial" w:cs="Arial"/>
        </w:rPr>
      </w:pPr>
      <w:proofErr w:type="spellStart"/>
      <w:r w:rsidRPr="00C554EE">
        <w:rPr>
          <w:rFonts w:ascii="Arial" w:hAnsi="Arial" w:cs="Arial"/>
        </w:rPr>
        <w:t>Adedokun</w:t>
      </w:r>
      <w:proofErr w:type="spellEnd"/>
      <w:r w:rsidRPr="00C554EE">
        <w:rPr>
          <w:rFonts w:ascii="Arial" w:hAnsi="Arial" w:cs="Arial"/>
        </w:rPr>
        <w:t xml:space="preserve">, S. T., </w:t>
      </w:r>
      <w:proofErr w:type="spellStart"/>
      <w:r w:rsidRPr="00C554EE">
        <w:rPr>
          <w:rFonts w:ascii="Arial" w:hAnsi="Arial" w:cs="Arial"/>
        </w:rPr>
        <w:t>Uthman</w:t>
      </w:r>
      <w:proofErr w:type="spellEnd"/>
      <w:r w:rsidRPr="00C554EE">
        <w:rPr>
          <w:rFonts w:ascii="Arial" w:hAnsi="Arial" w:cs="Arial"/>
        </w:rPr>
        <w:t xml:space="preserve">, O. A., &amp; </w:t>
      </w:r>
      <w:proofErr w:type="spellStart"/>
      <w:r w:rsidRPr="00C554EE">
        <w:rPr>
          <w:rFonts w:ascii="Arial" w:hAnsi="Arial" w:cs="Arial"/>
        </w:rPr>
        <w:t>Bisiriyu</w:t>
      </w:r>
      <w:proofErr w:type="spellEnd"/>
      <w:r w:rsidRPr="00C554EE">
        <w:rPr>
          <w:rFonts w:ascii="Arial" w:hAnsi="Arial" w:cs="Arial"/>
        </w:rPr>
        <w:t xml:space="preserve">, L. A. (2023). Determinants of partial and adequate </w:t>
      </w:r>
      <w:r>
        <w:rPr>
          <w:rFonts w:ascii="Arial" w:hAnsi="Arial" w:cs="Arial"/>
        </w:rPr>
        <w:tab/>
      </w:r>
      <w:r w:rsidRPr="00C554EE">
        <w:rPr>
          <w:rFonts w:ascii="Arial" w:hAnsi="Arial" w:cs="Arial"/>
        </w:rPr>
        <w:t xml:space="preserve">maternal health services utilization in Nigeria: Analysis of cross-sectional survey. BMC </w:t>
      </w:r>
      <w:r w:rsidRPr="00ED5E81">
        <w:rPr>
          <w:rFonts w:ascii="Arial" w:hAnsi="Arial" w:cs="Arial"/>
        </w:rPr>
        <w:tab/>
        <w:t xml:space="preserve">Pregnancy and Childbirth, 23(1), Article 457. </w:t>
      </w:r>
      <w:hyperlink r:id="rId18" w:history="1">
        <w:r w:rsidRPr="00ED5E81">
          <w:rPr>
            <w:rStyle w:val="Hyperlink"/>
            <w:rFonts w:ascii="Arial" w:hAnsi="Arial" w:cs="Arial"/>
            <w:color w:val="auto"/>
            <w:u w:val="none"/>
          </w:rPr>
          <w:t>https://doi.org/10.1186/s12884-023-</w:t>
        </w:r>
      </w:hyperlink>
      <w:r>
        <w:rPr>
          <w:rFonts w:ascii="Arial" w:hAnsi="Arial" w:cs="Arial"/>
        </w:rPr>
        <w:tab/>
      </w:r>
      <w:r w:rsidRPr="00C554EE">
        <w:rPr>
          <w:rFonts w:ascii="Arial" w:hAnsi="Arial" w:cs="Arial"/>
        </w:rPr>
        <w:t xml:space="preserve">05712-4  </w:t>
      </w:r>
    </w:p>
    <w:p w14:paraId="3ECE2964" w14:textId="77777777" w:rsidR="0031397D" w:rsidRDefault="0031397D" w:rsidP="0031397D">
      <w:pPr>
        <w:jc w:val="both"/>
        <w:rPr>
          <w:rFonts w:ascii="Arial" w:hAnsi="Arial" w:cs="Arial"/>
        </w:rPr>
      </w:pPr>
      <w:r w:rsidRPr="00C554EE">
        <w:rPr>
          <w:rFonts w:ascii="Arial" w:hAnsi="Arial" w:cs="Arial"/>
        </w:rPr>
        <w:t xml:space="preserve">Akhtar, S., Ahmed, Z., Nair, K. S., Mughal, Y. H., </w:t>
      </w:r>
      <w:proofErr w:type="spellStart"/>
      <w:r w:rsidRPr="00C554EE">
        <w:rPr>
          <w:rFonts w:ascii="Arial" w:hAnsi="Arial" w:cs="Arial"/>
        </w:rPr>
        <w:t>Mehmood</w:t>
      </w:r>
      <w:proofErr w:type="spellEnd"/>
      <w:r w:rsidRPr="00C554EE">
        <w:rPr>
          <w:rFonts w:ascii="Arial" w:hAnsi="Arial" w:cs="Arial"/>
        </w:rPr>
        <w:t xml:space="preserve">, A., </w:t>
      </w:r>
      <w:proofErr w:type="spellStart"/>
      <w:r w:rsidRPr="00C554EE">
        <w:rPr>
          <w:rFonts w:ascii="Arial" w:hAnsi="Arial" w:cs="Arial"/>
        </w:rPr>
        <w:t>Rehman</w:t>
      </w:r>
      <w:proofErr w:type="spellEnd"/>
      <w:r w:rsidRPr="00C554EE">
        <w:rPr>
          <w:rFonts w:ascii="Arial" w:hAnsi="Arial" w:cs="Arial"/>
        </w:rPr>
        <w:t xml:space="preserve">, W., &amp; </w:t>
      </w:r>
      <w:proofErr w:type="spellStart"/>
      <w:r w:rsidRPr="00C554EE">
        <w:rPr>
          <w:rFonts w:ascii="Arial" w:hAnsi="Arial" w:cs="Arial"/>
        </w:rPr>
        <w:t>Idrees</w:t>
      </w:r>
      <w:proofErr w:type="spellEnd"/>
      <w:r w:rsidRPr="00C554EE">
        <w:rPr>
          <w:rFonts w:ascii="Arial" w:hAnsi="Arial" w:cs="Arial"/>
        </w:rPr>
        <w:t xml:space="preserve">, S. </w:t>
      </w:r>
      <w:r>
        <w:rPr>
          <w:rFonts w:ascii="Arial" w:hAnsi="Arial" w:cs="Arial"/>
        </w:rPr>
        <w:tab/>
      </w:r>
      <w:r w:rsidRPr="00C554EE">
        <w:rPr>
          <w:rFonts w:ascii="Arial" w:hAnsi="Arial" w:cs="Arial"/>
        </w:rPr>
        <w:t xml:space="preserve">(2022). Effect of socioeconomic factors on the choice of health care institutions for </w:t>
      </w:r>
      <w:r>
        <w:rPr>
          <w:rFonts w:ascii="Arial" w:hAnsi="Arial" w:cs="Arial"/>
        </w:rPr>
        <w:tab/>
      </w:r>
      <w:r w:rsidRPr="00C554EE">
        <w:rPr>
          <w:rFonts w:ascii="Arial" w:hAnsi="Arial" w:cs="Arial"/>
        </w:rPr>
        <w:t>delivery care. Open Access Macedonian Journal of Medical Sciences, 10(E), 1571–</w:t>
      </w:r>
      <w:r>
        <w:rPr>
          <w:rFonts w:ascii="Arial" w:hAnsi="Arial" w:cs="Arial"/>
        </w:rPr>
        <w:tab/>
      </w:r>
      <w:r w:rsidRPr="00C554EE">
        <w:rPr>
          <w:rFonts w:ascii="Arial" w:hAnsi="Arial" w:cs="Arial"/>
        </w:rPr>
        <w:t xml:space="preserve">1581. https://doi.org/10.3889/oamjms.2022.10394  </w:t>
      </w:r>
    </w:p>
    <w:p w14:paraId="339EBED1" w14:textId="77777777" w:rsidR="002301A4" w:rsidRDefault="0031397D" w:rsidP="0031397D">
      <w:pPr>
        <w:jc w:val="both"/>
        <w:rPr>
          <w:rFonts w:ascii="Arial" w:hAnsi="Arial" w:cs="Arial"/>
        </w:rPr>
      </w:pPr>
      <w:r w:rsidRPr="00C554EE">
        <w:rPr>
          <w:rFonts w:ascii="Arial" w:hAnsi="Arial" w:cs="Arial"/>
        </w:rPr>
        <w:t>Al-</w:t>
      </w:r>
      <w:proofErr w:type="spellStart"/>
      <w:r w:rsidRPr="00C554EE">
        <w:rPr>
          <w:rFonts w:ascii="Arial" w:hAnsi="Arial" w:cs="Arial"/>
        </w:rPr>
        <w:t>Mujtaba</w:t>
      </w:r>
      <w:proofErr w:type="spellEnd"/>
      <w:r w:rsidRPr="00C554EE">
        <w:rPr>
          <w:rFonts w:ascii="Arial" w:hAnsi="Arial" w:cs="Arial"/>
        </w:rPr>
        <w:t xml:space="preserve">, M., Cornelius, L. J., </w:t>
      </w:r>
      <w:proofErr w:type="spellStart"/>
      <w:r w:rsidRPr="00C554EE">
        <w:rPr>
          <w:rFonts w:ascii="Arial" w:hAnsi="Arial" w:cs="Arial"/>
        </w:rPr>
        <w:t>Galadanci</w:t>
      </w:r>
      <w:proofErr w:type="spellEnd"/>
      <w:r w:rsidRPr="00C554EE">
        <w:rPr>
          <w:rFonts w:ascii="Arial" w:hAnsi="Arial" w:cs="Arial"/>
        </w:rPr>
        <w:t xml:space="preserve">, H., </w:t>
      </w:r>
      <w:proofErr w:type="spellStart"/>
      <w:r w:rsidRPr="00C554EE">
        <w:rPr>
          <w:rFonts w:ascii="Arial" w:hAnsi="Arial" w:cs="Arial"/>
        </w:rPr>
        <w:t>Erekaha</w:t>
      </w:r>
      <w:proofErr w:type="spellEnd"/>
      <w:r w:rsidRPr="00C554EE">
        <w:rPr>
          <w:rFonts w:ascii="Arial" w:hAnsi="Arial" w:cs="Arial"/>
        </w:rPr>
        <w:t xml:space="preserve">, S., </w:t>
      </w:r>
      <w:proofErr w:type="spellStart"/>
      <w:r w:rsidRPr="00C554EE">
        <w:rPr>
          <w:rFonts w:ascii="Arial" w:hAnsi="Arial" w:cs="Arial"/>
        </w:rPr>
        <w:t>Okundaye</w:t>
      </w:r>
      <w:proofErr w:type="spellEnd"/>
      <w:r w:rsidRPr="00C554EE">
        <w:rPr>
          <w:rFonts w:ascii="Arial" w:hAnsi="Arial" w:cs="Arial"/>
        </w:rPr>
        <w:t xml:space="preserve">, J. N., </w:t>
      </w:r>
      <w:proofErr w:type="spellStart"/>
      <w:r w:rsidRPr="00C554EE">
        <w:rPr>
          <w:rFonts w:ascii="Arial" w:hAnsi="Arial" w:cs="Arial"/>
        </w:rPr>
        <w:t>Adeyemi</w:t>
      </w:r>
      <w:proofErr w:type="spellEnd"/>
      <w:r w:rsidRPr="00C554EE">
        <w:rPr>
          <w:rFonts w:ascii="Arial" w:hAnsi="Arial" w:cs="Arial"/>
        </w:rPr>
        <w:t xml:space="preserve">, O. A., </w:t>
      </w:r>
      <w:r>
        <w:rPr>
          <w:rFonts w:ascii="Arial" w:hAnsi="Arial" w:cs="Arial"/>
        </w:rPr>
        <w:tab/>
      </w:r>
      <w:r w:rsidRPr="00C554EE">
        <w:rPr>
          <w:rFonts w:ascii="Arial" w:hAnsi="Arial" w:cs="Arial"/>
        </w:rPr>
        <w:t>&amp; Sam-</w:t>
      </w:r>
      <w:proofErr w:type="spellStart"/>
      <w:r w:rsidRPr="00C554EE">
        <w:rPr>
          <w:rFonts w:ascii="Arial" w:hAnsi="Arial" w:cs="Arial"/>
        </w:rPr>
        <w:t>Agudu</w:t>
      </w:r>
      <w:proofErr w:type="spellEnd"/>
      <w:r w:rsidRPr="00C554EE">
        <w:rPr>
          <w:rFonts w:ascii="Arial" w:hAnsi="Arial" w:cs="Arial"/>
        </w:rPr>
        <w:t xml:space="preserve">, N. A. (2016). Evaluating religious influences on barriers to the uptake </w:t>
      </w:r>
      <w:r>
        <w:rPr>
          <w:rFonts w:ascii="Arial" w:hAnsi="Arial" w:cs="Arial"/>
        </w:rPr>
        <w:tab/>
      </w:r>
      <w:r w:rsidRPr="00C554EE">
        <w:rPr>
          <w:rFonts w:ascii="Arial" w:hAnsi="Arial" w:cs="Arial"/>
        </w:rPr>
        <w:t xml:space="preserve">of maternal services among Muslim and Christian women in rural north-central </w:t>
      </w:r>
      <w:r>
        <w:rPr>
          <w:rFonts w:ascii="Arial" w:hAnsi="Arial" w:cs="Arial"/>
        </w:rPr>
        <w:tab/>
      </w:r>
      <w:r w:rsidRPr="00C554EE">
        <w:rPr>
          <w:rFonts w:ascii="Arial" w:hAnsi="Arial" w:cs="Arial"/>
        </w:rPr>
        <w:t xml:space="preserve">Nigeria. Annals of Global Health, 82(3), 524–525. </w:t>
      </w:r>
      <w:r w:rsidR="002301A4">
        <w:rPr>
          <w:rFonts w:ascii="Arial" w:hAnsi="Arial" w:cs="Arial"/>
        </w:rPr>
        <w:tab/>
      </w:r>
      <w:r w:rsidRPr="00C554EE">
        <w:rPr>
          <w:rFonts w:ascii="Arial" w:hAnsi="Arial" w:cs="Arial"/>
        </w:rPr>
        <w:t xml:space="preserve">https://doi.org/10.1016/j.aogh.2016.04.016  </w:t>
      </w:r>
    </w:p>
    <w:p w14:paraId="37CEB617" w14:textId="359DB570" w:rsidR="002301A4" w:rsidRDefault="0031397D" w:rsidP="0031397D">
      <w:pPr>
        <w:jc w:val="both"/>
        <w:rPr>
          <w:rFonts w:ascii="Arial" w:hAnsi="Arial" w:cs="Arial"/>
        </w:rPr>
      </w:pPr>
      <w:proofErr w:type="spellStart"/>
      <w:r w:rsidRPr="00C554EE">
        <w:rPr>
          <w:rFonts w:ascii="Arial" w:hAnsi="Arial" w:cs="Arial"/>
        </w:rPr>
        <w:t>Bolarinwa</w:t>
      </w:r>
      <w:proofErr w:type="spellEnd"/>
      <w:r w:rsidRPr="00C554EE">
        <w:rPr>
          <w:rFonts w:ascii="Arial" w:hAnsi="Arial" w:cs="Arial"/>
        </w:rPr>
        <w:t xml:space="preserve">, O. A., </w:t>
      </w:r>
      <w:proofErr w:type="spellStart"/>
      <w:r w:rsidRPr="00C554EE">
        <w:rPr>
          <w:rFonts w:ascii="Arial" w:hAnsi="Arial" w:cs="Arial"/>
        </w:rPr>
        <w:t>Sakyi</w:t>
      </w:r>
      <w:proofErr w:type="spellEnd"/>
      <w:r w:rsidRPr="00C554EE">
        <w:rPr>
          <w:rFonts w:ascii="Arial" w:hAnsi="Arial" w:cs="Arial"/>
        </w:rPr>
        <w:t xml:space="preserve">, B., </w:t>
      </w:r>
      <w:proofErr w:type="spellStart"/>
      <w:r w:rsidRPr="00C554EE">
        <w:rPr>
          <w:rFonts w:ascii="Arial" w:hAnsi="Arial" w:cs="Arial"/>
        </w:rPr>
        <w:t>Ajayi</w:t>
      </w:r>
      <w:proofErr w:type="spellEnd"/>
      <w:r w:rsidRPr="00C554EE">
        <w:rPr>
          <w:rFonts w:ascii="Arial" w:hAnsi="Arial" w:cs="Arial"/>
        </w:rPr>
        <w:t xml:space="preserve">, K. V., </w:t>
      </w:r>
      <w:proofErr w:type="spellStart"/>
      <w:r w:rsidRPr="00C554EE">
        <w:rPr>
          <w:rFonts w:ascii="Arial" w:hAnsi="Arial" w:cs="Arial"/>
        </w:rPr>
        <w:t>Seidu</w:t>
      </w:r>
      <w:proofErr w:type="spellEnd"/>
      <w:r w:rsidRPr="00C554EE">
        <w:rPr>
          <w:rFonts w:ascii="Arial" w:hAnsi="Arial" w:cs="Arial"/>
        </w:rPr>
        <w:t xml:space="preserve">, A.-A., Hagan, J. E., Jr., &amp; </w:t>
      </w:r>
      <w:proofErr w:type="spellStart"/>
      <w:r w:rsidRPr="00C554EE">
        <w:rPr>
          <w:rFonts w:ascii="Arial" w:hAnsi="Arial" w:cs="Arial"/>
        </w:rPr>
        <w:t>Tessema</w:t>
      </w:r>
      <w:proofErr w:type="spellEnd"/>
      <w:r w:rsidRPr="00C554EE">
        <w:rPr>
          <w:rFonts w:ascii="Arial" w:hAnsi="Arial" w:cs="Arial"/>
        </w:rPr>
        <w:t xml:space="preserve">, Z. T. </w:t>
      </w:r>
      <w:r w:rsidR="002301A4">
        <w:rPr>
          <w:rFonts w:ascii="Arial" w:hAnsi="Arial" w:cs="Arial"/>
        </w:rPr>
        <w:tab/>
      </w:r>
      <w:r w:rsidRPr="00C554EE">
        <w:rPr>
          <w:rFonts w:ascii="Arial" w:hAnsi="Arial" w:cs="Arial"/>
        </w:rPr>
        <w:t xml:space="preserve">(2021). Spatial patterns and multilevel analysis of factors associated with antenatal </w:t>
      </w:r>
      <w:r w:rsidR="002301A4">
        <w:rPr>
          <w:rFonts w:ascii="Arial" w:hAnsi="Arial" w:cs="Arial"/>
        </w:rPr>
        <w:tab/>
      </w:r>
      <w:r w:rsidRPr="00C554EE">
        <w:rPr>
          <w:rFonts w:ascii="Arial" w:hAnsi="Arial" w:cs="Arial"/>
        </w:rPr>
        <w:t xml:space="preserve">care visits in Nigeria: Insight from the 2018 Nigeria Demographic Health Survey. </w:t>
      </w:r>
      <w:r w:rsidR="002301A4">
        <w:rPr>
          <w:rFonts w:ascii="Arial" w:hAnsi="Arial" w:cs="Arial"/>
        </w:rPr>
        <w:tab/>
      </w:r>
      <w:r w:rsidRPr="00C554EE">
        <w:rPr>
          <w:rFonts w:ascii="Arial" w:hAnsi="Arial" w:cs="Arial"/>
        </w:rPr>
        <w:t>H</w:t>
      </w:r>
      <w:r w:rsidR="00E65C16">
        <w:rPr>
          <w:rFonts w:ascii="Arial" w:hAnsi="Arial" w:cs="Arial"/>
        </w:rPr>
        <w:t xml:space="preserve">ealthcare, 9(10), Article 1389. </w:t>
      </w:r>
      <w:r w:rsidR="00E65C16" w:rsidRPr="00C554EE">
        <w:rPr>
          <w:rFonts w:ascii="Arial" w:hAnsi="Arial" w:cs="Arial"/>
        </w:rPr>
        <w:t xml:space="preserve">https://doi.org/10.3390/healthcare9101389 </w:t>
      </w:r>
      <w:proofErr w:type="spellStart"/>
      <w:r w:rsidR="00E65C16" w:rsidRPr="00C554EE">
        <w:rPr>
          <w:rFonts w:ascii="Arial" w:hAnsi="Arial" w:cs="Arial"/>
        </w:rPr>
        <w:t>Fagbamigbe</w:t>
      </w:r>
      <w:proofErr w:type="spellEnd"/>
      <w:r w:rsidRPr="00C554EE">
        <w:rPr>
          <w:rFonts w:ascii="Arial" w:hAnsi="Arial" w:cs="Arial"/>
        </w:rPr>
        <w:t xml:space="preserve">, A. F., &amp; </w:t>
      </w:r>
      <w:proofErr w:type="spellStart"/>
      <w:r w:rsidRPr="00C554EE">
        <w:rPr>
          <w:rFonts w:ascii="Arial" w:hAnsi="Arial" w:cs="Arial"/>
        </w:rPr>
        <w:t>Idemudia</w:t>
      </w:r>
      <w:proofErr w:type="spellEnd"/>
      <w:r w:rsidRPr="00C554EE">
        <w:rPr>
          <w:rFonts w:ascii="Arial" w:hAnsi="Arial" w:cs="Arial"/>
        </w:rPr>
        <w:t xml:space="preserve">, E. S. (2015). Barriers to antenatal care use in Nigeria: </w:t>
      </w:r>
      <w:r w:rsidR="002301A4">
        <w:rPr>
          <w:rFonts w:ascii="Arial" w:hAnsi="Arial" w:cs="Arial"/>
        </w:rPr>
        <w:tab/>
      </w:r>
      <w:r w:rsidRPr="00C554EE">
        <w:rPr>
          <w:rFonts w:ascii="Arial" w:hAnsi="Arial" w:cs="Arial"/>
        </w:rPr>
        <w:t xml:space="preserve">Evidences from non-users and implications for maternal health programming. BMC </w:t>
      </w:r>
      <w:r w:rsidR="002301A4">
        <w:rPr>
          <w:rFonts w:ascii="Arial" w:hAnsi="Arial" w:cs="Arial"/>
        </w:rPr>
        <w:tab/>
      </w:r>
      <w:r w:rsidRPr="00C554EE">
        <w:rPr>
          <w:rFonts w:ascii="Arial" w:hAnsi="Arial" w:cs="Arial"/>
        </w:rPr>
        <w:t xml:space="preserve">Pregnancy and Childbirth, 15, Article 95. </w:t>
      </w:r>
      <w:r w:rsidR="00E65C16" w:rsidRPr="00C554EE">
        <w:rPr>
          <w:rFonts w:ascii="Arial" w:hAnsi="Arial" w:cs="Arial"/>
        </w:rPr>
        <w:t xml:space="preserve">https://doi.org/10.1186/s12884-015-0527-y </w:t>
      </w:r>
      <w:proofErr w:type="spellStart"/>
      <w:r w:rsidR="00E65C16" w:rsidRPr="00C554EE">
        <w:rPr>
          <w:rFonts w:ascii="Arial" w:hAnsi="Arial" w:cs="Arial"/>
        </w:rPr>
        <w:t>Fagbamigbe</w:t>
      </w:r>
      <w:proofErr w:type="spellEnd"/>
      <w:r w:rsidRPr="00C554EE">
        <w:rPr>
          <w:rFonts w:ascii="Arial" w:hAnsi="Arial" w:cs="Arial"/>
        </w:rPr>
        <w:t xml:space="preserve">, A. F., </w:t>
      </w:r>
      <w:proofErr w:type="spellStart"/>
      <w:r w:rsidRPr="00C554EE">
        <w:rPr>
          <w:rFonts w:ascii="Arial" w:hAnsi="Arial" w:cs="Arial"/>
        </w:rPr>
        <w:t>Olaseinde</w:t>
      </w:r>
      <w:proofErr w:type="spellEnd"/>
      <w:r w:rsidRPr="00C554EE">
        <w:rPr>
          <w:rFonts w:ascii="Arial" w:hAnsi="Arial" w:cs="Arial"/>
        </w:rPr>
        <w:t xml:space="preserve">, O., &amp; </w:t>
      </w:r>
      <w:proofErr w:type="spellStart"/>
      <w:r w:rsidRPr="00C554EE">
        <w:rPr>
          <w:rFonts w:ascii="Arial" w:hAnsi="Arial" w:cs="Arial"/>
        </w:rPr>
        <w:t>Setlhare</w:t>
      </w:r>
      <w:proofErr w:type="spellEnd"/>
      <w:r w:rsidRPr="00C554EE">
        <w:rPr>
          <w:rFonts w:ascii="Arial" w:hAnsi="Arial" w:cs="Arial"/>
        </w:rPr>
        <w:t xml:space="preserve">, V. (2021). Sub-national analysis and </w:t>
      </w:r>
      <w:r w:rsidR="002301A4">
        <w:rPr>
          <w:rFonts w:ascii="Arial" w:hAnsi="Arial" w:cs="Arial"/>
        </w:rPr>
        <w:tab/>
      </w:r>
      <w:r w:rsidRPr="00C554EE">
        <w:rPr>
          <w:rFonts w:ascii="Arial" w:hAnsi="Arial" w:cs="Arial"/>
        </w:rPr>
        <w:t xml:space="preserve">determinants of numbers of antenatal care contacts in Nigeria: Assessing the </w:t>
      </w:r>
      <w:r w:rsidR="002301A4">
        <w:rPr>
          <w:rFonts w:ascii="Arial" w:hAnsi="Arial" w:cs="Arial"/>
        </w:rPr>
        <w:tab/>
      </w:r>
      <w:r w:rsidRPr="00C554EE">
        <w:rPr>
          <w:rFonts w:ascii="Arial" w:hAnsi="Arial" w:cs="Arial"/>
        </w:rPr>
        <w:t xml:space="preserve">compliance with the WHO recommended standard guidelines. BMC Pregnancy and </w:t>
      </w:r>
      <w:r w:rsidR="002301A4">
        <w:rPr>
          <w:rFonts w:ascii="Arial" w:hAnsi="Arial" w:cs="Arial"/>
        </w:rPr>
        <w:tab/>
      </w:r>
      <w:r w:rsidRPr="00C554EE">
        <w:rPr>
          <w:rFonts w:ascii="Arial" w:hAnsi="Arial" w:cs="Arial"/>
        </w:rPr>
        <w:t xml:space="preserve">Childbirth, 21, Article 402. https://doi.org/10.1186/s12884-021-03837-y  </w:t>
      </w:r>
    </w:p>
    <w:p w14:paraId="2E1980FE" w14:textId="15AAB64C" w:rsidR="002301A4" w:rsidRDefault="0031397D" w:rsidP="0031397D">
      <w:pPr>
        <w:jc w:val="both"/>
        <w:rPr>
          <w:rFonts w:ascii="Arial" w:hAnsi="Arial" w:cs="Arial"/>
        </w:rPr>
      </w:pPr>
      <w:proofErr w:type="spellStart"/>
      <w:r w:rsidRPr="00C554EE">
        <w:rPr>
          <w:rFonts w:ascii="Arial" w:hAnsi="Arial" w:cs="Arial"/>
        </w:rPr>
        <w:t>Fasiku</w:t>
      </w:r>
      <w:proofErr w:type="spellEnd"/>
      <w:r w:rsidRPr="00C554EE">
        <w:rPr>
          <w:rFonts w:ascii="Arial" w:hAnsi="Arial" w:cs="Arial"/>
        </w:rPr>
        <w:t xml:space="preserve">, M. M., </w:t>
      </w:r>
      <w:proofErr w:type="spellStart"/>
      <w:r w:rsidRPr="00C554EE">
        <w:rPr>
          <w:rFonts w:ascii="Arial" w:hAnsi="Arial" w:cs="Arial"/>
        </w:rPr>
        <w:t>Durowade</w:t>
      </w:r>
      <w:proofErr w:type="spellEnd"/>
      <w:r w:rsidRPr="00C554EE">
        <w:rPr>
          <w:rFonts w:ascii="Arial" w:hAnsi="Arial" w:cs="Arial"/>
        </w:rPr>
        <w:t xml:space="preserve">, K. A., </w:t>
      </w:r>
      <w:proofErr w:type="spellStart"/>
      <w:r w:rsidRPr="00C554EE">
        <w:rPr>
          <w:rFonts w:ascii="Arial" w:hAnsi="Arial" w:cs="Arial"/>
        </w:rPr>
        <w:t>Osinubi</w:t>
      </w:r>
      <w:proofErr w:type="spellEnd"/>
      <w:r w:rsidRPr="00C554EE">
        <w:rPr>
          <w:rFonts w:ascii="Arial" w:hAnsi="Arial" w:cs="Arial"/>
        </w:rPr>
        <w:t xml:space="preserve">, M. O., </w:t>
      </w:r>
      <w:proofErr w:type="spellStart"/>
      <w:r w:rsidRPr="00C554EE">
        <w:rPr>
          <w:rFonts w:ascii="Arial" w:hAnsi="Arial" w:cs="Arial"/>
        </w:rPr>
        <w:t>Akande</w:t>
      </w:r>
      <w:proofErr w:type="spellEnd"/>
      <w:r w:rsidRPr="00C554EE">
        <w:rPr>
          <w:rFonts w:ascii="Arial" w:hAnsi="Arial" w:cs="Arial"/>
        </w:rPr>
        <w:t xml:space="preserve">, T. M., </w:t>
      </w:r>
      <w:proofErr w:type="spellStart"/>
      <w:r w:rsidRPr="00C554EE">
        <w:rPr>
          <w:rFonts w:ascii="Arial" w:hAnsi="Arial" w:cs="Arial"/>
        </w:rPr>
        <w:t>Osagbemi</w:t>
      </w:r>
      <w:proofErr w:type="spellEnd"/>
      <w:r w:rsidRPr="00C554EE">
        <w:rPr>
          <w:rFonts w:ascii="Arial" w:hAnsi="Arial" w:cs="Arial"/>
        </w:rPr>
        <w:t xml:space="preserve">, G. K., </w:t>
      </w:r>
      <w:proofErr w:type="spellStart"/>
      <w:r w:rsidRPr="00C554EE">
        <w:rPr>
          <w:rFonts w:ascii="Arial" w:hAnsi="Arial" w:cs="Arial"/>
        </w:rPr>
        <w:t>Salaudeen</w:t>
      </w:r>
      <w:proofErr w:type="spellEnd"/>
      <w:r w:rsidRPr="00C554EE">
        <w:rPr>
          <w:rFonts w:ascii="Arial" w:hAnsi="Arial" w:cs="Arial"/>
        </w:rPr>
        <w:t xml:space="preserve">, </w:t>
      </w:r>
      <w:r w:rsidR="002301A4">
        <w:rPr>
          <w:rFonts w:ascii="Arial" w:hAnsi="Arial" w:cs="Arial"/>
        </w:rPr>
        <w:tab/>
      </w:r>
      <w:r w:rsidRPr="00C554EE">
        <w:rPr>
          <w:rFonts w:ascii="Arial" w:hAnsi="Arial" w:cs="Arial"/>
        </w:rPr>
        <w:t xml:space="preserve">A. G., </w:t>
      </w:r>
      <w:proofErr w:type="spellStart"/>
      <w:r w:rsidRPr="00C554EE">
        <w:rPr>
          <w:rFonts w:ascii="Arial" w:hAnsi="Arial" w:cs="Arial"/>
        </w:rPr>
        <w:t>Oloyede</w:t>
      </w:r>
      <w:proofErr w:type="spellEnd"/>
      <w:r w:rsidRPr="00C554EE">
        <w:rPr>
          <w:rFonts w:ascii="Arial" w:hAnsi="Arial" w:cs="Arial"/>
        </w:rPr>
        <w:t xml:space="preserve">, T., &amp; </w:t>
      </w:r>
      <w:proofErr w:type="spellStart"/>
      <w:r w:rsidRPr="00C554EE">
        <w:rPr>
          <w:rFonts w:ascii="Arial" w:hAnsi="Arial" w:cs="Arial"/>
        </w:rPr>
        <w:t>Ayoola</w:t>
      </w:r>
      <w:proofErr w:type="spellEnd"/>
      <w:r w:rsidRPr="00C554EE">
        <w:rPr>
          <w:rFonts w:ascii="Arial" w:hAnsi="Arial" w:cs="Arial"/>
        </w:rPr>
        <w:t xml:space="preserve">, V. A. (2018). Utilization of maternal health services and </w:t>
      </w:r>
      <w:r w:rsidR="002301A4">
        <w:rPr>
          <w:rFonts w:ascii="Arial" w:hAnsi="Arial" w:cs="Arial"/>
        </w:rPr>
        <w:tab/>
      </w:r>
      <w:r w:rsidRPr="00C554EE">
        <w:rPr>
          <w:rFonts w:ascii="Arial" w:hAnsi="Arial" w:cs="Arial"/>
        </w:rPr>
        <w:t xml:space="preserve">its determinants among mothers attending primary health care clinics in Kwara State, </w:t>
      </w:r>
      <w:r w:rsidR="002301A4">
        <w:rPr>
          <w:rFonts w:ascii="Arial" w:hAnsi="Arial" w:cs="Arial"/>
        </w:rPr>
        <w:tab/>
      </w:r>
      <w:r w:rsidRPr="00C554EE">
        <w:rPr>
          <w:rFonts w:ascii="Arial" w:hAnsi="Arial" w:cs="Arial"/>
        </w:rPr>
        <w:t xml:space="preserve">Nigeria. Research Journal of Health Sciences, 6(3), 121–132. </w:t>
      </w:r>
      <w:r w:rsidR="002301A4">
        <w:rPr>
          <w:rFonts w:ascii="Arial" w:hAnsi="Arial" w:cs="Arial"/>
        </w:rPr>
        <w:tab/>
      </w:r>
      <w:hyperlink r:id="rId19" w:history="1">
        <w:r w:rsidR="00E65C16" w:rsidRPr="00E65C16">
          <w:rPr>
            <w:rStyle w:val="Hyperlink"/>
            <w:rFonts w:ascii="Arial" w:hAnsi="Arial" w:cs="Arial"/>
            <w:color w:val="auto"/>
            <w:u w:val="none"/>
          </w:rPr>
          <w:t>https://doi.org/10.4314/rejhs.v6i3.4</w:t>
        </w:r>
      </w:hyperlink>
      <w:r w:rsidR="002301A4" w:rsidRPr="00E65C16">
        <w:rPr>
          <w:rFonts w:ascii="Arial" w:hAnsi="Arial" w:cs="Arial"/>
        </w:rPr>
        <w:t xml:space="preserve"> </w:t>
      </w:r>
    </w:p>
    <w:p w14:paraId="458F78C7" w14:textId="77777777" w:rsidR="008E0D29" w:rsidRDefault="0031397D" w:rsidP="0031397D">
      <w:pPr>
        <w:jc w:val="both"/>
        <w:rPr>
          <w:rFonts w:ascii="Arial" w:hAnsi="Arial" w:cs="Arial"/>
        </w:rPr>
      </w:pPr>
      <w:r w:rsidRPr="00C554EE">
        <w:rPr>
          <w:rFonts w:ascii="Arial" w:hAnsi="Arial" w:cs="Arial"/>
        </w:rPr>
        <w:t xml:space="preserve">Federal Ministry of Health and Social Welfare of Nigeria, National Population Commission, &amp; </w:t>
      </w:r>
      <w:r w:rsidR="002301A4">
        <w:rPr>
          <w:rFonts w:ascii="Arial" w:hAnsi="Arial" w:cs="Arial"/>
        </w:rPr>
        <w:tab/>
      </w:r>
      <w:r w:rsidRPr="00C554EE">
        <w:rPr>
          <w:rFonts w:ascii="Arial" w:hAnsi="Arial" w:cs="Arial"/>
        </w:rPr>
        <w:t xml:space="preserve">ICF. (2024). Nigeria demographic and health survey 2023–24: Key indicators report. </w:t>
      </w:r>
      <w:r w:rsidR="002301A4">
        <w:rPr>
          <w:rFonts w:ascii="Arial" w:hAnsi="Arial" w:cs="Arial"/>
        </w:rPr>
        <w:tab/>
      </w:r>
      <w:r w:rsidRPr="00C554EE">
        <w:rPr>
          <w:rFonts w:ascii="Arial" w:hAnsi="Arial" w:cs="Arial"/>
        </w:rPr>
        <w:t xml:space="preserve">National Population Commission &amp; ICF.  </w:t>
      </w:r>
    </w:p>
    <w:p w14:paraId="725095C1" w14:textId="4BFA96CA" w:rsidR="002301A4" w:rsidRDefault="0031397D" w:rsidP="0031397D">
      <w:pPr>
        <w:jc w:val="both"/>
        <w:rPr>
          <w:rFonts w:ascii="Arial" w:hAnsi="Arial" w:cs="Arial"/>
        </w:rPr>
      </w:pPr>
      <w:proofErr w:type="spellStart"/>
      <w:r w:rsidRPr="00C554EE">
        <w:rPr>
          <w:rFonts w:ascii="Arial" w:hAnsi="Arial" w:cs="Arial"/>
        </w:rPr>
        <w:lastRenderedPageBreak/>
        <w:t>Gabrysch</w:t>
      </w:r>
      <w:proofErr w:type="spellEnd"/>
      <w:r w:rsidRPr="00C554EE">
        <w:rPr>
          <w:rFonts w:ascii="Arial" w:hAnsi="Arial" w:cs="Arial"/>
        </w:rPr>
        <w:t xml:space="preserve">, S., &amp; Campbell, O. M. (2009). Still </w:t>
      </w:r>
      <w:r w:rsidR="002301A4">
        <w:rPr>
          <w:rFonts w:ascii="Arial" w:hAnsi="Arial" w:cs="Arial"/>
        </w:rPr>
        <w:tab/>
      </w:r>
      <w:r w:rsidRPr="00C554EE">
        <w:rPr>
          <w:rFonts w:ascii="Arial" w:hAnsi="Arial" w:cs="Arial"/>
        </w:rPr>
        <w:t xml:space="preserve">too far to walk: Literature review of the </w:t>
      </w:r>
      <w:r w:rsidR="008E0D29">
        <w:rPr>
          <w:rFonts w:ascii="Arial" w:hAnsi="Arial" w:cs="Arial"/>
        </w:rPr>
        <w:tab/>
      </w:r>
      <w:r w:rsidRPr="00C554EE">
        <w:rPr>
          <w:rFonts w:ascii="Arial" w:hAnsi="Arial" w:cs="Arial"/>
        </w:rPr>
        <w:t xml:space="preserve">determinants of delivery service use. BMC </w:t>
      </w:r>
      <w:r w:rsidR="002301A4">
        <w:rPr>
          <w:rFonts w:ascii="Arial" w:hAnsi="Arial" w:cs="Arial"/>
        </w:rPr>
        <w:tab/>
      </w:r>
      <w:r w:rsidRPr="00C554EE">
        <w:rPr>
          <w:rFonts w:ascii="Arial" w:hAnsi="Arial" w:cs="Arial"/>
        </w:rPr>
        <w:t xml:space="preserve">Pregnancy and Childbirth, 9, Article </w:t>
      </w:r>
      <w:r w:rsidR="008E0D29">
        <w:rPr>
          <w:rFonts w:ascii="Arial" w:hAnsi="Arial" w:cs="Arial"/>
        </w:rPr>
        <w:tab/>
      </w:r>
      <w:r w:rsidRPr="00C554EE">
        <w:rPr>
          <w:rFonts w:ascii="Arial" w:hAnsi="Arial" w:cs="Arial"/>
        </w:rPr>
        <w:t xml:space="preserve">34. https://doi.org/10.1186/1471-2393-9-34  </w:t>
      </w:r>
    </w:p>
    <w:p w14:paraId="19A2E9C8" w14:textId="77777777" w:rsidR="002301A4" w:rsidRDefault="0031397D" w:rsidP="0031397D">
      <w:pPr>
        <w:jc w:val="both"/>
        <w:rPr>
          <w:rFonts w:ascii="Arial" w:hAnsi="Arial" w:cs="Arial"/>
        </w:rPr>
      </w:pPr>
      <w:proofErr w:type="spellStart"/>
      <w:r w:rsidRPr="00C554EE">
        <w:rPr>
          <w:rFonts w:ascii="Arial" w:hAnsi="Arial" w:cs="Arial"/>
        </w:rPr>
        <w:t>Ishola</w:t>
      </w:r>
      <w:proofErr w:type="spellEnd"/>
      <w:r w:rsidRPr="00C554EE">
        <w:rPr>
          <w:rFonts w:ascii="Arial" w:hAnsi="Arial" w:cs="Arial"/>
        </w:rPr>
        <w:t xml:space="preserve">, F., </w:t>
      </w:r>
      <w:proofErr w:type="spellStart"/>
      <w:r w:rsidRPr="00C554EE">
        <w:rPr>
          <w:rFonts w:ascii="Arial" w:hAnsi="Arial" w:cs="Arial"/>
        </w:rPr>
        <w:t>Owolabi</w:t>
      </w:r>
      <w:proofErr w:type="spellEnd"/>
      <w:r w:rsidRPr="00C554EE">
        <w:rPr>
          <w:rFonts w:ascii="Arial" w:hAnsi="Arial" w:cs="Arial"/>
        </w:rPr>
        <w:t xml:space="preserve">, O., &amp; </w:t>
      </w:r>
      <w:proofErr w:type="spellStart"/>
      <w:r w:rsidRPr="00C554EE">
        <w:rPr>
          <w:rFonts w:ascii="Arial" w:hAnsi="Arial" w:cs="Arial"/>
        </w:rPr>
        <w:t>Filippi</w:t>
      </w:r>
      <w:proofErr w:type="spellEnd"/>
      <w:r w:rsidRPr="00C554EE">
        <w:rPr>
          <w:rFonts w:ascii="Arial" w:hAnsi="Arial" w:cs="Arial"/>
        </w:rPr>
        <w:t xml:space="preserve">, V. (2017). Disrespect and abuse of women during childbirth </w:t>
      </w:r>
      <w:r w:rsidR="002301A4">
        <w:rPr>
          <w:rFonts w:ascii="Arial" w:hAnsi="Arial" w:cs="Arial"/>
        </w:rPr>
        <w:tab/>
      </w:r>
      <w:r w:rsidRPr="00C554EE">
        <w:rPr>
          <w:rFonts w:ascii="Arial" w:hAnsi="Arial" w:cs="Arial"/>
        </w:rPr>
        <w:t xml:space="preserve">in Nigeria: A systematic review. PLOS ONE, 12(3), Article e0174084. </w:t>
      </w:r>
      <w:r w:rsidR="002301A4">
        <w:rPr>
          <w:rFonts w:ascii="Arial" w:hAnsi="Arial" w:cs="Arial"/>
        </w:rPr>
        <w:tab/>
      </w:r>
      <w:r w:rsidRPr="00C554EE">
        <w:rPr>
          <w:rFonts w:ascii="Arial" w:hAnsi="Arial" w:cs="Arial"/>
        </w:rPr>
        <w:t xml:space="preserve">https://doi.org/10.1371/journal.pone.0174084  </w:t>
      </w:r>
    </w:p>
    <w:p w14:paraId="59824BE7" w14:textId="77777777" w:rsidR="002301A4" w:rsidRDefault="0031397D" w:rsidP="0031397D">
      <w:pPr>
        <w:jc w:val="both"/>
        <w:rPr>
          <w:rFonts w:ascii="Arial" w:hAnsi="Arial" w:cs="Arial"/>
        </w:rPr>
      </w:pPr>
      <w:proofErr w:type="spellStart"/>
      <w:r w:rsidRPr="00C554EE">
        <w:rPr>
          <w:rFonts w:ascii="Arial" w:hAnsi="Arial" w:cs="Arial"/>
        </w:rPr>
        <w:t>Kujawski</w:t>
      </w:r>
      <w:proofErr w:type="spellEnd"/>
      <w:r w:rsidRPr="00C554EE">
        <w:rPr>
          <w:rFonts w:ascii="Arial" w:hAnsi="Arial" w:cs="Arial"/>
        </w:rPr>
        <w:t xml:space="preserve">, S., </w:t>
      </w:r>
      <w:proofErr w:type="spellStart"/>
      <w:r w:rsidRPr="00C554EE">
        <w:rPr>
          <w:rFonts w:ascii="Arial" w:hAnsi="Arial" w:cs="Arial"/>
        </w:rPr>
        <w:t>Mbaruku</w:t>
      </w:r>
      <w:proofErr w:type="spellEnd"/>
      <w:r w:rsidRPr="00C554EE">
        <w:rPr>
          <w:rFonts w:ascii="Arial" w:hAnsi="Arial" w:cs="Arial"/>
        </w:rPr>
        <w:t xml:space="preserve">, G., Freedman, L. P., Ramsey, K., </w:t>
      </w:r>
      <w:proofErr w:type="spellStart"/>
      <w:r w:rsidRPr="00C554EE">
        <w:rPr>
          <w:rFonts w:ascii="Arial" w:hAnsi="Arial" w:cs="Arial"/>
        </w:rPr>
        <w:t>Moyo</w:t>
      </w:r>
      <w:proofErr w:type="spellEnd"/>
      <w:r w:rsidRPr="00C554EE">
        <w:rPr>
          <w:rFonts w:ascii="Arial" w:hAnsi="Arial" w:cs="Arial"/>
        </w:rPr>
        <w:t xml:space="preserve">, W., &amp; Kruk, M. E. (2015). </w:t>
      </w:r>
      <w:r w:rsidR="002301A4">
        <w:rPr>
          <w:rFonts w:ascii="Arial" w:hAnsi="Arial" w:cs="Arial"/>
        </w:rPr>
        <w:tab/>
      </w:r>
      <w:r w:rsidRPr="00C554EE">
        <w:rPr>
          <w:rFonts w:ascii="Arial" w:hAnsi="Arial" w:cs="Arial"/>
        </w:rPr>
        <w:t xml:space="preserve">Association between disrespect and abuse during childbirth and women’s confidence </w:t>
      </w:r>
      <w:r w:rsidR="002301A4">
        <w:rPr>
          <w:rFonts w:ascii="Arial" w:hAnsi="Arial" w:cs="Arial"/>
        </w:rPr>
        <w:tab/>
      </w:r>
      <w:r w:rsidRPr="00C554EE">
        <w:rPr>
          <w:rFonts w:ascii="Arial" w:hAnsi="Arial" w:cs="Arial"/>
        </w:rPr>
        <w:t xml:space="preserve">in health facilities in Tanzania. Maternal and Child Health Journal, 19(10), 2243–2250. </w:t>
      </w:r>
      <w:r w:rsidR="002301A4">
        <w:rPr>
          <w:rFonts w:ascii="Arial" w:hAnsi="Arial" w:cs="Arial"/>
        </w:rPr>
        <w:tab/>
      </w:r>
      <w:r w:rsidRPr="00C554EE">
        <w:rPr>
          <w:rFonts w:ascii="Arial" w:hAnsi="Arial" w:cs="Arial"/>
        </w:rPr>
        <w:t xml:space="preserve">https://doi.org/10.1007/s10995-015-1743-9  </w:t>
      </w:r>
    </w:p>
    <w:p w14:paraId="6CC7ABA9" w14:textId="77777777" w:rsidR="002301A4" w:rsidRDefault="0031397D" w:rsidP="0031397D">
      <w:pPr>
        <w:jc w:val="both"/>
        <w:rPr>
          <w:rFonts w:ascii="Arial" w:hAnsi="Arial" w:cs="Arial"/>
        </w:rPr>
      </w:pPr>
      <w:r w:rsidRPr="00C554EE">
        <w:rPr>
          <w:rFonts w:ascii="Arial" w:hAnsi="Arial" w:cs="Arial"/>
        </w:rPr>
        <w:t xml:space="preserve">Mohammed, O. A., </w:t>
      </w:r>
      <w:proofErr w:type="spellStart"/>
      <w:r w:rsidRPr="00C554EE">
        <w:rPr>
          <w:rFonts w:ascii="Arial" w:hAnsi="Arial" w:cs="Arial"/>
        </w:rPr>
        <w:t>Popoola</w:t>
      </w:r>
      <w:proofErr w:type="spellEnd"/>
      <w:r w:rsidRPr="00C554EE">
        <w:rPr>
          <w:rFonts w:ascii="Arial" w:hAnsi="Arial" w:cs="Arial"/>
        </w:rPr>
        <w:t xml:space="preserve">, O. T., </w:t>
      </w:r>
      <w:proofErr w:type="spellStart"/>
      <w:r w:rsidRPr="00C554EE">
        <w:rPr>
          <w:rFonts w:ascii="Arial" w:hAnsi="Arial" w:cs="Arial"/>
        </w:rPr>
        <w:t>Cyprain</w:t>
      </w:r>
      <w:proofErr w:type="spellEnd"/>
      <w:r w:rsidRPr="00C554EE">
        <w:rPr>
          <w:rFonts w:ascii="Arial" w:hAnsi="Arial" w:cs="Arial"/>
        </w:rPr>
        <w:t xml:space="preserve">, A. B., &amp; </w:t>
      </w:r>
      <w:proofErr w:type="spellStart"/>
      <w:r w:rsidRPr="00C554EE">
        <w:rPr>
          <w:rFonts w:ascii="Arial" w:hAnsi="Arial" w:cs="Arial"/>
        </w:rPr>
        <w:t>Dahunsi</w:t>
      </w:r>
      <w:proofErr w:type="spellEnd"/>
      <w:r w:rsidRPr="00C554EE">
        <w:rPr>
          <w:rFonts w:ascii="Arial" w:hAnsi="Arial" w:cs="Arial"/>
        </w:rPr>
        <w:t xml:space="preserve">, O. E. (2023). Determinants of </w:t>
      </w:r>
      <w:r w:rsidR="002301A4">
        <w:rPr>
          <w:rFonts w:ascii="Arial" w:hAnsi="Arial" w:cs="Arial"/>
        </w:rPr>
        <w:tab/>
      </w:r>
      <w:r w:rsidRPr="00C554EE">
        <w:rPr>
          <w:rFonts w:ascii="Arial" w:hAnsi="Arial" w:cs="Arial"/>
        </w:rPr>
        <w:t xml:space="preserve">healthcare seeking </w:t>
      </w:r>
      <w:proofErr w:type="spellStart"/>
      <w:r w:rsidRPr="00C554EE">
        <w:rPr>
          <w:rFonts w:ascii="Arial" w:hAnsi="Arial" w:cs="Arial"/>
        </w:rPr>
        <w:t>behaviour</w:t>
      </w:r>
      <w:proofErr w:type="spellEnd"/>
      <w:r w:rsidRPr="00C554EE">
        <w:rPr>
          <w:rFonts w:ascii="Arial" w:hAnsi="Arial" w:cs="Arial"/>
        </w:rPr>
        <w:t xml:space="preserve"> amongst households in Nigeria. Abuja Journal of </w:t>
      </w:r>
      <w:r w:rsidR="002301A4">
        <w:rPr>
          <w:rFonts w:ascii="Arial" w:hAnsi="Arial" w:cs="Arial"/>
        </w:rPr>
        <w:tab/>
      </w:r>
      <w:r w:rsidRPr="00C554EE">
        <w:rPr>
          <w:rFonts w:ascii="Arial" w:hAnsi="Arial" w:cs="Arial"/>
        </w:rPr>
        <w:t xml:space="preserve">Economics &amp; Allied Fields, 12(5), 129–143.  </w:t>
      </w:r>
    </w:p>
    <w:p w14:paraId="03FA8506" w14:textId="77777777" w:rsidR="002301A4" w:rsidRPr="00E3748B" w:rsidRDefault="0031397D" w:rsidP="0031397D">
      <w:pPr>
        <w:jc w:val="both"/>
        <w:rPr>
          <w:rFonts w:ascii="Arial" w:hAnsi="Arial" w:cs="Arial"/>
        </w:rPr>
      </w:pPr>
      <w:r w:rsidRPr="00C554EE">
        <w:rPr>
          <w:rFonts w:ascii="Arial" w:hAnsi="Arial" w:cs="Arial"/>
        </w:rPr>
        <w:t xml:space="preserve">National Population Commission. (2006). 2006 population and housing census of the Federal </w:t>
      </w:r>
      <w:r w:rsidR="002301A4">
        <w:rPr>
          <w:rFonts w:ascii="Arial" w:hAnsi="Arial" w:cs="Arial"/>
        </w:rPr>
        <w:tab/>
      </w:r>
      <w:r w:rsidRPr="00C554EE">
        <w:rPr>
          <w:rFonts w:ascii="Arial" w:hAnsi="Arial" w:cs="Arial"/>
        </w:rPr>
        <w:t xml:space="preserve">Republic of Nigeria: Priority tables </w:t>
      </w:r>
      <w:r w:rsidR="002301A4">
        <w:rPr>
          <w:rFonts w:ascii="Arial" w:hAnsi="Arial" w:cs="Arial"/>
        </w:rPr>
        <w:tab/>
      </w:r>
      <w:r w:rsidRPr="00C554EE">
        <w:rPr>
          <w:rFonts w:ascii="Arial" w:hAnsi="Arial" w:cs="Arial"/>
        </w:rPr>
        <w:t xml:space="preserve">(Vol. I). National Population Commission. </w:t>
      </w:r>
      <w:r w:rsidR="002301A4" w:rsidRPr="00562112">
        <w:rPr>
          <w:rFonts w:ascii="Arial" w:hAnsi="Arial" w:cs="Arial"/>
        </w:rPr>
        <w:tab/>
      </w:r>
      <w:hyperlink r:id="rId20" w:history="1">
        <w:r w:rsidR="002301A4" w:rsidRPr="00E3748B">
          <w:rPr>
            <w:rStyle w:val="Hyperlink"/>
            <w:rFonts w:ascii="Arial" w:hAnsi="Arial" w:cs="Arial"/>
            <w:color w:val="auto"/>
            <w:u w:val="none"/>
          </w:rPr>
          <w:t>https://www.nigerianstat.gov.ng/pdfuploads/2006%20Population%20and%20Housin</w:t>
        </w:r>
      </w:hyperlink>
      <w:r w:rsidR="002301A4" w:rsidRPr="00E3748B">
        <w:rPr>
          <w:rFonts w:ascii="Arial" w:hAnsi="Arial" w:cs="Arial"/>
        </w:rPr>
        <w:tab/>
      </w:r>
      <w:r w:rsidRPr="00E3748B">
        <w:rPr>
          <w:rFonts w:ascii="Arial" w:hAnsi="Arial" w:cs="Arial"/>
        </w:rPr>
        <w:t xml:space="preserve">g%20Census%20Priority%20Tables%20Volume%20I.pdf  </w:t>
      </w:r>
    </w:p>
    <w:p w14:paraId="1BD3EC8C" w14:textId="77777777" w:rsidR="00562112" w:rsidRDefault="0031397D" w:rsidP="00562112">
      <w:pPr>
        <w:rPr>
          <w:rFonts w:ascii="Arial" w:hAnsi="Arial" w:cs="Arial"/>
        </w:rPr>
      </w:pPr>
      <w:r w:rsidRPr="00C554EE">
        <w:rPr>
          <w:rFonts w:ascii="Arial" w:hAnsi="Arial" w:cs="Arial"/>
        </w:rPr>
        <w:t xml:space="preserve">National Population Commission &amp; ICF International. (2014). Nigeria demographic and </w:t>
      </w:r>
      <w:r w:rsidR="00562112">
        <w:rPr>
          <w:rFonts w:ascii="Arial" w:hAnsi="Arial" w:cs="Arial"/>
        </w:rPr>
        <w:tab/>
      </w:r>
      <w:r w:rsidRPr="00C554EE">
        <w:rPr>
          <w:rFonts w:ascii="Arial" w:hAnsi="Arial" w:cs="Arial"/>
        </w:rPr>
        <w:t xml:space="preserve">health </w:t>
      </w:r>
      <w:r w:rsidR="002301A4">
        <w:rPr>
          <w:rFonts w:ascii="Arial" w:hAnsi="Arial" w:cs="Arial"/>
        </w:rPr>
        <w:tab/>
      </w:r>
      <w:r w:rsidRPr="00C554EE">
        <w:rPr>
          <w:rFonts w:ascii="Arial" w:hAnsi="Arial" w:cs="Arial"/>
        </w:rPr>
        <w:t xml:space="preserve">survey 2013. NPC &amp; ICF International. </w:t>
      </w:r>
      <w:r w:rsidR="00562112">
        <w:rPr>
          <w:rFonts w:ascii="Arial" w:hAnsi="Arial" w:cs="Arial"/>
        </w:rPr>
        <w:tab/>
      </w:r>
      <w:r w:rsidRPr="00C554EE">
        <w:rPr>
          <w:rFonts w:ascii="Arial" w:hAnsi="Arial" w:cs="Arial"/>
        </w:rPr>
        <w:t xml:space="preserve">https://dhsprogram.com/pubs/pdf/FR293/FR293.pdf  </w:t>
      </w:r>
    </w:p>
    <w:p w14:paraId="37C6A2AC" w14:textId="77777777" w:rsidR="00562112" w:rsidRDefault="0031397D" w:rsidP="00562112">
      <w:pPr>
        <w:rPr>
          <w:rFonts w:ascii="Arial" w:hAnsi="Arial" w:cs="Arial"/>
        </w:rPr>
      </w:pPr>
      <w:proofErr w:type="spellStart"/>
      <w:r w:rsidRPr="00C554EE">
        <w:rPr>
          <w:rFonts w:ascii="Arial" w:hAnsi="Arial" w:cs="Arial"/>
        </w:rPr>
        <w:t>Ochako</w:t>
      </w:r>
      <w:proofErr w:type="spellEnd"/>
      <w:r w:rsidRPr="00C554EE">
        <w:rPr>
          <w:rFonts w:ascii="Arial" w:hAnsi="Arial" w:cs="Arial"/>
        </w:rPr>
        <w:t xml:space="preserve">, R., </w:t>
      </w:r>
      <w:proofErr w:type="spellStart"/>
      <w:r w:rsidRPr="00C554EE">
        <w:rPr>
          <w:rFonts w:ascii="Arial" w:hAnsi="Arial" w:cs="Arial"/>
        </w:rPr>
        <w:t>Fotso</w:t>
      </w:r>
      <w:proofErr w:type="spellEnd"/>
      <w:r w:rsidRPr="00C554EE">
        <w:rPr>
          <w:rFonts w:ascii="Arial" w:hAnsi="Arial" w:cs="Arial"/>
        </w:rPr>
        <w:t xml:space="preserve">, J.-C., </w:t>
      </w:r>
      <w:proofErr w:type="spellStart"/>
      <w:r w:rsidRPr="00C554EE">
        <w:rPr>
          <w:rFonts w:ascii="Arial" w:hAnsi="Arial" w:cs="Arial"/>
        </w:rPr>
        <w:t>Ikamari</w:t>
      </w:r>
      <w:proofErr w:type="spellEnd"/>
      <w:r w:rsidRPr="00C554EE">
        <w:rPr>
          <w:rFonts w:ascii="Arial" w:hAnsi="Arial" w:cs="Arial"/>
        </w:rPr>
        <w:t xml:space="preserve">, L., &amp; </w:t>
      </w:r>
      <w:proofErr w:type="spellStart"/>
      <w:r w:rsidRPr="00C554EE">
        <w:rPr>
          <w:rFonts w:ascii="Arial" w:hAnsi="Arial" w:cs="Arial"/>
        </w:rPr>
        <w:t>Khasakhala</w:t>
      </w:r>
      <w:proofErr w:type="spellEnd"/>
      <w:r w:rsidRPr="00C554EE">
        <w:rPr>
          <w:rFonts w:ascii="Arial" w:hAnsi="Arial" w:cs="Arial"/>
        </w:rPr>
        <w:t xml:space="preserve">, A. (2011). Utilization of maternal health </w:t>
      </w:r>
      <w:r w:rsidR="00562112">
        <w:rPr>
          <w:rFonts w:ascii="Arial" w:hAnsi="Arial" w:cs="Arial"/>
        </w:rPr>
        <w:tab/>
      </w:r>
      <w:r w:rsidRPr="00C554EE">
        <w:rPr>
          <w:rFonts w:ascii="Arial" w:hAnsi="Arial" w:cs="Arial"/>
        </w:rPr>
        <w:t xml:space="preserve">services among young </w:t>
      </w:r>
      <w:r w:rsidR="00562112">
        <w:rPr>
          <w:rFonts w:ascii="Arial" w:hAnsi="Arial" w:cs="Arial"/>
        </w:rPr>
        <w:tab/>
      </w:r>
      <w:r w:rsidRPr="00C554EE">
        <w:rPr>
          <w:rFonts w:ascii="Arial" w:hAnsi="Arial" w:cs="Arial"/>
        </w:rPr>
        <w:t xml:space="preserve">women in Kenya. BMC Pregnancy and Childbirth, 11(1), </w:t>
      </w:r>
      <w:r w:rsidR="00562112">
        <w:rPr>
          <w:rFonts w:ascii="Arial" w:hAnsi="Arial" w:cs="Arial"/>
        </w:rPr>
        <w:tab/>
      </w:r>
      <w:r w:rsidRPr="00C554EE">
        <w:rPr>
          <w:rFonts w:ascii="Arial" w:hAnsi="Arial" w:cs="Arial"/>
        </w:rPr>
        <w:t xml:space="preserve">Article 1. https://doi.org/10.1186/1471-2393-11-1  </w:t>
      </w:r>
    </w:p>
    <w:p w14:paraId="1A6DEC79" w14:textId="77777777" w:rsidR="00562112" w:rsidRDefault="0031397D" w:rsidP="00562112">
      <w:pPr>
        <w:rPr>
          <w:rFonts w:ascii="Arial" w:hAnsi="Arial" w:cs="Arial"/>
        </w:rPr>
      </w:pPr>
      <w:proofErr w:type="spellStart"/>
      <w:r w:rsidRPr="00C554EE">
        <w:rPr>
          <w:rFonts w:ascii="Arial" w:hAnsi="Arial" w:cs="Arial"/>
        </w:rPr>
        <w:t>Odetola</w:t>
      </w:r>
      <w:proofErr w:type="spellEnd"/>
      <w:r w:rsidRPr="00C554EE">
        <w:rPr>
          <w:rFonts w:ascii="Arial" w:hAnsi="Arial" w:cs="Arial"/>
        </w:rPr>
        <w:t xml:space="preserve">, T. D. (2021). Knowledge of danger signs in pregnancy among women in Kwara </w:t>
      </w:r>
      <w:r w:rsidR="00562112">
        <w:rPr>
          <w:rFonts w:ascii="Arial" w:hAnsi="Arial" w:cs="Arial"/>
        </w:rPr>
        <w:tab/>
      </w:r>
      <w:r w:rsidRPr="00C554EE">
        <w:rPr>
          <w:rFonts w:ascii="Arial" w:hAnsi="Arial" w:cs="Arial"/>
        </w:rPr>
        <w:t xml:space="preserve">State. Journal of Community Medicine and Primary Health Care, 33(1), 23–32. </w:t>
      </w:r>
      <w:r w:rsidR="00562112">
        <w:rPr>
          <w:rFonts w:ascii="Arial" w:hAnsi="Arial" w:cs="Arial"/>
        </w:rPr>
        <w:tab/>
      </w:r>
      <w:r w:rsidRPr="00C554EE">
        <w:rPr>
          <w:rFonts w:ascii="Arial" w:hAnsi="Arial" w:cs="Arial"/>
        </w:rPr>
        <w:t xml:space="preserve">https://www.ajol.info/index.php/jcmphc/article/view/206307  </w:t>
      </w:r>
    </w:p>
    <w:p w14:paraId="62D3DA69" w14:textId="3524E1A7" w:rsidR="00562112" w:rsidRPr="00E3748B" w:rsidRDefault="0031397D" w:rsidP="00562112">
      <w:pPr>
        <w:rPr>
          <w:rFonts w:ascii="Arial" w:hAnsi="Arial" w:cs="Arial"/>
        </w:rPr>
      </w:pPr>
      <w:proofErr w:type="spellStart"/>
      <w:r w:rsidRPr="00C554EE">
        <w:rPr>
          <w:rFonts w:ascii="Arial" w:hAnsi="Arial" w:cs="Arial"/>
        </w:rPr>
        <w:t>Okedo</w:t>
      </w:r>
      <w:proofErr w:type="spellEnd"/>
      <w:r w:rsidRPr="00C554EE">
        <w:rPr>
          <w:rFonts w:ascii="Arial" w:hAnsi="Arial" w:cs="Arial"/>
        </w:rPr>
        <w:t xml:space="preserve">-Alex, I. N., </w:t>
      </w:r>
      <w:proofErr w:type="spellStart"/>
      <w:r w:rsidRPr="00C554EE">
        <w:rPr>
          <w:rFonts w:ascii="Arial" w:hAnsi="Arial" w:cs="Arial"/>
        </w:rPr>
        <w:t>Akamike</w:t>
      </w:r>
      <w:proofErr w:type="spellEnd"/>
      <w:r w:rsidRPr="00C554EE">
        <w:rPr>
          <w:rFonts w:ascii="Arial" w:hAnsi="Arial" w:cs="Arial"/>
        </w:rPr>
        <w:t xml:space="preserve">, I. C., </w:t>
      </w:r>
      <w:proofErr w:type="spellStart"/>
      <w:r w:rsidRPr="00C554EE">
        <w:rPr>
          <w:rFonts w:ascii="Arial" w:hAnsi="Arial" w:cs="Arial"/>
        </w:rPr>
        <w:t>Ezeanosike</w:t>
      </w:r>
      <w:proofErr w:type="spellEnd"/>
      <w:r w:rsidRPr="00C554EE">
        <w:rPr>
          <w:rFonts w:ascii="Arial" w:hAnsi="Arial" w:cs="Arial"/>
        </w:rPr>
        <w:t xml:space="preserve">, O. B., &amp; </w:t>
      </w:r>
      <w:proofErr w:type="spellStart"/>
      <w:r w:rsidRPr="00C554EE">
        <w:rPr>
          <w:rFonts w:ascii="Arial" w:hAnsi="Arial" w:cs="Arial"/>
        </w:rPr>
        <w:t>Uneke</w:t>
      </w:r>
      <w:proofErr w:type="spellEnd"/>
      <w:r w:rsidRPr="00C554EE">
        <w:rPr>
          <w:rFonts w:ascii="Arial" w:hAnsi="Arial" w:cs="Arial"/>
        </w:rPr>
        <w:t xml:space="preserve">, C. J. (2019). Determinants of </w:t>
      </w:r>
      <w:r w:rsidR="00E3748B">
        <w:rPr>
          <w:rFonts w:ascii="Arial" w:hAnsi="Arial" w:cs="Arial"/>
        </w:rPr>
        <w:tab/>
      </w:r>
      <w:r w:rsidRPr="00C554EE">
        <w:rPr>
          <w:rFonts w:ascii="Arial" w:hAnsi="Arial" w:cs="Arial"/>
        </w:rPr>
        <w:t xml:space="preserve">antenatal care </w:t>
      </w:r>
      <w:r w:rsidR="00562112">
        <w:rPr>
          <w:rFonts w:ascii="Arial" w:hAnsi="Arial" w:cs="Arial"/>
        </w:rPr>
        <w:tab/>
      </w:r>
      <w:proofErr w:type="spellStart"/>
      <w:r w:rsidRPr="00C554EE">
        <w:rPr>
          <w:rFonts w:ascii="Arial" w:hAnsi="Arial" w:cs="Arial"/>
        </w:rPr>
        <w:t>utilisation</w:t>
      </w:r>
      <w:proofErr w:type="spellEnd"/>
      <w:r w:rsidRPr="00C554EE">
        <w:rPr>
          <w:rFonts w:ascii="Arial" w:hAnsi="Arial" w:cs="Arial"/>
        </w:rPr>
        <w:t xml:space="preserve"> in sub-Saharan Africa: A systematic review. BMJ Open, </w:t>
      </w:r>
      <w:r w:rsidR="00E3748B">
        <w:rPr>
          <w:rFonts w:ascii="Arial" w:hAnsi="Arial" w:cs="Arial"/>
        </w:rPr>
        <w:tab/>
      </w:r>
      <w:r w:rsidRPr="00C554EE">
        <w:rPr>
          <w:rFonts w:ascii="Arial" w:hAnsi="Arial" w:cs="Arial"/>
        </w:rPr>
        <w:t xml:space="preserve">9(10), Article </w:t>
      </w:r>
      <w:r w:rsidR="00562112">
        <w:rPr>
          <w:rFonts w:ascii="Arial" w:hAnsi="Arial" w:cs="Arial"/>
        </w:rPr>
        <w:tab/>
      </w:r>
      <w:r w:rsidRPr="00C554EE">
        <w:rPr>
          <w:rFonts w:ascii="Arial" w:hAnsi="Arial" w:cs="Arial"/>
        </w:rPr>
        <w:t>e031890.</w:t>
      </w:r>
      <w:r w:rsidRPr="00E3748B">
        <w:rPr>
          <w:rFonts w:ascii="Arial" w:hAnsi="Arial" w:cs="Arial"/>
        </w:rPr>
        <w:t xml:space="preserve"> </w:t>
      </w:r>
      <w:hyperlink r:id="rId21" w:history="1">
        <w:r w:rsidR="00562112" w:rsidRPr="00E3748B">
          <w:rPr>
            <w:rStyle w:val="Hyperlink"/>
            <w:rFonts w:ascii="Arial" w:hAnsi="Arial" w:cs="Arial"/>
            <w:color w:val="auto"/>
            <w:u w:val="none"/>
          </w:rPr>
          <w:t>https://doi.org/10.1136/bmjopen-2019-031890</w:t>
        </w:r>
      </w:hyperlink>
      <w:r w:rsidRPr="00E3748B">
        <w:rPr>
          <w:rFonts w:ascii="Arial" w:hAnsi="Arial" w:cs="Arial"/>
        </w:rPr>
        <w:t xml:space="preserve"> </w:t>
      </w:r>
    </w:p>
    <w:p w14:paraId="7BD860E8" w14:textId="77777777" w:rsidR="00E3748B" w:rsidRPr="00E3748B" w:rsidRDefault="0031397D" w:rsidP="00562112">
      <w:pPr>
        <w:rPr>
          <w:rFonts w:ascii="Arial" w:hAnsi="Arial" w:cs="Arial"/>
        </w:rPr>
      </w:pPr>
      <w:proofErr w:type="spellStart"/>
      <w:r w:rsidRPr="00E3748B">
        <w:rPr>
          <w:rFonts w:ascii="Arial" w:hAnsi="Arial" w:cs="Arial"/>
        </w:rPr>
        <w:t>Oluwole</w:t>
      </w:r>
      <w:proofErr w:type="spellEnd"/>
      <w:r w:rsidRPr="00E3748B">
        <w:rPr>
          <w:rFonts w:ascii="Arial" w:hAnsi="Arial" w:cs="Arial"/>
        </w:rPr>
        <w:t xml:space="preserve">, E. O., </w:t>
      </w:r>
      <w:proofErr w:type="spellStart"/>
      <w:r w:rsidRPr="00E3748B">
        <w:rPr>
          <w:rFonts w:ascii="Arial" w:hAnsi="Arial" w:cs="Arial"/>
        </w:rPr>
        <w:t>Oluwadumila</w:t>
      </w:r>
      <w:proofErr w:type="spellEnd"/>
      <w:r w:rsidRPr="00E3748B">
        <w:rPr>
          <w:rFonts w:ascii="Arial" w:hAnsi="Arial" w:cs="Arial"/>
        </w:rPr>
        <w:t xml:space="preserve">, T. E., Okafor, I. P., &amp; </w:t>
      </w:r>
      <w:proofErr w:type="spellStart"/>
      <w:r w:rsidRPr="00E3748B">
        <w:rPr>
          <w:rFonts w:ascii="Arial" w:hAnsi="Arial" w:cs="Arial"/>
        </w:rPr>
        <w:t>Temitayo-Oboh</w:t>
      </w:r>
      <w:proofErr w:type="spellEnd"/>
      <w:r w:rsidRPr="00E3748B">
        <w:rPr>
          <w:rFonts w:ascii="Arial" w:hAnsi="Arial" w:cs="Arial"/>
        </w:rPr>
        <w:t xml:space="preserve">, A. O. (2024). </w:t>
      </w:r>
      <w:r w:rsidR="00E3748B" w:rsidRPr="00E3748B">
        <w:rPr>
          <w:rFonts w:ascii="Arial" w:hAnsi="Arial" w:cs="Arial"/>
        </w:rPr>
        <w:tab/>
      </w:r>
      <w:r w:rsidRPr="00E3748B">
        <w:rPr>
          <w:rFonts w:ascii="Arial" w:hAnsi="Arial" w:cs="Arial"/>
        </w:rPr>
        <w:t xml:space="preserve">Perception and reasons for the choice of informal provider among women receiving </w:t>
      </w:r>
      <w:r w:rsidR="00E3748B" w:rsidRPr="00E3748B">
        <w:rPr>
          <w:rFonts w:ascii="Arial" w:hAnsi="Arial" w:cs="Arial"/>
        </w:rPr>
        <w:tab/>
      </w:r>
      <w:r w:rsidRPr="00E3748B">
        <w:rPr>
          <w:rFonts w:ascii="Arial" w:hAnsi="Arial" w:cs="Arial"/>
        </w:rPr>
        <w:t xml:space="preserve">antenatal care services from traditional birth attendants in rural communities of </w:t>
      </w:r>
      <w:r w:rsidR="00E3748B" w:rsidRPr="00E3748B">
        <w:rPr>
          <w:rFonts w:ascii="Arial" w:hAnsi="Arial" w:cs="Arial"/>
        </w:rPr>
        <w:tab/>
      </w:r>
      <w:r w:rsidRPr="00E3748B">
        <w:rPr>
          <w:rFonts w:ascii="Arial" w:hAnsi="Arial" w:cs="Arial"/>
        </w:rPr>
        <w:t xml:space="preserve">Lagos state, Nigeria. PLOS ONE, 19(6), Article e0304856. </w:t>
      </w:r>
      <w:r w:rsidR="00E3748B" w:rsidRPr="00E3748B">
        <w:rPr>
          <w:rFonts w:ascii="Arial" w:hAnsi="Arial" w:cs="Arial"/>
        </w:rPr>
        <w:tab/>
      </w:r>
      <w:r w:rsidRPr="00E3748B">
        <w:rPr>
          <w:rFonts w:ascii="Arial" w:hAnsi="Arial" w:cs="Arial"/>
        </w:rPr>
        <w:t xml:space="preserve">https://doi.org/10.1371/journal.pone.0304856  </w:t>
      </w:r>
    </w:p>
    <w:p w14:paraId="447E16EC" w14:textId="77777777" w:rsidR="00E3748B" w:rsidRDefault="0031397D" w:rsidP="00562112">
      <w:pPr>
        <w:rPr>
          <w:rFonts w:ascii="Arial" w:hAnsi="Arial" w:cs="Arial"/>
        </w:rPr>
      </w:pPr>
      <w:proofErr w:type="spellStart"/>
      <w:r w:rsidRPr="00E3748B">
        <w:rPr>
          <w:rFonts w:ascii="Arial" w:hAnsi="Arial" w:cs="Arial"/>
        </w:rPr>
        <w:t>Ononokpono</w:t>
      </w:r>
      <w:proofErr w:type="spellEnd"/>
      <w:r w:rsidRPr="00E3748B">
        <w:rPr>
          <w:rFonts w:ascii="Arial" w:hAnsi="Arial" w:cs="Arial"/>
        </w:rPr>
        <w:t xml:space="preserve">, D. N., &amp; </w:t>
      </w:r>
      <w:proofErr w:type="spellStart"/>
      <w:r w:rsidRPr="00E3748B">
        <w:rPr>
          <w:rFonts w:ascii="Arial" w:hAnsi="Arial" w:cs="Arial"/>
        </w:rPr>
        <w:t>Odimegwu</w:t>
      </w:r>
      <w:proofErr w:type="spellEnd"/>
      <w:r w:rsidRPr="00E3748B">
        <w:rPr>
          <w:rFonts w:ascii="Arial" w:hAnsi="Arial" w:cs="Arial"/>
        </w:rPr>
        <w:t xml:space="preserve">, C. O. (2014). Determinants of maternal health care </w:t>
      </w:r>
      <w:r w:rsidR="00E3748B" w:rsidRPr="00E3748B">
        <w:rPr>
          <w:rFonts w:ascii="Arial" w:hAnsi="Arial" w:cs="Arial"/>
        </w:rPr>
        <w:tab/>
      </w:r>
      <w:r w:rsidRPr="00E3748B">
        <w:rPr>
          <w:rFonts w:ascii="Arial" w:hAnsi="Arial" w:cs="Arial"/>
        </w:rPr>
        <w:t xml:space="preserve">utilization in Nigeria: A multilevel approach. Pan African Medical Journal, 17(Suppl. </w:t>
      </w:r>
      <w:r w:rsidR="00E3748B" w:rsidRPr="00E3748B">
        <w:rPr>
          <w:rFonts w:ascii="Arial" w:hAnsi="Arial" w:cs="Arial"/>
        </w:rPr>
        <w:tab/>
      </w:r>
      <w:r w:rsidRPr="00E3748B">
        <w:rPr>
          <w:rFonts w:ascii="Arial" w:hAnsi="Arial" w:cs="Arial"/>
        </w:rPr>
        <w:t xml:space="preserve">1), Article 2. https://doi.org/10.11694/pamj.supp.2014.17.1.3596  </w:t>
      </w:r>
    </w:p>
    <w:p w14:paraId="11DBFA37" w14:textId="278A2524" w:rsidR="00E3748B" w:rsidRDefault="0031397D" w:rsidP="00562112">
      <w:pPr>
        <w:rPr>
          <w:rFonts w:ascii="Arial" w:hAnsi="Arial" w:cs="Arial"/>
        </w:rPr>
      </w:pPr>
      <w:r w:rsidRPr="00E3748B">
        <w:rPr>
          <w:rFonts w:ascii="Arial" w:hAnsi="Arial" w:cs="Arial"/>
        </w:rPr>
        <w:t xml:space="preserve">Punch. (2024, </w:t>
      </w:r>
      <w:r w:rsidR="00E3748B" w:rsidRPr="00E3748B">
        <w:rPr>
          <w:rFonts w:ascii="Arial" w:hAnsi="Arial" w:cs="Arial"/>
        </w:rPr>
        <w:tab/>
      </w:r>
      <w:r w:rsidRPr="00E3748B">
        <w:rPr>
          <w:rFonts w:ascii="Arial" w:hAnsi="Arial" w:cs="Arial"/>
        </w:rPr>
        <w:t xml:space="preserve">November 12). Kwara NPC begins data collection over high maternal </w:t>
      </w:r>
      <w:r w:rsidR="00E3748B">
        <w:rPr>
          <w:rFonts w:ascii="Arial" w:hAnsi="Arial" w:cs="Arial"/>
        </w:rPr>
        <w:tab/>
      </w:r>
      <w:r w:rsidRPr="00E3748B">
        <w:rPr>
          <w:rFonts w:ascii="Arial" w:hAnsi="Arial" w:cs="Arial"/>
        </w:rPr>
        <w:t xml:space="preserve">mortality rate. </w:t>
      </w:r>
      <w:hyperlink r:id="rId22" w:history="1">
        <w:r w:rsidR="00E3748B" w:rsidRPr="00E3748B">
          <w:rPr>
            <w:rStyle w:val="Hyperlink"/>
            <w:rFonts w:ascii="Arial" w:hAnsi="Arial" w:cs="Arial"/>
            <w:color w:val="auto"/>
            <w:u w:val="none"/>
          </w:rPr>
          <w:t>https://punchng.com/kwara-npc-begins-data-collection-over-high-</w:t>
        </w:r>
        <w:r w:rsidR="00E3748B" w:rsidRPr="00E3748B">
          <w:rPr>
            <w:rStyle w:val="Hyperlink"/>
            <w:rFonts w:ascii="Arial" w:hAnsi="Arial" w:cs="Arial"/>
            <w:color w:val="auto"/>
            <w:u w:val="none"/>
          </w:rPr>
          <w:tab/>
          <w:t>maternal-mortality-</w:t>
        </w:r>
      </w:hyperlink>
      <w:r w:rsidRPr="00E3748B">
        <w:rPr>
          <w:rFonts w:ascii="Arial" w:hAnsi="Arial" w:cs="Arial"/>
        </w:rPr>
        <w:t xml:space="preserve">rate/  </w:t>
      </w:r>
    </w:p>
    <w:p w14:paraId="356F28ED" w14:textId="77777777" w:rsidR="00E3748B" w:rsidRDefault="0031397D" w:rsidP="00562112">
      <w:pPr>
        <w:rPr>
          <w:rFonts w:ascii="Arial" w:hAnsi="Arial" w:cs="Arial"/>
        </w:rPr>
      </w:pPr>
      <w:proofErr w:type="spellStart"/>
      <w:r w:rsidRPr="00C554EE">
        <w:rPr>
          <w:rFonts w:ascii="Arial" w:hAnsi="Arial" w:cs="Arial"/>
        </w:rPr>
        <w:t>Qayyum</w:t>
      </w:r>
      <w:proofErr w:type="spellEnd"/>
      <w:r w:rsidRPr="00C554EE">
        <w:rPr>
          <w:rFonts w:ascii="Arial" w:hAnsi="Arial" w:cs="Arial"/>
        </w:rPr>
        <w:t xml:space="preserve">, W., </w:t>
      </w:r>
      <w:proofErr w:type="spellStart"/>
      <w:r w:rsidRPr="00C554EE">
        <w:rPr>
          <w:rFonts w:ascii="Arial" w:hAnsi="Arial" w:cs="Arial"/>
        </w:rPr>
        <w:t>Haq</w:t>
      </w:r>
      <w:proofErr w:type="spellEnd"/>
      <w:r w:rsidRPr="00C554EE">
        <w:rPr>
          <w:rFonts w:ascii="Arial" w:hAnsi="Arial" w:cs="Arial"/>
        </w:rPr>
        <w:t xml:space="preserve">, M., &amp; Arshad, S. (2021). An analysis of women employment status in </w:t>
      </w:r>
      <w:r w:rsidR="00E3748B">
        <w:rPr>
          <w:rFonts w:ascii="Arial" w:hAnsi="Arial" w:cs="Arial"/>
        </w:rPr>
        <w:tab/>
      </w:r>
      <w:r w:rsidRPr="00C554EE">
        <w:rPr>
          <w:rFonts w:ascii="Arial" w:hAnsi="Arial" w:cs="Arial"/>
        </w:rPr>
        <w:t xml:space="preserve">household decision making: Empirical evidence from Pakistan. Kashmir Economic </w:t>
      </w:r>
      <w:r w:rsidR="00E3748B">
        <w:rPr>
          <w:rFonts w:ascii="Arial" w:hAnsi="Arial" w:cs="Arial"/>
        </w:rPr>
        <w:tab/>
      </w:r>
      <w:r w:rsidRPr="00C554EE">
        <w:rPr>
          <w:rFonts w:ascii="Arial" w:hAnsi="Arial" w:cs="Arial"/>
        </w:rPr>
        <w:t xml:space="preserve">Review, 30(1), 53–67.  </w:t>
      </w:r>
    </w:p>
    <w:p w14:paraId="0C8ECF58" w14:textId="77777777" w:rsidR="00E3748B" w:rsidRDefault="0031397D" w:rsidP="00562112">
      <w:pPr>
        <w:rPr>
          <w:rFonts w:ascii="Arial" w:hAnsi="Arial" w:cs="Arial"/>
        </w:rPr>
      </w:pPr>
      <w:proofErr w:type="spellStart"/>
      <w:r w:rsidRPr="00C554EE">
        <w:rPr>
          <w:rFonts w:ascii="Arial" w:hAnsi="Arial" w:cs="Arial"/>
        </w:rPr>
        <w:t>Tsegay</w:t>
      </w:r>
      <w:proofErr w:type="spellEnd"/>
      <w:r w:rsidRPr="00C554EE">
        <w:rPr>
          <w:rFonts w:ascii="Arial" w:hAnsi="Arial" w:cs="Arial"/>
        </w:rPr>
        <w:t xml:space="preserve">, Y., </w:t>
      </w:r>
      <w:proofErr w:type="spellStart"/>
      <w:r w:rsidRPr="00C554EE">
        <w:rPr>
          <w:rFonts w:ascii="Arial" w:hAnsi="Arial" w:cs="Arial"/>
        </w:rPr>
        <w:t>Gebrehiwot</w:t>
      </w:r>
      <w:proofErr w:type="spellEnd"/>
      <w:r w:rsidRPr="00C554EE">
        <w:rPr>
          <w:rFonts w:ascii="Arial" w:hAnsi="Arial" w:cs="Arial"/>
        </w:rPr>
        <w:t xml:space="preserve">, T., </w:t>
      </w:r>
      <w:proofErr w:type="spellStart"/>
      <w:r w:rsidRPr="00C554EE">
        <w:rPr>
          <w:rFonts w:ascii="Arial" w:hAnsi="Arial" w:cs="Arial"/>
        </w:rPr>
        <w:t>Goicolea</w:t>
      </w:r>
      <w:proofErr w:type="spellEnd"/>
      <w:r w:rsidRPr="00C554EE">
        <w:rPr>
          <w:rFonts w:ascii="Arial" w:hAnsi="Arial" w:cs="Arial"/>
        </w:rPr>
        <w:t xml:space="preserve">, I., </w:t>
      </w:r>
      <w:proofErr w:type="spellStart"/>
      <w:r w:rsidRPr="00C554EE">
        <w:rPr>
          <w:rFonts w:ascii="Arial" w:hAnsi="Arial" w:cs="Arial"/>
        </w:rPr>
        <w:t>Edin</w:t>
      </w:r>
      <w:proofErr w:type="spellEnd"/>
      <w:r w:rsidRPr="00C554EE">
        <w:rPr>
          <w:rFonts w:ascii="Arial" w:hAnsi="Arial" w:cs="Arial"/>
        </w:rPr>
        <w:t xml:space="preserve">, K., Lemma, H., &amp; Sebastian, M. S. (2013). </w:t>
      </w:r>
      <w:r w:rsidR="00E3748B">
        <w:rPr>
          <w:rFonts w:ascii="Arial" w:hAnsi="Arial" w:cs="Arial"/>
        </w:rPr>
        <w:tab/>
      </w:r>
      <w:r w:rsidRPr="00C554EE">
        <w:rPr>
          <w:rFonts w:ascii="Arial" w:hAnsi="Arial" w:cs="Arial"/>
        </w:rPr>
        <w:t xml:space="preserve">Determinants of antenatal and delivery care utilization in Tigray region, Ethiopia: A </w:t>
      </w:r>
      <w:r w:rsidR="00E3748B">
        <w:rPr>
          <w:rFonts w:ascii="Arial" w:hAnsi="Arial" w:cs="Arial"/>
        </w:rPr>
        <w:tab/>
      </w:r>
      <w:r w:rsidRPr="00C554EE">
        <w:rPr>
          <w:rFonts w:ascii="Arial" w:hAnsi="Arial" w:cs="Arial"/>
        </w:rPr>
        <w:t xml:space="preserve">cross-sectional study. International Journal for Equity in Health, 12, Article 30. </w:t>
      </w:r>
      <w:r w:rsidR="00E3748B">
        <w:rPr>
          <w:rFonts w:ascii="Arial" w:hAnsi="Arial" w:cs="Arial"/>
        </w:rPr>
        <w:tab/>
      </w:r>
      <w:r w:rsidRPr="00C554EE">
        <w:rPr>
          <w:rFonts w:ascii="Arial" w:hAnsi="Arial" w:cs="Arial"/>
        </w:rPr>
        <w:t xml:space="preserve">https://doi.org/10.1186/1475-9276-12-30  </w:t>
      </w:r>
    </w:p>
    <w:p w14:paraId="23D7D7C0" w14:textId="6D4CEB8B" w:rsidR="00E3748B" w:rsidRDefault="0031397D" w:rsidP="00562112">
      <w:pPr>
        <w:rPr>
          <w:rFonts w:ascii="Arial" w:hAnsi="Arial" w:cs="Arial"/>
        </w:rPr>
      </w:pPr>
      <w:proofErr w:type="spellStart"/>
      <w:r w:rsidRPr="00C554EE">
        <w:rPr>
          <w:rFonts w:ascii="Arial" w:hAnsi="Arial" w:cs="Arial"/>
        </w:rPr>
        <w:t>Uchendu</w:t>
      </w:r>
      <w:proofErr w:type="spellEnd"/>
      <w:r w:rsidRPr="00C554EE">
        <w:rPr>
          <w:rFonts w:ascii="Arial" w:hAnsi="Arial" w:cs="Arial"/>
        </w:rPr>
        <w:t xml:space="preserve">, O. C., </w:t>
      </w:r>
      <w:proofErr w:type="spellStart"/>
      <w:r w:rsidRPr="00C554EE">
        <w:rPr>
          <w:rFonts w:ascii="Arial" w:hAnsi="Arial" w:cs="Arial"/>
        </w:rPr>
        <w:t>Ilesanmi</w:t>
      </w:r>
      <w:proofErr w:type="spellEnd"/>
      <w:r w:rsidRPr="00C554EE">
        <w:rPr>
          <w:rFonts w:ascii="Arial" w:hAnsi="Arial" w:cs="Arial"/>
        </w:rPr>
        <w:t xml:space="preserve">, O. S., &amp; </w:t>
      </w:r>
      <w:proofErr w:type="spellStart"/>
      <w:r w:rsidRPr="00C554EE">
        <w:rPr>
          <w:rFonts w:ascii="Arial" w:hAnsi="Arial" w:cs="Arial"/>
        </w:rPr>
        <w:t>Olumide</w:t>
      </w:r>
      <w:proofErr w:type="spellEnd"/>
      <w:r w:rsidRPr="00C554EE">
        <w:rPr>
          <w:rFonts w:ascii="Arial" w:hAnsi="Arial" w:cs="Arial"/>
        </w:rPr>
        <w:t xml:space="preserve">, A. E. (2018). Factors influencing the quality of </w:t>
      </w:r>
      <w:r w:rsidR="00E3748B">
        <w:rPr>
          <w:rFonts w:ascii="Arial" w:hAnsi="Arial" w:cs="Arial"/>
        </w:rPr>
        <w:tab/>
      </w:r>
      <w:r w:rsidRPr="00C554EE">
        <w:rPr>
          <w:rFonts w:ascii="Arial" w:hAnsi="Arial" w:cs="Arial"/>
        </w:rPr>
        <w:t xml:space="preserve">antenatal care services in primary health care </w:t>
      </w:r>
      <w:proofErr w:type="spellStart"/>
      <w:r w:rsidRPr="00C554EE">
        <w:rPr>
          <w:rFonts w:ascii="Arial" w:hAnsi="Arial" w:cs="Arial"/>
        </w:rPr>
        <w:t>centres</w:t>
      </w:r>
      <w:proofErr w:type="spellEnd"/>
      <w:r w:rsidRPr="00C554EE">
        <w:rPr>
          <w:rFonts w:ascii="Arial" w:hAnsi="Arial" w:cs="Arial"/>
        </w:rPr>
        <w:t xml:space="preserve"> in Ibadan, Nigeria. Annals of </w:t>
      </w:r>
      <w:r w:rsidR="00E3748B">
        <w:rPr>
          <w:rFonts w:ascii="Arial" w:hAnsi="Arial" w:cs="Arial"/>
        </w:rPr>
        <w:tab/>
      </w:r>
      <w:r w:rsidRPr="00C554EE">
        <w:rPr>
          <w:rFonts w:ascii="Arial" w:hAnsi="Arial" w:cs="Arial"/>
        </w:rPr>
        <w:t xml:space="preserve">Ibadan Postgraduate Medicine, 16(1), 36–44.  </w:t>
      </w:r>
    </w:p>
    <w:p w14:paraId="7CB53C78" w14:textId="77777777" w:rsidR="00E3748B" w:rsidRDefault="0031397D" w:rsidP="00562112">
      <w:pPr>
        <w:rPr>
          <w:rFonts w:ascii="Arial" w:hAnsi="Arial" w:cs="Arial"/>
        </w:rPr>
      </w:pPr>
      <w:r w:rsidRPr="00C554EE">
        <w:rPr>
          <w:rFonts w:ascii="Arial" w:hAnsi="Arial" w:cs="Arial"/>
        </w:rPr>
        <w:t xml:space="preserve">United Nations. (2023). The sustainable development goals report 2023. United Nations. </w:t>
      </w:r>
      <w:r w:rsidR="00E3748B">
        <w:rPr>
          <w:rFonts w:ascii="Arial" w:hAnsi="Arial" w:cs="Arial"/>
        </w:rPr>
        <w:tab/>
      </w:r>
      <w:r w:rsidRPr="00C554EE">
        <w:rPr>
          <w:rFonts w:ascii="Arial" w:hAnsi="Arial" w:cs="Arial"/>
        </w:rPr>
        <w:t xml:space="preserve">https://unstats.un.org/sdgs/report/2023/  </w:t>
      </w:r>
    </w:p>
    <w:p w14:paraId="02B12E0C" w14:textId="789422BE" w:rsidR="00944C7E" w:rsidRPr="00944C7E" w:rsidRDefault="0031397D" w:rsidP="00562112">
      <w:pPr>
        <w:rPr>
          <w:rFonts w:ascii="Arial" w:hAnsi="Arial" w:cs="Arial"/>
        </w:rPr>
      </w:pPr>
      <w:r w:rsidRPr="00C554EE">
        <w:rPr>
          <w:rFonts w:ascii="Arial" w:hAnsi="Arial" w:cs="Arial"/>
        </w:rPr>
        <w:lastRenderedPageBreak/>
        <w:t>United Nations Inter-</w:t>
      </w:r>
      <w:r w:rsidR="00E65C16" w:rsidRPr="00C554EE">
        <w:rPr>
          <w:rFonts w:ascii="Arial" w:hAnsi="Arial" w:cs="Arial"/>
        </w:rPr>
        <w:t>Agency</w:t>
      </w:r>
      <w:r w:rsidRPr="00C554EE">
        <w:rPr>
          <w:rFonts w:ascii="Arial" w:hAnsi="Arial" w:cs="Arial"/>
        </w:rPr>
        <w:t xml:space="preserve"> Group for Child Mortality Estimation. (2024). Levels &amp; </w:t>
      </w:r>
      <w:r w:rsidR="00E3748B">
        <w:rPr>
          <w:rFonts w:ascii="Arial" w:hAnsi="Arial" w:cs="Arial"/>
        </w:rPr>
        <w:tab/>
      </w:r>
      <w:r w:rsidRPr="00C554EE">
        <w:rPr>
          <w:rFonts w:ascii="Arial" w:hAnsi="Arial" w:cs="Arial"/>
        </w:rPr>
        <w:t>trends in child mortality: Report 2023.</w:t>
      </w:r>
      <w:r w:rsidR="00E3748B">
        <w:rPr>
          <w:rFonts w:ascii="Arial" w:hAnsi="Arial" w:cs="Arial"/>
        </w:rPr>
        <w:t xml:space="preserve"> </w:t>
      </w:r>
      <w:r w:rsidRPr="00C554EE">
        <w:rPr>
          <w:rFonts w:ascii="Arial" w:hAnsi="Arial" w:cs="Arial"/>
        </w:rPr>
        <w:t xml:space="preserve">UNICEF. </w:t>
      </w:r>
      <w:r w:rsidR="00944C7E" w:rsidRPr="00944C7E">
        <w:rPr>
          <w:rFonts w:ascii="Arial" w:hAnsi="Arial" w:cs="Arial"/>
        </w:rPr>
        <w:tab/>
      </w:r>
      <w:hyperlink r:id="rId23" w:history="1">
        <w:r w:rsidR="00944C7E" w:rsidRPr="00944C7E">
          <w:rPr>
            <w:rStyle w:val="Hyperlink"/>
            <w:rFonts w:ascii="Arial" w:hAnsi="Arial" w:cs="Arial"/>
            <w:color w:val="auto"/>
            <w:u w:val="none"/>
          </w:rPr>
          <w:t>https://data.unicef.org/resources/levels-and-trends-in-child-mortality-2024/</w:t>
        </w:r>
      </w:hyperlink>
      <w:r w:rsidRPr="00944C7E">
        <w:rPr>
          <w:rFonts w:ascii="Arial" w:hAnsi="Arial" w:cs="Arial"/>
        </w:rPr>
        <w:t xml:space="preserve"> </w:t>
      </w:r>
    </w:p>
    <w:p w14:paraId="622BC13F" w14:textId="694E7A28" w:rsidR="00E3748B" w:rsidRDefault="0031397D" w:rsidP="00562112">
      <w:pPr>
        <w:rPr>
          <w:rFonts w:ascii="Arial" w:hAnsi="Arial" w:cs="Arial"/>
        </w:rPr>
      </w:pPr>
      <w:r w:rsidRPr="00C554EE">
        <w:rPr>
          <w:rFonts w:ascii="Arial" w:hAnsi="Arial" w:cs="Arial"/>
        </w:rPr>
        <w:t xml:space="preserve"> Wang, W., Alva, S., Wang, S., &amp; Fort, A. (2011). Levels and trends in the use of maternal </w:t>
      </w:r>
      <w:r w:rsidR="00E3748B">
        <w:rPr>
          <w:rFonts w:ascii="Arial" w:hAnsi="Arial" w:cs="Arial"/>
        </w:rPr>
        <w:tab/>
      </w:r>
      <w:r w:rsidRPr="00C554EE">
        <w:rPr>
          <w:rFonts w:ascii="Arial" w:hAnsi="Arial" w:cs="Arial"/>
        </w:rPr>
        <w:t xml:space="preserve">health services in developing countries (DHS Comparative Reports No. 26). ICF </w:t>
      </w:r>
      <w:r w:rsidR="00E3748B">
        <w:rPr>
          <w:rFonts w:ascii="Arial" w:hAnsi="Arial" w:cs="Arial"/>
        </w:rPr>
        <w:tab/>
      </w:r>
      <w:r w:rsidRPr="00C554EE">
        <w:rPr>
          <w:rFonts w:ascii="Arial" w:hAnsi="Arial" w:cs="Arial"/>
        </w:rPr>
        <w:t xml:space="preserve">Macro. https://dhsprogram.com/pubs/pdf/CR26/CR26.pdf  </w:t>
      </w:r>
    </w:p>
    <w:p w14:paraId="37BEAAFA" w14:textId="7612194A" w:rsidR="00E3748B" w:rsidRDefault="0031397D" w:rsidP="00562112">
      <w:pPr>
        <w:rPr>
          <w:rFonts w:ascii="Arial" w:hAnsi="Arial" w:cs="Arial"/>
        </w:rPr>
      </w:pPr>
      <w:r w:rsidRPr="00C554EE">
        <w:rPr>
          <w:rFonts w:ascii="Arial" w:hAnsi="Arial" w:cs="Arial"/>
        </w:rPr>
        <w:t xml:space="preserve">World Health Organization. (2016). Standards for improving quality of maternal and </w:t>
      </w:r>
      <w:r w:rsidR="00E3748B">
        <w:rPr>
          <w:rFonts w:ascii="Arial" w:hAnsi="Arial" w:cs="Arial"/>
        </w:rPr>
        <w:tab/>
      </w:r>
      <w:r w:rsidRPr="00C554EE">
        <w:rPr>
          <w:rFonts w:ascii="Arial" w:hAnsi="Arial" w:cs="Arial"/>
        </w:rPr>
        <w:t xml:space="preserve">newborn care </w:t>
      </w:r>
      <w:r w:rsidR="00E3748B">
        <w:rPr>
          <w:rFonts w:ascii="Arial" w:hAnsi="Arial" w:cs="Arial"/>
        </w:rPr>
        <w:tab/>
      </w:r>
      <w:r w:rsidRPr="00C554EE">
        <w:rPr>
          <w:rFonts w:ascii="Arial" w:hAnsi="Arial" w:cs="Arial"/>
        </w:rPr>
        <w:t xml:space="preserve">in health facilities. World Health Organization. </w:t>
      </w:r>
      <w:r w:rsidR="00E3748B">
        <w:rPr>
          <w:rFonts w:ascii="Arial" w:hAnsi="Arial" w:cs="Arial"/>
        </w:rPr>
        <w:tab/>
      </w:r>
      <w:r w:rsidRPr="00C554EE">
        <w:rPr>
          <w:rFonts w:ascii="Arial" w:hAnsi="Arial" w:cs="Arial"/>
        </w:rPr>
        <w:t xml:space="preserve">https://www.who.int/publications/i/item/9789241511216  </w:t>
      </w:r>
    </w:p>
    <w:p w14:paraId="2A68D0D9" w14:textId="32A3EA48" w:rsidR="00E3748B" w:rsidRDefault="0031397D" w:rsidP="00562112">
      <w:pPr>
        <w:rPr>
          <w:rFonts w:ascii="Arial" w:hAnsi="Arial" w:cs="Arial"/>
        </w:rPr>
      </w:pPr>
      <w:r w:rsidRPr="00C554EE">
        <w:rPr>
          <w:rFonts w:ascii="Arial" w:hAnsi="Arial" w:cs="Arial"/>
        </w:rPr>
        <w:t xml:space="preserve">World Health Organization. (2025). Maternal mortality [Fact sheet]. </w:t>
      </w:r>
      <w:r w:rsidR="00E3748B">
        <w:rPr>
          <w:rFonts w:ascii="Arial" w:hAnsi="Arial" w:cs="Arial"/>
        </w:rPr>
        <w:tab/>
      </w:r>
      <w:r w:rsidRPr="00C554EE">
        <w:rPr>
          <w:rFonts w:ascii="Arial" w:hAnsi="Arial" w:cs="Arial"/>
        </w:rPr>
        <w:t xml:space="preserve">https://www.who.int/news-room/fact-sheets/detail/maternal-mortality  </w:t>
      </w:r>
    </w:p>
    <w:p w14:paraId="52D8184D" w14:textId="77777777" w:rsidR="00E3748B" w:rsidRDefault="0031397D" w:rsidP="00562112">
      <w:pPr>
        <w:rPr>
          <w:rFonts w:ascii="Arial" w:hAnsi="Arial" w:cs="Arial"/>
        </w:rPr>
      </w:pPr>
      <w:r w:rsidRPr="00C554EE">
        <w:rPr>
          <w:rFonts w:ascii="Arial" w:hAnsi="Arial" w:cs="Arial"/>
        </w:rPr>
        <w:t xml:space="preserve">World Health Organization, United Nations Children’s Fund, United Nations Population </w:t>
      </w:r>
      <w:r w:rsidR="00E3748B">
        <w:rPr>
          <w:rFonts w:ascii="Arial" w:hAnsi="Arial" w:cs="Arial"/>
        </w:rPr>
        <w:tab/>
      </w:r>
      <w:r w:rsidRPr="00C554EE">
        <w:rPr>
          <w:rFonts w:ascii="Arial" w:hAnsi="Arial" w:cs="Arial"/>
        </w:rPr>
        <w:t xml:space="preserve">Fund, World Bank Group, &amp; United Nations Department of Economic and Social </w:t>
      </w:r>
      <w:r w:rsidR="00E3748B">
        <w:rPr>
          <w:rFonts w:ascii="Arial" w:hAnsi="Arial" w:cs="Arial"/>
        </w:rPr>
        <w:tab/>
      </w:r>
      <w:r w:rsidRPr="00C554EE">
        <w:rPr>
          <w:rFonts w:ascii="Arial" w:hAnsi="Arial" w:cs="Arial"/>
        </w:rPr>
        <w:t xml:space="preserve">Affairs, Population Division. (2025). Trends in maternal mortality 2000 to 2023: </w:t>
      </w:r>
      <w:r w:rsidR="00E3748B">
        <w:rPr>
          <w:rFonts w:ascii="Arial" w:hAnsi="Arial" w:cs="Arial"/>
        </w:rPr>
        <w:tab/>
      </w:r>
      <w:r w:rsidRPr="00C554EE">
        <w:rPr>
          <w:rFonts w:ascii="Arial" w:hAnsi="Arial" w:cs="Arial"/>
        </w:rPr>
        <w:t xml:space="preserve">Estimates by WHO, UNICEF, UNFPA, World Bank Group and UNDESA/Population </w:t>
      </w:r>
      <w:r w:rsidR="00E3748B">
        <w:rPr>
          <w:rFonts w:ascii="Arial" w:hAnsi="Arial" w:cs="Arial"/>
        </w:rPr>
        <w:tab/>
      </w:r>
      <w:r w:rsidRPr="00C554EE">
        <w:rPr>
          <w:rFonts w:ascii="Arial" w:hAnsi="Arial" w:cs="Arial"/>
        </w:rPr>
        <w:t xml:space="preserve">Division. World Health Organization. </w:t>
      </w:r>
      <w:r w:rsidR="00E3748B">
        <w:rPr>
          <w:rFonts w:ascii="Arial" w:hAnsi="Arial" w:cs="Arial"/>
        </w:rPr>
        <w:tab/>
      </w:r>
      <w:r w:rsidRPr="00C554EE">
        <w:rPr>
          <w:rFonts w:ascii="Arial" w:hAnsi="Arial" w:cs="Arial"/>
        </w:rPr>
        <w:t xml:space="preserve">https://www.who.int/publications/i/item/9789240108462  </w:t>
      </w:r>
    </w:p>
    <w:p w14:paraId="0616AF2F" w14:textId="28AF6190" w:rsidR="0031397D" w:rsidRPr="00C554EE" w:rsidRDefault="0031397D" w:rsidP="00562112">
      <w:pPr>
        <w:rPr>
          <w:rFonts w:ascii="Arial" w:hAnsi="Arial" w:cs="Arial"/>
        </w:rPr>
      </w:pPr>
      <w:r w:rsidRPr="00C554EE">
        <w:rPr>
          <w:rFonts w:ascii="Arial" w:hAnsi="Arial" w:cs="Arial"/>
        </w:rPr>
        <w:t xml:space="preserve">Yaya, S., </w:t>
      </w:r>
      <w:proofErr w:type="spellStart"/>
      <w:r w:rsidRPr="00C554EE">
        <w:rPr>
          <w:rFonts w:ascii="Arial" w:hAnsi="Arial" w:cs="Arial"/>
        </w:rPr>
        <w:t>Okonofua</w:t>
      </w:r>
      <w:proofErr w:type="spellEnd"/>
      <w:r w:rsidRPr="00C554EE">
        <w:rPr>
          <w:rFonts w:ascii="Arial" w:hAnsi="Arial" w:cs="Arial"/>
        </w:rPr>
        <w:t xml:space="preserve">, F., </w:t>
      </w:r>
      <w:proofErr w:type="spellStart"/>
      <w:r w:rsidRPr="00C554EE">
        <w:rPr>
          <w:rFonts w:ascii="Arial" w:hAnsi="Arial" w:cs="Arial"/>
        </w:rPr>
        <w:t>Ntoimo</w:t>
      </w:r>
      <w:proofErr w:type="spellEnd"/>
      <w:r w:rsidRPr="00C554EE">
        <w:rPr>
          <w:rFonts w:ascii="Arial" w:hAnsi="Arial" w:cs="Arial"/>
        </w:rPr>
        <w:t xml:space="preserve">, L., </w:t>
      </w:r>
      <w:proofErr w:type="spellStart"/>
      <w:r w:rsidRPr="00C554EE">
        <w:rPr>
          <w:rFonts w:ascii="Arial" w:hAnsi="Arial" w:cs="Arial"/>
        </w:rPr>
        <w:t>Udenige</w:t>
      </w:r>
      <w:proofErr w:type="spellEnd"/>
      <w:r w:rsidRPr="00C554EE">
        <w:rPr>
          <w:rFonts w:ascii="Arial" w:hAnsi="Arial" w:cs="Arial"/>
        </w:rPr>
        <w:t xml:space="preserve">, O., &amp; </w:t>
      </w:r>
      <w:proofErr w:type="spellStart"/>
      <w:r w:rsidRPr="00C554EE">
        <w:rPr>
          <w:rFonts w:ascii="Arial" w:hAnsi="Arial" w:cs="Arial"/>
        </w:rPr>
        <w:t>Bishwajit</w:t>
      </w:r>
      <w:proofErr w:type="spellEnd"/>
      <w:r w:rsidRPr="00C554EE">
        <w:rPr>
          <w:rFonts w:ascii="Arial" w:hAnsi="Arial" w:cs="Arial"/>
        </w:rPr>
        <w:t xml:space="preserve">, G. (2019). Gender inequity as </w:t>
      </w:r>
      <w:r w:rsidR="00E3748B">
        <w:rPr>
          <w:rFonts w:ascii="Arial" w:hAnsi="Arial" w:cs="Arial"/>
        </w:rPr>
        <w:tab/>
      </w:r>
      <w:r w:rsidRPr="00C554EE">
        <w:rPr>
          <w:rFonts w:ascii="Arial" w:hAnsi="Arial" w:cs="Arial"/>
        </w:rPr>
        <w:t xml:space="preserve">a barrier to women's access to skilled pregnancy care in rural Nigeria: A qualitative </w:t>
      </w:r>
      <w:r w:rsidR="00E3748B">
        <w:rPr>
          <w:rFonts w:ascii="Arial" w:hAnsi="Arial" w:cs="Arial"/>
        </w:rPr>
        <w:tab/>
      </w:r>
      <w:r w:rsidRPr="00C554EE">
        <w:rPr>
          <w:rFonts w:ascii="Arial" w:hAnsi="Arial" w:cs="Arial"/>
        </w:rPr>
        <w:t>study. International Health, 11(6), 551–560. https://doi.org/10.1093/inthealth/ihz019</w:t>
      </w:r>
    </w:p>
    <w:p w14:paraId="5FB054E8" w14:textId="77777777" w:rsidR="00B01FCD" w:rsidRPr="00FB3A86" w:rsidRDefault="00B01FCD" w:rsidP="0031397D">
      <w:pPr>
        <w:jc w:val="both"/>
        <w:rPr>
          <w:rFonts w:ascii="Arial" w:hAnsi="Arial" w:cs="Arial"/>
          <w:b/>
        </w:rPr>
      </w:pPr>
    </w:p>
    <w:sectPr w:rsidR="00B01FCD" w:rsidRPr="00FB3A86" w:rsidSect="0031397D">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61206" w14:textId="77777777" w:rsidR="00950F34" w:rsidRDefault="00950F34" w:rsidP="00C37E61">
      <w:r>
        <w:separator/>
      </w:r>
    </w:p>
  </w:endnote>
  <w:endnote w:type="continuationSeparator" w:id="0">
    <w:p w14:paraId="3A9A41E7" w14:textId="77777777" w:rsidR="00950F34" w:rsidRDefault="00950F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99FF" w14:textId="77777777" w:rsidR="000A66DB" w:rsidRDefault="000A6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53DCD" w14:textId="77777777" w:rsidR="000A66DB" w:rsidRDefault="000A6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D600C" w14:textId="61ADD396" w:rsidR="000A66DB" w:rsidRPr="008F75F9" w:rsidRDefault="000A66DB" w:rsidP="008F75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721548"/>
      <w:docPartObj>
        <w:docPartGallery w:val="Page Numbers (Bottom of Page)"/>
        <w:docPartUnique/>
      </w:docPartObj>
    </w:sdtPr>
    <w:sdtEndPr>
      <w:rPr>
        <w:noProof/>
      </w:rPr>
    </w:sdtEndPr>
    <w:sdtContent>
      <w:p w14:paraId="5426A3AE" w14:textId="487F12A7" w:rsidR="000A66DB" w:rsidRDefault="000A66DB">
        <w:pPr>
          <w:pStyle w:val="Footer"/>
          <w:jc w:val="center"/>
        </w:pPr>
        <w:r>
          <w:fldChar w:fldCharType="begin"/>
        </w:r>
        <w:r>
          <w:instrText xml:space="preserve"> PAGE   \* MERGEFORMAT </w:instrText>
        </w:r>
        <w:r>
          <w:fldChar w:fldCharType="separate"/>
        </w:r>
        <w:r w:rsidR="00D1188D">
          <w:rPr>
            <w:noProof/>
          </w:rPr>
          <w:t>2</w:t>
        </w:r>
        <w:r>
          <w:rPr>
            <w:noProof/>
          </w:rPr>
          <w:fldChar w:fldCharType="end"/>
        </w:r>
      </w:p>
    </w:sdtContent>
  </w:sdt>
  <w:p w14:paraId="6962397A" w14:textId="77777777" w:rsidR="000A66DB" w:rsidRPr="00C37E61" w:rsidRDefault="000A66D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7677F" w14:textId="77777777" w:rsidR="00950F34" w:rsidRDefault="00950F34" w:rsidP="00C37E61">
      <w:r>
        <w:separator/>
      </w:r>
    </w:p>
  </w:footnote>
  <w:footnote w:type="continuationSeparator" w:id="0">
    <w:p w14:paraId="01EB2A1E" w14:textId="77777777" w:rsidR="00950F34" w:rsidRDefault="00950F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14FE6" w14:textId="20C4D583" w:rsidR="000A66DB" w:rsidRDefault="000A66DB">
    <w:pPr>
      <w:pStyle w:val="Header"/>
    </w:pPr>
    <w:r>
      <w:rPr>
        <w:noProof/>
      </w:rPr>
      <w:pict w14:anchorId="69C0B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53DE4" w14:textId="236A512E" w:rsidR="000A66DB" w:rsidRDefault="000A66DB">
    <w:pPr>
      <w:pStyle w:val="Header"/>
    </w:pPr>
    <w:r>
      <w:rPr>
        <w:noProof/>
      </w:rPr>
      <w:pict w14:anchorId="64E0E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4F12D" w14:textId="0F384642" w:rsidR="000A66DB" w:rsidRPr="00296529" w:rsidRDefault="000A66DB" w:rsidP="00296529">
    <w:pPr>
      <w:ind w:left="2160"/>
      <w:jc w:val="center"/>
      <w:rPr>
        <w:rFonts w:ascii="Times New Roman" w:eastAsia="Calibri" w:hAnsi="Times New Roman"/>
        <w:i/>
        <w:sz w:val="18"/>
        <w:szCs w:val="22"/>
      </w:rPr>
    </w:pPr>
    <w:r>
      <w:rPr>
        <w:noProof/>
      </w:rPr>
      <w:pict w14:anchorId="12097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E5539A5" w14:textId="77777777" w:rsidR="000A66DB" w:rsidRPr="00296529" w:rsidRDefault="000A66D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69130CD" w14:textId="77777777" w:rsidR="000A66DB" w:rsidRPr="00296529" w:rsidRDefault="000A66D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0A1BB7" w14:textId="77777777" w:rsidR="000A66DB" w:rsidRPr="00296529" w:rsidRDefault="000A66D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5FD0C" w14:textId="77777777" w:rsidR="000A66DB" w:rsidRDefault="000A66D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59665C" w14:textId="77777777" w:rsidR="000A66DB" w:rsidRDefault="000A66D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1B8CFAF" w14:textId="77777777" w:rsidR="000A66DB" w:rsidRDefault="000A66D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CD19C" w14:textId="73DEC717" w:rsidR="000A66DB" w:rsidRDefault="000A66DB">
    <w:pPr>
      <w:pStyle w:val="Header"/>
    </w:pPr>
    <w:r>
      <w:rPr>
        <w:noProof/>
      </w:rPr>
      <w:pict w14:anchorId="0917D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C5BC3" w14:textId="170D90D7" w:rsidR="000A66DB" w:rsidRDefault="000A66DB">
    <w:pPr>
      <w:pStyle w:val="Header"/>
    </w:pPr>
    <w:r>
      <w:rPr>
        <w:noProof/>
      </w:rPr>
      <w:pict w14:anchorId="6F0B1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4E681" w14:textId="316957DD" w:rsidR="000A66DB" w:rsidRDefault="000A66DB">
    <w:pPr>
      <w:pStyle w:val="Header"/>
    </w:pPr>
    <w:r>
      <w:rPr>
        <w:noProof/>
      </w:rPr>
      <w:pict w14:anchorId="01263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0951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4C447D6"/>
    <w:multiLevelType w:val="multilevel"/>
    <w:tmpl w:val="2BD0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6321"/>
    <w:rsid w:val="00030174"/>
    <w:rsid w:val="000440E0"/>
    <w:rsid w:val="0004579C"/>
    <w:rsid w:val="00064B5D"/>
    <w:rsid w:val="00071708"/>
    <w:rsid w:val="0007780B"/>
    <w:rsid w:val="000A47FA"/>
    <w:rsid w:val="000A65D3"/>
    <w:rsid w:val="000A66DB"/>
    <w:rsid w:val="000B1E33"/>
    <w:rsid w:val="000B78E9"/>
    <w:rsid w:val="000D689F"/>
    <w:rsid w:val="000E7B7B"/>
    <w:rsid w:val="000E7D62"/>
    <w:rsid w:val="00103357"/>
    <w:rsid w:val="00123C9F"/>
    <w:rsid w:val="00126190"/>
    <w:rsid w:val="00130F17"/>
    <w:rsid w:val="001320BF"/>
    <w:rsid w:val="00145A08"/>
    <w:rsid w:val="001543AB"/>
    <w:rsid w:val="00163BC4"/>
    <w:rsid w:val="001669D9"/>
    <w:rsid w:val="00174E2B"/>
    <w:rsid w:val="00191062"/>
    <w:rsid w:val="00192B72"/>
    <w:rsid w:val="001A29D8"/>
    <w:rsid w:val="001A5CAA"/>
    <w:rsid w:val="001B0427"/>
    <w:rsid w:val="001B6C34"/>
    <w:rsid w:val="001D3A51"/>
    <w:rsid w:val="001E10D2"/>
    <w:rsid w:val="001E25B4"/>
    <w:rsid w:val="001E44FE"/>
    <w:rsid w:val="001F1C7E"/>
    <w:rsid w:val="001F63B4"/>
    <w:rsid w:val="00200595"/>
    <w:rsid w:val="00204835"/>
    <w:rsid w:val="002301A4"/>
    <w:rsid w:val="00231920"/>
    <w:rsid w:val="0023195C"/>
    <w:rsid w:val="0024253E"/>
    <w:rsid w:val="0024282C"/>
    <w:rsid w:val="002460DC"/>
    <w:rsid w:val="00250985"/>
    <w:rsid w:val="002556F6"/>
    <w:rsid w:val="00283105"/>
    <w:rsid w:val="00284C4C"/>
    <w:rsid w:val="00287E68"/>
    <w:rsid w:val="00293825"/>
    <w:rsid w:val="00296529"/>
    <w:rsid w:val="002A7AF2"/>
    <w:rsid w:val="002B19BD"/>
    <w:rsid w:val="002B27FB"/>
    <w:rsid w:val="002B685A"/>
    <w:rsid w:val="002C5235"/>
    <w:rsid w:val="002C57D2"/>
    <w:rsid w:val="002E0D56"/>
    <w:rsid w:val="002F6A02"/>
    <w:rsid w:val="0031397D"/>
    <w:rsid w:val="00315186"/>
    <w:rsid w:val="00326764"/>
    <w:rsid w:val="0033343E"/>
    <w:rsid w:val="003512C2"/>
    <w:rsid w:val="00367074"/>
    <w:rsid w:val="00371FB6"/>
    <w:rsid w:val="003763C1"/>
    <w:rsid w:val="00376BBE"/>
    <w:rsid w:val="00383A1A"/>
    <w:rsid w:val="0039224F"/>
    <w:rsid w:val="003A43A4"/>
    <w:rsid w:val="003A7E18"/>
    <w:rsid w:val="003C4C86"/>
    <w:rsid w:val="003C6258"/>
    <w:rsid w:val="003C7450"/>
    <w:rsid w:val="003E2904"/>
    <w:rsid w:val="003E441A"/>
    <w:rsid w:val="003F121E"/>
    <w:rsid w:val="00401927"/>
    <w:rsid w:val="0041027F"/>
    <w:rsid w:val="00412475"/>
    <w:rsid w:val="00423789"/>
    <w:rsid w:val="00433AD0"/>
    <w:rsid w:val="00440F43"/>
    <w:rsid w:val="00441B6F"/>
    <w:rsid w:val="00446221"/>
    <w:rsid w:val="00450E62"/>
    <w:rsid w:val="00452848"/>
    <w:rsid w:val="004539DB"/>
    <w:rsid w:val="00471624"/>
    <w:rsid w:val="00471A80"/>
    <w:rsid w:val="00471C2C"/>
    <w:rsid w:val="00485B7F"/>
    <w:rsid w:val="004A30C0"/>
    <w:rsid w:val="004D305E"/>
    <w:rsid w:val="004D4277"/>
    <w:rsid w:val="004D42EF"/>
    <w:rsid w:val="004E782A"/>
    <w:rsid w:val="0050191D"/>
    <w:rsid w:val="00502516"/>
    <w:rsid w:val="00505F06"/>
    <w:rsid w:val="00506828"/>
    <w:rsid w:val="005165F9"/>
    <w:rsid w:val="0053056E"/>
    <w:rsid w:val="0054246B"/>
    <w:rsid w:val="00546230"/>
    <w:rsid w:val="0054700E"/>
    <w:rsid w:val="00554FDA"/>
    <w:rsid w:val="00562112"/>
    <w:rsid w:val="00573E40"/>
    <w:rsid w:val="005C2684"/>
    <w:rsid w:val="005C784C"/>
    <w:rsid w:val="005D17F6"/>
    <w:rsid w:val="005E15FA"/>
    <w:rsid w:val="005E5539"/>
    <w:rsid w:val="00602B32"/>
    <w:rsid w:val="00602BF5"/>
    <w:rsid w:val="00617FDD"/>
    <w:rsid w:val="00633614"/>
    <w:rsid w:val="00633F68"/>
    <w:rsid w:val="00636EB2"/>
    <w:rsid w:val="006375B8"/>
    <w:rsid w:val="0066510A"/>
    <w:rsid w:val="00671BE3"/>
    <w:rsid w:val="00673F9F"/>
    <w:rsid w:val="00686953"/>
    <w:rsid w:val="00687DEA"/>
    <w:rsid w:val="00687E67"/>
    <w:rsid w:val="006967F7"/>
    <w:rsid w:val="006A250C"/>
    <w:rsid w:val="006B21D3"/>
    <w:rsid w:val="006B57D0"/>
    <w:rsid w:val="006D30FF"/>
    <w:rsid w:val="006D5DA0"/>
    <w:rsid w:val="006D6940"/>
    <w:rsid w:val="006F11EC"/>
    <w:rsid w:val="006F4187"/>
    <w:rsid w:val="0070082C"/>
    <w:rsid w:val="007369E6"/>
    <w:rsid w:val="00746E59"/>
    <w:rsid w:val="00753A40"/>
    <w:rsid w:val="00754C9A"/>
    <w:rsid w:val="0075599A"/>
    <w:rsid w:val="00756397"/>
    <w:rsid w:val="00761D52"/>
    <w:rsid w:val="007668B4"/>
    <w:rsid w:val="0077749E"/>
    <w:rsid w:val="00790ADA"/>
    <w:rsid w:val="007A4DD0"/>
    <w:rsid w:val="007C6FCF"/>
    <w:rsid w:val="007D2288"/>
    <w:rsid w:val="007D3343"/>
    <w:rsid w:val="007E088F"/>
    <w:rsid w:val="007E29A6"/>
    <w:rsid w:val="007F7B32"/>
    <w:rsid w:val="00804BC2"/>
    <w:rsid w:val="0081431A"/>
    <w:rsid w:val="00816476"/>
    <w:rsid w:val="0083216F"/>
    <w:rsid w:val="00847228"/>
    <w:rsid w:val="00860000"/>
    <w:rsid w:val="00863BD3"/>
    <w:rsid w:val="008641ED"/>
    <w:rsid w:val="00866D66"/>
    <w:rsid w:val="008671C6"/>
    <w:rsid w:val="00875803"/>
    <w:rsid w:val="008A5C6C"/>
    <w:rsid w:val="008B34E8"/>
    <w:rsid w:val="008B459E"/>
    <w:rsid w:val="008D2D74"/>
    <w:rsid w:val="008E0D29"/>
    <w:rsid w:val="008E13AE"/>
    <w:rsid w:val="008E1506"/>
    <w:rsid w:val="008E710C"/>
    <w:rsid w:val="008F69D6"/>
    <w:rsid w:val="008F75F9"/>
    <w:rsid w:val="00902823"/>
    <w:rsid w:val="00904850"/>
    <w:rsid w:val="00915CA6"/>
    <w:rsid w:val="00920494"/>
    <w:rsid w:val="00927834"/>
    <w:rsid w:val="00944C7E"/>
    <w:rsid w:val="009500A6"/>
    <w:rsid w:val="00950F34"/>
    <w:rsid w:val="0095415B"/>
    <w:rsid w:val="009542D8"/>
    <w:rsid w:val="00957C18"/>
    <w:rsid w:val="009659BA"/>
    <w:rsid w:val="00983040"/>
    <w:rsid w:val="009B3FB9"/>
    <w:rsid w:val="009C2465"/>
    <w:rsid w:val="009D35A0"/>
    <w:rsid w:val="009D7EB7"/>
    <w:rsid w:val="009E048A"/>
    <w:rsid w:val="009E08E9"/>
    <w:rsid w:val="009E3DB9"/>
    <w:rsid w:val="009E6E35"/>
    <w:rsid w:val="009F0EDA"/>
    <w:rsid w:val="009F21C0"/>
    <w:rsid w:val="00A03B96"/>
    <w:rsid w:val="00A04947"/>
    <w:rsid w:val="00A05B19"/>
    <w:rsid w:val="00A1134E"/>
    <w:rsid w:val="00A226D4"/>
    <w:rsid w:val="00A24E7E"/>
    <w:rsid w:val="00A258C3"/>
    <w:rsid w:val="00A347C0"/>
    <w:rsid w:val="00A51431"/>
    <w:rsid w:val="00A539AD"/>
    <w:rsid w:val="00A72EC2"/>
    <w:rsid w:val="00A94063"/>
    <w:rsid w:val="00AA3FFC"/>
    <w:rsid w:val="00AA6219"/>
    <w:rsid w:val="00AA74E0"/>
    <w:rsid w:val="00AB703F"/>
    <w:rsid w:val="00AC6BB8"/>
    <w:rsid w:val="00AD1247"/>
    <w:rsid w:val="00AE008F"/>
    <w:rsid w:val="00AF53E2"/>
    <w:rsid w:val="00B01FCD"/>
    <w:rsid w:val="00B1776C"/>
    <w:rsid w:val="00B33225"/>
    <w:rsid w:val="00B3404E"/>
    <w:rsid w:val="00B52583"/>
    <w:rsid w:val="00B52896"/>
    <w:rsid w:val="00B95236"/>
    <w:rsid w:val="00B958BC"/>
    <w:rsid w:val="00B9684A"/>
    <w:rsid w:val="00B96BD9"/>
    <w:rsid w:val="00BA1B01"/>
    <w:rsid w:val="00BA2641"/>
    <w:rsid w:val="00BB37AA"/>
    <w:rsid w:val="00BB3B50"/>
    <w:rsid w:val="00BB6B01"/>
    <w:rsid w:val="00BC3259"/>
    <w:rsid w:val="00BC53A0"/>
    <w:rsid w:val="00BE62AD"/>
    <w:rsid w:val="00BF121F"/>
    <w:rsid w:val="00BF1F80"/>
    <w:rsid w:val="00C166EF"/>
    <w:rsid w:val="00C17EB0"/>
    <w:rsid w:val="00C27F5F"/>
    <w:rsid w:val="00C30A0F"/>
    <w:rsid w:val="00C37E61"/>
    <w:rsid w:val="00C70F1B"/>
    <w:rsid w:val="00C71A47"/>
    <w:rsid w:val="00C7464C"/>
    <w:rsid w:val="00C81C64"/>
    <w:rsid w:val="00C8292D"/>
    <w:rsid w:val="00C8391B"/>
    <w:rsid w:val="00C85588"/>
    <w:rsid w:val="00CA7908"/>
    <w:rsid w:val="00CD6755"/>
    <w:rsid w:val="00CD6856"/>
    <w:rsid w:val="00CE0089"/>
    <w:rsid w:val="00CE793C"/>
    <w:rsid w:val="00CF193C"/>
    <w:rsid w:val="00D0386E"/>
    <w:rsid w:val="00D066D2"/>
    <w:rsid w:val="00D117F2"/>
    <w:rsid w:val="00D1188D"/>
    <w:rsid w:val="00D173F1"/>
    <w:rsid w:val="00D25CC6"/>
    <w:rsid w:val="00D6433E"/>
    <w:rsid w:val="00D74CB0"/>
    <w:rsid w:val="00D828D6"/>
    <w:rsid w:val="00D8295D"/>
    <w:rsid w:val="00DA739B"/>
    <w:rsid w:val="00DC2A65"/>
    <w:rsid w:val="00DE15F0"/>
    <w:rsid w:val="00DE5663"/>
    <w:rsid w:val="00DE78AA"/>
    <w:rsid w:val="00DF0288"/>
    <w:rsid w:val="00E01491"/>
    <w:rsid w:val="00E053D0"/>
    <w:rsid w:val="00E15994"/>
    <w:rsid w:val="00E3114E"/>
    <w:rsid w:val="00E31A70"/>
    <w:rsid w:val="00E35B02"/>
    <w:rsid w:val="00E3748B"/>
    <w:rsid w:val="00E4141C"/>
    <w:rsid w:val="00E557EC"/>
    <w:rsid w:val="00E65C16"/>
    <w:rsid w:val="00E66496"/>
    <w:rsid w:val="00E66B35"/>
    <w:rsid w:val="00E66E10"/>
    <w:rsid w:val="00E7372B"/>
    <w:rsid w:val="00E7535A"/>
    <w:rsid w:val="00E769F6"/>
    <w:rsid w:val="00E8407C"/>
    <w:rsid w:val="00E84F3C"/>
    <w:rsid w:val="00EA012C"/>
    <w:rsid w:val="00EB7CCB"/>
    <w:rsid w:val="00EC6A55"/>
    <w:rsid w:val="00EC734D"/>
    <w:rsid w:val="00ED0288"/>
    <w:rsid w:val="00ED57A0"/>
    <w:rsid w:val="00ED5D2E"/>
    <w:rsid w:val="00ED5E81"/>
    <w:rsid w:val="00ED6875"/>
    <w:rsid w:val="00EE41FF"/>
    <w:rsid w:val="00EE52CB"/>
    <w:rsid w:val="00EF581D"/>
    <w:rsid w:val="00EF7FD8"/>
    <w:rsid w:val="00F06F59"/>
    <w:rsid w:val="00F17988"/>
    <w:rsid w:val="00F203D4"/>
    <w:rsid w:val="00F20E52"/>
    <w:rsid w:val="00F367B3"/>
    <w:rsid w:val="00F469F0"/>
    <w:rsid w:val="00F53273"/>
    <w:rsid w:val="00F712F0"/>
    <w:rsid w:val="00F755E4"/>
    <w:rsid w:val="00F77D02"/>
    <w:rsid w:val="00FB3A86"/>
    <w:rsid w:val="00FD36C8"/>
    <w:rsid w:val="00FD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B870E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qFormat/>
    <w:rsid w:val="00C8391B"/>
    <w:pPr>
      <w:spacing w:after="200"/>
      <w:jc w:val="both"/>
    </w:pPr>
    <w:rPr>
      <w:rFonts w:ascii="Arial" w:eastAsia="Arial" w:hAnsi="Arial" w:cs="Arial"/>
      <w:b/>
      <w:bCs/>
      <w:color w:val="4F81BD"/>
      <w:sz w:val="18"/>
      <w:szCs w:val="18"/>
    </w:rPr>
  </w:style>
  <w:style w:type="character" w:customStyle="1" w:styleId="FooterChar">
    <w:name w:val="Footer Char"/>
    <w:basedOn w:val="DefaultParagraphFont"/>
    <w:link w:val="Footer"/>
    <w:uiPriority w:val="99"/>
    <w:rsid w:val="00485B7F"/>
    <w:rPr>
      <w:rFonts w:ascii="Helvetica" w:hAnsi="Helvetica"/>
    </w:rPr>
  </w:style>
  <w:style w:type="character" w:customStyle="1" w:styleId="UnresolvedMention">
    <w:name w:val="Unresolved Mention"/>
    <w:basedOn w:val="DefaultParagraphFont"/>
    <w:uiPriority w:val="99"/>
    <w:semiHidden/>
    <w:unhideWhenUsed/>
    <w:rsid w:val="002F6A02"/>
    <w:rPr>
      <w:color w:val="605E5C"/>
      <w:shd w:val="clear" w:color="auto" w:fill="E1DFDD"/>
    </w:rPr>
  </w:style>
  <w:style w:type="paragraph" w:styleId="ListParagraph">
    <w:name w:val="List Paragraph"/>
    <w:basedOn w:val="Normal"/>
    <w:uiPriority w:val="34"/>
    <w:qFormat/>
    <w:rsid w:val="002F6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6984802">
      <w:bodyDiv w:val="1"/>
      <w:marLeft w:val="0"/>
      <w:marRight w:val="0"/>
      <w:marTop w:val="0"/>
      <w:marBottom w:val="0"/>
      <w:divBdr>
        <w:top w:val="none" w:sz="0" w:space="0" w:color="auto"/>
        <w:left w:val="none" w:sz="0" w:space="0" w:color="auto"/>
        <w:bottom w:val="none" w:sz="0" w:space="0" w:color="auto"/>
        <w:right w:val="none" w:sz="0" w:space="0" w:color="auto"/>
      </w:divBdr>
      <w:divsChild>
        <w:div w:id="373625690">
          <w:marLeft w:val="0"/>
          <w:marRight w:val="0"/>
          <w:marTop w:val="120"/>
          <w:marBottom w:val="120"/>
          <w:divBdr>
            <w:top w:val="none" w:sz="0" w:space="0" w:color="auto"/>
            <w:left w:val="none" w:sz="0" w:space="0" w:color="auto"/>
            <w:bottom w:val="none" w:sz="0" w:space="0" w:color="auto"/>
            <w:right w:val="none" w:sz="0" w:space="0" w:color="auto"/>
          </w:divBdr>
        </w:div>
        <w:div w:id="1987122054">
          <w:marLeft w:val="0"/>
          <w:marRight w:val="0"/>
          <w:marTop w:val="120"/>
          <w:marBottom w:val="120"/>
          <w:divBdr>
            <w:top w:val="none" w:sz="0" w:space="0" w:color="auto"/>
            <w:left w:val="none" w:sz="0" w:space="0" w:color="auto"/>
            <w:bottom w:val="none" w:sz="0" w:space="0" w:color="auto"/>
            <w:right w:val="none" w:sz="0" w:space="0" w:color="auto"/>
          </w:divBdr>
        </w:div>
        <w:div w:id="315036724">
          <w:marLeft w:val="0"/>
          <w:marRight w:val="0"/>
          <w:marTop w:val="120"/>
          <w:marBottom w:val="120"/>
          <w:divBdr>
            <w:top w:val="none" w:sz="0" w:space="0" w:color="auto"/>
            <w:left w:val="none" w:sz="0" w:space="0" w:color="auto"/>
            <w:bottom w:val="none" w:sz="0" w:space="0" w:color="auto"/>
            <w:right w:val="none" w:sz="0" w:space="0" w:color="auto"/>
          </w:divBdr>
        </w:div>
        <w:div w:id="717626871">
          <w:marLeft w:val="0"/>
          <w:marRight w:val="0"/>
          <w:marTop w:val="120"/>
          <w:marBottom w:val="12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6483971">
      <w:bodyDiv w:val="1"/>
      <w:marLeft w:val="0"/>
      <w:marRight w:val="0"/>
      <w:marTop w:val="0"/>
      <w:marBottom w:val="0"/>
      <w:divBdr>
        <w:top w:val="none" w:sz="0" w:space="0" w:color="auto"/>
        <w:left w:val="none" w:sz="0" w:space="0" w:color="auto"/>
        <w:bottom w:val="none" w:sz="0" w:space="0" w:color="auto"/>
        <w:right w:val="none" w:sz="0" w:space="0" w:color="auto"/>
      </w:divBdr>
      <w:divsChild>
        <w:div w:id="303968615">
          <w:marLeft w:val="0"/>
          <w:marRight w:val="0"/>
          <w:marTop w:val="120"/>
          <w:marBottom w:val="12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884-023-"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136/bmjopen-2019-03189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nigerianstat.gov.ng/pdfuploads/2006%20Population%20and%20Housi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ata.unicef.org/resources/levels-and-trends-in-child-mortality-2024/"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4314/rejhs.v6i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punchng.com/kwara-npc-begins-data-collection-over-high-%09maternal-mortality-"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lenovo\Desktop\Book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Place of Delivery of Previous Children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64-4E92-A07F-1B1394CDD0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64-4E92-A07F-1B1394CDD0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64-4E92-A07F-1B1394CDD03C}"/>
              </c:ext>
            </c:extLst>
          </c:dPt>
          <c:dLbls>
            <c:dLbl>
              <c:idx val="0"/>
              <c:tx>
                <c:rich>
                  <a:bodyPr/>
                  <a:lstStyle/>
                  <a:p>
                    <a:fld id="{996B55EB-7FAE-4D16-BDB2-0B85199A0F07}" type="VALUE">
                      <a:rPr lang="en-US"/>
                      <a:pPr/>
                      <a:t>[VALUE]</a:t>
                    </a:fld>
                    <a:r>
                      <a:rPr lang="en-US"/>
                      <a:t> %</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164-4E92-A07F-1B1394CDD03C}"/>
                </c:ext>
              </c:extLst>
            </c:dLbl>
            <c:dLbl>
              <c:idx val="1"/>
              <c:tx>
                <c:rich>
                  <a:bodyPr/>
                  <a:lstStyle/>
                  <a:p>
                    <a:fld id="{A4AAD896-3410-4657-9FA2-7D4840F50BEA}" type="VALUE">
                      <a:rPr lang="en-US" sz="1100"/>
                      <a:pPr/>
                      <a:t>[VALUE]</a:t>
                    </a:fld>
                    <a:r>
                      <a:rPr lang="en-US" sz="1100"/>
                      <a:t> </a:t>
                    </a:r>
                    <a:r>
                      <a:rPr lang="en-US" sz="11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164-4E92-A07F-1B1394CDD03C}"/>
                </c:ext>
              </c:extLst>
            </c:dLbl>
            <c:dLbl>
              <c:idx val="2"/>
              <c:tx>
                <c:rich>
                  <a:bodyPr/>
                  <a:lstStyle/>
                  <a:p>
                    <a:fld id="{AE2A8FF8-5612-47E0-92DB-C03905C0EDE8}" type="VALUE">
                      <a:rPr lang="en-US" sz="1100"/>
                      <a:pPr/>
                      <a:t>[VALUE]</a:t>
                    </a:fld>
                    <a:r>
                      <a:rPr lang="en-US" sz="1100"/>
                      <a:t> </a:t>
                    </a:r>
                    <a:r>
                      <a:rPr lang="en-US" sz="11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164-4E92-A07F-1B1394CDD03C}"/>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Sheet1!$D$23:$D$25</c:f>
              <c:strCache>
                <c:ptCount val="3"/>
                <c:pt idx="0">
                  <c:v>Healthcare facility</c:v>
                </c:pt>
                <c:pt idx="1">
                  <c:v>Home </c:v>
                </c:pt>
                <c:pt idx="2">
                  <c:v>Others</c:v>
                </c:pt>
              </c:strCache>
            </c:strRef>
          </c:cat>
          <c:val>
            <c:numRef>
              <c:f>Sheet1!$E$23:$E$25</c:f>
              <c:numCache>
                <c:formatCode>General</c:formatCode>
                <c:ptCount val="3"/>
                <c:pt idx="0">
                  <c:v>87.87</c:v>
                </c:pt>
                <c:pt idx="1">
                  <c:v>4.41</c:v>
                </c:pt>
                <c:pt idx="2">
                  <c:v>7.72</c:v>
                </c:pt>
              </c:numCache>
            </c:numRef>
          </c:val>
          <c:extLst>
            <c:ext xmlns:c16="http://schemas.microsoft.com/office/drawing/2014/chart" uri="{C3380CC4-5D6E-409C-BE32-E72D297353CC}">
              <c16:uniqueId val="{00000006-9164-4E92-A07F-1B1394CDD03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720275590551168"/>
          <c:y val="0.44320501603966173"/>
          <c:w val="0.30001946631671039"/>
          <c:h val="0.2343766404199475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Preference of Traditional Personnel Over Doctors/Nurses for Maternity</a:t>
            </a:r>
            <a:endParaRPr lang="en-US" b="1" i="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Sheet2!$C$7</c:f>
              <c:strCache>
                <c:ptCount val="1"/>
                <c:pt idx="0">
                  <c:v>Agree</c:v>
                </c:pt>
              </c:strCache>
            </c:strRef>
          </c:tx>
          <c:spPr>
            <a:solidFill>
              <a:schemeClr val="accent1"/>
            </a:solidFill>
            <a:ln>
              <a:noFill/>
            </a:ln>
            <a:effectLst/>
          </c:spPr>
          <c:invertIfNegative val="0"/>
          <c:val>
            <c:numRef>
              <c:f>Sheet2!$D$7</c:f>
              <c:numCache>
                <c:formatCode>General</c:formatCode>
                <c:ptCount val="1"/>
                <c:pt idx="0">
                  <c:v>11.4</c:v>
                </c:pt>
              </c:numCache>
            </c:numRef>
          </c:val>
          <c:extLst>
            <c:ext xmlns:c16="http://schemas.microsoft.com/office/drawing/2014/chart" uri="{C3380CC4-5D6E-409C-BE32-E72D297353CC}">
              <c16:uniqueId val="{00000000-E576-47B3-AA61-3C60F80FE5E2}"/>
            </c:ext>
          </c:extLst>
        </c:ser>
        <c:ser>
          <c:idx val="1"/>
          <c:order val="1"/>
          <c:tx>
            <c:strRef>
              <c:f>Sheet2!$C$8</c:f>
              <c:strCache>
                <c:ptCount val="1"/>
                <c:pt idx="0">
                  <c:v>Strongly Agree </c:v>
                </c:pt>
              </c:strCache>
            </c:strRef>
          </c:tx>
          <c:spPr>
            <a:solidFill>
              <a:schemeClr val="accent2"/>
            </a:solidFill>
            <a:ln>
              <a:noFill/>
            </a:ln>
            <a:effectLst/>
          </c:spPr>
          <c:invertIfNegative val="0"/>
          <c:val>
            <c:numRef>
              <c:f>Sheet2!$D$8</c:f>
              <c:numCache>
                <c:formatCode>General</c:formatCode>
                <c:ptCount val="1"/>
                <c:pt idx="0">
                  <c:v>6.25</c:v>
                </c:pt>
              </c:numCache>
            </c:numRef>
          </c:val>
          <c:extLst>
            <c:ext xmlns:c16="http://schemas.microsoft.com/office/drawing/2014/chart" uri="{C3380CC4-5D6E-409C-BE32-E72D297353CC}">
              <c16:uniqueId val="{00000001-E576-47B3-AA61-3C60F80FE5E2}"/>
            </c:ext>
          </c:extLst>
        </c:ser>
        <c:ser>
          <c:idx val="2"/>
          <c:order val="2"/>
          <c:tx>
            <c:strRef>
              <c:f>Sheet2!$C$9</c:f>
              <c:strCache>
                <c:ptCount val="1"/>
                <c:pt idx="0">
                  <c:v>Neutral</c:v>
                </c:pt>
              </c:strCache>
            </c:strRef>
          </c:tx>
          <c:spPr>
            <a:solidFill>
              <a:schemeClr val="accent3"/>
            </a:solidFill>
            <a:ln>
              <a:noFill/>
            </a:ln>
            <a:effectLst/>
          </c:spPr>
          <c:invertIfNegative val="0"/>
          <c:val>
            <c:numRef>
              <c:f>Sheet2!$D$9</c:f>
              <c:numCache>
                <c:formatCode>General</c:formatCode>
                <c:ptCount val="1"/>
                <c:pt idx="0">
                  <c:v>0</c:v>
                </c:pt>
              </c:numCache>
            </c:numRef>
          </c:val>
          <c:extLst>
            <c:ext xmlns:c16="http://schemas.microsoft.com/office/drawing/2014/chart" uri="{C3380CC4-5D6E-409C-BE32-E72D297353CC}">
              <c16:uniqueId val="{00000002-E576-47B3-AA61-3C60F80FE5E2}"/>
            </c:ext>
          </c:extLst>
        </c:ser>
        <c:ser>
          <c:idx val="3"/>
          <c:order val="3"/>
          <c:tx>
            <c:strRef>
              <c:f>Sheet2!$C$10</c:f>
              <c:strCache>
                <c:ptCount val="1"/>
                <c:pt idx="0">
                  <c:v>Disagree</c:v>
                </c:pt>
              </c:strCache>
            </c:strRef>
          </c:tx>
          <c:spPr>
            <a:solidFill>
              <a:schemeClr val="accent4"/>
            </a:solidFill>
            <a:ln>
              <a:noFill/>
            </a:ln>
            <a:effectLst/>
          </c:spPr>
          <c:invertIfNegative val="0"/>
          <c:val>
            <c:numRef>
              <c:f>Sheet2!$D$10</c:f>
              <c:numCache>
                <c:formatCode>General</c:formatCode>
                <c:ptCount val="1"/>
                <c:pt idx="0">
                  <c:v>46.32</c:v>
                </c:pt>
              </c:numCache>
            </c:numRef>
          </c:val>
          <c:extLst>
            <c:ext xmlns:c16="http://schemas.microsoft.com/office/drawing/2014/chart" uri="{C3380CC4-5D6E-409C-BE32-E72D297353CC}">
              <c16:uniqueId val="{00000003-E576-47B3-AA61-3C60F80FE5E2}"/>
            </c:ext>
          </c:extLst>
        </c:ser>
        <c:ser>
          <c:idx val="4"/>
          <c:order val="4"/>
          <c:tx>
            <c:strRef>
              <c:f>Sheet2!$C$11</c:f>
              <c:strCache>
                <c:ptCount val="1"/>
                <c:pt idx="0">
                  <c:v>Strongly Disagree</c:v>
                </c:pt>
              </c:strCache>
            </c:strRef>
          </c:tx>
          <c:spPr>
            <a:solidFill>
              <a:schemeClr val="accent5"/>
            </a:solidFill>
            <a:ln>
              <a:noFill/>
            </a:ln>
            <a:effectLst/>
          </c:spPr>
          <c:invertIfNegative val="0"/>
          <c:val>
            <c:numRef>
              <c:f>Sheet2!$D$11</c:f>
              <c:numCache>
                <c:formatCode>General</c:formatCode>
                <c:ptCount val="1"/>
                <c:pt idx="0">
                  <c:v>36.03</c:v>
                </c:pt>
              </c:numCache>
            </c:numRef>
          </c:val>
          <c:extLst>
            <c:ext xmlns:c16="http://schemas.microsoft.com/office/drawing/2014/chart" uri="{C3380CC4-5D6E-409C-BE32-E72D297353CC}">
              <c16:uniqueId val="{00000004-E576-47B3-AA61-3C60F80FE5E2}"/>
            </c:ext>
          </c:extLst>
        </c:ser>
        <c:dLbls>
          <c:showLegendKey val="0"/>
          <c:showVal val="0"/>
          <c:showCatName val="0"/>
          <c:showSerName val="0"/>
          <c:showPercent val="0"/>
          <c:showBubbleSize val="0"/>
        </c:dLbls>
        <c:gapWidth val="219"/>
        <c:overlap val="-27"/>
        <c:axId val="391740800"/>
        <c:axId val="391745392"/>
      </c:barChart>
      <c:catAx>
        <c:axId val="391740800"/>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Responses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391745392"/>
        <c:crosses val="autoZero"/>
        <c:auto val="1"/>
        <c:lblAlgn val="ctr"/>
        <c:lblOffset val="100"/>
        <c:noMultiLvlLbl val="0"/>
      </c:catAx>
      <c:valAx>
        <c:axId val="391745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Percentage (%)</a:t>
                </a:r>
                <a:endParaRPr lang="en-US" sz="1200">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17408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Consideration of Hospital Bills before Utilizing MHC Services </a:t>
            </a:r>
            <a:endParaRPr lang="en-US" sz="1400" b="1">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US" sz="14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Sheet1!$G$9</c:f>
              <c:strCache>
                <c:ptCount val="1"/>
                <c:pt idx="0">
                  <c:v>Agree </c:v>
                </c:pt>
              </c:strCache>
            </c:strRef>
          </c:tx>
          <c:spPr>
            <a:solidFill>
              <a:schemeClr val="accent1"/>
            </a:solidFill>
            <a:ln>
              <a:noFill/>
            </a:ln>
            <a:effectLst/>
          </c:spPr>
          <c:invertIfNegative val="0"/>
          <c:val>
            <c:numRef>
              <c:f>Sheet1!$H$9</c:f>
              <c:numCache>
                <c:formatCode>General</c:formatCode>
                <c:ptCount val="1"/>
                <c:pt idx="0">
                  <c:v>66.180000000000007</c:v>
                </c:pt>
              </c:numCache>
            </c:numRef>
          </c:val>
          <c:extLst>
            <c:ext xmlns:c16="http://schemas.microsoft.com/office/drawing/2014/chart" uri="{C3380CC4-5D6E-409C-BE32-E72D297353CC}">
              <c16:uniqueId val="{00000000-EEDC-4DFE-87C6-EE368E95349F}"/>
            </c:ext>
          </c:extLst>
        </c:ser>
        <c:ser>
          <c:idx val="1"/>
          <c:order val="1"/>
          <c:tx>
            <c:strRef>
              <c:f>Sheet1!$G$10</c:f>
              <c:strCache>
                <c:ptCount val="1"/>
                <c:pt idx="0">
                  <c:v>Strongly Agree </c:v>
                </c:pt>
              </c:strCache>
            </c:strRef>
          </c:tx>
          <c:spPr>
            <a:solidFill>
              <a:schemeClr val="accent2"/>
            </a:solidFill>
            <a:ln>
              <a:noFill/>
            </a:ln>
            <a:effectLst/>
          </c:spPr>
          <c:invertIfNegative val="0"/>
          <c:val>
            <c:numRef>
              <c:f>Sheet1!$H$10</c:f>
              <c:numCache>
                <c:formatCode>General</c:formatCode>
                <c:ptCount val="1"/>
                <c:pt idx="0">
                  <c:v>21.32</c:v>
                </c:pt>
              </c:numCache>
            </c:numRef>
          </c:val>
          <c:extLst>
            <c:ext xmlns:c16="http://schemas.microsoft.com/office/drawing/2014/chart" uri="{C3380CC4-5D6E-409C-BE32-E72D297353CC}">
              <c16:uniqueId val="{00000001-EEDC-4DFE-87C6-EE368E95349F}"/>
            </c:ext>
          </c:extLst>
        </c:ser>
        <c:ser>
          <c:idx val="2"/>
          <c:order val="2"/>
          <c:tx>
            <c:strRef>
              <c:f>Sheet1!$G$11</c:f>
              <c:strCache>
                <c:ptCount val="1"/>
                <c:pt idx="0">
                  <c:v>Neutral </c:v>
                </c:pt>
              </c:strCache>
            </c:strRef>
          </c:tx>
          <c:spPr>
            <a:solidFill>
              <a:schemeClr val="accent3"/>
            </a:solidFill>
            <a:ln>
              <a:noFill/>
            </a:ln>
            <a:effectLst/>
          </c:spPr>
          <c:invertIfNegative val="0"/>
          <c:val>
            <c:numRef>
              <c:f>Sheet1!$H$11</c:f>
              <c:numCache>
                <c:formatCode>General</c:formatCode>
                <c:ptCount val="1"/>
                <c:pt idx="0">
                  <c:v>0</c:v>
                </c:pt>
              </c:numCache>
            </c:numRef>
          </c:val>
          <c:extLst>
            <c:ext xmlns:c16="http://schemas.microsoft.com/office/drawing/2014/chart" uri="{C3380CC4-5D6E-409C-BE32-E72D297353CC}">
              <c16:uniqueId val="{00000002-EEDC-4DFE-87C6-EE368E95349F}"/>
            </c:ext>
          </c:extLst>
        </c:ser>
        <c:ser>
          <c:idx val="3"/>
          <c:order val="3"/>
          <c:tx>
            <c:strRef>
              <c:f>Sheet1!$G$12</c:f>
              <c:strCache>
                <c:ptCount val="1"/>
                <c:pt idx="0">
                  <c:v>Disagree </c:v>
                </c:pt>
              </c:strCache>
            </c:strRef>
          </c:tx>
          <c:spPr>
            <a:solidFill>
              <a:schemeClr val="accent4"/>
            </a:solidFill>
            <a:ln>
              <a:noFill/>
            </a:ln>
            <a:effectLst/>
          </c:spPr>
          <c:invertIfNegative val="0"/>
          <c:val>
            <c:numRef>
              <c:f>Sheet1!$H$12</c:f>
              <c:numCache>
                <c:formatCode>General</c:formatCode>
                <c:ptCount val="1"/>
                <c:pt idx="0">
                  <c:v>7.35</c:v>
                </c:pt>
              </c:numCache>
            </c:numRef>
          </c:val>
          <c:extLst>
            <c:ext xmlns:c16="http://schemas.microsoft.com/office/drawing/2014/chart" uri="{C3380CC4-5D6E-409C-BE32-E72D297353CC}">
              <c16:uniqueId val="{00000003-EEDC-4DFE-87C6-EE368E95349F}"/>
            </c:ext>
          </c:extLst>
        </c:ser>
        <c:ser>
          <c:idx val="4"/>
          <c:order val="4"/>
          <c:tx>
            <c:strRef>
              <c:f>Sheet1!$G$13</c:f>
              <c:strCache>
                <c:ptCount val="1"/>
                <c:pt idx="0">
                  <c:v>Strongly Disagree</c:v>
                </c:pt>
              </c:strCache>
            </c:strRef>
          </c:tx>
          <c:spPr>
            <a:solidFill>
              <a:schemeClr val="accent5"/>
            </a:solidFill>
            <a:ln>
              <a:noFill/>
            </a:ln>
            <a:effectLst/>
          </c:spPr>
          <c:invertIfNegative val="0"/>
          <c:val>
            <c:numRef>
              <c:f>Sheet1!$H$13</c:f>
              <c:numCache>
                <c:formatCode>General</c:formatCode>
                <c:ptCount val="1"/>
                <c:pt idx="0">
                  <c:v>5.15</c:v>
                </c:pt>
              </c:numCache>
            </c:numRef>
          </c:val>
          <c:extLst>
            <c:ext xmlns:c16="http://schemas.microsoft.com/office/drawing/2014/chart" uri="{C3380CC4-5D6E-409C-BE32-E72D297353CC}">
              <c16:uniqueId val="{00000004-EEDC-4DFE-87C6-EE368E95349F}"/>
            </c:ext>
          </c:extLst>
        </c:ser>
        <c:dLbls>
          <c:showLegendKey val="0"/>
          <c:showVal val="0"/>
          <c:showCatName val="0"/>
          <c:showSerName val="0"/>
          <c:showPercent val="0"/>
          <c:showBubbleSize val="0"/>
        </c:dLbls>
        <c:gapWidth val="219"/>
        <c:overlap val="-27"/>
        <c:axId val="388674552"/>
        <c:axId val="388671600"/>
      </c:barChart>
      <c:catAx>
        <c:axId val="388674552"/>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200" b="1" i="0" baseline="0">
                    <a:effectLst/>
                    <a:latin typeface="Times New Roman" panose="02020603050405020304" pitchFamily="18" charset="0"/>
                    <a:cs typeface="Times New Roman" panose="02020603050405020304" pitchFamily="18" charset="0"/>
                  </a:rPr>
                  <a:t>Responses</a:t>
                </a:r>
                <a:endParaRPr lang="en-US"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671600"/>
        <c:crosses val="autoZero"/>
        <c:auto val="1"/>
        <c:lblAlgn val="ctr"/>
        <c:lblOffset val="100"/>
        <c:noMultiLvlLbl val="0"/>
      </c:catAx>
      <c:valAx>
        <c:axId val="388671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Percentage (%)</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2.5000000000000001E-2"/>
              <c:y val="0.348047535724701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6745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FA1EA-4FA6-4F3C-AF1D-0A4D2495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96</TotalTime>
  <Pages>19</Pages>
  <Words>8150</Words>
  <Characters>46460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9</cp:revision>
  <cp:lastPrinted>1999-07-06T11:00:00Z</cp:lastPrinted>
  <dcterms:created xsi:type="dcterms:W3CDTF">2026-04-28T14:52:00Z</dcterms:created>
  <dcterms:modified xsi:type="dcterms:W3CDTF">2026-04-28T17:58:00Z</dcterms:modified>
</cp:coreProperties>
</file>