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78F59B" w14:textId="46B739F3" w:rsidR="00D11640" w:rsidRPr="00D11640" w:rsidRDefault="00D11640" w:rsidP="00D11640">
      <w:pPr>
        <w:jc w:val="right"/>
        <w:rPr>
          <w:rFonts w:ascii="Arial" w:hAnsi="Arial" w:cs="Arial"/>
          <w:b/>
          <w:sz w:val="36"/>
          <w:szCs w:val="36"/>
        </w:rPr>
      </w:pPr>
      <w:r w:rsidRPr="00D11640">
        <w:rPr>
          <w:rFonts w:ascii="Arial" w:hAnsi="Arial" w:cs="Arial"/>
          <w:b/>
          <w:sz w:val="36"/>
          <w:szCs w:val="36"/>
        </w:rPr>
        <w:t xml:space="preserve">An </w:t>
      </w:r>
      <w:r w:rsidR="00DC4D21" w:rsidRPr="00B92BCA">
        <w:rPr>
          <w:rFonts w:ascii="Arial" w:hAnsi="Arial" w:cs="Arial"/>
          <w:b/>
          <w:sz w:val="36"/>
          <w:szCs w:val="36"/>
          <w:highlight w:val="yellow"/>
        </w:rPr>
        <w:t>Image-Based</w:t>
      </w:r>
      <w:r w:rsidRPr="00B92BCA">
        <w:rPr>
          <w:rFonts w:ascii="Arial" w:hAnsi="Arial" w:cs="Arial"/>
          <w:b/>
          <w:sz w:val="36"/>
          <w:szCs w:val="36"/>
          <w:highlight w:val="yellow"/>
        </w:rPr>
        <w:t xml:space="preserve"> </w:t>
      </w:r>
      <w:r w:rsidRPr="00D11640">
        <w:rPr>
          <w:rFonts w:ascii="Arial" w:hAnsi="Arial" w:cs="Arial"/>
          <w:b/>
          <w:sz w:val="36"/>
          <w:szCs w:val="36"/>
        </w:rPr>
        <w:t>Zooplankton Identification Key</w:t>
      </w:r>
    </w:p>
    <w:p w14:paraId="0C428693" w14:textId="77777777" w:rsidR="00D11640" w:rsidRDefault="00D11640" w:rsidP="00D11640">
      <w:pPr>
        <w:ind w:firstLine="720"/>
        <w:jc w:val="right"/>
        <w:rPr>
          <w:rFonts w:ascii="Arial" w:hAnsi="Arial" w:cs="Arial"/>
          <w:b/>
          <w:sz w:val="24"/>
          <w:szCs w:val="24"/>
          <w:vertAlign w:val="superscript"/>
        </w:rPr>
      </w:pPr>
    </w:p>
    <w:p w14:paraId="0869D0BC" w14:textId="65FF591D" w:rsidR="00C759F9" w:rsidRDefault="00C759F9" w:rsidP="00D11640">
      <w:pPr>
        <w:jc w:val="right"/>
        <w:rPr>
          <w:rFonts w:ascii="Arial" w:hAnsi="Arial" w:cs="Arial"/>
          <w:b/>
          <w:sz w:val="24"/>
          <w:szCs w:val="24"/>
          <w:vertAlign w:val="superscript"/>
        </w:rPr>
      </w:pPr>
    </w:p>
    <w:p w14:paraId="100AAA4B" w14:textId="77777777" w:rsidR="00CE7882" w:rsidRPr="00E91F7C" w:rsidRDefault="00CE7882" w:rsidP="00D11640">
      <w:pPr>
        <w:jc w:val="right"/>
        <w:rPr>
          <w:rFonts w:ascii="Arial" w:hAnsi="Arial" w:cs="Arial"/>
          <w:bCs/>
        </w:rPr>
      </w:pPr>
    </w:p>
    <w:p w14:paraId="783E6B0F" w14:textId="77777777" w:rsidR="00D11640" w:rsidRDefault="00D11640" w:rsidP="00D11640">
      <w:pPr>
        <w:pStyle w:val="Affiliation"/>
        <w:spacing w:after="0" w:line="240" w:lineRule="auto"/>
        <w:jc w:val="both"/>
        <w:rPr>
          <w:rFonts w:ascii="Arial" w:hAnsi="Arial" w:cs="Arial"/>
        </w:rPr>
      </w:pPr>
    </w:p>
    <w:p w14:paraId="0D9E1178" w14:textId="77777777" w:rsidR="00D11640" w:rsidRPr="00FB3A86" w:rsidRDefault="00D11640" w:rsidP="00D11640">
      <w:pPr>
        <w:pStyle w:val="Affiliation"/>
        <w:spacing w:after="0" w:line="240" w:lineRule="auto"/>
        <w:jc w:val="both"/>
        <w:rPr>
          <w:rFonts w:ascii="Arial" w:hAnsi="Arial" w:cs="Arial"/>
        </w:rPr>
      </w:pPr>
    </w:p>
    <w:p w14:paraId="0410D52E" w14:textId="0F7CCA88" w:rsidR="00D11640" w:rsidRPr="00FB3A86" w:rsidRDefault="00D11640" w:rsidP="00D11640">
      <w:pPr>
        <w:pStyle w:val="Copyright"/>
        <w:spacing w:after="0" w:line="240" w:lineRule="auto"/>
        <w:jc w:val="both"/>
        <w:rPr>
          <w:rFonts w:ascii="Arial" w:hAnsi="Arial" w:cs="Arial"/>
        </w:rPr>
        <w:sectPr w:rsidR="00D11640" w:rsidRPr="00FB3A86" w:rsidSect="00E64CE0">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2802404" wp14:editId="6C763FDC">
                <wp:extent cx="5303520" cy="635"/>
                <wp:effectExtent l="13335" t="11430" r="17145" b="1714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C852753"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" strokeweight="1.5pt">
                <w10:anchorlock/>
              </v:shape>
            </w:pict>
          </mc:Fallback>
        </mc:AlternateContent>
      </w:r>
      <w:r>
        <w:rPr>
          <w:rFonts w:ascii="Arial" w:hAnsi="Arial" w:cs="Arial"/>
        </w:rPr>
        <w:t>.</w:t>
      </w:r>
    </w:p>
    <w:p w14:paraId="14CEFC1D" w14:textId="2806C9AF" w:rsidR="00D11640" w:rsidRDefault="00D11640" w:rsidP="00D11640">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63AA9310" w14:textId="77777777" w:rsidR="00D11640" w:rsidRPr="00FB3A86" w:rsidRDefault="00D11640" w:rsidP="00D11640">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781"/>
      </w:tblGrid>
      <w:tr w:rsidR="00D11640" w:rsidRPr="001E44FE" w14:paraId="08A77768" w14:textId="77777777" w:rsidTr="00EF3C23">
        <w:tc>
          <w:tcPr>
            <w:tcW w:w="9576" w:type="dxa"/>
            <w:shd w:val="clear" w:color="auto" w:fill="F2F2F2"/>
          </w:tcPr>
          <w:p w14:paraId="40374812" w14:textId="2E05E8D7" w:rsidR="00DC4D21" w:rsidRDefault="00DC4D21" w:rsidP="00DC4D21">
            <w:r w:rsidRPr="00B92BCA">
              <w:rPr>
                <w:rFonts w:ascii="Arial" w:eastAsia="Calibri" w:hAnsi="Arial" w:cs="Arial"/>
                <w:b/>
                <w:szCs w:val="22"/>
                <w:highlight w:val="yellow"/>
              </w:rPr>
              <w:t xml:space="preserve">Background: </w:t>
            </w:r>
            <w:r w:rsidRPr="00B92BCA">
              <w:rPr>
                <w:rFonts w:ascii="Arial" w:hAnsi="Arial" w:cs="Arial"/>
                <w:highlight w:val="yellow"/>
              </w:rPr>
              <w:t>Zooplankton</w:t>
            </w:r>
            <w:r w:rsidRPr="00B92BCA">
              <w:rPr>
                <w:highlight w:val="yellow"/>
              </w:rPr>
              <w:t xml:space="preserve"> </w:t>
            </w:r>
            <w:r w:rsidRPr="00B92BCA">
              <w:rPr>
                <w:rFonts w:ascii="Arial" w:hAnsi="Arial" w:cs="Arial"/>
                <w:highlight w:val="yellow"/>
              </w:rPr>
              <w:t>are also known to be excellent bioindicators of the health status of any aquatic environment. Environmental factors such as rainfall, pH, temperature, and nutrient availability influence zooplankton abundance and diversity</w:t>
            </w:r>
            <w:r>
              <w:rPr>
                <w:rFonts w:ascii="Arial" w:hAnsi="Arial" w:cs="Arial"/>
              </w:rPr>
              <w:t>.</w:t>
            </w:r>
          </w:p>
          <w:p w14:paraId="7D8FDEE5" w14:textId="3432C31F" w:rsidR="00024AEE" w:rsidRDefault="00024AEE" w:rsidP="00024AEE">
            <w:r w:rsidRPr="00BA1B01">
              <w:rPr>
                <w:rFonts w:ascii="Arial" w:eastAsia="Calibri" w:hAnsi="Arial" w:cs="Arial"/>
                <w:b/>
                <w:szCs w:val="22"/>
              </w:rPr>
              <w:t>Aim</w:t>
            </w:r>
            <w:r>
              <w:rPr>
                <w:rFonts w:ascii="Arial" w:eastAsia="Calibri" w:hAnsi="Arial" w:cs="Arial"/>
                <w:b/>
                <w:szCs w:val="22"/>
              </w:rPr>
              <w:t xml:space="preserve">: </w:t>
            </w:r>
            <w:r w:rsidR="00DC4D21">
              <w:rPr>
                <w:rFonts w:ascii="Arial" w:eastAsia="Calibri" w:hAnsi="Arial" w:cs="Arial"/>
                <w:bCs/>
                <w:szCs w:val="22"/>
              </w:rPr>
              <w:t xml:space="preserve"> </w:t>
            </w:r>
            <w:r w:rsidR="004932F5" w:rsidRPr="004932F5">
              <w:rPr>
                <w:highlight w:val="yellow"/>
              </w:rPr>
              <w:t>This study investigates spatial variation in zooplankton species composition across four man-made reservoirs.</w:t>
            </w:r>
          </w:p>
          <w:p w14:paraId="7221D8EF" w14:textId="63EAA610" w:rsidR="00024AEE" w:rsidRDefault="00024AEE" w:rsidP="00024AEE">
            <w:r w:rsidRPr="00BA1B01">
              <w:rPr>
                <w:rFonts w:ascii="Arial" w:eastAsia="Calibri" w:hAnsi="Arial" w:cs="Arial"/>
                <w:b/>
                <w:szCs w:val="22"/>
              </w:rPr>
              <w:t>Place and Duration of Study:</w:t>
            </w:r>
            <w:r w:rsidRPr="00BA1B01">
              <w:rPr>
                <w:rFonts w:ascii="Arial" w:eastAsia="Calibri" w:hAnsi="Arial" w:cs="Arial"/>
                <w:szCs w:val="22"/>
              </w:rPr>
              <w:t xml:space="preserve"> </w:t>
            </w:r>
            <w:r>
              <w:rPr>
                <w:rFonts w:ascii="Arial" w:eastAsia="Calibri" w:hAnsi="Arial" w:cs="Arial"/>
                <w:szCs w:val="22"/>
              </w:rPr>
              <w:t xml:space="preserve">Sampling for zooplankton species was carried out in four reservoirs in Jos North </w:t>
            </w:r>
            <w:r w:rsidR="00DC4D21" w:rsidRPr="00B92BCA">
              <w:rPr>
                <w:rFonts w:ascii="Arial" w:eastAsia="Calibri" w:hAnsi="Arial" w:cs="Arial"/>
                <w:szCs w:val="22"/>
                <w:highlight w:val="yellow"/>
              </w:rPr>
              <w:t>Local Government Area</w:t>
            </w:r>
            <w:r w:rsidRPr="00B92BCA">
              <w:rPr>
                <w:rFonts w:ascii="Arial" w:eastAsia="Calibri" w:hAnsi="Arial" w:cs="Arial"/>
                <w:szCs w:val="22"/>
                <w:highlight w:val="yellow"/>
              </w:rPr>
              <w:t xml:space="preserve">, Jos, Plateau State. Sampling was done from April 2022 to </w:t>
            </w:r>
            <w:r w:rsidR="00DC4D21" w:rsidRPr="00B92BCA">
              <w:rPr>
                <w:rFonts w:ascii="Arial" w:eastAsia="Calibri" w:hAnsi="Arial" w:cs="Arial"/>
                <w:szCs w:val="22"/>
                <w:highlight w:val="yellow"/>
              </w:rPr>
              <w:t xml:space="preserve">March </w:t>
            </w:r>
            <w:r w:rsidRPr="00B92BCA">
              <w:rPr>
                <w:rFonts w:ascii="Arial" w:eastAsia="Calibri" w:hAnsi="Arial" w:cs="Arial"/>
                <w:szCs w:val="22"/>
                <w:highlight w:val="yellow"/>
              </w:rPr>
              <w:t>202</w:t>
            </w:r>
            <w:r w:rsidR="00DC4D21" w:rsidRPr="00B92BCA">
              <w:rPr>
                <w:rFonts w:ascii="Arial" w:eastAsia="Calibri" w:hAnsi="Arial" w:cs="Arial"/>
                <w:szCs w:val="22"/>
                <w:highlight w:val="yellow"/>
              </w:rPr>
              <w:t>4.</w:t>
            </w:r>
          </w:p>
          <w:p w14:paraId="00FF8FAA" w14:textId="77BB36A6" w:rsidR="00F93231" w:rsidRPr="00F93231" w:rsidRDefault="00024AEE" w:rsidP="00F93231">
            <w:pPr>
              <w:rPr>
                <w:rFonts w:ascii="Arial" w:hAnsi="Arial" w:cs="Arial"/>
              </w:rPr>
            </w:pPr>
            <w:r w:rsidRPr="00BA1B01">
              <w:rPr>
                <w:rFonts w:ascii="Arial" w:eastAsia="Calibri" w:hAnsi="Arial" w:cs="Arial"/>
                <w:b/>
                <w:bCs/>
                <w:szCs w:val="22"/>
              </w:rPr>
              <w:t>Methodology</w:t>
            </w:r>
            <w:r w:rsidRPr="00F93231">
              <w:rPr>
                <w:rFonts w:ascii="Arial" w:eastAsia="Calibri" w:hAnsi="Arial" w:cs="Arial"/>
                <w:b/>
                <w:bCs/>
                <w:szCs w:val="22"/>
                <w:highlight w:val="yellow"/>
              </w:rPr>
              <w:t>:</w:t>
            </w:r>
            <w:r w:rsidRPr="00F93231">
              <w:rPr>
                <w:rFonts w:ascii="Arial" w:hAnsi="Arial" w:cs="Arial"/>
                <w:highlight w:val="yellow"/>
              </w:rPr>
              <w:t xml:space="preserve"> </w:t>
            </w:r>
            <w:r w:rsidR="00F93231" w:rsidRPr="00F93231">
              <w:rPr>
                <w:rFonts w:ascii="Arial" w:hAnsi="Arial" w:cs="Arial"/>
                <w:highlight w:val="yellow"/>
              </w:rPr>
              <w:t>Zooplankton samples were examined under a light microscope, and images were captured using a digital microscope camera at the Applied Hydrobiology Laboratory, University of Jos.</w:t>
            </w:r>
          </w:p>
          <w:p w14:paraId="178C3506" w14:textId="673718BD" w:rsidR="00024AEE" w:rsidRDefault="00024AEE" w:rsidP="00024AEE"/>
          <w:p w14:paraId="78DAE5BE" w14:textId="5A36F928" w:rsidR="00024AEE" w:rsidRDefault="00024AEE" w:rsidP="00024AEE">
            <w:r w:rsidRPr="00BA1B01">
              <w:rPr>
                <w:rFonts w:ascii="Arial" w:eastAsia="Calibri" w:hAnsi="Arial" w:cs="Arial"/>
                <w:b/>
                <w:bCs/>
                <w:szCs w:val="22"/>
              </w:rPr>
              <w:t>Results</w:t>
            </w:r>
            <w:r w:rsidRPr="00B92BCA">
              <w:rPr>
                <w:rFonts w:ascii="Arial" w:eastAsia="Calibri" w:hAnsi="Arial" w:cs="Arial"/>
                <w:b/>
                <w:bCs/>
                <w:szCs w:val="22"/>
                <w:highlight w:val="yellow"/>
              </w:rPr>
              <w:t>:</w:t>
            </w:r>
            <w:r w:rsidRPr="00B92BCA">
              <w:rPr>
                <w:rFonts w:ascii="Arial" w:hAnsi="Arial" w:cs="Arial"/>
                <w:highlight w:val="yellow"/>
              </w:rPr>
              <w:t xml:space="preserve"> Sixty-</w:t>
            </w:r>
            <w:r w:rsidR="00DC4D21" w:rsidRPr="00B92BCA">
              <w:rPr>
                <w:rFonts w:ascii="Arial" w:hAnsi="Arial" w:cs="Arial"/>
                <w:highlight w:val="yellow"/>
              </w:rPr>
              <w:t>two</w:t>
            </w:r>
            <w:r w:rsidRPr="00B92BCA">
              <w:rPr>
                <w:rFonts w:ascii="Arial" w:hAnsi="Arial" w:cs="Arial"/>
                <w:highlight w:val="yellow"/>
              </w:rPr>
              <w:t xml:space="preserve"> photomicrographs </w:t>
            </w:r>
            <w:r w:rsidRPr="00E91F7C">
              <w:rPr>
                <w:rFonts w:ascii="Arial" w:hAnsi="Arial" w:cs="Arial"/>
              </w:rPr>
              <w:t>of some common zooplankton in these Jos Plateau reservoirs revealed four groups of zooplankton, namely: Protozoa</w:t>
            </w:r>
            <w:r>
              <w:rPr>
                <w:rFonts w:ascii="Arial" w:hAnsi="Arial" w:cs="Arial"/>
              </w:rPr>
              <w:t xml:space="preserve"> (7 species)</w:t>
            </w:r>
            <w:r w:rsidRPr="00E91F7C">
              <w:rPr>
                <w:rFonts w:ascii="Arial" w:hAnsi="Arial" w:cs="Arial"/>
              </w:rPr>
              <w:t>, Rotifers</w:t>
            </w:r>
            <w:r>
              <w:rPr>
                <w:rFonts w:ascii="Arial" w:hAnsi="Arial" w:cs="Arial"/>
              </w:rPr>
              <w:t xml:space="preserve"> (29 species)</w:t>
            </w:r>
            <w:r w:rsidRPr="00E91F7C">
              <w:rPr>
                <w:rFonts w:ascii="Arial" w:hAnsi="Arial" w:cs="Arial"/>
              </w:rPr>
              <w:t>, Cladocerans</w:t>
            </w:r>
            <w:r>
              <w:rPr>
                <w:rFonts w:ascii="Arial" w:hAnsi="Arial" w:cs="Arial"/>
              </w:rPr>
              <w:t xml:space="preserve"> (15 species)</w:t>
            </w:r>
            <w:r w:rsidRPr="00E91F7C">
              <w:rPr>
                <w:rFonts w:ascii="Arial" w:hAnsi="Arial" w:cs="Arial"/>
              </w:rPr>
              <w:t xml:space="preserve"> and Copepods</w:t>
            </w:r>
            <w:r>
              <w:rPr>
                <w:rFonts w:ascii="Arial" w:hAnsi="Arial" w:cs="Arial"/>
              </w:rPr>
              <w:t xml:space="preserve"> (11 species)</w:t>
            </w:r>
            <w:r w:rsidR="00DC4D21">
              <w:rPr>
                <w:rFonts w:ascii="Arial" w:hAnsi="Arial" w:cs="Arial"/>
              </w:rPr>
              <w:t>,</w:t>
            </w:r>
            <w:r>
              <w:rPr>
                <w:rFonts w:ascii="Arial" w:hAnsi="Arial" w:cs="Arial"/>
              </w:rPr>
              <w:t xml:space="preserve"> </w:t>
            </w:r>
            <w:r w:rsidRPr="00E91F7C">
              <w:rPr>
                <w:rFonts w:ascii="Arial" w:hAnsi="Arial" w:cs="Arial"/>
              </w:rPr>
              <w:t>with rotifers being the most diverse.</w:t>
            </w:r>
          </w:p>
          <w:p w14:paraId="00AC9D91" w14:textId="7EBC2AFD" w:rsidR="00024AEE" w:rsidRDefault="00024AEE" w:rsidP="00024AEE">
            <w:r w:rsidRPr="00BA1B01">
              <w:rPr>
                <w:rFonts w:ascii="Arial" w:eastAsia="Calibri" w:hAnsi="Arial" w:cs="Arial"/>
                <w:b/>
                <w:bCs/>
                <w:szCs w:val="22"/>
              </w:rPr>
              <w:t>Conclusion:</w:t>
            </w:r>
            <w:r w:rsidRPr="00D07A29">
              <w:rPr>
                <w:rFonts w:ascii="Arial" w:hAnsi="Arial" w:cs="Arial"/>
              </w:rPr>
              <w:t xml:space="preserve"> </w:t>
            </w:r>
            <w:r w:rsidR="00950F01" w:rsidRPr="00950F01">
              <w:rPr>
                <w:rFonts w:ascii="Arial" w:hAnsi="Arial" w:cs="Arial"/>
                <w:highlight w:val="yellow"/>
              </w:rPr>
              <w:t xml:space="preserve">The study concludes that </w:t>
            </w:r>
            <w:r w:rsidR="00950F01" w:rsidRPr="00950F01">
              <w:rPr>
                <w:highlight w:val="yellow"/>
              </w:rPr>
              <w:t>Rotifers were the most diverse group, indicating their ecological importance in these reservoirs. The photomicrographs generated provide valuable resources for teaching and future research.</w:t>
            </w:r>
          </w:p>
          <w:p w14:paraId="35DA0967" w14:textId="114E228B" w:rsidR="00D11640" w:rsidRPr="00BA1B01" w:rsidRDefault="00D11640" w:rsidP="00EF3C23">
            <w:pPr>
              <w:pStyle w:val="Body"/>
              <w:spacing w:after="0"/>
              <w:rPr>
                <w:rFonts w:ascii="Arial" w:eastAsia="Calibri" w:hAnsi="Arial" w:cs="Arial"/>
                <w:szCs w:val="22"/>
              </w:rPr>
            </w:pPr>
          </w:p>
        </w:tc>
      </w:tr>
    </w:tbl>
    <w:p w14:paraId="1B9C9318" w14:textId="77777777" w:rsidR="00D11640" w:rsidRDefault="00D11640" w:rsidP="00D11640">
      <w:pPr>
        <w:pStyle w:val="Body"/>
        <w:spacing w:after="0"/>
        <w:rPr>
          <w:rFonts w:ascii="Arial" w:hAnsi="Arial" w:cs="Arial"/>
          <w:i/>
        </w:rPr>
      </w:pPr>
    </w:p>
    <w:p w14:paraId="60C3D00A" w14:textId="5932773C" w:rsidR="00D11640" w:rsidRDefault="00D11640" w:rsidP="00D11640">
      <w:pPr>
        <w:pStyle w:val="Body"/>
        <w:spacing w:after="0"/>
        <w:rPr>
          <w:rFonts w:ascii="Arial" w:hAnsi="Arial" w:cs="Arial"/>
          <w:i/>
        </w:rPr>
      </w:pPr>
      <w:r>
        <w:rPr>
          <w:rFonts w:ascii="Arial" w:hAnsi="Arial" w:cs="Arial"/>
          <w:i/>
        </w:rPr>
        <w:t>Keywords</w:t>
      </w:r>
      <w:r w:rsidR="00024AEE">
        <w:rPr>
          <w:rFonts w:ascii="Arial" w:hAnsi="Arial" w:cs="Arial"/>
          <w:i/>
        </w:rPr>
        <w:t>:</w:t>
      </w:r>
      <w:r w:rsidR="00024AEE" w:rsidRPr="00024AEE">
        <w:rPr>
          <w:rFonts w:ascii="Arial" w:hAnsi="Arial" w:cs="Arial"/>
          <w:i/>
          <w:iCs/>
        </w:rPr>
        <w:t xml:space="preserve"> </w:t>
      </w:r>
      <w:r w:rsidR="00024AEE" w:rsidRPr="001D11D6">
        <w:rPr>
          <w:rFonts w:ascii="Arial" w:hAnsi="Arial" w:cs="Arial"/>
          <w:i/>
          <w:iCs/>
        </w:rPr>
        <w:t>zooplankton species, photomicrographs, reservoirs, Jos Plateau state.</w:t>
      </w:r>
    </w:p>
    <w:p w14:paraId="5311050B" w14:textId="77777777" w:rsidR="00D11640" w:rsidRDefault="00D11640" w:rsidP="00D11640">
      <w:pPr>
        <w:pStyle w:val="Body"/>
        <w:spacing w:after="0"/>
        <w:rPr>
          <w:rFonts w:ascii="Arial" w:hAnsi="Arial" w:cs="Arial"/>
          <w:i/>
        </w:rPr>
      </w:pPr>
    </w:p>
    <w:p w14:paraId="2BB72399" w14:textId="77777777" w:rsidR="00D11640" w:rsidRPr="00A24E7E" w:rsidRDefault="00D11640" w:rsidP="00D11640">
      <w:pPr>
        <w:pStyle w:val="Body"/>
        <w:spacing w:after="0"/>
        <w:rPr>
          <w:rFonts w:ascii="Arial" w:hAnsi="Arial" w:cs="Arial"/>
          <w:i/>
        </w:rPr>
      </w:pPr>
    </w:p>
    <w:p w14:paraId="66683F08" w14:textId="798C1D4F" w:rsidR="00D11640" w:rsidRPr="00FB3A86" w:rsidRDefault="00D11640" w:rsidP="00D11640">
      <w:pPr>
        <w:pStyle w:val="AbstHead"/>
        <w:spacing w:after="0"/>
        <w:jc w:val="both"/>
        <w:rPr>
          <w:rFonts w:ascii="Arial" w:hAnsi="Arial" w:cs="Arial"/>
        </w:rPr>
      </w:pPr>
      <w:r>
        <w:rPr>
          <w:rFonts w:ascii="Arial" w:hAnsi="Arial" w:cs="Arial"/>
        </w:rPr>
        <w:t xml:space="preserve">1. </w:t>
      </w:r>
      <w:r w:rsidRPr="00FB3A86">
        <w:rPr>
          <w:rFonts w:ascii="Arial" w:hAnsi="Arial" w:cs="Arial"/>
        </w:rPr>
        <w:t>INTRODUCTION</w:t>
      </w:r>
      <w:r>
        <w:rPr>
          <w:rFonts w:ascii="Arial" w:hAnsi="Arial" w:cs="Arial"/>
        </w:rPr>
        <w:t xml:space="preserve"> </w:t>
      </w:r>
    </w:p>
    <w:p w14:paraId="072E6EDD" w14:textId="2BDD23B3" w:rsidR="00024AEE" w:rsidRPr="00024AEE" w:rsidRDefault="00024AEE" w:rsidP="00024AEE">
      <w:pPr>
        <w:jc w:val="both"/>
        <w:rPr>
          <w:rFonts w:ascii="Arial" w:hAnsi="Arial" w:cs="Arial"/>
        </w:rPr>
      </w:pPr>
      <w:r w:rsidRPr="00024AEE">
        <w:rPr>
          <w:rFonts w:ascii="Arial" w:hAnsi="Arial" w:cs="Arial"/>
        </w:rPr>
        <w:t xml:space="preserve">Plankton (phytoplankton and zooplankton) are among the prominent natural live foods for fish and other aquatic </w:t>
      </w:r>
      <w:r w:rsidR="002E7EB8">
        <w:rPr>
          <w:rFonts w:ascii="Arial" w:hAnsi="Arial" w:cs="Arial"/>
        </w:rPr>
        <w:t>organisms</w:t>
      </w:r>
      <w:r w:rsidRPr="00024AEE">
        <w:rPr>
          <w:rFonts w:ascii="Arial" w:hAnsi="Arial" w:cs="Arial"/>
        </w:rPr>
        <w:t>. Aquatic ecosystems, either freshwater or marine habitat, harbor many microscopic, free floating or drifting invertebrate species of animals known as zooplankton from which fish derive their nourishment</w:t>
      </w:r>
      <w:r w:rsidR="00C2691F">
        <w:rPr>
          <w:rFonts w:ascii="Arial" w:hAnsi="Arial" w:cs="Arial"/>
        </w:rPr>
        <w:t xml:space="preserve"> </w:t>
      </w:r>
      <w:r w:rsidR="00C2691F" w:rsidRPr="00B92BCA">
        <w:rPr>
          <w:rFonts w:ascii="Arial" w:hAnsi="Arial" w:cs="Arial"/>
          <w:highlight w:val="yellow"/>
        </w:rPr>
        <w:t>(</w:t>
      </w:r>
      <w:r w:rsidR="00C2691F" w:rsidRPr="00B92BCA">
        <w:rPr>
          <w:rFonts w:ascii="Arial" w:hAnsi="Arial" w:cs="Arial"/>
          <w:bCs/>
          <w:highlight w:val="yellow"/>
        </w:rPr>
        <w:t>Khan &amp; Rahman, 2025</w:t>
      </w:r>
      <w:r w:rsidR="00C2691F">
        <w:rPr>
          <w:rFonts w:ascii="Arial" w:hAnsi="Arial" w:cs="Arial"/>
          <w:bCs/>
        </w:rPr>
        <w:t>)</w:t>
      </w:r>
      <w:r w:rsidRPr="00024AEE">
        <w:rPr>
          <w:rFonts w:ascii="Arial" w:hAnsi="Arial" w:cs="Arial"/>
        </w:rPr>
        <w:t xml:space="preserve">. These organisms are diverse but the major groups of zooplankton include rotifers, cladocerans, copepods, aquatic insects and </w:t>
      </w:r>
      <w:proofErr w:type="spellStart"/>
      <w:r w:rsidRPr="00024AEE">
        <w:rPr>
          <w:rFonts w:ascii="Arial" w:hAnsi="Arial" w:cs="Arial"/>
        </w:rPr>
        <w:t>molluscs</w:t>
      </w:r>
      <w:proofErr w:type="spellEnd"/>
      <w:r w:rsidRPr="00024AEE">
        <w:rPr>
          <w:rFonts w:ascii="Arial" w:hAnsi="Arial" w:cs="Arial"/>
        </w:rPr>
        <w:t>. These live foods contain 50% of the nutritional need of fish growth (</w:t>
      </w:r>
      <w:proofErr w:type="spellStart"/>
      <w:r w:rsidRPr="00024AEE">
        <w:rPr>
          <w:rFonts w:ascii="Arial" w:hAnsi="Arial" w:cs="Arial"/>
        </w:rPr>
        <w:t>Bolorunduro</w:t>
      </w:r>
      <w:proofErr w:type="spellEnd"/>
      <w:r w:rsidRPr="00024AEE">
        <w:rPr>
          <w:rFonts w:ascii="Arial" w:hAnsi="Arial" w:cs="Arial"/>
        </w:rPr>
        <w:t>, 2002). Zooplankton are also very important in reservoir ecology because they play the role of herbivores, predators, and prey in an aquatic ecosystem, thereby transferring energy up to the tertiary level in the food chain (FAO, 1996; Dejen</w:t>
      </w:r>
      <w:r w:rsidR="00C2691F">
        <w:rPr>
          <w:rFonts w:ascii="Arial" w:hAnsi="Arial" w:cs="Arial"/>
        </w:rPr>
        <w:t xml:space="preserve"> et al., </w:t>
      </w:r>
      <w:r w:rsidRPr="00024AEE">
        <w:rPr>
          <w:rFonts w:ascii="Arial" w:hAnsi="Arial" w:cs="Arial"/>
        </w:rPr>
        <w:t xml:space="preserve">2004; </w:t>
      </w:r>
      <w:proofErr w:type="spellStart"/>
      <w:r w:rsidRPr="00024AEE">
        <w:rPr>
          <w:rFonts w:ascii="Arial" w:hAnsi="Arial" w:cs="Arial"/>
        </w:rPr>
        <w:t>Ghantaloo</w:t>
      </w:r>
      <w:proofErr w:type="spellEnd"/>
      <w:r w:rsidR="00C2691F">
        <w:rPr>
          <w:rFonts w:ascii="Arial" w:hAnsi="Arial" w:cs="Arial"/>
        </w:rPr>
        <w:t xml:space="preserve"> et al., </w:t>
      </w:r>
      <w:r w:rsidRPr="00024AEE">
        <w:rPr>
          <w:rFonts w:ascii="Arial" w:hAnsi="Arial" w:cs="Arial"/>
        </w:rPr>
        <w:t>2011). They are also known to be excellent bio-indicators of the health status of any aquatic environment.</w:t>
      </w:r>
      <w:r w:rsidR="009D41A4">
        <w:rPr>
          <w:rFonts w:ascii="Arial" w:hAnsi="Arial" w:cs="Arial"/>
        </w:rPr>
        <w:t xml:space="preserve"> </w:t>
      </w:r>
      <w:r w:rsidR="009D41A4" w:rsidRPr="00B92BCA">
        <w:rPr>
          <w:rFonts w:ascii="Arial" w:hAnsi="Arial" w:cs="Arial"/>
          <w:highlight w:val="yellow"/>
        </w:rPr>
        <w:t>Zooplankton serve as sensitive bioindicators for monitoring ecological health and trophic status of freshwater bodies. Their population dynamics often reflect changes in environmental conditions such as eutrophication, organic pollution, and seasonal fluctuations in physicochemical parameters like dissolved oxygen, pH, temperature and nutrient concentrations (</w:t>
      </w:r>
      <w:proofErr w:type="spellStart"/>
      <w:r w:rsidR="009D41A4" w:rsidRPr="00B92BCA">
        <w:rPr>
          <w:rFonts w:ascii="Arial" w:hAnsi="Arial" w:cs="Arial"/>
          <w:bCs/>
          <w:highlight w:val="yellow"/>
        </w:rPr>
        <w:t>Jarupala</w:t>
      </w:r>
      <w:proofErr w:type="spellEnd"/>
      <w:r w:rsidR="009D41A4" w:rsidRPr="00B92BCA">
        <w:rPr>
          <w:rFonts w:ascii="Arial" w:hAnsi="Arial" w:cs="Arial"/>
          <w:bCs/>
          <w:highlight w:val="yellow"/>
        </w:rPr>
        <w:t xml:space="preserve"> et al., 2025)</w:t>
      </w:r>
      <w:r w:rsidR="009D41A4">
        <w:rPr>
          <w:rFonts w:ascii="Arial" w:hAnsi="Arial" w:cs="Arial"/>
        </w:rPr>
        <w:t xml:space="preserve">.  </w:t>
      </w:r>
      <w:r w:rsidRPr="00024AEE">
        <w:rPr>
          <w:rFonts w:ascii="Arial" w:hAnsi="Arial" w:cs="Arial"/>
        </w:rPr>
        <w:t xml:space="preserve">Since they occur naturally, they are </w:t>
      </w:r>
      <w:r w:rsidR="009D41A4">
        <w:rPr>
          <w:rFonts w:ascii="Arial" w:hAnsi="Arial" w:cs="Arial"/>
        </w:rPr>
        <w:t>a</w:t>
      </w:r>
      <w:r w:rsidR="009D41A4" w:rsidRPr="00024AEE">
        <w:rPr>
          <w:rFonts w:ascii="Arial" w:hAnsi="Arial" w:cs="Arial"/>
        </w:rPr>
        <w:t xml:space="preserve"> </w:t>
      </w:r>
      <w:r w:rsidRPr="00024AEE">
        <w:rPr>
          <w:rFonts w:ascii="Arial" w:hAnsi="Arial" w:cs="Arial"/>
        </w:rPr>
        <w:t>cheap food resource which can be cultured deliberately in large quantity to feed fish fry in the hatchery and adult fish in production ponds thereby reducing the high cost of fish feed and overall production.</w:t>
      </w:r>
      <w:r w:rsidR="009D41A4">
        <w:rPr>
          <w:rFonts w:ascii="Arial" w:hAnsi="Arial" w:cs="Arial"/>
        </w:rPr>
        <w:t xml:space="preserve"> </w:t>
      </w:r>
      <w:r w:rsidR="009D41A4" w:rsidRPr="00B92BCA">
        <w:rPr>
          <w:rFonts w:ascii="Arial" w:hAnsi="Arial" w:cs="Arial"/>
          <w:highlight w:val="yellow"/>
        </w:rPr>
        <w:t xml:space="preserve">Zooplankton exhibit distinct advantages over artificial feeds; their natural and diverse nutritional profile aligns </w:t>
      </w:r>
      <w:r w:rsidR="009D41A4" w:rsidRPr="00B92BCA">
        <w:rPr>
          <w:rFonts w:ascii="Arial" w:hAnsi="Arial" w:cs="Arial"/>
          <w:highlight w:val="yellow"/>
        </w:rPr>
        <w:lastRenderedPageBreak/>
        <w:t>closely with the needs of ornamental fish juveniles, offering essential fatty acids, proteins, vitamins, and minerals crucial for healthy growth (</w:t>
      </w:r>
      <w:r w:rsidR="009D41A4" w:rsidRPr="00B92BCA">
        <w:rPr>
          <w:rFonts w:ascii="Arial" w:hAnsi="Arial" w:cs="Arial"/>
          <w:bCs/>
          <w:highlight w:val="yellow"/>
        </w:rPr>
        <w:t>Mehran et al., 2025)</w:t>
      </w:r>
      <w:r w:rsidR="009D41A4" w:rsidRPr="00B92BCA">
        <w:rPr>
          <w:rFonts w:ascii="Arial" w:hAnsi="Arial" w:cs="Arial"/>
          <w:highlight w:val="yellow"/>
        </w:rPr>
        <w:t>.</w:t>
      </w:r>
      <w:r w:rsidRPr="00024AEE">
        <w:rPr>
          <w:rFonts w:ascii="Arial" w:hAnsi="Arial" w:cs="Arial"/>
        </w:rPr>
        <w:t xml:space="preserve"> Early Studies on zooplankton identification by Jeje and Fernando (1986) published a practical guide to identifying Nigerian zooplankton, covering Cladocera, </w:t>
      </w:r>
      <w:proofErr w:type="spellStart"/>
      <w:r w:rsidRPr="00024AEE">
        <w:rPr>
          <w:rFonts w:ascii="Arial" w:hAnsi="Arial" w:cs="Arial"/>
        </w:rPr>
        <w:t>Copepoda</w:t>
      </w:r>
      <w:proofErr w:type="spellEnd"/>
      <w:r w:rsidRPr="00024AEE">
        <w:rPr>
          <w:rFonts w:ascii="Arial" w:hAnsi="Arial" w:cs="Arial"/>
        </w:rPr>
        <w:t xml:space="preserve">, and </w:t>
      </w:r>
      <w:proofErr w:type="spellStart"/>
      <w:r w:rsidRPr="00024AEE">
        <w:rPr>
          <w:rFonts w:ascii="Arial" w:hAnsi="Arial" w:cs="Arial"/>
        </w:rPr>
        <w:t>Rotifera</w:t>
      </w:r>
      <w:proofErr w:type="spellEnd"/>
      <w:r w:rsidRPr="00024AEE">
        <w:rPr>
          <w:rFonts w:ascii="Arial" w:hAnsi="Arial" w:cs="Arial"/>
        </w:rPr>
        <w:t xml:space="preserve">. Species composition studies have identified various zooplankton species in Nigerian water bodies, including the study of </w:t>
      </w:r>
      <w:r w:rsidRPr="00024AEE">
        <w:rPr>
          <w:rFonts w:ascii="Arial" w:hAnsi="Arial" w:cs="Arial"/>
          <w:bCs/>
        </w:rPr>
        <w:t xml:space="preserve">Akindele &amp; Adeniyi (2013) </w:t>
      </w:r>
      <w:r w:rsidRPr="00024AEE">
        <w:rPr>
          <w:rFonts w:ascii="Arial" w:hAnsi="Arial" w:cs="Arial"/>
        </w:rPr>
        <w:t>in Opa Reservoir</w:t>
      </w:r>
      <w:r w:rsidR="009D41A4">
        <w:rPr>
          <w:rFonts w:ascii="Arial" w:hAnsi="Arial" w:cs="Arial"/>
        </w:rPr>
        <w:t>,</w:t>
      </w:r>
      <w:r w:rsidRPr="00024AEE">
        <w:rPr>
          <w:rFonts w:ascii="Arial" w:hAnsi="Arial" w:cs="Arial"/>
        </w:rPr>
        <w:t xml:space="preserve"> which revealed 31 species belonging to four major classes (Protozoa, </w:t>
      </w:r>
      <w:proofErr w:type="spellStart"/>
      <w:r w:rsidRPr="00024AEE">
        <w:rPr>
          <w:rFonts w:ascii="Arial" w:hAnsi="Arial" w:cs="Arial"/>
        </w:rPr>
        <w:t>Copepoda</w:t>
      </w:r>
      <w:proofErr w:type="spellEnd"/>
      <w:r w:rsidRPr="00024AEE">
        <w:rPr>
          <w:rFonts w:ascii="Arial" w:hAnsi="Arial" w:cs="Arial"/>
        </w:rPr>
        <w:t xml:space="preserve">, Cladocera, and </w:t>
      </w:r>
      <w:proofErr w:type="spellStart"/>
      <w:r w:rsidRPr="00024AEE">
        <w:rPr>
          <w:rFonts w:ascii="Arial" w:hAnsi="Arial" w:cs="Arial"/>
        </w:rPr>
        <w:t>Rotifera</w:t>
      </w:r>
      <w:proofErr w:type="spellEnd"/>
      <w:r w:rsidRPr="00024AEE">
        <w:rPr>
          <w:rFonts w:ascii="Arial" w:hAnsi="Arial" w:cs="Arial"/>
        </w:rPr>
        <w:t xml:space="preserve">). Obot et al (2020) worked in the Stubbs Creek and encountered 9 species belonging to 6 taxonomic groups, with </w:t>
      </w:r>
      <w:proofErr w:type="spellStart"/>
      <w:r w:rsidRPr="00024AEE">
        <w:rPr>
          <w:rFonts w:ascii="Arial" w:hAnsi="Arial" w:cs="Arial"/>
        </w:rPr>
        <w:t>Maxillopoda</w:t>
      </w:r>
      <w:proofErr w:type="spellEnd"/>
      <w:r w:rsidRPr="00024AEE">
        <w:rPr>
          <w:rFonts w:ascii="Arial" w:hAnsi="Arial" w:cs="Arial"/>
        </w:rPr>
        <w:t xml:space="preserve"> being the most abundant. Usman, et al. (2022) discovered 11 species, with </w:t>
      </w:r>
      <w:proofErr w:type="spellStart"/>
      <w:r w:rsidRPr="00024AEE">
        <w:rPr>
          <w:rFonts w:ascii="Arial" w:hAnsi="Arial" w:cs="Arial"/>
        </w:rPr>
        <w:t>Brachionidae</w:t>
      </w:r>
      <w:proofErr w:type="spellEnd"/>
      <w:r w:rsidRPr="00024AEE">
        <w:rPr>
          <w:rFonts w:ascii="Arial" w:hAnsi="Arial" w:cs="Arial"/>
        </w:rPr>
        <w:t xml:space="preserve"> being the dominant family in </w:t>
      </w:r>
      <w:proofErr w:type="spellStart"/>
      <w:r w:rsidRPr="00024AEE">
        <w:rPr>
          <w:rFonts w:ascii="Arial" w:hAnsi="Arial" w:cs="Arial"/>
        </w:rPr>
        <w:t>Alau</w:t>
      </w:r>
      <w:proofErr w:type="spellEnd"/>
      <w:r w:rsidRPr="00024AEE">
        <w:rPr>
          <w:rFonts w:ascii="Arial" w:hAnsi="Arial" w:cs="Arial"/>
        </w:rPr>
        <w:t xml:space="preserve"> Reservoir.</w:t>
      </w:r>
      <w:r w:rsidR="009D41A4">
        <w:rPr>
          <w:rFonts w:ascii="Arial" w:hAnsi="Arial" w:cs="Arial"/>
        </w:rPr>
        <w:t xml:space="preserve"> </w:t>
      </w:r>
      <w:r w:rsidR="00C2691F" w:rsidRPr="00B92BCA">
        <w:rPr>
          <w:rFonts w:ascii="Arial" w:hAnsi="Arial" w:cs="Arial"/>
          <w:highlight w:val="yellow"/>
        </w:rPr>
        <w:t xml:space="preserve">There are several </w:t>
      </w:r>
      <w:r w:rsidRPr="00024AEE">
        <w:rPr>
          <w:rFonts w:ascii="Arial" w:hAnsi="Arial" w:cs="Arial"/>
        </w:rPr>
        <w:t>environmental factors such as rainfall, pH, temperature, and nutrient availability</w:t>
      </w:r>
      <w:r w:rsidR="00C2691F">
        <w:rPr>
          <w:rFonts w:ascii="Arial" w:hAnsi="Arial" w:cs="Arial"/>
        </w:rPr>
        <w:t>, that</w:t>
      </w:r>
      <w:r w:rsidRPr="00024AEE">
        <w:rPr>
          <w:rFonts w:ascii="Arial" w:hAnsi="Arial" w:cs="Arial"/>
        </w:rPr>
        <w:t xml:space="preserve"> influence zooplankton abundance and diversity (</w:t>
      </w:r>
      <w:proofErr w:type="spellStart"/>
      <w:r w:rsidRPr="00024AEE">
        <w:rPr>
          <w:rFonts w:ascii="Arial" w:hAnsi="Arial" w:cs="Arial"/>
        </w:rPr>
        <w:t>Oyedapo</w:t>
      </w:r>
      <w:proofErr w:type="spellEnd"/>
      <w:r w:rsidR="00C2691F">
        <w:rPr>
          <w:rFonts w:ascii="Arial" w:hAnsi="Arial" w:cs="Arial"/>
        </w:rPr>
        <w:t>, 2025</w:t>
      </w:r>
      <w:r w:rsidRPr="00024AEE">
        <w:rPr>
          <w:rFonts w:ascii="Arial" w:hAnsi="Arial" w:cs="Arial"/>
        </w:rPr>
        <w:t xml:space="preserve">; </w:t>
      </w:r>
      <w:proofErr w:type="spellStart"/>
      <w:r w:rsidRPr="00024AEE">
        <w:rPr>
          <w:rFonts w:ascii="Arial" w:hAnsi="Arial" w:cs="Arial"/>
        </w:rPr>
        <w:t>Oparaku</w:t>
      </w:r>
      <w:proofErr w:type="spellEnd"/>
      <w:r w:rsidRPr="00024AEE">
        <w:rPr>
          <w:rFonts w:ascii="Arial" w:hAnsi="Arial" w:cs="Arial"/>
        </w:rPr>
        <w:t xml:space="preserve"> </w:t>
      </w:r>
      <w:r w:rsidRPr="00024AEE">
        <w:rPr>
          <w:rFonts w:ascii="Arial" w:hAnsi="Arial" w:cs="Arial"/>
          <w:i/>
          <w:iCs/>
        </w:rPr>
        <w:t>et al</w:t>
      </w:r>
      <w:r w:rsidRPr="00024AEE">
        <w:rPr>
          <w:rFonts w:ascii="Arial" w:hAnsi="Arial" w:cs="Arial"/>
        </w:rPr>
        <w:t>.</w:t>
      </w:r>
      <w:r w:rsidR="00C2691F">
        <w:rPr>
          <w:rFonts w:ascii="Arial" w:hAnsi="Arial" w:cs="Arial"/>
        </w:rPr>
        <w:t>,</w:t>
      </w:r>
      <w:r w:rsidRPr="00024AEE">
        <w:rPr>
          <w:rFonts w:ascii="Arial" w:hAnsi="Arial" w:cs="Arial"/>
        </w:rPr>
        <w:t xml:space="preserve"> 2022</w:t>
      </w:r>
      <w:r w:rsidR="00C2691F">
        <w:rPr>
          <w:rFonts w:ascii="Arial" w:hAnsi="Arial" w:cs="Arial"/>
        </w:rPr>
        <w:t xml:space="preserve">; </w:t>
      </w:r>
      <w:r w:rsidR="00C2691F" w:rsidRPr="00B92BCA">
        <w:rPr>
          <w:rFonts w:ascii="Arial" w:hAnsi="Arial" w:cs="Arial"/>
          <w:bCs/>
          <w:highlight w:val="yellow"/>
        </w:rPr>
        <w:t>Sun et al., 2023</w:t>
      </w:r>
      <w:r w:rsidRPr="00024AEE">
        <w:rPr>
          <w:rFonts w:ascii="Arial" w:hAnsi="Arial" w:cs="Arial"/>
        </w:rPr>
        <w:t>). Regional Studies on Zooplankton identification have been conducted in various regions of Nigeria</w:t>
      </w:r>
      <w:r w:rsidR="00C2691F">
        <w:rPr>
          <w:rFonts w:ascii="Arial" w:hAnsi="Arial" w:cs="Arial"/>
        </w:rPr>
        <w:t>,</w:t>
      </w:r>
      <w:r w:rsidRPr="00024AEE">
        <w:rPr>
          <w:rFonts w:ascii="Arial" w:hAnsi="Arial" w:cs="Arial"/>
        </w:rPr>
        <w:t xml:space="preserve"> including Southwest Nigeria, studies on </w:t>
      </w:r>
      <w:proofErr w:type="spellStart"/>
      <w:r w:rsidRPr="00024AEE">
        <w:rPr>
          <w:rFonts w:ascii="Arial" w:hAnsi="Arial" w:cs="Arial"/>
        </w:rPr>
        <w:t>Ogunpa</w:t>
      </w:r>
      <w:proofErr w:type="spellEnd"/>
      <w:r w:rsidRPr="00024AEE">
        <w:rPr>
          <w:rFonts w:ascii="Arial" w:hAnsi="Arial" w:cs="Arial"/>
        </w:rPr>
        <w:t xml:space="preserve"> and Ona Rivers which revealed associations between zooplankton and environmental factors (Akin-Oriola, 2003). In Southeastern Nigeria, research on Stubbs Creek identified 9 species of zooplankton (Obot </w:t>
      </w:r>
      <w:r w:rsidRPr="00024AEE">
        <w:rPr>
          <w:rFonts w:ascii="Arial" w:hAnsi="Arial" w:cs="Arial"/>
          <w:i/>
          <w:iCs/>
        </w:rPr>
        <w:t>et al</w:t>
      </w:r>
      <w:r w:rsidRPr="00024AEE">
        <w:rPr>
          <w:rFonts w:ascii="Arial" w:hAnsi="Arial" w:cs="Arial"/>
        </w:rPr>
        <w:t>. 2020).</w:t>
      </w:r>
    </w:p>
    <w:p w14:paraId="1B5FC61D" w14:textId="663B7F8D" w:rsidR="00024AEE" w:rsidRPr="00024AEE" w:rsidRDefault="00024AEE" w:rsidP="00024AEE">
      <w:pPr>
        <w:jc w:val="both"/>
        <w:rPr>
          <w:rFonts w:ascii="Arial" w:hAnsi="Arial" w:cs="Arial"/>
        </w:rPr>
      </w:pPr>
      <w:r w:rsidRPr="00024AEE">
        <w:rPr>
          <w:rFonts w:ascii="Arial" w:hAnsi="Arial" w:cs="Arial"/>
        </w:rPr>
        <w:t xml:space="preserve">The study of zooplankton assemblage and diversity in reservoirs in Jos has suffered neglect. </w:t>
      </w:r>
      <w:r w:rsidR="00451CBF" w:rsidRPr="00451CBF">
        <w:rPr>
          <w:highlight w:val="yellow"/>
        </w:rPr>
        <w:t xml:space="preserve">Zooplankton assemblages in Jos Plateau reservoirs remain poorly studied, with many species existing in the wild but under-documented and </w:t>
      </w:r>
      <w:proofErr w:type="spellStart"/>
      <w:r w:rsidR="00451CBF" w:rsidRPr="00451CBF">
        <w:rPr>
          <w:highlight w:val="yellow"/>
        </w:rPr>
        <w:t>underutilised</w:t>
      </w:r>
      <w:proofErr w:type="spellEnd"/>
      <w:r w:rsidR="00451CBF" w:rsidRPr="00451CBF">
        <w:rPr>
          <w:highlight w:val="yellow"/>
        </w:rPr>
        <w:t>.</w:t>
      </w:r>
      <w:r w:rsidRPr="00024AEE">
        <w:rPr>
          <w:rFonts w:ascii="Arial" w:hAnsi="Arial" w:cs="Arial"/>
        </w:rPr>
        <w:t xml:space="preserve"> Several studies have been done in this area in several reservoirs in other part of the country but work done on zooplankton on the Jos plateau is patchy while photomicrographs of zooplankton from this area is completely absent. </w:t>
      </w:r>
    </w:p>
    <w:p w14:paraId="3E4BE198" w14:textId="77777777" w:rsidR="00D11640" w:rsidRPr="00FB3A86" w:rsidRDefault="00D11640" w:rsidP="00D11640">
      <w:pPr>
        <w:pStyle w:val="Body"/>
        <w:spacing w:after="0"/>
        <w:rPr>
          <w:rFonts w:ascii="Arial" w:hAnsi="Arial" w:cs="Arial"/>
        </w:rPr>
      </w:pPr>
    </w:p>
    <w:p w14:paraId="001A5DC3" w14:textId="0114DFED" w:rsidR="00D11640" w:rsidRDefault="00D11640" w:rsidP="00D11640">
      <w:pPr>
        <w:pStyle w:val="AbstHead"/>
        <w:spacing w:after="0"/>
        <w:jc w:val="both"/>
        <w:rPr>
          <w:rFonts w:ascii="Arial" w:hAnsi="Arial" w:cs="Arial"/>
        </w:rPr>
      </w:pPr>
      <w:r>
        <w:rPr>
          <w:rFonts w:ascii="Arial" w:hAnsi="Arial" w:cs="Arial"/>
        </w:rPr>
        <w:t xml:space="preserve">2. material and methods </w:t>
      </w:r>
    </w:p>
    <w:p w14:paraId="0E8BB7A4" w14:textId="77777777" w:rsidR="00D11640" w:rsidRPr="00FB3A86" w:rsidRDefault="00D11640" w:rsidP="00D11640">
      <w:pPr>
        <w:pStyle w:val="AbstHead"/>
        <w:spacing w:after="0"/>
        <w:jc w:val="both"/>
        <w:rPr>
          <w:rFonts w:ascii="Arial" w:hAnsi="Arial" w:cs="Arial"/>
        </w:rPr>
      </w:pPr>
    </w:p>
    <w:p w14:paraId="68452441" w14:textId="7A4BBF34" w:rsidR="00024AEE" w:rsidRPr="00E91F7C" w:rsidRDefault="00E2066E" w:rsidP="00024AEE">
      <w:pPr>
        <w:jc w:val="both"/>
        <w:rPr>
          <w:rFonts w:ascii="Arial" w:hAnsi="Arial" w:cs="Arial"/>
          <w:b/>
        </w:rPr>
      </w:pPr>
      <w:r>
        <w:rPr>
          <w:rFonts w:ascii="Arial" w:hAnsi="Arial" w:cs="Arial"/>
          <w:b/>
        </w:rPr>
        <w:t>2.1</w:t>
      </w:r>
      <w:r>
        <w:rPr>
          <w:rFonts w:ascii="Arial" w:hAnsi="Arial" w:cs="Arial"/>
          <w:b/>
        </w:rPr>
        <w:tab/>
      </w:r>
      <w:r w:rsidR="00024AEE" w:rsidRPr="00E91F7C">
        <w:rPr>
          <w:rFonts w:ascii="Arial" w:hAnsi="Arial" w:cs="Arial"/>
          <w:b/>
        </w:rPr>
        <w:t>Study Area</w:t>
      </w:r>
    </w:p>
    <w:p w14:paraId="3F8CC06F" w14:textId="4F853F7C" w:rsidR="00024AEE" w:rsidRPr="00E91F7C" w:rsidRDefault="00024AEE" w:rsidP="00024AEE">
      <w:pPr>
        <w:jc w:val="both"/>
        <w:rPr>
          <w:rFonts w:ascii="Arial" w:eastAsia="Calibri" w:hAnsi="Arial" w:cs="Arial"/>
          <w:b/>
        </w:rPr>
      </w:pPr>
      <w:r w:rsidRPr="00E91F7C">
        <w:rPr>
          <w:rFonts w:ascii="Arial" w:eastAsia="Calibri" w:hAnsi="Arial" w:cs="Arial"/>
        </w:rPr>
        <w:t>The Jos plateau is a high land area in north central of Nigeria which covers an area of about 8,600km</w:t>
      </w:r>
      <w:r w:rsidRPr="00E91F7C">
        <w:rPr>
          <w:rFonts w:ascii="Arial" w:eastAsia="Calibri" w:hAnsi="Arial" w:cs="Arial"/>
          <w:vertAlign w:val="superscript"/>
        </w:rPr>
        <w:t>2</w:t>
      </w:r>
      <w:r w:rsidRPr="00E91F7C">
        <w:rPr>
          <w:rFonts w:ascii="Arial" w:eastAsia="Calibri" w:hAnsi="Arial" w:cs="Arial"/>
        </w:rPr>
        <w:t xml:space="preserve"> and lies between latitudes 8</w:t>
      </w:r>
      <w:r w:rsidRPr="00E91F7C">
        <w:rPr>
          <w:rFonts w:ascii="Arial" w:eastAsia="Calibri" w:hAnsi="Arial" w:cs="Arial"/>
          <w:bCs/>
          <w:vertAlign w:val="superscript"/>
        </w:rPr>
        <w:t>o</w:t>
      </w:r>
      <w:r w:rsidRPr="00E91F7C">
        <w:rPr>
          <w:rFonts w:ascii="Arial" w:eastAsia="Calibri" w:hAnsi="Arial" w:cs="Arial"/>
        </w:rPr>
        <w:t>30’and 10</w:t>
      </w:r>
      <w:r w:rsidRPr="00E91F7C">
        <w:rPr>
          <w:rFonts w:ascii="Arial" w:eastAsia="Calibri" w:hAnsi="Arial" w:cs="Arial"/>
          <w:bCs/>
          <w:vertAlign w:val="superscript"/>
        </w:rPr>
        <w:t>o</w:t>
      </w:r>
      <w:r w:rsidRPr="00E91F7C">
        <w:rPr>
          <w:rFonts w:ascii="Arial" w:eastAsia="Calibri" w:hAnsi="Arial" w:cs="Arial"/>
          <w:bCs/>
        </w:rPr>
        <w:t>10’N and longitudes8</w:t>
      </w:r>
      <w:r w:rsidRPr="00E91F7C">
        <w:rPr>
          <w:rFonts w:ascii="Arial" w:eastAsia="Calibri" w:hAnsi="Arial" w:cs="Arial"/>
          <w:bCs/>
          <w:vertAlign w:val="superscript"/>
        </w:rPr>
        <w:t>o</w:t>
      </w:r>
      <w:r w:rsidRPr="00E91F7C">
        <w:rPr>
          <w:rFonts w:ascii="Arial" w:eastAsia="Calibri" w:hAnsi="Arial" w:cs="Arial"/>
          <w:bCs/>
        </w:rPr>
        <w:t>20’and 9</w:t>
      </w:r>
      <w:r w:rsidRPr="00E91F7C">
        <w:rPr>
          <w:rFonts w:ascii="Arial" w:eastAsia="Calibri" w:hAnsi="Arial" w:cs="Arial"/>
          <w:bCs/>
          <w:vertAlign w:val="superscript"/>
        </w:rPr>
        <w:t>o</w:t>
      </w:r>
      <w:r w:rsidRPr="00E91F7C">
        <w:rPr>
          <w:rFonts w:ascii="Arial" w:eastAsia="Calibri" w:hAnsi="Arial" w:cs="Arial"/>
          <w:bCs/>
        </w:rPr>
        <w:t>30’E (Ali, 2010)</w:t>
      </w:r>
      <w:r w:rsidRPr="00E91F7C">
        <w:rPr>
          <w:rFonts w:ascii="Arial" w:eastAsia="Calibri" w:hAnsi="Arial" w:cs="Arial"/>
        </w:rPr>
        <w:t xml:space="preserve">. The study site comprises of four reservoirs in the Jos North Local Government Area of Plateau State, Nigeria. The reservoirs are named </w:t>
      </w:r>
      <w:proofErr w:type="spellStart"/>
      <w:r w:rsidRPr="00E91F7C">
        <w:rPr>
          <w:rFonts w:ascii="Arial" w:eastAsia="Calibri" w:hAnsi="Arial" w:cs="Arial"/>
        </w:rPr>
        <w:t>Kogigirin</w:t>
      </w:r>
      <w:proofErr w:type="spellEnd"/>
      <w:r w:rsidRPr="00E91F7C">
        <w:rPr>
          <w:rFonts w:ascii="Arial" w:eastAsia="Calibri" w:hAnsi="Arial" w:cs="Arial"/>
        </w:rPr>
        <w:t xml:space="preserve">, </w:t>
      </w:r>
      <w:proofErr w:type="spellStart"/>
      <w:r w:rsidRPr="00E91F7C">
        <w:rPr>
          <w:rFonts w:ascii="Arial" w:eastAsia="Calibri" w:hAnsi="Arial" w:cs="Arial"/>
        </w:rPr>
        <w:t>Lamingo</w:t>
      </w:r>
      <w:proofErr w:type="spellEnd"/>
      <w:r w:rsidRPr="00E91F7C">
        <w:rPr>
          <w:rFonts w:ascii="Arial" w:eastAsia="Calibri" w:hAnsi="Arial" w:cs="Arial"/>
        </w:rPr>
        <w:t xml:space="preserve">, Liberty and </w:t>
      </w:r>
      <w:proofErr w:type="spellStart"/>
      <w:r w:rsidRPr="00E91F7C">
        <w:rPr>
          <w:rFonts w:ascii="Arial" w:eastAsia="Calibri" w:hAnsi="Arial" w:cs="Arial"/>
        </w:rPr>
        <w:t>Tolemache</w:t>
      </w:r>
      <w:proofErr w:type="spellEnd"/>
      <w:r w:rsidRPr="00E91F7C">
        <w:rPr>
          <w:rFonts w:ascii="Arial" w:eastAsia="Calibri" w:hAnsi="Arial" w:cs="Arial"/>
        </w:rPr>
        <w:t>.</w:t>
      </w:r>
      <w:r w:rsidRPr="00E91F7C">
        <w:rPr>
          <w:rFonts w:ascii="Arial" w:eastAsia="Calibri" w:hAnsi="Arial" w:cs="Arial"/>
          <w:bCs/>
        </w:rPr>
        <w:t xml:space="preserve"> </w:t>
      </w:r>
      <w:proofErr w:type="spellStart"/>
      <w:r w:rsidRPr="00E91F7C">
        <w:rPr>
          <w:rFonts w:ascii="Arial" w:eastAsia="Calibri" w:hAnsi="Arial" w:cs="Arial"/>
          <w:bCs/>
        </w:rPr>
        <w:t>Kogingirin</w:t>
      </w:r>
      <w:proofErr w:type="spellEnd"/>
      <w:r w:rsidRPr="00E91F7C">
        <w:rPr>
          <w:rFonts w:ascii="Arial" w:eastAsia="Calibri" w:hAnsi="Arial" w:cs="Arial"/>
          <w:bCs/>
        </w:rPr>
        <w:t xml:space="preserve"> is on latitude 8</w:t>
      </w:r>
      <w:r w:rsidRPr="00E91F7C">
        <w:rPr>
          <w:rFonts w:ascii="Arial" w:eastAsia="Calibri" w:hAnsi="Arial" w:cs="Arial"/>
          <w:bCs/>
          <w:vertAlign w:val="superscript"/>
        </w:rPr>
        <w:t>o</w:t>
      </w:r>
      <w:r w:rsidRPr="00E91F7C">
        <w:rPr>
          <w:rFonts w:ascii="Arial" w:eastAsia="Calibri" w:hAnsi="Arial" w:cs="Arial"/>
          <w:bCs/>
        </w:rPr>
        <w:t>56’ East and 9</w:t>
      </w:r>
      <w:r w:rsidRPr="00E91F7C">
        <w:rPr>
          <w:rFonts w:ascii="Arial" w:eastAsia="Calibri" w:hAnsi="Arial" w:cs="Arial"/>
          <w:bCs/>
          <w:vertAlign w:val="superscript"/>
        </w:rPr>
        <w:t>o</w:t>
      </w:r>
      <w:r w:rsidRPr="00E91F7C">
        <w:rPr>
          <w:rFonts w:ascii="Arial" w:eastAsia="Calibri" w:hAnsi="Arial" w:cs="Arial"/>
          <w:bCs/>
        </w:rPr>
        <w:t xml:space="preserve">55’ North, </w:t>
      </w:r>
      <w:proofErr w:type="spellStart"/>
      <w:r w:rsidRPr="00E91F7C">
        <w:rPr>
          <w:rFonts w:ascii="Arial" w:eastAsia="Calibri" w:hAnsi="Arial" w:cs="Arial"/>
          <w:bCs/>
        </w:rPr>
        <w:t>Lamingo</w:t>
      </w:r>
      <w:proofErr w:type="spellEnd"/>
      <w:r w:rsidRPr="00E91F7C">
        <w:rPr>
          <w:rFonts w:ascii="Arial" w:eastAsia="Calibri" w:hAnsi="Arial" w:cs="Arial"/>
          <w:bCs/>
        </w:rPr>
        <w:t xml:space="preserve"> dam is on latitude 8</w:t>
      </w:r>
      <w:r w:rsidRPr="00E91F7C">
        <w:rPr>
          <w:rFonts w:ascii="Arial" w:eastAsia="Calibri" w:hAnsi="Arial" w:cs="Arial"/>
          <w:bCs/>
          <w:vertAlign w:val="superscript"/>
        </w:rPr>
        <w:t>o</w:t>
      </w:r>
      <w:r w:rsidRPr="00E91F7C">
        <w:rPr>
          <w:rFonts w:ascii="Arial" w:eastAsia="Calibri" w:hAnsi="Arial" w:cs="Arial"/>
          <w:bCs/>
        </w:rPr>
        <w:t>57’ East and 9</w:t>
      </w:r>
      <w:r w:rsidRPr="00E91F7C">
        <w:rPr>
          <w:rFonts w:ascii="Arial" w:eastAsia="Calibri" w:hAnsi="Arial" w:cs="Arial"/>
          <w:bCs/>
          <w:vertAlign w:val="superscript"/>
        </w:rPr>
        <w:t>o</w:t>
      </w:r>
      <w:r w:rsidRPr="00E91F7C">
        <w:rPr>
          <w:rFonts w:ascii="Arial" w:eastAsia="Calibri" w:hAnsi="Arial" w:cs="Arial"/>
          <w:bCs/>
        </w:rPr>
        <w:t>55’ North, Liberty dam is on latitude 8</w:t>
      </w:r>
      <w:r w:rsidRPr="00E91F7C">
        <w:rPr>
          <w:rFonts w:ascii="Arial" w:eastAsia="Calibri" w:hAnsi="Arial" w:cs="Arial"/>
          <w:bCs/>
          <w:vertAlign w:val="superscript"/>
        </w:rPr>
        <w:t>o</w:t>
      </w:r>
      <w:r w:rsidRPr="00E91F7C">
        <w:rPr>
          <w:rFonts w:ascii="Arial" w:eastAsia="Calibri" w:hAnsi="Arial" w:cs="Arial"/>
          <w:bCs/>
        </w:rPr>
        <w:t>55’ East and 9</w:t>
      </w:r>
      <w:r w:rsidRPr="00E91F7C">
        <w:rPr>
          <w:rFonts w:ascii="Arial" w:eastAsia="Calibri" w:hAnsi="Arial" w:cs="Arial"/>
          <w:bCs/>
          <w:vertAlign w:val="superscript"/>
        </w:rPr>
        <w:t>o</w:t>
      </w:r>
      <w:r w:rsidRPr="00E91F7C">
        <w:rPr>
          <w:rFonts w:ascii="Arial" w:eastAsia="Calibri" w:hAnsi="Arial" w:cs="Arial"/>
          <w:bCs/>
        </w:rPr>
        <w:t xml:space="preserve">53’ North, </w:t>
      </w:r>
      <w:proofErr w:type="spellStart"/>
      <w:r w:rsidRPr="00E91F7C">
        <w:rPr>
          <w:rFonts w:ascii="Arial" w:eastAsia="Calibri" w:hAnsi="Arial" w:cs="Arial"/>
          <w:bCs/>
        </w:rPr>
        <w:t>Tolemache</w:t>
      </w:r>
      <w:proofErr w:type="spellEnd"/>
      <w:r w:rsidRPr="00E91F7C">
        <w:rPr>
          <w:rFonts w:ascii="Arial" w:eastAsia="Calibri" w:hAnsi="Arial" w:cs="Arial"/>
          <w:bCs/>
        </w:rPr>
        <w:t xml:space="preserve"> is on latitude 8</w:t>
      </w:r>
      <w:r w:rsidRPr="00E91F7C">
        <w:rPr>
          <w:rFonts w:ascii="Arial" w:eastAsia="Calibri" w:hAnsi="Arial" w:cs="Arial"/>
          <w:bCs/>
          <w:vertAlign w:val="superscript"/>
        </w:rPr>
        <w:t>o</w:t>
      </w:r>
      <w:r w:rsidRPr="00E91F7C">
        <w:rPr>
          <w:rFonts w:ascii="Arial" w:eastAsia="Calibri" w:hAnsi="Arial" w:cs="Arial"/>
          <w:bCs/>
        </w:rPr>
        <w:t>58’ East and 9</w:t>
      </w:r>
      <w:r w:rsidRPr="00E91F7C">
        <w:rPr>
          <w:rFonts w:ascii="Arial" w:eastAsia="Calibri" w:hAnsi="Arial" w:cs="Arial"/>
          <w:bCs/>
          <w:vertAlign w:val="superscript"/>
        </w:rPr>
        <w:t>o</w:t>
      </w:r>
      <w:r w:rsidRPr="00E91F7C">
        <w:rPr>
          <w:rFonts w:ascii="Arial" w:eastAsia="Calibri" w:hAnsi="Arial" w:cs="Arial"/>
          <w:bCs/>
        </w:rPr>
        <w:t xml:space="preserve">54’ north. The four reservoirs, river distributaries, access roads and the major settlements can be seen on the map. </w:t>
      </w:r>
      <w:proofErr w:type="spellStart"/>
      <w:r w:rsidRPr="00E91F7C">
        <w:rPr>
          <w:rFonts w:ascii="Arial" w:eastAsia="Calibri" w:hAnsi="Arial" w:cs="Arial"/>
          <w:bCs/>
        </w:rPr>
        <w:t>Kogigirin</w:t>
      </w:r>
      <w:proofErr w:type="spellEnd"/>
      <w:r w:rsidRPr="00E91F7C">
        <w:rPr>
          <w:rFonts w:ascii="Arial" w:eastAsia="Calibri" w:hAnsi="Arial" w:cs="Arial"/>
          <w:bCs/>
        </w:rPr>
        <w:t xml:space="preserve">, </w:t>
      </w:r>
      <w:proofErr w:type="spellStart"/>
      <w:r w:rsidRPr="00E91F7C">
        <w:rPr>
          <w:rFonts w:ascii="Arial" w:eastAsia="Calibri" w:hAnsi="Arial" w:cs="Arial"/>
          <w:bCs/>
        </w:rPr>
        <w:t>Lamingo</w:t>
      </w:r>
      <w:proofErr w:type="spellEnd"/>
      <w:r w:rsidRPr="00E91F7C">
        <w:rPr>
          <w:rFonts w:ascii="Arial" w:eastAsia="Calibri" w:hAnsi="Arial" w:cs="Arial"/>
          <w:bCs/>
        </w:rPr>
        <w:t xml:space="preserve">, Liberty and </w:t>
      </w:r>
      <w:proofErr w:type="spellStart"/>
      <w:r w:rsidRPr="00E91F7C">
        <w:rPr>
          <w:rFonts w:ascii="Arial" w:eastAsia="Calibri" w:hAnsi="Arial" w:cs="Arial"/>
          <w:bCs/>
        </w:rPr>
        <w:t>Tolemache</w:t>
      </w:r>
      <w:proofErr w:type="spellEnd"/>
      <w:r w:rsidRPr="00E91F7C">
        <w:rPr>
          <w:rFonts w:ascii="Arial" w:eastAsia="Calibri" w:hAnsi="Arial" w:cs="Arial"/>
          <w:bCs/>
        </w:rPr>
        <w:t xml:space="preserve"> have elevations of </w:t>
      </w:r>
      <w:r w:rsidRPr="00E91F7C">
        <w:rPr>
          <w:rFonts w:ascii="Arial" w:eastAsia="Calibri" w:hAnsi="Arial" w:cs="Arial"/>
        </w:rPr>
        <w:t xml:space="preserve">1285 m, 1306m, 1275m and 1295m respectively above sea level. </w:t>
      </w:r>
    </w:p>
    <w:p w14:paraId="15BF2E9B" w14:textId="77777777" w:rsidR="00024AEE" w:rsidRPr="00E91F7C" w:rsidRDefault="00024AEE" w:rsidP="00024AEE">
      <w:pPr>
        <w:jc w:val="both"/>
        <w:rPr>
          <w:rFonts w:ascii="Arial" w:eastAsia="Calibri" w:hAnsi="Arial" w:cs="Arial"/>
        </w:rPr>
      </w:pPr>
      <w:proofErr w:type="spellStart"/>
      <w:r w:rsidRPr="00E91F7C">
        <w:rPr>
          <w:rFonts w:ascii="Arial" w:eastAsia="Calibri" w:hAnsi="Arial" w:cs="Arial"/>
        </w:rPr>
        <w:t>Kogingirin</w:t>
      </w:r>
      <w:proofErr w:type="spellEnd"/>
      <w:r w:rsidRPr="00E91F7C">
        <w:rPr>
          <w:rFonts w:ascii="Arial" w:eastAsia="Calibri" w:hAnsi="Arial" w:cs="Arial"/>
        </w:rPr>
        <w:t xml:space="preserve"> is located in the hilly area of Nabor </w:t>
      </w:r>
      <w:proofErr w:type="spellStart"/>
      <w:r w:rsidRPr="00E91F7C">
        <w:rPr>
          <w:rFonts w:ascii="Arial" w:eastAsia="Calibri" w:hAnsi="Arial" w:cs="Arial"/>
        </w:rPr>
        <w:t>gwom</w:t>
      </w:r>
      <w:proofErr w:type="spellEnd"/>
      <w:r w:rsidRPr="00E91F7C">
        <w:rPr>
          <w:rFonts w:ascii="Arial" w:eastAsia="Calibri" w:hAnsi="Arial" w:cs="Arial"/>
        </w:rPr>
        <w:t xml:space="preserve"> village popularly called </w:t>
      </w:r>
      <w:proofErr w:type="spellStart"/>
      <w:r w:rsidRPr="00E91F7C">
        <w:rPr>
          <w:rFonts w:ascii="Arial" w:eastAsia="Calibri" w:hAnsi="Arial" w:cs="Arial"/>
        </w:rPr>
        <w:t>Etobaba</w:t>
      </w:r>
      <w:proofErr w:type="spellEnd"/>
      <w:r w:rsidRPr="00E91F7C">
        <w:rPr>
          <w:rFonts w:ascii="Arial" w:eastAsia="Calibri" w:hAnsi="Arial" w:cs="Arial"/>
        </w:rPr>
        <w:t xml:space="preserve"> with X and Y coordinates as 492935.5 and 1097574respectively. </w:t>
      </w:r>
      <w:proofErr w:type="spellStart"/>
      <w:r w:rsidRPr="00E91F7C">
        <w:rPr>
          <w:rFonts w:ascii="Arial" w:eastAsia="Calibri" w:hAnsi="Arial" w:cs="Arial"/>
        </w:rPr>
        <w:t>Tolemache</w:t>
      </w:r>
      <w:proofErr w:type="spellEnd"/>
      <w:r w:rsidRPr="00E91F7C">
        <w:rPr>
          <w:rFonts w:ascii="Arial" w:eastAsia="Calibri" w:hAnsi="Arial" w:cs="Arial"/>
        </w:rPr>
        <w:t xml:space="preserve"> is located in </w:t>
      </w:r>
      <w:proofErr w:type="spellStart"/>
      <w:r w:rsidRPr="00E91F7C">
        <w:rPr>
          <w:rFonts w:ascii="Arial" w:eastAsia="Calibri" w:hAnsi="Arial" w:cs="Arial"/>
        </w:rPr>
        <w:t>Tolemache</w:t>
      </w:r>
      <w:proofErr w:type="spellEnd"/>
      <w:r w:rsidRPr="00E91F7C">
        <w:rPr>
          <w:rFonts w:ascii="Arial" w:eastAsia="Calibri" w:hAnsi="Arial" w:cs="Arial"/>
        </w:rPr>
        <w:t xml:space="preserve"> village on the way out of Jos University Teaching Hospital (JUTH) through the second gate with x and y coordinates of 496650.1 and 1093889 respectively, Liberty is located in </w:t>
      </w:r>
      <w:proofErr w:type="spellStart"/>
      <w:r w:rsidRPr="00E91F7C">
        <w:rPr>
          <w:rFonts w:ascii="Arial" w:eastAsia="Calibri" w:hAnsi="Arial" w:cs="Arial"/>
        </w:rPr>
        <w:t>Laminga</w:t>
      </w:r>
      <w:proofErr w:type="spellEnd"/>
      <w:r w:rsidRPr="00E91F7C">
        <w:rPr>
          <w:rFonts w:ascii="Arial" w:eastAsia="Calibri" w:hAnsi="Arial" w:cs="Arial"/>
        </w:rPr>
        <w:t xml:space="preserve"> village on the way to the Jos University Teaching Hospital through the main gate with x and y coordinates as 492386.7 and1093951 respectively; while </w:t>
      </w:r>
      <w:proofErr w:type="spellStart"/>
      <w:r w:rsidRPr="00E91F7C">
        <w:rPr>
          <w:rFonts w:ascii="Arial" w:eastAsia="Calibri" w:hAnsi="Arial" w:cs="Arial"/>
        </w:rPr>
        <w:t>Lamingo</w:t>
      </w:r>
      <w:proofErr w:type="spellEnd"/>
      <w:r w:rsidRPr="00E91F7C">
        <w:rPr>
          <w:rFonts w:ascii="Arial" w:eastAsia="Calibri" w:hAnsi="Arial" w:cs="Arial"/>
        </w:rPr>
        <w:t xml:space="preserve"> is located behind the Leadership Training Centre, Shere hills village, Jos with x and y coordinates of 494731.9 and 1095977 respectively. </w:t>
      </w:r>
    </w:p>
    <w:p w14:paraId="6C365999" w14:textId="77777777" w:rsidR="0010464F" w:rsidRDefault="0010464F" w:rsidP="00024AEE">
      <w:pPr>
        <w:jc w:val="both"/>
        <w:rPr>
          <w:rFonts w:ascii="Arial" w:eastAsia="Calibri" w:hAnsi="Arial" w:cs="Arial"/>
          <w:b/>
        </w:rPr>
      </w:pPr>
    </w:p>
    <w:p w14:paraId="626BA056" w14:textId="6FC824BD" w:rsidR="00024AEE" w:rsidRPr="00E91F7C" w:rsidRDefault="00E2066E" w:rsidP="00024AEE">
      <w:pPr>
        <w:jc w:val="both"/>
        <w:rPr>
          <w:rFonts w:ascii="Arial" w:eastAsia="Calibri" w:hAnsi="Arial" w:cs="Arial"/>
          <w:b/>
        </w:rPr>
      </w:pPr>
      <w:r>
        <w:rPr>
          <w:rFonts w:ascii="Arial" w:eastAsia="Calibri" w:hAnsi="Arial" w:cs="Arial"/>
          <w:b/>
        </w:rPr>
        <w:t>2.2</w:t>
      </w:r>
      <w:r>
        <w:rPr>
          <w:rFonts w:ascii="Arial" w:eastAsia="Calibri" w:hAnsi="Arial" w:cs="Arial"/>
          <w:b/>
        </w:rPr>
        <w:tab/>
      </w:r>
      <w:r w:rsidR="00024AEE" w:rsidRPr="00E91F7C">
        <w:rPr>
          <w:rFonts w:ascii="Arial" w:eastAsia="Calibri" w:hAnsi="Arial" w:cs="Arial"/>
          <w:b/>
        </w:rPr>
        <w:t>Zooplankton collection</w:t>
      </w:r>
    </w:p>
    <w:p w14:paraId="55F2EDA4" w14:textId="297D4F6C" w:rsidR="00024AEE" w:rsidRPr="00E91F7C" w:rsidRDefault="00024AEE" w:rsidP="00024AEE">
      <w:pPr>
        <w:contextualSpacing/>
        <w:jc w:val="both"/>
        <w:rPr>
          <w:rFonts w:ascii="Arial" w:eastAsia="+mn-ea" w:hAnsi="Arial" w:cs="Arial"/>
          <w:kern w:val="24"/>
        </w:rPr>
      </w:pPr>
      <w:r w:rsidRPr="00E91F7C">
        <w:rPr>
          <w:rFonts w:ascii="Arial" w:eastAsia="+mn-ea" w:hAnsi="Arial" w:cs="Arial"/>
          <w:kern w:val="24"/>
          <w:lang w:val="en-GB"/>
        </w:rPr>
        <w:t xml:space="preserve">Monthly sampling was carried out for a period of two years from </w:t>
      </w:r>
      <w:r w:rsidRPr="00B92BCA">
        <w:rPr>
          <w:rFonts w:ascii="Arial" w:eastAsia="+mn-ea" w:hAnsi="Arial" w:cs="Arial"/>
          <w:kern w:val="24"/>
          <w:highlight w:val="yellow"/>
          <w:lang w:val="en-GB"/>
        </w:rPr>
        <w:t>April 20</w:t>
      </w:r>
      <w:r w:rsidR="00DC4D21" w:rsidRPr="00B92BCA">
        <w:rPr>
          <w:rFonts w:ascii="Arial" w:eastAsia="+mn-ea" w:hAnsi="Arial" w:cs="Arial"/>
          <w:kern w:val="24"/>
          <w:highlight w:val="yellow"/>
          <w:lang w:val="en-GB"/>
        </w:rPr>
        <w:t>22</w:t>
      </w:r>
      <w:r w:rsidRPr="00B92BCA">
        <w:rPr>
          <w:rFonts w:ascii="Arial" w:eastAsia="+mn-ea" w:hAnsi="Arial" w:cs="Arial"/>
          <w:kern w:val="24"/>
          <w:highlight w:val="yellow"/>
          <w:lang w:val="en-GB"/>
        </w:rPr>
        <w:t xml:space="preserve"> to March 20</w:t>
      </w:r>
      <w:r w:rsidR="00DC4D21" w:rsidRPr="00B92BCA">
        <w:rPr>
          <w:rFonts w:ascii="Arial" w:eastAsia="+mn-ea" w:hAnsi="Arial" w:cs="Arial"/>
          <w:kern w:val="24"/>
          <w:highlight w:val="yellow"/>
          <w:lang w:val="en-GB"/>
        </w:rPr>
        <w:t>2</w:t>
      </w:r>
      <w:r w:rsidRPr="00B92BCA">
        <w:rPr>
          <w:rFonts w:ascii="Arial" w:eastAsia="+mn-ea" w:hAnsi="Arial" w:cs="Arial"/>
          <w:kern w:val="24"/>
          <w:highlight w:val="yellow"/>
          <w:lang w:val="en-GB"/>
        </w:rPr>
        <w:t xml:space="preserve">4, </w:t>
      </w:r>
      <w:r w:rsidRPr="00E91F7C">
        <w:rPr>
          <w:rFonts w:ascii="Arial" w:eastAsia="+mn-ea" w:hAnsi="Arial" w:cs="Arial"/>
          <w:kern w:val="24"/>
          <w:lang w:val="en-GB"/>
        </w:rPr>
        <w:t xml:space="preserve">covering both wet and dry seasons. Sampling was carried out between 6-7 noon. </w:t>
      </w:r>
      <w:r w:rsidRPr="00E91F7C">
        <w:rPr>
          <w:rFonts w:ascii="Arial" w:eastAsia="+mn-ea" w:hAnsi="Arial" w:cs="Arial"/>
          <w:kern w:val="24"/>
        </w:rPr>
        <w:t xml:space="preserve">Zooplankton samples were collected by filtering 100 </w:t>
      </w:r>
      <w:proofErr w:type="spellStart"/>
      <w:r w:rsidRPr="00E91F7C">
        <w:rPr>
          <w:rFonts w:ascii="Arial" w:eastAsia="+mn-ea" w:hAnsi="Arial" w:cs="Arial"/>
          <w:kern w:val="24"/>
        </w:rPr>
        <w:t>litres</w:t>
      </w:r>
      <w:proofErr w:type="spellEnd"/>
      <w:r w:rsidRPr="00E91F7C">
        <w:rPr>
          <w:rFonts w:ascii="Arial" w:eastAsia="+mn-ea" w:hAnsi="Arial" w:cs="Arial"/>
          <w:kern w:val="24"/>
        </w:rPr>
        <w:t xml:space="preserve"> of surface water through plankton net of 60 micrometer mesh size and 25 cm in diameter. Plankton net was also towed both vertically and horizontally for ten minutes in the reservoirs. The filtrate was concentrated by decanting for each station and 10% formalin added to each sample bottle to preserve the organisms. The bottles were covered and properly labelled at each location. The samples were transported in ice coolers the Fishery and Aquaculture Laboratory, Department of zoology, University of Jos for onward enumeration.</w:t>
      </w:r>
    </w:p>
    <w:p w14:paraId="4AC64004" w14:textId="77777777" w:rsidR="0010464F" w:rsidRDefault="0010464F" w:rsidP="00024AEE">
      <w:pPr>
        <w:contextualSpacing/>
        <w:jc w:val="both"/>
        <w:rPr>
          <w:rFonts w:ascii="Arial" w:eastAsia="+mn-ea" w:hAnsi="Arial" w:cs="Arial"/>
          <w:b/>
          <w:bCs/>
          <w:kern w:val="24"/>
          <w:lang w:val="en-GB"/>
        </w:rPr>
      </w:pPr>
    </w:p>
    <w:p w14:paraId="1EC03A74" w14:textId="77777777" w:rsidR="0010464F" w:rsidRDefault="0010464F" w:rsidP="00024AEE">
      <w:pPr>
        <w:contextualSpacing/>
        <w:jc w:val="both"/>
        <w:rPr>
          <w:rFonts w:ascii="Arial" w:eastAsia="+mn-ea" w:hAnsi="Arial" w:cs="Arial"/>
          <w:b/>
          <w:bCs/>
          <w:kern w:val="24"/>
          <w:lang w:val="en-GB"/>
        </w:rPr>
      </w:pPr>
    </w:p>
    <w:p w14:paraId="639383B8" w14:textId="4FA597E0" w:rsidR="00024AEE" w:rsidRPr="00E91F7C" w:rsidRDefault="00E2066E" w:rsidP="00024AEE">
      <w:pPr>
        <w:contextualSpacing/>
        <w:jc w:val="both"/>
        <w:rPr>
          <w:rFonts w:ascii="Arial" w:eastAsia="+mn-ea" w:hAnsi="Arial" w:cs="Arial"/>
          <w:b/>
          <w:bCs/>
          <w:kern w:val="24"/>
        </w:rPr>
      </w:pPr>
      <w:r>
        <w:rPr>
          <w:rFonts w:ascii="Arial" w:eastAsia="+mn-ea" w:hAnsi="Arial" w:cs="Arial"/>
          <w:b/>
          <w:bCs/>
          <w:kern w:val="24"/>
          <w:lang w:val="en-GB"/>
        </w:rPr>
        <w:t>2.3</w:t>
      </w:r>
      <w:r>
        <w:rPr>
          <w:rFonts w:ascii="Arial" w:eastAsia="+mn-ea" w:hAnsi="Arial" w:cs="Arial"/>
          <w:b/>
          <w:bCs/>
          <w:kern w:val="24"/>
          <w:lang w:val="en-GB"/>
        </w:rPr>
        <w:tab/>
      </w:r>
      <w:r w:rsidR="00024AEE" w:rsidRPr="00E91F7C">
        <w:rPr>
          <w:rFonts w:ascii="Arial" w:eastAsia="+mn-ea" w:hAnsi="Arial" w:cs="Arial"/>
          <w:b/>
          <w:bCs/>
          <w:kern w:val="24"/>
          <w:lang w:val="en-GB"/>
        </w:rPr>
        <w:t>ENUMERATION OF ZOOPLANKTON</w:t>
      </w:r>
    </w:p>
    <w:p w14:paraId="2D310D33" w14:textId="3C95A281" w:rsidR="00024AEE" w:rsidRPr="00E91F7C" w:rsidRDefault="00024AEE" w:rsidP="00024AEE">
      <w:pPr>
        <w:contextualSpacing/>
        <w:jc w:val="both"/>
        <w:rPr>
          <w:rFonts w:ascii="Arial" w:eastAsia="+mn-ea" w:hAnsi="Arial" w:cs="Arial"/>
          <w:kern w:val="24"/>
        </w:rPr>
      </w:pPr>
      <w:r w:rsidRPr="00E91F7C">
        <w:rPr>
          <w:rFonts w:ascii="Arial" w:eastAsia="+mn-ea" w:hAnsi="Arial" w:cs="Arial"/>
          <w:kern w:val="24"/>
        </w:rPr>
        <w:lastRenderedPageBreak/>
        <w:t xml:space="preserve">Zooplankton samples were allowed to settle for about 48 hours. </w:t>
      </w:r>
      <w:r w:rsidRPr="00E91F7C">
        <w:rPr>
          <w:rFonts w:ascii="Arial" w:eastAsia="+mn-ea" w:hAnsi="Arial" w:cs="Arial"/>
          <w:kern w:val="24"/>
          <w:lang w:val="en-GB"/>
        </w:rPr>
        <w:t xml:space="preserve">The 100ml filtrate was then decanted to 10 ml. 1ml subsample of the concentrated zooplankton suspension was pipetted into an </w:t>
      </w:r>
      <w:r w:rsidRPr="00E91F7C">
        <w:rPr>
          <w:rFonts w:ascii="Arial" w:eastAsia="+mn-ea" w:hAnsi="Arial" w:cs="Arial"/>
          <w:kern w:val="24"/>
        </w:rPr>
        <w:t xml:space="preserve">Immuno-Cell Black Teflon printed counting slide (series 6 walls, 10mm, 61.100.86) and observed under an Olympus ordinary light microscope. </w:t>
      </w:r>
      <w:r w:rsidRPr="00E91F7C">
        <w:rPr>
          <w:rFonts w:ascii="Arial" w:eastAsia="+mn-ea" w:hAnsi="Arial" w:cs="Arial"/>
          <w:kern w:val="24"/>
          <w:lang w:val="en-GB"/>
        </w:rPr>
        <w:t xml:space="preserve">All the zooplankton observed were counted and identified to generic and species levels using various taxonomic keys provided by </w:t>
      </w:r>
      <w:r w:rsidRPr="00E91F7C">
        <w:rPr>
          <w:rFonts w:ascii="Arial" w:eastAsia="+mn-ea" w:hAnsi="Arial" w:cs="Arial"/>
          <w:kern w:val="24"/>
        </w:rPr>
        <w:t>Jeje and Fernando</w:t>
      </w:r>
      <w:r w:rsidR="00C2691F">
        <w:rPr>
          <w:rFonts w:ascii="Arial" w:eastAsia="+mn-ea" w:hAnsi="Arial" w:cs="Arial"/>
          <w:kern w:val="24"/>
        </w:rPr>
        <w:t xml:space="preserve"> (</w:t>
      </w:r>
      <w:r w:rsidRPr="00E91F7C">
        <w:rPr>
          <w:rFonts w:ascii="Arial" w:eastAsia="+mn-ea" w:hAnsi="Arial" w:cs="Arial"/>
          <w:kern w:val="24"/>
        </w:rPr>
        <w:t>1986</w:t>
      </w:r>
      <w:r w:rsidR="00C2691F">
        <w:rPr>
          <w:rFonts w:ascii="Arial" w:eastAsia="+mn-ea" w:hAnsi="Arial" w:cs="Arial"/>
          <w:kern w:val="24"/>
        </w:rPr>
        <w:t>)</w:t>
      </w:r>
      <w:r w:rsidRPr="00E91F7C">
        <w:rPr>
          <w:rFonts w:ascii="Arial" w:eastAsia="+mn-ea" w:hAnsi="Arial" w:cs="Arial"/>
          <w:kern w:val="24"/>
        </w:rPr>
        <w:t>, Shiel</w:t>
      </w:r>
      <w:r w:rsidR="00C2691F">
        <w:rPr>
          <w:rFonts w:ascii="Arial" w:eastAsia="+mn-ea" w:hAnsi="Arial" w:cs="Arial"/>
          <w:kern w:val="24"/>
        </w:rPr>
        <w:t xml:space="preserve"> (</w:t>
      </w:r>
      <w:r w:rsidRPr="00E91F7C">
        <w:rPr>
          <w:rFonts w:ascii="Arial" w:eastAsia="+mn-ea" w:hAnsi="Arial" w:cs="Arial"/>
          <w:kern w:val="24"/>
        </w:rPr>
        <w:t>1995</w:t>
      </w:r>
      <w:r w:rsidR="00C2691F">
        <w:rPr>
          <w:rFonts w:ascii="Arial" w:eastAsia="+mn-ea" w:hAnsi="Arial" w:cs="Arial"/>
          <w:kern w:val="24"/>
        </w:rPr>
        <w:t>),</w:t>
      </w:r>
      <w:r w:rsidR="00C2691F" w:rsidRPr="00E91F7C">
        <w:rPr>
          <w:rFonts w:ascii="Arial" w:eastAsia="+mn-ea" w:hAnsi="Arial" w:cs="Arial"/>
          <w:kern w:val="24"/>
        </w:rPr>
        <w:t xml:space="preserve"> </w:t>
      </w:r>
      <w:r w:rsidRPr="00E91F7C">
        <w:rPr>
          <w:rFonts w:ascii="Arial" w:eastAsia="+mn-ea" w:hAnsi="Arial" w:cs="Arial"/>
          <w:kern w:val="24"/>
        </w:rPr>
        <w:t>Yamaguchi and Bell (2007</w:t>
      </w:r>
      <w:r w:rsidR="00C2691F" w:rsidRPr="00E91F7C">
        <w:rPr>
          <w:rFonts w:ascii="Arial" w:eastAsia="+mn-ea" w:hAnsi="Arial" w:cs="Arial"/>
          <w:kern w:val="24"/>
        </w:rPr>
        <w:t>)</w:t>
      </w:r>
      <w:r w:rsidR="00C2691F">
        <w:rPr>
          <w:rFonts w:ascii="Arial" w:eastAsia="+mn-ea" w:hAnsi="Arial" w:cs="Arial"/>
          <w:kern w:val="24"/>
        </w:rPr>
        <w:t>,</w:t>
      </w:r>
      <w:r w:rsidR="00C2691F" w:rsidRPr="00E91F7C">
        <w:rPr>
          <w:rFonts w:ascii="Arial" w:eastAsia="+mn-ea" w:hAnsi="Arial" w:cs="Arial"/>
          <w:kern w:val="24"/>
        </w:rPr>
        <w:t xml:space="preserve"> </w:t>
      </w:r>
      <w:r w:rsidRPr="00B92BCA">
        <w:rPr>
          <w:rFonts w:ascii="Arial" w:eastAsia="+mn-ea" w:hAnsi="Arial" w:cs="Arial"/>
          <w:kern w:val="24"/>
          <w:highlight w:val="yellow"/>
        </w:rPr>
        <w:t>Papa</w:t>
      </w:r>
      <w:r w:rsidR="00C2691F" w:rsidRPr="00B92BCA">
        <w:rPr>
          <w:rFonts w:ascii="Arial" w:eastAsia="+mn-ea" w:hAnsi="Arial" w:cs="Arial"/>
          <w:kern w:val="24"/>
          <w:highlight w:val="yellow"/>
        </w:rPr>
        <w:t xml:space="preserve"> et al. </w:t>
      </w:r>
      <w:r w:rsidRPr="00E91F7C">
        <w:rPr>
          <w:rFonts w:ascii="Arial" w:eastAsia="+mn-ea" w:hAnsi="Arial" w:cs="Arial"/>
          <w:kern w:val="24"/>
        </w:rPr>
        <w:t xml:space="preserve">(2012) and Snook </w:t>
      </w:r>
      <w:r w:rsidR="00C2691F">
        <w:rPr>
          <w:rFonts w:ascii="Arial" w:eastAsia="+mn-ea" w:hAnsi="Arial" w:cs="Arial"/>
          <w:kern w:val="24"/>
        </w:rPr>
        <w:t>(</w:t>
      </w:r>
      <w:r w:rsidRPr="00E91F7C">
        <w:rPr>
          <w:rFonts w:ascii="Arial" w:eastAsia="+mn-ea" w:hAnsi="Arial" w:cs="Arial"/>
          <w:kern w:val="24"/>
        </w:rPr>
        <w:t>2013</w:t>
      </w:r>
      <w:r w:rsidR="00C2691F">
        <w:rPr>
          <w:rFonts w:ascii="Arial" w:eastAsia="+mn-ea" w:hAnsi="Arial" w:cs="Arial"/>
          <w:kern w:val="24"/>
        </w:rPr>
        <w:t>).</w:t>
      </w:r>
    </w:p>
    <w:p w14:paraId="0C1FE0F5" w14:textId="77777777" w:rsidR="00D11640" w:rsidRPr="00FB3A86" w:rsidRDefault="00D11640" w:rsidP="00D11640">
      <w:pPr>
        <w:pStyle w:val="Body"/>
        <w:spacing w:after="0"/>
        <w:rPr>
          <w:rFonts w:ascii="Arial" w:hAnsi="Arial" w:cs="Arial"/>
        </w:rPr>
      </w:pPr>
    </w:p>
    <w:p w14:paraId="3E05C815" w14:textId="77777777" w:rsidR="00D11640" w:rsidRDefault="00D11640" w:rsidP="00D11640">
      <w:pPr>
        <w:pStyle w:val="Head1"/>
        <w:spacing w:after="0"/>
        <w:jc w:val="both"/>
        <w:rPr>
          <w:rFonts w:ascii="Arial" w:hAnsi="Arial" w:cs="Arial"/>
        </w:rPr>
      </w:pPr>
      <w:r>
        <w:rPr>
          <w:rFonts w:ascii="Arial" w:hAnsi="Arial" w:cs="Arial"/>
        </w:rPr>
        <w:t>3. results and discussion</w:t>
      </w:r>
    </w:p>
    <w:p w14:paraId="7ED9A67E" w14:textId="77777777" w:rsidR="00D11640" w:rsidRPr="00FB3A86" w:rsidRDefault="00D11640" w:rsidP="00D11640">
      <w:pPr>
        <w:pStyle w:val="Head1"/>
        <w:spacing w:after="0"/>
        <w:jc w:val="both"/>
        <w:rPr>
          <w:rFonts w:ascii="Arial" w:hAnsi="Arial" w:cs="Arial"/>
        </w:rPr>
      </w:pPr>
    </w:p>
    <w:p w14:paraId="3744B854" w14:textId="77777777" w:rsidR="00E2066E" w:rsidRDefault="00E2066E" w:rsidP="00E2066E">
      <w:pPr>
        <w:spacing w:line="259" w:lineRule="auto"/>
        <w:jc w:val="both"/>
        <w:rPr>
          <w:rFonts w:ascii="Arial" w:hAnsi="Arial" w:cs="Arial"/>
          <w:b/>
          <w:bCs/>
          <w:noProof/>
        </w:rPr>
      </w:pPr>
      <w:r w:rsidRPr="00E91F7C">
        <w:rPr>
          <w:rFonts w:ascii="Arial" w:hAnsi="Arial" w:cs="Arial"/>
          <w:b/>
          <w:bCs/>
          <w:noProof/>
        </w:rPr>
        <w:t>RESULTS</w:t>
      </w:r>
    </w:p>
    <w:p w14:paraId="6260304D" w14:textId="77777777" w:rsidR="00E2066E" w:rsidRDefault="00E2066E" w:rsidP="00E2066E">
      <w:pPr>
        <w:spacing w:line="259" w:lineRule="auto"/>
        <w:jc w:val="both"/>
        <w:rPr>
          <w:rFonts w:ascii="Arial" w:hAnsi="Arial" w:cs="Arial"/>
          <w:b/>
          <w:bCs/>
          <w:noProof/>
        </w:rPr>
      </w:pPr>
      <w:r>
        <w:rPr>
          <w:rFonts w:ascii="Arial" w:hAnsi="Arial" w:cs="Arial"/>
          <w:b/>
          <w:bCs/>
          <w:noProof/>
        </w:rPr>
        <w:t xml:space="preserve">The result of this study is shown in microphitographs. There are four groups of zooplankton represrentted in plates; a total of seven protozoa species are presented in Plates 1-7. Rotifers are shown  in Plates 8 – 37 making a total of 29 rotifers. Fifteen Cladocerans are presented on Plates 38-53.     Eleven copepods are shown on Plates 54-65. Rotifers are the most numerous with 44.6% of occurrence while protozoa had the list occurrence with 10.7% .    </w:t>
      </w:r>
    </w:p>
    <w:p w14:paraId="1F29E63F" w14:textId="77777777" w:rsidR="00E2066E" w:rsidRPr="00E91F7C" w:rsidRDefault="00E2066E" w:rsidP="00E2066E">
      <w:pPr>
        <w:spacing w:line="259" w:lineRule="auto"/>
        <w:jc w:val="both"/>
        <w:rPr>
          <w:rFonts w:ascii="Arial" w:hAnsi="Arial" w:cs="Arial"/>
          <w:b/>
          <w:noProof/>
        </w:rPr>
      </w:pPr>
      <w:r>
        <w:rPr>
          <w:rFonts w:ascii="Arial" w:hAnsi="Arial" w:cs="Arial"/>
          <w:b/>
          <w:bCs/>
          <w:noProof/>
        </w:rPr>
        <w:t xml:space="preserve">   </w:t>
      </w:r>
      <w:r w:rsidRPr="00E91F7C">
        <w:rPr>
          <w:rFonts w:ascii="Arial" w:hAnsi="Arial" w:cs="Arial"/>
          <w:b/>
          <w:bCs/>
          <w:noProof/>
        </w:rPr>
        <w:t xml:space="preserve"> </w:t>
      </w:r>
      <w:r w:rsidRPr="00E91F7C">
        <w:rPr>
          <w:rFonts w:ascii="Arial" w:hAnsi="Arial" w:cs="Arial"/>
          <w:b/>
          <w:noProof/>
        </w:rPr>
        <w:drawing>
          <wp:inline distT="0" distB="0" distL="0" distR="0" wp14:anchorId="11BC2B7F" wp14:editId="0ECC47BC">
            <wp:extent cx="6143789" cy="3262119"/>
            <wp:effectExtent l="0" t="0" r="0" b="0"/>
            <wp:docPr id="1782921652" name="Picture 1782921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91742" cy="3287580"/>
                    </a:xfrm>
                    <a:prstGeom prst="rect">
                      <a:avLst/>
                    </a:prstGeom>
                  </pic:spPr>
                </pic:pic>
              </a:graphicData>
            </a:graphic>
          </wp:inline>
        </w:drawing>
      </w:r>
    </w:p>
    <w:p w14:paraId="2572C46C" w14:textId="77777777" w:rsidR="00E2066E" w:rsidRPr="00E91F7C" w:rsidRDefault="00E2066E" w:rsidP="00E2066E">
      <w:pPr>
        <w:jc w:val="both"/>
        <w:rPr>
          <w:rFonts w:ascii="Arial" w:hAnsi="Arial" w:cs="Arial"/>
          <w:b/>
          <w:noProof/>
        </w:rPr>
      </w:pPr>
    </w:p>
    <w:p w14:paraId="3EE62C4A" w14:textId="77777777" w:rsidR="00E2066E" w:rsidRPr="00E91F7C" w:rsidRDefault="00E2066E" w:rsidP="00E2066E">
      <w:pPr>
        <w:jc w:val="both"/>
        <w:rPr>
          <w:rFonts w:ascii="Arial" w:hAnsi="Arial" w:cs="Arial"/>
          <w:b/>
          <w:noProof/>
        </w:rPr>
      </w:pPr>
    </w:p>
    <w:p w14:paraId="1F3DF08C" w14:textId="24C2B310" w:rsidR="00E2066E" w:rsidRPr="00B92BCA" w:rsidRDefault="00E2066E" w:rsidP="00E2066E">
      <w:pPr>
        <w:jc w:val="both"/>
        <w:rPr>
          <w:rFonts w:ascii="Arial" w:hAnsi="Arial" w:cs="Arial"/>
          <w:i/>
          <w:noProof/>
          <w:lang w:val="es-US"/>
        </w:rPr>
      </w:pPr>
      <w:r w:rsidRPr="00B92BCA">
        <w:rPr>
          <w:rFonts w:ascii="Arial" w:hAnsi="Arial" w:cs="Arial"/>
          <w:b/>
          <w:noProof/>
          <w:lang w:val="es-US"/>
        </w:rPr>
        <w:t>Plates 1-7: Protozoa:1</w:t>
      </w:r>
      <w:r w:rsidR="002E7EB8">
        <w:rPr>
          <w:rFonts w:ascii="Arial" w:hAnsi="Arial" w:cs="Arial"/>
          <w:b/>
          <w:noProof/>
          <w:lang w:val="es-US"/>
        </w:rPr>
        <w:t xml:space="preserve"> </w:t>
      </w:r>
      <w:r w:rsidR="002E7EB8" w:rsidRPr="00B92BCA">
        <w:rPr>
          <w:rFonts w:ascii="Arial" w:hAnsi="Arial" w:cs="Arial"/>
          <w:i/>
          <w:noProof/>
          <w:highlight w:val="yellow"/>
          <w:lang w:val="es-US"/>
        </w:rPr>
        <w:t>Euglypha</w:t>
      </w:r>
      <w:r w:rsidR="002E7EB8" w:rsidRPr="002E7EB8">
        <w:rPr>
          <w:rFonts w:ascii="Arial" w:hAnsi="Arial" w:cs="Arial"/>
          <w:i/>
          <w:noProof/>
          <w:lang w:val="es-US"/>
        </w:rPr>
        <w:t xml:space="preserve"> </w:t>
      </w:r>
      <w:r w:rsidRPr="00B92BCA">
        <w:rPr>
          <w:rFonts w:ascii="Arial" w:hAnsi="Arial" w:cs="Arial"/>
          <w:i/>
          <w:noProof/>
          <w:lang w:val="es-US"/>
        </w:rPr>
        <w:t xml:space="preserve">acanthaphora. </w:t>
      </w:r>
      <w:r w:rsidRPr="00B92BCA">
        <w:rPr>
          <w:rFonts w:ascii="Arial" w:hAnsi="Arial" w:cs="Arial"/>
          <w:b/>
          <w:bCs/>
          <w:noProof/>
          <w:lang w:val="es-US"/>
        </w:rPr>
        <w:t>2</w:t>
      </w:r>
      <w:r w:rsidRPr="00B92BCA">
        <w:rPr>
          <w:rFonts w:ascii="Arial" w:hAnsi="Arial" w:cs="Arial"/>
          <w:noProof/>
          <w:lang w:val="es-US"/>
        </w:rPr>
        <w:t xml:space="preserve">. </w:t>
      </w:r>
      <w:r w:rsidRPr="00B92BCA">
        <w:rPr>
          <w:rFonts w:ascii="Arial" w:hAnsi="Arial" w:cs="Arial"/>
          <w:i/>
          <w:noProof/>
          <w:lang w:val="es-US"/>
        </w:rPr>
        <w:t>Euglena</w:t>
      </w:r>
      <w:r w:rsidRPr="00B92BCA">
        <w:rPr>
          <w:rFonts w:ascii="Arial" w:hAnsi="Arial" w:cs="Arial"/>
          <w:noProof/>
          <w:lang w:val="es-US"/>
        </w:rPr>
        <w:t xml:space="preserve"> sp. </w:t>
      </w:r>
      <w:r w:rsidRPr="00B92BCA">
        <w:rPr>
          <w:rFonts w:ascii="Arial" w:hAnsi="Arial" w:cs="Arial"/>
          <w:b/>
          <w:bCs/>
          <w:noProof/>
          <w:lang w:val="es-US"/>
        </w:rPr>
        <w:t>3</w:t>
      </w:r>
      <w:r w:rsidRPr="00B92BCA">
        <w:rPr>
          <w:rFonts w:ascii="Arial" w:hAnsi="Arial" w:cs="Arial"/>
          <w:noProof/>
          <w:lang w:val="es-US"/>
        </w:rPr>
        <w:t xml:space="preserve">. </w:t>
      </w:r>
      <w:r w:rsidRPr="00B92BCA">
        <w:rPr>
          <w:rFonts w:ascii="Arial" w:hAnsi="Arial" w:cs="Arial"/>
          <w:i/>
          <w:noProof/>
          <w:lang w:val="es-US"/>
        </w:rPr>
        <w:t>Difflugia oblonga</w:t>
      </w:r>
      <w:r w:rsidRPr="00B92BCA">
        <w:rPr>
          <w:rFonts w:ascii="Arial" w:hAnsi="Arial" w:cs="Arial"/>
          <w:b/>
          <w:bCs/>
          <w:iCs/>
          <w:noProof/>
          <w:lang w:val="es-US"/>
        </w:rPr>
        <w:t>, 4</w:t>
      </w:r>
      <w:r w:rsidRPr="00B92BCA">
        <w:rPr>
          <w:rFonts w:ascii="Arial" w:hAnsi="Arial" w:cs="Arial"/>
          <w:i/>
          <w:noProof/>
          <w:lang w:val="es-US"/>
        </w:rPr>
        <w:t xml:space="preserve">. Arcella </w:t>
      </w:r>
      <w:r w:rsidRPr="00B92BCA">
        <w:rPr>
          <w:rFonts w:ascii="Arial" w:hAnsi="Arial" w:cs="Arial"/>
          <w:noProof/>
          <w:lang w:val="es-US"/>
        </w:rPr>
        <w:t>sp.</w:t>
      </w:r>
      <w:r w:rsidRPr="00B92BCA">
        <w:rPr>
          <w:rFonts w:ascii="Arial" w:hAnsi="Arial" w:cs="Arial"/>
          <w:i/>
          <w:noProof/>
          <w:lang w:val="es-US"/>
        </w:rPr>
        <w:t xml:space="preserve">                         </w:t>
      </w:r>
    </w:p>
    <w:p w14:paraId="2641E049" w14:textId="77777777" w:rsidR="00E2066E" w:rsidRPr="00E91F7C" w:rsidRDefault="00E2066E" w:rsidP="00E2066E">
      <w:pPr>
        <w:ind w:left="1440" w:firstLine="720"/>
        <w:jc w:val="both"/>
        <w:rPr>
          <w:rFonts w:ascii="Arial" w:hAnsi="Arial" w:cs="Arial"/>
          <w:b/>
          <w:i/>
          <w:noProof/>
        </w:rPr>
      </w:pPr>
      <w:r w:rsidRPr="00B92BCA">
        <w:rPr>
          <w:rFonts w:ascii="Arial" w:hAnsi="Arial" w:cs="Arial"/>
          <w:i/>
          <w:noProof/>
          <w:lang w:val="es-US"/>
        </w:rPr>
        <w:t xml:space="preserve"> </w:t>
      </w:r>
      <w:r w:rsidRPr="00B92BCA">
        <w:rPr>
          <w:rFonts w:ascii="Arial" w:hAnsi="Arial" w:cs="Arial"/>
          <w:b/>
          <w:bCs/>
          <w:iCs/>
          <w:noProof/>
          <w:lang w:val="es-US"/>
        </w:rPr>
        <w:t>5.</w:t>
      </w:r>
      <w:r w:rsidRPr="00B92BCA">
        <w:rPr>
          <w:rFonts w:ascii="Arial" w:hAnsi="Arial" w:cs="Arial"/>
          <w:i/>
          <w:noProof/>
          <w:lang w:val="es-US"/>
        </w:rPr>
        <w:t xml:space="preserve">  </w:t>
      </w:r>
      <w:r w:rsidRPr="00B92BCA">
        <w:rPr>
          <w:rFonts w:ascii="Arial" w:hAnsi="Arial" w:cs="Arial"/>
          <w:i/>
          <w:lang w:val="es-US"/>
        </w:rPr>
        <w:t xml:space="preserve">Arcella discoides </w:t>
      </w:r>
      <w:r w:rsidRPr="00B92BCA">
        <w:rPr>
          <w:rFonts w:ascii="Arial" w:hAnsi="Arial" w:cs="Arial"/>
          <w:b/>
          <w:bCs/>
          <w:lang w:val="es-US"/>
        </w:rPr>
        <w:t>6</w:t>
      </w:r>
      <w:r w:rsidRPr="00B92BCA">
        <w:rPr>
          <w:rFonts w:ascii="Arial" w:hAnsi="Arial" w:cs="Arial"/>
          <w:i/>
          <w:lang w:val="es-US"/>
        </w:rPr>
        <w:t xml:space="preserve">. </w:t>
      </w:r>
      <w:r w:rsidRPr="00E91F7C">
        <w:rPr>
          <w:rFonts w:ascii="Arial" w:hAnsi="Arial" w:cs="Arial"/>
          <w:i/>
        </w:rPr>
        <w:t>Arcella vulgaris</w:t>
      </w:r>
      <w:r w:rsidRPr="00E91F7C">
        <w:rPr>
          <w:rFonts w:ascii="Arial" w:hAnsi="Arial" w:cs="Arial"/>
          <w:i/>
          <w:noProof/>
        </w:rPr>
        <w:t xml:space="preserve"> </w:t>
      </w:r>
      <w:r w:rsidRPr="00E91F7C">
        <w:rPr>
          <w:rFonts w:ascii="Arial" w:hAnsi="Arial" w:cs="Arial"/>
          <w:b/>
          <w:bCs/>
          <w:iCs/>
          <w:noProof/>
        </w:rPr>
        <w:t>7</w:t>
      </w:r>
      <w:r w:rsidRPr="00E91F7C">
        <w:rPr>
          <w:rFonts w:ascii="Arial" w:hAnsi="Arial" w:cs="Arial"/>
          <w:i/>
          <w:noProof/>
        </w:rPr>
        <w:t xml:space="preserve">. Arcella </w:t>
      </w:r>
      <w:r w:rsidRPr="00E91F7C">
        <w:rPr>
          <w:rFonts w:ascii="Arial" w:hAnsi="Arial" w:cs="Arial"/>
          <w:noProof/>
        </w:rPr>
        <w:t>sp.</w:t>
      </w:r>
    </w:p>
    <w:p w14:paraId="4846178D" w14:textId="77777777" w:rsidR="00E2066E" w:rsidRPr="00E91F7C" w:rsidRDefault="00E2066E" w:rsidP="00E2066E">
      <w:pPr>
        <w:tabs>
          <w:tab w:val="left" w:pos="2188"/>
        </w:tabs>
        <w:jc w:val="both"/>
        <w:rPr>
          <w:rFonts w:ascii="Arial" w:hAnsi="Arial" w:cs="Arial"/>
          <w:b/>
          <w:noProof/>
        </w:rPr>
      </w:pPr>
    </w:p>
    <w:p w14:paraId="44025D8E" w14:textId="77777777" w:rsidR="00E2066E" w:rsidRPr="00E91F7C" w:rsidRDefault="00E2066E" w:rsidP="00E2066E">
      <w:pPr>
        <w:tabs>
          <w:tab w:val="left" w:pos="2188"/>
        </w:tabs>
        <w:jc w:val="both"/>
        <w:rPr>
          <w:rFonts w:ascii="Arial" w:hAnsi="Arial" w:cs="Arial"/>
          <w:b/>
          <w:noProof/>
        </w:rPr>
      </w:pPr>
    </w:p>
    <w:p w14:paraId="29CBE88E" w14:textId="77777777" w:rsidR="00E2066E" w:rsidRPr="00E91F7C" w:rsidRDefault="00E2066E" w:rsidP="00E2066E">
      <w:pPr>
        <w:tabs>
          <w:tab w:val="left" w:pos="2188"/>
        </w:tabs>
        <w:jc w:val="both"/>
        <w:rPr>
          <w:rFonts w:ascii="Arial" w:hAnsi="Arial" w:cs="Arial"/>
          <w:b/>
          <w:noProof/>
        </w:rPr>
      </w:pPr>
    </w:p>
    <w:p w14:paraId="0EA54C82" w14:textId="77777777" w:rsidR="00E2066E" w:rsidRPr="00E91F7C" w:rsidRDefault="00E2066E" w:rsidP="00E2066E">
      <w:pPr>
        <w:tabs>
          <w:tab w:val="left" w:pos="2188"/>
        </w:tabs>
        <w:jc w:val="both"/>
        <w:rPr>
          <w:rFonts w:ascii="Arial" w:hAnsi="Arial" w:cs="Arial"/>
          <w:b/>
          <w:noProof/>
        </w:rPr>
      </w:pPr>
    </w:p>
    <w:p w14:paraId="7674BE30" w14:textId="77777777" w:rsidR="00E2066E" w:rsidRPr="00E91F7C" w:rsidRDefault="00E2066E" w:rsidP="00E2066E">
      <w:pPr>
        <w:jc w:val="both"/>
        <w:rPr>
          <w:rFonts w:ascii="Arial" w:hAnsi="Arial" w:cs="Arial"/>
          <w:noProof/>
        </w:rPr>
        <w:sectPr w:rsidR="00E2066E" w:rsidRPr="00E91F7C" w:rsidSect="00E64CE0">
          <w:type w:val="continuous"/>
          <w:pgSz w:w="12240" w:h="15840"/>
          <w:pgMar w:top="1708" w:right="1559" w:bottom="1440" w:left="1890" w:header="720" w:footer="720" w:gutter="0"/>
          <w:cols w:space="720"/>
        </w:sectPr>
      </w:pPr>
    </w:p>
    <w:p w14:paraId="77B122A8"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19F27ED0" wp14:editId="06F7A93D">
            <wp:extent cx="5936776" cy="6292728"/>
            <wp:effectExtent l="0" t="0" r="698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1457" cy="6308289"/>
                    </a:xfrm>
                    <a:prstGeom prst="rect">
                      <a:avLst/>
                    </a:prstGeom>
                  </pic:spPr>
                </pic:pic>
              </a:graphicData>
            </a:graphic>
          </wp:inline>
        </w:drawing>
      </w:r>
    </w:p>
    <w:p w14:paraId="618B8489" w14:textId="77777777" w:rsidR="00E2066E" w:rsidRPr="00E91F7C" w:rsidRDefault="00E2066E" w:rsidP="00E2066E">
      <w:pPr>
        <w:jc w:val="both"/>
        <w:rPr>
          <w:rFonts w:ascii="Arial" w:hAnsi="Arial" w:cs="Arial"/>
          <w:b/>
          <w:noProof/>
        </w:rPr>
      </w:pPr>
      <w:r w:rsidRPr="00E91F7C">
        <w:rPr>
          <w:rFonts w:ascii="Arial" w:hAnsi="Arial" w:cs="Arial"/>
          <w:b/>
          <w:noProof/>
        </w:rPr>
        <w:t>Plates 8-19: Rotifers</w:t>
      </w:r>
    </w:p>
    <w:p w14:paraId="40685F33" w14:textId="5C5C4633" w:rsidR="00E2066E" w:rsidRPr="00B92BCA" w:rsidRDefault="00E2066E" w:rsidP="00E2066E">
      <w:pPr>
        <w:jc w:val="both"/>
        <w:rPr>
          <w:rFonts w:ascii="Arial" w:hAnsi="Arial" w:cs="Arial"/>
          <w:i/>
          <w:lang w:val="es-US"/>
        </w:rPr>
      </w:pPr>
      <w:r w:rsidRPr="00E91F7C">
        <w:rPr>
          <w:rFonts w:ascii="Arial" w:hAnsi="Arial" w:cs="Arial"/>
          <w:noProof/>
        </w:rPr>
        <w:t xml:space="preserve">8. </w:t>
      </w:r>
      <w:proofErr w:type="spellStart"/>
      <w:r w:rsidRPr="00E91F7C">
        <w:rPr>
          <w:rFonts w:ascii="Arial" w:hAnsi="Arial" w:cs="Arial"/>
          <w:i/>
        </w:rPr>
        <w:t>Philodina</w:t>
      </w:r>
      <w:proofErr w:type="spellEnd"/>
      <w:r w:rsidRPr="00E91F7C">
        <w:rPr>
          <w:rFonts w:ascii="Arial" w:hAnsi="Arial" w:cs="Arial"/>
          <w:i/>
        </w:rPr>
        <w:t xml:space="preserve"> sp</w:t>
      </w:r>
      <w:r w:rsidRPr="00E91F7C">
        <w:rPr>
          <w:rFonts w:ascii="Arial" w:hAnsi="Arial" w:cs="Arial"/>
        </w:rPr>
        <w:t xml:space="preserve">. 9. </w:t>
      </w:r>
      <w:r w:rsidRPr="00E91F7C">
        <w:rPr>
          <w:rFonts w:ascii="Arial" w:hAnsi="Arial" w:cs="Arial"/>
          <w:i/>
        </w:rPr>
        <w:t>Pompholyx sulcate</w:t>
      </w:r>
      <w:r w:rsidRPr="00E91F7C">
        <w:rPr>
          <w:rFonts w:ascii="Arial" w:hAnsi="Arial" w:cs="Arial"/>
        </w:rPr>
        <w:t xml:space="preserve"> 10. </w:t>
      </w:r>
      <w:proofErr w:type="spellStart"/>
      <w:r w:rsidRPr="00B92BCA">
        <w:rPr>
          <w:rFonts w:ascii="Arial" w:hAnsi="Arial" w:cs="Arial"/>
          <w:i/>
          <w:highlight w:val="yellow"/>
          <w:lang w:val="es-US"/>
        </w:rPr>
        <w:t>Colurel</w:t>
      </w:r>
      <w:r w:rsidR="002E7EB8" w:rsidRPr="00B92BCA">
        <w:rPr>
          <w:rFonts w:ascii="Arial" w:hAnsi="Arial" w:cs="Arial"/>
          <w:i/>
          <w:highlight w:val="yellow"/>
          <w:lang w:val="es-US"/>
        </w:rPr>
        <w:t>l</w:t>
      </w:r>
      <w:r w:rsidRPr="00B92BCA">
        <w:rPr>
          <w:rFonts w:ascii="Arial" w:hAnsi="Arial" w:cs="Arial"/>
          <w:i/>
          <w:highlight w:val="yellow"/>
          <w:lang w:val="es-US"/>
        </w:rPr>
        <w:t>a</w:t>
      </w:r>
      <w:proofErr w:type="spellEnd"/>
      <w:r w:rsidRPr="00B92BCA">
        <w:rPr>
          <w:rFonts w:ascii="Arial" w:hAnsi="Arial" w:cs="Arial"/>
          <w:i/>
          <w:highlight w:val="yellow"/>
          <w:lang w:val="es-US"/>
        </w:rPr>
        <w:t xml:space="preserve"> </w:t>
      </w:r>
      <w:proofErr w:type="spellStart"/>
      <w:r w:rsidRPr="00B92BCA">
        <w:rPr>
          <w:rFonts w:ascii="Arial" w:hAnsi="Arial" w:cs="Arial"/>
          <w:i/>
          <w:highlight w:val="yellow"/>
          <w:lang w:val="es-US"/>
        </w:rPr>
        <w:t>u</w:t>
      </w:r>
      <w:r w:rsidRPr="00B92BCA">
        <w:rPr>
          <w:rFonts w:ascii="Arial" w:hAnsi="Arial" w:cs="Arial"/>
          <w:i/>
          <w:lang w:val="es-US"/>
        </w:rPr>
        <w:t>ncinata</w:t>
      </w:r>
      <w:proofErr w:type="spellEnd"/>
      <w:r w:rsidRPr="00B92BCA">
        <w:rPr>
          <w:rFonts w:ascii="Arial" w:hAnsi="Arial" w:cs="Arial"/>
          <w:lang w:val="es-US"/>
        </w:rPr>
        <w:t xml:space="preserve"> 11. </w:t>
      </w:r>
      <w:proofErr w:type="spellStart"/>
      <w:r w:rsidRPr="00B92BCA">
        <w:rPr>
          <w:rFonts w:ascii="Arial" w:hAnsi="Arial" w:cs="Arial"/>
          <w:i/>
          <w:lang w:val="es-US"/>
        </w:rPr>
        <w:t>Conochilus</w:t>
      </w:r>
      <w:proofErr w:type="spellEnd"/>
      <w:r w:rsidRPr="00B92BCA">
        <w:rPr>
          <w:rFonts w:ascii="Arial" w:hAnsi="Arial" w:cs="Arial"/>
          <w:i/>
          <w:lang w:val="es-US"/>
        </w:rPr>
        <w:t xml:space="preserve"> </w:t>
      </w:r>
      <w:proofErr w:type="spellStart"/>
      <w:r w:rsidRPr="00B92BCA">
        <w:rPr>
          <w:rFonts w:ascii="Arial" w:hAnsi="Arial" w:cs="Arial"/>
          <w:i/>
          <w:lang w:val="es-US"/>
        </w:rPr>
        <w:t>unicornis</w:t>
      </w:r>
      <w:proofErr w:type="spellEnd"/>
      <w:r w:rsidRPr="00B92BCA">
        <w:rPr>
          <w:rFonts w:ascii="Arial" w:hAnsi="Arial" w:cs="Arial"/>
          <w:i/>
          <w:lang w:val="es-US"/>
        </w:rPr>
        <w:t xml:space="preserve"> </w:t>
      </w:r>
      <w:r w:rsidRPr="00B92BCA">
        <w:rPr>
          <w:rFonts w:ascii="Arial" w:hAnsi="Arial" w:cs="Arial"/>
          <w:lang w:val="es-US"/>
        </w:rPr>
        <w:t xml:space="preserve">12. </w:t>
      </w:r>
      <w:proofErr w:type="spellStart"/>
      <w:r w:rsidRPr="00B92BCA">
        <w:rPr>
          <w:rFonts w:ascii="Arial" w:hAnsi="Arial" w:cs="Arial"/>
          <w:i/>
          <w:lang w:val="es-US"/>
        </w:rPr>
        <w:t>Brachionus</w:t>
      </w:r>
      <w:proofErr w:type="spellEnd"/>
      <w:r w:rsidRPr="00B92BCA">
        <w:rPr>
          <w:rFonts w:ascii="Arial" w:hAnsi="Arial" w:cs="Arial"/>
          <w:i/>
          <w:lang w:val="es-US"/>
        </w:rPr>
        <w:t xml:space="preserve"> </w:t>
      </w:r>
      <w:proofErr w:type="spellStart"/>
      <w:r w:rsidRPr="00B92BCA">
        <w:rPr>
          <w:rFonts w:ascii="Arial" w:hAnsi="Arial" w:cs="Arial"/>
          <w:i/>
          <w:lang w:val="es-US"/>
        </w:rPr>
        <w:t>angularis</w:t>
      </w:r>
      <w:proofErr w:type="spellEnd"/>
      <w:r w:rsidRPr="00B92BCA">
        <w:rPr>
          <w:rFonts w:ascii="Arial" w:hAnsi="Arial" w:cs="Arial"/>
          <w:lang w:val="es-US"/>
        </w:rPr>
        <w:t xml:space="preserve"> 13. </w:t>
      </w:r>
      <w:proofErr w:type="spellStart"/>
      <w:r w:rsidRPr="00B92BCA">
        <w:rPr>
          <w:rFonts w:ascii="Arial" w:hAnsi="Arial" w:cs="Arial"/>
          <w:i/>
          <w:lang w:val="es-US"/>
        </w:rPr>
        <w:t>Lecane</w:t>
      </w:r>
      <w:proofErr w:type="spellEnd"/>
      <w:r w:rsidRPr="00B92BCA">
        <w:rPr>
          <w:rFonts w:ascii="Arial" w:hAnsi="Arial" w:cs="Arial"/>
          <w:i/>
          <w:lang w:val="es-US"/>
        </w:rPr>
        <w:t xml:space="preserve"> </w:t>
      </w:r>
      <w:proofErr w:type="spellStart"/>
      <w:r w:rsidRPr="00B92BCA">
        <w:rPr>
          <w:rFonts w:ascii="Arial" w:hAnsi="Arial" w:cs="Arial"/>
          <w:i/>
          <w:lang w:val="es-US"/>
        </w:rPr>
        <w:t>unguculata</w:t>
      </w:r>
      <w:proofErr w:type="spellEnd"/>
      <w:r w:rsidRPr="00B92BCA">
        <w:rPr>
          <w:rFonts w:ascii="Arial" w:hAnsi="Arial" w:cs="Arial"/>
          <w:i/>
          <w:lang w:val="es-US"/>
        </w:rPr>
        <w:t xml:space="preserve"> </w:t>
      </w:r>
      <w:r w:rsidRPr="00B92BCA">
        <w:rPr>
          <w:rFonts w:ascii="Arial" w:hAnsi="Arial" w:cs="Arial"/>
          <w:lang w:val="es-US"/>
        </w:rPr>
        <w:t xml:space="preserve">14. </w:t>
      </w:r>
      <w:proofErr w:type="spellStart"/>
      <w:r w:rsidRPr="00B92BCA">
        <w:rPr>
          <w:rFonts w:ascii="Arial" w:hAnsi="Arial" w:cs="Arial"/>
          <w:i/>
          <w:lang w:val="es-US"/>
        </w:rPr>
        <w:t>Lecane</w:t>
      </w:r>
      <w:proofErr w:type="spellEnd"/>
      <w:r w:rsidRPr="00B92BCA">
        <w:rPr>
          <w:rFonts w:ascii="Arial" w:hAnsi="Arial" w:cs="Arial"/>
          <w:i/>
          <w:lang w:val="es-US"/>
        </w:rPr>
        <w:t xml:space="preserve"> </w:t>
      </w:r>
      <w:proofErr w:type="spellStart"/>
      <w:r w:rsidRPr="00B92BCA">
        <w:rPr>
          <w:rFonts w:ascii="Arial" w:hAnsi="Arial" w:cs="Arial"/>
          <w:i/>
          <w:lang w:val="es-US"/>
        </w:rPr>
        <w:t>nitida</w:t>
      </w:r>
      <w:proofErr w:type="spellEnd"/>
      <w:r w:rsidRPr="00B92BCA">
        <w:rPr>
          <w:rFonts w:ascii="Arial" w:hAnsi="Arial" w:cs="Arial"/>
          <w:lang w:val="es-US"/>
        </w:rPr>
        <w:t xml:space="preserve"> 15. </w:t>
      </w:r>
      <w:proofErr w:type="spellStart"/>
      <w:r w:rsidRPr="00B92BCA">
        <w:rPr>
          <w:rFonts w:ascii="Arial" w:hAnsi="Arial" w:cs="Arial"/>
          <w:i/>
          <w:lang w:val="es-US"/>
        </w:rPr>
        <w:t>Lecane</w:t>
      </w:r>
      <w:proofErr w:type="spellEnd"/>
      <w:r w:rsidRPr="00B92BCA">
        <w:rPr>
          <w:rFonts w:ascii="Arial" w:hAnsi="Arial" w:cs="Arial"/>
          <w:i/>
          <w:lang w:val="es-US"/>
        </w:rPr>
        <w:t xml:space="preserve"> cornuta</w:t>
      </w:r>
      <w:r w:rsidRPr="00B92BCA">
        <w:rPr>
          <w:rFonts w:ascii="Arial" w:hAnsi="Arial" w:cs="Arial"/>
          <w:lang w:val="es-US"/>
        </w:rPr>
        <w:t xml:space="preserve"> 16. </w:t>
      </w:r>
      <w:proofErr w:type="spellStart"/>
      <w:r w:rsidRPr="00B92BCA">
        <w:rPr>
          <w:rFonts w:ascii="Arial" w:hAnsi="Arial" w:cs="Arial"/>
          <w:i/>
          <w:lang w:val="es-US"/>
        </w:rPr>
        <w:t>Lecane</w:t>
      </w:r>
      <w:proofErr w:type="spellEnd"/>
      <w:r w:rsidRPr="00B92BCA">
        <w:rPr>
          <w:rFonts w:ascii="Arial" w:hAnsi="Arial" w:cs="Arial"/>
          <w:i/>
          <w:lang w:val="es-US"/>
        </w:rPr>
        <w:t xml:space="preserve"> </w:t>
      </w:r>
      <w:proofErr w:type="spellStart"/>
      <w:r w:rsidRPr="00B92BCA">
        <w:rPr>
          <w:rFonts w:ascii="Arial" w:hAnsi="Arial" w:cs="Arial"/>
          <w:i/>
          <w:lang w:val="es-US"/>
        </w:rPr>
        <w:t>hamate</w:t>
      </w:r>
      <w:proofErr w:type="spellEnd"/>
      <w:r w:rsidRPr="00B92BCA">
        <w:rPr>
          <w:rFonts w:ascii="Arial" w:hAnsi="Arial" w:cs="Arial"/>
          <w:lang w:val="es-US"/>
        </w:rPr>
        <w:t xml:space="preserve"> 17. </w:t>
      </w:r>
      <w:proofErr w:type="spellStart"/>
      <w:r w:rsidRPr="00B92BCA">
        <w:rPr>
          <w:rFonts w:ascii="Arial" w:hAnsi="Arial" w:cs="Arial"/>
          <w:i/>
          <w:lang w:val="es-US"/>
        </w:rPr>
        <w:t>Trichocerca</w:t>
      </w:r>
      <w:proofErr w:type="spellEnd"/>
      <w:r w:rsidRPr="00B92BCA">
        <w:rPr>
          <w:rFonts w:ascii="Arial" w:hAnsi="Arial" w:cs="Arial"/>
          <w:i/>
          <w:lang w:val="es-US"/>
        </w:rPr>
        <w:t xml:space="preserve"> </w:t>
      </w:r>
      <w:proofErr w:type="spellStart"/>
      <w:r w:rsidRPr="00B92BCA">
        <w:rPr>
          <w:rFonts w:ascii="Arial" w:hAnsi="Arial" w:cs="Arial"/>
          <w:i/>
          <w:lang w:val="es-US"/>
        </w:rPr>
        <w:t>gracilis</w:t>
      </w:r>
      <w:proofErr w:type="spellEnd"/>
      <w:r w:rsidRPr="00B92BCA">
        <w:rPr>
          <w:rFonts w:ascii="Arial" w:hAnsi="Arial" w:cs="Arial"/>
          <w:lang w:val="es-US"/>
        </w:rPr>
        <w:t xml:space="preserve"> 18. </w:t>
      </w:r>
      <w:r w:rsidRPr="00B92BCA">
        <w:rPr>
          <w:rFonts w:ascii="Arial" w:hAnsi="Arial" w:cs="Arial"/>
          <w:i/>
          <w:lang w:val="es-US"/>
        </w:rPr>
        <w:t xml:space="preserve">T. </w:t>
      </w:r>
      <w:proofErr w:type="spellStart"/>
      <w:r w:rsidRPr="00B92BCA">
        <w:rPr>
          <w:rFonts w:ascii="Arial" w:hAnsi="Arial" w:cs="Arial"/>
          <w:i/>
          <w:lang w:val="es-US"/>
        </w:rPr>
        <w:t>similis</w:t>
      </w:r>
      <w:proofErr w:type="spellEnd"/>
      <w:r w:rsidRPr="00B92BCA">
        <w:rPr>
          <w:rFonts w:ascii="Arial" w:hAnsi="Arial" w:cs="Arial"/>
          <w:i/>
          <w:lang w:val="es-US"/>
        </w:rPr>
        <w:t xml:space="preserve"> </w:t>
      </w:r>
      <w:proofErr w:type="spellStart"/>
      <w:r w:rsidRPr="00B92BCA">
        <w:rPr>
          <w:rFonts w:ascii="Arial" w:hAnsi="Arial" w:cs="Arial"/>
          <w:i/>
          <w:lang w:val="es-US"/>
        </w:rPr>
        <w:t>grandis</w:t>
      </w:r>
      <w:proofErr w:type="spellEnd"/>
      <w:r w:rsidRPr="00B92BCA">
        <w:rPr>
          <w:rFonts w:ascii="Arial" w:hAnsi="Arial" w:cs="Arial"/>
          <w:lang w:val="es-US"/>
        </w:rPr>
        <w:t xml:space="preserve"> 19. </w:t>
      </w:r>
      <w:r w:rsidRPr="00B92BCA">
        <w:rPr>
          <w:rFonts w:ascii="Arial" w:hAnsi="Arial" w:cs="Arial"/>
          <w:i/>
          <w:lang w:val="es-US"/>
        </w:rPr>
        <w:t>T</w:t>
      </w:r>
      <w:r w:rsidRPr="00B92BCA">
        <w:rPr>
          <w:rFonts w:ascii="Arial" w:hAnsi="Arial" w:cs="Arial"/>
          <w:lang w:val="es-US"/>
        </w:rPr>
        <w:t>.</w:t>
      </w:r>
      <w:r w:rsidRPr="00B92BCA">
        <w:rPr>
          <w:rFonts w:ascii="Arial" w:hAnsi="Arial" w:cs="Arial"/>
          <w:i/>
          <w:lang w:val="es-US"/>
        </w:rPr>
        <w:t xml:space="preserve"> </w:t>
      </w:r>
      <w:proofErr w:type="spellStart"/>
      <w:r w:rsidRPr="00B92BCA">
        <w:rPr>
          <w:rFonts w:ascii="Arial" w:hAnsi="Arial" w:cs="Arial"/>
          <w:i/>
          <w:lang w:val="es-US"/>
        </w:rPr>
        <w:t>cylindrica</w:t>
      </w:r>
      <w:proofErr w:type="spellEnd"/>
    </w:p>
    <w:p w14:paraId="7F1902C9" w14:textId="77777777" w:rsidR="00E2066E" w:rsidRPr="00E91F7C" w:rsidRDefault="00E2066E" w:rsidP="00E2066E">
      <w:pPr>
        <w:tabs>
          <w:tab w:val="left" w:pos="1701"/>
        </w:tabs>
        <w:jc w:val="both"/>
        <w:rPr>
          <w:rFonts w:ascii="Arial" w:hAnsi="Arial" w:cs="Arial"/>
          <w:b/>
          <w:noProof/>
        </w:rPr>
      </w:pPr>
      <w:r w:rsidRPr="00E91F7C">
        <w:rPr>
          <w:rFonts w:ascii="Arial" w:hAnsi="Arial" w:cs="Arial"/>
          <w:b/>
          <w:noProof/>
        </w:rPr>
        <w:lastRenderedPageBreak/>
        <w:drawing>
          <wp:inline distT="0" distB="0" distL="0" distR="0" wp14:anchorId="66243B0F" wp14:editId="231ADD95">
            <wp:extent cx="5721789" cy="6049926"/>
            <wp:effectExtent l="0" t="0" r="0" b="8255"/>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1699" cy="6092125"/>
                    </a:xfrm>
                    <a:prstGeom prst="rect">
                      <a:avLst/>
                    </a:prstGeom>
                  </pic:spPr>
                </pic:pic>
              </a:graphicData>
            </a:graphic>
          </wp:inline>
        </w:drawing>
      </w:r>
      <w:r w:rsidRPr="00E91F7C">
        <w:rPr>
          <w:rFonts w:ascii="Arial" w:hAnsi="Arial" w:cs="Arial"/>
          <w:noProof/>
        </w:rPr>
        <mc:AlternateContent>
          <mc:Choice Requires="wps">
            <w:drawing>
              <wp:anchor distT="0" distB="0" distL="114300" distR="114300" simplePos="0" relativeHeight="251659264" behindDoc="0" locked="0" layoutInCell="1" allowOverlap="1" wp14:anchorId="29E2D027" wp14:editId="7D582E86">
                <wp:simplePos x="0" y="0"/>
                <wp:positionH relativeFrom="margin">
                  <wp:posOffset>6024245</wp:posOffset>
                </wp:positionH>
                <wp:positionV relativeFrom="paragraph">
                  <wp:posOffset>1171575</wp:posOffset>
                </wp:positionV>
                <wp:extent cx="332105" cy="273050"/>
                <wp:effectExtent l="0" t="0" r="0" b="0"/>
                <wp:wrapNone/>
                <wp:docPr id="942707071" name="Text Box 942707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105" cy="273050"/>
                        </a:xfrm>
                        <a:prstGeom prst="rect">
                          <a:avLst/>
                        </a:prstGeom>
                        <a:solidFill>
                          <a:sysClr val="window" lastClr="FFFFFF"/>
                        </a:solidFill>
                        <a:ln w="6350">
                          <a:noFill/>
                        </a:ln>
                      </wps:spPr>
                      <wps:txbx>
                        <w:txbxContent>
                          <w:p w14:paraId="74F9DD4A" w14:textId="77777777" w:rsidR="00E2066E" w:rsidRDefault="00E2066E" w:rsidP="00E20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E2D027" id="_x0000_t202" coordsize="21600,21600" o:spt="202" path="m,l,21600r21600,l21600,xe">
                <v:stroke joinstyle="miter"/>
                <v:path gradientshapeok="t" o:connecttype="rect"/>
              </v:shapetype>
              <v:shape id="Text Box 942707071" o:spid="_x0000_s1026" type="#_x0000_t202" style="position:absolute;left:0;text-align:left;margin-left:474.35pt;margin-top:92.25pt;width:26.15pt;height:2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" fillcolor="window" stroked="f" strokeweight=".5pt">
                <v:textbox>
                  <w:txbxContent>
                    <w:p w14:paraId="74F9DD4A" w14:textId="77777777" w:rsidR="00E2066E" w:rsidRDefault="00E2066E" w:rsidP="00E2066E"/>
                  </w:txbxContent>
                </v:textbox>
                <w10:wrap anchorx="margin"/>
              </v:shape>
            </w:pict>
          </mc:Fallback>
        </mc:AlternateContent>
      </w:r>
    </w:p>
    <w:p w14:paraId="7D8CE25C" w14:textId="5E63D5A6" w:rsidR="00E2066E" w:rsidRPr="00950F01" w:rsidRDefault="00E2066E" w:rsidP="00E2066E">
      <w:pPr>
        <w:jc w:val="both"/>
        <w:rPr>
          <w:rFonts w:ascii="Arial" w:hAnsi="Arial" w:cs="Arial"/>
          <w:b/>
          <w:noProof/>
          <w:lang w:val="es-US"/>
        </w:rPr>
      </w:pPr>
      <w:r w:rsidRPr="00950F01">
        <w:rPr>
          <w:rFonts w:ascii="Arial" w:hAnsi="Arial" w:cs="Arial"/>
          <w:b/>
          <w:noProof/>
          <w:lang w:val="es-US"/>
        </w:rPr>
        <w:t xml:space="preserve">Plates 20-31: Rotifers : </w:t>
      </w:r>
      <w:r w:rsidRPr="00950F01">
        <w:rPr>
          <w:rFonts w:ascii="Arial" w:hAnsi="Arial" w:cs="Arial"/>
          <w:lang w:val="es-US"/>
        </w:rPr>
        <w:t>20.</w:t>
      </w:r>
      <w:r w:rsidRPr="00950F01">
        <w:rPr>
          <w:rFonts w:ascii="Arial" w:hAnsi="Arial" w:cs="Arial"/>
          <w:b/>
          <w:lang w:val="es-US"/>
        </w:rPr>
        <w:t xml:space="preserve"> </w:t>
      </w:r>
      <w:proofErr w:type="spellStart"/>
      <w:r w:rsidRPr="00950F01">
        <w:rPr>
          <w:rFonts w:ascii="Arial" w:hAnsi="Arial" w:cs="Arial"/>
          <w:i/>
          <w:lang w:val="es-US"/>
        </w:rPr>
        <w:t>Keratella</w:t>
      </w:r>
      <w:proofErr w:type="spellEnd"/>
      <w:r w:rsidRPr="00950F01">
        <w:rPr>
          <w:rFonts w:ascii="Arial" w:hAnsi="Arial" w:cs="Arial"/>
          <w:i/>
          <w:lang w:val="es-US"/>
        </w:rPr>
        <w:t xml:space="preserve"> </w:t>
      </w:r>
      <w:proofErr w:type="spellStart"/>
      <w:r w:rsidRPr="00950F01">
        <w:rPr>
          <w:rFonts w:ascii="Arial" w:hAnsi="Arial" w:cs="Arial"/>
          <w:i/>
          <w:lang w:val="es-US"/>
        </w:rPr>
        <w:t>tropica</w:t>
      </w:r>
      <w:proofErr w:type="spellEnd"/>
      <w:r w:rsidRPr="00950F01">
        <w:rPr>
          <w:rFonts w:ascii="Arial" w:hAnsi="Arial" w:cs="Arial"/>
          <w:i/>
          <w:lang w:val="es-US"/>
        </w:rPr>
        <w:t xml:space="preserve"> </w:t>
      </w:r>
      <w:r w:rsidRPr="00950F01">
        <w:rPr>
          <w:rFonts w:ascii="Arial" w:hAnsi="Arial" w:cs="Arial"/>
          <w:lang w:val="es-US"/>
        </w:rPr>
        <w:t xml:space="preserve">21. </w:t>
      </w:r>
      <w:r w:rsidRPr="00950F01">
        <w:rPr>
          <w:rFonts w:ascii="Arial" w:hAnsi="Arial" w:cs="Arial"/>
          <w:i/>
          <w:lang w:val="es-US"/>
        </w:rPr>
        <w:t>K</w:t>
      </w:r>
      <w:r w:rsidR="00D05D5E" w:rsidRPr="00950F01">
        <w:rPr>
          <w:rFonts w:ascii="Arial" w:hAnsi="Arial" w:cs="Arial"/>
          <w:i/>
          <w:lang w:val="es-US"/>
        </w:rPr>
        <w:t>.</w:t>
      </w:r>
      <w:r w:rsidRPr="00950F01">
        <w:rPr>
          <w:rFonts w:ascii="Arial" w:hAnsi="Arial" w:cs="Arial"/>
          <w:i/>
          <w:lang w:val="es-US"/>
        </w:rPr>
        <w:t xml:space="preserve"> </w:t>
      </w:r>
      <w:proofErr w:type="spellStart"/>
      <w:r w:rsidRPr="00950F01">
        <w:rPr>
          <w:rFonts w:ascii="Arial" w:hAnsi="Arial" w:cs="Arial"/>
          <w:i/>
          <w:lang w:val="es-US"/>
        </w:rPr>
        <w:t>tecta</w:t>
      </w:r>
      <w:proofErr w:type="spellEnd"/>
      <w:r w:rsidRPr="00950F01">
        <w:rPr>
          <w:rFonts w:ascii="Arial" w:hAnsi="Arial" w:cs="Arial"/>
          <w:i/>
          <w:lang w:val="es-US"/>
        </w:rPr>
        <w:t xml:space="preserve"> </w:t>
      </w:r>
      <w:r w:rsidRPr="00950F01">
        <w:rPr>
          <w:rFonts w:ascii="Arial" w:hAnsi="Arial" w:cs="Arial"/>
          <w:lang w:val="es-US"/>
        </w:rPr>
        <w:t xml:space="preserve">22. </w:t>
      </w:r>
      <w:r w:rsidRPr="00950F01">
        <w:rPr>
          <w:rFonts w:ascii="Arial" w:hAnsi="Arial" w:cs="Arial"/>
          <w:i/>
          <w:lang w:val="es-US"/>
        </w:rPr>
        <w:t xml:space="preserve">K. </w:t>
      </w:r>
      <w:proofErr w:type="spellStart"/>
      <w:r w:rsidRPr="00950F01">
        <w:rPr>
          <w:rFonts w:ascii="Arial" w:hAnsi="Arial" w:cs="Arial"/>
          <w:i/>
          <w:lang w:val="es-US"/>
        </w:rPr>
        <w:t>cochlearis</w:t>
      </w:r>
      <w:proofErr w:type="spellEnd"/>
      <w:r w:rsidRPr="00950F01">
        <w:rPr>
          <w:rFonts w:ascii="Arial" w:hAnsi="Arial" w:cs="Arial"/>
          <w:lang w:val="es-US"/>
        </w:rPr>
        <w:t xml:space="preserve"> 23. </w:t>
      </w:r>
      <w:r w:rsidRPr="00950F01">
        <w:rPr>
          <w:rFonts w:ascii="Arial" w:hAnsi="Arial" w:cs="Arial"/>
          <w:i/>
          <w:lang w:val="es-US"/>
        </w:rPr>
        <w:t>K. valga</w:t>
      </w:r>
      <w:r w:rsidRPr="00950F01">
        <w:rPr>
          <w:rFonts w:ascii="Arial" w:hAnsi="Arial" w:cs="Arial"/>
          <w:lang w:val="es-US"/>
        </w:rPr>
        <w:t xml:space="preserve"> 24. </w:t>
      </w:r>
      <w:proofErr w:type="spellStart"/>
      <w:r w:rsidRPr="00950F01">
        <w:rPr>
          <w:rFonts w:ascii="Arial" w:hAnsi="Arial" w:cs="Arial"/>
          <w:i/>
          <w:lang w:val="es-US"/>
        </w:rPr>
        <w:t>Polyarthra</w:t>
      </w:r>
      <w:proofErr w:type="spellEnd"/>
      <w:r w:rsidRPr="00950F01">
        <w:rPr>
          <w:rFonts w:ascii="Arial" w:hAnsi="Arial" w:cs="Arial"/>
          <w:i/>
          <w:lang w:val="es-US"/>
        </w:rPr>
        <w:t xml:space="preserve"> </w:t>
      </w:r>
      <w:proofErr w:type="spellStart"/>
      <w:r w:rsidRPr="00950F01">
        <w:rPr>
          <w:rFonts w:ascii="Arial" w:hAnsi="Arial" w:cs="Arial"/>
          <w:i/>
          <w:lang w:val="es-US"/>
        </w:rPr>
        <w:t>vulgalaris</w:t>
      </w:r>
      <w:proofErr w:type="spellEnd"/>
      <w:r w:rsidRPr="00950F01">
        <w:rPr>
          <w:rFonts w:ascii="Arial" w:hAnsi="Arial" w:cs="Arial"/>
          <w:lang w:val="es-US"/>
        </w:rPr>
        <w:t xml:space="preserve"> 25. </w:t>
      </w:r>
      <w:proofErr w:type="spellStart"/>
      <w:r w:rsidRPr="00950F01">
        <w:rPr>
          <w:rFonts w:ascii="Arial" w:hAnsi="Arial" w:cs="Arial"/>
          <w:i/>
          <w:lang w:val="es-US"/>
        </w:rPr>
        <w:t>Polyarthra</w:t>
      </w:r>
      <w:proofErr w:type="spellEnd"/>
      <w:r w:rsidRPr="00950F01">
        <w:rPr>
          <w:rFonts w:ascii="Arial" w:hAnsi="Arial" w:cs="Arial"/>
          <w:i/>
          <w:lang w:val="es-US"/>
        </w:rPr>
        <w:t xml:space="preserve"> remata</w:t>
      </w:r>
      <w:r w:rsidRPr="00950F01">
        <w:rPr>
          <w:rFonts w:ascii="Arial" w:hAnsi="Arial" w:cs="Arial"/>
          <w:lang w:val="es-US"/>
        </w:rPr>
        <w:t>26.</w:t>
      </w:r>
      <w:r w:rsidR="00D05D5E" w:rsidRPr="00950F01">
        <w:rPr>
          <w:rFonts w:ascii="Arial" w:hAnsi="Arial" w:cs="Arial"/>
          <w:lang w:val="es-US"/>
        </w:rPr>
        <w:t xml:space="preserve"> </w:t>
      </w:r>
      <w:proofErr w:type="spellStart"/>
      <w:r w:rsidR="00D05D5E" w:rsidRPr="00950F01">
        <w:rPr>
          <w:rFonts w:ascii="Arial" w:hAnsi="Arial" w:cs="Arial"/>
          <w:i/>
          <w:highlight w:val="yellow"/>
          <w:lang w:val="es-US"/>
        </w:rPr>
        <w:t>Brachionus</w:t>
      </w:r>
      <w:proofErr w:type="spellEnd"/>
      <w:r w:rsidRPr="00950F01">
        <w:rPr>
          <w:rFonts w:ascii="Arial" w:hAnsi="Arial" w:cs="Arial"/>
          <w:i/>
          <w:lang w:val="es-US"/>
        </w:rPr>
        <w:t xml:space="preserve"> </w:t>
      </w:r>
      <w:proofErr w:type="spellStart"/>
      <w:r w:rsidRPr="00950F01">
        <w:rPr>
          <w:rFonts w:ascii="Arial" w:hAnsi="Arial" w:cs="Arial"/>
          <w:i/>
          <w:lang w:val="es-US"/>
        </w:rPr>
        <w:t>angularis</w:t>
      </w:r>
      <w:proofErr w:type="spellEnd"/>
      <w:r w:rsidRPr="00950F01">
        <w:rPr>
          <w:rFonts w:ascii="Arial" w:hAnsi="Arial" w:cs="Arial"/>
          <w:lang w:val="es-US"/>
        </w:rPr>
        <w:t xml:space="preserve"> 27. </w:t>
      </w:r>
      <w:proofErr w:type="spellStart"/>
      <w:r w:rsidRPr="00950F01">
        <w:rPr>
          <w:rFonts w:ascii="Arial" w:hAnsi="Arial" w:cs="Arial"/>
          <w:i/>
          <w:lang w:val="es-US"/>
        </w:rPr>
        <w:t>Platyias</w:t>
      </w:r>
      <w:proofErr w:type="spellEnd"/>
      <w:r w:rsidRPr="00950F01">
        <w:rPr>
          <w:rFonts w:ascii="Arial" w:hAnsi="Arial" w:cs="Arial"/>
          <w:i/>
          <w:lang w:val="es-US"/>
        </w:rPr>
        <w:t xml:space="preserve"> </w:t>
      </w:r>
      <w:proofErr w:type="spellStart"/>
      <w:r w:rsidRPr="00950F01">
        <w:rPr>
          <w:rFonts w:ascii="Arial" w:hAnsi="Arial" w:cs="Arial"/>
          <w:i/>
          <w:lang w:val="es-US"/>
        </w:rPr>
        <w:t>quadricornis</w:t>
      </w:r>
      <w:proofErr w:type="spellEnd"/>
      <w:r w:rsidRPr="00950F01">
        <w:rPr>
          <w:rFonts w:ascii="Arial" w:hAnsi="Arial" w:cs="Arial"/>
          <w:lang w:val="es-US"/>
        </w:rPr>
        <w:t xml:space="preserve"> 28. </w:t>
      </w:r>
      <w:proofErr w:type="spellStart"/>
      <w:r w:rsidRPr="00950F01">
        <w:rPr>
          <w:rFonts w:ascii="Arial" w:hAnsi="Arial" w:cs="Arial"/>
          <w:i/>
          <w:lang w:val="es-US"/>
        </w:rPr>
        <w:t>Brachionus</w:t>
      </w:r>
      <w:proofErr w:type="spellEnd"/>
      <w:r w:rsidRPr="00950F01">
        <w:rPr>
          <w:rFonts w:ascii="Arial" w:hAnsi="Arial" w:cs="Arial"/>
          <w:i/>
          <w:lang w:val="es-US"/>
        </w:rPr>
        <w:t xml:space="preserve"> </w:t>
      </w:r>
      <w:proofErr w:type="spellStart"/>
      <w:r w:rsidRPr="00950F01">
        <w:rPr>
          <w:rFonts w:ascii="Arial" w:hAnsi="Arial" w:cs="Arial"/>
          <w:i/>
          <w:lang w:val="es-US"/>
        </w:rPr>
        <w:t>patalus</w:t>
      </w:r>
      <w:proofErr w:type="spellEnd"/>
      <w:r w:rsidRPr="00950F01">
        <w:rPr>
          <w:rFonts w:ascii="Arial" w:hAnsi="Arial" w:cs="Arial"/>
          <w:lang w:val="es-US"/>
        </w:rPr>
        <w:t xml:space="preserve"> 29. </w:t>
      </w:r>
      <w:r w:rsidRPr="00950F01">
        <w:rPr>
          <w:rFonts w:ascii="Arial" w:hAnsi="Arial" w:cs="Arial"/>
          <w:i/>
          <w:lang w:val="es-US"/>
        </w:rPr>
        <w:t xml:space="preserve">B. </w:t>
      </w:r>
      <w:proofErr w:type="spellStart"/>
      <w:r w:rsidRPr="00950F01">
        <w:rPr>
          <w:rFonts w:ascii="Arial" w:hAnsi="Arial" w:cs="Arial"/>
          <w:i/>
          <w:lang w:val="es-US"/>
        </w:rPr>
        <w:t>falcatus</w:t>
      </w:r>
      <w:proofErr w:type="spellEnd"/>
      <w:r w:rsidRPr="00950F01">
        <w:rPr>
          <w:rFonts w:ascii="Arial" w:hAnsi="Arial" w:cs="Arial"/>
          <w:i/>
          <w:lang w:val="es-US"/>
        </w:rPr>
        <w:t xml:space="preserve"> </w:t>
      </w:r>
      <w:r w:rsidRPr="00950F01">
        <w:rPr>
          <w:rFonts w:ascii="Arial" w:hAnsi="Arial" w:cs="Arial"/>
          <w:lang w:val="es-US"/>
        </w:rPr>
        <w:t xml:space="preserve">30. </w:t>
      </w:r>
      <w:proofErr w:type="spellStart"/>
      <w:r w:rsidRPr="00950F01">
        <w:rPr>
          <w:rFonts w:ascii="Arial" w:hAnsi="Arial" w:cs="Arial"/>
          <w:i/>
          <w:lang w:val="es-US"/>
        </w:rPr>
        <w:t>Filinia</w:t>
      </w:r>
      <w:proofErr w:type="spellEnd"/>
      <w:r w:rsidRPr="00950F01">
        <w:rPr>
          <w:rFonts w:ascii="Arial" w:hAnsi="Arial" w:cs="Arial"/>
          <w:i/>
          <w:lang w:val="es-US"/>
        </w:rPr>
        <w:t xml:space="preserve"> </w:t>
      </w:r>
      <w:proofErr w:type="spellStart"/>
      <w:r w:rsidRPr="00950F01">
        <w:rPr>
          <w:rFonts w:ascii="Arial" w:hAnsi="Arial" w:cs="Arial"/>
          <w:i/>
          <w:lang w:val="es-US"/>
        </w:rPr>
        <w:t>opoliensis</w:t>
      </w:r>
      <w:proofErr w:type="spellEnd"/>
      <w:r w:rsidRPr="00950F01">
        <w:rPr>
          <w:rFonts w:ascii="Arial" w:hAnsi="Arial" w:cs="Arial"/>
          <w:i/>
          <w:lang w:val="es-US"/>
        </w:rPr>
        <w:t xml:space="preserve"> </w:t>
      </w:r>
      <w:r w:rsidRPr="00950F01">
        <w:rPr>
          <w:rFonts w:ascii="Arial" w:hAnsi="Arial" w:cs="Arial"/>
          <w:lang w:val="es-US"/>
        </w:rPr>
        <w:t>31</w:t>
      </w:r>
      <w:r w:rsidRPr="00950F01">
        <w:rPr>
          <w:rFonts w:ascii="Arial" w:hAnsi="Arial" w:cs="Arial"/>
          <w:i/>
          <w:lang w:val="es-US"/>
        </w:rPr>
        <w:t xml:space="preserve">. F. </w:t>
      </w:r>
      <w:proofErr w:type="spellStart"/>
      <w:r w:rsidRPr="00950F01">
        <w:rPr>
          <w:rFonts w:ascii="Arial" w:hAnsi="Arial" w:cs="Arial"/>
          <w:i/>
          <w:lang w:val="es-US"/>
        </w:rPr>
        <w:t>longiseta</w:t>
      </w:r>
      <w:proofErr w:type="spellEnd"/>
      <w:r w:rsidRPr="00950F01">
        <w:rPr>
          <w:rFonts w:ascii="Arial" w:hAnsi="Arial" w:cs="Arial"/>
          <w:i/>
          <w:lang w:val="es-US"/>
        </w:rPr>
        <w:t xml:space="preserve"> </w:t>
      </w:r>
      <w:proofErr w:type="spellStart"/>
      <w:r w:rsidRPr="00950F01">
        <w:rPr>
          <w:rFonts w:ascii="Arial" w:hAnsi="Arial" w:cs="Arial"/>
          <w:lang w:val="es-US"/>
        </w:rPr>
        <w:t>with</w:t>
      </w:r>
      <w:proofErr w:type="spellEnd"/>
      <w:r w:rsidRPr="00950F01">
        <w:rPr>
          <w:rFonts w:ascii="Arial" w:hAnsi="Arial" w:cs="Arial"/>
          <w:lang w:val="es-US"/>
        </w:rPr>
        <w:t xml:space="preserve"> </w:t>
      </w:r>
      <w:proofErr w:type="spellStart"/>
      <w:r w:rsidRPr="00950F01">
        <w:rPr>
          <w:rFonts w:ascii="Arial" w:hAnsi="Arial" w:cs="Arial"/>
          <w:lang w:val="es-US"/>
        </w:rPr>
        <w:t>egg</w:t>
      </w:r>
      <w:proofErr w:type="spellEnd"/>
    </w:p>
    <w:p w14:paraId="20D4E1AE"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3AFDBA06" wp14:editId="32D64F06">
            <wp:extent cx="6252435" cy="5145206"/>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6294" cy="5156611"/>
                    </a:xfrm>
                    <a:prstGeom prst="rect">
                      <a:avLst/>
                    </a:prstGeom>
                  </pic:spPr>
                </pic:pic>
              </a:graphicData>
            </a:graphic>
          </wp:inline>
        </w:drawing>
      </w:r>
    </w:p>
    <w:p w14:paraId="21E2863D" w14:textId="77777777" w:rsidR="00E2066E" w:rsidRPr="00E91F7C" w:rsidRDefault="00E2066E" w:rsidP="00E2066E">
      <w:pPr>
        <w:jc w:val="both"/>
        <w:rPr>
          <w:rFonts w:ascii="Arial" w:hAnsi="Arial" w:cs="Arial"/>
          <w:b/>
          <w:noProof/>
        </w:rPr>
      </w:pPr>
    </w:p>
    <w:p w14:paraId="0A448437" w14:textId="77777777" w:rsidR="00E2066E" w:rsidRPr="00E91F7C" w:rsidRDefault="00E2066E" w:rsidP="00E2066E">
      <w:pPr>
        <w:jc w:val="both"/>
        <w:rPr>
          <w:rFonts w:ascii="Arial" w:hAnsi="Arial" w:cs="Arial"/>
          <w:b/>
          <w:noProof/>
        </w:rPr>
      </w:pPr>
      <w:r w:rsidRPr="00E91F7C">
        <w:rPr>
          <w:rFonts w:ascii="Arial" w:hAnsi="Arial" w:cs="Arial"/>
          <w:b/>
          <w:noProof/>
        </w:rPr>
        <w:t>Plates 32-37: Rotifers</w:t>
      </w:r>
    </w:p>
    <w:p w14:paraId="0190F259" w14:textId="5CC8702C" w:rsidR="00E2066E" w:rsidRPr="00B92BCA" w:rsidRDefault="00E2066E" w:rsidP="00E2066E">
      <w:pPr>
        <w:jc w:val="both"/>
        <w:rPr>
          <w:rFonts w:ascii="Arial" w:hAnsi="Arial" w:cs="Arial"/>
          <w:noProof/>
          <w:lang w:val="es-US"/>
        </w:rPr>
      </w:pPr>
      <w:r w:rsidRPr="00E91F7C">
        <w:rPr>
          <w:rFonts w:ascii="Arial" w:hAnsi="Arial" w:cs="Arial"/>
        </w:rPr>
        <w:t xml:space="preserve">32. </w:t>
      </w:r>
      <w:proofErr w:type="spellStart"/>
      <w:r w:rsidRPr="00E91F7C">
        <w:rPr>
          <w:rFonts w:ascii="Arial" w:hAnsi="Arial" w:cs="Arial"/>
          <w:i/>
        </w:rPr>
        <w:t>Anuraeopsis</w:t>
      </w:r>
      <w:proofErr w:type="spellEnd"/>
      <w:r w:rsidRPr="00E91F7C">
        <w:rPr>
          <w:rFonts w:ascii="Arial" w:hAnsi="Arial" w:cs="Arial"/>
          <w:i/>
        </w:rPr>
        <w:t xml:space="preserve"> </w:t>
      </w:r>
      <w:proofErr w:type="spellStart"/>
      <w:r w:rsidRPr="00E91F7C">
        <w:rPr>
          <w:rFonts w:ascii="Arial" w:hAnsi="Arial" w:cs="Arial"/>
          <w:i/>
        </w:rPr>
        <w:t>navicula</w:t>
      </w:r>
      <w:proofErr w:type="spellEnd"/>
      <w:r w:rsidRPr="00E91F7C">
        <w:rPr>
          <w:rFonts w:ascii="Arial" w:hAnsi="Arial" w:cs="Arial"/>
        </w:rPr>
        <w:t xml:space="preserve"> 33. </w:t>
      </w:r>
      <w:r w:rsidRPr="00E91F7C">
        <w:rPr>
          <w:rFonts w:ascii="Arial" w:hAnsi="Arial" w:cs="Arial"/>
          <w:i/>
        </w:rPr>
        <w:t xml:space="preserve">A. </w:t>
      </w:r>
      <w:proofErr w:type="spellStart"/>
      <w:r w:rsidRPr="00E91F7C">
        <w:rPr>
          <w:rFonts w:ascii="Arial" w:hAnsi="Arial" w:cs="Arial"/>
          <w:i/>
        </w:rPr>
        <w:t>fissa</w:t>
      </w:r>
      <w:proofErr w:type="spellEnd"/>
      <w:r w:rsidRPr="00E91F7C">
        <w:rPr>
          <w:rFonts w:ascii="Arial" w:hAnsi="Arial" w:cs="Arial"/>
        </w:rPr>
        <w:t xml:space="preserve"> 34. </w:t>
      </w:r>
      <w:proofErr w:type="spellStart"/>
      <w:r w:rsidR="00D05D5E" w:rsidRPr="00950F01">
        <w:rPr>
          <w:rFonts w:ascii="Arial" w:hAnsi="Arial" w:cs="Arial"/>
          <w:i/>
          <w:iCs/>
          <w:highlight w:val="yellow"/>
        </w:rPr>
        <w:t>Brachionus</w:t>
      </w:r>
      <w:proofErr w:type="spellEnd"/>
      <w:r w:rsidR="00D05D5E" w:rsidRPr="00950F01">
        <w:rPr>
          <w:rFonts w:ascii="Arial" w:hAnsi="Arial" w:cs="Arial"/>
          <w:i/>
          <w:iCs/>
          <w:highlight w:val="yellow"/>
        </w:rPr>
        <w:t xml:space="preserve"> </w:t>
      </w:r>
      <w:r w:rsidRPr="00950F01">
        <w:rPr>
          <w:rFonts w:ascii="Arial" w:hAnsi="Arial" w:cs="Arial"/>
          <w:i/>
        </w:rPr>
        <w:t>caudatus</w:t>
      </w:r>
      <w:r w:rsidRPr="00950F01">
        <w:rPr>
          <w:rFonts w:ascii="Arial" w:hAnsi="Arial" w:cs="Arial"/>
        </w:rPr>
        <w:t xml:space="preserve"> 35. </w:t>
      </w:r>
      <w:proofErr w:type="spellStart"/>
      <w:r w:rsidRPr="00B92BCA">
        <w:rPr>
          <w:rFonts w:ascii="Arial" w:hAnsi="Arial" w:cs="Arial"/>
          <w:i/>
          <w:lang w:val="es-US"/>
        </w:rPr>
        <w:t>Testidunella</w:t>
      </w:r>
      <w:proofErr w:type="spellEnd"/>
      <w:r w:rsidRPr="00B92BCA">
        <w:rPr>
          <w:rFonts w:ascii="Arial" w:hAnsi="Arial" w:cs="Arial"/>
          <w:i/>
          <w:lang w:val="es-US"/>
        </w:rPr>
        <w:t xml:space="preserve"> </w:t>
      </w:r>
      <w:proofErr w:type="spellStart"/>
      <w:r w:rsidRPr="00B92BCA">
        <w:rPr>
          <w:rFonts w:ascii="Arial" w:hAnsi="Arial" w:cs="Arial"/>
          <w:i/>
          <w:lang w:val="es-US"/>
        </w:rPr>
        <w:t>tridentata</w:t>
      </w:r>
      <w:proofErr w:type="spellEnd"/>
      <w:r w:rsidRPr="00B92BCA">
        <w:rPr>
          <w:rFonts w:ascii="Arial" w:hAnsi="Arial" w:cs="Arial"/>
          <w:lang w:val="es-US"/>
        </w:rPr>
        <w:t xml:space="preserve"> 36. </w:t>
      </w:r>
      <w:proofErr w:type="spellStart"/>
      <w:r w:rsidRPr="00B92BCA">
        <w:rPr>
          <w:rFonts w:ascii="Arial" w:hAnsi="Arial" w:cs="Arial"/>
          <w:i/>
          <w:lang w:val="es-US"/>
        </w:rPr>
        <w:t>Hexarthra</w:t>
      </w:r>
      <w:proofErr w:type="spellEnd"/>
      <w:r w:rsidRPr="00B92BCA">
        <w:rPr>
          <w:rFonts w:ascii="Arial" w:hAnsi="Arial" w:cs="Arial"/>
          <w:i/>
          <w:lang w:val="es-US"/>
        </w:rPr>
        <w:t xml:space="preserve"> mira</w:t>
      </w:r>
      <w:r w:rsidRPr="00B92BCA">
        <w:rPr>
          <w:rFonts w:ascii="Arial" w:hAnsi="Arial" w:cs="Arial"/>
          <w:lang w:val="es-US"/>
        </w:rPr>
        <w:t xml:space="preserve"> 37. </w:t>
      </w:r>
      <w:proofErr w:type="spellStart"/>
      <w:r w:rsidRPr="00B92BCA">
        <w:rPr>
          <w:rFonts w:ascii="Arial" w:hAnsi="Arial" w:cs="Arial"/>
          <w:i/>
          <w:lang w:val="es-US"/>
        </w:rPr>
        <w:t>Asplanchna</w:t>
      </w:r>
      <w:proofErr w:type="spellEnd"/>
      <w:r w:rsidRPr="00B92BCA">
        <w:rPr>
          <w:rFonts w:ascii="Arial" w:hAnsi="Arial" w:cs="Arial"/>
          <w:i/>
          <w:lang w:val="es-US"/>
        </w:rPr>
        <w:t xml:space="preserve"> </w:t>
      </w:r>
      <w:proofErr w:type="spellStart"/>
      <w:r w:rsidRPr="00B92BCA">
        <w:rPr>
          <w:rFonts w:ascii="Arial" w:hAnsi="Arial" w:cs="Arial"/>
          <w:i/>
          <w:lang w:val="es-US"/>
        </w:rPr>
        <w:t>brightwelli</w:t>
      </w:r>
      <w:proofErr w:type="spellEnd"/>
      <w:r w:rsidRPr="00B92BCA">
        <w:rPr>
          <w:rFonts w:ascii="Arial" w:hAnsi="Arial" w:cs="Arial"/>
          <w:lang w:val="es-US"/>
        </w:rPr>
        <w:tab/>
      </w:r>
    </w:p>
    <w:p w14:paraId="30ADF4EF" w14:textId="77777777" w:rsidR="00E2066E" w:rsidRPr="00B92BCA" w:rsidRDefault="00E2066E" w:rsidP="00E2066E">
      <w:pPr>
        <w:jc w:val="both"/>
        <w:rPr>
          <w:rFonts w:ascii="Arial" w:hAnsi="Arial" w:cs="Arial"/>
          <w:b/>
          <w:noProof/>
          <w:lang w:val="es-US"/>
        </w:rPr>
      </w:pPr>
    </w:p>
    <w:p w14:paraId="1C9A3BEF" w14:textId="77777777" w:rsidR="00E2066E" w:rsidRPr="00B92BCA" w:rsidRDefault="00E2066E" w:rsidP="00E2066E">
      <w:pPr>
        <w:jc w:val="both"/>
        <w:rPr>
          <w:rFonts w:ascii="Arial" w:hAnsi="Arial" w:cs="Arial"/>
          <w:b/>
          <w:noProof/>
          <w:lang w:val="es-US"/>
        </w:rPr>
      </w:pPr>
    </w:p>
    <w:p w14:paraId="63FA0D43" w14:textId="77777777" w:rsidR="00E2066E" w:rsidRPr="00B92BCA" w:rsidRDefault="00E2066E" w:rsidP="00E2066E">
      <w:pPr>
        <w:jc w:val="both"/>
        <w:rPr>
          <w:rFonts w:ascii="Arial" w:hAnsi="Arial" w:cs="Arial"/>
          <w:b/>
          <w:noProof/>
          <w:lang w:val="es-US"/>
        </w:rPr>
      </w:pPr>
    </w:p>
    <w:p w14:paraId="0ADBA5D6" w14:textId="77777777" w:rsidR="00E2066E" w:rsidRPr="00B92BCA" w:rsidRDefault="00E2066E" w:rsidP="00E2066E">
      <w:pPr>
        <w:jc w:val="both"/>
        <w:rPr>
          <w:rFonts w:ascii="Arial" w:hAnsi="Arial" w:cs="Arial"/>
          <w:b/>
          <w:noProof/>
          <w:lang w:val="es-US"/>
        </w:rPr>
      </w:pPr>
    </w:p>
    <w:p w14:paraId="2775C07C" w14:textId="77777777" w:rsidR="00E2066E" w:rsidRPr="00B92BCA" w:rsidRDefault="00E2066E" w:rsidP="00E2066E">
      <w:pPr>
        <w:jc w:val="both"/>
        <w:rPr>
          <w:rFonts w:ascii="Arial" w:hAnsi="Arial" w:cs="Arial"/>
          <w:b/>
          <w:noProof/>
          <w:lang w:val="es-US"/>
        </w:rPr>
      </w:pPr>
    </w:p>
    <w:p w14:paraId="6B66224C" w14:textId="77777777" w:rsidR="00E2066E" w:rsidRPr="00E91F7C" w:rsidRDefault="00E2066E" w:rsidP="00E2066E">
      <w:pPr>
        <w:jc w:val="both"/>
        <w:rPr>
          <w:rFonts w:ascii="Arial" w:hAnsi="Arial" w:cs="Arial"/>
          <w:b/>
          <w:noProof/>
        </w:rPr>
      </w:pPr>
      <w:r w:rsidRPr="00E91F7C">
        <w:rPr>
          <w:rFonts w:ascii="Arial" w:hAnsi="Arial" w:cs="Arial"/>
          <w:b/>
          <w:noProof/>
        </w:rPr>
        <w:lastRenderedPageBreak/>
        <w:drawing>
          <wp:inline distT="0" distB="0" distL="0" distR="0" wp14:anchorId="62A260A9" wp14:editId="0A63182D">
            <wp:extent cx="6189237" cy="5380892"/>
            <wp:effectExtent l="0" t="0" r="254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98120" cy="5388615"/>
                    </a:xfrm>
                    <a:prstGeom prst="rect">
                      <a:avLst/>
                    </a:prstGeom>
                  </pic:spPr>
                </pic:pic>
              </a:graphicData>
            </a:graphic>
          </wp:inline>
        </w:drawing>
      </w:r>
    </w:p>
    <w:p w14:paraId="483EA1DD" w14:textId="10841DA1" w:rsidR="00E2066E" w:rsidRPr="00B92BCA" w:rsidRDefault="00E2066E" w:rsidP="00E2066E">
      <w:pPr>
        <w:jc w:val="both"/>
        <w:rPr>
          <w:rFonts w:ascii="Arial" w:hAnsi="Arial" w:cs="Arial"/>
          <w:b/>
          <w:noProof/>
          <w:lang w:val="es-US"/>
        </w:rPr>
      </w:pPr>
      <w:r w:rsidRPr="00E91F7C">
        <w:rPr>
          <w:rFonts w:ascii="Arial" w:hAnsi="Arial" w:cs="Arial"/>
          <w:b/>
          <w:noProof/>
        </w:rPr>
        <w:t xml:space="preserve">Plates 38-53: Cladocerans: </w:t>
      </w:r>
      <w:r w:rsidRPr="00E91F7C">
        <w:rPr>
          <w:rFonts w:ascii="Arial" w:hAnsi="Arial" w:cs="Arial"/>
          <w:noProof/>
        </w:rPr>
        <w:t xml:space="preserve">38. </w:t>
      </w:r>
      <w:r w:rsidRPr="00E91F7C">
        <w:rPr>
          <w:rFonts w:ascii="Arial" w:hAnsi="Arial" w:cs="Arial"/>
          <w:i/>
          <w:noProof/>
        </w:rPr>
        <w:t>Daphnia longispina</w:t>
      </w:r>
      <w:r w:rsidRPr="00E91F7C">
        <w:rPr>
          <w:rFonts w:ascii="Arial" w:hAnsi="Arial" w:cs="Arial"/>
          <w:noProof/>
        </w:rPr>
        <w:t xml:space="preserve"> 39. </w:t>
      </w:r>
      <w:r w:rsidRPr="00E91F7C">
        <w:rPr>
          <w:rFonts w:ascii="Arial" w:hAnsi="Arial" w:cs="Arial"/>
          <w:i/>
          <w:noProof/>
        </w:rPr>
        <w:t>Chydorus</w:t>
      </w:r>
      <w:r w:rsidRPr="00E91F7C">
        <w:rPr>
          <w:rFonts w:ascii="Arial" w:hAnsi="Arial" w:cs="Arial"/>
          <w:noProof/>
        </w:rPr>
        <w:t xml:space="preserve">  sp. 40. </w:t>
      </w:r>
      <w:r w:rsidRPr="00E91F7C">
        <w:rPr>
          <w:rFonts w:ascii="Arial" w:hAnsi="Arial" w:cs="Arial"/>
          <w:i/>
          <w:noProof/>
        </w:rPr>
        <w:t xml:space="preserve">Ceriodaphnia </w:t>
      </w:r>
      <w:r w:rsidRPr="00E91F7C">
        <w:rPr>
          <w:rFonts w:ascii="Arial" w:hAnsi="Arial" w:cs="Arial"/>
          <w:noProof/>
        </w:rPr>
        <w:t xml:space="preserve">sp 41. </w:t>
      </w:r>
      <w:r w:rsidRPr="00E91F7C">
        <w:rPr>
          <w:rFonts w:ascii="Arial" w:hAnsi="Arial" w:cs="Arial"/>
          <w:i/>
          <w:noProof/>
        </w:rPr>
        <w:t>Bosmina longirostris</w:t>
      </w:r>
      <w:r w:rsidRPr="00E91F7C">
        <w:rPr>
          <w:rFonts w:ascii="Arial" w:hAnsi="Arial" w:cs="Arial"/>
          <w:noProof/>
        </w:rPr>
        <w:t xml:space="preserve"> 42. </w:t>
      </w:r>
      <w:r w:rsidRPr="00E91F7C">
        <w:rPr>
          <w:rFonts w:ascii="Arial" w:hAnsi="Arial" w:cs="Arial"/>
          <w:i/>
          <w:noProof/>
        </w:rPr>
        <w:t>Diaphanosoma brachyurum</w:t>
      </w:r>
      <w:r w:rsidRPr="00E91F7C">
        <w:rPr>
          <w:rFonts w:ascii="Arial" w:hAnsi="Arial" w:cs="Arial"/>
          <w:noProof/>
        </w:rPr>
        <w:t xml:space="preserve"> 43. </w:t>
      </w:r>
      <w:r w:rsidRPr="00E91F7C">
        <w:rPr>
          <w:rFonts w:ascii="Arial" w:hAnsi="Arial" w:cs="Arial"/>
          <w:i/>
          <w:noProof/>
        </w:rPr>
        <w:t>Ceriodaphnia cornuta</w:t>
      </w:r>
      <w:r w:rsidRPr="00E91F7C">
        <w:rPr>
          <w:rFonts w:ascii="Arial" w:hAnsi="Arial" w:cs="Arial"/>
          <w:noProof/>
        </w:rPr>
        <w:t xml:space="preserve"> 44. </w:t>
      </w:r>
      <w:r w:rsidRPr="00B92BCA">
        <w:rPr>
          <w:rFonts w:ascii="Arial" w:hAnsi="Arial" w:cs="Arial"/>
          <w:i/>
          <w:noProof/>
          <w:lang w:val="es-US"/>
        </w:rPr>
        <w:t xml:space="preserve">Alona rectangula </w:t>
      </w:r>
      <w:r w:rsidRPr="00B92BCA">
        <w:rPr>
          <w:rFonts w:ascii="Arial" w:hAnsi="Arial" w:cs="Arial"/>
          <w:noProof/>
          <w:lang w:val="es-US"/>
        </w:rPr>
        <w:t xml:space="preserve">45. </w:t>
      </w:r>
      <w:r w:rsidRPr="00B92BCA">
        <w:rPr>
          <w:rFonts w:ascii="Arial" w:hAnsi="Arial" w:cs="Arial"/>
          <w:i/>
          <w:noProof/>
          <w:lang w:val="es-US"/>
        </w:rPr>
        <w:t>Chydorus</w:t>
      </w:r>
      <w:r w:rsidRPr="00B92BCA">
        <w:rPr>
          <w:rFonts w:ascii="Arial" w:hAnsi="Arial" w:cs="Arial"/>
          <w:noProof/>
          <w:lang w:val="es-US"/>
        </w:rPr>
        <w:t xml:space="preserve">  sp. 46. </w:t>
      </w:r>
      <w:r w:rsidRPr="00B92BCA">
        <w:rPr>
          <w:rFonts w:ascii="Arial" w:hAnsi="Arial" w:cs="Arial"/>
          <w:i/>
          <w:noProof/>
          <w:lang w:val="es-US"/>
        </w:rPr>
        <w:t>Alonella excisa</w:t>
      </w:r>
      <w:r w:rsidRPr="00B92BCA">
        <w:rPr>
          <w:rFonts w:ascii="Arial" w:hAnsi="Arial" w:cs="Arial"/>
          <w:noProof/>
          <w:lang w:val="es-US"/>
        </w:rPr>
        <w:t xml:space="preserve"> 47. </w:t>
      </w:r>
      <w:r w:rsidRPr="00B92BCA">
        <w:rPr>
          <w:rFonts w:ascii="Arial" w:hAnsi="Arial" w:cs="Arial"/>
          <w:i/>
          <w:noProof/>
          <w:lang w:val="es-US"/>
        </w:rPr>
        <w:t>Alona karua</w:t>
      </w:r>
      <w:r w:rsidRPr="00B92BCA">
        <w:rPr>
          <w:rFonts w:ascii="Arial" w:hAnsi="Arial" w:cs="Arial"/>
          <w:noProof/>
          <w:lang w:val="es-US"/>
        </w:rPr>
        <w:t xml:space="preserve"> 48. </w:t>
      </w:r>
      <w:r w:rsidRPr="00B92BCA">
        <w:rPr>
          <w:rFonts w:ascii="Arial" w:hAnsi="Arial" w:cs="Arial"/>
          <w:i/>
          <w:noProof/>
          <w:lang w:val="es-US"/>
        </w:rPr>
        <w:t>Chydorus</w:t>
      </w:r>
      <w:r w:rsidRPr="00B92BCA">
        <w:rPr>
          <w:rFonts w:ascii="Arial" w:hAnsi="Arial" w:cs="Arial"/>
          <w:noProof/>
          <w:lang w:val="es-US"/>
        </w:rPr>
        <w:t xml:space="preserve"> sp. 49. </w:t>
      </w:r>
      <w:r w:rsidRPr="00B92BCA">
        <w:rPr>
          <w:rFonts w:ascii="Arial" w:hAnsi="Arial" w:cs="Arial"/>
          <w:i/>
          <w:noProof/>
          <w:lang w:val="es-US"/>
        </w:rPr>
        <w:t>Diaphanosoma birgei</w:t>
      </w:r>
      <w:r w:rsidRPr="00B92BCA">
        <w:rPr>
          <w:rFonts w:ascii="Arial" w:hAnsi="Arial" w:cs="Arial"/>
          <w:noProof/>
          <w:lang w:val="es-US"/>
        </w:rPr>
        <w:t xml:space="preserve"> 50. </w:t>
      </w:r>
      <w:r w:rsidRPr="006D1ED2">
        <w:rPr>
          <w:rFonts w:ascii="Arial" w:hAnsi="Arial" w:cs="Arial"/>
          <w:i/>
          <w:noProof/>
          <w:highlight w:val="yellow"/>
          <w:lang w:val="es-US"/>
        </w:rPr>
        <w:t>Macrot</w:t>
      </w:r>
      <w:r w:rsidR="00D31BD8" w:rsidRPr="006D1ED2">
        <w:rPr>
          <w:rFonts w:ascii="Arial" w:hAnsi="Arial" w:cs="Arial"/>
          <w:i/>
          <w:noProof/>
          <w:highlight w:val="yellow"/>
          <w:lang w:val="es-US"/>
        </w:rPr>
        <w:t>h</w:t>
      </w:r>
      <w:r w:rsidRPr="006D1ED2">
        <w:rPr>
          <w:rFonts w:ascii="Arial" w:hAnsi="Arial" w:cs="Arial"/>
          <w:i/>
          <w:noProof/>
          <w:highlight w:val="yellow"/>
          <w:lang w:val="es-US"/>
        </w:rPr>
        <w:t>rix</w:t>
      </w:r>
      <w:r w:rsidRPr="00B92BCA">
        <w:rPr>
          <w:rFonts w:ascii="Arial" w:hAnsi="Arial" w:cs="Arial"/>
          <w:i/>
          <w:noProof/>
          <w:lang w:val="es-US"/>
        </w:rPr>
        <w:t xml:space="preserve"> sp</w:t>
      </w:r>
      <w:r w:rsidRPr="00B92BCA">
        <w:rPr>
          <w:rFonts w:ascii="Arial" w:hAnsi="Arial" w:cs="Arial"/>
          <w:noProof/>
          <w:lang w:val="es-US"/>
        </w:rPr>
        <w:t xml:space="preserve"> 51. </w:t>
      </w:r>
      <w:r w:rsidRPr="00B92BCA">
        <w:rPr>
          <w:rFonts w:ascii="Arial" w:hAnsi="Arial" w:cs="Arial"/>
          <w:i/>
          <w:noProof/>
          <w:lang w:val="es-US"/>
        </w:rPr>
        <w:t>Pleuroxus hamatus</w:t>
      </w:r>
      <w:r w:rsidRPr="00B92BCA">
        <w:rPr>
          <w:rFonts w:ascii="Arial" w:hAnsi="Arial" w:cs="Arial"/>
          <w:noProof/>
          <w:lang w:val="es-US"/>
        </w:rPr>
        <w:t xml:space="preserve"> 52. </w:t>
      </w:r>
      <w:r w:rsidRPr="00B92BCA">
        <w:rPr>
          <w:rFonts w:ascii="Arial" w:hAnsi="Arial" w:cs="Arial"/>
          <w:i/>
          <w:noProof/>
          <w:lang w:val="es-US"/>
        </w:rPr>
        <w:t xml:space="preserve">Bosmina cerogoni </w:t>
      </w:r>
      <w:r w:rsidRPr="00B92BCA">
        <w:rPr>
          <w:rFonts w:ascii="Arial" w:hAnsi="Arial" w:cs="Arial"/>
          <w:noProof/>
          <w:lang w:val="es-US"/>
        </w:rPr>
        <w:t xml:space="preserve">53. </w:t>
      </w:r>
      <w:r w:rsidRPr="00B92BCA">
        <w:rPr>
          <w:rFonts w:ascii="Arial" w:hAnsi="Arial" w:cs="Arial"/>
          <w:i/>
          <w:noProof/>
          <w:lang w:val="es-US"/>
        </w:rPr>
        <w:t>Moina micrura</w:t>
      </w:r>
      <w:r w:rsidRPr="00B92BCA">
        <w:rPr>
          <w:rFonts w:ascii="Arial" w:hAnsi="Arial" w:cs="Arial"/>
          <w:b/>
          <w:noProof/>
          <w:lang w:val="es-US"/>
        </w:rPr>
        <w:t xml:space="preserve">.                       </w:t>
      </w:r>
    </w:p>
    <w:p w14:paraId="25D476A0" w14:textId="77777777" w:rsidR="00E2066E" w:rsidRPr="00B92BCA" w:rsidRDefault="00E2066E" w:rsidP="00E2066E">
      <w:pPr>
        <w:tabs>
          <w:tab w:val="right" w:pos="9360"/>
        </w:tabs>
        <w:jc w:val="both"/>
        <w:rPr>
          <w:rFonts w:ascii="Arial" w:hAnsi="Arial" w:cs="Arial"/>
          <w:b/>
          <w:noProof/>
          <w:lang w:val="es-US"/>
        </w:rPr>
      </w:pPr>
    </w:p>
    <w:p w14:paraId="62D79BB5" w14:textId="77777777" w:rsidR="00E2066E" w:rsidRPr="00B92BCA" w:rsidRDefault="00E2066E" w:rsidP="00E2066E">
      <w:pPr>
        <w:tabs>
          <w:tab w:val="right" w:pos="9360"/>
        </w:tabs>
        <w:jc w:val="both"/>
        <w:rPr>
          <w:rFonts w:ascii="Arial" w:hAnsi="Arial" w:cs="Arial"/>
          <w:b/>
          <w:noProof/>
          <w:lang w:val="es-US"/>
        </w:rPr>
      </w:pPr>
    </w:p>
    <w:p w14:paraId="047D68D1" w14:textId="77777777" w:rsidR="00E2066E" w:rsidRPr="00B92BCA" w:rsidRDefault="00E2066E" w:rsidP="00E2066E">
      <w:pPr>
        <w:tabs>
          <w:tab w:val="right" w:pos="9360"/>
        </w:tabs>
        <w:jc w:val="both"/>
        <w:rPr>
          <w:rFonts w:ascii="Arial" w:hAnsi="Arial" w:cs="Arial"/>
          <w:b/>
          <w:noProof/>
          <w:lang w:val="es-US"/>
        </w:rPr>
      </w:pPr>
    </w:p>
    <w:p w14:paraId="5A2AC947" w14:textId="77777777" w:rsidR="00E2066E" w:rsidRPr="00E91F7C" w:rsidRDefault="00E2066E" w:rsidP="00E2066E">
      <w:pPr>
        <w:tabs>
          <w:tab w:val="right" w:pos="9360"/>
        </w:tabs>
        <w:jc w:val="both"/>
        <w:rPr>
          <w:rFonts w:ascii="Arial" w:hAnsi="Arial" w:cs="Arial"/>
          <w:b/>
          <w:noProof/>
        </w:rPr>
      </w:pPr>
      <w:r w:rsidRPr="00E91F7C">
        <w:rPr>
          <w:rFonts w:ascii="Arial" w:hAnsi="Arial" w:cs="Arial"/>
          <w:b/>
          <w:noProof/>
        </w:rPr>
        <w:lastRenderedPageBreak/>
        <w:drawing>
          <wp:inline distT="0" distB="0" distL="0" distR="0" wp14:anchorId="16A33597" wp14:editId="0E4BA106">
            <wp:extent cx="5539154" cy="6515162"/>
            <wp:effectExtent l="0" t="0" r="4445"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1723" cy="6529945"/>
                    </a:xfrm>
                    <a:prstGeom prst="rect">
                      <a:avLst/>
                    </a:prstGeom>
                  </pic:spPr>
                </pic:pic>
              </a:graphicData>
            </a:graphic>
          </wp:inline>
        </w:drawing>
      </w:r>
    </w:p>
    <w:p w14:paraId="3678A134" w14:textId="1691B8AB" w:rsidR="00E2066E" w:rsidRPr="00E91F7C" w:rsidRDefault="00E2066E" w:rsidP="00E2066E">
      <w:pPr>
        <w:jc w:val="both"/>
        <w:rPr>
          <w:rFonts w:ascii="Arial" w:hAnsi="Arial" w:cs="Arial"/>
        </w:rPr>
      </w:pPr>
      <w:r w:rsidRPr="00E91F7C">
        <w:rPr>
          <w:rFonts w:ascii="Arial" w:hAnsi="Arial" w:cs="Arial"/>
          <w:b/>
          <w:noProof/>
        </w:rPr>
        <w:t xml:space="preserve">Plate  54-65: copepods;54. </w:t>
      </w:r>
      <w:r w:rsidRPr="00E91F7C">
        <w:rPr>
          <w:rFonts w:ascii="Arial" w:hAnsi="Arial" w:cs="Arial"/>
          <w:b/>
          <w:i/>
          <w:noProof/>
        </w:rPr>
        <w:t>Thermocyclops neglectus</w:t>
      </w:r>
      <w:r w:rsidRPr="00E91F7C">
        <w:rPr>
          <w:rFonts w:ascii="Arial" w:hAnsi="Arial" w:cs="Arial"/>
          <w:b/>
          <w:noProof/>
        </w:rPr>
        <w:t xml:space="preserve"> 55. </w:t>
      </w:r>
      <w:r w:rsidRPr="00E91F7C">
        <w:rPr>
          <w:rFonts w:ascii="Arial" w:hAnsi="Arial" w:cs="Arial"/>
          <w:b/>
          <w:i/>
          <w:noProof/>
        </w:rPr>
        <w:t>Microcyclops varicans</w:t>
      </w:r>
      <w:r w:rsidRPr="00E91F7C">
        <w:rPr>
          <w:rFonts w:ascii="Arial" w:hAnsi="Arial" w:cs="Arial"/>
          <w:b/>
          <w:noProof/>
        </w:rPr>
        <w:t xml:space="preserve"> 56. </w:t>
      </w:r>
      <w:r w:rsidRPr="00E91F7C">
        <w:rPr>
          <w:rFonts w:ascii="Arial" w:hAnsi="Arial" w:cs="Arial"/>
          <w:b/>
          <w:i/>
          <w:noProof/>
        </w:rPr>
        <w:t>Mesocyclops edax</w:t>
      </w:r>
      <w:r w:rsidRPr="00E91F7C">
        <w:rPr>
          <w:rFonts w:ascii="Arial" w:hAnsi="Arial" w:cs="Arial"/>
          <w:b/>
          <w:noProof/>
        </w:rPr>
        <w:t xml:space="preserve"> 57. </w:t>
      </w:r>
      <w:r w:rsidRPr="00E91F7C">
        <w:rPr>
          <w:rFonts w:ascii="Arial" w:hAnsi="Arial" w:cs="Arial"/>
          <w:b/>
          <w:i/>
          <w:noProof/>
        </w:rPr>
        <w:t>Eurocyclops agilis</w:t>
      </w:r>
      <w:r w:rsidRPr="00E91F7C">
        <w:rPr>
          <w:rFonts w:ascii="Arial" w:hAnsi="Arial" w:cs="Arial"/>
          <w:b/>
          <w:noProof/>
        </w:rPr>
        <w:t xml:space="preserve"> 58. </w:t>
      </w:r>
      <w:r w:rsidR="00D31BD8" w:rsidRPr="00B92BCA">
        <w:rPr>
          <w:rFonts w:ascii="Arial" w:hAnsi="Arial" w:cs="Arial"/>
          <w:b/>
          <w:i/>
          <w:noProof/>
          <w:highlight w:val="yellow"/>
        </w:rPr>
        <w:t>Arctodiaptomus</w:t>
      </w:r>
      <w:r w:rsidR="00D31BD8">
        <w:rPr>
          <w:rFonts w:ascii="Arial" w:hAnsi="Arial" w:cs="Arial"/>
          <w:b/>
          <w:i/>
          <w:noProof/>
        </w:rPr>
        <w:t xml:space="preserve"> </w:t>
      </w:r>
      <w:r w:rsidRPr="00E91F7C">
        <w:rPr>
          <w:rFonts w:ascii="Arial" w:hAnsi="Arial" w:cs="Arial"/>
          <w:b/>
          <w:i/>
          <w:noProof/>
        </w:rPr>
        <w:t xml:space="preserve">dorsalis </w:t>
      </w:r>
      <w:r w:rsidRPr="00E91F7C">
        <w:rPr>
          <w:rFonts w:ascii="Arial" w:hAnsi="Arial" w:cs="Arial"/>
          <w:b/>
          <w:noProof/>
        </w:rPr>
        <w:t xml:space="preserve">62. </w:t>
      </w:r>
      <w:r w:rsidRPr="00E91F7C">
        <w:rPr>
          <w:rFonts w:ascii="Arial" w:hAnsi="Arial" w:cs="Arial"/>
          <w:b/>
          <w:i/>
          <w:noProof/>
        </w:rPr>
        <w:t>Tropocyclops prasinus</w:t>
      </w:r>
      <w:r w:rsidRPr="00E91F7C">
        <w:rPr>
          <w:rFonts w:ascii="Arial" w:hAnsi="Arial" w:cs="Arial"/>
          <w:b/>
          <w:noProof/>
        </w:rPr>
        <w:t xml:space="preserve"> 63. </w:t>
      </w:r>
      <w:r w:rsidRPr="00E91F7C">
        <w:rPr>
          <w:rFonts w:ascii="Arial" w:hAnsi="Arial" w:cs="Arial"/>
          <w:b/>
          <w:i/>
          <w:noProof/>
        </w:rPr>
        <w:t>Cyclops</w:t>
      </w:r>
      <w:r w:rsidRPr="00E91F7C">
        <w:rPr>
          <w:rFonts w:ascii="Arial" w:hAnsi="Arial" w:cs="Arial"/>
          <w:b/>
          <w:noProof/>
        </w:rPr>
        <w:t xml:space="preserve"> sp 64. Nauplius 65. </w:t>
      </w:r>
      <w:r w:rsidRPr="00E91F7C">
        <w:rPr>
          <w:rFonts w:ascii="Arial" w:hAnsi="Arial" w:cs="Arial"/>
          <w:b/>
          <w:i/>
          <w:noProof/>
        </w:rPr>
        <w:t>Microcyclops varicans</w:t>
      </w:r>
    </w:p>
    <w:p w14:paraId="4CCD1DC2" w14:textId="77777777" w:rsidR="00E2066E" w:rsidRPr="00E91F7C" w:rsidRDefault="00E2066E" w:rsidP="00E2066E">
      <w:pPr>
        <w:spacing w:line="259" w:lineRule="auto"/>
        <w:jc w:val="both"/>
        <w:rPr>
          <w:rFonts w:ascii="Arial" w:hAnsi="Arial" w:cs="Arial"/>
          <w:b/>
          <w:noProof/>
        </w:rPr>
      </w:pPr>
    </w:p>
    <w:p w14:paraId="73FB7B75" w14:textId="77777777" w:rsidR="00E2066E" w:rsidRPr="00E91F7C" w:rsidRDefault="00E2066E" w:rsidP="00E2066E">
      <w:pPr>
        <w:tabs>
          <w:tab w:val="left" w:pos="2095"/>
        </w:tabs>
        <w:jc w:val="both"/>
        <w:rPr>
          <w:rFonts w:ascii="Arial" w:hAnsi="Arial" w:cs="Arial"/>
          <w:b/>
          <w:bCs/>
        </w:rPr>
      </w:pPr>
      <w:r w:rsidRPr="00E91F7C">
        <w:rPr>
          <w:rFonts w:ascii="Arial" w:hAnsi="Arial" w:cs="Arial"/>
          <w:b/>
          <w:bCs/>
        </w:rPr>
        <w:t>DISCUSSION</w:t>
      </w:r>
    </w:p>
    <w:p w14:paraId="54731EFD" w14:textId="328FA6EA" w:rsidR="00E2066E" w:rsidRPr="00B92BCA" w:rsidRDefault="00E2066E" w:rsidP="00E2066E">
      <w:pPr>
        <w:autoSpaceDE w:val="0"/>
        <w:autoSpaceDN w:val="0"/>
        <w:adjustRightInd w:val="0"/>
        <w:ind w:firstLine="720"/>
        <w:jc w:val="both"/>
        <w:rPr>
          <w:rFonts w:ascii="Arial" w:hAnsi="Arial" w:cs="Arial"/>
          <w:highlight w:val="yellow"/>
        </w:rPr>
      </w:pPr>
      <w:r w:rsidRPr="00E91F7C">
        <w:rPr>
          <w:rFonts w:ascii="Arial" w:eastAsia="Calibri" w:hAnsi="Arial" w:cs="Arial"/>
          <w:bCs/>
        </w:rPr>
        <w:t>The zooplankton assemblage in the four selected reservoirs in Jos Plateau comprised of many species typical of other reservoirs and other water bodies in Nigeria, Africa and temperate, zones when compared with the extensive work done by Jeje and Fernando (1986), Shiel</w:t>
      </w:r>
      <w:r w:rsidRPr="00E91F7C">
        <w:rPr>
          <w:rFonts w:ascii="Arial" w:eastAsia="Calibri" w:hAnsi="Arial" w:cs="Arial"/>
          <w:bCs/>
          <w:i/>
        </w:rPr>
        <w:t xml:space="preserve"> </w:t>
      </w:r>
      <w:r w:rsidRPr="00E91F7C">
        <w:rPr>
          <w:rFonts w:ascii="Arial" w:eastAsia="Calibri" w:hAnsi="Arial" w:cs="Arial"/>
          <w:bCs/>
        </w:rPr>
        <w:t xml:space="preserve">(1995), Davies and </w:t>
      </w:r>
      <w:proofErr w:type="spellStart"/>
      <w:r w:rsidRPr="00E91F7C">
        <w:rPr>
          <w:rFonts w:ascii="Arial" w:eastAsia="Calibri" w:hAnsi="Arial" w:cs="Arial"/>
          <w:bCs/>
        </w:rPr>
        <w:t>Otene</w:t>
      </w:r>
      <w:proofErr w:type="spellEnd"/>
      <w:r w:rsidRPr="00E91F7C">
        <w:rPr>
          <w:rFonts w:ascii="Arial" w:eastAsia="Calibri" w:hAnsi="Arial" w:cs="Arial"/>
          <w:bCs/>
        </w:rPr>
        <w:t xml:space="preserve">, (2009) just to mention a few. Temperate species like </w:t>
      </w:r>
      <w:proofErr w:type="spellStart"/>
      <w:r w:rsidRPr="00E91F7C">
        <w:rPr>
          <w:rFonts w:ascii="Arial" w:hAnsi="Arial" w:cs="Arial"/>
          <w:i/>
          <w:iCs/>
        </w:rPr>
        <w:t>Keratella</w:t>
      </w:r>
      <w:proofErr w:type="spellEnd"/>
      <w:r w:rsidRPr="00E91F7C">
        <w:rPr>
          <w:rFonts w:ascii="Arial" w:hAnsi="Arial" w:cs="Arial"/>
          <w:i/>
          <w:iCs/>
        </w:rPr>
        <w:t xml:space="preserve"> </w:t>
      </w:r>
      <w:proofErr w:type="spellStart"/>
      <w:r w:rsidRPr="00E91F7C">
        <w:rPr>
          <w:rFonts w:ascii="Arial" w:hAnsi="Arial" w:cs="Arial"/>
          <w:i/>
          <w:iCs/>
        </w:rPr>
        <w:lastRenderedPageBreak/>
        <w:t>cochlearis</w:t>
      </w:r>
      <w:proofErr w:type="spellEnd"/>
      <w:r w:rsidRPr="00E91F7C">
        <w:rPr>
          <w:rFonts w:ascii="Arial" w:hAnsi="Arial" w:cs="Arial"/>
        </w:rPr>
        <w:t xml:space="preserve">, </w:t>
      </w:r>
      <w:proofErr w:type="spellStart"/>
      <w:r w:rsidRPr="00E91F7C">
        <w:rPr>
          <w:rFonts w:ascii="Arial" w:hAnsi="Arial" w:cs="Arial"/>
          <w:i/>
          <w:iCs/>
        </w:rPr>
        <w:t>Polyyarthra</w:t>
      </w:r>
      <w:proofErr w:type="spellEnd"/>
      <w:r w:rsidRPr="00E91F7C">
        <w:rPr>
          <w:rFonts w:ascii="Arial" w:hAnsi="Arial" w:cs="Arial"/>
          <w:i/>
          <w:iCs/>
        </w:rPr>
        <w:t xml:space="preserve"> vulgaris</w:t>
      </w:r>
      <w:r w:rsidRPr="00E91F7C">
        <w:rPr>
          <w:rFonts w:ascii="Arial" w:hAnsi="Arial" w:cs="Arial"/>
        </w:rPr>
        <w:t xml:space="preserve">, </w:t>
      </w:r>
      <w:proofErr w:type="spellStart"/>
      <w:r w:rsidRPr="00E91F7C">
        <w:rPr>
          <w:rFonts w:ascii="Arial" w:hAnsi="Arial" w:cs="Arial"/>
          <w:i/>
          <w:iCs/>
        </w:rPr>
        <w:t>Polyarthra</w:t>
      </w:r>
      <w:proofErr w:type="spellEnd"/>
      <w:r w:rsidRPr="00E91F7C">
        <w:rPr>
          <w:rFonts w:ascii="Arial" w:hAnsi="Arial" w:cs="Arial"/>
          <w:i/>
          <w:iCs/>
        </w:rPr>
        <w:t xml:space="preserve"> sulcata</w:t>
      </w:r>
      <w:r w:rsidRPr="00E91F7C">
        <w:rPr>
          <w:rFonts w:ascii="Arial" w:hAnsi="Arial" w:cs="Arial"/>
        </w:rPr>
        <w:t xml:space="preserve">, </w:t>
      </w:r>
      <w:proofErr w:type="spellStart"/>
      <w:r w:rsidRPr="00E91F7C">
        <w:rPr>
          <w:rFonts w:ascii="Arial" w:hAnsi="Arial" w:cs="Arial"/>
          <w:i/>
          <w:iCs/>
        </w:rPr>
        <w:t>Asplanchna</w:t>
      </w:r>
      <w:proofErr w:type="spellEnd"/>
      <w:r w:rsidRPr="00E91F7C">
        <w:rPr>
          <w:rFonts w:ascii="Arial" w:hAnsi="Arial" w:cs="Arial"/>
          <w:i/>
          <w:iCs/>
        </w:rPr>
        <w:t xml:space="preserve"> </w:t>
      </w:r>
      <w:r w:rsidRPr="00E91F7C">
        <w:rPr>
          <w:rFonts w:ascii="Arial" w:hAnsi="Arial" w:cs="Arial"/>
        </w:rPr>
        <w:t xml:space="preserve">spp., </w:t>
      </w:r>
      <w:proofErr w:type="spellStart"/>
      <w:r w:rsidRPr="00E91F7C">
        <w:rPr>
          <w:rFonts w:ascii="Arial" w:hAnsi="Arial" w:cs="Arial"/>
          <w:i/>
          <w:iCs/>
        </w:rPr>
        <w:t>Bosminia</w:t>
      </w:r>
      <w:proofErr w:type="spellEnd"/>
      <w:r w:rsidRPr="00E91F7C">
        <w:rPr>
          <w:rFonts w:ascii="Arial" w:hAnsi="Arial" w:cs="Arial"/>
          <w:i/>
          <w:iCs/>
        </w:rPr>
        <w:t xml:space="preserve"> longirostris</w:t>
      </w:r>
      <w:r w:rsidRPr="00E91F7C">
        <w:rPr>
          <w:rFonts w:ascii="Arial" w:hAnsi="Arial" w:cs="Arial"/>
        </w:rPr>
        <w:t>, encountered in reservoirs in Turkey (Bozkurt and Dural, 2005; Demir, 2005; Bozkurt and Sagat, 2008) were also encountered in these reservoirs on the Jos Plateau. Therefore, the zooplankton encountered in this study are a combination of both tropical and temperate species. This may be due to the unique wide range of temperature prevailing on the Jos Plateau ranging from 4</w:t>
      </w:r>
      <w:r w:rsidRPr="00E91F7C">
        <w:rPr>
          <w:rFonts w:ascii="Cambria Math" w:hAnsi="Cambria Math" w:cs="Cambria Math"/>
        </w:rPr>
        <w:t>℃</w:t>
      </w:r>
      <w:r w:rsidRPr="00E91F7C">
        <w:rPr>
          <w:rFonts w:ascii="Arial" w:hAnsi="Arial" w:cs="Arial"/>
        </w:rPr>
        <w:t xml:space="preserve"> to 33</w:t>
      </w:r>
      <w:r w:rsidRPr="00E91F7C">
        <w:rPr>
          <w:rFonts w:ascii="Cambria Math" w:hAnsi="Cambria Math" w:cs="Cambria Math"/>
        </w:rPr>
        <w:t>℃</w:t>
      </w:r>
      <w:r w:rsidRPr="00E91F7C">
        <w:rPr>
          <w:rFonts w:ascii="Arial" w:hAnsi="Arial" w:cs="Arial"/>
        </w:rPr>
        <w:t xml:space="preserve"> as recorded by </w:t>
      </w:r>
      <w:proofErr w:type="spellStart"/>
      <w:r w:rsidRPr="00E91F7C">
        <w:rPr>
          <w:rFonts w:ascii="Arial" w:hAnsi="Arial" w:cs="Arial"/>
        </w:rPr>
        <w:t>Ufodike</w:t>
      </w:r>
      <w:proofErr w:type="spellEnd"/>
      <w:r w:rsidRPr="00E91F7C">
        <w:rPr>
          <w:rFonts w:ascii="Arial" w:hAnsi="Arial" w:cs="Arial"/>
        </w:rPr>
        <w:t xml:space="preserve"> &amp; Garba (1991)</w:t>
      </w:r>
      <w:r w:rsidR="00D31BD8">
        <w:rPr>
          <w:rFonts w:ascii="Arial" w:hAnsi="Arial" w:cs="Arial"/>
        </w:rPr>
        <w:t xml:space="preserve">, </w:t>
      </w:r>
      <w:proofErr w:type="spellStart"/>
      <w:r w:rsidRPr="00E91F7C">
        <w:rPr>
          <w:rFonts w:ascii="Arial" w:hAnsi="Arial" w:cs="Arial"/>
        </w:rPr>
        <w:t>Oyedapo</w:t>
      </w:r>
      <w:proofErr w:type="spellEnd"/>
      <w:r w:rsidRPr="00E91F7C">
        <w:rPr>
          <w:rFonts w:ascii="Arial" w:hAnsi="Arial" w:cs="Arial"/>
        </w:rPr>
        <w:t xml:space="preserve"> (</w:t>
      </w:r>
      <w:r w:rsidRPr="00B92BCA">
        <w:rPr>
          <w:rFonts w:ascii="Arial" w:hAnsi="Arial" w:cs="Arial"/>
          <w:highlight w:val="yellow"/>
        </w:rPr>
        <w:t>202</w:t>
      </w:r>
      <w:r w:rsidR="00C2691F" w:rsidRPr="00B92BCA">
        <w:rPr>
          <w:rFonts w:ascii="Arial" w:hAnsi="Arial" w:cs="Arial"/>
          <w:highlight w:val="yellow"/>
        </w:rPr>
        <w:t>5</w:t>
      </w:r>
      <w:r w:rsidRPr="00B92BCA">
        <w:rPr>
          <w:rFonts w:ascii="Arial" w:hAnsi="Arial" w:cs="Arial"/>
          <w:highlight w:val="yellow"/>
        </w:rPr>
        <w:t>).</w:t>
      </w:r>
    </w:p>
    <w:p w14:paraId="5F78C446" w14:textId="77777777" w:rsidR="00E2066E" w:rsidRPr="00E91F7C" w:rsidRDefault="00E2066E" w:rsidP="00E2066E">
      <w:pPr>
        <w:autoSpaceDE w:val="0"/>
        <w:autoSpaceDN w:val="0"/>
        <w:adjustRightInd w:val="0"/>
        <w:ind w:firstLine="720"/>
        <w:jc w:val="both"/>
        <w:rPr>
          <w:rFonts w:ascii="Arial" w:eastAsia="+mn-ea" w:hAnsi="Arial" w:cs="Arial"/>
          <w:kern w:val="24"/>
        </w:rPr>
      </w:pPr>
      <w:r w:rsidRPr="00E91F7C">
        <w:rPr>
          <w:rFonts w:ascii="Arial" w:eastAsia="Calibri" w:hAnsi="Arial" w:cs="Arial"/>
          <w:bCs/>
        </w:rPr>
        <w:t xml:space="preserve"> Of the four major groups of zooplankton identified in this study, rotifers were found to be highest followed by cladocerans then copepod while protozoa had the lowest representation in terms of number and species richness.</w:t>
      </w:r>
      <w:r w:rsidRPr="00E91F7C">
        <w:rPr>
          <w:rFonts w:ascii="Arial" w:eastAsia="+mn-ea" w:hAnsi="Arial" w:cs="Arial"/>
          <w:kern w:val="24"/>
        </w:rPr>
        <w:t xml:space="preserve">  The reservoirs are highly resourceful in zooplankton live food. These organisms can be isolated, cultured and used to feed fish fries as cheaper alternatives to artemia thereby lowering the cost of production. Considering the fact that tropical water bodies are known to be low in species composition, high species composition recorded is therefore a warning sign to stake-holders indicative of the eutrophic trophic status the reservoirs. </w:t>
      </w:r>
    </w:p>
    <w:p w14:paraId="370E8EA4" w14:textId="17DA92A4" w:rsidR="00E2066E" w:rsidRPr="00E91F7C" w:rsidRDefault="00E2066E" w:rsidP="00E2066E">
      <w:pPr>
        <w:tabs>
          <w:tab w:val="left" w:pos="2095"/>
        </w:tabs>
        <w:jc w:val="both"/>
        <w:rPr>
          <w:rFonts w:ascii="Arial" w:eastAsia="+mn-ea" w:hAnsi="Arial" w:cs="Arial"/>
          <w:kern w:val="24"/>
        </w:rPr>
      </w:pPr>
      <w:r w:rsidRPr="00E91F7C">
        <w:rPr>
          <w:rFonts w:ascii="Arial" w:eastAsia="+mn-ea" w:hAnsi="Arial" w:cs="Arial"/>
          <w:kern w:val="24"/>
        </w:rPr>
        <w:t xml:space="preserve">            This image-based checklist is </w:t>
      </w:r>
      <w:r w:rsidRPr="00142771">
        <w:rPr>
          <w:rFonts w:ascii="Arial" w:eastAsia="+mn-ea" w:hAnsi="Arial" w:cs="Arial"/>
          <w:kern w:val="24"/>
          <w:highlight w:val="yellow"/>
        </w:rPr>
        <w:t>No</w:t>
      </w:r>
      <w:r w:rsidR="00142771" w:rsidRPr="00142771">
        <w:rPr>
          <w:rFonts w:ascii="Arial" w:eastAsia="+mn-ea" w:hAnsi="Arial" w:cs="Arial"/>
          <w:kern w:val="24"/>
          <w:highlight w:val="yellow"/>
        </w:rPr>
        <w:t>v</w:t>
      </w:r>
      <w:r w:rsidRPr="00142771">
        <w:rPr>
          <w:rFonts w:ascii="Arial" w:eastAsia="+mn-ea" w:hAnsi="Arial" w:cs="Arial"/>
          <w:kern w:val="24"/>
          <w:highlight w:val="yellow"/>
        </w:rPr>
        <w:t>el</w:t>
      </w:r>
      <w:r w:rsidRPr="00E91F7C">
        <w:rPr>
          <w:rFonts w:ascii="Arial" w:eastAsia="+mn-ea" w:hAnsi="Arial" w:cs="Arial"/>
          <w:kern w:val="24"/>
        </w:rPr>
        <w:t xml:space="preserve"> for zooplankton on the Jos Plateau. </w:t>
      </w:r>
      <w:r w:rsidR="00EF67E7" w:rsidRPr="00EF67E7">
        <w:rPr>
          <w:highlight w:val="yellow"/>
        </w:rPr>
        <w:t>This study provides the first image-based checklist of zooplankton species in Jos Plateau reservoirs, filling a significant gap in regional limnological research.</w:t>
      </w:r>
      <w:r w:rsidRPr="00E91F7C">
        <w:rPr>
          <w:rFonts w:ascii="Arial" w:hAnsi="Arial" w:cs="Arial"/>
        </w:rPr>
        <w:t xml:space="preserve"> The only zooplankton checklist was published in 1983 by Khan and Ejike with a total of 16 species did not have pictures of the organisms. The images of these organisms could serve </w:t>
      </w:r>
      <w:r w:rsidRPr="00E91F7C">
        <w:rPr>
          <w:rFonts w:ascii="Arial" w:eastAsia="+mn-ea" w:hAnsi="Arial" w:cs="Arial"/>
          <w:kern w:val="24"/>
        </w:rPr>
        <w:t>as baseline information for subsequent researchers who wish to identify zooplankton particularly in the field of limnology and hydrobiology. In addition, these pictorial images could serve a visual aid for classroom teaching.</w:t>
      </w:r>
    </w:p>
    <w:p w14:paraId="1612C477" w14:textId="77777777" w:rsidR="00E2066E" w:rsidRDefault="00E2066E" w:rsidP="00E2066E">
      <w:pPr>
        <w:jc w:val="both"/>
        <w:rPr>
          <w:rFonts w:ascii="Arial" w:hAnsi="Arial" w:cs="Arial"/>
          <w:b/>
          <w:bCs/>
        </w:rPr>
      </w:pPr>
    </w:p>
    <w:p w14:paraId="448301EB" w14:textId="057BDBDA" w:rsidR="00E2066E" w:rsidRPr="00D92C20" w:rsidRDefault="00E2066E" w:rsidP="00E2066E">
      <w:pPr>
        <w:jc w:val="both"/>
        <w:rPr>
          <w:rFonts w:ascii="Arial" w:hAnsi="Arial" w:cs="Arial"/>
          <w:b/>
          <w:bCs/>
        </w:rPr>
      </w:pPr>
      <w:r>
        <w:rPr>
          <w:rFonts w:ascii="Arial" w:hAnsi="Arial" w:cs="Arial"/>
          <w:b/>
          <w:bCs/>
        </w:rPr>
        <w:t>4</w:t>
      </w:r>
      <w:r>
        <w:rPr>
          <w:rFonts w:ascii="Arial" w:hAnsi="Arial" w:cs="Arial"/>
          <w:b/>
          <w:bCs/>
        </w:rPr>
        <w:tab/>
      </w:r>
      <w:proofErr w:type="gramStart"/>
      <w:r w:rsidR="00FC29DD" w:rsidRPr="00D92C20">
        <w:rPr>
          <w:rFonts w:ascii="Arial" w:hAnsi="Arial" w:cs="Arial"/>
          <w:b/>
          <w:bCs/>
        </w:rPr>
        <w:t>CONCLUSION</w:t>
      </w:r>
      <w:proofErr w:type="gramEnd"/>
    </w:p>
    <w:p w14:paraId="70ED7420" w14:textId="2E981D52" w:rsidR="00E2066E" w:rsidRDefault="00E2066E" w:rsidP="00E2066E">
      <w:pPr>
        <w:jc w:val="both"/>
        <w:rPr>
          <w:rFonts w:ascii="Arial" w:hAnsi="Arial" w:cs="Arial"/>
        </w:rPr>
      </w:pPr>
      <w:r>
        <w:rPr>
          <w:rFonts w:ascii="Arial" w:hAnsi="Arial" w:cs="Arial"/>
        </w:rPr>
        <w:t>This study has successful established the presence of zooplankton species in these reservoirs, protozoa, Rotifers, Cladocerans and copepods are the major groups of zooplankton identified in this study</w:t>
      </w:r>
      <w:r w:rsidRPr="00B92BCA">
        <w:rPr>
          <w:rFonts w:ascii="Arial" w:hAnsi="Arial" w:cs="Arial"/>
          <w:highlight w:val="yellow"/>
        </w:rPr>
        <w:t>. Sixty-</w:t>
      </w:r>
      <w:r w:rsidR="00DC4D21" w:rsidRPr="00B92BCA">
        <w:rPr>
          <w:rFonts w:ascii="Arial" w:hAnsi="Arial" w:cs="Arial"/>
          <w:highlight w:val="yellow"/>
        </w:rPr>
        <w:t>two</w:t>
      </w:r>
      <w:r w:rsidRPr="00B92BCA">
        <w:rPr>
          <w:rFonts w:ascii="Arial" w:hAnsi="Arial" w:cs="Arial"/>
          <w:highlight w:val="yellow"/>
        </w:rPr>
        <w:t xml:space="preserve"> </w:t>
      </w:r>
      <w:r>
        <w:rPr>
          <w:rFonts w:ascii="Arial" w:hAnsi="Arial" w:cs="Arial"/>
        </w:rPr>
        <w:t xml:space="preserve">photomicrographs of </w:t>
      </w:r>
      <w:proofErr w:type="gramStart"/>
      <w:r>
        <w:rPr>
          <w:rFonts w:ascii="Arial" w:hAnsi="Arial" w:cs="Arial"/>
        </w:rPr>
        <w:t>these organism</w:t>
      </w:r>
      <w:proofErr w:type="gramEnd"/>
      <w:r>
        <w:rPr>
          <w:rFonts w:ascii="Arial" w:hAnsi="Arial" w:cs="Arial"/>
        </w:rPr>
        <w:t xml:space="preserve"> go further to confirm high diversity and how resourceful these water bodies are in zooplankton species. Farmers and researchers who wish to exploit them for </w:t>
      </w:r>
      <w:r w:rsidR="00DC4D21">
        <w:rPr>
          <w:rFonts w:ascii="Arial" w:hAnsi="Arial" w:cs="Arial"/>
        </w:rPr>
        <w:t xml:space="preserve">use </w:t>
      </w:r>
      <w:r>
        <w:rPr>
          <w:rFonts w:ascii="Arial" w:hAnsi="Arial" w:cs="Arial"/>
        </w:rPr>
        <w:t>in their farms can easily identify them with the aid of these photomicrographs.</w:t>
      </w:r>
    </w:p>
    <w:p w14:paraId="0A1427B9" w14:textId="4244A0F9" w:rsidR="00AB012F" w:rsidRDefault="00AB012F" w:rsidP="00E2066E">
      <w:pPr>
        <w:jc w:val="both"/>
        <w:rPr>
          <w:rFonts w:ascii="Arial" w:hAnsi="Arial" w:cs="Arial"/>
        </w:rPr>
      </w:pPr>
    </w:p>
    <w:p w14:paraId="75033FC2" w14:textId="77777777" w:rsidR="00AB012F" w:rsidRPr="00005ED1" w:rsidRDefault="00AB012F" w:rsidP="00AB012F">
      <w:pPr>
        <w:pStyle w:val="NoSpacing"/>
        <w:rPr>
          <w:rFonts w:ascii="Arial" w:hAnsi="Arial" w:cs="Arial"/>
          <w:highlight w:val="yellow"/>
        </w:rPr>
      </w:pPr>
      <w:bookmarkStart w:id="0" w:name="_Hlk219284361"/>
      <w:bookmarkStart w:id="1" w:name="_Hlk198031404"/>
      <w:bookmarkStart w:id="2" w:name="_Hlk219128673"/>
      <w:r w:rsidRPr="00005ED1">
        <w:rPr>
          <w:rFonts w:ascii="Arial" w:hAnsi="Arial" w:cs="Arial"/>
          <w:highlight w:val="yellow"/>
        </w:rPr>
        <w:t>Disclaimer (Artificial intelligence)</w:t>
      </w:r>
    </w:p>
    <w:p w14:paraId="18B1F7C8" w14:textId="77777777" w:rsidR="00AB012F" w:rsidRPr="00005ED1" w:rsidRDefault="00AB012F" w:rsidP="00AB012F">
      <w:pPr>
        <w:pStyle w:val="NoSpacing"/>
        <w:rPr>
          <w:rFonts w:ascii="Arial" w:hAnsi="Arial" w:cs="Arial"/>
          <w:highlight w:val="yellow"/>
        </w:rPr>
      </w:pPr>
    </w:p>
    <w:p w14:paraId="7E7B6255" w14:textId="77777777" w:rsidR="00AB012F" w:rsidRPr="00005ED1" w:rsidRDefault="00AB012F" w:rsidP="00AB012F">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5E785D4C" w14:textId="77777777" w:rsidR="00AB012F" w:rsidRDefault="00AB012F" w:rsidP="00AB012F">
      <w:pPr>
        <w:pStyle w:val="NoSpacing"/>
        <w:rPr>
          <w:rFonts w:ascii="Arial" w:hAnsi="Arial" w:cs="Arial"/>
        </w:rPr>
      </w:pPr>
    </w:p>
    <w:bookmarkEnd w:id="2"/>
    <w:p w14:paraId="5DE05635" w14:textId="725654E1" w:rsidR="00AB012F" w:rsidRDefault="00AB012F" w:rsidP="00E2066E">
      <w:pPr>
        <w:jc w:val="both"/>
        <w:rPr>
          <w:rFonts w:ascii="Arial" w:hAnsi="Arial" w:cs="Arial"/>
        </w:rPr>
      </w:pPr>
    </w:p>
    <w:p w14:paraId="1465EEB9" w14:textId="77777777" w:rsidR="00E2066E" w:rsidRDefault="00E2066E" w:rsidP="00E2066E">
      <w:pPr>
        <w:jc w:val="both"/>
        <w:rPr>
          <w:rFonts w:ascii="Arial" w:hAnsi="Arial" w:cs="Arial"/>
          <w:b/>
          <w:bCs/>
        </w:rPr>
      </w:pPr>
    </w:p>
    <w:p w14:paraId="0BFC6023" w14:textId="77777777" w:rsidR="00FC29DD" w:rsidRPr="00584419" w:rsidRDefault="00FC29DD" w:rsidP="00E2066E">
      <w:pPr>
        <w:jc w:val="both"/>
        <w:rPr>
          <w:rFonts w:ascii="Arial" w:hAnsi="Arial" w:cs="Arial"/>
        </w:rPr>
      </w:pPr>
    </w:p>
    <w:p w14:paraId="18D3D2E5" w14:textId="77777777" w:rsidR="00E2066E" w:rsidRPr="00E91F7C" w:rsidRDefault="00E2066E" w:rsidP="00E2066E">
      <w:pPr>
        <w:jc w:val="both"/>
        <w:rPr>
          <w:rFonts w:ascii="Arial" w:hAnsi="Arial" w:cs="Arial"/>
          <w:b/>
          <w:noProof/>
        </w:rPr>
      </w:pPr>
      <w:r w:rsidRPr="00E91F7C">
        <w:rPr>
          <w:rFonts w:ascii="Arial" w:hAnsi="Arial" w:cs="Arial"/>
          <w:b/>
          <w:noProof/>
        </w:rPr>
        <w:t>REFERENCES</w:t>
      </w:r>
    </w:p>
    <w:p w14:paraId="114E612D" w14:textId="77777777" w:rsidR="00E2066E" w:rsidRPr="003C3F3A" w:rsidRDefault="00E2066E" w:rsidP="00E2066E">
      <w:pPr>
        <w:autoSpaceDE w:val="0"/>
        <w:autoSpaceDN w:val="0"/>
        <w:adjustRightInd w:val="0"/>
        <w:ind w:left="567" w:hanging="567"/>
        <w:jc w:val="both"/>
        <w:rPr>
          <w:rFonts w:ascii="Times New Roman" w:hAnsi="Times New Roman"/>
          <w:sz w:val="24"/>
          <w:szCs w:val="24"/>
        </w:rPr>
      </w:pPr>
      <w:r w:rsidRPr="003C3F3A">
        <w:rPr>
          <w:rFonts w:ascii="Times New Roman" w:hAnsi="Times New Roman"/>
          <w:bCs/>
          <w:sz w:val="24"/>
          <w:szCs w:val="24"/>
        </w:rPr>
        <w:t xml:space="preserve">Akindele, E. O., &amp; Adeniyi, I, F. (2013). A study of the physicochemical water quality, hydrology and zooplankton fauna of Opa reservoir catchment area, Ile-Ife, Nigeria. </w:t>
      </w:r>
      <w:r w:rsidRPr="003C3F3A">
        <w:rPr>
          <w:rFonts w:ascii="Times New Roman" w:hAnsi="Times New Roman"/>
          <w:bCs/>
          <w:i/>
          <w:sz w:val="24"/>
          <w:szCs w:val="24"/>
        </w:rPr>
        <w:t>African Journal of Environmental Science and Technology</w:t>
      </w:r>
      <w:r w:rsidRPr="003C3F3A">
        <w:rPr>
          <w:rFonts w:ascii="Times New Roman" w:hAnsi="Times New Roman"/>
          <w:bCs/>
          <w:sz w:val="24"/>
          <w:szCs w:val="24"/>
        </w:rPr>
        <w:t xml:space="preserve">, </w:t>
      </w:r>
      <w:r w:rsidRPr="003C3F3A">
        <w:rPr>
          <w:rFonts w:ascii="Times New Roman" w:hAnsi="Times New Roman"/>
          <w:bCs/>
          <w:i/>
          <w:sz w:val="24"/>
          <w:szCs w:val="24"/>
        </w:rPr>
        <w:t>5</w:t>
      </w:r>
      <w:r w:rsidRPr="003C3F3A">
        <w:rPr>
          <w:rFonts w:ascii="Times New Roman" w:hAnsi="Times New Roman"/>
          <w:bCs/>
          <w:sz w:val="24"/>
          <w:szCs w:val="24"/>
        </w:rPr>
        <w:t>, 192-203.</w:t>
      </w:r>
    </w:p>
    <w:p w14:paraId="06F2C7DA" w14:textId="77777777" w:rsidR="00E2066E" w:rsidRDefault="00E2066E" w:rsidP="00E2066E">
      <w:pPr>
        <w:tabs>
          <w:tab w:val="left" w:pos="7961"/>
        </w:tabs>
        <w:ind w:left="540" w:hanging="540"/>
        <w:jc w:val="both"/>
        <w:rPr>
          <w:rFonts w:ascii="Times New Roman" w:hAnsi="Times New Roman"/>
          <w:sz w:val="24"/>
          <w:szCs w:val="24"/>
        </w:rPr>
      </w:pPr>
    </w:p>
    <w:p w14:paraId="2AE9BB22" w14:textId="77777777" w:rsidR="00E2066E" w:rsidRDefault="00E2066E" w:rsidP="00E2066E">
      <w:pPr>
        <w:tabs>
          <w:tab w:val="left" w:pos="7961"/>
        </w:tabs>
        <w:ind w:left="540" w:hanging="540"/>
        <w:jc w:val="both"/>
        <w:rPr>
          <w:rFonts w:ascii="Arial" w:hAnsi="Arial" w:cs="Arial"/>
        </w:rPr>
      </w:pPr>
      <w:r w:rsidRPr="003C3F3A">
        <w:rPr>
          <w:rFonts w:ascii="Times New Roman" w:hAnsi="Times New Roman"/>
          <w:sz w:val="24"/>
          <w:szCs w:val="24"/>
        </w:rPr>
        <w:t xml:space="preserve">Akin-Oriola, G. A. (2003). </w:t>
      </w:r>
      <w:r w:rsidRPr="003C3F3A">
        <w:rPr>
          <w:rFonts w:ascii="Times New Roman" w:hAnsi="Times New Roman"/>
          <w:bCs/>
          <w:sz w:val="24"/>
          <w:szCs w:val="24"/>
        </w:rPr>
        <w:t>Zooplankton associations and environmental factors in</w:t>
      </w:r>
      <w:r>
        <w:rPr>
          <w:rFonts w:ascii="Times New Roman" w:hAnsi="Times New Roman"/>
          <w:bCs/>
          <w:sz w:val="24"/>
          <w:szCs w:val="24"/>
        </w:rPr>
        <w:t xml:space="preserve"> </w:t>
      </w:r>
      <w:proofErr w:type="spellStart"/>
      <w:r w:rsidRPr="003C3F3A">
        <w:rPr>
          <w:rFonts w:ascii="Times New Roman" w:hAnsi="Times New Roman"/>
          <w:bCs/>
          <w:sz w:val="24"/>
          <w:szCs w:val="24"/>
        </w:rPr>
        <w:t>Ogunpa</w:t>
      </w:r>
      <w:proofErr w:type="spellEnd"/>
      <w:r w:rsidRPr="003C3F3A">
        <w:rPr>
          <w:rFonts w:ascii="Times New Roman" w:hAnsi="Times New Roman"/>
          <w:bCs/>
          <w:sz w:val="24"/>
          <w:szCs w:val="24"/>
        </w:rPr>
        <w:t xml:space="preserve"> and Ona rivers, Nigeria </w:t>
      </w:r>
      <w:proofErr w:type="spellStart"/>
      <w:r w:rsidRPr="003C3F3A">
        <w:rPr>
          <w:rFonts w:ascii="Times New Roman" w:hAnsi="Times New Roman"/>
          <w:i/>
          <w:sz w:val="24"/>
          <w:szCs w:val="24"/>
        </w:rPr>
        <w:t>Revista</w:t>
      </w:r>
      <w:proofErr w:type="spellEnd"/>
      <w:r w:rsidRPr="003C3F3A">
        <w:rPr>
          <w:rFonts w:ascii="Times New Roman" w:hAnsi="Times New Roman"/>
          <w:i/>
          <w:sz w:val="24"/>
          <w:szCs w:val="24"/>
        </w:rPr>
        <w:t xml:space="preserve"> De </w:t>
      </w:r>
      <w:proofErr w:type="spellStart"/>
      <w:r w:rsidRPr="003C3F3A">
        <w:rPr>
          <w:rFonts w:ascii="Times New Roman" w:hAnsi="Times New Roman"/>
          <w:i/>
          <w:sz w:val="24"/>
          <w:szCs w:val="24"/>
        </w:rPr>
        <w:t>Biología</w:t>
      </w:r>
      <w:proofErr w:type="spellEnd"/>
      <w:r w:rsidRPr="003C3F3A">
        <w:rPr>
          <w:rFonts w:ascii="Times New Roman" w:hAnsi="Times New Roman"/>
          <w:i/>
          <w:sz w:val="24"/>
          <w:szCs w:val="24"/>
        </w:rPr>
        <w:t xml:space="preserve"> Tropical.</w:t>
      </w:r>
      <w:r w:rsidRPr="003C3F3A">
        <w:rPr>
          <w:rFonts w:ascii="Times New Roman" w:hAnsi="Times New Roman"/>
          <w:sz w:val="24"/>
          <w:szCs w:val="24"/>
        </w:rPr>
        <w:t xml:space="preserve"> </w:t>
      </w:r>
      <w:r w:rsidRPr="003C3F3A">
        <w:rPr>
          <w:rFonts w:ascii="Times New Roman" w:hAnsi="Times New Roman"/>
          <w:i/>
          <w:sz w:val="24"/>
          <w:szCs w:val="24"/>
        </w:rPr>
        <w:t>51</w:t>
      </w:r>
      <w:r w:rsidRPr="003C3F3A">
        <w:rPr>
          <w:rFonts w:ascii="Times New Roman" w:hAnsi="Times New Roman"/>
          <w:sz w:val="24"/>
          <w:szCs w:val="24"/>
        </w:rPr>
        <w:t>(2), 391-398.</w:t>
      </w:r>
    </w:p>
    <w:p w14:paraId="63BCBF05" w14:textId="77777777" w:rsidR="00E2066E" w:rsidRPr="00E91F7C" w:rsidRDefault="00E2066E" w:rsidP="00E2066E">
      <w:pPr>
        <w:tabs>
          <w:tab w:val="left" w:pos="7961"/>
        </w:tabs>
        <w:ind w:left="540" w:hanging="540"/>
        <w:jc w:val="both"/>
        <w:rPr>
          <w:rFonts w:ascii="Arial" w:hAnsi="Arial" w:cs="Arial"/>
        </w:rPr>
      </w:pPr>
      <w:proofErr w:type="spellStart"/>
      <w:r w:rsidRPr="00E91F7C">
        <w:rPr>
          <w:rFonts w:ascii="Arial" w:hAnsi="Arial" w:cs="Arial"/>
        </w:rPr>
        <w:t>Bolorunduro</w:t>
      </w:r>
      <w:proofErr w:type="spellEnd"/>
      <w:r w:rsidRPr="00E91F7C">
        <w:rPr>
          <w:rFonts w:ascii="Arial" w:hAnsi="Arial" w:cs="Arial"/>
        </w:rPr>
        <w:t xml:space="preserve">, P. I. (2002). </w:t>
      </w:r>
      <w:r w:rsidRPr="00E91F7C">
        <w:rPr>
          <w:rFonts w:ascii="Arial" w:hAnsi="Arial" w:cs="Arial"/>
          <w:i/>
        </w:rPr>
        <w:t>Feed formulation and feeding practices in fish culture.</w:t>
      </w:r>
      <w:r w:rsidRPr="00E91F7C">
        <w:rPr>
          <w:rFonts w:ascii="Arial" w:hAnsi="Arial" w:cs="Arial"/>
        </w:rPr>
        <w:t xml:space="preserve"> </w:t>
      </w:r>
      <w:r w:rsidRPr="00E91F7C">
        <w:rPr>
          <w:rFonts w:ascii="Arial" w:hAnsi="Arial" w:cs="Arial"/>
          <w:i/>
        </w:rPr>
        <w:t xml:space="preserve">National Agricultural </w:t>
      </w:r>
      <w:proofErr w:type="spellStart"/>
      <w:r w:rsidRPr="00E91F7C">
        <w:rPr>
          <w:rFonts w:ascii="Arial" w:hAnsi="Arial" w:cs="Arial"/>
          <w:i/>
        </w:rPr>
        <w:t>Extention</w:t>
      </w:r>
      <w:proofErr w:type="spellEnd"/>
      <w:r w:rsidRPr="00E91F7C">
        <w:rPr>
          <w:rFonts w:ascii="Arial" w:hAnsi="Arial" w:cs="Arial"/>
          <w:i/>
        </w:rPr>
        <w:t xml:space="preserve"> and Research </w:t>
      </w:r>
      <w:proofErr w:type="spellStart"/>
      <w:r w:rsidRPr="00E91F7C">
        <w:rPr>
          <w:rFonts w:ascii="Arial" w:hAnsi="Arial" w:cs="Arial"/>
          <w:i/>
        </w:rPr>
        <w:t>Liason</w:t>
      </w:r>
      <w:proofErr w:type="spellEnd"/>
      <w:r w:rsidRPr="00E91F7C">
        <w:rPr>
          <w:rFonts w:ascii="Arial" w:hAnsi="Arial" w:cs="Arial"/>
          <w:i/>
        </w:rPr>
        <w:t xml:space="preserve"> Services, Amadu Bello University, Zaria. Extension Bulletin no.152, Fish Series</w:t>
      </w:r>
      <w:r w:rsidRPr="00E91F7C">
        <w:rPr>
          <w:rFonts w:ascii="Arial" w:hAnsi="Arial" w:cs="Arial"/>
        </w:rPr>
        <w:t xml:space="preserve"> No.7.</w:t>
      </w:r>
    </w:p>
    <w:p w14:paraId="5AF92172" w14:textId="516B0685" w:rsidR="00E2066E" w:rsidRPr="00E91F7C" w:rsidRDefault="00E2066E" w:rsidP="00E2066E">
      <w:pPr>
        <w:ind w:left="709" w:hanging="709"/>
        <w:jc w:val="both"/>
        <w:rPr>
          <w:rFonts w:ascii="Arial" w:hAnsi="Arial" w:cs="Arial"/>
        </w:rPr>
      </w:pPr>
      <w:r w:rsidRPr="00E91F7C">
        <w:rPr>
          <w:rFonts w:ascii="Arial" w:hAnsi="Arial" w:cs="Arial"/>
        </w:rPr>
        <w:t xml:space="preserve">Bozkurt, A., &amp; Dural, M. (2005). Vertical Migration of Zooplankton in </w:t>
      </w:r>
      <w:proofErr w:type="spellStart"/>
      <w:r w:rsidRPr="00E91F7C">
        <w:rPr>
          <w:rFonts w:ascii="Arial" w:hAnsi="Arial" w:cs="Arial"/>
        </w:rPr>
        <w:t>Topboĝazi</w:t>
      </w:r>
      <w:proofErr w:type="spellEnd"/>
      <w:r w:rsidRPr="00E91F7C">
        <w:rPr>
          <w:rFonts w:ascii="Arial" w:hAnsi="Arial" w:cs="Arial"/>
        </w:rPr>
        <w:t xml:space="preserve"> Dam Lake (Hatay). </w:t>
      </w:r>
      <w:r w:rsidRPr="00E91F7C">
        <w:rPr>
          <w:rFonts w:ascii="Arial" w:hAnsi="Arial" w:cs="Arial"/>
          <w:i/>
        </w:rPr>
        <w:t>Turkish Journal of Aqua Life,</w:t>
      </w:r>
      <w:r w:rsidRPr="00E91F7C">
        <w:rPr>
          <w:rFonts w:ascii="Arial" w:hAnsi="Arial" w:cs="Arial"/>
        </w:rPr>
        <w:t xml:space="preserve"> </w:t>
      </w:r>
      <w:r w:rsidRPr="00E91F7C">
        <w:rPr>
          <w:rFonts w:ascii="Arial" w:hAnsi="Arial" w:cs="Arial"/>
          <w:i/>
        </w:rPr>
        <w:t>3</w:t>
      </w:r>
      <w:r w:rsidRPr="00E91F7C">
        <w:rPr>
          <w:rFonts w:ascii="Arial" w:hAnsi="Arial" w:cs="Arial"/>
        </w:rPr>
        <w:t>(4), 104-109.</w:t>
      </w:r>
    </w:p>
    <w:p w14:paraId="2284EB35" w14:textId="14A11567" w:rsidR="00E2066E" w:rsidRPr="00E91F7C" w:rsidRDefault="00E2066E" w:rsidP="00E2066E">
      <w:pPr>
        <w:ind w:left="567" w:hanging="567"/>
        <w:jc w:val="both"/>
        <w:rPr>
          <w:rFonts w:ascii="Arial" w:hAnsi="Arial" w:cs="Arial"/>
        </w:rPr>
      </w:pPr>
      <w:r w:rsidRPr="00E91F7C">
        <w:rPr>
          <w:rFonts w:ascii="Arial" w:hAnsi="Arial" w:cs="Arial"/>
        </w:rPr>
        <w:lastRenderedPageBreak/>
        <w:t xml:space="preserve">Davies, O. A., &amp; </w:t>
      </w:r>
      <w:proofErr w:type="spellStart"/>
      <w:r w:rsidRPr="00E91F7C">
        <w:rPr>
          <w:rFonts w:ascii="Arial" w:hAnsi="Arial" w:cs="Arial"/>
        </w:rPr>
        <w:t>Otene</w:t>
      </w:r>
      <w:proofErr w:type="spellEnd"/>
      <w:r w:rsidRPr="00E91F7C">
        <w:rPr>
          <w:rFonts w:ascii="Arial" w:hAnsi="Arial" w:cs="Arial"/>
        </w:rPr>
        <w:t xml:space="preserve">, B. B. (2009). Zooplankton community of </w:t>
      </w:r>
      <w:proofErr w:type="spellStart"/>
      <w:r w:rsidRPr="00E91F7C">
        <w:rPr>
          <w:rFonts w:ascii="Arial" w:hAnsi="Arial" w:cs="Arial"/>
        </w:rPr>
        <w:t>Minichinda</w:t>
      </w:r>
      <w:proofErr w:type="spellEnd"/>
      <w:r w:rsidRPr="00E91F7C">
        <w:rPr>
          <w:rFonts w:ascii="Arial" w:hAnsi="Arial" w:cs="Arial"/>
        </w:rPr>
        <w:t xml:space="preserve"> stream, Port Harcourt, Rivers State, Nigeria. </w:t>
      </w:r>
      <w:r w:rsidRPr="00E91F7C">
        <w:rPr>
          <w:rFonts w:ascii="Arial" w:hAnsi="Arial" w:cs="Arial"/>
          <w:i/>
        </w:rPr>
        <w:t>European Journal of Scientific Research,</w:t>
      </w:r>
      <w:r w:rsidRPr="00E91F7C">
        <w:rPr>
          <w:rFonts w:ascii="Arial" w:hAnsi="Arial" w:cs="Arial"/>
        </w:rPr>
        <w:t xml:space="preserve"> </w:t>
      </w:r>
      <w:r w:rsidRPr="00E91F7C">
        <w:rPr>
          <w:rFonts w:ascii="Arial" w:hAnsi="Arial" w:cs="Arial"/>
          <w:i/>
        </w:rPr>
        <w:t>26</w:t>
      </w:r>
      <w:r w:rsidRPr="00E91F7C">
        <w:rPr>
          <w:rFonts w:ascii="Arial" w:hAnsi="Arial" w:cs="Arial"/>
        </w:rPr>
        <w:t xml:space="preserve">, 490-498. </w:t>
      </w:r>
    </w:p>
    <w:p w14:paraId="14433E71" w14:textId="77777777" w:rsidR="00E2066E" w:rsidRPr="00E91F7C" w:rsidRDefault="00E2066E" w:rsidP="00E2066E">
      <w:pPr>
        <w:autoSpaceDE w:val="0"/>
        <w:autoSpaceDN w:val="0"/>
        <w:adjustRightInd w:val="0"/>
        <w:ind w:left="567" w:hanging="567"/>
        <w:jc w:val="both"/>
        <w:rPr>
          <w:rFonts w:ascii="Arial" w:hAnsi="Arial" w:cs="Arial"/>
        </w:rPr>
      </w:pPr>
      <w:r w:rsidRPr="00E91F7C">
        <w:rPr>
          <w:rFonts w:ascii="Arial" w:eastAsia="Times New Roman+FPEF" w:hAnsi="Arial" w:cs="Arial"/>
        </w:rPr>
        <w:t xml:space="preserve">Demir, N. (2005).  Zooplankton of two water reservoirs in Central Anatolia: composition and seasonal cycle. </w:t>
      </w:r>
      <w:r w:rsidRPr="00E91F7C">
        <w:rPr>
          <w:rFonts w:ascii="Arial" w:eastAsia="Times New Roman+FPEF" w:hAnsi="Arial" w:cs="Arial"/>
          <w:i/>
        </w:rPr>
        <w:t>Turkish Journal of Zoology</w:t>
      </w:r>
      <w:r w:rsidRPr="00E91F7C">
        <w:rPr>
          <w:rFonts w:ascii="Arial" w:eastAsia="Times New Roman+FPEF" w:hAnsi="Arial" w:cs="Arial"/>
        </w:rPr>
        <w:t xml:space="preserve">, </w:t>
      </w:r>
      <w:r w:rsidRPr="00E91F7C">
        <w:rPr>
          <w:rFonts w:ascii="Arial" w:eastAsia="Times New Roman+FPEF" w:hAnsi="Arial" w:cs="Arial"/>
          <w:i/>
        </w:rPr>
        <w:t>29</w:t>
      </w:r>
      <w:r w:rsidRPr="00E91F7C">
        <w:rPr>
          <w:rFonts w:ascii="Arial" w:eastAsia="Times New Roman+FPEF" w:hAnsi="Arial" w:cs="Arial"/>
        </w:rPr>
        <w:t>(1), 9-16.</w:t>
      </w:r>
    </w:p>
    <w:p w14:paraId="72BF3E07" w14:textId="77777777" w:rsidR="00E2066E" w:rsidRPr="00E91F7C" w:rsidRDefault="00E2066E" w:rsidP="00E2066E">
      <w:pPr>
        <w:autoSpaceDE w:val="0"/>
        <w:autoSpaceDN w:val="0"/>
        <w:adjustRightInd w:val="0"/>
        <w:ind w:left="426" w:hanging="426"/>
        <w:jc w:val="both"/>
        <w:rPr>
          <w:rFonts w:ascii="Arial" w:hAnsi="Arial" w:cs="Arial"/>
        </w:rPr>
      </w:pPr>
      <w:r w:rsidRPr="00E91F7C">
        <w:rPr>
          <w:rFonts w:ascii="Arial" w:hAnsi="Arial" w:cs="Arial"/>
        </w:rPr>
        <w:t xml:space="preserve">Jeje, C. Y., &amp; Fernando, C. H. (1986). </w:t>
      </w:r>
      <w:r w:rsidRPr="00E91F7C">
        <w:rPr>
          <w:rFonts w:ascii="Arial" w:hAnsi="Arial" w:cs="Arial"/>
          <w:i/>
        </w:rPr>
        <w:t>A practical guide to the identification Nigeria zooplankton</w:t>
      </w:r>
      <w:r w:rsidRPr="00E91F7C">
        <w:rPr>
          <w:rFonts w:ascii="Arial" w:hAnsi="Arial" w:cs="Arial"/>
        </w:rPr>
        <w:t xml:space="preserve">. New Bussa, Nigeria: Kainji Lake Research Institute. </w:t>
      </w:r>
    </w:p>
    <w:p w14:paraId="2DBB8F9A" w14:textId="77777777" w:rsidR="00E2066E" w:rsidRPr="00E91F7C" w:rsidRDefault="00E2066E" w:rsidP="00E2066E">
      <w:pPr>
        <w:autoSpaceDE w:val="0"/>
        <w:autoSpaceDN w:val="0"/>
        <w:adjustRightInd w:val="0"/>
        <w:ind w:left="567" w:hanging="567"/>
        <w:jc w:val="both"/>
        <w:rPr>
          <w:rFonts w:ascii="Arial" w:hAnsi="Arial" w:cs="Arial"/>
        </w:rPr>
      </w:pPr>
      <w:bookmarkStart w:id="3" w:name="_Hlk146757441"/>
      <w:r w:rsidRPr="00E91F7C">
        <w:rPr>
          <w:rFonts w:ascii="Arial" w:hAnsi="Arial" w:cs="Arial"/>
        </w:rPr>
        <w:t xml:space="preserve">Khan, M. A., &amp; Ejike, C. (1983). Limnology and plankton periodicity of Jos Plateau Water Reservoir, Nigeria, West Africa. </w:t>
      </w:r>
      <w:proofErr w:type="spellStart"/>
      <w:r w:rsidRPr="00E91F7C">
        <w:rPr>
          <w:rFonts w:ascii="Arial" w:hAnsi="Arial" w:cs="Arial"/>
          <w:i/>
        </w:rPr>
        <w:t>Hydrobiologia</w:t>
      </w:r>
      <w:proofErr w:type="spellEnd"/>
      <w:r w:rsidRPr="00E91F7C">
        <w:rPr>
          <w:rFonts w:ascii="Arial" w:hAnsi="Arial" w:cs="Arial"/>
          <w:i/>
        </w:rPr>
        <w:t>,</w:t>
      </w:r>
      <w:r w:rsidRPr="00E91F7C">
        <w:rPr>
          <w:rFonts w:ascii="Arial" w:hAnsi="Arial" w:cs="Arial"/>
        </w:rPr>
        <w:t xml:space="preserve"> </w:t>
      </w:r>
      <w:r w:rsidRPr="00E91F7C">
        <w:rPr>
          <w:rFonts w:ascii="Arial" w:hAnsi="Arial" w:cs="Arial"/>
          <w:i/>
        </w:rPr>
        <w:t>114</w:t>
      </w:r>
      <w:r w:rsidRPr="00E91F7C">
        <w:rPr>
          <w:rFonts w:ascii="Arial" w:hAnsi="Arial" w:cs="Arial"/>
        </w:rPr>
        <w:t>, 189-199.</w:t>
      </w:r>
    </w:p>
    <w:bookmarkEnd w:id="3"/>
    <w:p w14:paraId="0F80C092" w14:textId="77777777" w:rsidR="00E2066E" w:rsidRDefault="00E2066E" w:rsidP="00E2066E">
      <w:pPr>
        <w:autoSpaceDE w:val="0"/>
        <w:autoSpaceDN w:val="0"/>
        <w:adjustRightInd w:val="0"/>
        <w:ind w:left="567" w:hanging="567"/>
        <w:jc w:val="both"/>
        <w:rPr>
          <w:rFonts w:ascii="Arial" w:hAnsi="Arial" w:cs="Arial"/>
        </w:rPr>
      </w:pPr>
      <w:proofErr w:type="spellStart"/>
      <w:r w:rsidRPr="00E91F7C">
        <w:rPr>
          <w:rFonts w:ascii="Arial" w:hAnsi="Arial" w:cs="Arial"/>
        </w:rPr>
        <w:t>Ufodike</w:t>
      </w:r>
      <w:proofErr w:type="spellEnd"/>
      <w:r w:rsidRPr="00E91F7C">
        <w:rPr>
          <w:rFonts w:ascii="Arial" w:hAnsi="Arial" w:cs="Arial"/>
        </w:rPr>
        <w:t xml:space="preserve">, E. B. C., &amp; Garba, A, J. (1991). Diurnal Dynamics in Physico-chemical Parameters of a Productive Highland Fish Pond. </w:t>
      </w:r>
      <w:r w:rsidRPr="00E91F7C">
        <w:rPr>
          <w:rFonts w:ascii="Arial" w:hAnsi="Arial" w:cs="Arial"/>
          <w:i/>
        </w:rPr>
        <w:t>Journal of Aquatic Sciences,</w:t>
      </w:r>
      <w:r w:rsidRPr="00E91F7C">
        <w:rPr>
          <w:rFonts w:ascii="Arial" w:hAnsi="Arial" w:cs="Arial"/>
        </w:rPr>
        <w:t xml:space="preserve"> </w:t>
      </w:r>
      <w:r w:rsidRPr="00E91F7C">
        <w:rPr>
          <w:rFonts w:ascii="Arial" w:hAnsi="Arial" w:cs="Arial"/>
          <w:i/>
        </w:rPr>
        <w:t>9</w:t>
      </w:r>
      <w:r w:rsidRPr="00E91F7C">
        <w:rPr>
          <w:rFonts w:ascii="Arial" w:hAnsi="Arial" w:cs="Arial"/>
        </w:rPr>
        <w:t>, 7-11.</w:t>
      </w:r>
    </w:p>
    <w:p w14:paraId="5968484D" w14:textId="77777777" w:rsidR="00E2066E" w:rsidRPr="009458D1" w:rsidRDefault="00E2066E" w:rsidP="00E2066E">
      <w:pPr>
        <w:ind w:left="567" w:hanging="567"/>
        <w:jc w:val="both"/>
        <w:rPr>
          <w:rFonts w:ascii="Arial" w:hAnsi="Arial" w:cs="Arial"/>
        </w:rPr>
      </w:pPr>
      <w:bookmarkStart w:id="4" w:name="_Hlk223111033"/>
      <w:r w:rsidRPr="009458D1">
        <w:rPr>
          <w:rFonts w:ascii="Arial" w:hAnsi="Arial" w:cs="Arial"/>
        </w:rPr>
        <w:t>Obot</w:t>
      </w:r>
      <w:bookmarkEnd w:id="4"/>
      <w:r w:rsidRPr="009458D1">
        <w:rPr>
          <w:rFonts w:ascii="Arial" w:hAnsi="Arial" w:cs="Arial"/>
        </w:rPr>
        <w:t>, O. I., David, G. S., &amp; Ekpo, I. E. (2020). Zooplankton Assemblages of a Tropical Coastal Creek, South-Eastern Nigeria.</w:t>
      </w:r>
      <w:r w:rsidRPr="009458D1">
        <w:rPr>
          <w:rFonts w:ascii="Arial" w:hAnsi="Arial" w:cs="Arial"/>
          <w:i/>
          <w:iCs/>
          <w:color w:val="222222"/>
          <w:shd w:val="clear" w:color="auto" w:fill="ECF6FE"/>
        </w:rPr>
        <w:t xml:space="preserve"> </w:t>
      </w:r>
      <w:proofErr w:type="spellStart"/>
      <w:r w:rsidRPr="009458D1">
        <w:rPr>
          <w:rFonts w:ascii="Arial" w:hAnsi="Arial" w:cs="Arial"/>
          <w:i/>
          <w:iCs/>
        </w:rPr>
        <w:t>Ecologia</w:t>
      </w:r>
      <w:proofErr w:type="spellEnd"/>
      <w:r w:rsidRPr="009458D1">
        <w:rPr>
          <w:rFonts w:ascii="Arial" w:hAnsi="Arial" w:cs="Arial"/>
          <w:i/>
          <w:iCs/>
        </w:rPr>
        <w:t>, 10</w:t>
      </w:r>
      <w:r w:rsidRPr="009458D1">
        <w:rPr>
          <w:rFonts w:ascii="Arial" w:hAnsi="Arial" w:cs="Arial"/>
        </w:rPr>
        <w:t>, 63-70</w:t>
      </w:r>
      <w:r w:rsidRPr="009458D1">
        <w:rPr>
          <w:rFonts w:ascii="Arial" w:hAnsi="Arial" w:cs="Arial"/>
          <w:i/>
          <w:iCs/>
        </w:rPr>
        <w:t>.</w:t>
      </w:r>
    </w:p>
    <w:p w14:paraId="10AA92B5" w14:textId="77777777" w:rsidR="00E2066E" w:rsidRPr="00B30062" w:rsidRDefault="00E2066E" w:rsidP="00E2066E">
      <w:pPr>
        <w:spacing w:after="160" w:line="278" w:lineRule="auto"/>
        <w:ind w:left="709" w:hanging="709"/>
        <w:jc w:val="both"/>
        <w:rPr>
          <w:rFonts w:ascii="Arial" w:hAnsi="Arial" w:cs="Arial"/>
        </w:rPr>
      </w:pPr>
      <w:proofErr w:type="spellStart"/>
      <w:r w:rsidRPr="009458D1">
        <w:rPr>
          <w:rFonts w:ascii="Arial" w:hAnsi="Arial" w:cs="Arial"/>
        </w:rPr>
        <w:t>Oparaku</w:t>
      </w:r>
      <w:proofErr w:type="spellEnd"/>
      <w:r w:rsidRPr="009458D1">
        <w:rPr>
          <w:rFonts w:ascii="Arial" w:hAnsi="Arial" w:cs="Arial"/>
        </w:rPr>
        <w:t>, N. F., Andong, F. A.,</w:t>
      </w:r>
      <w:r w:rsidRPr="00F57C14">
        <w:rPr>
          <w:rFonts w:ascii="Arial" w:hAnsi="Arial" w:cs="Arial"/>
          <w:i/>
          <w:iCs/>
        </w:rPr>
        <w:t xml:space="preserve"> </w:t>
      </w:r>
      <w:proofErr w:type="spellStart"/>
      <w:r w:rsidRPr="00F57C14">
        <w:rPr>
          <w:rFonts w:ascii="Arial" w:hAnsi="Arial" w:cs="Arial"/>
        </w:rPr>
        <w:t>Nnachi</w:t>
      </w:r>
      <w:proofErr w:type="spellEnd"/>
      <w:r w:rsidRPr="00F57C14">
        <w:rPr>
          <w:rFonts w:ascii="Arial" w:hAnsi="Arial" w:cs="Arial"/>
        </w:rPr>
        <w:t>,</w:t>
      </w:r>
      <w:r w:rsidRPr="009458D1">
        <w:rPr>
          <w:rFonts w:ascii="Arial" w:hAnsi="Arial" w:cs="Arial"/>
        </w:rPr>
        <w:t xml:space="preserve"> </w:t>
      </w:r>
      <w:r w:rsidRPr="00F57C14">
        <w:rPr>
          <w:rFonts w:ascii="Arial" w:hAnsi="Arial" w:cs="Arial"/>
        </w:rPr>
        <w:t>I</w:t>
      </w:r>
      <w:r w:rsidRPr="009458D1">
        <w:rPr>
          <w:rFonts w:ascii="Arial" w:hAnsi="Arial" w:cs="Arial"/>
        </w:rPr>
        <w:t>.</w:t>
      </w:r>
      <w:r w:rsidRPr="00F57C14">
        <w:rPr>
          <w:rFonts w:ascii="Arial" w:hAnsi="Arial" w:cs="Arial"/>
        </w:rPr>
        <w:t xml:space="preserve"> A.</w:t>
      </w:r>
      <w:r w:rsidRPr="009458D1">
        <w:rPr>
          <w:rFonts w:ascii="Arial" w:hAnsi="Arial" w:cs="Arial"/>
        </w:rPr>
        <w:t>,</w:t>
      </w:r>
      <w:r w:rsidRPr="00F57C14">
        <w:rPr>
          <w:rFonts w:ascii="Arial" w:hAnsi="Arial" w:cs="Arial"/>
        </w:rPr>
        <w:t xml:space="preserve"> </w:t>
      </w:r>
      <w:proofErr w:type="spellStart"/>
      <w:r w:rsidRPr="00F57C14">
        <w:rPr>
          <w:rFonts w:ascii="Arial" w:hAnsi="Arial" w:cs="Arial"/>
        </w:rPr>
        <w:t>Okwuonu</w:t>
      </w:r>
      <w:proofErr w:type="spellEnd"/>
      <w:r w:rsidRPr="00F57C14">
        <w:rPr>
          <w:rFonts w:ascii="Arial" w:hAnsi="Arial" w:cs="Arial"/>
        </w:rPr>
        <w:t>,</w:t>
      </w:r>
      <w:r w:rsidRPr="009458D1">
        <w:rPr>
          <w:rFonts w:ascii="Arial" w:hAnsi="Arial" w:cs="Arial"/>
        </w:rPr>
        <w:t xml:space="preserve"> </w:t>
      </w:r>
      <w:r w:rsidRPr="00F57C14">
        <w:rPr>
          <w:rFonts w:ascii="Arial" w:hAnsi="Arial" w:cs="Arial"/>
        </w:rPr>
        <w:t>E</w:t>
      </w:r>
      <w:r w:rsidRPr="009458D1">
        <w:rPr>
          <w:rFonts w:ascii="Arial" w:hAnsi="Arial" w:cs="Arial"/>
        </w:rPr>
        <w:t>.</w:t>
      </w:r>
      <w:r w:rsidRPr="00F57C14">
        <w:rPr>
          <w:rFonts w:ascii="Arial" w:hAnsi="Arial" w:cs="Arial"/>
        </w:rPr>
        <w:t xml:space="preserve"> S.</w:t>
      </w:r>
      <w:r w:rsidRPr="009458D1">
        <w:rPr>
          <w:rFonts w:ascii="Arial" w:hAnsi="Arial" w:cs="Arial"/>
        </w:rPr>
        <w:t xml:space="preserve">, </w:t>
      </w:r>
      <w:proofErr w:type="spellStart"/>
      <w:r w:rsidRPr="00F57C14">
        <w:rPr>
          <w:rFonts w:ascii="Arial" w:hAnsi="Arial" w:cs="Arial"/>
        </w:rPr>
        <w:t>Ezeukwu</w:t>
      </w:r>
      <w:proofErr w:type="spellEnd"/>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F57C14">
        <w:rPr>
          <w:rFonts w:ascii="Arial" w:hAnsi="Arial" w:cs="Arial"/>
          <w:i/>
          <w:iCs/>
        </w:rPr>
        <w:t xml:space="preserve">  </w:t>
      </w:r>
      <w:r>
        <w:rPr>
          <w:rFonts w:ascii="Arial" w:hAnsi="Arial" w:cs="Arial"/>
        </w:rPr>
        <w:t>&amp;</w:t>
      </w:r>
      <w:r w:rsidRPr="00F57C14">
        <w:rPr>
          <w:rFonts w:ascii="Arial" w:hAnsi="Arial" w:cs="Arial"/>
          <w:i/>
          <w:iCs/>
        </w:rPr>
        <w:t xml:space="preserve"> </w:t>
      </w:r>
      <w:proofErr w:type="spellStart"/>
      <w:r w:rsidRPr="00F57C14">
        <w:rPr>
          <w:rFonts w:ascii="Arial" w:hAnsi="Arial" w:cs="Arial"/>
        </w:rPr>
        <w:t>Ndefo</w:t>
      </w:r>
      <w:proofErr w:type="spellEnd"/>
      <w:r w:rsidRPr="009458D1">
        <w:rPr>
          <w:rFonts w:ascii="Arial" w:hAnsi="Arial" w:cs="Arial"/>
        </w:rPr>
        <w:t xml:space="preserve">, </w:t>
      </w:r>
      <w:r w:rsidRPr="00F57C14">
        <w:rPr>
          <w:rFonts w:ascii="Arial" w:hAnsi="Arial" w:cs="Arial"/>
        </w:rPr>
        <w:t>J</w:t>
      </w:r>
      <w:r w:rsidRPr="009458D1">
        <w:rPr>
          <w:rFonts w:ascii="Arial" w:hAnsi="Arial" w:cs="Arial"/>
        </w:rPr>
        <w:t>.</w:t>
      </w:r>
      <w:r w:rsidRPr="00F57C14">
        <w:rPr>
          <w:rFonts w:ascii="Arial" w:hAnsi="Arial" w:cs="Arial"/>
        </w:rPr>
        <w:t xml:space="preserve"> C.</w:t>
      </w:r>
      <w:r w:rsidRPr="009458D1">
        <w:rPr>
          <w:rFonts w:ascii="Arial" w:hAnsi="Arial" w:cs="Arial"/>
        </w:rPr>
        <w:t xml:space="preserve"> (2022). The effect of physicochemical parameters on the abundance of zooplankton of River Adada, Enugu, Nigeria.</w:t>
      </w:r>
      <w:r w:rsidRPr="009458D1">
        <w:rPr>
          <w:rFonts w:ascii="Arial" w:hAnsi="Arial" w:cs="Arial"/>
          <w:color w:val="000000"/>
        </w:rPr>
        <w:t xml:space="preserve"> </w:t>
      </w:r>
      <w:r w:rsidRPr="009458D1">
        <w:rPr>
          <w:rFonts w:ascii="Arial" w:hAnsi="Arial" w:cs="Arial"/>
          <w:i/>
          <w:iCs/>
        </w:rPr>
        <w:t>Journal of Freshwater Ecology</w:t>
      </w:r>
      <w:r w:rsidRPr="00B30062">
        <w:rPr>
          <w:rFonts w:ascii="Arial" w:hAnsi="Arial" w:cs="Arial"/>
        </w:rPr>
        <w:t xml:space="preserve">, 37, </w:t>
      </w:r>
      <w:r w:rsidRPr="009458D1">
        <w:rPr>
          <w:rFonts w:ascii="Arial" w:hAnsi="Arial" w:cs="Arial"/>
        </w:rPr>
        <w:t>(</w:t>
      </w:r>
      <w:r w:rsidRPr="00B30062">
        <w:rPr>
          <w:rFonts w:ascii="Arial" w:hAnsi="Arial" w:cs="Arial"/>
        </w:rPr>
        <w:t>1</w:t>
      </w:r>
      <w:r w:rsidRPr="009458D1">
        <w:rPr>
          <w:rFonts w:ascii="Arial" w:hAnsi="Arial" w:cs="Arial"/>
        </w:rPr>
        <w:t>)</w:t>
      </w:r>
      <w:r w:rsidRPr="00B30062">
        <w:rPr>
          <w:rFonts w:ascii="Arial" w:hAnsi="Arial" w:cs="Arial"/>
        </w:rPr>
        <w:t>, 33–56</w:t>
      </w:r>
      <w:r w:rsidRPr="009458D1">
        <w:rPr>
          <w:rFonts w:ascii="Arial" w:hAnsi="Arial" w:cs="Arial"/>
        </w:rPr>
        <w:t>.</w:t>
      </w:r>
    </w:p>
    <w:p w14:paraId="7ACAF055" w14:textId="77777777" w:rsidR="00E2066E" w:rsidRPr="00E91F7C" w:rsidRDefault="00E2066E" w:rsidP="00E2066E">
      <w:pPr>
        <w:ind w:left="709" w:hanging="709"/>
        <w:rPr>
          <w:rFonts w:ascii="Arial" w:hAnsi="Arial" w:cs="Arial"/>
        </w:rPr>
      </w:pPr>
      <w:proofErr w:type="spellStart"/>
      <w:r w:rsidRPr="00E91F7C">
        <w:rPr>
          <w:rFonts w:ascii="Arial" w:hAnsi="Arial" w:cs="Arial"/>
        </w:rPr>
        <w:t>Oyedapo</w:t>
      </w:r>
      <w:proofErr w:type="spellEnd"/>
      <w:r w:rsidRPr="00E91F7C">
        <w:rPr>
          <w:rFonts w:ascii="Arial" w:hAnsi="Arial" w:cs="Arial"/>
        </w:rPr>
        <w:t>, F. A. (202</w:t>
      </w:r>
      <w:r>
        <w:rPr>
          <w:rFonts w:ascii="Arial" w:hAnsi="Arial" w:cs="Arial"/>
        </w:rPr>
        <w:t>5</w:t>
      </w:r>
      <w:r w:rsidRPr="00E91F7C">
        <w:rPr>
          <w:rFonts w:ascii="Arial" w:hAnsi="Arial" w:cs="Arial"/>
        </w:rPr>
        <w:t xml:space="preserve">). Ecological study of zooplankton community in four reservoirs in Jos North Local Government Area, Plateau State, Nigeria. PhD thesis in the Department of Zoology, University of Jos, Nigeria. </w:t>
      </w:r>
    </w:p>
    <w:p w14:paraId="5672F120" w14:textId="77777777" w:rsidR="00E2066E" w:rsidRPr="00E91F7C" w:rsidRDefault="00E2066E" w:rsidP="00E2066E">
      <w:pPr>
        <w:autoSpaceDE w:val="0"/>
        <w:autoSpaceDN w:val="0"/>
        <w:adjustRightInd w:val="0"/>
        <w:ind w:left="540" w:hanging="540"/>
        <w:jc w:val="both"/>
        <w:rPr>
          <w:rFonts w:ascii="Arial" w:hAnsi="Arial" w:cs="Arial"/>
        </w:rPr>
      </w:pPr>
      <w:r w:rsidRPr="00B92BCA">
        <w:rPr>
          <w:rFonts w:ascii="Arial" w:hAnsi="Arial" w:cs="Arial"/>
          <w:bCs/>
          <w:lang w:val="es-US"/>
        </w:rPr>
        <w:t>Papa, R. D. S., Tordesillas, D. T. T.,</w:t>
      </w:r>
      <w:r w:rsidRPr="00B92BCA">
        <w:rPr>
          <w:rFonts w:ascii="Arial" w:hAnsi="Arial" w:cs="Arial"/>
          <w:lang w:val="es-US"/>
        </w:rPr>
        <w:t xml:space="preserve"> &amp;</w:t>
      </w:r>
      <w:r w:rsidRPr="00B92BCA">
        <w:rPr>
          <w:rFonts w:ascii="Arial" w:hAnsi="Arial" w:cs="Arial"/>
          <w:bCs/>
          <w:lang w:val="es-US"/>
        </w:rPr>
        <w:t xml:space="preserve"> Mamaril, A. C. (2012). </w:t>
      </w:r>
      <w:r w:rsidRPr="00E91F7C">
        <w:rPr>
          <w:rFonts w:ascii="Arial" w:hAnsi="Arial" w:cs="Arial"/>
          <w:bCs/>
        </w:rPr>
        <w:t xml:space="preserve">An Updated Taxonomic Account of Limnetic Crustacean Zooplankton in Lake Taal, Philippines. </w:t>
      </w:r>
      <w:r w:rsidRPr="00E91F7C">
        <w:rPr>
          <w:rFonts w:ascii="Arial" w:hAnsi="Arial" w:cs="Arial"/>
          <w:bCs/>
          <w:i/>
        </w:rPr>
        <w:t>Philippine Journal of Science</w:t>
      </w:r>
      <w:r w:rsidRPr="00E91F7C">
        <w:rPr>
          <w:rFonts w:ascii="Arial" w:hAnsi="Arial" w:cs="Arial"/>
          <w:bCs/>
        </w:rPr>
        <w:t xml:space="preserve">, </w:t>
      </w:r>
      <w:r w:rsidRPr="00E91F7C">
        <w:rPr>
          <w:rFonts w:ascii="Arial" w:hAnsi="Arial" w:cs="Arial"/>
          <w:i/>
        </w:rPr>
        <w:t xml:space="preserve">141 </w:t>
      </w:r>
      <w:r w:rsidRPr="00E91F7C">
        <w:rPr>
          <w:rFonts w:ascii="Arial" w:hAnsi="Arial" w:cs="Arial"/>
        </w:rPr>
        <w:t>(2), 243-252.</w:t>
      </w:r>
    </w:p>
    <w:p w14:paraId="12994965" w14:textId="77777777" w:rsidR="00E2066E" w:rsidRPr="00E91F7C" w:rsidRDefault="00E2066E" w:rsidP="00E2066E">
      <w:pPr>
        <w:tabs>
          <w:tab w:val="left" w:pos="8205"/>
        </w:tabs>
        <w:ind w:left="540" w:hanging="540"/>
        <w:jc w:val="both"/>
        <w:rPr>
          <w:rFonts w:ascii="Arial" w:hAnsi="Arial" w:cs="Arial"/>
          <w:bCs/>
          <w:iCs/>
        </w:rPr>
      </w:pPr>
      <w:r w:rsidRPr="00E91F7C">
        <w:rPr>
          <w:rFonts w:ascii="Arial" w:hAnsi="Arial" w:cs="Arial"/>
          <w:bCs/>
          <w:iCs/>
        </w:rPr>
        <w:t xml:space="preserve">Shiel, R. J. (1995). </w:t>
      </w:r>
      <w:r w:rsidRPr="00E91F7C">
        <w:rPr>
          <w:rFonts w:ascii="Arial" w:hAnsi="Arial" w:cs="Arial"/>
          <w:bCs/>
          <w:i/>
          <w:iCs/>
        </w:rPr>
        <w:t>A guide for identification of rotifers, cladocerans and copepods of Australian inland waters</w:t>
      </w:r>
      <w:r w:rsidRPr="00E91F7C">
        <w:rPr>
          <w:rFonts w:ascii="Arial" w:hAnsi="Arial" w:cs="Arial"/>
          <w:bCs/>
          <w:iCs/>
        </w:rPr>
        <w:t xml:space="preserve">. Identification Guide No. 3, </w:t>
      </w:r>
      <w:proofErr w:type="spellStart"/>
      <w:r w:rsidRPr="00E91F7C">
        <w:rPr>
          <w:rFonts w:ascii="Arial" w:hAnsi="Arial" w:cs="Arial"/>
          <w:bCs/>
          <w:iCs/>
        </w:rPr>
        <w:t>Thurgoona</w:t>
      </w:r>
      <w:proofErr w:type="spellEnd"/>
      <w:r w:rsidRPr="00E91F7C">
        <w:rPr>
          <w:rFonts w:ascii="Arial" w:hAnsi="Arial" w:cs="Arial"/>
          <w:bCs/>
          <w:iCs/>
        </w:rPr>
        <w:t>, Albury: Murray-Darling Freshwater Centre, Co-operative Research Centre for Freshwater Ecology. 144pp.</w:t>
      </w:r>
    </w:p>
    <w:p w14:paraId="1DA16955" w14:textId="77777777" w:rsidR="00E2066E" w:rsidRDefault="00E2066E" w:rsidP="00E2066E">
      <w:pPr>
        <w:pStyle w:val="Heading1"/>
        <w:ind w:left="567" w:hanging="567"/>
        <w:rPr>
          <w:rFonts w:ascii="Arial" w:eastAsia="+mn-ea" w:hAnsi="Arial" w:cs="Arial"/>
          <w:color w:val="auto"/>
          <w:sz w:val="22"/>
          <w:szCs w:val="22"/>
        </w:rPr>
      </w:pPr>
      <w:r w:rsidRPr="00E91F7C">
        <w:rPr>
          <w:rFonts w:ascii="Arial" w:eastAsia="+mn-ea" w:hAnsi="Arial" w:cs="Arial"/>
          <w:color w:val="auto"/>
          <w:sz w:val="22"/>
          <w:szCs w:val="22"/>
        </w:rPr>
        <w:t>Snook, H. (2013). An image-based key to the zooplankton of North Carolina. US Environmental Protection Agency Region 1 Laboratory Manual, UNH Centre for Freshwater Biology, 8</w:t>
      </w:r>
      <w:r w:rsidRPr="00E91F7C">
        <w:rPr>
          <w:rFonts w:ascii="Arial" w:eastAsia="+mn-ea" w:hAnsi="Arial" w:cs="Arial"/>
          <w:color w:val="auto"/>
          <w:sz w:val="22"/>
          <w:szCs w:val="22"/>
          <w:vertAlign w:val="superscript"/>
        </w:rPr>
        <w:t>th</w:t>
      </w:r>
      <w:r w:rsidRPr="00E91F7C">
        <w:rPr>
          <w:rFonts w:ascii="Arial" w:eastAsia="+mn-ea" w:hAnsi="Arial" w:cs="Arial"/>
          <w:color w:val="auto"/>
          <w:sz w:val="22"/>
          <w:szCs w:val="22"/>
        </w:rPr>
        <w:t xml:space="preserve"> edition: version 5.0.</w:t>
      </w:r>
    </w:p>
    <w:p w14:paraId="545299D9" w14:textId="77777777" w:rsidR="00E2066E" w:rsidRPr="00235F1B" w:rsidRDefault="00E2066E" w:rsidP="00E2066E">
      <w:pPr>
        <w:ind w:left="709" w:hanging="709"/>
        <w:jc w:val="both"/>
        <w:rPr>
          <w:rFonts w:ascii="Arial" w:hAnsi="Arial" w:cs="Arial"/>
        </w:rPr>
      </w:pPr>
      <w:r w:rsidRPr="009458D1">
        <w:rPr>
          <w:rFonts w:ascii="Arial" w:hAnsi="Arial" w:cs="Arial"/>
        </w:rPr>
        <w:t xml:space="preserve">Usman, A., Hassan, M. Z. Abdullahi A.I., Modu, B. M.  Solomon, S.G. Fada, A. Mukhtar, A.H. &amp; </w:t>
      </w:r>
      <w:proofErr w:type="spellStart"/>
      <w:r w:rsidRPr="009458D1">
        <w:rPr>
          <w:rFonts w:ascii="Arial" w:hAnsi="Arial" w:cs="Arial"/>
        </w:rPr>
        <w:t>Ghoshu</w:t>
      </w:r>
      <w:proofErr w:type="spellEnd"/>
      <w:r w:rsidRPr="009458D1">
        <w:rPr>
          <w:rFonts w:ascii="Arial" w:hAnsi="Arial" w:cs="Arial"/>
        </w:rPr>
        <w:t xml:space="preserve"> E. L. (2022). Composition, abundance and diversity indices of zooplankton in Lake </w:t>
      </w:r>
      <w:proofErr w:type="spellStart"/>
      <w:r w:rsidRPr="009458D1">
        <w:rPr>
          <w:rFonts w:ascii="Arial" w:hAnsi="Arial" w:cs="Arial"/>
        </w:rPr>
        <w:t>Alau</w:t>
      </w:r>
      <w:proofErr w:type="spellEnd"/>
      <w:r w:rsidRPr="009458D1">
        <w:rPr>
          <w:rFonts w:ascii="Arial" w:hAnsi="Arial" w:cs="Arial"/>
        </w:rPr>
        <w:t>, Borno State Nigeria.</w:t>
      </w:r>
      <w:r w:rsidRPr="009458D1">
        <w:rPr>
          <w:rFonts w:ascii="Arial" w:hAnsi="Arial" w:cs="Arial"/>
          <w:color w:val="54595F"/>
          <w:shd w:val="clear" w:color="auto" w:fill="F4F6F9"/>
        </w:rPr>
        <w:t xml:space="preserve"> </w:t>
      </w:r>
      <w:r w:rsidRPr="009458D1">
        <w:rPr>
          <w:rFonts w:ascii="Arial" w:hAnsi="Arial" w:cs="Arial"/>
          <w:i/>
          <w:iCs/>
        </w:rPr>
        <w:t>Arid-zone Journal of Basic &amp; Applied Research</w:t>
      </w:r>
      <w:r w:rsidRPr="009458D1">
        <w:rPr>
          <w:rFonts w:ascii="Arial" w:hAnsi="Arial" w:cs="Arial"/>
        </w:rPr>
        <w:t xml:space="preserve"> 1(1), 210-220.</w:t>
      </w:r>
    </w:p>
    <w:p w14:paraId="4E170DD1" w14:textId="77777777" w:rsidR="009D41A4" w:rsidRDefault="00E2066E" w:rsidP="00E2066E">
      <w:pPr>
        <w:autoSpaceDE w:val="0"/>
        <w:autoSpaceDN w:val="0"/>
        <w:adjustRightInd w:val="0"/>
        <w:ind w:left="567" w:hanging="567"/>
        <w:jc w:val="both"/>
        <w:rPr>
          <w:rFonts w:ascii="Arial" w:hAnsi="Arial" w:cs="Arial"/>
          <w:bCs/>
        </w:rPr>
      </w:pPr>
      <w:r w:rsidRPr="00E91F7C">
        <w:rPr>
          <w:rFonts w:ascii="Arial" w:hAnsi="Arial" w:cs="Arial"/>
        </w:rPr>
        <w:t>Yamaguchi, E., &amp; Bell, C. (2007).</w:t>
      </w:r>
      <w:r w:rsidRPr="00E91F7C">
        <w:rPr>
          <w:rFonts w:ascii="Arial" w:hAnsi="Arial" w:cs="Arial"/>
          <w:bCs/>
        </w:rPr>
        <w:t xml:space="preserve"> Zooplankton Identification Guide. Georgia, USA: The University of Georgia Marine Education Center and Aquarium. Retrieved 28</w:t>
      </w:r>
      <w:r w:rsidRPr="00E91F7C">
        <w:rPr>
          <w:rFonts w:ascii="Arial" w:hAnsi="Arial" w:cs="Arial"/>
          <w:bCs/>
          <w:vertAlign w:val="superscript"/>
        </w:rPr>
        <w:t>th</w:t>
      </w:r>
      <w:r w:rsidRPr="00E91F7C">
        <w:rPr>
          <w:rFonts w:ascii="Arial" w:hAnsi="Arial" w:cs="Arial"/>
          <w:bCs/>
        </w:rPr>
        <w:t xml:space="preserve"> August, 2014. </w:t>
      </w:r>
      <w:hyperlink r:id="rId19" w:history="1">
        <w:r w:rsidRPr="00E91F7C">
          <w:rPr>
            <w:rStyle w:val="Hyperlink"/>
            <w:rFonts w:ascii="Arial" w:hAnsi="Arial" w:cs="Arial"/>
            <w:bCs/>
          </w:rPr>
          <w:t>http://www.marex.uga.edu/aquarium</w:t>
        </w:r>
      </w:hyperlink>
      <w:r w:rsidRPr="00E91F7C">
        <w:rPr>
          <w:rFonts w:ascii="Arial" w:hAnsi="Arial" w:cs="Arial"/>
          <w:bCs/>
        </w:rPr>
        <w:t xml:space="preserve">. </w:t>
      </w:r>
      <w:r w:rsidR="009D41A4">
        <w:rPr>
          <w:rFonts w:ascii="Arial" w:hAnsi="Arial" w:cs="Arial"/>
          <w:bCs/>
        </w:rPr>
        <w:t xml:space="preserve"> </w:t>
      </w:r>
    </w:p>
    <w:p w14:paraId="2250DD3E" w14:textId="77777777" w:rsidR="009D41A4" w:rsidRPr="00B92BCA" w:rsidRDefault="009D41A4" w:rsidP="00E2066E">
      <w:pPr>
        <w:autoSpaceDE w:val="0"/>
        <w:autoSpaceDN w:val="0"/>
        <w:adjustRightInd w:val="0"/>
        <w:ind w:left="567" w:hanging="567"/>
        <w:jc w:val="both"/>
        <w:rPr>
          <w:rFonts w:ascii="Arial" w:hAnsi="Arial" w:cs="Arial"/>
          <w:bCs/>
          <w:highlight w:val="yellow"/>
        </w:rPr>
      </w:pPr>
      <w:proofErr w:type="spellStart"/>
      <w:r w:rsidRPr="00950F01">
        <w:rPr>
          <w:rFonts w:ascii="Arial" w:hAnsi="Arial" w:cs="Arial"/>
          <w:bCs/>
          <w:highlight w:val="yellow"/>
        </w:rPr>
        <w:t>Jarupala</w:t>
      </w:r>
      <w:proofErr w:type="spellEnd"/>
      <w:r w:rsidRPr="00950F01">
        <w:rPr>
          <w:rFonts w:ascii="Arial" w:hAnsi="Arial" w:cs="Arial"/>
          <w:bCs/>
          <w:highlight w:val="yellow"/>
        </w:rPr>
        <w:t xml:space="preserve">, L. S., Ganesh, G., Subhashini, P., Suhasini, G., Raju, P., &amp; </w:t>
      </w:r>
      <w:proofErr w:type="spellStart"/>
      <w:r w:rsidRPr="00950F01">
        <w:rPr>
          <w:rFonts w:ascii="Arial" w:hAnsi="Arial" w:cs="Arial"/>
          <w:bCs/>
          <w:highlight w:val="yellow"/>
        </w:rPr>
        <w:t>Raveendar</w:t>
      </w:r>
      <w:proofErr w:type="spellEnd"/>
      <w:r w:rsidRPr="00950F01">
        <w:rPr>
          <w:rFonts w:ascii="Arial" w:hAnsi="Arial" w:cs="Arial"/>
          <w:bCs/>
          <w:highlight w:val="yellow"/>
        </w:rPr>
        <w:t xml:space="preserve">, B. (2025). </w:t>
      </w:r>
      <w:r w:rsidRPr="00B92BCA">
        <w:rPr>
          <w:rFonts w:ascii="Arial" w:hAnsi="Arial" w:cs="Arial"/>
          <w:bCs/>
          <w:highlight w:val="yellow"/>
        </w:rPr>
        <w:t>Comparative Study on Seasonal Zooplankton Diversity in Two Urban Reservoirs of Warangal District, Telangana, India. </w:t>
      </w:r>
      <w:r w:rsidRPr="00B92BCA">
        <w:rPr>
          <w:rFonts w:ascii="Arial" w:hAnsi="Arial" w:cs="Arial"/>
          <w:bCs/>
          <w:i/>
          <w:iCs/>
          <w:highlight w:val="yellow"/>
        </w:rPr>
        <w:t>International Journal of Environment and Climate Change</w:t>
      </w:r>
      <w:r w:rsidRPr="00B92BCA">
        <w:rPr>
          <w:rFonts w:ascii="Arial" w:hAnsi="Arial" w:cs="Arial"/>
          <w:bCs/>
          <w:highlight w:val="yellow"/>
        </w:rPr>
        <w:t>, </w:t>
      </w:r>
      <w:r w:rsidRPr="00B92BCA">
        <w:rPr>
          <w:rFonts w:ascii="Arial" w:hAnsi="Arial" w:cs="Arial"/>
          <w:bCs/>
          <w:i/>
          <w:iCs/>
          <w:highlight w:val="yellow"/>
        </w:rPr>
        <w:t>15</w:t>
      </w:r>
      <w:r w:rsidRPr="00B92BCA">
        <w:rPr>
          <w:rFonts w:ascii="Arial" w:hAnsi="Arial" w:cs="Arial"/>
          <w:bCs/>
          <w:highlight w:val="yellow"/>
        </w:rPr>
        <w:t xml:space="preserve">(7), 311–319. </w:t>
      </w:r>
      <w:hyperlink r:id="rId20" w:history="1">
        <w:r w:rsidRPr="00B92BCA">
          <w:rPr>
            <w:rStyle w:val="Hyperlink"/>
            <w:rFonts w:ascii="Arial" w:hAnsi="Arial" w:cs="Arial"/>
            <w:bCs/>
            <w:highlight w:val="yellow"/>
          </w:rPr>
          <w:t>https://doi.org/10.9734/ijecc/2025/v15i74931</w:t>
        </w:r>
      </w:hyperlink>
      <w:r w:rsidRPr="00B92BCA">
        <w:rPr>
          <w:rFonts w:ascii="Arial" w:hAnsi="Arial" w:cs="Arial"/>
          <w:bCs/>
          <w:highlight w:val="yellow"/>
        </w:rPr>
        <w:t xml:space="preserve"> </w:t>
      </w:r>
    </w:p>
    <w:p w14:paraId="3C5A2647" w14:textId="77777777" w:rsidR="00C2691F" w:rsidRPr="00B92BCA" w:rsidRDefault="009D41A4" w:rsidP="00C2691F">
      <w:pPr>
        <w:autoSpaceDE w:val="0"/>
        <w:autoSpaceDN w:val="0"/>
        <w:adjustRightInd w:val="0"/>
        <w:ind w:left="567" w:hanging="567"/>
        <w:jc w:val="both"/>
        <w:rPr>
          <w:rFonts w:ascii="Arial" w:hAnsi="Arial" w:cs="Arial"/>
          <w:bCs/>
          <w:highlight w:val="yellow"/>
        </w:rPr>
      </w:pPr>
      <w:r w:rsidRPr="00B92BCA">
        <w:rPr>
          <w:rFonts w:ascii="Arial" w:hAnsi="Arial" w:cs="Arial"/>
          <w:bCs/>
          <w:highlight w:val="yellow"/>
        </w:rPr>
        <w:t xml:space="preserve">Mehran, R., Rather, M. A., </w:t>
      </w:r>
      <w:proofErr w:type="spellStart"/>
      <w:r w:rsidRPr="00B92BCA">
        <w:rPr>
          <w:rFonts w:ascii="Arial" w:hAnsi="Arial" w:cs="Arial"/>
          <w:bCs/>
          <w:highlight w:val="yellow"/>
        </w:rPr>
        <w:t>Chesti</w:t>
      </w:r>
      <w:proofErr w:type="spellEnd"/>
      <w:r w:rsidRPr="00B92BCA">
        <w:rPr>
          <w:rFonts w:ascii="Arial" w:hAnsi="Arial" w:cs="Arial"/>
          <w:bCs/>
          <w:highlight w:val="yellow"/>
        </w:rPr>
        <w:t xml:space="preserve">, A., Wani, F. F., &amp; Maqbool, M. (2025). Effect of Mixed Zooplankton (Daphnia/Moina) on the Growth Performance and Survival of </w:t>
      </w:r>
      <w:proofErr w:type="spellStart"/>
      <w:r w:rsidRPr="00B92BCA">
        <w:rPr>
          <w:rFonts w:ascii="Arial" w:hAnsi="Arial" w:cs="Arial"/>
          <w:bCs/>
          <w:highlight w:val="yellow"/>
        </w:rPr>
        <w:t>Hemigrammus</w:t>
      </w:r>
      <w:proofErr w:type="spellEnd"/>
      <w:r w:rsidRPr="00B92BCA">
        <w:rPr>
          <w:rFonts w:ascii="Arial" w:hAnsi="Arial" w:cs="Arial"/>
          <w:bCs/>
          <w:highlight w:val="yellow"/>
        </w:rPr>
        <w:t xml:space="preserve"> </w:t>
      </w:r>
      <w:proofErr w:type="spellStart"/>
      <w:r w:rsidRPr="00B92BCA">
        <w:rPr>
          <w:rFonts w:ascii="Arial" w:hAnsi="Arial" w:cs="Arial"/>
          <w:bCs/>
          <w:highlight w:val="yellow"/>
        </w:rPr>
        <w:t>caudovitatus</w:t>
      </w:r>
      <w:proofErr w:type="spellEnd"/>
      <w:r w:rsidRPr="00B92BCA">
        <w:rPr>
          <w:rFonts w:ascii="Arial" w:hAnsi="Arial" w:cs="Arial"/>
          <w:bCs/>
          <w:highlight w:val="yellow"/>
        </w:rPr>
        <w:t xml:space="preserve"> (Albino Buenos Aires Tetra). </w:t>
      </w:r>
      <w:r w:rsidRPr="00B92BCA">
        <w:rPr>
          <w:rFonts w:ascii="Arial" w:hAnsi="Arial" w:cs="Arial"/>
          <w:bCs/>
          <w:i/>
          <w:iCs/>
          <w:highlight w:val="yellow"/>
        </w:rPr>
        <w:t>Journal of Scientific Research and Reports</w:t>
      </w:r>
      <w:r w:rsidRPr="00B92BCA">
        <w:rPr>
          <w:rFonts w:ascii="Arial" w:hAnsi="Arial" w:cs="Arial"/>
          <w:bCs/>
          <w:highlight w:val="yellow"/>
        </w:rPr>
        <w:t>, </w:t>
      </w:r>
      <w:r w:rsidRPr="00B92BCA">
        <w:rPr>
          <w:rFonts w:ascii="Arial" w:hAnsi="Arial" w:cs="Arial"/>
          <w:bCs/>
          <w:i/>
          <w:iCs/>
          <w:highlight w:val="yellow"/>
        </w:rPr>
        <w:t>31</w:t>
      </w:r>
      <w:r w:rsidRPr="00B92BCA">
        <w:rPr>
          <w:rFonts w:ascii="Arial" w:hAnsi="Arial" w:cs="Arial"/>
          <w:bCs/>
          <w:highlight w:val="yellow"/>
        </w:rPr>
        <w:t xml:space="preserve">(8), 100–110. </w:t>
      </w:r>
      <w:hyperlink r:id="rId21" w:history="1">
        <w:r w:rsidR="00C2691F" w:rsidRPr="00B92BCA">
          <w:rPr>
            <w:rStyle w:val="Hyperlink"/>
            <w:rFonts w:ascii="Arial" w:hAnsi="Arial" w:cs="Arial"/>
            <w:bCs/>
            <w:highlight w:val="yellow"/>
          </w:rPr>
          <w:t>https://doi.org/10.9734/jsrr/2025/v31i83355</w:t>
        </w:r>
      </w:hyperlink>
      <w:r w:rsidR="00C2691F" w:rsidRPr="00B92BCA">
        <w:rPr>
          <w:rFonts w:ascii="Arial" w:hAnsi="Arial" w:cs="Arial"/>
          <w:bCs/>
          <w:highlight w:val="yellow"/>
        </w:rPr>
        <w:t xml:space="preserve"> </w:t>
      </w:r>
    </w:p>
    <w:p w14:paraId="7CBE1BC0" w14:textId="77777777" w:rsidR="00C2691F" w:rsidRPr="00B92BCA" w:rsidRDefault="00C2691F" w:rsidP="00C2691F">
      <w:pPr>
        <w:autoSpaceDE w:val="0"/>
        <w:autoSpaceDN w:val="0"/>
        <w:adjustRightInd w:val="0"/>
        <w:ind w:left="567" w:hanging="567"/>
        <w:jc w:val="both"/>
        <w:rPr>
          <w:rFonts w:ascii="Arial" w:hAnsi="Arial" w:cs="Arial"/>
          <w:bCs/>
          <w:highlight w:val="yellow"/>
        </w:rPr>
      </w:pPr>
      <w:r w:rsidRPr="00B92BCA">
        <w:rPr>
          <w:rFonts w:ascii="Arial" w:hAnsi="Arial" w:cs="Arial"/>
          <w:bCs/>
          <w:highlight w:val="yellow"/>
        </w:rPr>
        <w:t>Khan, N. S., &amp; Rahman, M. S. (2025). Zooplankton in Aquaculture: A Perspective on Nutrition and Cost</w:t>
      </w:r>
      <w:r w:rsidRPr="00B92BCA">
        <w:rPr>
          <w:rFonts w:ascii="Cambria Math" w:hAnsi="Cambria Math" w:cs="Cambria Math"/>
          <w:bCs/>
          <w:highlight w:val="yellow"/>
        </w:rPr>
        <w:t>‐</w:t>
      </w:r>
      <w:r w:rsidRPr="00B92BCA">
        <w:rPr>
          <w:rFonts w:ascii="Arial" w:hAnsi="Arial" w:cs="Arial"/>
          <w:bCs/>
          <w:highlight w:val="yellow"/>
        </w:rPr>
        <w:t>Effectiveness. </w:t>
      </w:r>
      <w:r w:rsidRPr="00B92BCA">
        <w:rPr>
          <w:rFonts w:ascii="Arial" w:hAnsi="Arial" w:cs="Arial"/>
          <w:bCs/>
          <w:i/>
          <w:iCs/>
          <w:highlight w:val="yellow"/>
        </w:rPr>
        <w:t>Aquaculture Research</w:t>
      </w:r>
      <w:r w:rsidRPr="00B92BCA">
        <w:rPr>
          <w:rFonts w:ascii="Arial" w:hAnsi="Arial" w:cs="Arial"/>
          <w:bCs/>
          <w:highlight w:val="yellow"/>
        </w:rPr>
        <w:t>, </w:t>
      </w:r>
      <w:r w:rsidRPr="00B92BCA">
        <w:rPr>
          <w:rFonts w:ascii="Arial" w:hAnsi="Arial" w:cs="Arial"/>
          <w:bCs/>
          <w:i/>
          <w:iCs/>
          <w:highlight w:val="yellow"/>
        </w:rPr>
        <w:t>2025</w:t>
      </w:r>
      <w:r w:rsidRPr="00B92BCA">
        <w:rPr>
          <w:rFonts w:ascii="Arial" w:hAnsi="Arial" w:cs="Arial"/>
          <w:bCs/>
          <w:highlight w:val="yellow"/>
        </w:rPr>
        <w:t xml:space="preserve">(1). </w:t>
      </w:r>
      <w:hyperlink r:id="rId22" w:history="1">
        <w:r w:rsidRPr="00B92BCA">
          <w:rPr>
            <w:rStyle w:val="Hyperlink"/>
            <w:rFonts w:ascii="Arial" w:hAnsi="Arial" w:cs="Arial"/>
            <w:bCs/>
            <w:highlight w:val="yellow"/>
          </w:rPr>
          <w:t>https://doi.org/10.1155/are/5347147</w:t>
        </w:r>
      </w:hyperlink>
      <w:r w:rsidRPr="00B92BCA">
        <w:rPr>
          <w:rFonts w:ascii="Arial" w:hAnsi="Arial" w:cs="Arial"/>
          <w:bCs/>
          <w:highlight w:val="yellow"/>
        </w:rPr>
        <w:t xml:space="preserve"> </w:t>
      </w:r>
    </w:p>
    <w:p w14:paraId="4CFCA408" w14:textId="43039D80" w:rsidR="00C2691F" w:rsidRPr="00B92BCA" w:rsidRDefault="00C2691F" w:rsidP="00C2691F">
      <w:pPr>
        <w:autoSpaceDE w:val="0"/>
        <w:autoSpaceDN w:val="0"/>
        <w:adjustRightInd w:val="0"/>
        <w:ind w:left="567" w:hanging="567"/>
        <w:jc w:val="both"/>
        <w:rPr>
          <w:rFonts w:ascii="Arial" w:hAnsi="Arial" w:cs="Arial"/>
          <w:bCs/>
          <w:highlight w:val="yellow"/>
        </w:rPr>
      </w:pPr>
      <w:r w:rsidRPr="00B92BCA">
        <w:rPr>
          <w:rFonts w:ascii="Arial" w:hAnsi="Arial" w:cs="Arial"/>
          <w:bCs/>
          <w:highlight w:val="yellow"/>
        </w:rPr>
        <w:t>Sun, X., Zhang, H., Wang, Z., Huang, T., Tian, W., &amp; Huang, H. (2023). Responses of Zooplankton Community Pattern to Environmental Factors along the Salinity Gradient in a Seagoing River in Tianjin, China. </w:t>
      </w:r>
      <w:r w:rsidRPr="00B92BCA">
        <w:rPr>
          <w:rFonts w:ascii="Arial" w:hAnsi="Arial" w:cs="Arial"/>
          <w:bCs/>
          <w:i/>
          <w:iCs/>
          <w:highlight w:val="yellow"/>
        </w:rPr>
        <w:t>Microorganisms</w:t>
      </w:r>
      <w:r w:rsidRPr="00B92BCA">
        <w:rPr>
          <w:rFonts w:ascii="Arial" w:hAnsi="Arial" w:cs="Arial"/>
          <w:bCs/>
          <w:highlight w:val="yellow"/>
        </w:rPr>
        <w:t>, </w:t>
      </w:r>
      <w:r w:rsidRPr="00B92BCA">
        <w:rPr>
          <w:rFonts w:ascii="Arial" w:hAnsi="Arial" w:cs="Arial"/>
          <w:bCs/>
          <w:i/>
          <w:iCs/>
          <w:highlight w:val="yellow"/>
        </w:rPr>
        <w:t>11</w:t>
      </w:r>
      <w:r w:rsidRPr="00B92BCA">
        <w:rPr>
          <w:rFonts w:ascii="Arial" w:hAnsi="Arial" w:cs="Arial"/>
          <w:bCs/>
          <w:highlight w:val="yellow"/>
        </w:rPr>
        <w:t>(7), 1638. https://doi.org/10.3390/microorganisms11071638</w:t>
      </w:r>
    </w:p>
    <w:p w14:paraId="132DAEAF" w14:textId="77777777" w:rsidR="00C2691F" w:rsidRPr="00C2691F" w:rsidRDefault="00C2691F" w:rsidP="00C2691F">
      <w:pPr>
        <w:autoSpaceDE w:val="0"/>
        <w:autoSpaceDN w:val="0"/>
        <w:adjustRightInd w:val="0"/>
        <w:ind w:left="567" w:hanging="567"/>
        <w:jc w:val="both"/>
        <w:rPr>
          <w:rFonts w:ascii="Arial" w:hAnsi="Arial" w:cs="Arial"/>
          <w:bCs/>
        </w:rPr>
      </w:pPr>
      <w:r w:rsidRPr="00B92BCA">
        <w:rPr>
          <w:rFonts w:ascii="Arial" w:hAnsi="Arial" w:cs="Arial"/>
          <w:bCs/>
          <w:highlight w:val="yellow"/>
        </w:rPr>
        <w:t>‌</w:t>
      </w:r>
    </w:p>
    <w:p w14:paraId="7FE50DF8" w14:textId="5A933901" w:rsidR="00E2066E" w:rsidRPr="00E91F7C" w:rsidRDefault="00E2066E" w:rsidP="00E2066E">
      <w:pPr>
        <w:autoSpaceDE w:val="0"/>
        <w:autoSpaceDN w:val="0"/>
        <w:adjustRightInd w:val="0"/>
        <w:ind w:left="567" w:hanging="567"/>
        <w:jc w:val="both"/>
        <w:rPr>
          <w:rFonts w:ascii="Arial" w:hAnsi="Arial" w:cs="Arial"/>
          <w:bCs/>
        </w:rPr>
      </w:pPr>
    </w:p>
    <w:p w14:paraId="1155D1C4" w14:textId="77777777" w:rsidR="00E2066E" w:rsidRPr="00E91F7C" w:rsidRDefault="00E2066E" w:rsidP="00E2066E">
      <w:pPr>
        <w:rPr>
          <w:rFonts w:ascii="Arial" w:hAnsi="Arial" w:cs="Arial"/>
        </w:rPr>
      </w:pPr>
    </w:p>
    <w:p w14:paraId="519CE875" w14:textId="77777777" w:rsidR="00D11640" w:rsidRDefault="00D11640" w:rsidP="00D11640">
      <w:pPr>
        <w:pStyle w:val="Body"/>
        <w:spacing w:after="0"/>
        <w:rPr>
          <w:rFonts w:ascii="Arial" w:hAnsi="Arial" w:cs="Arial"/>
        </w:rPr>
      </w:pPr>
    </w:p>
    <w:p w14:paraId="0B8EABD8" w14:textId="77777777" w:rsidR="00D11640" w:rsidRPr="00FB3A86" w:rsidRDefault="00D11640" w:rsidP="00D11640">
      <w:pPr>
        <w:pStyle w:val="Body"/>
        <w:spacing w:after="0"/>
        <w:rPr>
          <w:rFonts w:ascii="Arial" w:hAnsi="Arial" w:cs="Arial"/>
        </w:rPr>
      </w:pPr>
    </w:p>
    <w:sectPr w:rsidR="00D11640" w:rsidRPr="00FB3A86" w:rsidSect="00E64CE0">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46BF06" w14:textId="77777777" w:rsidR="00695803" w:rsidRDefault="00695803" w:rsidP="00E2066E">
      <w:r>
        <w:separator/>
      </w:r>
    </w:p>
  </w:endnote>
  <w:endnote w:type="continuationSeparator" w:id="0">
    <w:p w14:paraId="17469210" w14:textId="77777777" w:rsidR="00695803" w:rsidRDefault="00695803" w:rsidP="00E20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Times New Roman+FPEF">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BC170" w14:textId="77777777" w:rsidR="00B2104A" w:rsidRDefault="00B210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358131" w14:textId="77777777" w:rsidR="00B2104A" w:rsidRDefault="00B210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2308D" w14:textId="77777777" w:rsidR="004D278A" w:rsidRDefault="004D278A">
    <w:pPr>
      <w:pStyle w:val="Footer"/>
      <w:rPr>
        <w:rFonts w:ascii="Arial" w:hAnsi="Arial" w:cs="Arial"/>
        <w:sz w:val="16"/>
      </w:rPr>
    </w:pPr>
  </w:p>
  <w:p w14:paraId="6F1D892E" w14:textId="77777777" w:rsidR="004D278A" w:rsidRDefault="003F14E7"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24A27E" w14:textId="77777777" w:rsidR="004D278A" w:rsidRDefault="004D278A">
    <w:pPr>
      <w:pStyle w:val="Footer"/>
      <w:rPr>
        <w:rFonts w:ascii="Arial" w:hAnsi="Arial" w:cs="Arial"/>
        <w:sz w:val="16"/>
      </w:rPr>
    </w:pPr>
  </w:p>
  <w:p w14:paraId="277AB47C" w14:textId="7BD6BFBD" w:rsidR="004D278A" w:rsidRPr="009E048A" w:rsidRDefault="004D278A">
    <w:pPr>
      <w:pStyle w:val="Footer"/>
      <w:rPr>
        <w:rFonts w:ascii="Arial" w:hAnsi="Arial" w:cs="Arial"/>
        <w: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A2FAFD" w14:textId="77777777" w:rsidR="00695803" w:rsidRDefault="00695803" w:rsidP="00E2066E">
      <w:r>
        <w:separator/>
      </w:r>
    </w:p>
  </w:footnote>
  <w:footnote w:type="continuationSeparator" w:id="0">
    <w:p w14:paraId="6A907E5E" w14:textId="77777777" w:rsidR="00695803" w:rsidRDefault="00695803" w:rsidP="00E20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0611C" w14:textId="4A783608" w:rsidR="00B2104A" w:rsidRDefault="00000000">
    <w:pPr>
      <w:pStyle w:val="Header"/>
    </w:pPr>
    <w:r>
      <w:rPr>
        <w:noProof/>
      </w:rPr>
      <w:pict w14:anchorId="3C1D48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51DAD" w14:textId="7AFE4B1E" w:rsidR="00B2104A" w:rsidRDefault="00000000">
    <w:pPr>
      <w:pStyle w:val="Header"/>
    </w:pPr>
    <w:r>
      <w:rPr>
        <w:noProof/>
      </w:rPr>
      <w:pict w14:anchorId="469C73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1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0769" w14:textId="6BF35394" w:rsidR="004D278A" w:rsidRPr="00296529" w:rsidRDefault="00000000" w:rsidP="00296529">
    <w:pPr>
      <w:ind w:left="2160"/>
      <w:jc w:val="center"/>
      <w:rPr>
        <w:rFonts w:ascii="Times New Roman" w:eastAsia="Calibri" w:hAnsi="Times New Roman"/>
        <w:i/>
        <w:sz w:val="18"/>
        <w:szCs w:val="22"/>
      </w:rPr>
    </w:pPr>
    <w:r>
      <w:rPr>
        <w:noProof/>
      </w:rPr>
      <w:pict w14:anchorId="26B43F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74210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8414A6B" w14:textId="77777777" w:rsidR="004D278A" w:rsidRPr="00296529" w:rsidRDefault="003F14E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BD0CDB4" w14:textId="77777777" w:rsidR="004D278A" w:rsidRPr="00296529" w:rsidRDefault="003F14E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4703C45" w14:textId="77777777" w:rsidR="004D278A" w:rsidRPr="00296529" w:rsidRDefault="003F14E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0C500A7" w14:textId="77777777" w:rsidR="004D278A" w:rsidRDefault="003F14E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B6DB7C" w14:textId="77777777" w:rsidR="004D278A" w:rsidRDefault="003F14E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20F1590" w14:textId="77777777" w:rsidR="004D278A" w:rsidRDefault="003F14E7">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16cid:durableId="7505413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2MjY2MjSxNLGwsDRX0lEKTi0uzszPAykwqgUANDIWpSwAAAA="/>
  </w:docVars>
  <w:rsids>
    <w:rsidRoot w:val="00D11640"/>
    <w:rsid w:val="00024AEE"/>
    <w:rsid w:val="000C292F"/>
    <w:rsid w:val="0010314E"/>
    <w:rsid w:val="0010464F"/>
    <w:rsid w:val="00142771"/>
    <w:rsid w:val="001B20C2"/>
    <w:rsid w:val="002E7EB8"/>
    <w:rsid w:val="0039167C"/>
    <w:rsid w:val="003C7588"/>
    <w:rsid w:val="003F14E7"/>
    <w:rsid w:val="00451CBF"/>
    <w:rsid w:val="004932F5"/>
    <w:rsid w:val="004D278A"/>
    <w:rsid w:val="0065753B"/>
    <w:rsid w:val="00690D0A"/>
    <w:rsid w:val="00695803"/>
    <w:rsid w:val="006D1ED2"/>
    <w:rsid w:val="006D28C4"/>
    <w:rsid w:val="00791FF2"/>
    <w:rsid w:val="007A73FA"/>
    <w:rsid w:val="007F26A8"/>
    <w:rsid w:val="007F26F8"/>
    <w:rsid w:val="008519B4"/>
    <w:rsid w:val="008B2067"/>
    <w:rsid w:val="00950F01"/>
    <w:rsid w:val="009D41A4"/>
    <w:rsid w:val="00A77201"/>
    <w:rsid w:val="00AB012F"/>
    <w:rsid w:val="00B2104A"/>
    <w:rsid w:val="00B32074"/>
    <w:rsid w:val="00B92BCA"/>
    <w:rsid w:val="00C2691F"/>
    <w:rsid w:val="00C759F9"/>
    <w:rsid w:val="00CE7882"/>
    <w:rsid w:val="00D05D5E"/>
    <w:rsid w:val="00D11640"/>
    <w:rsid w:val="00D31BD8"/>
    <w:rsid w:val="00DC0828"/>
    <w:rsid w:val="00DC4D21"/>
    <w:rsid w:val="00E2066E"/>
    <w:rsid w:val="00E40E8F"/>
    <w:rsid w:val="00E64CE0"/>
    <w:rsid w:val="00EF67E7"/>
    <w:rsid w:val="00F6396B"/>
    <w:rsid w:val="00F93231"/>
    <w:rsid w:val="00FC2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BF2EB"/>
  <w15:chartTrackingRefBased/>
  <w15:docId w15:val="{6951F731-C08F-433F-92A6-8B7FF72BC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1640"/>
    <w:pPr>
      <w:spacing w:after="0" w:line="240" w:lineRule="auto"/>
    </w:pPr>
    <w:rPr>
      <w:rFonts w:ascii="Helvetica" w:eastAsia="Times New Roman" w:hAnsi="Helvetica" w:cs="Times New Roman"/>
      <w:kern w:val="0"/>
      <w:sz w:val="20"/>
      <w:szCs w:val="20"/>
      <w14:ligatures w14:val="none"/>
    </w:rPr>
  </w:style>
  <w:style w:type="paragraph" w:styleId="Heading1">
    <w:name w:val="heading 1"/>
    <w:basedOn w:val="Normal"/>
    <w:next w:val="Normal"/>
    <w:link w:val="Heading1Char"/>
    <w:uiPriority w:val="9"/>
    <w:qFormat/>
    <w:rsid w:val="00E2066E"/>
    <w:pPr>
      <w:keepNext/>
      <w:keepLines/>
      <w:spacing w:before="240" w:line="276" w:lineRule="auto"/>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D11640"/>
    <w:pPr>
      <w:spacing w:line="280" w:lineRule="exact"/>
      <w:jc w:val="right"/>
    </w:pPr>
    <w:rPr>
      <w:b/>
      <w:sz w:val="24"/>
    </w:rPr>
  </w:style>
  <w:style w:type="paragraph" w:customStyle="1" w:styleId="Affiliation">
    <w:name w:val="Affiliation"/>
    <w:basedOn w:val="Normal"/>
    <w:rsid w:val="00D11640"/>
    <w:pPr>
      <w:spacing w:after="240" w:line="240" w:lineRule="exact"/>
      <w:jc w:val="right"/>
    </w:pPr>
  </w:style>
  <w:style w:type="paragraph" w:customStyle="1" w:styleId="Body">
    <w:name w:val="Body"/>
    <w:basedOn w:val="Normal"/>
    <w:rsid w:val="00D11640"/>
    <w:pPr>
      <w:spacing w:after="240"/>
      <w:jc w:val="both"/>
    </w:pPr>
  </w:style>
  <w:style w:type="paragraph" w:customStyle="1" w:styleId="AbstHead">
    <w:name w:val="Abst Head"/>
    <w:basedOn w:val="Normal"/>
    <w:rsid w:val="00D11640"/>
    <w:pPr>
      <w:keepNext/>
      <w:spacing w:after="240"/>
    </w:pPr>
    <w:rPr>
      <w:b/>
      <w:caps/>
      <w:sz w:val="22"/>
    </w:rPr>
  </w:style>
  <w:style w:type="paragraph" w:customStyle="1" w:styleId="ConcHead">
    <w:name w:val="Conc Head"/>
    <w:basedOn w:val="Normal"/>
    <w:rsid w:val="00D11640"/>
    <w:pPr>
      <w:keepNext/>
      <w:spacing w:after="240"/>
    </w:pPr>
    <w:rPr>
      <w:b/>
      <w:caps/>
      <w:sz w:val="22"/>
    </w:rPr>
  </w:style>
  <w:style w:type="paragraph" w:customStyle="1" w:styleId="AcknHead">
    <w:name w:val="Ackn Head"/>
    <w:basedOn w:val="Normal"/>
    <w:rsid w:val="00D11640"/>
    <w:pPr>
      <w:keepNext/>
      <w:spacing w:after="240"/>
    </w:pPr>
    <w:rPr>
      <w:b/>
      <w:caps/>
      <w:sz w:val="22"/>
    </w:rPr>
  </w:style>
  <w:style w:type="paragraph" w:customStyle="1" w:styleId="ReferHead">
    <w:name w:val="Refer Head"/>
    <w:basedOn w:val="Normal"/>
    <w:rsid w:val="00D11640"/>
    <w:pPr>
      <w:keepNext/>
      <w:spacing w:after="240"/>
    </w:pPr>
    <w:rPr>
      <w:b/>
      <w:caps/>
      <w:sz w:val="22"/>
    </w:rPr>
  </w:style>
  <w:style w:type="paragraph" w:customStyle="1" w:styleId="DefAcrHead">
    <w:name w:val="DefAcrHead"/>
    <w:basedOn w:val="Normal"/>
    <w:rsid w:val="00D11640"/>
    <w:pPr>
      <w:keepNext/>
      <w:spacing w:after="240"/>
    </w:pPr>
    <w:rPr>
      <w:b/>
      <w:caps/>
      <w:sz w:val="22"/>
    </w:rPr>
  </w:style>
  <w:style w:type="paragraph" w:customStyle="1" w:styleId="Copyright">
    <w:name w:val="Copyright"/>
    <w:basedOn w:val="Normal"/>
    <w:rsid w:val="00D11640"/>
    <w:pPr>
      <w:spacing w:after="960" w:line="200" w:lineRule="exact"/>
    </w:pPr>
    <w:rPr>
      <w:sz w:val="16"/>
    </w:rPr>
  </w:style>
  <w:style w:type="paragraph" w:styleId="Title">
    <w:name w:val="Title"/>
    <w:basedOn w:val="Normal"/>
    <w:link w:val="TitleChar"/>
    <w:qFormat/>
    <w:rsid w:val="00D11640"/>
    <w:pPr>
      <w:spacing w:after="360"/>
      <w:jc w:val="right"/>
    </w:pPr>
    <w:rPr>
      <w:b/>
      <w:kern w:val="28"/>
      <w:sz w:val="36"/>
    </w:rPr>
  </w:style>
  <w:style w:type="character" w:customStyle="1" w:styleId="TitleChar">
    <w:name w:val="Title Char"/>
    <w:basedOn w:val="DefaultParagraphFont"/>
    <w:link w:val="Title"/>
    <w:rsid w:val="00D11640"/>
    <w:rPr>
      <w:rFonts w:ascii="Helvetica" w:eastAsia="Times New Roman" w:hAnsi="Helvetica" w:cs="Times New Roman"/>
      <w:b/>
      <w:kern w:val="28"/>
      <w:sz w:val="36"/>
      <w:szCs w:val="20"/>
      <w14:ligatures w14:val="none"/>
    </w:rPr>
  </w:style>
  <w:style w:type="paragraph" w:customStyle="1" w:styleId="Reference">
    <w:name w:val="Reference"/>
    <w:basedOn w:val="Body"/>
    <w:rsid w:val="00D11640"/>
    <w:pPr>
      <w:numPr>
        <w:numId w:val="1"/>
      </w:numPr>
      <w:spacing w:after="0" w:line="240" w:lineRule="exact"/>
    </w:pPr>
  </w:style>
  <w:style w:type="paragraph" w:customStyle="1" w:styleId="Head1">
    <w:name w:val="Head1"/>
    <w:basedOn w:val="Normal"/>
    <w:rsid w:val="00D11640"/>
    <w:pPr>
      <w:keepNext/>
      <w:spacing w:after="240"/>
    </w:pPr>
    <w:rPr>
      <w:b/>
      <w:caps/>
      <w:sz w:val="22"/>
    </w:rPr>
  </w:style>
  <w:style w:type="paragraph" w:customStyle="1" w:styleId="Appendix">
    <w:name w:val="Appendix"/>
    <w:basedOn w:val="Normal"/>
    <w:rsid w:val="00D11640"/>
    <w:pPr>
      <w:keepNext/>
      <w:spacing w:after="240"/>
    </w:pPr>
    <w:rPr>
      <w:b/>
      <w:caps/>
      <w:sz w:val="22"/>
    </w:rPr>
  </w:style>
  <w:style w:type="paragraph" w:styleId="Footer">
    <w:name w:val="footer"/>
    <w:basedOn w:val="Normal"/>
    <w:link w:val="FooterChar"/>
    <w:rsid w:val="00D11640"/>
    <w:pPr>
      <w:tabs>
        <w:tab w:val="center" w:pos="4320"/>
        <w:tab w:val="right" w:pos="8640"/>
      </w:tabs>
    </w:pPr>
  </w:style>
  <w:style w:type="character" w:customStyle="1" w:styleId="FooterChar">
    <w:name w:val="Footer Char"/>
    <w:basedOn w:val="DefaultParagraphFont"/>
    <w:link w:val="Footer"/>
    <w:rsid w:val="00D11640"/>
    <w:rPr>
      <w:rFonts w:ascii="Helvetica" w:eastAsia="Times New Roman" w:hAnsi="Helvetica" w:cs="Times New Roman"/>
      <w:kern w:val="0"/>
      <w:sz w:val="20"/>
      <w:szCs w:val="20"/>
      <w14:ligatures w14:val="none"/>
    </w:rPr>
  </w:style>
  <w:style w:type="paragraph" w:styleId="Header">
    <w:name w:val="header"/>
    <w:basedOn w:val="Normal"/>
    <w:link w:val="HeaderChar"/>
    <w:rsid w:val="00D11640"/>
    <w:pPr>
      <w:tabs>
        <w:tab w:val="center" w:pos="4320"/>
        <w:tab w:val="right" w:pos="8640"/>
      </w:tabs>
    </w:pPr>
  </w:style>
  <w:style w:type="character" w:customStyle="1" w:styleId="HeaderChar">
    <w:name w:val="Header Char"/>
    <w:basedOn w:val="DefaultParagraphFont"/>
    <w:link w:val="Header"/>
    <w:rsid w:val="00D11640"/>
    <w:rPr>
      <w:rFonts w:ascii="Helvetica" w:eastAsia="Times New Roman" w:hAnsi="Helvetica" w:cs="Times New Roman"/>
      <w:kern w:val="0"/>
      <w:sz w:val="20"/>
      <w:szCs w:val="20"/>
      <w14:ligatures w14:val="none"/>
    </w:rPr>
  </w:style>
  <w:style w:type="character" w:styleId="Hyperlink">
    <w:name w:val="Hyperlink"/>
    <w:basedOn w:val="DefaultParagraphFont"/>
    <w:rsid w:val="00D11640"/>
    <w:rPr>
      <w:color w:val="FF0080"/>
      <w:u w:val="single"/>
    </w:rPr>
  </w:style>
  <w:style w:type="paragraph" w:styleId="BodyText3">
    <w:name w:val="Body Text 3"/>
    <w:basedOn w:val="Normal"/>
    <w:link w:val="BodyText3Char"/>
    <w:rsid w:val="00D11640"/>
    <w:pPr>
      <w:spacing w:after="120"/>
    </w:pPr>
    <w:rPr>
      <w:sz w:val="16"/>
      <w:szCs w:val="16"/>
    </w:rPr>
  </w:style>
  <w:style w:type="character" w:customStyle="1" w:styleId="BodyText3Char">
    <w:name w:val="Body Text 3 Char"/>
    <w:basedOn w:val="DefaultParagraphFont"/>
    <w:link w:val="BodyText3"/>
    <w:rsid w:val="00D11640"/>
    <w:rPr>
      <w:rFonts w:ascii="Helvetica" w:eastAsia="Times New Roman" w:hAnsi="Helvetica" w:cs="Times New Roman"/>
      <w:kern w:val="0"/>
      <w:sz w:val="16"/>
      <w:szCs w:val="16"/>
      <w14:ligatures w14:val="none"/>
    </w:rPr>
  </w:style>
  <w:style w:type="character" w:styleId="LineNumber">
    <w:name w:val="line number"/>
    <w:basedOn w:val="DefaultParagraphFont"/>
    <w:uiPriority w:val="99"/>
    <w:semiHidden/>
    <w:unhideWhenUsed/>
    <w:rsid w:val="00D11640"/>
  </w:style>
  <w:style w:type="character" w:customStyle="1" w:styleId="Heading1Char">
    <w:name w:val="Heading 1 Char"/>
    <w:basedOn w:val="DefaultParagraphFont"/>
    <w:link w:val="Heading1"/>
    <w:uiPriority w:val="9"/>
    <w:rsid w:val="00E2066E"/>
    <w:rPr>
      <w:rFonts w:asciiTheme="majorHAnsi" w:eastAsiaTheme="majorEastAsia" w:hAnsiTheme="majorHAnsi" w:cstheme="majorBidi"/>
      <w:color w:val="2F5496" w:themeColor="accent1" w:themeShade="BF"/>
      <w:kern w:val="0"/>
      <w:sz w:val="32"/>
      <w:szCs w:val="32"/>
      <w14:ligatures w14:val="none"/>
    </w:rPr>
  </w:style>
  <w:style w:type="character" w:styleId="UnresolvedMention">
    <w:name w:val="Unresolved Mention"/>
    <w:basedOn w:val="DefaultParagraphFont"/>
    <w:uiPriority w:val="99"/>
    <w:semiHidden/>
    <w:unhideWhenUsed/>
    <w:rsid w:val="00C759F9"/>
    <w:rPr>
      <w:color w:val="605E5C"/>
      <w:shd w:val="clear" w:color="auto" w:fill="E1DFDD"/>
    </w:rPr>
  </w:style>
  <w:style w:type="paragraph" w:styleId="NoSpacing">
    <w:name w:val="No Spacing"/>
    <w:uiPriority w:val="1"/>
    <w:qFormat/>
    <w:rsid w:val="00AB012F"/>
    <w:pPr>
      <w:spacing w:after="0" w:line="240" w:lineRule="auto"/>
    </w:pPr>
    <w:rPr>
      <w:kern w:val="0"/>
      <w:lang w:val="en-GB"/>
      <w14:ligatures w14:val="none"/>
    </w:rPr>
  </w:style>
  <w:style w:type="paragraph" w:styleId="Revision">
    <w:name w:val="Revision"/>
    <w:hidden/>
    <w:uiPriority w:val="99"/>
    <w:semiHidden/>
    <w:rsid w:val="00DC4D21"/>
    <w:pPr>
      <w:spacing w:after="0" w:line="240" w:lineRule="auto"/>
    </w:pPr>
    <w:rPr>
      <w:rFonts w:ascii="Helvetica" w:eastAsia="Times New Roman" w:hAnsi="Helvetica" w:cs="Times New Roman"/>
      <w:kern w:val="0"/>
      <w:sz w:val="20"/>
      <w:szCs w:val="20"/>
      <w14:ligatures w14:val="none"/>
    </w:rPr>
  </w:style>
  <w:style w:type="paragraph" w:styleId="NormalWeb">
    <w:name w:val="Normal (Web)"/>
    <w:basedOn w:val="Normal"/>
    <w:uiPriority w:val="99"/>
    <w:semiHidden/>
    <w:unhideWhenUsed/>
    <w:rsid w:val="00C2691F"/>
    <w:rPr>
      <w:rFonts w:ascii="Times New Roman" w:hAnsi="Times New Roman"/>
      <w:sz w:val="24"/>
      <w:szCs w:val="24"/>
    </w:rPr>
  </w:style>
  <w:style w:type="paragraph" w:styleId="CommentText">
    <w:name w:val="annotation text"/>
    <w:basedOn w:val="Normal"/>
    <w:link w:val="CommentTextChar"/>
    <w:uiPriority w:val="99"/>
    <w:semiHidden/>
    <w:unhideWhenUsed/>
    <w:rsid w:val="00F93231"/>
  </w:style>
  <w:style w:type="character" w:customStyle="1" w:styleId="CommentTextChar">
    <w:name w:val="Comment Text Char"/>
    <w:basedOn w:val="DefaultParagraphFont"/>
    <w:link w:val="CommentText"/>
    <w:uiPriority w:val="99"/>
    <w:semiHidden/>
    <w:rsid w:val="00F93231"/>
    <w:rPr>
      <w:rFonts w:ascii="Helvetica" w:eastAsia="Times New Roman" w:hAnsi="Helvetica"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doi.org/10.9734/jsrr/2025/v31i83355"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doi.org/10.9734/ijecc/2025/v15i7493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marex.uga.edu/aquariu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yperlink" Target="https://doi.org/10.1155/are/53471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Olusegun Oshibanjo</dc:creator>
  <cp:keywords/>
  <dc:description/>
  <cp:lastModifiedBy>Editor-17</cp:lastModifiedBy>
  <cp:revision>33</cp:revision>
  <dcterms:created xsi:type="dcterms:W3CDTF">2026-03-09T12:09:00Z</dcterms:created>
  <dcterms:modified xsi:type="dcterms:W3CDTF">2026-03-30T06:50:00Z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9350aff4-56b8-47f7-b98a-6fe243216b64</vt:lpwstr>
  </property>
</Properties>
</file>