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3B28F" w14:textId="77777777" w:rsidR="00754C9A" w:rsidRPr="00395D35" w:rsidRDefault="00754C9A" w:rsidP="00441B6F">
      <w:pPr>
        <w:pStyle w:val="Title"/>
        <w:spacing w:after="0"/>
        <w:jc w:val="both"/>
        <w:rPr>
          <w:rFonts w:ascii="Arial" w:hAnsi="Arial" w:cs="Arial"/>
          <w:sz w:val="22"/>
          <w:szCs w:val="22"/>
        </w:rPr>
      </w:pPr>
    </w:p>
    <w:p w14:paraId="25E5E188" w14:textId="02BE0A59" w:rsidR="00163BC4" w:rsidRPr="00395D35" w:rsidRDefault="00610700" w:rsidP="00B15DB5">
      <w:pPr>
        <w:pStyle w:val="Author"/>
        <w:spacing w:line="240" w:lineRule="auto"/>
        <w:rPr>
          <w:rFonts w:ascii="Arial" w:hAnsi="Arial" w:cs="Arial"/>
          <w:bCs/>
          <w:iCs/>
          <w:kern w:val="28"/>
          <w:sz w:val="22"/>
          <w:szCs w:val="22"/>
        </w:rPr>
      </w:pPr>
      <w:r w:rsidRPr="00395D35">
        <w:rPr>
          <w:rFonts w:ascii="Arial" w:hAnsi="Arial" w:cs="Arial"/>
          <w:bCs/>
          <w:iCs/>
          <w:kern w:val="28"/>
          <w:sz w:val="22"/>
          <w:szCs w:val="22"/>
        </w:rPr>
        <w:t>THE EFFECTIVENESS OF A CLINICAL ORIENTATION PROGRAM IN ENHANCING NURSING STUDENTS’ KNOWLEDGE, COMPETENCY, AND READINESS FOR INTRAVENOUS THERAPY AT THE UNIVERSITY OF PERPETUAL HELP-BIÑAN, LAGUNA</w:t>
      </w:r>
    </w:p>
    <w:p w14:paraId="7F09E01D" w14:textId="77777777" w:rsidR="00A258C3" w:rsidRPr="00395D35" w:rsidRDefault="00A258C3" w:rsidP="00441B6F">
      <w:pPr>
        <w:pStyle w:val="Author"/>
        <w:spacing w:line="240" w:lineRule="auto"/>
        <w:jc w:val="both"/>
        <w:rPr>
          <w:rFonts w:ascii="Arial" w:hAnsi="Arial" w:cs="Arial"/>
          <w:sz w:val="22"/>
          <w:szCs w:val="22"/>
        </w:rPr>
      </w:pPr>
    </w:p>
    <w:p w14:paraId="06D5E105" w14:textId="1020DE3A" w:rsidR="00B01FCD" w:rsidRPr="00395D35" w:rsidRDefault="00756A1A" w:rsidP="00441B6F">
      <w:pPr>
        <w:pStyle w:val="Copyright"/>
        <w:spacing w:after="0" w:line="240" w:lineRule="auto"/>
        <w:jc w:val="both"/>
        <w:rPr>
          <w:rFonts w:ascii="Arial" w:hAnsi="Arial" w:cs="Arial"/>
          <w:sz w:val="22"/>
          <w:szCs w:val="22"/>
        </w:rPr>
        <w:sectPr w:rsidR="00B01FCD" w:rsidRPr="00395D35" w:rsidSect="004124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lnNumType w:countBy="1" w:restart="continuous"/>
          <w:cols w:space="720"/>
          <w:docGrid w:linePitch="272"/>
        </w:sectPr>
      </w:pPr>
      <w:r w:rsidRPr="00395D35">
        <w:rPr>
          <w:rFonts w:ascii="Arial" w:hAnsi="Arial" w:cs="Arial"/>
          <w:noProof/>
          <w:sz w:val="22"/>
          <w:szCs w:val="22"/>
        </w:rPr>
        <mc:AlternateContent>
          <mc:Choice Requires="wps">
            <w:drawing>
              <wp:inline distT="0" distB="0" distL="0" distR="0" wp14:anchorId="3A806DC4" wp14:editId="6BFFDD81">
                <wp:extent cx="5303520" cy="635"/>
                <wp:effectExtent l="0" t="12700" r="5080" b="12065"/>
                <wp:docPr id="17459876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B59C86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534B0AB4" w14:textId="77777777" w:rsidR="0021305A" w:rsidRPr="00395D35" w:rsidRDefault="0021305A" w:rsidP="00441B6F">
      <w:pPr>
        <w:pStyle w:val="AbstHead"/>
        <w:spacing w:after="0"/>
        <w:jc w:val="both"/>
        <w:rPr>
          <w:rFonts w:ascii="Arial" w:hAnsi="Arial" w:cs="Arial"/>
          <w:szCs w:val="22"/>
        </w:rPr>
      </w:pPr>
    </w:p>
    <w:p w14:paraId="56262C3F" w14:textId="2ADBF4CC" w:rsidR="00B01FCD" w:rsidRPr="00395D35" w:rsidRDefault="00B01FCD" w:rsidP="00441B6F">
      <w:pPr>
        <w:pStyle w:val="AbstHead"/>
        <w:spacing w:after="0"/>
        <w:jc w:val="both"/>
        <w:rPr>
          <w:rFonts w:ascii="Arial" w:hAnsi="Arial" w:cs="Arial"/>
          <w:szCs w:val="22"/>
        </w:rPr>
      </w:pPr>
      <w:r w:rsidRPr="00395D35">
        <w:rPr>
          <w:rFonts w:ascii="Arial" w:hAnsi="Arial" w:cs="Arial"/>
          <w:szCs w:val="22"/>
        </w:rPr>
        <w:t>ABSTRACT</w:t>
      </w:r>
      <w:r w:rsidR="0066510A" w:rsidRPr="00395D35">
        <w:rPr>
          <w:rFonts w:ascii="Arial" w:hAnsi="Arial" w:cs="Arial"/>
          <w:szCs w:val="22"/>
        </w:rPr>
        <w:t xml:space="preserve"> </w:t>
      </w:r>
    </w:p>
    <w:p w14:paraId="117C45E8" w14:textId="77777777" w:rsidR="00790ADA" w:rsidRPr="00395D35" w:rsidRDefault="00790ADA" w:rsidP="00441B6F">
      <w:pPr>
        <w:pStyle w:val="AbstHead"/>
        <w:spacing w:after="0"/>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395D35" w14:paraId="22B8A223" w14:textId="77777777" w:rsidTr="001E44FE">
        <w:tc>
          <w:tcPr>
            <w:tcW w:w="9576" w:type="dxa"/>
            <w:shd w:val="clear" w:color="auto" w:fill="F2F2F2"/>
          </w:tcPr>
          <w:p w14:paraId="139542B7" w14:textId="2183864D" w:rsidR="00BA1B01" w:rsidRPr="00395D35" w:rsidRDefault="00BA1B01" w:rsidP="00756A1A">
            <w:pPr>
              <w:pStyle w:val="NormalWeb"/>
              <w:spacing w:before="0" w:beforeAutospacing="0" w:after="0" w:afterAutospacing="0"/>
              <w:rPr>
                <w:rFonts w:ascii="Arial" w:hAnsi="Arial" w:cs="Arial"/>
                <w:sz w:val="22"/>
                <w:szCs w:val="22"/>
              </w:rPr>
            </w:pPr>
            <w:r w:rsidRPr="00395D35">
              <w:rPr>
                <w:rFonts w:ascii="Arial" w:eastAsia="Calibri" w:hAnsi="Arial" w:cs="Arial"/>
                <w:b/>
                <w:sz w:val="22"/>
                <w:szCs w:val="22"/>
              </w:rPr>
              <w:t>Aim</w:t>
            </w:r>
            <w:r w:rsidR="0021305A" w:rsidRPr="00395D35">
              <w:rPr>
                <w:rFonts w:ascii="Arial" w:eastAsia="Calibri" w:hAnsi="Arial" w:cs="Arial"/>
                <w:b/>
                <w:sz w:val="22"/>
                <w:szCs w:val="22"/>
              </w:rPr>
              <w:t>s</w:t>
            </w:r>
            <w:r w:rsidRPr="00395D35">
              <w:rPr>
                <w:rFonts w:ascii="Arial" w:eastAsia="Calibri" w:hAnsi="Arial" w:cs="Arial"/>
                <w:b/>
                <w:sz w:val="22"/>
                <w:szCs w:val="22"/>
              </w:rPr>
              <w:t xml:space="preserve">: </w:t>
            </w:r>
            <w:r w:rsidR="00AE550C" w:rsidRPr="00395D35">
              <w:rPr>
                <w:rFonts w:ascii="Arial" w:hAnsi="Arial" w:cs="Arial"/>
                <w:sz w:val="22"/>
                <w:szCs w:val="22"/>
              </w:rPr>
              <w:t>This study evaluated the effectiveness of a Clinical Orientation Program in improving nursing students’ knowledge, competency, and readiness for intravenous (IV) therapy.</w:t>
            </w:r>
            <w:r w:rsidR="00756A1A" w:rsidRPr="00395D35">
              <w:rPr>
                <w:rFonts w:ascii="Arial" w:hAnsi="Arial" w:cs="Arial"/>
                <w:sz w:val="22"/>
                <w:szCs w:val="22"/>
              </w:rPr>
              <w:br/>
            </w:r>
            <w:r w:rsidRPr="00395D35">
              <w:rPr>
                <w:rFonts w:ascii="Arial" w:eastAsia="Calibri" w:hAnsi="Arial" w:cs="Arial"/>
                <w:b/>
                <w:sz w:val="22"/>
                <w:szCs w:val="22"/>
              </w:rPr>
              <w:t>Study design:</w:t>
            </w:r>
            <w:r w:rsidR="00756A1A" w:rsidRPr="00395D35">
              <w:rPr>
                <w:rFonts w:ascii="Arial" w:eastAsia="Calibri" w:hAnsi="Arial" w:cs="Arial"/>
                <w:b/>
                <w:sz w:val="22"/>
                <w:szCs w:val="22"/>
              </w:rPr>
              <w:t xml:space="preserve"> </w:t>
            </w:r>
            <w:r w:rsidR="00AE550C" w:rsidRPr="00395D35">
              <w:rPr>
                <w:rFonts w:ascii="Arial" w:hAnsi="Arial" w:cs="Arial"/>
                <w:sz w:val="22"/>
                <w:szCs w:val="22"/>
              </w:rPr>
              <w:t xml:space="preserve">A quasi-experimental one-group </w:t>
            </w:r>
            <w:proofErr w:type="spellStart"/>
            <w:r w:rsidR="00AE550C" w:rsidRPr="00395D35">
              <w:rPr>
                <w:rFonts w:ascii="Arial" w:hAnsi="Arial" w:cs="Arial"/>
                <w:sz w:val="22"/>
                <w:szCs w:val="22"/>
              </w:rPr>
              <w:t>pretest</w:t>
            </w:r>
            <w:proofErr w:type="spellEnd"/>
            <w:r w:rsidR="00AE550C" w:rsidRPr="00395D35">
              <w:rPr>
                <w:rFonts w:ascii="Arial" w:hAnsi="Arial" w:cs="Arial"/>
                <w:sz w:val="22"/>
                <w:szCs w:val="22"/>
              </w:rPr>
              <w:t>–</w:t>
            </w:r>
            <w:proofErr w:type="spellStart"/>
            <w:r w:rsidR="00AE550C" w:rsidRPr="00395D35">
              <w:rPr>
                <w:rFonts w:ascii="Arial" w:hAnsi="Arial" w:cs="Arial"/>
                <w:sz w:val="22"/>
                <w:szCs w:val="22"/>
              </w:rPr>
              <w:t>posttest</w:t>
            </w:r>
            <w:proofErr w:type="spellEnd"/>
            <w:r w:rsidR="00AE550C" w:rsidRPr="00395D35">
              <w:rPr>
                <w:rFonts w:ascii="Arial" w:hAnsi="Arial" w:cs="Arial"/>
                <w:sz w:val="22"/>
                <w:szCs w:val="22"/>
              </w:rPr>
              <w:t xml:space="preserve"> design was employed.</w:t>
            </w:r>
          </w:p>
          <w:p w14:paraId="602D3288" w14:textId="2EF73C7B" w:rsidR="00BA1B01" w:rsidRPr="00395D35" w:rsidRDefault="00BA1B01" w:rsidP="00756A1A">
            <w:pPr>
              <w:pStyle w:val="Body"/>
              <w:spacing w:after="0"/>
              <w:rPr>
                <w:rFonts w:ascii="Arial" w:eastAsia="Calibri" w:hAnsi="Arial" w:cs="Arial"/>
                <w:sz w:val="22"/>
                <w:szCs w:val="22"/>
              </w:rPr>
            </w:pPr>
            <w:r w:rsidRPr="00395D35">
              <w:rPr>
                <w:rFonts w:ascii="Arial" w:eastAsia="Calibri" w:hAnsi="Arial" w:cs="Arial"/>
                <w:b/>
                <w:sz w:val="22"/>
                <w:szCs w:val="22"/>
              </w:rPr>
              <w:t>Place and Duration of Study:</w:t>
            </w:r>
            <w:r w:rsidR="00756A1A" w:rsidRPr="00395D35">
              <w:rPr>
                <w:rFonts w:ascii="Arial" w:eastAsia="Calibri" w:hAnsi="Arial" w:cs="Arial"/>
                <w:b/>
                <w:sz w:val="22"/>
                <w:szCs w:val="22"/>
              </w:rPr>
              <w:t xml:space="preserve"> </w:t>
            </w:r>
            <w:r w:rsidR="00AE550C" w:rsidRPr="00395D35">
              <w:rPr>
                <w:rFonts w:ascii="Arial" w:hAnsi="Arial" w:cs="Arial"/>
                <w:sz w:val="22"/>
                <w:szCs w:val="22"/>
              </w:rPr>
              <w:t xml:space="preserve">The study was conducted at the University of Perpetual Help System Laguna – </w:t>
            </w:r>
            <w:proofErr w:type="spellStart"/>
            <w:r w:rsidR="00AE550C" w:rsidRPr="00395D35">
              <w:rPr>
                <w:rFonts w:ascii="Arial" w:hAnsi="Arial" w:cs="Arial"/>
                <w:sz w:val="22"/>
                <w:szCs w:val="22"/>
              </w:rPr>
              <w:t>Biñan</w:t>
            </w:r>
            <w:proofErr w:type="spellEnd"/>
            <w:r w:rsidR="00AE550C" w:rsidRPr="00395D35">
              <w:rPr>
                <w:rFonts w:ascii="Arial" w:hAnsi="Arial" w:cs="Arial"/>
                <w:sz w:val="22"/>
                <w:szCs w:val="22"/>
              </w:rPr>
              <w:t xml:space="preserve"> during the academic year 2025–2026.</w:t>
            </w:r>
          </w:p>
          <w:p w14:paraId="721C7665" w14:textId="77777777" w:rsidR="00AE550C" w:rsidRPr="00395D35" w:rsidRDefault="00BA1B01" w:rsidP="00756A1A">
            <w:pPr>
              <w:pStyle w:val="Body"/>
              <w:spacing w:after="0"/>
              <w:rPr>
                <w:rFonts w:ascii="Arial" w:hAnsi="Arial" w:cs="Arial"/>
                <w:sz w:val="22"/>
                <w:szCs w:val="22"/>
              </w:rPr>
            </w:pPr>
            <w:r w:rsidRPr="00395D35">
              <w:rPr>
                <w:rFonts w:ascii="Arial" w:eastAsia="Calibri" w:hAnsi="Arial" w:cs="Arial"/>
                <w:b/>
                <w:bCs/>
                <w:sz w:val="22"/>
                <w:szCs w:val="22"/>
              </w:rPr>
              <w:t>Methodology:</w:t>
            </w:r>
            <w:r w:rsidR="00756A1A" w:rsidRPr="00395D35">
              <w:rPr>
                <w:rFonts w:ascii="Arial" w:eastAsia="Calibri" w:hAnsi="Arial" w:cs="Arial"/>
                <w:b/>
                <w:bCs/>
                <w:sz w:val="22"/>
                <w:szCs w:val="22"/>
              </w:rPr>
              <w:t xml:space="preserve"> </w:t>
            </w:r>
            <w:r w:rsidR="00AE550C" w:rsidRPr="00395D35">
              <w:rPr>
                <w:rFonts w:ascii="Arial" w:hAnsi="Arial" w:cs="Arial"/>
                <w:sz w:val="22"/>
                <w:szCs w:val="22"/>
              </w:rPr>
              <w:t>Thirty fourth-year nursing students were selected through purposive sampling. Data were collected using three validated instruments: a 30-item Knowledge Test, a Competency Checklist, and a Readiness Scale. Pretest assessments were conducted prior to the intervention, followed by posttest assessments after program implementation. Data were analyzed using mean, standard deviation, and paired t-test at a 0.05 level of significance.</w:t>
            </w:r>
          </w:p>
          <w:p w14:paraId="47E04189" w14:textId="71688E05" w:rsidR="00AE550C" w:rsidRPr="00395D35" w:rsidRDefault="00BA1B01" w:rsidP="00756A1A">
            <w:pPr>
              <w:pStyle w:val="Body"/>
              <w:spacing w:after="0"/>
              <w:rPr>
                <w:rFonts w:ascii="Arial" w:hAnsi="Arial" w:cs="Arial"/>
                <w:sz w:val="22"/>
                <w:szCs w:val="22"/>
              </w:rPr>
            </w:pPr>
            <w:r w:rsidRPr="00395D35">
              <w:rPr>
                <w:rFonts w:ascii="Arial" w:eastAsia="Calibri" w:hAnsi="Arial" w:cs="Arial"/>
                <w:b/>
                <w:bCs/>
                <w:sz w:val="22"/>
                <w:szCs w:val="22"/>
              </w:rPr>
              <w:t>Results:</w:t>
            </w:r>
            <w:r w:rsidR="00756A1A" w:rsidRPr="00395D35">
              <w:rPr>
                <w:rFonts w:ascii="Arial" w:eastAsia="Calibri" w:hAnsi="Arial" w:cs="Arial"/>
                <w:b/>
                <w:bCs/>
                <w:sz w:val="22"/>
                <w:szCs w:val="22"/>
              </w:rPr>
              <w:t xml:space="preserve"> </w:t>
            </w:r>
            <w:r w:rsidR="00600941" w:rsidRPr="00395D35">
              <w:rPr>
                <w:rFonts w:ascii="Arial" w:hAnsi="Arial" w:cs="Arial"/>
                <w:sz w:val="22"/>
                <w:szCs w:val="22"/>
              </w:rPr>
              <w:t xml:space="preserve">Statistically significant improvements were observed across all variables. Knowledge scores increased from 7.40 (SD = 1.868) to 22.17 (SD = 2.035), </w:t>
            </w:r>
            <w:proofErr w:type="gramStart"/>
            <w:r w:rsidR="00600941" w:rsidRPr="00395D35">
              <w:rPr>
                <w:rStyle w:val="Emphasis"/>
                <w:rFonts w:ascii="Arial" w:hAnsi="Arial" w:cs="Arial"/>
                <w:sz w:val="22"/>
                <w:szCs w:val="22"/>
              </w:rPr>
              <w:t>t</w:t>
            </w:r>
            <w:r w:rsidR="00600941" w:rsidRPr="00395D35">
              <w:rPr>
                <w:rFonts w:ascii="Arial" w:hAnsi="Arial" w:cs="Arial"/>
                <w:sz w:val="22"/>
                <w:szCs w:val="22"/>
              </w:rPr>
              <w:t>(</w:t>
            </w:r>
            <w:proofErr w:type="gramEnd"/>
            <w:r w:rsidR="00600941" w:rsidRPr="00395D35">
              <w:rPr>
                <w:rFonts w:ascii="Arial" w:hAnsi="Arial" w:cs="Arial"/>
                <w:sz w:val="22"/>
                <w:szCs w:val="22"/>
              </w:rPr>
              <w:t xml:space="preserve">29) = -26.84, </w:t>
            </w:r>
            <w:r w:rsidR="00600941" w:rsidRPr="00395D35">
              <w:rPr>
                <w:rStyle w:val="Emphasis"/>
                <w:rFonts w:ascii="Arial" w:hAnsi="Arial" w:cs="Arial"/>
                <w:sz w:val="22"/>
                <w:szCs w:val="22"/>
              </w:rPr>
              <w:t>p</w:t>
            </w:r>
            <w:r w:rsidR="00600941" w:rsidRPr="00395D35">
              <w:rPr>
                <w:rFonts w:ascii="Arial" w:hAnsi="Arial" w:cs="Arial"/>
                <w:sz w:val="22"/>
                <w:szCs w:val="22"/>
              </w:rPr>
              <w:t xml:space="preserve"> &lt; .001. Competency improved from 2.05 (SD = 0.355) to 3.43 (SD = 0.217), </w:t>
            </w:r>
            <w:proofErr w:type="gramStart"/>
            <w:r w:rsidR="00600941" w:rsidRPr="00395D35">
              <w:rPr>
                <w:rStyle w:val="Emphasis"/>
                <w:rFonts w:ascii="Arial" w:hAnsi="Arial" w:cs="Arial"/>
                <w:sz w:val="22"/>
                <w:szCs w:val="22"/>
              </w:rPr>
              <w:t>t</w:t>
            </w:r>
            <w:r w:rsidR="00600941" w:rsidRPr="00395D35">
              <w:rPr>
                <w:rFonts w:ascii="Arial" w:hAnsi="Arial" w:cs="Arial"/>
                <w:sz w:val="22"/>
                <w:szCs w:val="22"/>
              </w:rPr>
              <w:t>(</w:t>
            </w:r>
            <w:proofErr w:type="gramEnd"/>
            <w:r w:rsidR="00600941" w:rsidRPr="00395D35">
              <w:rPr>
                <w:rFonts w:ascii="Arial" w:hAnsi="Arial" w:cs="Arial"/>
                <w:sz w:val="22"/>
                <w:szCs w:val="22"/>
              </w:rPr>
              <w:t xml:space="preserve">29) = -16.20, </w:t>
            </w:r>
            <w:r w:rsidR="00600941" w:rsidRPr="00395D35">
              <w:rPr>
                <w:rStyle w:val="Emphasis"/>
                <w:rFonts w:ascii="Arial" w:hAnsi="Arial" w:cs="Arial"/>
                <w:sz w:val="22"/>
                <w:szCs w:val="22"/>
              </w:rPr>
              <w:t>p</w:t>
            </w:r>
            <w:r w:rsidR="00600941" w:rsidRPr="00395D35">
              <w:rPr>
                <w:rFonts w:ascii="Arial" w:hAnsi="Arial" w:cs="Arial"/>
                <w:sz w:val="22"/>
                <w:szCs w:val="22"/>
              </w:rPr>
              <w:t xml:space="preserve"> &lt; .001, while readiness increased from 2.02 (SD = 0.403) to 3.55 (SD = 0.268), </w:t>
            </w:r>
            <w:r w:rsidR="00600941" w:rsidRPr="00395D35">
              <w:rPr>
                <w:rStyle w:val="Emphasis"/>
                <w:rFonts w:ascii="Arial" w:hAnsi="Arial" w:cs="Arial"/>
                <w:sz w:val="22"/>
                <w:szCs w:val="22"/>
              </w:rPr>
              <w:t>t</w:t>
            </w:r>
            <w:r w:rsidR="00600941" w:rsidRPr="00395D35">
              <w:rPr>
                <w:rFonts w:ascii="Arial" w:hAnsi="Arial" w:cs="Arial"/>
                <w:sz w:val="22"/>
                <w:szCs w:val="22"/>
              </w:rPr>
              <w:t xml:space="preserve">(29) = -20.83, </w:t>
            </w:r>
            <w:r w:rsidR="00600941" w:rsidRPr="00395D35">
              <w:rPr>
                <w:rStyle w:val="Emphasis"/>
                <w:rFonts w:ascii="Arial" w:hAnsi="Arial" w:cs="Arial"/>
                <w:sz w:val="22"/>
                <w:szCs w:val="22"/>
              </w:rPr>
              <w:t>p</w:t>
            </w:r>
            <w:r w:rsidR="00600941" w:rsidRPr="00395D35">
              <w:rPr>
                <w:rFonts w:ascii="Arial" w:hAnsi="Arial" w:cs="Arial"/>
                <w:sz w:val="22"/>
                <w:szCs w:val="22"/>
              </w:rPr>
              <w:t xml:space="preserve"> &lt; .001.</w:t>
            </w:r>
            <w:r w:rsidR="005E7E56" w:rsidRPr="00395D35">
              <w:rPr>
                <w:rFonts w:ascii="Arial" w:hAnsi="Arial" w:cs="Arial"/>
                <w:sz w:val="22"/>
                <w:szCs w:val="22"/>
              </w:rPr>
              <w:t xml:space="preserve"> </w:t>
            </w:r>
            <w:r w:rsidR="00062A4E" w:rsidRPr="00395D35">
              <w:rPr>
                <w:rFonts w:ascii="Arial" w:hAnsi="Arial" w:cs="Arial"/>
                <w:sz w:val="22"/>
                <w:szCs w:val="22"/>
              </w:rPr>
              <w:t>Effect sizes were interpreted using Cohen’s guidelines and computed using pooled standard deviation to determine the magnitude of the intervention effect (</w:t>
            </w:r>
            <w:proofErr w:type="spellStart"/>
            <w:r w:rsidR="00062A4E" w:rsidRPr="00395D35">
              <w:rPr>
                <w:rFonts w:ascii="Arial" w:hAnsi="Arial" w:cs="Arial"/>
                <w:sz w:val="22"/>
                <w:szCs w:val="22"/>
              </w:rPr>
              <w:t>Lakens</w:t>
            </w:r>
            <w:proofErr w:type="spellEnd"/>
            <w:r w:rsidR="00062A4E" w:rsidRPr="00395D35">
              <w:rPr>
                <w:rFonts w:ascii="Arial" w:hAnsi="Arial" w:cs="Arial"/>
                <w:sz w:val="22"/>
                <w:szCs w:val="22"/>
              </w:rPr>
              <w:t>, 2021)</w:t>
            </w:r>
            <w:r w:rsidR="005E7E56" w:rsidRPr="00395D35">
              <w:rPr>
                <w:rFonts w:ascii="Arial" w:hAnsi="Arial" w:cs="Arial"/>
                <w:sz w:val="22"/>
                <w:szCs w:val="22"/>
              </w:rPr>
              <w:t>.</w:t>
            </w:r>
          </w:p>
          <w:p w14:paraId="79CC03BF" w14:textId="09D96927" w:rsidR="00505F06" w:rsidRPr="00395D35" w:rsidRDefault="00BA1B01" w:rsidP="00756A1A">
            <w:pPr>
              <w:pStyle w:val="Body"/>
              <w:spacing w:after="0"/>
              <w:rPr>
                <w:rFonts w:ascii="Arial" w:eastAsia="Calibri" w:hAnsi="Arial" w:cs="Arial"/>
                <w:b/>
                <w:bCs/>
                <w:sz w:val="22"/>
                <w:szCs w:val="22"/>
              </w:rPr>
            </w:pPr>
            <w:r w:rsidRPr="00395D35">
              <w:rPr>
                <w:rFonts w:ascii="Arial" w:eastAsia="Calibri" w:hAnsi="Arial" w:cs="Arial"/>
                <w:b/>
                <w:bCs/>
                <w:sz w:val="22"/>
                <w:szCs w:val="22"/>
              </w:rPr>
              <w:t>Conclusion:</w:t>
            </w:r>
            <w:r w:rsidRPr="00395D35">
              <w:rPr>
                <w:rFonts w:ascii="Arial" w:eastAsia="Calibri" w:hAnsi="Arial" w:cs="Arial"/>
                <w:sz w:val="22"/>
                <w:szCs w:val="22"/>
              </w:rPr>
              <w:t xml:space="preserve"> </w:t>
            </w:r>
            <w:r w:rsidR="005E7E56" w:rsidRPr="00395D35">
              <w:rPr>
                <w:rFonts w:ascii="Arial" w:hAnsi="Arial" w:cs="Arial"/>
                <w:sz w:val="22"/>
                <w:szCs w:val="22"/>
              </w:rPr>
              <w:t>The Clinical Orientation Program significantly improved nursing students’ knowledge, competency, and readiness in intravenous therapy. The findings support the integration of structured, procedure-specific training in nursing curricula to enhance clinical preparedness and patient safety.</w:t>
            </w:r>
          </w:p>
        </w:tc>
      </w:tr>
    </w:tbl>
    <w:p w14:paraId="7BAC6A82" w14:textId="3DF0EEE9" w:rsidR="00876CDB" w:rsidRPr="00395D35" w:rsidRDefault="00A24E7E" w:rsidP="00441B6F">
      <w:pPr>
        <w:pStyle w:val="Body"/>
        <w:spacing w:after="0"/>
        <w:rPr>
          <w:rFonts w:ascii="Arial" w:hAnsi="Arial" w:cs="Arial"/>
          <w:i/>
          <w:sz w:val="22"/>
          <w:szCs w:val="22"/>
        </w:rPr>
      </w:pPr>
      <w:r w:rsidRPr="00395D35">
        <w:rPr>
          <w:rFonts w:ascii="Arial" w:hAnsi="Arial" w:cs="Arial"/>
          <w:i/>
          <w:sz w:val="22"/>
          <w:szCs w:val="22"/>
        </w:rPr>
        <w:t>Keywords:</w:t>
      </w:r>
      <w:r w:rsidR="00756A1A" w:rsidRPr="00395D35">
        <w:rPr>
          <w:rFonts w:ascii="Arial" w:hAnsi="Arial" w:cs="Arial"/>
          <w:i/>
          <w:sz w:val="22"/>
          <w:szCs w:val="22"/>
        </w:rPr>
        <w:t xml:space="preserve"> </w:t>
      </w:r>
      <w:r w:rsidR="00600941" w:rsidRPr="00395D35">
        <w:rPr>
          <w:rFonts w:ascii="Arial" w:hAnsi="Arial" w:cs="Arial"/>
          <w:sz w:val="22"/>
          <w:szCs w:val="22"/>
        </w:rPr>
        <w:t>clinical orientation program, intravenous therapy, nursing competency, readiness, nursing education</w:t>
      </w:r>
    </w:p>
    <w:p w14:paraId="31141783" w14:textId="77777777" w:rsidR="00D623FD" w:rsidRPr="00395D35" w:rsidRDefault="00A01BCD" w:rsidP="00A01BCD">
      <w:pPr>
        <w:pStyle w:val="NormalWeb"/>
        <w:rPr>
          <w:rFonts w:ascii="Arial" w:hAnsi="Arial" w:cs="Arial"/>
          <w:b/>
          <w:bCs/>
          <w:caps/>
          <w:sz w:val="22"/>
          <w:szCs w:val="22"/>
        </w:rPr>
      </w:pPr>
      <w:r w:rsidRPr="00395D35">
        <w:rPr>
          <w:rFonts w:ascii="Arial" w:hAnsi="Arial" w:cs="Arial"/>
          <w:b/>
          <w:bCs/>
          <w:caps/>
          <w:sz w:val="22"/>
          <w:szCs w:val="22"/>
        </w:rPr>
        <w:t xml:space="preserve">1. </w:t>
      </w:r>
      <w:r w:rsidR="00E80FE4" w:rsidRPr="00395D35">
        <w:rPr>
          <w:rFonts w:ascii="Arial" w:hAnsi="Arial" w:cs="Arial"/>
          <w:b/>
          <w:bCs/>
          <w:caps/>
          <w:sz w:val="22"/>
          <w:szCs w:val="22"/>
        </w:rPr>
        <w:t>INTRODUCTION</w:t>
      </w:r>
    </w:p>
    <w:p w14:paraId="125D7DB1" w14:textId="5C1A01C3" w:rsidR="00A01BCD" w:rsidRPr="00395D35" w:rsidRDefault="00A01BCD" w:rsidP="00D623FD">
      <w:pPr>
        <w:pStyle w:val="NormalWeb"/>
        <w:jc w:val="both"/>
        <w:rPr>
          <w:rFonts w:ascii="Arial" w:hAnsi="Arial" w:cs="Arial"/>
          <w:sz w:val="22"/>
          <w:szCs w:val="22"/>
        </w:rPr>
      </w:pPr>
      <w:r w:rsidRPr="00395D35">
        <w:rPr>
          <w:rFonts w:ascii="Arial" w:hAnsi="Arial" w:cs="Arial"/>
          <w:sz w:val="22"/>
          <w:szCs w:val="22"/>
        </w:rPr>
        <w:t>The increasing complexity of healthcare demands that nursing education produce graduates who are not only knowledgeable but also clinically competent and confident. One of the essential nursing procedures requiring high precision and safety is intravenous (IV) therapy. This procedure involves the administration of fluids, medications, and blood products directly into the venous system, making it a high-risk intervention when improperly performed.</w:t>
      </w:r>
    </w:p>
    <w:p w14:paraId="27ABA3AD" w14:textId="455617BA" w:rsidR="00A01BCD" w:rsidRPr="00395D35" w:rsidRDefault="00A01BCD" w:rsidP="00D623FD">
      <w:pPr>
        <w:pStyle w:val="NormalWeb"/>
        <w:jc w:val="both"/>
        <w:rPr>
          <w:rFonts w:ascii="Arial" w:hAnsi="Arial" w:cs="Arial"/>
          <w:sz w:val="22"/>
          <w:szCs w:val="22"/>
        </w:rPr>
      </w:pPr>
      <w:r w:rsidRPr="00395D35">
        <w:rPr>
          <w:rFonts w:ascii="Arial" w:hAnsi="Arial" w:cs="Arial"/>
          <w:sz w:val="22"/>
          <w:szCs w:val="22"/>
        </w:rPr>
        <w:t xml:space="preserve">Despite comprehensive theoretical instruction, many nursing students </w:t>
      </w:r>
      <w:r w:rsidR="00AE550C" w:rsidRPr="00395D35">
        <w:rPr>
          <w:rFonts w:ascii="Arial" w:hAnsi="Arial" w:cs="Arial"/>
          <w:sz w:val="22"/>
          <w:szCs w:val="22"/>
        </w:rPr>
        <w:t>struggle</w:t>
      </w:r>
      <w:r w:rsidRPr="00395D35">
        <w:rPr>
          <w:rFonts w:ascii="Arial" w:hAnsi="Arial" w:cs="Arial"/>
          <w:sz w:val="22"/>
          <w:szCs w:val="22"/>
        </w:rPr>
        <w:t xml:space="preserve"> </w:t>
      </w:r>
      <w:r w:rsidR="00AE550C" w:rsidRPr="00395D35">
        <w:rPr>
          <w:rFonts w:ascii="Arial" w:hAnsi="Arial" w:cs="Arial"/>
          <w:sz w:val="22"/>
          <w:szCs w:val="22"/>
        </w:rPr>
        <w:t>to</w:t>
      </w:r>
      <w:r w:rsidRPr="00395D35">
        <w:rPr>
          <w:rFonts w:ascii="Arial" w:hAnsi="Arial" w:cs="Arial"/>
          <w:sz w:val="22"/>
          <w:szCs w:val="22"/>
        </w:rPr>
        <w:t xml:space="preserve"> translat</w:t>
      </w:r>
      <w:r w:rsidR="00AE550C" w:rsidRPr="00395D35">
        <w:rPr>
          <w:rFonts w:ascii="Arial" w:hAnsi="Arial" w:cs="Arial"/>
          <w:sz w:val="22"/>
          <w:szCs w:val="22"/>
        </w:rPr>
        <w:t>e</w:t>
      </w:r>
      <w:r w:rsidRPr="00395D35">
        <w:rPr>
          <w:rFonts w:ascii="Arial" w:hAnsi="Arial" w:cs="Arial"/>
          <w:sz w:val="22"/>
          <w:szCs w:val="22"/>
        </w:rPr>
        <w:t xml:space="preserve"> knowledge into practice. </w:t>
      </w:r>
      <w:r w:rsidR="000437D9" w:rsidRPr="00395D35">
        <w:rPr>
          <w:rFonts w:ascii="Arial" w:hAnsi="Arial" w:cs="Arial"/>
          <w:sz w:val="22"/>
          <w:szCs w:val="22"/>
        </w:rPr>
        <w:t xml:space="preserve">Studies have shown that insufficient clinical </w:t>
      </w:r>
      <w:r w:rsidR="000437D9" w:rsidRPr="00395D35">
        <w:rPr>
          <w:rFonts w:ascii="Arial" w:hAnsi="Arial" w:cs="Arial"/>
          <w:sz w:val="22"/>
          <w:szCs w:val="22"/>
        </w:rPr>
        <w:lastRenderedPageBreak/>
        <w:t>exposure and lack of structured preparation may contribute to anxiety, reduced confidence, and performance gaps among nursing students during clinical procedures (</w:t>
      </w:r>
      <w:proofErr w:type="spellStart"/>
      <w:r w:rsidR="000437D9" w:rsidRPr="00395D35">
        <w:rPr>
          <w:rFonts w:ascii="Arial" w:hAnsi="Arial" w:cs="Arial"/>
          <w:sz w:val="22"/>
          <w:szCs w:val="22"/>
        </w:rPr>
        <w:t>Dewart</w:t>
      </w:r>
      <w:proofErr w:type="spellEnd"/>
      <w:r w:rsidR="000437D9" w:rsidRPr="00395D35">
        <w:rPr>
          <w:rFonts w:ascii="Arial" w:hAnsi="Arial" w:cs="Arial"/>
          <w:sz w:val="22"/>
          <w:szCs w:val="22"/>
        </w:rPr>
        <w:t xml:space="preserve"> et al., 2020; </w:t>
      </w:r>
      <w:proofErr w:type="gramStart"/>
      <w:r w:rsidR="000437D9" w:rsidRPr="00395D35">
        <w:rPr>
          <w:rFonts w:ascii="Arial" w:hAnsi="Arial" w:cs="Arial"/>
          <w:sz w:val="22"/>
          <w:szCs w:val="22"/>
        </w:rPr>
        <w:t>Cant</w:t>
      </w:r>
      <w:proofErr w:type="gramEnd"/>
      <w:r w:rsidR="000437D9" w:rsidRPr="00395D35">
        <w:rPr>
          <w:rFonts w:ascii="Arial" w:hAnsi="Arial" w:cs="Arial"/>
          <w:sz w:val="22"/>
          <w:szCs w:val="22"/>
        </w:rPr>
        <w:t xml:space="preserve"> &amp; Cooper, 2010). C</w:t>
      </w:r>
      <w:r w:rsidRPr="00395D35">
        <w:rPr>
          <w:rFonts w:ascii="Arial" w:hAnsi="Arial" w:cs="Arial"/>
          <w:sz w:val="22"/>
          <w:szCs w:val="22"/>
        </w:rPr>
        <w:t>hallenges are particularly evident in invasive procedures such as IV therapy, where errors can lead to serious complications</w:t>
      </w:r>
      <w:r w:rsidR="00AE550C" w:rsidRPr="00395D35">
        <w:rPr>
          <w:rFonts w:ascii="Arial" w:hAnsi="Arial" w:cs="Arial"/>
          <w:sz w:val="22"/>
          <w:szCs w:val="22"/>
        </w:rPr>
        <w:t>,</w:t>
      </w:r>
      <w:r w:rsidRPr="00395D35">
        <w:rPr>
          <w:rFonts w:ascii="Arial" w:hAnsi="Arial" w:cs="Arial"/>
          <w:sz w:val="22"/>
          <w:szCs w:val="22"/>
        </w:rPr>
        <w:t xml:space="preserve"> including infection, infiltration, and medication errors.</w:t>
      </w:r>
    </w:p>
    <w:p w14:paraId="7EB2FC69" w14:textId="77777777" w:rsidR="00A01BCD" w:rsidRPr="00395D35" w:rsidRDefault="00A01BCD" w:rsidP="00D623FD">
      <w:pPr>
        <w:pStyle w:val="NormalWeb"/>
        <w:jc w:val="both"/>
        <w:rPr>
          <w:rFonts w:ascii="Arial" w:hAnsi="Arial" w:cs="Arial"/>
          <w:sz w:val="22"/>
          <w:szCs w:val="22"/>
        </w:rPr>
      </w:pPr>
      <w:r w:rsidRPr="00395D35">
        <w:rPr>
          <w:rFonts w:ascii="Arial" w:hAnsi="Arial" w:cs="Arial"/>
          <w:sz w:val="22"/>
          <w:szCs w:val="22"/>
        </w:rPr>
        <w:t>Clinical orientation programs have been widely adopted to facilitate students’ transition from classroom learning to clinical practice. However, existing programs are often generalized and lack focus on specific high-risk procedures. Moreover, many programs fail to simultaneously address the cognitive, psychomotor, and affective domains of learning, particularly readiness, which reflects confidence and preparedness for clinical performance.</w:t>
      </w:r>
    </w:p>
    <w:p w14:paraId="338A3CCF" w14:textId="77777777" w:rsidR="00A01BCD" w:rsidRPr="00395D35" w:rsidRDefault="00A01BCD" w:rsidP="00D623FD">
      <w:pPr>
        <w:pStyle w:val="NormalWeb"/>
        <w:jc w:val="both"/>
        <w:rPr>
          <w:rFonts w:ascii="Arial" w:hAnsi="Arial" w:cs="Arial"/>
          <w:sz w:val="22"/>
          <w:szCs w:val="22"/>
        </w:rPr>
      </w:pPr>
      <w:r w:rsidRPr="00395D35">
        <w:rPr>
          <w:rFonts w:ascii="Arial" w:hAnsi="Arial" w:cs="Arial"/>
          <w:sz w:val="22"/>
          <w:szCs w:val="22"/>
        </w:rPr>
        <w:t>Given these gaps, there is a need for a structured and procedure-specific Clinical Orientation Program that integrates knowledge acquisition, skill development, and readiness enhancement. Therefore, this study aimed to evaluate the effectiveness of such a program in improving nursing students’ knowledge, competency, and readiness for IV therapy.</w:t>
      </w:r>
    </w:p>
    <w:p w14:paraId="5047FCF6" w14:textId="46DE9858" w:rsidR="007F7B32" w:rsidRPr="00395D35" w:rsidRDefault="00902823" w:rsidP="00E80FE4">
      <w:pPr>
        <w:pStyle w:val="AbstHead"/>
        <w:spacing w:after="0"/>
        <w:jc w:val="both"/>
        <w:rPr>
          <w:rFonts w:ascii="Arial" w:hAnsi="Arial" w:cs="Arial"/>
          <w:szCs w:val="22"/>
        </w:rPr>
      </w:pPr>
      <w:r w:rsidRPr="00395D35">
        <w:rPr>
          <w:rFonts w:ascii="Arial" w:hAnsi="Arial" w:cs="Arial"/>
          <w:szCs w:val="22"/>
        </w:rPr>
        <w:t xml:space="preserve">2. </w:t>
      </w:r>
      <w:r w:rsidR="0021305A" w:rsidRPr="00395D35">
        <w:rPr>
          <w:rFonts w:ascii="Arial" w:hAnsi="Arial" w:cs="Arial"/>
          <w:szCs w:val="22"/>
        </w:rPr>
        <w:t>material and methods / experimental details / methodology</w:t>
      </w:r>
    </w:p>
    <w:p w14:paraId="78613233" w14:textId="2572670E" w:rsidR="00A01BCD" w:rsidRPr="00395D35" w:rsidRDefault="00A01BCD" w:rsidP="00610700">
      <w:pPr>
        <w:pStyle w:val="Head1"/>
        <w:jc w:val="both"/>
        <w:rPr>
          <w:rFonts w:ascii="Arial" w:hAnsi="Arial" w:cs="Arial"/>
          <w:bCs/>
          <w:caps w:val="0"/>
          <w:szCs w:val="22"/>
        </w:rPr>
      </w:pPr>
      <w:r w:rsidRPr="00395D35">
        <w:rPr>
          <w:rFonts w:ascii="Arial" w:hAnsi="Arial" w:cs="Arial"/>
          <w:bCs/>
          <w:szCs w:val="22"/>
        </w:rPr>
        <w:br/>
      </w:r>
      <w:r w:rsidR="00610700" w:rsidRPr="00395D35">
        <w:rPr>
          <w:rFonts w:ascii="Arial" w:hAnsi="Arial" w:cs="Arial"/>
          <w:bCs/>
          <w:caps w:val="0"/>
          <w:szCs w:val="22"/>
        </w:rPr>
        <w:t>2.1 Research Locale and Respondents</w:t>
      </w:r>
    </w:p>
    <w:p w14:paraId="7C477922" w14:textId="0B9E5E56" w:rsidR="00AE550C" w:rsidRPr="00395D35" w:rsidRDefault="00AE550C" w:rsidP="00610700">
      <w:pPr>
        <w:pStyle w:val="Head1"/>
        <w:jc w:val="both"/>
        <w:rPr>
          <w:rFonts w:ascii="Arial" w:hAnsi="Arial" w:cs="Arial"/>
          <w:b w:val="0"/>
          <w:bCs/>
          <w:szCs w:val="22"/>
        </w:rPr>
      </w:pPr>
      <w:r w:rsidRPr="00395D35">
        <w:rPr>
          <w:rFonts w:ascii="Arial" w:hAnsi="Arial" w:cs="Arial"/>
          <w:b w:val="0"/>
          <w:bCs/>
          <w:caps w:val="0"/>
          <w:szCs w:val="22"/>
        </w:rPr>
        <w:t xml:space="preserve">The study was conducted at the University of Perpetual Help System Laguna in </w:t>
      </w:r>
      <w:proofErr w:type="spellStart"/>
      <w:r w:rsidRPr="00395D35">
        <w:rPr>
          <w:rFonts w:ascii="Arial" w:hAnsi="Arial" w:cs="Arial"/>
          <w:b w:val="0"/>
          <w:bCs/>
          <w:caps w:val="0"/>
          <w:szCs w:val="22"/>
        </w:rPr>
        <w:t>Biñan</w:t>
      </w:r>
      <w:proofErr w:type="spellEnd"/>
      <w:r w:rsidRPr="00395D35">
        <w:rPr>
          <w:rFonts w:ascii="Arial" w:hAnsi="Arial" w:cs="Arial"/>
          <w:b w:val="0"/>
          <w:bCs/>
          <w:caps w:val="0"/>
          <w:szCs w:val="22"/>
        </w:rPr>
        <w:t xml:space="preserve"> during the academic year 2025–2026. The respondents were 30 fourth-year nursing students enrolled in clinical courses. Participants were selected using purposive sampling, specifically those with prior theoretical exposure to IV therapy but limited clinical experience.</w:t>
      </w:r>
    </w:p>
    <w:p w14:paraId="53F11A28" w14:textId="0C3F87C0" w:rsidR="00610700" w:rsidRPr="00395D35" w:rsidRDefault="00610700" w:rsidP="00610700">
      <w:pPr>
        <w:pStyle w:val="Head1"/>
        <w:jc w:val="both"/>
        <w:rPr>
          <w:rFonts w:ascii="Arial" w:hAnsi="Arial" w:cs="Arial"/>
          <w:bCs/>
          <w:caps w:val="0"/>
          <w:szCs w:val="22"/>
        </w:rPr>
      </w:pPr>
      <w:r w:rsidRPr="00395D35">
        <w:rPr>
          <w:rFonts w:ascii="Arial" w:hAnsi="Arial" w:cs="Arial"/>
          <w:bCs/>
          <w:caps w:val="0"/>
          <w:szCs w:val="22"/>
        </w:rPr>
        <w:t>2.2 Research Instrument</w:t>
      </w:r>
    </w:p>
    <w:p w14:paraId="3B7D6C77" w14:textId="6D196D1D" w:rsidR="00610700" w:rsidRPr="00395D35" w:rsidRDefault="00610700" w:rsidP="00610700">
      <w:pPr>
        <w:pStyle w:val="NormalWeb"/>
        <w:jc w:val="both"/>
        <w:rPr>
          <w:rFonts w:ascii="Arial" w:hAnsi="Arial" w:cs="Arial"/>
          <w:sz w:val="22"/>
          <w:szCs w:val="22"/>
        </w:rPr>
      </w:pPr>
      <w:r w:rsidRPr="00395D35">
        <w:rPr>
          <w:rFonts w:ascii="Arial" w:hAnsi="Arial" w:cs="Arial"/>
          <w:sz w:val="22"/>
          <w:szCs w:val="22"/>
        </w:rPr>
        <w:t>The study used three structured, validated instruments to collect data. The Knowledge Test, consisting of 30 items, measured the cognitive understanding of IV therapy concepts, including definitions, purposes, types of fluids, and management of complications.</w:t>
      </w:r>
    </w:p>
    <w:p w14:paraId="55B6EC44" w14:textId="6A76A774" w:rsidR="00610700" w:rsidRPr="00395D35" w:rsidRDefault="00610700" w:rsidP="00610700">
      <w:pPr>
        <w:pStyle w:val="NormalWeb"/>
        <w:jc w:val="both"/>
        <w:rPr>
          <w:rFonts w:ascii="Arial" w:hAnsi="Arial" w:cs="Arial"/>
          <w:sz w:val="22"/>
          <w:szCs w:val="22"/>
        </w:rPr>
      </w:pPr>
      <w:r w:rsidRPr="00395D35">
        <w:rPr>
          <w:rFonts w:ascii="Arial" w:hAnsi="Arial" w:cs="Arial"/>
          <w:sz w:val="22"/>
          <w:szCs w:val="22"/>
        </w:rPr>
        <w:t xml:space="preserve">The Competency Checklist assessed psychomotor skills in IV therapy procedures, including hand hygiene, aseptic technique, equipment preparation, flow rate regulation, and patient monitoring. Competency-based assessment tools are widely used in nursing education to evaluate clinical performance and skill acquisition (Al </w:t>
      </w:r>
      <w:proofErr w:type="spellStart"/>
      <w:r w:rsidRPr="00395D35">
        <w:rPr>
          <w:rFonts w:ascii="Arial" w:hAnsi="Arial" w:cs="Arial"/>
          <w:sz w:val="22"/>
          <w:szCs w:val="22"/>
        </w:rPr>
        <w:t>Thobaity</w:t>
      </w:r>
      <w:proofErr w:type="spellEnd"/>
      <w:r w:rsidRPr="00395D35">
        <w:rPr>
          <w:rFonts w:ascii="Arial" w:hAnsi="Arial" w:cs="Arial"/>
          <w:sz w:val="22"/>
          <w:szCs w:val="22"/>
        </w:rPr>
        <w:t xml:space="preserve"> &amp; </w:t>
      </w:r>
      <w:proofErr w:type="spellStart"/>
      <w:r w:rsidRPr="00395D35">
        <w:rPr>
          <w:rFonts w:ascii="Arial" w:hAnsi="Arial" w:cs="Arial"/>
          <w:sz w:val="22"/>
          <w:szCs w:val="22"/>
        </w:rPr>
        <w:t>Alshammari</w:t>
      </w:r>
      <w:proofErr w:type="spellEnd"/>
      <w:r w:rsidRPr="00395D35">
        <w:rPr>
          <w:rFonts w:ascii="Arial" w:hAnsi="Arial" w:cs="Arial"/>
          <w:sz w:val="22"/>
          <w:szCs w:val="22"/>
        </w:rPr>
        <w:t>, 2020).</w:t>
      </w:r>
    </w:p>
    <w:p w14:paraId="6592E124" w14:textId="77777777" w:rsidR="00610700" w:rsidRPr="00395D35" w:rsidRDefault="00610700" w:rsidP="00610700">
      <w:pPr>
        <w:pStyle w:val="NormalWeb"/>
        <w:jc w:val="both"/>
        <w:rPr>
          <w:rFonts w:ascii="Arial" w:hAnsi="Arial" w:cs="Arial"/>
          <w:sz w:val="22"/>
          <w:szCs w:val="22"/>
        </w:rPr>
      </w:pPr>
      <w:r w:rsidRPr="00395D35">
        <w:rPr>
          <w:rFonts w:ascii="Arial" w:hAnsi="Arial" w:cs="Arial"/>
          <w:sz w:val="22"/>
          <w:szCs w:val="22"/>
        </w:rPr>
        <w:t>The Readiness Scale, using a 4-point Likert scale, measured students’ confidence and preparedness in performing IV therapy. Likert scales are commonly used in measuring attitudes and readiness in educational and clinical research (</w:t>
      </w:r>
      <w:proofErr w:type="spellStart"/>
      <w:r w:rsidRPr="00395D35">
        <w:rPr>
          <w:rFonts w:ascii="Arial" w:hAnsi="Arial" w:cs="Arial"/>
          <w:sz w:val="22"/>
          <w:szCs w:val="22"/>
        </w:rPr>
        <w:t>Taherdoost</w:t>
      </w:r>
      <w:proofErr w:type="spellEnd"/>
      <w:r w:rsidRPr="00395D35">
        <w:rPr>
          <w:rFonts w:ascii="Arial" w:hAnsi="Arial" w:cs="Arial"/>
          <w:sz w:val="22"/>
          <w:szCs w:val="22"/>
        </w:rPr>
        <w:t>, 2020).</w:t>
      </w:r>
    </w:p>
    <w:p w14:paraId="4ED40642" w14:textId="7DC9017A" w:rsidR="00610700" w:rsidRPr="00395D35" w:rsidRDefault="005E7E56" w:rsidP="00610700">
      <w:pPr>
        <w:pStyle w:val="NormalWeb"/>
        <w:jc w:val="both"/>
        <w:rPr>
          <w:rFonts w:ascii="Arial" w:hAnsi="Arial" w:cs="Arial"/>
          <w:sz w:val="22"/>
          <w:szCs w:val="22"/>
        </w:rPr>
      </w:pPr>
      <w:r w:rsidRPr="00395D35">
        <w:rPr>
          <w:rFonts w:ascii="Arial" w:hAnsi="Arial" w:cs="Arial"/>
          <w:sz w:val="22"/>
          <w:szCs w:val="22"/>
        </w:rPr>
        <w:lastRenderedPageBreak/>
        <w:t xml:space="preserve">Instruments were validated by experts and tested for reliability </w:t>
      </w:r>
      <w:r w:rsidR="00062A4E" w:rsidRPr="00395D35">
        <w:rPr>
          <w:rFonts w:ascii="Arial" w:hAnsi="Arial" w:cs="Arial"/>
          <w:sz w:val="22"/>
          <w:szCs w:val="22"/>
        </w:rPr>
        <w:t>prior to data collection</w:t>
      </w:r>
      <w:r w:rsidR="00610700" w:rsidRPr="00395D35">
        <w:rPr>
          <w:rFonts w:ascii="Arial" w:hAnsi="Arial" w:cs="Arial"/>
          <w:sz w:val="22"/>
          <w:szCs w:val="22"/>
        </w:rPr>
        <w:t xml:space="preserve"> to ensure accuracy and consistency of results (</w:t>
      </w:r>
      <w:proofErr w:type="spellStart"/>
      <w:r w:rsidR="00610700" w:rsidRPr="00395D35">
        <w:rPr>
          <w:rFonts w:ascii="Arial" w:hAnsi="Arial" w:cs="Arial"/>
          <w:sz w:val="22"/>
          <w:szCs w:val="22"/>
        </w:rPr>
        <w:t>Taherdoost</w:t>
      </w:r>
      <w:proofErr w:type="spellEnd"/>
      <w:r w:rsidR="00610700" w:rsidRPr="00395D35">
        <w:rPr>
          <w:rFonts w:ascii="Arial" w:hAnsi="Arial" w:cs="Arial"/>
          <w:sz w:val="22"/>
          <w:szCs w:val="22"/>
        </w:rPr>
        <w:t>, 2020).</w:t>
      </w:r>
    </w:p>
    <w:p w14:paraId="67ADF14C" w14:textId="61B62C38" w:rsidR="00610700" w:rsidRPr="00395D35" w:rsidRDefault="00610700" w:rsidP="00610700">
      <w:pPr>
        <w:pStyle w:val="Head1"/>
        <w:jc w:val="both"/>
        <w:rPr>
          <w:rFonts w:ascii="Arial" w:hAnsi="Arial" w:cs="Arial"/>
          <w:bCs/>
          <w:caps w:val="0"/>
          <w:szCs w:val="22"/>
        </w:rPr>
      </w:pPr>
      <w:r w:rsidRPr="00395D35">
        <w:rPr>
          <w:rFonts w:ascii="Arial" w:hAnsi="Arial" w:cs="Arial"/>
          <w:bCs/>
          <w:caps w:val="0"/>
          <w:szCs w:val="22"/>
        </w:rPr>
        <w:t>2.3 Data Collection Procedure</w:t>
      </w:r>
    </w:p>
    <w:p w14:paraId="204E0FBF" w14:textId="77777777" w:rsidR="00AE550C" w:rsidRPr="00395D35" w:rsidRDefault="00AE550C" w:rsidP="00AE550C">
      <w:pPr>
        <w:pStyle w:val="NormalWeb"/>
        <w:rPr>
          <w:rFonts w:ascii="Arial" w:hAnsi="Arial" w:cs="Arial"/>
          <w:sz w:val="22"/>
          <w:szCs w:val="22"/>
        </w:rPr>
      </w:pPr>
      <w:r w:rsidRPr="00395D35">
        <w:rPr>
          <w:rFonts w:ascii="Arial" w:hAnsi="Arial" w:cs="Arial"/>
          <w:sz w:val="22"/>
          <w:szCs w:val="22"/>
        </w:rPr>
        <w:t xml:space="preserve">Permission was obtained prior to data collection. Informed consent was secured from all participants. Data collection followed three phases: </w:t>
      </w:r>
      <w:proofErr w:type="spellStart"/>
      <w:r w:rsidRPr="00395D35">
        <w:rPr>
          <w:rFonts w:ascii="Arial" w:hAnsi="Arial" w:cs="Arial"/>
          <w:sz w:val="22"/>
          <w:szCs w:val="22"/>
        </w:rPr>
        <w:t>pretest</w:t>
      </w:r>
      <w:proofErr w:type="spellEnd"/>
      <w:r w:rsidRPr="00395D35">
        <w:rPr>
          <w:rFonts w:ascii="Arial" w:hAnsi="Arial" w:cs="Arial"/>
          <w:sz w:val="22"/>
          <w:szCs w:val="22"/>
        </w:rPr>
        <w:t xml:space="preserve">, intervention (Clinical Orientation Program), and </w:t>
      </w:r>
      <w:proofErr w:type="spellStart"/>
      <w:r w:rsidRPr="00395D35">
        <w:rPr>
          <w:rFonts w:ascii="Arial" w:hAnsi="Arial" w:cs="Arial"/>
          <w:sz w:val="22"/>
          <w:szCs w:val="22"/>
        </w:rPr>
        <w:t>posttest</w:t>
      </w:r>
      <w:proofErr w:type="spellEnd"/>
      <w:r w:rsidRPr="00395D35">
        <w:rPr>
          <w:rFonts w:ascii="Arial" w:hAnsi="Arial" w:cs="Arial"/>
          <w:sz w:val="22"/>
          <w:szCs w:val="22"/>
        </w:rPr>
        <w:t>.</w:t>
      </w:r>
    </w:p>
    <w:p w14:paraId="1AE9D89A" w14:textId="77777777" w:rsidR="00610700" w:rsidRPr="00395D35" w:rsidRDefault="00610700" w:rsidP="00610700">
      <w:pPr>
        <w:pStyle w:val="Head1"/>
        <w:jc w:val="both"/>
        <w:rPr>
          <w:rFonts w:ascii="Arial" w:hAnsi="Arial" w:cs="Arial"/>
          <w:bCs/>
          <w:caps w:val="0"/>
          <w:szCs w:val="22"/>
        </w:rPr>
      </w:pPr>
      <w:r w:rsidRPr="00395D35">
        <w:rPr>
          <w:rFonts w:ascii="Arial" w:hAnsi="Arial" w:cs="Arial"/>
          <w:bCs/>
          <w:caps w:val="0"/>
          <w:szCs w:val="22"/>
        </w:rPr>
        <w:t>2.4 Statistical Treatment of Data</w:t>
      </w:r>
    </w:p>
    <w:p w14:paraId="11A2D71B" w14:textId="7A53B9F7" w:rsidR="00610700" w:rsidRPr="00395D35" w:rsidRDefault="00610700" w:rsidP="00610700">
      <w:pPr>
        <w:spacing w:before="100" w:beforeAutospacing="1" w:after="100" w:afterAutospacing="1"/>
        <w:jc w:val="both"/>
        <w:rPr>
          <w:rFonts w:ascii="Arial" w:hAnsi="Arial" w:cs="Arial"/>
          <w:sz w:val="22"/>
          <w:szCs w:val="22"/>
        </w:rPr>
      </w:pPr>
      <w:r w:rsidRPr="00395D35">
        <w:rPr>
          <w:rFonts w:ascii="Arial" w:hAnsi="Arial" w:cs="Arial"/>
          <w:sz w:val="22"/>
          <w:szCs w:val="22"/>
        </w:rPr>
        <w:t xml:space="preserve">The collected data were </w:t>
      </w:r>
      <w:proofErr w:type="spellStart"/>
      <w:r w:rsidRPr="00395D35">
        <w:rPr>
          <w:rFonts w:ascii="Arial" w:hAnsi="Arial" w:cs="Arial"/>
          <w:sz w:val="22"/>
          <w:szCs w:val="22"/>
        </w:rPr>
        <w:t>analyzed</w:t>
      </w:r>
      <w:proofErr w:type="spellEnd"/>
      <w:r w:rsidRPr="00395D35">
        <w:rPr>
          <w:rFonts w:ascii="Arial" w:hAnsi="Arial" w:cs="Arial"/>
          <w:sz w:val="22"/>
          <w:szCs w:val="22"/>
        </w:rPr>
        <w:t xml:space="preserve"> using appropriate statistical tools. The mean and standard deviation were used to describe levels of knowledge, competency, and readiness before and after the intervention. These descriptive statistics are commonly applied in educational research to summarize data (Kim et al., 2022).</w:t>
      </w:r>
    </w:p>
    <w:p w14:paraId="2F22F33D" w14:textId="16E15542" w:rsidR="00610700" w:rsidRPr="00395D35" w:rsidRDefault="00610700" w:rsidP="00610700">
      <w:pPr>
        <w:spacing w:before="100" w:beforeAutospacing="1" w:after="100" w:afterAutospacing="1"/>
        <w:jc w:val="both"/>
        <w:rPr>
          <w:rFonts w:ascii="Arial" w:hAnsi="Arial" w:cs="Arial"/>
          <w:sz w:val="22"/>
          <w:szCs w:val="22"/>
        </w:rPr>
      </w:pPr>
      <w:r w:rsidRPr="00395D35">
        <w:rPr>
          <w:rFonts w:ascii="Arial" w:hAnsi="Arial" w:cs="Arial"/>
          <w:sz w:val="22"/>
          <w:szCs w:val="22"/>
        </w:rPr>
        <w:t xml:space="preserve">A weighted mean was applied to interpret the competency and readiness scales. A paired t-test was used to determine the significant differences between </w:t>
      </w:r>
      <w:proofErr w:type="spellStart"/>
      <w:r w:rsidRPr="00395D35">
        <w:rPr>
          <w:rFonts w:ascii="Arial" w:hAnsi="Arial" w:cs="Arial"/>
          <w:sz w:val="22"/>
          <w:szCs w:val="22"/>
        </w:rPr>
        <w:t>pretest</w:t>
      </w:r>
      <w:proofErr w:type="spellEnd"/>
      <w:r w:rsidRPr="00395D35">
        <w:rPr>
          <w:rFonts w:ascii="Arial" w:hAnsi="Arial" w:cs="Arial"/>
          <w:sz w:val="22"/>
          <w:szCs w:val="22"/>
        </w:rPr>
        <w:t xml:space="preserve"> and </w:t>
      </w:r>
      <w:proofErr w:type="spellStart"/>
      <w:r w:rsidRPr="00395D35">
        <w:rPr>
          <w:rFonts w:ascii="Arial" w:hAnsi="Arial" w:cs="Arial"/>
          <w:sz w:val="22"/>
          <w:szCs w:val="22"/>
        </w:rPr>
        <w:t>posttest</w:t>
      </w:r>
      <w:proofErr w:type="spellEnd"/>
      <w:r w:rsidRPr="00395D35">
        <w:rPr>
          <w:rFonts w:ascii="Arial" w:hAnsi="Arial" w:cs="Arial"/>
          <w:sz w:val="22"/>
          <w:szCs w:val="22"/>
        </w:rPr>
        <w:t xml:space="preserve"> scores, which is appropriate for comparing two related samples (Kim, 2021). </w:t>
      </w:r>
      <w:r w:rsidR="00CA112B" w:rsidRPr="00395D35">
        <w:rPr>
          <w:rFonts w:ascii="Arial" w:hAnsi="Arial" w:cs="Arial"/>
          <w:color w:val="000000" w:themeColor="text1"/>
          <w:sz w:val="22"/>
          <w:szCs w:val="22"/>
        </w:rPr>
        <w:t xml:space="preserve">Additionally, Cohen’s d was calculated to estimate the intervention's effect size and assess the </w:t>
      </w:r>
      <w:r w:rsidR="004C653E" w:rsidRPr="00395D35">
        <w:rPr>
          <w:rFonts w:ascii="Arial" w:hAnsi="Arial" w:cs="Arial"/>
          <w:sz w:val="22"/>
          <w:szCs w:val="22"/>
        </w:rPr>
        <w:t>magnitude of change, providing insight into the intervention’s magnitude (</w:t>
      </w:r>
      <w:proofErr w:type="spellStart"/>
      <w:r w:rsidR="004C653E" w:rsidRPr="00395D35">
        <w:rPr>
          <w:rFonts w:ascii="Arial" w:hAnsi="Arial" w:cs="Arial"/>
          <w:sz w:val="22"/>
          <w:szCs w:val="22"/>
        </w:rPr>
        <w:t>Lakens</w:t>
      </w:r>
      <w:proofErr w:type="spellEnd"/>
      <w:r w:rsidR="004C653E" w:rsidRPr="00395D35">
        <w:rPr>
          <w:rFonts w:ascii="Arial" w:hAnsi="Arial" w:cs="Arial"/>
          <w:sz w:val="22"/>
          <w:szCs w:val="22"/>
        </w:rPr>
        <w:t>, 2021</w:t>
      </w:r>
      <w:r w:rsidRPr="00395D35">
        <w:rPr>
          <w:rFonts w:ascii="Arial" w:hAnsi="Arial" w:cs="Arial"/>
          <w:color w:val="000000" w:themeColor="text1"/>
          <w:sz w:val="22"/>
          <w:szCs w:val="22"/>
        </w:rPr>
        <w:t>).</w:t>
      </w:r>
    </w:p>
    <w:p w14:paraId="6ADA34A0" w14:textId="77777777" w:rsidR="00610700" w:rsidRPr="00395D35" w:rsidRDefault="00610700" w:rsidP="00610700">
      <w:pPr>
        <w:spacing w:before="100" w:beforeAutospacing="1" w:after="100" w:afterAutospacing="1"/>
        <w:jc w:val="both"/>
        <w:rPr>
          <w:rFonts w:ascii="Arial" w:hAnsi="Arial" w:cs="Arial"/>
          <w:sz w:val="22"/>
          <w:szCs w:val="22"/>
        </w:rPr>
      </w:pPr>
      <w:r w:rsidRPr="00395D35">
        <w:rPr>
          <w:rFonts w:ascii="Arial" w:hAnsi="Arial" w:cs="Arial"/>
          <w:sz w:val="22"/>
          <w:szCs w:val="22"/>
        </w:rPr>
        <w:t>The level of significance was set at 0.05 (p &lt; 0.05).</w:t>
      </w:r>
    </w:p>
    <w:p w14:paraId="5021CEEE" w14:textId="77777777" w:rsidR="00610700" w:rsidRPr="00395D35" w:rsidRDefault="00610700" w:rsidP="00610700">
      <w:pPr>
        <w:spacing w:before="100" w:beforeAutospacing="1" w:after="100" w:afterAutospacing="1"/>
        <w:jc w:val="both"/>
        <w:rPr>
          <w:rFonts w:ascii="Arial" w:hAnsi="Arial" w:cs="Arial"/>
          <w:sz w:val="22"/>
          <w:szCs w:val="22"/>
        </w:rPr>
      </w:pPr>
      <w:r w:rsidRPr="00395D35">
        <w:rPr>
          <w:rFonts w:ascii="Arial" w:hAnsi="Arial" w:cs="Arial"/>
          <w:sz w:val="22"/>
          <w:szCs w:val="22"/>
        </w:rPr>
        <w:t>The following scale was used for interpretation:</w:t>
      </w:r>
    </w:p>
    <w:p w14:paraId="3C0C58CD" w14:textId="77777777" w:rsidR="00610700" w:rsidRPr="00395D35" w:rsidRDefault="00610700" w:rsidP="00212585">
      <w:pPr>
        <w:numPr>
          <w:ilvl w:val="0"/>
          <w:numId w:val="2"/>
        </w:numPr>
        <w:spacing w:before="100" w:beforeAutospacing="1" w:after="100" w:afterAutospacing="1"/>
        <w:jc w:val="both"/>
        <w:rPr>
          <w:rFonts w:ascii="Arial" w:hAnsi="Arial" w:cs="Arial"/>
          <w:sz w:val="22"/>
          <w:szCs w:val="22"/>
        </w:rPr>
      </w:pPr>
      <w:r w:rsidRPr="00395D35">
        <w:rPr>
          <w:rFonts w:ascii="Arial" w:hAnsi="Arial" w:cs="Arial"/>
          <w:b/>
          <w:bCs/>
          <w:sz w:val="22"/>
          <w:szCs w:val="22"/>
        </w:rPr>
        <w:t>Competency:</w:t>
      </w:r>
      <w:r w:rsidRPr="00395D35">
        <w:rPr>
          <w:rFonts w:ascii="Arial" w:hAnsi="Arial" w:cs="Arial"/>
          <w:sz w:val="22"/>
          <w:szCs w:val="22"/>
        </w:rPr>
        <w:t xml:space="preserve"> 3.26–4.00 (Highly Competent), 2.51–3.25 (Competent), 1.76–2.50 (Moderately Competent), 1.00–1.75 (Not Competent) </w:t>
      </w:r>
    </w:p>
    <w:p w14:paraId="62B600F2" w14:textId="77777777" w:rsidR="00AE550C" w:rsidRPr="00395D35" w:rsidRDefault="00610700" w:rsidP="00212585">
      <w:pPr>
        <w:numPr>
          <w:ilvl w:val="0"/>
          <w:numId w:val="2"/>
        </w:numPr>
        <w:spacing w:before="100" w:beforeAutospacing="1" w:after="100" w:afterAutospacing="1"/>
        <w:jc w:val="both"/>
        <w:rPr>
          <w:rFonts w:ascii="Arial" w:hAnsi="Arial" w:cs="Arial"/>
          <w:sz w:val="22"/>
          <w:szCs w:val="22"/>
        </w:rPr>
      </w:pPr>
      <w:r w:rsidRPr="00395D35">
        <w:rPr>
          <w:rFonts w:ascii="Arial" w:hAnsi="Arial" w:cs="Arial"/>
          <w:b/>
          <w:bCs/>
          <w:sz w:val="22"/>
          <w:szCs w:val="22"/>
        </w:rPr>
        <w:t>Readiness:</w:t>
      </w:r>
      <w:r w:rsidRPr="00395D35">
        <w:rPr>
          <w:rFonts w:ascii="Arial" w:hAnsi="Arial" w:cs="Arial"/>
          <w:sz w:val="22"/>
          <w:szCs w:val="22"/>
        </w:rPr>
        <w:t xml:space="preserve"> categorized as high, moderate, low, or very low based on computed means</w:t>
      </w:r>
    </w:p>
    <w:p w14:paraId="19ECD85F" w14:textId="79057DBF" w:rsidR="00756A1A" w:rsidRPr="00395D35" w:rsidRDefault="00610700" w:rsidP="00AE550C">
      <w:pPr>
        <w:spacing w:before="100" w:beforeAutospacing="1" w:after="100" w:afterAutospacing="1"/>
        <w:jc w:val="both"/>
        <w:rPr>
          <w:rFonts w:ascii="Arial" w:hAnsi="Arial" w:cs="Arial"/>
          <w:sz w:val="22"/>
          <w:szCs w:val="22"/>
        </w:rPr>
      </w:pPr>
      <w:r w:rsidRPr="00395D35">
        <w:rPr>
          <w:rFonts w:ascii="Arial" w:hAnsi="Arial" w:cs="Arial"/>
          <w:b/>
          <w:sz w:val="22"/>
          <w:szCs w:val="22"/>
        </w:rPr>
        <w:t>2.5</w:t>
      </w:r>
      <w:r w:rsidRPr="00395D35">
        <w:rPr>
          <w:rFonts w:ascii="Arial" w:hAnsi="Arial" w:cs="Arial"/>
          <w:bCs/>
          <w:sz w:val="22"/>
          <w:szCs w:val="22"/>
        </w:rPr>
        <w:t xml:space="preserve"> Limitations of the Study</w:t>
      </w:r>
    </w:p>
    <w:p w14:paraId="5C1D4344" w14:textId="77777777" w:rsidR="00610700" w:rsidRPr="00395D35" w:rsidRDefault="00610700" w:rsidP="00610700">
      <w:pPr>
        <w:pStyle w:val="NormalWeb"/>
        <w:jc w:val="both"/>
        <w:rPr>
          <w:rFonts w:ascii="Arial" w:hAnsi="Arial" w:cs="Arial"/>
          <w:sz w:val="22"/>
          <w:szCs w:val="22"/>
        </w:rPr>
      </w:pPr>
      <w:r w:rsidRPr="00395D35">
        <w:rPr>
          <w:rFonts w:ascii="Arial" w:hAnsi="Arial" w:cs="Arial"/>
          <w:sz w:val="22"/>
          <w:szCs w:val="22"/>
        </w:rPr>
        <w:t xml:space="preserve">The study is limited to 30 fourth-year nursing students from the University of Perpetual Help System Laguna – </w:t>
      </w:r>
      <w:proofErr w:type="spellStart"/>
      <w:r w:rsidRPr="00395D35">
        <w:rPr>
          <w:rFonts w:ascii="Arial" w:hAnsi="Arial" w:cs="Arial"/>
          <w:sz w:val="22"/>
          <w:szCs w:val="22"/>
        </w:rPr>
        <w:t>Biñan</w:t>
      </w:r>
      <w:proofErr w:type="spellEnd"/>
      <w:r w:rsidRPr="00395D35">
        <w:rPr>
          <w:rFonts w:ascii="Arial" w:hAnsi="Arial" w:cs="Arial"/>
          <w:sz w:val="22"/>
          <w:szCs w:val="22"/>
        </w:rPr>
        <w:t>, which may limit the generalizability of the findings to other institutions. Small sample sizes may affect the external validity of research outcomes (Setia, 2020).</w:t>
      </w:r>
    </w:p>
    <w:p w14:paraId="69AA6B0E" w14:textId="56F9B411" w:rsidR="00610700" w:rsidRPr="00395D35" w:rsidRDefault="00610700" w:rsidP="00610700">
      <w:pPr>
        <w:pStyle w:val="NormalWeb"/>
        <w:jc w:val="both"/>
        <w:rPr>
          <w:rFonts w:ascii="Arial" w:hAnsi="Arial" w:cs="Arial"/>
          <w:sz w:val="22"/>
          <w:szCs w:val="22"/>
        </w:rPr>
      </w:pPr>
      <w:r w:rsidRPr="00395D35">
        <w:rPr>
          <w:rFonts w:ascii="Arial" w:hAnsi="Arial" w:cs="Arial"/>
          <w:sz w:val="22"/>
          <w:szCs w:val="22"/>
        </w:rPr>
        <w:t xml:space="preserve">The study also utilized a one-group </w:t>
      </w:r>
      <w:proofErr w:type="spellStart"/>
      <w:r w:rsidRPr="00395D35">
        <w:rPr>
          <w:rFonts w:ascii="Arial" w:hAnsi="Arial" w:cs="Arial"/>
          <w:sz w:val="22"/>
          <w:szCs w:val="22"/>
        </w:rPr>
        <w:t>pretest</w:t>
      </w:r>
      <w:proofErr w:type="spellEnd"/>
      <w:r w:rsidRPr="00395D35">
        <w:rPr>
          <w:rFonts w:ascii="Arial" w:hAnsi="Arial" w:cs="Arial"/>
          <w:sz w:val="22"/>
          <w:szCs w:val="22"/>
        </w:rPr>
        <w:t>–</w:t>
      </w:r>
      <w:proofErr w:type="spellStart"/>
      <w:r w:rsidRPr="00395D35">
        <w:rPr>
          <w:rFonts w:ascii="Arial" w:hAnsi="Arial" w:cs="Arial"/>
          <w:sz w:val="22"/>
          <w:szCs w:val="22"/>
        </w:rPr>
        <w:t>posttest</w:t>
      </w:r>
      <w:proofErr w:type="spellEnd"/>
      <w:r w:rsidRPr="00395D35">
        <w:rPr>
          <w:rFonts w:ascii="Arial" w:hAnsi="Arial" w:cs="Arial"/>
          <w:sz w:val="22"/>
          <w:szCs w:val="22"/>
        </w:rPr>
        <w:t xml:space="preserve"> design without a control group, which may limit the ability to fully establish causality. Quasi-experimental designs are practical but may be subject to </w:t>
      </w:r>
      <w:r w:rsidR="00AE550C" w:rsidRPr="00395D35">
        <w:rPr>
          <w:rFonts w:ascii="Arial" w:hAnsi="Arial" w:cs="Arial"/>
          <w:sz w:val="22"/>
          <w:szCs w:val="22"/>
        </w:rPr>
        <w:t xml:space="preserve">threats to </w:t>
      </w:r>
      <w:r w:rsidRPr="00395D35">
        <w:rPr>
          <w:rFonts w:ascii="Arial" w:hAnsi="Arial" w:cs="Arial"/>
          <w:sz w:val="22"/>
          <w:szCs w:val="22"/>
        </w:rPr>
        <w:t>internal validity (Polit &amp; Beck, 2021).</w:t>
      </w:r>
    </w:p>
    <w:p w14:paraId="49D9F2BE" w14:textId="77777777" w:rsidR="00610700" w:rsidRPr="00395D35" w:rsidRDefault="00610700" w:rsidP="00610700">
      <w:pPr>
        <w:pStyle w:val="NormalWeb"/>
        <w:jc w:val="both"/>
        <w:rPr>
          <w:rFonts w:ascii="Arial" w:hAnsi="Arial" w:cs="Arial"/>
          <w:sz w:val="22"/>
          <w:szCs w:val="22"/>
        </w:rPr>
      </w:pPr>
      <w:r w:rsidRPr="00395D35">
        <w:rPr>
          <w:rFonts w:ascii="Arial" w:hAnsi="Arial" w:cs="Arial"/>
          <w:sz w:val="22"/>
          <w:szCs w:val="22"/>
        </w:rPr>
        <w:t>Additionally, the use of self-reported measures, particularly in assessing readiness, may introduce response bias. The scope of the study is limited to knowledge, competency, and readiness in intravenous (IV) therapy and does not include other clinical skills.</w:t>
      </w:r>
    </w:p>
    <w:p w14:paraId="4F98C589" w14:textId="1104D72F" w:rsidR="00756A1A" w:rsidRPr="00395D35" w:rsidRDefault="00756A1A" w:rsidP="00756A1A">
      <w:pPr>
        <w:pStyle w:val="Body"/>
        <w:spacing w:after="0"/>
        <w:rPr>
          <w:rFonts w:ascii="Arial" w:hAnsi="Arial" w:cs="Arial"/>
          <w:b/>
          <w:sz w:val="22"/>
          <w:szCs w:val="22"/>
        </w:rPr>
      </w:pPr>
      <w:r w:rsidRPr="00395D35">
        <w:rPr>
          <w:rFonts w:ascii="Arial" w:hAnsi="Arial" w:cs="Arial"/>
          <w:b/>
          <w:sz w:val="22"/>
          <w:szCs w:val="22"/>
        </w:rPr>
        <w:lastRenderedPageBreak/>
        <w:t>2.</w:t>
      </w:r>
      <w:r w:rsidR="00AE550C" w:rsidRPr="00395D35">
        <w:rPr>
          <w:rFonts w:ascii="Arial" w:hAnsi="Arial" w:cs="Arial"/>
          <w:b/>
          <w:sz w:val="22"/>
          <w:szCs w:val="22"/>
        </w:rPr>
        <w:t>6</w:t>
      </w:r>
      <w:r w:rsidRPr="00395D35">
        <w:rPr>
          <w:rFonts w:ascii="Arial" w:hAnsi="Arial" w:cs="Arial"/>
          <w:b/>
          <w:sz w:val="22"/>
          <w:szCs w:val="22"/>
        </w:rPr>
        <w:t xml:space="preserve"> </w:t>
      </w:r>
      <w:r w:rsidR="00610700" w:rsidRPr="00395D35">
        <w:rPr>
          <w:rFonts w:ascii="Arial" w:hAnsi="Arial" w:cs="Arial"/>
          <w:b/>
          <w:sz w:val="22"/>
          <w:szCs w:val="22"/>
        </w:rPr>
        <w:t>Ethical Consideration</w:t>
      </w:r>
      <w:r w:rsidR="00CA112B" w:rsidRPr="00395D35">
        <w:rPr>
          <w:rFonts w:ascii="Arial" w:hAnsi="Arial" w:cs="Arial"/>
          <w:b/>
          <w:sz w:val="22"/>
          <w:szCs w:val="22"/>
        </w:rPr>
        <w:t>s</w:t>
      </w:r>
    </w:p>
    <w:p w14:paraId="48C28E46" w14:textId="77777777" w:rsidR="00610700" w:rsidRPr="00395D35" w:rsidRDefault="00610700" w:rsidP="00610700">
      <w:pPr>
        <w:pStyle w:val="NormalWeb"/>
        <w:jc w:val="both"/>
        <w:rPr>
          <w:rFonts w:ascii="Arial" w:hAnsi="Arial" w:cs="Arial"/>
          <w:sz w:val="22"/>
          <w:szCs w:val="22"/>
        </w:rPr>
      </w:pPr>
      <w:r w:rsidRPr="00395D35">
        <w:rPr>
          <w:rFonts w:ascii="Arial" w:hAnsi="Arial" w:cs="Arial"/>
          <w:sz w:val="22"/>
          <w:szCs w:val="22"/>
        </w:rPr>
        <w:t>Ethical principles were strictly observed throughout the study. Participation was voluntary, and informed consent was obtained from all respondents prior to data collection.</w:t>
      </w:r>
    </w:p>
    <w:p w14:paraId="6AD8DD02" w14:textId="77777777" w:rsidR="00610700" w:rsidRPr="00395D35" w:rsidRDefault="00610700" w:rsidP="00610700">
      <w:pPr>
        <w:pStyle w:val="NormalWeb"/>
        <w:jc w:val="both"/>
        <w:rPr>
          <w:rFonts w:ascii="Arial" w:hAnsi="Arial" w:cs="Arial"/>
          <w:sz w:val="22"/>
          <w:szCs w:val="22"/>
        </w:rPr>
      </w:pPr>
      <w:r w:rsidRPr="00395D35">
        <w:rPr>
          <w:rFonts w:ascii="Arial" w:hAnsi="Arial" w:cs="Arial"/>
          <w:sz w:val="22"/>
          <w:szCs w:val="22"/>
        </w:rPr>
        <w:t>Confidentiality and anonymity were maintained, and all collected data were used solely for research purposes. The study adhered to ethical standards in human research, ensuring that no harm was inflicted on participants during its conduct.</w:t>
      </w:r>
    </w:p>
    <w:p w14:paraId="1CA37DCE" w14:textId="77777777" w:rsidR="00610700" w:rsidRPr="00395D35" w:rsidRDefault="00610700" w:rsidP="00610700">
      <w:pPr>
        <w:pStyle w:val="NormalWeb"/>
        <w:jc w:val="both"/>
        <w:rPr>
          <w:rFonts w:ascii="Arial" w:hAnsi="Arial" w:cs="Arial"/>
          <w:sz w:val="22"/>
          <w:szCs w:val="22"/>
        </w:rPr>
      </w:pPr>
      <w:r w:rsidRPr="00395D35">
        <w:rPr>
          <w:rFonts w:ascii="Arial" w:hAnsi="Arial" w:cs="Arial"/>
          <w:sz w:val="22"/>
          <w:szCs w:val="22"/>
        </w:rPr>
        <w:t>The study followed the ethical principles outlined in the Declaration of Helsinki, which serves as a global standard for research involving human participants (World Medical Association, 2020).</w:t>
      </w:r>
    </w:p>
    <w:p w14:paraId="2A402AF1" w14:textId="77777777" w:rsidR="00756A1A" w:rsidRPr="00395D35" w:rsidRDefault="00756A1A" w:rsidP="00441B6F">
      <w:pPr>
        <w:pStyle w:val="Body"/>
        <w:spacing w:after="0"/>
        <w:rPr>
          <w:rFonts w:ascii="Arial" w:hAnsi="Arial" w:cs="Arial"/>
          <w:sz w:val="22"/>
          <w:szCs w:val="22"/>
        </w:rPr>
      </w:pPr>
    </w:p>
    <w:p w14:paraId="6AF4B185" w14:textId="260ED8F1" w:rsidR="00902823" w:rsidRPr="00395D35" w:rsidRDefault="00000F8F" w:rsidP="00441B6F">
      <w:pPr>
        <w:pStyle w:val="Head1"/>
        <w:spacing w:after="0"/>
        <w:jc w:val="both"/>
        <w:rPr>
          <w:rFonts w:ascii="Arial" w:hAnsi="Arial" w:cs="Arial"/>
          <w:szCs w:val="22"/>
        </w:rPr>
      </w:pPr>
      <w:r w:rsidRPr="00395D35">
        <w:rPr>
          <w:rFonts w:ascii="Arial" w:hAnsi="Arial" w:cs="Arial"/>
          <w:szCs w:val="22"/>
        </w:rPr>
        <w:t>3</w:t>
      </w:r>
      <w:r w:rsidR="00902823" w:rsidRPr="00395D35">
        <w:rPr>
          <w:rFonts w:ascii="Arial" w:hAnsi="Arial" w:cs="Arial"/>
          <w:szCs w:val="22"/>
        </w:rPr>
        <w:t xml:space="preserve">. </w:t>
      </w:r>
      <w:r w:rsidRPr="00395D35">
        <w:rPr>
          <w:rFonts w:ascii="Arial" w:hAnsi="Arial" w:cs="Arial"/>
          <w:szCs w:val="22"/>
        </w:rPr>
        <w:t xml:space="preserve">results </w:t>
      </w:r>
      <w:r w:rsidR="0021305A" w:rsidRPr="00395D35">
        <w:rPr>
          <w:rFonts w:ascii="Arial" w:hAnsi="Arial" w:cs="Arial"/>
          <w:szCs w:val="22"/>
        </w:rPr>
        <w:t>and discussion</w:t>
      </w:r>
    </w:p>
    <w:p w14:paraId="484B1D3F" w14:textId="77777777" w:rsidR="00790ADA" w:rsidRPr="00395D35" w:rsidRDefault="00790ADA" w:rsidP="00441B6F">
      <w:pPr>
        <w:pStyle w:val="Head1"/>
        <w:spacing w:after="0"/>
        <w:jc w:val="both"/>
        <w:rPr>
          <w:rFonts w:ascii="Arial" w:hAnsi="Arial" w:cs="Arial"/>
          <w:szCs w:val="22"/>
        </w:rPr>
      </w:pPr>
    </w:p>
    <w:p w14:paraId="1DF63D58" w14:textId="620341F5" w:rsidR="00790ADA" w:rsidRPr="00395D35" w:rsidRDefault="00756A1A" w:rsidP="00610700">
      <w:pPr>
        <w:pStyle w:val="Body"/>
        <w:spacing w:after="0"/>
        <w:rPr>
          <w:rFonts w:ascii="Arial" w:hAnsi="Arial" w:cs="Arial"/>
          <w:sz w:val="22"/>
          <w:szCs w:val="22"/>
        </w:rPr>
      </w:pPr>
      <w:r w:rsidRPr="00395D35">
        <w:rPr>
          <w:rFonts w:ascii="Arial" w:hAnsi="Arial" w:cs="Arial"/>
          <w:sz w:val="22"/>
          <w:szCs w:val="22"/>
        </w:rPr>
        <w:t xml:space="preserve">This section presents the </w:t>
      </w:r>
      <w:r w:rsidR="00E80FE4" w:rsidRPr="00395D35">
        <w:rPr>
          <w:rFonts w:ascii="Arial" w:hAnsi="Arial" w:cs="Arial"/>
          <w:sz w:val="22"/>
          <w:szCs w:val="22"/>
        </w:rPr>
        <w:t>study's</w:t>
      </w:r>
      <w:r w:rsidRPr="00395D35">
        <w:rPr>
          <w:rFonts w:ascii="Arial" w:hAnsi="Arial" w:cs="Arial"/>
          <w:sz w:val="22"/>
          <w:szCs w:val="22"/>
        </w:rPr>
        <w:t xml:space="preserve"> </w:t>
      </w:r>
      <w:r w:rsidR="00E80FE4" w:rsidRPr="00395D35">
        <w:rPr>
          <w:rFonts w:ascii="Arial" w:hAnsi="Arial" w:cs="Arial"/>
          <w:sz w:val="22"/>
          <w:szCs w:val="22"/>
        </w:rPr>
        <w:t>results</w:t>
      </w:r>
      <w:r w:rsidRPr="00395D35">
        <w:rPr>
          <w:rFonts w:ascii="Arial" w:hAnsi="Arial" w:cs="Arial"/>
          <w:sz w:val="22"/>
          <w:szCs w:val="22"/>
        </w:rPr>
        <w:t xml:space="preserve"> on the effectiveness of a Clinical Orientation Program in enhancing nursing students’ knowledge, competency, and readiness for intravenous (IV) therapy. The findings are organized according to the statement of the problem, and each table is followed by an interpretation supported by recent literature (2020–present).</w:t>
      </w:r>
    </w:p>
    <w:p w14:paraId="12C5F309" w14:textId="77777777" w:rsidR="00756A1A" w:rsidRPr="00395D35" w:rsidRDefault="00756A1A" w:rsidP="00610700">
      <w:pPr>
        <w:pStyle w:val="Body"/>
        <w:spacing w:after="0"/>
        <w:rPr>
          <w:rFonts w:ascii="Arial" w:hAnsi="Arial" w:cs="Arial"/>
          <w:sz w:val="22"/>
          <w:szCs w:val="22"/>
        </w:rPr>
      </w:pPr>
    </w:p>
    <w:p w14:paraId="250F489A" w14:textId="490F0DAB" w:rsidR="00790ADA" w:rsidRPr="00395D35" w:rsidRDefault="00756A1A" w:rsidP="00610700">
      <w:pPr>
        <w:pStyle w:val="Body"/>
        <w:spacing w:after="0"/>
        <w:rPr>
          <w:rFonts w:ascii="Arial" w:hAnsi="Arial" w:cs="Arial"/>
          <w:b/>
          <w:bCs/>
          <w:sz w:val="22"/>
          <w:szCs w:val="22"/>
        </w:rPr>
      </w:pPr>
      <w:r w:rsidRPr="00395D35">
        <w:rPr>
          <w:rFonts w:ascii="Arial" w:hAnsi="Arial" w:cs="Arial"/>
          <w:b/>
          <w:bCs/>
          <w:sz w:val="22"/>
          <w:szCs w:val="22"/>
        </w:rPr>
        <w:t>3.1 Level of Knowledge on IV Therapy</w:t>
      </w:r>
    </w:p>
    <w:p w14:paraId="20AD355B" w14:textId="24E7E305" w:rsidR="00756A1A" w:rsidRPr="00395D35" w:rsidRDefault="00756A1A" w:rsidP="00610700">
      <w:pPr>
        <w:pStyle w:val="Body"/>
        <w:spacing w:after="0"/>
        <w:rPr>
          <w:rFonts w:ascii="Arial" w:hAnsi="Arial" w:cs="Arial"/>
          <w:sz w:val="22"/>
          <w:szCs w:val="22"/>
        </w:rPr>
      </w:pPr>
      <w:r w:rsidRPr="00395D35">
        <w:rPr>
          <w:rFonts w:ascii="Arial" w:hAnsi="Arial" w:cs="Arial"/>
          <w:sz w:val="22"/>
          <w:szCs w:val="22"/>
        </w:rPr>
        <w:t>The level of knowledge of nursing students before and after the implementation of the Clinical Orientation Program is presented in Table 1.</w:t>
      </w:r>
    </w:p>
    <w:p w14:paraId="61F04E44" w14:textId="77777777" w:rsidR="00756A1A" w:rsidRPr="00395D35" w:rsidRDefault="00756A1A" w:rsidP="00610700">
      <w:pPr>
        <w:pStyle w:val="Body"/>
        <w:spacing w:after="0"/>
        <w:rPr>
          <w:rFonts w:ascii="Arial" w:hAnsi="Arial" w:cs="Arial"/>
          <w:sz w:val="22"/>
          <w:szCs w:val="22"/>
        </w:rPr>
      </w:pPr>
    </w:p>
    <w:p w14:paraId="56610D9E" w14:textId="23CAC0C4" w:rsidR="00863BD3" w:rsidRPr="00395D35" w:rsidRDefault="009500A6" w:rsidP="00610700">
      <w:pPr>
        <w:tabs>
          <w:tab w:val="left" w:pos="1080"/>
        </w:tabs>
        <w:jc w:val="both"/>
        <w:rPr>
          <w:rFonts w:ascii="Arial" w:hAnsi="Arial" w:cs="Arial"/>
          <w:b/>
          <w:sz w:val="22"/>
          <w:szCs w:val="22"/>
        </w:rPr>
      </w:pPr>
      <w:r w:rsidRPr="00395D35">
        <w:rPr>
          <w:rFonts w:ascii="Arial" w:hAnsi="Arial" w:cs="Arial"/>
          <w:b/>
          <w:sz w:val="22"/>
          <w:szCs w:val="22"/>
        </w:rPr>
        <w:t>Table 1.</w:t>
      </w:r>
      <w:r w:rsidR="00756A1A" w:rsidRPr="00395D35">
        <w:rPr>
          <w:rFonts w:ascii="Arial" w:hAnsi="Arial" w:cs="Arial"/>
          <w:b/>
          <w:sz w:val="22"/>
          <w:szCs w:val="22"/>
        </w:rPr>
        <w:t xml:space="preserve"> </w:t>
      </w:r>
      <w:r w:rsidR="00756A1A" w:rsidRPr="00395D35">
        <w:rPr>
          <w:rFonts w:ascii="Arial" w:hAnsi="Arial" w:cs="Arial"/>
          <w:sz w:val="22"/>
          <w:szCs w:val="22"/>
        </w:rPr>
        <w:t>Level of Knowledge on IV Therapy Before and After the Implementation of the Clinical Orientation Program</w:t>
      </w:r>
    </w:p>
    <w:p w14:paraId="64543FC9" w14:textId="77777777" w:rsidR="00863BD3" w:rsidRPr="00395D35" w:rsidRDefault="00863BD3" w:rsidP="00441B6F">
      <w:pPr>
        <w:tabs>
          <w:tab w:val="left" w:pos="1080"/>
        </w:tabs>
        <w:jc w:val="both"/>
        <w:rPr>
          <w:rFonts w:ascii="Arial" w:hAnsi="Arial" w:cs="Arial"/>
          <w:b/>
          <w:sz w:val="22"/>
          <w:szCs w:val="22"/>
        </w:rPr>
      </w:pPr>
    </w:p>
    <w:tbl>
      <w:tblPr>
        <w:tblW w:w="8755" w:type="dxa"/>
        <w:jc w:val="center"/>
        <w:tblLook w:val="01E0" w:firstRow="1" w:lastRow="1" w:firstColumn="1" w:lastColumn="1" w:noHBand="0" w:noVBand="0"/>
      </w:tblPr>
      <w:tblGrid>
        <w:gridCol w:w="4390"/>
        <w:gridCol w:w="2409"/>
        <w:gridCol w:w="1956"/>
      </w:tblGrid>
      <w:tr w:rsidR="00863BD3" w:rsidRPr="00395D35" w14:paraId="25503F49" w14:textId="77777777" w:rsidTr="0021305A">
        <w:trPr>
          <w:jc w:val="center"/>
        </w:trPr>
        <w:tc>
          <w:tcPr>
            <w:tcW w:w="4390" w:type="dxa"/>
            <w:tcBorders>
              <w:top w:val="single" w:sz="4" w:space="0" w:color="auto"/>
              <w:bottom w:val="single" w:sz="4" w:space="0" w:color="auto"/>
            </w:tcBorders>
          </w:tcPr>
          <w:p w14:paraId="0F1FF69C" w14:textId="4530441E" w:rsidR="00863BD3" w:rsidRPr="00395D35" w:rsidRDefault="00756A1A" w:rsidP="00441B6F">
            <w:pPr>
              <w:jc w:val="both"/>
              <w:rPr>
                <w:rFonts w:ascii="Arial" w:hAnsi="Arial" w:cs="Arial"/>
                <w:b/>
                <w:bCs/>
                <w:sz w:val="22"/>
                <w:szCs w:val="22"/>
              </w:rPr>
            </w:pPr>
            <w:r w:rsidRPr="00395D35">
              <w:rPr>
                <w:rFonts w:ascii="Arial" w:hAnsi="Arial" w:cs="Arial"/>
                <w:b/>
                <w:sz w:val="22"/>
                <w:szCs w:val="22"/>
              </w:rPr>
              <w:t>Indicator</w:t>
            </w:r>
          </w:p>
        </w:tc>
        <w:tc>
          <w:tcPr>
            <w:tcW w:w="2409" w:type="dxa"/>
            <w:tcBorders>
              <w:top w:val="single" w:sz="4" w:space="0" w:color="auto"/>
              <w:bottom w:val="single" w:sz="4" w:space="0" w:color="auto"/>
            </w:tcBorders>
          </w:tcPr>
          <w:p w14:paraId="58448A6C" w14:textId="380BC846" w:rsidR="00863BD3" w:rsidRPr="00395D35" w:rsidRDefault="00756A1A" w:rsidP="00441B6F">
            <w:pPr>
              <w:jc w:val="both"/>
              <w:rPr>
                <w:rFonts w:ascii="Arial" w:hAnsi="Arial" w:cs="Arial"/>
                <w:b/>
                <w:bCs/>
                <w:sz w:val="22"/>
                <w:szCs w:val="22"/>
              </w:rPr>
            </w:pPr>
            <w:r w:rsidRPr="00395D35">
              <w:rPr>
                <w:rFonts w:ascii="Arial" w:hAnsi="Arial" w:cs="Arial"/>
                <w:b/>
                <w:bCs/>
                <w:sz w:val="22"/>
                <w:szCs w:val="22"/>
              </w:rPr>
              <w:t>Before</w:t>
            </w:r>
          </w:p>
        </w:tc>
        <w:tc>
          <w:tcPr>
            <w:tcW w:w="1956" w:type="dxa"/>
            <w:tcBorders>
              <w:top w:val="single" w:sz="4" w:space="0" w:color="auto"/>
              <w:bottom w:val="single" w:sz="4" w:space="0" w:color="auto"/>
            </w:tcBorders>
          </w:tcPr>
          <w:p w14:paraId="587F4393" w14:textId="2107B4FB" w:rsidR="00863BD3" w:rsidRPr="00395D35" w:rsidRDefault="00756A1A" w:rsidP="00441B6F">
            <w:pPr>
              <w:jc w:val="both"/>
              <w:rPr>
                <w:rFonts w:ascii="Arial" w:hAnsi="Arial" w:cs="Arial"/>
                <w:b/>
                <w:bCs/>
                <w:sz w:val="22"/>
                <w:szCs w:val="22"/>
              </w:rPr>
            </w:pPr>
            <w:r w:rsidRPr="00395D35">
              <w:rPr>
                <w:rFonts w:ascii="Arial" w:hAnsi="Arial" w:cs="Arial"/>
                <w:b/>
                <w:bCs/>
                <w:sz w:val="22"/>
                <w:szCs w:val="22"/>
              </w:rPr>
              <w:t>After</w:t>
            </w:r>
          </w:p>
        </w:tc>
      </w:tr>
      <w:tr w:rsidR="00756A1A" w:rsidRPr="00395D35" w14:paraId="6B97E4D7" w14:textId="77777777" w:rsidTr="0021305A">
        <w:trPr>
          <w:trHeight w:val="229"/>
          <w:jc w:val="center"/>
        </w:trPr>
        <w:tc>
          <w:tcPr>
            <w:tcW w:w="4390" w:type="dxa"/>
            <w:tcBorders>
              <w:top w:val="single" w:sz="4" w:space="0" w:color="auto"/>
            </w:tcBorders>
          </w:tcPr>
          <w:p w14:paraId="5F9E1F9B" w14:textId="698077B0" w:rsidR="00756A1A" w:rsidRPr="00395D35" w:rsidRDefault="00756A1A" w:rsidP="00756A1A">
            <w:pPr>
              <w:rPr>
                <w:rFonts w:ascii="Arial" w:hAnsi="Arial" w:cs="Arial"/>
                <w:b/>
                <w:bCs/>
                <w:sz w:val="22"/>
                <w:szCs w:val="22"/>
              </w:rPr>
            </w:pPr>
            <w:r w:rsidRPr="00395D35">
              <w:rPr>
                <w:rFonts w:ascii="Arial" w:hAnsi="Arial" w:cs="Arial"/>
                <w:sz w:val="22"/>
                <w:szCs w:val="22"/>
              </w:rPr>
              <w:t>Definition of Intravenous Therapy</w:t>
            </w:r>
          </w:p>
        </w:tc>
        <w:tc>
          <w:tcPr>
            <w:tcW w:w="2409" w:type="dxa"/>
            <w:tcBorders>
              <w:top w:val="single" w:sz="4" w:space="0" w:color="auto"/>
            </w:tcBorders>
          </w:tcPr>
          <w:p w14:paraId="169CD46A" w14:textId="1819B205" w:rsidR="00756A1A" w:rsidRPr="00395D35" w:rsidRDefault="00756A1A" w:rsidP="00756A1A">
            <w:pPr>
              <w:jc w:val="both"/>
              <w:rPr>
                <w:rFonts w:ascii="Arial" w:hAnsi="Arial" w:cs="Arial"/>
                <w:b/>
                <w:bCs/>
                <w:sz w:val="22"/>
                <w:szCs w:val="22"/>
              </w:rPr>
            </w:pPr>
            <w:r w:rsidRPr="00395D35">
              <w:rPr>
                <w:rFonts w:ascii="Arial" w:hAnsi="Arial" w:cs="Arial"/>
                <w:sz w:val="22"/>
                <w:szCs w:val="22"/>
              </w:rPr>
              <w:t>0.80</w:t>
            </w:r>
          </w:p>
        </w:tc>
        <w:tc>
          <w:tcPr>
            <w:tcW w:w="1956" w:type="dxa"/>
            <w:tcBorders>
              <w:top w:val="single" w:sz="4" w:space="0" w:color="auto"/>
            </w:tcBorders>
          </w:tcPr>
          <w:p w14:paraId="198DAFA4" w14:textId="5EF04A5B" w:rsidR="00756A1A" w:rsidRPr="00395D35" w:rsidRDefault="00756A1A" w:rsidP="00A01B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395D35">
              <w:rPr>
                <w:rFonts w:ascii="Arial" w:hAnsi="Arial" w:cs="Arial"/>
                <w:sz w:val="22"/>
                <w:szCs w:val="22"/>
              </w:rPr>
              <w:t>2.90</w:t>
            </w:r>
          </w:p>
        </w:tc>
      </w:tr>
      <w:tr w:rsidR="00756A1A" w:rsidRPr="00395D35" w14:paraId="6DA8D9FC" w14:textId="77777777" w:rsidTr="0021305A">
        <w:trPr>
          <w:trHeight w:val="149"/>
          <w:jc w:val="center"/>
        </w:trPr>
        <w:tc>
          <w:tcPr>
            <w:tcW w:w="4390" w:type="dxa"/>
          </w:tcPr>
          <w:p w14:paraId="4EF68B12" w14:textId="007C8770" w:rsidR="00756A1A" w:rsidRPr="00395D35" w:rsidRDefault="00756A1A" w:rsidP="00756A1A">
            <w:pPr>
              <w:rPr>
                <w:rFonts w:ascii="Arial" w:hAnsi="Arial" w:cs="Arial"/>
                <w:sz w:val="22"/>
                <w:szCs w:val="22"/>
              </w:rPr>
            </w:pPr>
            <w:r w:rsidRPr="00395D35">
              <w:rPr>
                <w:rFonts w:ascii="Arial" w:hAnsi="Arial" w:cs="Arial"/>
                <w:sz w:val="22"/>
                <w:szCs w:val="22"/>
              </w:rPr>
              <w:t>Purpose of IV Therapy</w:t>
            </w:r>
          </w:p>
        </w:tc>
        <w:tc>
          <w:tcPr>
            <w:tcW w:w="2409" w:type="dxa"/>
          </w:tcPr>
          <w:p w14:paraId="63421B43" w14:textId="24DC674B" w:rsidR="00756A1A" w:rsidRPr="00395D35" w:rsidRDefault="00756A1A" w:rsidP="00756A1A">
            <w:pPr>
              <w:jc w:val="both"/>
              <w:rPr>
                <w:rFonts w:ascii="Arial" w:hAnsi="Arial" w:cs="Arial"/>
                <w:sz w:val="22"/>
                <w:szCs w:val="22"/>
              </w:rPr>
            </w:pPr>
            <w:r w:rsidRPr="00395D35">
              <w:rPr>
                <w:rFonts w:ascii="Arial" w:hAnsi="Arial" w:cs="Arial"/>
                <w:sz w:val="22"/>
                <w:szCs w:val="22"/>
              </w:rPr>
              <w:t>1.00</w:t>
            </w:r>
          </w:p>
        </w:tc>
        <w:tc>
          <w:tcPr>
            <w:tcW w:w="1956" w:type="dxa"/>
          </w:tcPr>
          <w:p w14:paraId="0780A78F" w14:textId="1C773D1C" w:rsidR="00756A1A" w:rsidRPr="00395D35" w:rsidRDefault="00756A1A" w:rsidP="00A01B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395D35">
              <w:rPr>
                <w:rFonts w:ascii="Arial" w:hAnsi="Arial" w:cs="Arial"/>
                <w:sz w:val="22"/>
                <w:szCs w:val="22"/>
              </w:rPr>
              <w:t>3.20</w:t>
            </w:r>
          </w:p>
        </w:tc>
      </w:tr>
      <w:tr w:rsidR="00756A1A" w:rsidRPr="00395D35" w14:paraId="62C63EA6" w14:textId="77777777" w:rsidTr="0021305A">
        <w:trPr>
          <w:jc w:val="center"/>
        </w:trPr>
        <w:tc>
          <w:tcPr>
            <w:tcW w:w="4390" w:type="dxa"/>
          </w:tcPr>
          <w:p w14:paraId="2C6565BE" w14:textId="446487C3" w:rsidR="00756A1A" w:rsidRPr="00395D35" w:rsidRDefault="00756A1A" w:rsidP="00756A1A">
            <w:pPr>
              <w:rPr>
                <w:rFonts w:ascii="Arial" w:hAnsi="Arial" w:cs="Arial"/>
                <w:sz w:val="22"/>
                <w:szCs w:val="22"/>
              </w:rPr>
            </w:pPr>
            <w:r w:rsidRPr="00395D35">
              <w:rPr>
                <w:rFonts w:ascii="Arial" w:hAnsi="Arial" w:cs="Arial"/>
                <w:sz w:val="22"/>
                <w:szCs w:val="22"/>
              </w:rPr>
              <w:t>Types of IV Fluids</w:t>
            </w:r>
          </w:p>
        </w:tc>
        <w:tc>
          <w:tcPr>
            <w:tcW w:w="2409" w:type="dxa"/>
          </w:tcPr>
          <w:p w14:paraId="48FCF64D" w14:textId="0602324F" w:rsidR="00756A1A" w:rsidRPr="00395D35" w:rsidRDefault="00756A1A" w:rsidP="00756A1A">
            <w:pPr>
              <w:jc w:val="both"/>
              <w:rPr>
                <w:rFonts w:ascii="Arial" w:hAnsi="Arial" w:cs="Arial"/>
                <w:sz w:val="22"/>
                <w:szCs w:val="22"/>
              </w:rPr>
            </w:pPr>
            <w:r w:rsidRPr="00395D35">
              <w:rPr>
                <w:rFonts w:ascii="Arial" w:hAnsi="Arial" w:cs="Arial"/>
                <w:sz w:val="22"/>
                <w:szCs w:val="22"/>
              </w:rPr>
              <w:t>1.10</w:t>
            </w:r>
          </w:p>
        </w:tc>
        <w:tc>
          <w:tcPr>
            <w:tcW w:w="1956" w:type="dxa"/>
          </w:tcPr>
          <w:p w14:paraId="2EE3587B" w14:textId="3073F32B" w:rsidR="00756A1A" w:rsidRPr="00395D35" w:rsidRDefault="00756A1A" w:rsidP="00A01B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395D35">
              <w:rPr>
                <w:rFonts w:ascii="Arial" w:hAnsi="Arial" w:cs="Arial"/>
                <w:sz w:val="22"/>
                <w:szCs w:val="22"/>
              </w:rPr>
              <w:t>3.10</w:t>
            </w:r>
          </w:p>
        </w:tc>
      </w:tr>
      <w:tr w:rsidR="00756A1A" w:rsidRPr="00395D35" w14:paraId="355F9066" w14:textId="77777777" w:rsidTr="0021305A">
        <w:trPr>
          <w:jc w:val="center"/>
        </w:trPr>
        <w:tc>
          <w:tcPr>
            <w:tcW w:w="4390" w:type="dxa"/>
          </w:tcPr>
          <w:p w14:paraId="6A5E4995" w14:textId="5D160970" w:rsidR="00756A1A" w:rsidRPr="00395D35" w:rsidRDefault="00756A1A" w:rsidP="00756A1A">
            <w:pPr>
              <w:rPr>
                <w:rFonts w:ascii="Arial" w:hAnsi="Arial" w:cs="Arial"/>
                <w:sz w:val="22"/>
                <w:szCs w:val="22"/>
              </w:rPr>
            </w:pPr>
            <w:r w:rsidRPr="00395D35">
              <w:rPr>
                <w:rFonts w:ascii="Arial" w:hAnsi="Arial" w:cs="Arial"/>
                <w:sz w:val="22"/>
                <w:szCs w:val="22"/>
              </w:rPr>
              <w:t>Components of IV Set</w:t>
            </w:r>
          </w:p>
        </w:tc>
        <w:tc>
          <w:tcPr>
            <w:tcW w:w="2409" w:type="dxa"/>
          </w:tcPr>
          <w:p w14:paraId="3E39CCD2" w14:textId="3CC96C43" w:rsidR="00756A1A" w:rsidRPr="00395D35" w:rsidRDefault="00756A1A" w:rsidP="00756A1A">
            <w:pPr>
              <w:jc w:val="both"/>
              <w:rPr>
                <w:rFonts w:ascii="Arial" w:hAnsi="Arial" w:cs="Arial"/>
                <w:sz w:val="22"/>
                <w:szCs w:val="22"/>
              </w:rPr>
            </w:pPr>
            <w:r w:rsidRPr="00395D35">
              <w:rPr>
                <w:rFonts w:ascii="Arial" w:hAnsi="Arial" w:cs="Arial"/>
                <w:sz w:val="22"/>
                <w:szCs w:val="22"/>
              </w:rPr>
              <w:t>1.05</w:t>
            </w:r>
          </w:p>
        </w:tc>
        <w:tc>
          <w:tcPr>
            <w:tcW w:w="1956" w:type="dxa"/>
          </w:tcPr>
          <w:p w14:paraId="462FDDDF" w14:textId="6BB028AA" w:rsidR="00756A1A" w:rsidRPr="00395D35" w:rsidRDefault="00756A1A" w:rsidP="00A01B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395D35">
              <w:rPr>
                <w:rFonts w:ascii="Arial" w:hAnsi="Arial" w:cs="Arial"/>
                <w:sz w:val="22"/>
                <w:szCs w:val="22"/>
              </w:rPr>
              <w:t>3.15</w:t>
            </w:r>
          </w:p>
        </w:tc>
      </w:tr>
      <w:tr w:rsidR="00A01BCD" w:rsidRPr="00395D35" w14:paraId="0C4C0878" w14:textId="77777777" w:rsidTr="0021305A">
        <w:trPr>
          <w:jc w:val="center"/>
        </w:trPr>
        <w:tc>
          <w:tcPr>
            <w:tcW w:w="4390" w:type="dxa"/>
          </w:tcPr>
          <w:p w14:paraId="000DDE59" w14:textId="2BF3C70B" w:rsidR="00A01BCD" w:rsidRPr="00395D35" w:rsidRDefault="00A01BCD" w:rsidP="00C454BA">
            <w:pPr>
              <w:rPr>
                <w:rFonts w:ascii="Arial" w:hAnsi="Arial" w:cs="Arial"/>
                <w:sz w:val="22"/>
                <w:szCs w:val="22"/>
              </w:rPr>
            </w:pPr>
            <w:r w:rsidRPr="00395D35">
              <w:rPr>
                <w:rFonts w:ascii="Arial" w:hAnsi="Arial" w:cs="Arial"/>
                <w:sz w:val="22"/>
                <w:szCs w:val="22"/>
              </w:rPr>
              <w:t>Aseptic Technique in IV Therapy</w:t>
            </w:r>
          </w:p>
        </w:tc>
        <w:tc>
          <w:tcPr>
            <w:tcW w:w="2409" w:type="dxa"/>
          </w:tcPr>
          <w:p w14:paraId="2F17B86D" w14:textId="4579CDDB" w:rsidR="00A01BCD" w:rsidRPr="00395D35" w:rsidRDefault="00A01BCD" w:rsidP="00C454BA">
            <w:pPr>
              <w:jc w:val="both"/>
              <w:rPr>
                <w:rFonts w:ascii="Arial" w:hAnsi="Arial" w:cs="Arial"/>
                <w:sz w:val="22"/>
                <w:szCs w:val="22"/>
              </w:rPr>
            </w:pPr>
            <w:r w:rsidRPr="00395D35">
              <w:rPr>
                <w:rFonts w:ascii="Arial" w:hAnsi="Arial" w:cs="Arial"/>
                <w:sz w:val="22"/>
                <w:szCs w:val="22"/>
              </w:rPr>
              <w:t>0.95</w:t>
            </w:r>
          </w:p>
        </w:tc>
        <w:tc>
          <w:tcPr>
            <w:tcW w:w="1956" w:type="dxa"/>
          </w:tcPr>
          <w:p w14:paraId="3C0AFB00" w14:textId="2CD5FC02" w:rsidR="00A01BCD" w:rsidRPr="00395D35" w:rsidRDefault="00A01BCD" w:rsidP="00C454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395D35">
              <w:rPr>
                <w:rFonts w:ascii="Arial" w:hAnsi="Arial" w:cs="Arial"/>
                <w:sz w:val="22"/>
                <w:szCs w:val="22"/>
              </w:rPr>
              <w:t>3.25</w:t>
            </w:r>
          </w:p>
        </w:tc>
      </w:tr>
      <w:tr w:rsidR="00A01BCD" w:rsidRPr="00395D35" w14:paraId="2AB9D479" w14:textId="77777777" w:rsidTr="0021305A">
        <w:trPr>
          <w:jc w:val="center"/>
        </w:trPr>
        <w:tc>
          <w:tcPr>
            <w:tcW w:w="4390" w:type="dxa"/>
          </w:tcPr>
          <w:p w14:paraId="4748CEC9" w14:textId="5A1D206D" w:rsidR="00A01BCD" w:rsidRPr="00395D35" w:rsidRDefault="00A01BCD" w:rsidP="00C454BA">
            <w:pPr>
              <w:rPr>
                <w:rFonts w:ascii="Arial" w:hAnsi="Arial" w:cs="Arial"/>
                <w:sz w:val="22"/>
                <w:szCs w:val="22"/>
              </w:rPr>
            </w:pPr>
            <w:r w:rsidRPr="00395D35">
              <w:rPr>
                <w:rFonts w:ascii="Arial" w:hAnsi="Arial" w:cs="Arial"/>
                <w:sz w:val="22"/>
                <w:szCs w:val="22"/>
              </w:rPr>
              <w:t>Site Selection for IV Insertion</w:t>
            </w:r>
          </w:p>
        </w:tc>
        <w:tc>
          <w:tcPr>
            <w:tcW w:w="2409" w:type="dxa"/>
          </w:tcPr>
          <w:p w14:paraId="4F31D261" w14:textId="135D5037" w:rsidR="00A01BCD" w:rsidRPr="00395D35" w:rsidRDefault="00A01BCD" w:rsidP="00C454BA">
            <w:pPr>
              <w:jc w:val="both"/>
              <w:rPr>
                <w:rFonts w:ascii="Arial" w:hAnsi="Arial" w:cs="Arial"/>
                <w:sz w:val="22"/>
                <w:szCs w:val="22"/>
              </w:rPr>
            </w:pPr>
            <w:r w:rsidRPr="00395D35">
              <w:rPr>
                <w:rFonts w:ascii="Arial" w:hAnsi="Arial" w:cs="Arial"/>
                <w:sz w:val="22"/>
                <w:szCs w:val="22"/>
              </w:rPr>
              <w:t>1.00</w:t>
            </w:r>
          </w:p>
        </w:tc>
        <w:tc>
          <w:tcPr>
            <w:tcW w:w="1956" w:type="dxa"/>
          </w:tcPr>
          <w:p w14:paraId="4560B984" w14:textId="65373AD2" w:rsidR="00A01BCD" w:rsidRPr="00395D35" w:rsidRDefault="00A01BCD" w:rsidP="00C454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395D35">
              <w:rPr>
                <w:rFonts w:ascii="Arial" w:hAnsi="Arial" w:cs="Arial"/>
                <w:sz w:val="22"/>
                <w:szCs w:val="22"/>
              </w:rPr>
              <w:t>3.10</w:t>
            </w:r>
          </w:p>
        </w:tc>
      </w:tr>
      <w:tr w:rsidR="00A01BCD" w:rsidRPr="00395D35" w14:paraId="38B82E2D" w14:textId="77777777" w:rsidTr="0021305A">
        <w:trPr>
          <w:jc w:val="center"/>
        </w:trPr>
        <w:tc>
          <w:tcPr>
            <w:tcW w:w="4390" w:type="dxa"/>
          </w:tcPr>
          <w:p w14:paraId="02B04F49" w14:textId="64B6B9FF" w:rsidR="00A01BCD" w:rsidRPr="00395D35" w:rsidRDefault="00A01BCD" w:rsidP="00C454BA">
            <w:pPr>
              <w:rPr>
                <w:rFonts w:ascii="Arial" w:hAnsi="Arial" w:cs="Arial"/>
                <w:sz w:val="22"/>
                <w:szCs w:val="22"/>
              </w:rPr>
            </w:pPr>
            <w:r w:rsidRPr="00395D35">
              <w:rPr>
                <w:rFonts w:ascii="Arial" w:hAnsi="Arial" w:cs="Arial"/>
                <w:sz w:val="22"/>
                <w:szCs w:val="22"/>
              </w:rPr>
              <w:t>Flow Rate Computation</w:t>
            </w:r>
          </w:p>
        </w:tc>
        <w:tc>
          <w:tcPr>
            <w:tcW w:w="2409" w:type="dxa"/>
          </w:tcPr>
          <w:p w14:paraId="40DE4311" w14:textId="06EBBB7A" w:rsidR="00A01BCD" w:rsidRPr="00395D35" w:rsidRDefault="00A01BCD" w:rsidP="00C454BA">
            <w:pPr>
              <w:jc w:val="both"/>
              <w:rPr>
                <w:rFonts w:ascii="Arial" w:hAnsi="Arial" w:cs="Arial"/>
                <w:sz w:val="22"/>
                <w:szCs w:val="22"/>
              </w:rPr>
            </w:pPr>
            <w:r w:rsidRPr="00395D35">
              <w:rPr>
                <w:rFonts w:ascii="Arial" w:hAnsi="Arial" w:cs="Arial"/>
                <w:sz w:val="22"/>
                <w:szCs w:val="22"/>
              </w:rPr>
              <w:t>1.00</w:t>
            </w:r>
          </w:p>
        </w:tc>
        <w:tc>
          <w:tcPr>
            <w:tcW w:w="1956" w:type="dxa"/>
          </w:tcPr>
          <w:p w14:paraId="29BFA8B7" w14:textId="0B326D07" w:rsidR="00A01BCD" w:rsidRPr="00395D35" w:rsidRDefault="00A01BCD" w:rsidP="00C454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395D35">
              <w:rPr>
                <w:rFonts w:ascii="Arial" w:hAnsi="Arial" w:cs="Arial"/>
                <w:sz w:val="22"/>
                <w:szCs w:val="22"/>
              </w:rPr>
              <w:t>3.05</w:t>
            </w:r>
          </w:p>
        </w:tc>
      </w:tr>
      <w:tr w:rsidR="00A01BCD" w:rsidRPr="00395D35" w14:paraId="73DE900E" w14:textId="77777777" w:rsidTr="0021305A">
        <w:trPr>
          <w:jc w:val="center"/>
        </w:trPr>
        <w:tc>
          <w:tcPr>
            <w:tcW w:w="4390" w:type="dxa"/>
          </w:tcPr>
          <w:p w14:paraId="2D8B222A" w14:textId="09B0C1A1" w:rsidR="00A01BCD" w:rsidRPr="00395D35" w:rsidRDefault="00A01BCD" w:rsidP="00C454BA">
            <w:pPr>
              <w:rPr>
                <w:rFonts w:ascii="Arial" w:hAnsi="Arial" w:cs="Arial"/>
                <w:sz w:val="22"/>
                <w:szCs w:val="22"/>
              </w:rPr>
            </w:pPr>
            <w:r w:rsidRPr="00395D35">
              <w:rPr>
                <w:rFonts w:ascii="Arial" w:hAnsi="Arial" w:cs="Arial"/>
                <w:sz w:val="22"/>
                <w:szCs w:val="22"/>
              </w:rPr>
              <w:t>Monitoring of IV Infusion</w:t>
            </w:r>
          </w:p>
        </w:tc>
        <w:tc>
          <w:tcPr>
            <w:tcW w:w="2409" w:type="dxa"/>
          </w:tcPr>
          <w:p w14:paraId="4DAA6C37" w14:textId="51A2A63B" w:rsidR="00A01BCD" w:rsidRPr="00395D35" w:rsidRDefault="00A01BCD" w:rsidP="00C454BA">
            <w:pPr>
              <w:jc w:val="both"/>
              <w:rPr>
                <w:rFonts w:ascii="Arial" w:hAnsi="Arial" w:cs="Arial"/>
                <w:sz w:val="22"/>
                <w:szCs w:val="22"/>
              </w:rPr>
            </w:pPr>
            <w:r w:rsidRPr="00395D35">
              <w:rPr>
                <w:rFonts w:ascii="Arial" w:hAnsi="Arial" w:cs="Arial"/>
                <w:sz w:val="22"/>
                <w:szCs w:val="22"/>
              </w:rPr>
              <w:t>1.10</w:t>
            </w:r>
          </w:p>
        </w:tc>
        <w:tc>
          <w:tcPr>
            <w:tcW w:w="1956" w:type="dxa"/>
          </w:tcPr>
          <w:p w14:paraId="1E065459" w14:textId="7D505419" w:rsidR="00A01BCD" w:rsidRPr="00395D35" w:rsidRDefault="00A01BCD" w:rsidP="00C454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395D35">
              <w:rPr>
                <w:rFonts w:ascii="Arial" w:hAnsi="Arial" w:cs="Arial"/>
                <w:sz w:val="22"/>
                <w:szCs w:val="22"/>
              </w:rPr>
              <w:t>3.20</w:t>
            </w:r>
          </w:p>
        </w:tc>
      </w:tr>
      <w:tr w:rsidR="00A01BCD" w:rsidRPr="00395D35" w14:paraId="003718EA" w14:textId="77777777" w:rsidTr="0021305A">
        <w:trPr>
          <w:jc w:val="center"/>
        </w:trPr>
        <w:tc>
          <w:tcPr>
            <w:tcW w:w="4390" w:type="dxa"/>
          </w:tcPr>
          <w:p w14:paraId="62F5201F" w14:textId="00D5DD72" w:rsidR="00A01BCD" w:rsidRPr="00395D35" w:rsidRDefault="00A01BCD" w:rsidP="00C454BA">
            <w:pPr>
              <w:rPr>
                <w:rFonts w:ascii="Arial" w:hAnsi="Arial" w:cs="Arial"/>
                <w:sz w:val="22"/>
                <w:szCs w:val="22"/>
              </w:rPr>
            </w:pPr>
            <w:r w:rsidRPr="00395D35">
              <w:rPr>
                <w:rFonts w:ascii="Arial" w:hAnsi="Arial" w:cs="Arial"/>
                <w:sz w:val="22"/>
                <w:szCs w:val="22"/>
              </w:rPr>
              <w:t>Recognition of IV Complications</w:t>
            </w:r>
          </w:p>
        </w:tc>
        <w:tc>
          <w:tcPr>
            <w:tcW w:w="2409" w:type="dxa"/>
          </w:tcPr>
          <w:p w14:paraId="70DE1EB9" w14:textId="63AC5D11" w:rsidR="00A01BCD" w:rsidRPr="00395D35" w:rsidRDefault="00A01BCD" w:rsidP="00C454BA">
            <w:pPr>
              <w:jc w:val="both"/>
              <w:rPr>
                <w:rFonts w:ascii="Arial" w:hAnsi="Arial" w:cs="Arial"/>
                <w:sz w:val="22"/>
                <w:szCs w:val="22"/>
              </w:rPr>
            </w:pPr>
            <w:r w:rsidRPr="00395D35">
              <w:rPr>
                <w:rFonts w:ascii="Arial" w:hAnsi="Arial" w:cs="Arial"/>
                <w:sz w:val="22"/>
                <w:szCs w:val="22"/>
              </w:rPr>
              <w:t>1.20</w:t>
            </w:r>
          </w:p>
        </w:tc>
        <w:tc>
          <w:tcPr>
            <w:tcW w:w="1956" w:type="dxa"/>
          </w:tcPr>
          <w:p w14:paraId="144D9AC4" w14:textId="222B7B9A" w:rsidR="00A01BCD" w:rsidRPr="00395D35" w:rsidRDefault="00A01BCD" w:rsidP="00C454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395D35">
              <w:rPr>
                <w:rFonts w:ascii="Arial" w:hAnsi="Arial" w:cs="Arial"/>
                <w:sz w:val="22"/>
                <w:szCs w:val="22"/>
              </w:rPr>
              <w:t>3.22</w:t>
            </w:r>
          </w:p>
        </w:tc>
      </w:tr>
      <w:tr w:rsidR="00A01BCD" w:rsidRPr="00395D35" w14:paraId="64A90DD6" w14:textId="77777777" w:rsidTr="0021305A">
        <w:trPr>
          <w:jc w:val="center"/>
        </w:trPr>
        <w:tc>
          <w:tcPr>
            <w:tcW w:w="4390" w:type="dxa"/>
          </w:tcPr>
          <w:p w14:paraId="51915DF9" w14:textId="113B7A51" w:rsidR="00A01BCD" w:rsidRPr="00395D35" w:rsidRDefault="00A01BCD" w:rsidP="00C454BA">
            <w:pPr>
              <w:rPr>
                <w:rFonts w:ascii="Arial" w:hAnsi="Arial" w:cs="Arial"/>
                <w:sz w:val="22"/>
                <w:szCs w:val="22"/>
              </w:rPr>
            </w:pPr>
            <w:r w:rsidRPr="00395D35">
              <w:rPr>
                <w:rFonts w:ascii="Arial" w:hAnsi="Arial" w:cs="Arial"/>
                <w:sz w:val="22"/>
                <w:szCs w:val="22"/>
              </w:rPr>
              <w:t>Management of IV Complications</w:t>
            </w:r>
          </w:p>
        </w:tc>
        <w:tc>
          <w:tcPr>
            <w:tcW w:w="2409" w:type="dxa"/>
          </w:tcPr>
          <w:p w14:paraId="50CEE822" w14:textId="1488786F" w:rsidR="00A01BCD" w:rsidRPr="00395D35" w:rsidRDefault="00A01BCD" w:rsidP="00C454BA">
            <w:pPr>
              <w:jc w:val="both"/>
              <w:rPr>
                <w:rFonts w:ascii="Arial" w:hAnsi="Arial" w:cs="Arial"/>
                <w:sz w:val="22"/>
                <w:szCs w:val="22"/>
              </w:rPr>
            </w:pPr>
            <w:r w:rsidRPr="00395D35">
              <w:rPr>
                <w:rFonts w:ascii="Arial" w:hAnsi="Arial" w:cs="Arial"/>
                <w:sz w:val="22"/>
                <w:szCs w:val="22"/>
              </w:rPr>
              <w:t>1.20</w:t>
            </w:r>
          </w:p>
        </w:tc>
        <w:tc>
          <w:tcPr>
            <w:tcW w:w="1956" w:type="dxa"/>
          </w:tcPr>
          <w:p w14:paraId="2CAC2F8D" w14:textId="13F1EFE8" w:rsidR="00A01BCD" w:rsidRPr="00395D35" w:rsidRDefault="00A01BCD" w:rsidP="00C454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395D35">
              <w:rPr>
                <w:rFonts w:ascii="Arial" w:hAnsi="Arial" w:cs="Arial"/>
                <w:sz w:val="22"/>
                <w:szCs w:val="22"/>
              </w:rPr>
              <w:t>3.20</w:t>
            </w:r>
          </w:p>
        </w:tc>
      </w:tr>
      <w:tr w:rsidR="00A01BCD" w:rsidRPr="00395D35" w14:paraId="79DEF118" w14:textId="77777777" w:rsidTr="0021305A">
        <w:trPr>
          <w:jc w:val="center"/>
        </w:trPr>
        <w:tc>
          <w:tcPr>
            <w:tcW w:w="4390" w:type="dxa"/>
          </w:tcPr>
          <w:p w14:paraId="310F29C4" w14:textId="23658937" w:rsidR="00A01BCD" w:rsidRPr="00395D35" w:rsidRDefault="00A01BCD" w:rsidP="00A01B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r w:rsidRPr="00395D35">
              <w:rPr>
                <w:rFonts w:ascii="Arial" w:hAnsi="Arial" w:cs="Arial"/>
                <w:b/>
                <w:bCs/>
                <w:sz w:val="22"/>
                <w:szCs w:val="22"/>
              </w:rPr>
              <w:t>Composite Mean</w:t>
            </w:r>
          </w:p>
        </w:tc>
        <w:tc>
          <w:tcPr>
            <w:tcW w:w="2409" w:type="dxa"/>
          </w:tcPr>
          <w:p w14:paraId="2DC2114E" w14:textId="0FB014C8" w:rsidR="00A01BCD" w:rsidRPr="00395D35" w:rsidRDefault="00A01BCD" w:rsidP="00C454BA">
            <w:pPr>
              <w:jc w:val="both"/>
              <w:rPr>
                <w:rFonts w:ascii="Arial" w:hAnsi="Arial" w:cs="Arial"/>
                <w:b/>
                <w:bCs/>
                <w:sz w:val="22"/>
                <w:szCs w:val="22"/>
              </w:rPr>
            </w:pPr>
            <w:r w:rsidRPr="00395D35">
              <w:rPr>
                <w:rFonts w:ascii="Arial" w:hAnsi="Arial" w:cs="Arial"/>
                <w:b/>
                <w:bCs/>
                <w:sz w:val="22"/>
                <w:szCs w:val="22"/>
              </w:rPr>
              <w:t>7.40</w:t>
            </w:r>
          </w:p>
        </w:tc>
        <w:tc>
          <w:tcPr>
            <w:tcW w:w="1956" w:type="dxa"/>
          </w:tcPr>
          <w:p w14:paraId="091EB3A8" w14:textId="6D22E14B" w:rsidR="00A01BCD" w:rsidRPr="00395D35" w:rsidRDefault="00A01BCD" w:rsidP="00C454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r w:rsidRPr="00395D35">
              <w:rPr>
                <w:rFonts w:ascii="Arial" w:hAnsi="Arial" w:cs="Arial"/>
                <w:b/>
                <w:bCs/>
                <w:sz w:val="22"/>
                <w:szCs w:val="22"/>
              </w:rPr>
              <w:t>22.17</w:t>
            </w:r>
          </w:p>
        </w:tc>
      </w:tr>
      <w:tr w:rsidR="00A01BCD" w:rsidRPr="00395D35" w14:paraId="1402F8D7" w14:textId="77777777" w:rsidTr="0021305A">
        <w:trPr>
          <w:jc w:val="center"/>
        </w:trPr>
        <w:tc>
          <w:tcPr>
            <w:tcW w:w="4390" w:type="dxa"/>
          </w:tcPr>
          <w:p w14:paraId="7F0B95E6" w14:textId="5C827025" w:rsidR="00A01BCD" w:rsidRPr="00395D35" w:rsidRDefault="00A01BCD" w:rsidP="00A01B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r w:rsidRPr="00395D35">
              <w:rPr>
                <w:rFonts w:ascii="Arial" w:hAnsi="Arial" w:cs="Arial"/>
                <w:b/>
                <w:bCs/>
                <w:sz w:val="22"/>
                <w:szCs w:val="22"/>
              </w:rPr>
              <w:t>Standard Deviation</w:t>
            </w:r>
          </w:p>
        </w:tc>
        <w:tc>
          <w:tcPr>
            <w:tcW w:w="2409" w:type="dxa"/>
          </w:tcPr>
          <w:p w14:paraId="7A82A80A" w14:textId="2CE6856C" w:rsidR="00A01BCD" w:rsidRPr="00395D35" w:rsidRDefault="00A01BCD" w:rsidP="00756A1A">
            <w:pPr>
              <w:jc w:val="both"/>
              <w:rPr>
                <w:rFonts w:ascii="Arial" w:hAnsi="Arial" w:cs="Arial"/>
                <w:b/>
                <w:bCs/>
                <w:sz w:val="22"/>
                <w:szCs w:val="22"/>
              </w:rPr>
            </w:pPr>
            <w:r w:rsidRPr="00395D35">
              <w:rPr>
                <w:rFonts w:ascii="Arial" w:hAnsi="Arial" w:cs="Arial"/>
                <w:b/>
                <w:bCs/>
                <w:sz w:val="22"/>
                <w:szCs w:val="22"/>
              </w:rPr>
              <w:t>1.868</w:t>
            </w:r>
          </w:p>
        </w:tc>
        <w:tc>
          <w:tcPr>
            <w:tcW w:w="1956" w:type="dxa"/>
          </w:tcPr>
          <w:p w14:paraId="017581D8" w14:textId="6D839AB4" w:rsidR="00A01BCD" w:rsidRPr="00395D35" w:rsidRDefault="00A01BCD" w:rsidP="00756A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r w:rsidRPr="00395D35">
              <w:rPr>
                <w:rFonts w:ascii="Arial" w:hAnsi="Arial" w:cs="Arial"/>
                <w:b/>
                <w:bCs/>
                <w:sz w:val="22"/>
                <w:szCs w:val="22"/>
              </w:rPr>
              <w:t>2.035</w:t>
            </w:r>
          </w:p>
        </w:tc>
      </w:tr>
      <w:tr w:rsidR="00756A1A" w:rsidRPr="00395D35" w14:paraId="54BF42A5" w14:textId="77777777" w:rsidTr="0021305A">
        <w:trPr>
          <w:jc w:val="center"/>
        </w:trPr>
        <w:tc>
          <w:tcPr>
            <w:tcW w:w="4390" w:type="dxa"/>
            <w:tcBorders>
              <w:bottom w:val="single" w:sz="4" w:space="0" w:color="auto"/>
            </w:tcBorders>
          </w:tcPr>
          <w:p w14:paraId="2E337179" w14:textId="5CD9C5BB" w:rsidR="00756A1A" w:rsidRPr="00395D35" w:rsidRDefault="00756A1A" w:rsidP="00A01B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395D35">
              <w:rPr>
                <w:rFonts w:ascii="Arial" w:hAnsi="Arial" w:cs="Arial"/>
                <w:b/>
                <w:bCs/>
                <w:sz w:val="22"/>
                <w:szCs w:val="22"/>
              </w:rPr>
              <w:t>Interpretation</w:t>
            </w:r>
          </w:p>
        </w:tc>
        <w:tc>
          <w:tcPr>
            <w:tcW w:w="2409" w:type="dxa"/>
            <w:tcBorders>
              <w:bottom w:val="single" w:sz="4" w:space="0" w:color="auto"/>
            </w:tcBorders>
          </w:tcPr>
          <w:p w14:paraId="0694EF53" w14:textId="5CC76CEC" w:rsidR="00756A1A" w:rsidRPr="00395D35" w:rsidRDefault="00756A1A" w:rsidP="00756A1A">
            <w:pPr>
              <w:jc w:val="both"/>
              <w:rPr>
                <w:rFonts w:ascii="Arial" w:hAnsi="Arial" w:cs="Arial"/>
                <w:sz w:val="22"/>
                <w:szCs w:val="22"/>
              </w:rPr>
            </w:pPr>
            <w:r w:rsidRPr="00395D35">
              <w:rPr>
                <w:rFonts w:ascii="Arial" w:hAnsi="Arial" w:cs="Arial"/>
                <w:b/>
                <w:bCs/>
                <w:sz w:val="22"/>
                <w:szCs w:val="22"/>
              </w:rPr>
              <w:t>Low Knowledge</w:t>
            </w:r>
          </w:p>
        </w:tc>
        <w:tc>
          <w:tcPr>
            <w:tcW w:w="1956" w:type="dxa"/>
            <w:tcBorders>
              <w:bottom w:val="single" w:sz="4" w:space="0" w:color="auto"/>
            </w:tcBorders>
          </w:tcPr>
          <w:p w14:paraId="1F066E39" w14:textId="29995162" w:rsidR="00756A1A" w:rsidRPr="00395D35" w:rsidRDefault="00756A1A" w:rsidP="00756A1A">
            <w:pPr>
              <w:jc w:val="both"/>
              <w:rPr>
                <w:rFonts w:ascii="Arial" w:hAnsi="Arial" w:cs="Arial"/>
                <w:sz w:val="22"/>
                <w:szCs w:val="22"/>
              </w:rPr>
            </w:pPr>
            <w:r w:rsidRPr="00395D35">
              <w:rPr>
                <w:rFonts w:ascii="Arial" w:hAnsi="Arial" w:cs="Arial"/>
                <w:b/>
                <w:bCs/>
                <w:sz w:val="22"/>
                <w:szCs w:val="22"/>
              </w:rPr>
              <w:t>High Knowledge</w:t>
            </w:r>
          </w:p>
        </w:tc>
      </w:tr>
    </w:tbl>
    <w:p w14:paraId="72AFD3C7" w14:textId="26008FFC" w:rsidR="00756A1A" w:rsidRPr="00395D35" w:rsidRDefault="00756A1A" w:rsidP="00D623FD">
      <w:pPr>
        <w:pStyle w:val="NormalWeb"/>
        <w:jc w:val="both"/>
        <w:rPr>
          <w:rFonts w:ascii="Arial" w:hAnsi="Arial" w:cs="Arial"/>
          <w:sz w:val="22"/>
          <w:szCs w:val="22"/>
        </w:rPr>
      </w:pPr>
      <w:r w:rsidRPr="00395D35">
        <w:rPr>
          <w:rFonts w:ascii="Arial" w:hAnsi="Arial" w:cs="Arial"/>
          <w:sz w:val="22"/>
          <w:szCs w:val="22"/>
        </w:rPr>
        <w:t xml:space="preserve">The results show a substantial increase in knowledge from a composite mean of 7.40 to 22.17 after the intervention, indicating that the Clinical Orientation Program significantly improved students’ understanding of IV therapy. The slightly higher </w:t>
      </w:r>
      <w:proofErr w:type="spellStart"/>
      <w:r w:rsidR="00A01BCD" w:rsidRPr="00395D35">
        <w:rPr>
          <w:rFonts w:ascii="Arial" w:hAnsi="Arial" w:cs="Arial"/>
          <w:sz w:val="22"/>
          <w:szCs w:val="22"/>
        </w:rPr>
        <w:lastRenderedPageBreak/>
        <w:t>posttest</w:t>
      </w:r>
      <w:proofErr w:type="spellEnd"/>
      <w:r w:rsidR="00A01BCD" w:rsidRPr="00395D35">
        <w:rPr>
          <w:rFonts w:ascii="Arial" w:hAnsi="Arial" w:cs="Arial"/>
          <w:sz w:val="22"/>
          <w:szCs w:val="22"/>
        </w:rPr>
        <w:t xml:space="preserve"> </w:t>
      </w:r>
      <w:r w:rsidRPr="00395D35">
        <w:rPr>
          <w:rFonts w:ascii="Arial" w:hAnsi="Arial" w:cs="Arial"/>
          <w:sz w:val="22"/>
          <w:szCs w:val="22"/>
        </w:rPr>
        <w:t xml:space="preserve">standard deviation suggests </w:t>
      </w:r>
      <w:r w:rsidR="00A01BCD" w:rsidRPr="00395D35">
        <w:rPr>
          <w:rFonts w:ascii="Arial" w:hAnsi="Arial" w:cs="Arial"/>
          <w:sz w:val="22"/>
          <w:szCs w:val="22"/>
        </w:rPr>
        <w:t>great</w:t>
      </w:r>
      <w:r w:rsidRPr="00395D35">
        <w:rPr>
          <w:rFonts w:ascii="Arial" w:hAnsi="Arial" w:cs="Arial"/>
          <w:sz w:val="22"/>
          <w:szCs w:val="22"/>
        </w:rPr>
        <w:t>er variation in knowledge acquisition, reflecting differences in individual learning pace.</w:t>
      </w:r>
    </w:p>
    <w:p w14:paraId="5E5C6663" w14:textId="10CB9405" w:rsidR="00756A1A" w:rsidRPr="00395D35" w:rsidRDefault="000437D9" w:rsidP="00D623FD">
      <w:pPr>
        <w:pStyle w:val="Body"/>
        <w:spacing w:after="0"/>
        <w:rPr>
          <w:rFonts w:ascii="Arial" w:hAnsi="Arial" w:cs="Arial"/>
          <w:b/>
          <w:bCs/>
          <w:sz w:val="22"/>
          <w:szCs w:val="22"/>
        </w:rPr>
      </w:pPr>
      <w:r w:rsidRPr="00395D35">
        <w:rPr>
          <w:rFonts w:ascii="Arial" w:hAnsi="Arial" w:cs="Arial"/>
          <w:sz w:val="22"/>
          <w:szCs w:val="22"/>
        </w:rPr>
        <w:t>These findings support previous studies indicating that structured clinical orientation and simulation-based learning significantly enhance theoretical knowledge and clinical understanding among nursing students (</w:t>
      </w:r>
      <w:proofErr w:type="gramStart"/>
      <w:r w:rsidRPr="00395D35">
        <w:rPr>
          <w:rFonts w:ascii="Arial" w:hAnsi="Arial" w:cs="Arial"/>
          <w:sz w:val="22"/>
          <w:szCs w:val="22"/>
        </w:rPr>
        <w:t>Cant</w:t>
      </w:r>
      <w:proofErr w:type="gramEnd"/>
      <w:r w:rsidRPr="00395D35">
        <w:rPr>
          <w:rFonts w:ascii="Arial" w:hAnsi="Arial" w:cs="Arial"/>
          <w:sz w:val="22"/>
          <w:szCs w:val="22"/>
        </w:rPr>
        <w:t xml:space="preserve"> &amp; Cooper, 2010; </w:t>
      </w:r>
      <w:proofErr w:type="spellStart"/>
      <w:r w:rsidRPr="00395D35">
        <w:rPr>
          <w:rFonts w:ascii="Arial" w:hAnsi="Arial" w:cs="Arial"/>
          <w:sz w:val="22"/>
          <w:szCs w:val="22"/>
        </w:rPr>
        <w:t>Padilha</w:t>
      </w:r>
      <w:proofErr w:type="spellEnd"/>
      <w:r w:rsidRPr="00395D35">
        <w:rPr>
          <w:rFonts w:ascii="Arial" w:hAnsi="Arial" w:cs="Arial"/>
          <w:sz w:val="22"/>
          <w:szCs w:val="22"/>
        </w:rPr>
        <w:t xml:space="preserve"> et al., 2019). </w:t>
      </w:r>
      <w:r w:rsidR="00756A1A" w:rsidRPr="00395D35">
        <w:rPr>
          <w:rFonts w:ascii="Arial" w:hAnsi="Arial" w:cs="Arial"/>
          <w:sz w:val="22"/>
          <w:szCs w:val="22"/>
        </w:rPr>
        <w:t xml:space="preserve">Such interventions provide opportunities </w:t>
      </w:r>
      <w:r w:rsidR="00E80FE4" w:rsidRPr="00395D35">
        <w:rPr>
          <w:rFonts w:ascii="Arial" w:hAnsi="Arial" w:cs="Arial"/>
          <w:sz w:val="22"/>
          <w:szCs w:val="22"/>
        </w:rPr>
        <w:t>to</w:t>
      </w:r>
      <w:r w:rsidR="00756A1A" w:rsidRPr="00395D35">
        <w:rPr>
          <w:rFonts w:ascii="Arial" w:hAnsi="Arial" w:cs="Arial"/>
          <w:sz w:val="22"/>
          <w:szCs w:val="22"/>
        </w:rPr>
        <w:t xml:space="preserve"> reinforce and integrat</w:t>
      </w:r>
      <w:r w:rsidR="00E80FE4" w:rsidRPr="00395D35">
        <w:rPr>
          <w:rFonts w:ascii="Arial" w:hAnsi="Arial" w:cs="Arial"/>
          <w:sz w:val="22"/>
          <w:szCs w:val="22"/>
        </w:rPr>
        <w:t>e</w:t>
      </w:r>
      <w:r w:rsidR="00756A1A" w:rsidRPr="00395D35">
        <w:rPr>
          <w:rFonts w:ascii="Arial" w:hAnsi="Arial" w:cs="Arial"/>
          <w:sz w:val="22"/>
          <w:szCs w:val="22"/>
        </w:rPr>
        <w:t xml:space="preserve"> theoretical concepts into clinical practice.</w:t>
      </w:r>
      <w:r w:rsidR="00A01BCD" w:rsidRPr="00395D35">
        <w:rPr>
          <w:rFonts w:ascii="Arial" w:hAnsi="Arial" w:cs="Arial"/>
          <w:sz w:val="22"/>
          <w:szCs w:val="22"/>
        </w:rPr>
        <w:br/>
      </w:r>
      <w:r w:rsidR="00A01BCD" w:rsidRPr="00395D35">
        <w:rPr>
          <w:rFonts w:ascii="Arial" w:hAnsi="Arial" w:cs="Arial"/>
          <w:sz w:val="22"/>
          <w:szCs w:val="22"/>
        </w:rPr>
        <w:br/>
      </w:r>
      <w:r w:rsidR="00A01BCD" w:rsidRPr="00395D35">
        <w:rPr>
          <w:rFonts w:ascii="Arial" w:hAnsi="Arial" w:cs="Arial"/>
          <w:b/>
          <w:bCs/>
          <w:sz w:val="22"/>
          <w:szCs w:val="22"/>
        </w:rPr>
        <w:t xml:space="preserve">3.2 Difference in Knowledge </w:t>
      </w:r>
      <w:r w:rsidR="00A01BCD" w:rsidRPr="00395D35">
        <w:rPr>
          <w:rFonts w:ascii="Arial" w:hAnsi="Arial" w:cs="Arial"/>
          <w:b/>
          <w:sz w:val="22"/>
          <w:szCs w:val="22"/>
        </w:rPr>
        <w:t>Before and After the Intervention</w:t>
      </w:r>
    </w:p>
    <w:p w14:paraId="3AD68C22" w14:textId="77777777" w:rsidR="00A01BCD" w:rsidRPr="00395D35" w:rsidRDefault="00A01BCD" w:rsidP="00A01BCD">
      <w:pPr>
        <w:pStyle w:val="Body"/>
        <w:spacing w:after="0"/>
        <w:rPr>
          <w:rFonts w:ascii="Arial" w:hAnsi="Arial" w:cs="Arial"/>
          <w:b/>
          <w:bCs/>
          <w:sz w:val="22"/>
          <w:szCs w:val="22"/>
        </w:rPr>
      </w:pPr>
    </w:p>
    <w:p w14:paraId="38BC3976" w14:textId="21577127" w:rsidR="00863BD3" w:rsidRPr="00395D35" w:rsidRDefault="00756A1A" w:rsidP="00756A1A">
      <w:pPr>
        <w:tabs>
          <w:tab w:val="left" w:pos="1080"/>
        </w:tabs>
        <w:jc w:val="both"/>
        <w:rPr>
          <w:rFonts w:ascii="Arial" w:hAnsi="Arial" w:cs="Arial"/>
          <w:sz w:val="22"/>
          <w:szCs w:val="22"/>
        </w:rPr>
      </w:pPr>
      <w:r w:rsidRPr="00395D35">
        <w:rPr>
          <w:rFonts w:ascii="Arial" w:hAnsi="Arial" w:cs="Arial"/>
          <w:b/>
          <w:sz w:val="22"/>
          <w:szCs w:val="22"/>
        </w:rPr>
        <w:t xml:space="preserve">Table 2. </w:t>
      </w:r>
      <w:r w:rsidRPr="00395D35">
        <w:rPr>
          <w:rFonts w:ascii="Arial" w:hAnsi="Arial" w:cs="Arial"/>
          <w:b/>
          <w:bCs/>
          <w:sz w:val="22"/>
          <w:szCs w:val="22"/>
        </w:rPr>
        <w:t>Difference in the Level of Knowledge on IV Therapy</w:t>
      </w:r>
    </w:p>
    <w:p w14:paraId="4761FF97" w14:textId="77777777" w:rsidR="00756A1A" w:rsidRPr="00395D35" w:rsidRDefault="00756A1A" w:rsidP="00756A1A">
      <w:pPr>
        <w:tabs>
          <w:tab w:val="left" w:pos="1080"/>
        </w:tabs>
        <w:jc w:val="both"/>
        <w:rPr>
          <w:rFonts w:ascii="Arial" w:hAnsi="Arial" w:cs="Arial"/>
          <w:sz w:val="22"/>
          <w:szCs w:val="22"/>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1418"/>
        <w:gridCol w:w="850"/>
        <w:gridCol w:w="992"/>
        <w:gridCol w:w="567"/>
        <w:gridCol w:w="993"/>
        <w:gridCol w:w="1308"/>
        <w:gridCol w:w="1560"/>
      </w:tblGrid>
      <w:tr w:rsidR="002238F1" w:rsidRPr="00395D35" w14:paraId="0BFBB870" w14:textId="77777777" w:rsidTr="0021305A">
        <w:tc>
          <w:tcPr>
            <w:tcW w:w="1384" w:type="dxa"/>
            <w:tcBorders>
              <w:top w:val="single" w:sz="4" w:space="0" w:color="auto"/>
              <w:bottom w:val="single" w:sz="4" w:space="0" w:color="auto"/>
            </w:tcBorders>
          </w:tcPr>
          <w:p w14:paraId="1B931216" w14:textId="77777777" w:rsidR="00756A1A" w:rsidRPr="00395D35" w:rsidRDefault="00756A1A" w:rsidP="00C454BA">
            <w:pPr>
              <w:rPr>
                <w:rFonts w:ascii="Arial" w:hAnsi="Arial" w:cs="Arial"/>
                <w:b/>
                <w:bCs/>
                <w:sz w:val="22"/>
                <w:szCs w:val="22"/>
              </w:rPr>
            </w:pPr>
            <w:r w:rsidRPr="00395D35">
              <w:rPr>
                <w:rFonts w:ascii="Arial" w:hAnsi="Arial" w:cs="Arial"/>
                <w:b/>
                <w:bCs/>
                <w:sz w:val="22"/>
                <w:szCs w:val="22"/>
              </w:rPr>
              <w:t>Variable</w:t>
            </w:r>
          </w:p>
        </w:tc>
        <w:tc>
          <w:tcPr>
            <w:tcW w:w="1418" w:type="dxa"/>
            <w:tcBorders>
              <w:top w:val="single" w:sz="4" w:space="0" w:color="auto"/>
              <w:bottom w:val="single" w:sz="4" w:space="0" w:color="auto"/>
            </w:tcBorders>
          </w:tcPr>
          <w:p w14:paraId="7429A56A" w14:textId="77777777" w:rsidR="00756A1A" w:rsidRPr="00395D35" w:rsidRDefault="00756A1A" w:rsidP="00C454BA">
            <w:pPr>
              <w:rPr>
                <w:rFonts w:ascii="Arial" w:hAnsi="Arial" w:cs="Arial"/>
                <w:b/>
                <w:bCs/>
                <w:sz w:val="22"/>
                <w:szCs w:val="22"/>
              </w:rPr>
            </w:pPr>
            <w:r w:rsidRPr="00395D35">
              <w:rPr>
                <w:rFonts w:ascii="Arial" w:hAnsi="Arial" w:cs="Arial"/>
                <w:b/>
                <w:bCs/>
                <w:sz w:val="22"/>
                <w:szCs w:val="22"/>
              </w:rPr>
              <w:t>Mean</w:t>
            </w:r>
          </w:p>
          <w:p w14:paraId="7CBBC206" w14:textId="77777777" w:rsidR="00756A1A" w:rsidRPr="00395D35" w:rsidRDefault="00756A1A" w:rsidP="00C454BA">
            <w:pPr>
              <w:rPr>
                <w:rFonts w:ascii="Arial" w:hAnsi="Arial" w:cs="Arial"/>
                <w:b/>
                <w:bCs/>
                <w:sz w:val="22"/>
                <w:szCs w:val="22"/>
              </w:rPr>
            </w:pPr>
            <w:r w:rsidRPr="00395D35">
              <w:rPr>
                <w:rFonts w:ascii="Arial" w:hAnsi="Arial" w:cs="Arial"/>
                <w:b/>
                <w:bCs/>
                <w:sz w:val="22"/>
                <w:szCs w:val="22"/>
              </w:rPr>
              <w:t>Difference</w:t>
            </w:r>
          </w:p>
        </w:tc>
        <w:tc>
          <w:tcPr>
            <w:tcW w:w="850" w:type="dxa"/>
            <w:tcBorders>
              <w:top w:val="single" w:sz="4" w:space="0" w:color="auto"/>
              <w:bottom w:val="single" w:sz="4" w:space="0" w:color="auto"/>
            </w:tcBorders>
          </w:tcPr>
          <w:p w14:paraId="4A0F5D62" w14:textId="77777777" w:rsidR="00756A1A" w:rsidRPr="00395D35" w:rsidRDefault="00756A1A" w:rsidP="00C454BA">
            <w:pPr>
              <w:rPr>
                <w:rFonts w:ascii="Arial" w:hAnsi="Arial" w:cs="Arial"/>
                <w:b/>
                <w:bCs/>
                <w:sz w:val="22"/>
                <w:szCs w:val="22"/>
              </w:rPr>
            </w:pPr>
            <w:r w:rsidRPr="00395D35">
              <w:rPr>
                <w:rFonts w:ascii="Arial" w:hAnsi="Arial" w:cs="Arial"/>
                <w:b/>
                <w:bCs/>
                <w:sz w:val="22"/>
                <w:szCs w:val="22"/>
              </w:rPr>
              <w:t>SD</w:t>
            </w:r>
          </w:p>
        </w:tc>
        <w:tc>
          <w:tcPr>
            <w:tcW w:w="992" w:type="dxa"/>
            <w:tcBorders>
              <w:top w:val="single" w:sz="4" w:space="0" w:color="auto"/>
              <w:bottom w:val="single" w:sz="4" w:space="0" w:color="auto"/>
            </w:tcBorders>
          </w:tcPr>
          <w:p w14:paraId="4A7E6685" w14:textId="77777777" w:rsidR="00756A1A" w:rsidRPr="00395D35" w:rsidRDefault="00756A1A" w:rsidP="00C454BA">
            <w:pPr>
              <w:rPr>
                <w:rFonts w:ascii="Arial" w:hAnsi="Arial" w:cs="Arial"/>
                <w:b/>
                <w:bCs/>
                <w:sz w:val="22"/>
                <w:szCs w:val="22"/>
              </w:rPr>
            </w:pPr>
            <w:r w:rsidRPr="00395D35">
              <w:rPr>
                <w:rFonts w:ascii="Arial" w:hAnsi="Arial" w:cs="Arial"/>
                <w:b/>
                <w:bCs/>
                <w:sz w:val="22"/>
                <w:szCs w:val="22"/>
              </w:rPr>
              <w:t>t</w:t>
            </w:r>
          </w:p>
        </w:tc>
        <w:tc>
          <w:tcPr>
            <w:tcW w:w="567" w:type="dxa"/>
            <w:tcBorders>
              <w:top w:val="single" w:sz="4" w:space="0" w:color="auto"/>
              <w:bottom w:val="single" w:sz="4" w:space="0" w:color="auto"/>
            </w:tcBorders>
          </w:tcPr>
          <w:p w14:paraId="6E2FE810" w14:textId="77777777" w:rsidR="00756A1A" w:rsidRPr="00395D35" w:rsidRDefault="00756A1A" w:rsidP="00C454BA">
            <w:pPr>
              <w:rPr>
                <w:rFonts w:ascii="Arial" w:hAnsi="Arial" w:cs="Arial"/>
                <w:b/>
                <w:bCs/>
                <w:sz w:val="22"/>
                <w:szCs w:val="22"/>
              </w:rPr>
            </w:pPr>
            <w:r w:rsidRPr="00395D35">
              <w:rPr>
                <w:rFonts w:ascii="Arial" w:hAnsi="Arial" w:cs="Arial"/>
                <w:b/>
                <w:bCs/>
                <w:sz w:val="22"/>
                <w:szCs w:val="22"/>
              </w:rPr>
              <w:t>df</w:t>
            </w:r>
          </w:p>
        </w:tc>
        <w:tc>
          <w:tcPr>
            <w:tcW w:w="993" w:type="dxa"/>
            <w:tcBorders>
              <w:top w:val="single" w:sz="4" w:space="0" w:color="auto"/>
              <w:bottom w:val="single" w:sz="4" w:space="0" w:color="auto"/>
            </w:tcBorders>
          </w:tcPr>
          <w:p w14:paraId="3EE68F4B" w14:textId="77777777" w:rsidR="00756A1A" w:rsidRPr="00395D35" w:rsidRDefault="00756A1A" w:rsidP="00C454BA">
            <w:pPr>
              <w:rPr>
                <w:rFonts w:ascii="Arial" w:hAnsi="Arial" w:cs="Arial"/>
                <w:b/>
                <w:bCs/>
                <w:sz w:val="22"/>
                <w:szCs w:val="22"/>
              </w:rPr>
            </w:pPr>
            <w:r w:rsidRPr="00395D35">
              <w:rPr>
                <w:rFonts w:ascii="Arial" w:hAnsi="Arial" w:cs="Arial"/>
                <w:b/>
                <w:bCs/>
                <w:sz w:val="22"/>
                <w:szCs w:val="22"/>
              </w:rPr>
              <w:t>p-value</w:t>
            </w:r>
          </w:p>
        </w:tc>
        <w:tc>
          <w:tcPr>
            <w:tcW w:w="1308" w:type="dxa"/>
            <w:tcBorders>
              <w:top w:val="single" w:sz="4" w:space="0" w:color="auto"/>
              <w:bottom w:val="single" w:sz="4" w:space="0" w:color="auto"/>
            </w:tcBorders>
          </w:tcPr>
          <w:p w14:paraId="2E14163A" w14:textId="77777777" w:rsidR="00756A1A" w:rsidRPr="00395D35" w:rsidRDefault="00756A1A" w:rsidP="00C454BA">
            <w:pPr>
              <w:rPr>
                <w:rFonts w:ascii="Arial" w:hAnsi="Arial" w:cs="Arial"/>
                <w:b/>
                <w:bCs/>
                <w:sz w:val="22"/>
                <w:szCs w:val="22"/>
              </w:rPr>
            </w:pPr>
            <w:r w:rsidRPr="00395D35">
              <w:rPr>
                <w:rFonts w:ascii="Arial" w:hAnsi="Arial" w:cs="Arial"/>
                <w:b/>
                <w:bCs/>
                <w:sz w:val="22"/>
                <w:szCs w:val="22"/>
              </w:rPr>
              <w:t>Decision</w:t>
            </w:r>
          </w:p>
        </w:tc>
        <w:tc>
          <w:tcPr>
            <w:tcW w:w="1560" w:type="dxa"/>
            <w:tcBorders>
              <w:top w:val="single" w:sz="4" w:space="0" w:color="auto"/>
              <w:bottom w:val="single" w:sz="4" w:space="0" w:color="auto"/>
            </w:tcBorders>
          </w:tcPr>
          <w:p w14:paraId="53A56AB6" w14:textId="77777777" w:rsidR="00756A1A" w:rsidRPr="00395D35" w:rsidRDefault="00756A1A" w:rsidP="00C454BA">
            <w:pPr>
              <w:rPr>
                <w:rFonts w:ascii="Arial" w:hAnsi="Arial" w:cs="Arial"/>
                <w:b/>
                <w:bCs/>
                <w:sz w:val="22"/>
                <w:szCs w:val="22"/>
              </w:rPr>
            </w:pPr>
            <w:r w:rsidRPr="00395D35">
              <w:rPr>
                <w:rFonts w:ascii="Arial" w:hAnsi="Arial" w:cs="Arial"/>
                <w:b/>
                <w:bCs/>
                <w:sz w:val="22"/>
                <w:szCs w:val="22"/>
              </w:rPr>
              <w:t>Interpretation</w:t>
            </w:r>
          </w:p>
        </w:tc>
      </w:tr>
      <w:tr w:rsidR="002238F1" w:rsidRPr="00395D35" w14:paraId="36D42619" w14:textId="77777777" w:rsidTr="0021305A">
        <w:trPr>
          <w:trHeight w:val="425"/>
        </w:trPr>
        <w:tc>
          <w:tcPr>
            <w:tcW w:w="1384" w:type="dxa"/>
            <w:tcBorders>
              <w:top w:val="single" w:sz="4" w:space="0" w:color="auto"/>
              <w:bottom w:val="single" w:sz="4" w:space="0" w:color="auto"/>
            </w:tcBorders>
          </w:tcPr>
          <w:p w14:paraId="52DF5EE1" w14:textId="77777777" w:rsidR="00756A1A" w:rsidRPr="00395D35" w:rsidRDefault="00756A1A" w:rsidP="00C454BA">
            <w:pPr>
              <w:rPr>
                <w:rFonts w:ascii="Arial" w:hAnsi="Arial" w:cs="Arial"/>
                <w:sz w:val="22"/>
                <w:szCs w:val="22"/>
              </w:rPr>
            </w:pPr>
            <w:r w:rsidRPr="00395D35">
              <w:rPr>
                <w:rFonts w:ascii="Arial" w:hAnsi="Arial" w:cs="Arial"/>
                <w:sz w:val="22"/>
                <w:szCs w:val="22"/>
              </w:rPr>
              <w:t>Knowledge</w:t>
            </w:r>
          </w:p>
          <w:p w14:paraId="5E47AE6F" w14:textId="77777777" w:rsidR="00756A1A" w:rsidRPr="00395D35" w:rsidRDefault="00756A1A" w:rsidP="00C454BA">
            <w:pPr>
              <w:rPr>
                <w:rFonts w:ascii="Arial" w:hAnsi="Arial" w:cs="Arial"/>
                <w:sz w:val="22"/>
                <w:szCs w:val="22"/>
              </w:rPr>
            </w:pPr>
            <w:r w:rsidRPr="00395D35">
              <w:rPr>
                <w:rFonts w:ascii="Arial" w:hAnsi="Arial" w:cs="Arial"/>
                <w:sz w:val="22"/>
                <w:szCs w:val="22"/>
              </w:rPr>
              <w:t>(before and after)</w:t>
            </w:r>
          </w:p>
        </w:tc>
        <w:tc>
          <w:tcPr>
            <w:tcW w:w="1418" w:type="dxa"/>
            <w:tcBorders>
              <w:top w:val="single" w:sz="4" w:space="0" w:color="auto"/>
              <w:bottom w:val="single" w:sz="4" w:space="0" w:color="auto"/>
            </w:tcBorders>
          </w:tcPr>
          <w:p w14:paraId="7EFBCA36" w14:textId="77777777" w:rsidR="00756A1A" w:rsidRPr="00395D35" w:rsidRDefault="00756A1A" w:rsidP="00C454BA">
            <w:pPr>
              <w:rPr>
                <w:rFonts w:ascii="Arial" w:hAnsi="Arial" w:cs="Arial"/>
                <w:color w:val="000000" w:themeColor="text1"/>
                <w:sz w:val="22"/>
                <w:szCs w:val="22"/>
              </w:rPr>
            </w:pPr>
            <w:r w:rsidRPr="00395D35">
              <w:rPr>
                <w:rFonts w:ascii="Arial" w:hAnsi="Arial" w:cs="Arial"/>
                <w:color w:val="000000" w:themeColor="text1"/>
                <w:sz w:val="22"/>
                <w:szCs w:val="22"/>
              </w:rPr>
              <w:t>-14.766</w:t>
            </w:r>
          </w:p>
          <w:p w14:paraId="1C897D6B" w14:textId="77777777" w:rsidR="00756A1A" w:rsidRPr="00395D35" w:rsidRDefault="00756A1A" w:rsidP="00C454BA">
            <w:pPr>
              <w:rPr>
                <w:rFonts w:ascii="Arial" w:hAnsi="Arial" w:cs="Arial"/>
                <w:sz w:val="22"/>
                <w:szCs w:val="22"/>
              </w:rPr>
            </w:pPr>
          </w:p>
        </w:tc>
        <w:tc>
          <w:tcPr>
            <w:tcW w:w="850" w:type="dxa"/>
            <w:tcBorders>
              <w:top w:val="single" w:sz="4" w:space="0" w:color="auto"/>
              <w:bottom w:val="single" w:sz="4" w:space="0" w:color="auto"/>
            </w:tcBorders>
          </w:tcPr>
          <w:p w14:paraId="619D38D4" w14:textId="77777777" w:rsidR="00756A1A" w:rsidRPr="00395D35" w:rsidRDefault="00756A1A" w:rsidP="00C454BA">
            <w:pPr>
              <w:rPr>
                <w:rFonts w:ascii="Arial" w:hAnsi="Arial" w:cs="Arial"/>
                <w:sz w:val="22"/>
                <w:szCs w:val="22"/>
              </w:rPr>
            </w:pPr>
            <w:r w:rsidRPr="00395D35">
              <w:rPr>
                <w:rFonts w:ascii="Arial" w:hAnsi="Arial" w:cs="Arial"/>
                <w:sz w:val="22"/>
                <w:szCs w:val="22"/>
              </w:rPr>
              <w:t>3.013</w:t>
            </w:r>
          </w:p>
        </w:tc>
        <w:tc>
          <w:tcPr>
            <w:tcW w:w="992" w:type="dxa"/>
            <w:tcBorders>
              <w:top w:val="single" w:sz="4" w:space="0" w:color="auto"/>
              <w:bottom w:val="single" w:sz="4" w:space="0" w:color="auto"/>
            </w:tcBorders>
          </w:tcPr>
          <w:p w14:paraId="6799F761" w14:textId="77777777" w:rsidR="00756A1A" w:rsidRPr="00395D35" w:rsidRDefault="00756A1A" w:rsidP="00C454BA">
            <w:pPr>
              <w:rPr>
                <w:rFonts w:ascii="Arial" w:hAnsi="Arial" w:cs="Arial"/>
                <w:sz w:val="22"/>
                <w:szCs w:val="22"/>
              </w:rPr>
            </w:pPr>
            <w:r w:rsidRPr="00395D35">
              <w:rPr>
                <w:rFonts w:ascii="Arial" w:hAnsi="Arial" w:cs="Arial"/>
                <w:sz w:val="22"/>
                <w:szCs w:val="22"/>
              </w:rPr>
              <w:t>-26.839</w:t>
            </w:r>
          </w:p>
        </w:tc>
        <w:tc>
          <w:tcPr>
            <w:tcW w:w="567" w:type="dxa"/>
            <w:tcBorders>
              <w:top w:val="single" w:sz="4" w:space="0" w:color="auto"/>
              <w:bottom w:val="single" w:sz="4" w:space="0" w:color="auto"/>
            </w:tcBorders>
          </w:tcPr>
          <w:p w14:paraId="18B42054" w14:textId="77777777" w:rsidR="00756A1A" w:rsidRPr="00395D35" w:rsidRDefault="00756A1A" w:rsidP="00C454BA">
            <w:pPr>
              <w:rPr>
                <w:rFonts w:ascii="Arial" w:hAnsi="Arial" w:cs="Arial"/>
                <w:sz w:val="22"/>
                <w:szCs w:val="22"/>
              </w:rPr>
            </w:pPr>
            <w:r w:rsidRPr="00395D35">
              <w:rPr>
                <w:rFonts w:ascii="Arial" w:hAnsi="Arial" w:cs="Arial"/>
                <w:sz w:val="22"/>
                <w:szCs w:val="22"/>
              </w:rPr>
              <w:t>29</w:t>
            </w:r>
          </w:p>
        </w:tc>
        <w:tc>
          <w:tcPr>
            <w:tcW w:w="993" w:type="dxa"/>
            <w:tcBorders>
              <w:top w:val="single" w:sz="4" w:space="0" w:color="auto"/>
              <w:bottom w:val="single" w:sz="4" w:space="0" w:color="auto"/>
            </w:tcBorders>
          </w:tcPr>
          <w:p w14:paraId="5148F30F" w14:textId="77777777" w:rsidR="00756A1A" w:rsidRPr="00395D35" w:rsidRDefault="00756A1A" w:rsidP="00C454BA">
            <w:pPr>
              <w:rPr>
                <w:rFonts w:ascii="Arial" w:hAnsi="Arial" w:cs="Arial"/>
                <w:sz w:val="22"/>
                <w:szCs w:val="22"/>
              </w:rPr>
            </w:pPr>
            <w:r w:rsidRPr="00395D35">
              <w:rPr>
                <w:rFonts w:ascii="Arial" w:hAnsi="Arial" w:cs="Arial"/>
                <w:sz w:val="22"/>
                <w:szCs w:val="22"/>
              </w:rPr>
              <w:t>&lt;.001</w:t>
            </w:r>
          </w:p>
        </w:tc>
        <w:tc>
          <w:tcPr>
            <w:tcW w:w="1308" w:type="dxa"/>
            <w:tcBorders>
              <w:top w:val="single" w:sz="4" w:space="0" w:color="auto"/>
              <w:bottom w:val="single" w:sz="4" w:space="0" w:color="auto"/>
            </w:tcBorders>
          </w:tcPr>
          <w:p w14:paraId="76A1574B" w14:textId="77777777" w:rsidR="00756A1A" w:rsidRPr="00395D35" w:rsidRDefault="00756A1A" w:rsidP="00C454BA">
            <w:pPr>
              <w:rPr>
                <w:rFonts w:ascii="Arial" w:hAnsi="Arial" w:cs="Arial"/>
                <w:sz w:val="22"/>
                <w:szCs w:val="22"/>
              </w:rPr>
            </w:pPr>
            <w:r w:rsidRPr="00395D35">
              <w:rPr>
                <w:rFonts w:ascii="Arial" w:hAnsi="Arial" w:cs="Arial"/>
                <w:sz w:val="22"/>
                <w:szCs w:val="22"/>
              </w:rPr>
              <w:t>H</w:t>
            </w:r>
            <w:r w:rsidRPr="00395D35">
              <w:rPr>
                <w:rFonts w:ascii="Cambria Math" w:hAnsi="Cambria Math" w:cs="Cambria Math"/>
                <w:sz w:val="22"/>
                <w:szCs w:val="22"/>
              </w:rPr>
              <w:t>₀</w:t>
            </w:r>
            <w:r w:rsidRPr="00395D35">
              <w:rPr>
                <w:rFonts w:ascii="Arial" w:hAnsi="Arial" w:cs="Arial"/>
                <w:sz w:val="22"/>
                <w:szCs w:val="22"/>
              </w:rPr>
              <w:t xml:space="preserve"> Rejected</w:t>
            </w:r>
          </w:p>
        </w:tc>
        <w:tc>
          <w:tcPr>
            <w:tcW w:w="1560" w:type="dxa"/>
            <w:tcBorders>
              <w:top w:val="single" w:sz="4" w:space="0" w:color="auto"/>
              <w:bottom w:val="single" w:sz="4" w:space="0" w:color="auto"/>
            </w:tcBorders>
          </w:tcPr>
          <w:p w14:paraId="269ED813" w14:textId="77777777" w:rsidR="00756A1A" w:rsidRPr="00395D35" w:rsidRDefault="00756A1A" w:rsidP="00C454BA">
            <w:pPr>
              <w:rPr>
                <w:rFonts w:ascii="Arial" w:hAnsi="Arial" w:cs="Arial"/>
                <w:color w:val="000000" w:themeColor="text1"/>
                <w:sz w:val="22"/>
                <w:szCs w:val="22"/>
              </w:rPr>
            </w:pPr>
            <w:r w:rsidRPr="00395D35">
              <w:rPr>
                <w:rFonts w:ascii="Arial" w:hAnsi="Arial" w:cs="Arial"/>
                <w:color w:val="000000" w:themeColor="text1"/>
                <w:sz w:val="22"/>
                <w:szCs w:val="22"/>
              </w:rPr>
              <w:t>Significant</w:t>
            </w:r>
          </w:p>
        </w:tc>
      </w:tr>
    </w:tbl>
    <w:p w14:paraId="47F00372" w14:textId="77777777" w:rsidR="00756A1A" w:rsidRPr="00395D35" w:rsidRDefault="00756A1A" w:rsidP="00756A1A">
      <w:pPr>
        <w:tabs>
          <w:tab w:val="left" w:pos="1080"/>
        </w:tabs>
        <w:jc w:val="both"/>
        <w:rPr>
          <w:rFonts w:ascii="Arial" w:hAnsi="Arial" w:cs="Arial"/>
          <w:sz w:val="22"/>
          <w:szCs w:val="22"/>
        </w:rPr>
      </w:pPr>
    </w:p>
    <w:p w14:paraId="169A1B3D" w14:textId="77777777" w:rsidR="00756A1A" w:rsidRPr="00395D35" w:rsidRDefault="00756A1A" w:rsidP="00D623FD">
      <w:pPr>
        <w:pStyle w:val="NormalWeb"/>
        <w:jc w:val="both"/>
        <w:rPr>
          <w:rFonts w:ascii="Arial" w:hAnsi="Arial" w:cs="Arial"/>
          <w:sz w:val="22"/>
          <w:szCs w:val="22"/>
        </w:rPr>
      </w:pPr>
      <w:r w:rsidRPr="00395D35">
        <w:rPr>
          <w:rFonts w:ascii="Arial" w:hAnsi="Arial" w:cs="Arial"/>
          <w:sz w:val="22"/>
          <w:szCs w:val="22"/>
        </w:rPr>
        <w:t xml:space="preserve">The results indicate a statistically significant difference between </w:t>
      </w:r>
      <w:proofErr w:type="spellStart"/>
      <w:r w:rsidRPr="00395D35">
        <w:rPr>
          <w:rFonts w:ascii="Arial" w:hAnsi="Arial" w:cs="Arial"/>
          <w:sz w:val="22"/>
          <w:szCs w:val="22"/>
        </w:rPr>
        <w:t>pretest</w:t>
      </w:r>
      <w:proofErr w:type="spellEnd"/>
      <w:r w:rsidRPr="00395D35">
        <w:rPr>
          <w:rFonts w:ascii="Arial" w:hAnsi="Arial" w:cs="Arial"/>
          <w:sz w:val="22"/>
          <w:szCs w:val="22"/>
        </w:rPr>
        <w:t xml:space="preserve"> and </w:t>
      </w:r>
      <w:proofErr w:type="spellStart"/>
      <w:r w:rsidRPr="00395D35">
        <w:rPr>
          <w:rFonts w:ascii="Arial" w:hAnsi="Arial" w:cs="Arial"/>
          <w:sz w:val="22"/>
          <w:szCs w:val="22"/>
        </w:rPr>
        <w:t>posttest</w:t>
      </w:r>
      <w:proofErr w:type="spellEnd"/>
      <w:r w:rsidRPr="00395D35">
        <w:rPr>
          <w:rFonts w:ascii="Arial" w:hAnsi="Arial" w:cs="Arial"/>
          <w:sz w:val="22"/>
          <w:szCs w:val="22"/>
        </w:rPr>
        <w:t xml:space="preserve"> knowledge scores (</w:t>
      </w:r>
      <w:r w:rsidRPr="00395D35">
        <w:rPr>
          <w:rStyle w:val="Emphasis"/>
          <w:rFonts w:ascii="Arial" w:hAnsi="Arial" w:cs="Arial"/>
          <w:sz w:val="22"/>
          <w:szCs w:val="22"/>
        </w:rPr>
        <w:t>P</w:t>
      </w:r>
      <w:r w:rsidRPr="00395D35">
        <w:rPr>
          <w:rFonts w:ascii="Arial" w:hAnsi="Arial" w:cs="Arial"/>
          <w:sz w:val="22"/>
          <w:szCs w:val="22"/>
        </w:rPr>
        <w:t xml:space="preserve"> &lt; .001), confirming that the improvement was not due to chance. This demonstrates the effectiveness of the Clinical Orientation Program in enhancing students’ knowledge.</w:t>
      </w:r>
    </w:p>
    <w:p w14:paraId="3E499799" w14:textId="2BFEB1F8" w:rsidR="00CA112B" w:rsidRPr="00395D35" w:rsidRDefault="000437D9" w:rsidP="00756A1A">
      <w:pPr>
        <w:pStyle w:val="Body"/>
        <w:spacing w:after="0"/>
        <w:rPr>
          <w:rFonts w:ascii="Arial" w:hAnsi="Arial" w:cs="Arial"/>
          <w:sz w:val="22"/>
          <w:szCs w:val="22"/>
        </w:rPr>
      </w:pPr>
      <w:r w:rsidRPr="00395D35">
        <w:rPr>
          <w:rFonts w:ascii="Arial" w:hAnsi="Arial" w:cs="Arial"/>
          <w:sz w:val="22"/>
          <w:szCs w:val="22"/>
        </w:rPr>
        <w:t>This finding aligns with previous evidence showing that structured training programs significantly improve cognitive outcomes and learning retention among nursing students (Kim et al., 2016)</w:t>
      </w:r>
      <w:r w:rsidR="00CA112B" w:rsidRPr="00395D35">
        <w:rPr>
          <w:rFonts w:ascii="Arial" w:hAnsi="Arial" w:cs="Arial"/>
          <w:sz w:val="22"/>
          <w:szCs w:val="22"/>
        </w:rPr>
        <w:t xml:space="preserve">. The effect size analysis revealed a </w:t>
      </w:r>
      <w:r w:rsidR="00CA112B" w:rsidRPr="00395D35">
        <w:rPr>
          <w:rStyle w:val="Strong"/>
          <w:rFonts w:ascii="Arial" w:hAnsi="Arial" w:cs="Arial"/>
          <w:sz w:val="22"/>
          <w:szCs w:val="22"/>
        </w:rPr>
        <w:t>very large effect</w:t>
      </w:r>
      <w:r w:rsidR="00CA112B" w:rsidRPr="00395D35">
        <w:rPr>
          <w:rFonts w:ascii="Arial" w:hAnsi="Arial" w:cs="Arial"/>
          <w:sz w:val="22"/>
          <w:szCs w:val="22"/>
        </w:rPr>
        <w:t xml:space="preserve"> (Cohen’s d = 4.47), indicating a substantial impact of the intervention.</w:t>
      </w:r>
    </w:p>
    <w:p w14:paraId="5CCE634E" w14:textId="77777777" w:rsidR="00CA112B" w:rsidRPr="00395D35" w:rsidRDefault="00CA112B" w:rsidP="00756A1A">
      <w:pPr>
        <w:pStyle w:val="Body"/>
        <w:spacing w:after="0"/>
        <w:rPr>
          <w:rFonts w:ascii="Arial" w:hAnsi="Arial" w:cs="Arial"/>
          <w:sz w:val="22"/>
          <w:szCs w:val="22"/>
        </w:rPr>
      </w:pPr>
    </w:p>
    <w:p w14:paraId="4F789A42" w14:textId="181E4875" w:rsidR="00756A1A" w:rsidRPr="00395D35" w:rsidRDefault="00756A1A" w:rsidP="00756A1A">
      <w:pPr>
        <w:pStyle w:val="Body"/>
        <w:spacing w:after="0"/>
        <w:rPr>
          <w:rFonts w:ascii="Arial" w:hAnsi="Arial" w:cs="Arial"/>
          <w:b/>
          <w:bCs/>
          <w:sz w:val="22"/>
          <w:szCs w:val="22"/>
        </w:rPr>
      </w:pPr>
      <w:r w:rsidRPr="00395D35">
        <w:rPr>
          <w:rFonts w:ascii="Arial" w:hAnsi="Arial" w:cs="Arial"/>
          <w:b/>
          <w:bCs/>
          <w:sz w:val="22"/>
          <w:szCs w:val="22"/>
        </w:rPr>
        <w:t xml:space="preserve">3.3 Level of </w:t>
      </w:r>
      <w:r w:rsidR="00A01BCD" w:rsidRPr="00395D35">
        <w:rPr>
          <w:rFonts w:ascii="Arial" w:hAnsi="Arial" w:cs="Arial"/>
          <w:b/>
          <w:bCs/>
          <w:sz w:val="22"/>
          <w:szCs w:val="22"/>
        </w:rPr>
        <w:t>Competency</w:t>
      </w:r>
      <w:r w:rsidRPr="00395D35">
        <w:rPr>
          <w:rFonts w:ascii="Arial" w:hAnsi="Arial" w:cs="Arial"/>
          <w:b/>
          <w:bCs/>
          <w:sz w:val="22"/>
          <w:szCs w:val="22"/>
        </w:rPr>
        <w:t xml:space="preserve"> on IV Therapy</w:t>
      </w:r>
    </w:p>
    <w:p w14:paraId="79F0A605" w14:textId="74CCE6F2" w:rsidR="00756A1A" w:rsidRPr="00395D35" w:rsidRDefault="00756A1A" w:rsidP="00756A1A">
      <w:pPr>
        <w:pStyle w:val="Body"/>
        <w:spacing w:after="0"/>
        <w:rPr>
          <w:rFonts w:ascii="Arial" w:hAnsi="Arial" w:cs="Arial"/>
          <w:b/>
          <w:bCs/>
          <w:sz w:val="22"/>
          <w:szCs w:val="22"/>
        </w:rPr>
      </w:pPr>
      <w:r w:rsidRPr="00395D35">
        <w:rPr>
          <w:rFonts w:ascii="Arial" w:hAnsi="Arial" w:cs="Arial"/>
          <w:sz w:val="22"/>
          <w:szCs w:val="22"/>
        </w:rPr>
        <w:t>The competency levels before and after the intervention are presented in Table 3.</w:t>
      </w:r>
    </w:p>
    <w:p w14:paraId="453D03DC" w14:textId="2F8D2C98" w:rsidR="00756A1A" w:rsidRPr="00395D35" w:rsidRDefault="00756A1A" w:rsidP="00756A1A">
      <w:pPr>
        <w:pStyle w:val="NormalWeb"/>
        <w:rPr>
          <w:rStyle w:val="Strong"/>
          <w:rFonts w:ascii="Arial" w:hAnsi="Arial" w:cs="Arial"/>
          <w:sz w:val="22"/>
          <w:szCs w:val="22"/>
        </w:rPr>
      </w:pPr>
      <w:r w:rsidRPr="00395D35">
        <w:rPr>
          <w:rStyle w:val="Strong"/>
          <w:rFonts w:ascii="Arial" w:hAnsi="Arial" w:cs="Arial"/>
          <w:sz w:val="22"/>
          <w:szCs w:val="22"/>
        </w:rPr>
        <w:t>Table 3. Level of Competency in IV Therapy Before and After the</w:t>
      </w:r>
      <w:r w:rsidR="00BE7C8F" w:rsidRPr="00395D35">
        <w:rPr>
          <w:rStyle w:val="Strong"/>
          <w:rFonts w:ascii="Arial" w:hAnsi="Arial" w:cs="Arial"/>
          <w:sz w:val="22"/>
          <w:szCs w:val="22"/>
        </w:rPr>
        <w:t xml:space="preserve"> </w:t>
      </w:r>
      <w:r w:rsidRPr="00395D35">
        <w:rPr>
          <w:rStyle w:val="Strong"/>
          <w:rFonts w:ascii="Arial" w:hAnsi="Arial" w:cs="Arial"/>
          <w:sz w:val="22"/>
          <w:szCs w:val="22"/>
        </w:rPr>
        <w:t>Implementation of the Clinical Orientation Program</w:t>
      </w:r>
    </w:p>
    <w:tbl>
      <w:tblPr>
        <w:tblW w:w="0" w:type="auto"/>
        <w:tblCellSpacing w:w="15" w:type="dxa"/>
        <w:tblInd w:w="1178" w:type="dxa"/>
        <w:tblCellMar>
          <w:top w:w="15" w:type="dxa"/>
          <w:left w:w="15" w:type="dxa"/>
          <w:bottom w:w="15" w:type="dxa"/>
          <w:right w:w="15" w:type="dxa"/>
        </w:tblCellMar>
        <w:tblLook w:val="04A0" w:firstRow="1" w:lastRow="0" w:firstColumn="1" w:lastColumn="0" w:noHBand="0" w:noVBand="1"/>
      </w:tblPr>
      <w:tblGrid>
        <w:gridCol w:w="2835"/>
        <w:gridCol w:w="1370"/>
        <w:gridCol w:w="1824"/>
      </w:tblGrid>
      <w:tr w:rsidR="00AE550C" w:rsidRPr="00395D35" w14:paraId="775A533F" w14:textId="77777777" w:rsidTr="00AE550C">
        <w:trPr>
          <w:tblHeader/>
          <w:tblCellSpacing w:w="15" w:type="dxa"/>
        </w:trPr>
        <w:tc>
          <w:tcPr>
            <w:tcW w:w="2790" w:type="dxa"/>
            <w:tcBorders>
              <w:top w:val="single" w:sz="4" w:space="0" w:color="auto"/>
              <w:bottom w:val="single" w:sz="4" w:space="0" w:color="auto"/>
            </w:tcBorders>
            <w:vAlign w:val="center"/>
            <w:hideMark/>
          </w:tcPr>
          <w:p w14:paraId="1D2D36F7" w14:textId="77777777" w:rsidR="00AE550C" w:rsidRPr="00395D35" w:rsidRDefault="00AE550C" w:rsidP="00AE550C">
            <w:pPr>
              <w:rPr>
                <w:rFonts w:ascii="Arial" w:hAnsi="Arial" w:cs="Arial"/>
                <w:b/>
                <w:bCs/>
                <w:sz w:val="22"/>
                <w:szCs w:val="22"/>
              </w:rPr>
            </w:pPr>
            <w:r w:rsidRPr="00395D35">
              <w:rPr>
                <w:rFonts w:ascii="Arial" w:hAnsi="Arial" w:cs="Arial"/>
                <w:b/>
                <w:bCs/>
                <w:sz w:val="22"/>
                <w:szCs w:val="22"/>
              </w:rPr>
              <w:t>Indicator</w:t>
            </w:r>
          </w:p>
        </w:tc>
        <w:tc>
          <w:tcPr>
            <w:tcW w:w="1340" w:type="dxa"/>
            <w:tcBorders>
              <w:top w:val="single" w:sz="4" w:space="0" w:color="auto"/>
              <w:bottom w:val="single" w:sz="4" w:space="0" w:color="auto"/>
            </w:tcBorders>
            <w:vAlign w:val="center"/>
            <w:hideMark/>
          </w:tcPr>
          <w:p w14:paraId="6AA26BFB" w14:textId="77777777" w:rsidR="00AE550C" w:rsidRPr="00395D35" w:rsidRDefault="00AE550C" w:rsidP="00AE550C">
            <w:pPr>
              <w:rPr>
                <w:rFonts w:ascii="Arial" w:hAnsi="Arial" w:cs="Arial"/>
                <w:b/>
                <w:bCs/>
                <w:sz w:val="22"/>
                <w:szCs w:val="22"/>
              </w:rPr>
            </w:pPr>
            <w:r w:rsidRPr="00395D35">
              <w:rPr>
                <w:rFonts w:ascii="Arial" w:hAnsi="Arial" w:cs="Arial"/>
                <w:b/>
                <w:bCs/>
                <w:sz w:val="22"/>
                <w:szCs w:val="22"/>
              </w:rPr>
              <w:t>Before</w:t>
            </w:r>
          </w:p>
        </w:tc>
        <w:tc>
          <w:tcPr>
            <w:tcW w:w="0" w:type="auto"/>
            <w:tcBorders>
              <w:top w:val="single" w:sz="4" w:space="0" w:color="auto"/>
              <w:bottom w:val="single" w:sz="4" w:space="0" w:color="auto"/>
            </w:tcBorders>
            <w:vAlign w:val="center"/>
            <w:hideMark/>
          </w:tcPr>
          <w:p w14:paraId="74157C9C" w14:textId="77777777" w:rsidR="00AE550C" w:rsidRPr="00395D35" w:rsidRDefault="00AE550C" w:rsidP="00AE550C">
            <w:pPr>
              <w:rPr>
                <w:rFonts w:ascii="Arial" w:hAnsi="Arial" w:cs="Arial"/>
                <w:b/>
                <w:bCs/>
                <w:sz w:val="22"/>
                <w:szCs w:val="22"/>
              </w:rPr>
            </w:pPr>
            <w:r w:rsidRPr="00395D35">
              <w:rPr>
                <w:rFonts w:ascii="Arial" w:hAnsi="Arial" w:cs="Arial"/>
                <w:b/>
                <w:bCs/>
                <w:sz w:val="22"/>
                <w:szCs w:val="22"/>
              </w:rPr>
              <w:t>After</w:t>
            </w:r>
          </w:p>
        </w:tc>
      </w:tr>
      <w:tr w:rsidR="00AE550C" w:rsidRPr="00395D35" w14:paraId="15A85379" w14:textId="77777777" w:rsidTr="00AE550C">
        <w:trPr>
          <w:tblCellSpacing w:w="15" w:type="dxa"/>
        </w:trPr>
        <w:tc>
          <w:tcPr>
            <w:tcW w:w="2790" w:type="dxa"/>
            <w:vAlign w:val="center"/>
            <w:hideMark/>
          </w:tcPr>
          <w:p w14:paraId="5F388B5A" w14:textId="77777777" w:rsidR="00AE550C" w:rsidRPr="00395D35" w:rsidRDefault="00AE550C" w:rsidP="00AE550C">
            <w:pPr>
              <w:rPr>
                <w:rFonts w:ascii="Arial" w:hAnsi="Arial" w:cs="Arial"/>
                <w:sz w:val="22"/>
                <w:szCs w:val="22"/>
              </w:rPr>
            </w:pPr>
            <w:r w:rsidRPr="00395D35">
              <w:rPr>
                <w:rFonts w:ascii="Arial" w:hAnsi="Arial" w:cs="Arial"/>
                <w:sz w:val="22"/>
                <w:szCs w:val="22"/>
              </w:rPr>
              <w:t>Hand Hygiene</w:t>
            </w:r>
          </w:p>
        </w:tc>
        <w:tc>
          <w:tcPr>
            <w:tcW w:w="1340" w:type="dxa"/>
            <w:vAlign w:val="center"/>
            <w:hideMark/>
          </w:tcPr>
          <w:p w14:paraId="1746D217" w14:textId="77777777" w:rsidR="00AE550C" w:rsidRPr="00395D35" w:rsidRDefault="00AE550C" w:rsidP="00AE550C">
            <w:pPr>
              <w:rPr>
                <w:rFonts w:ascii="Arial" w:hAnsi="Arial" w:cs="Arial"/>
                <w:sz w:val="22"/>
                <w:szCs w:val="22"/>
              </w:rPr>
            </w:pPr>
            <w:r w:rsidRPr="00395D35">
              <w:rPr>
                <w:rFonts w:ascii="Arial" w:hAnsi="Arial" w:cs="Arial"/>
                <w:sz w:val="22"/>
                <w:szCs w:val="22"/>
              </w:rPr>
              <w:t>2.10</w:t>
            </w:r>
          </w:p>
        </w:tc>
        <w:tc>
          <w:tcPr>
            <w:tcW w:w="0" w:type="auto"/>
            <w:vAlign w:val="center"/>
            <w:hideMark/>
          </w:tcPr>
          <w:p w14:paraId="12F68065" w14:textId="77777777" w:rsidR="00AE550C" w:rsidRPr="00395D35" w:rsidRDefault="00AE550C" w:rsidP="00AE550C">
            <w:pPr>
              <w:rPr>
                <w:rFonts w:ascii="Arial" w:hAnsi="Arial" w:cs="Arial"/>
                <w:sz w:val="22"/>
                <w:szCs w:val="22"/>
              </w:rPr>
            </w:pPr>
            <w:r w:rsidRPr="00395D35">
              <w:rPr>
                <w:rFonts w:ascii="Arial" w:hAnsi="Arial" w:cs="Arial"/>
                <w:sz w:val="22"/>
                <w:szCs w:val="22"/>
              </w:rPr>
              <w:t>3.60</w:t>
            </w:r>
          </w:p>
        </w:tc>
      </w:tr>
      <w:tr w:rsidR="00AE550C" w:rsidRPr="00395D35" w14:paraId="7DB28B63" w14:textId="77777777" w:rsidTr="00AE550C">
        <w:trPr>
          <w:trHeight w:val="391"/>
          <w:tblCellSpacing w:w="15" w:type="dxa"/>
        </w:trPr>
        <w:tc>
          <w:tcPr>
            <w:tcW w:w="2790" w:type="dxa"/>
            <w:vAlign w:val="center"/>
            <w:hideMark/>
          </w:tcPr>
          <w:p w14:paraId="759705F2" w14:textId="77777777" w:rsidR="00AE550C" w:rsidRPr="00395D35" w:rsidRDefault="00AE550C" w:rsidP="00AE550C">
            <w:pPr>
              <w:rPr>
                <w:rFonts w:ascii="Arial" w:hAnsi="Arial" w:cs="Arial"/>
                <w:sz w:val="22"/>
                <w:szCs w:val="22"/>
              </w:rPr>
            </w:pPr>
            <w:r w:rsidRPr="00395D35">
              <w:rPr>
                <w:rFonts w:ascii="Arial" w:hAnsi="Arial" w:cs="Arial"/>
                <w:sz w:val="22"/>
                <w:szCs w:val="22"/>
              </w:rPr>
              <w:t>Equipment Preparation</w:t>
            </w:r>
          </w:p>
        </w:tc>
        <w:tc>
          <w:tcPr>
            <w:tcW w:w="1340" w:type="dxa"/>
            <w:vAlign w:val="center"/>
            <w:hideMark/>
          </w:tcPr>
          <w:p w14:paraId="3DCC0F92" w14:textId="77777777" w:rsidR="00AE550C" w:rsidRPr="00395D35" w:rsidRDefault="00AE550C" w:rsidP="00AE550C">
            <w:pPr>
              <w:rPr>
                <w:rFonts w:ascii="Arial" w:hAnsi="Arial" w:cs="Arial"/>
                <w:sz w:val="22"/>
                <w:szCs w:val="22"/>
              </w:rPr>
            </w:pPr>
            <w:r w:rsidRPr="00395D35">
              <w:rPr>
                <w:rFonts w:ascii="Arial" w:hAnsi="Arial" w:cs="Arial"/>
                <w:sz w:val="22"/>
                <w:szCs w:val="22"/>
              </w:rPr>
              <w:t>2.00</w:t>
            </w:r>
          </w:p>
        </w:tc>
        <w:tc>
          <w:tcPr>
            <w:tcW w:w="0" w:type="auto"/>
            <w:vAlign w:val="center"/>
            <w:hideMark/>
          </w:tcPr>
          <w:p w14:paraId="587E3B37" w14:textId="77777777" w:rsidR="00AE550C" w:rsidRPr="00395D35" w:rsidRDefault="00AE550C" w:rsidP="00AE550C">
            <w:pPr>
              <w:rPr>
                <w:rFonts w:ascii="Arial" w:hAnsi="Arial" w:cs="Arial"/>
                <w:sz w:val="22"/>
                <w:szCs w:val="22"/>
              </w:rPr>
            </w:pPr>
            <w:r w:rsidRPr="00395D35">
              <w:rPr>
                <w:rFonts w:ascii="Arial" w:hAnsi="Arial" w:cs="Arial"/>
                <w:sz w:val="22"/>
                <w:szCs w:val="22"/>
              </w:rPr>
              <w:t>3.50</w:t>
            </w:r>
          </w:p>
        </w:tc>
      </w:tr>
      <w:tr w:rsidR="00AE550C" w:rsidRPr="00395D35" w14:paraId="092C998C" w14:textId="77777777" w:rsidTr="00AE550C">
        <w:trPr>
          <w:tblCellSpacing w:w="15" w:type="dxa"/>
        </w:trPr>
        <w:tc>
          <w:tcPr>
            <w:tcW w:w="2790" w:type="dxa"/>
            <w:vAlign w:val="center"/>
            <w:hideMark/>
          </w:tcPr>
          <w:p w14:paraId="459A5012" w14:textId="77777777" w:rsidR="00AE550C" w:rsidRPr="00395D35" w:rsidRDefault="00AE550C" w:rsidP="00AE550C">
            <w:pPr>
              <w:rPr>
                <w:rFonts w:ascii="Arial" w:hAnsi="Arial" w:cs="Arial"/>
                <w:sz w:val="22"/>
                <w:szCs w:val="22"/>
              </w:rPr>
            </w:pPr>
            <w:r w:rsidRPr="00395D35">
              <w:rPr>
                <w:rFonts w:ascii="Arial" w:hAnsi="Arial" w:cs="Arial"/>
                <w:sz w:val="22"/>
                <w:szCs w:val="22"/>
              </w:rPr>
              <w:t>Aseptic Technique</w:t>
            </w:r>
          </w:p>
        </w:tc>
        <w:tc>
          <w:tcPr>
            <w:tcW w:w="1340" w:type="dxa"/>
            <w:vAlign w:val="center"/>
            <w:hideMark/>
          </w:tcPr>
          <w:p w14:paraId="4BFEAD29" w14:textId="77777777" w:rsidR="00AE550C" w:rsidRPr="00395D35" w:rsidRDefault="00AE550C" w:rsidP="00AE550C">
            <w:pPr>
              <w:rPr>
                <w:rFonts w:ascii="Arial" w:hAnsi="Arial" w:cs="Arial"/>
                <w:sz w:val="22"/>
                <w:szCs w:val="22"/>
              </w:rPr>
            </w:pPr>
            <w:r w:rsidRPr="00395D35">
              <w:rPr>
                <w:rFonts w:ascii="Arial" w:hAnsi="Arial" w:cs="Arial"/>
                <w:sz w:val="22"/>
                <w:szCs w:val="22"/>
              </w:rPr>
              <w:t>1.90</w:t>
            </w:r>
          </w:p>
        </w:tc>
        <w:tc>
          <w:tcPr>
            <w:tcW w:w="0" w:type="auto"/>
            <w:vAlign w:val="center"/>
            <w:hideMark/>
          </w:tcPr>
          <w:p w14:paraId="0445E9F2" w14:textId="77777777" w:rsidR="00AE550C" w:rsidRPr="00395D35" w:rsidRDefault="00AE550C" w:rsidP="00AE550C">
            <w:pPr>
              <w:rPr>
                <w:rFonts w:ascii="Arial" w:hAnsi="Arial" w:cs="Arial"/>
                <w:sz w:val="22"/>
                <w:szCs w:val="22"/>
              </w:rPr>
            </w:pPr>
            <w:r w:rsidRPr="00395D35">
              <w:rPr>
                <w:rFonts w:ascii="Arial" w:hAnsi="Arial" w:cs="Arial"/>
                <w:sz w:val="22"/>
                <w:szCs w:val="22"/>
              </w:rPr>
              <w:t>3.70</w:t>
            </w:r>
          </w:p>
        </w:tc>
      </w:tr>
      <w:tr w:rsidR="00AE550C" w:rsidRPr="00395D35" w14:paraId="334C4051" w14:textId="77777777" w:rsidTr="00AE550C">
        <w:trPr>
          <w:tblCellSpacing w:w="15" w:type="dxa"/>
        </w:trPr>
        <w:tc>
          <w:tcPr>
            <w:tcW w:w="2790" w:type="dxa"/>
            <w:vAlign w:val="center"/>
            <w:hideMark/>
          </w:tcPr>
          <w:p w14:paraId="0F0B3EEB" w14:textId="77777777" w:rsidR="00AE550C" w:rsidRPr="00395D35" w:rsidRDefault="00AE550C" w:rsidP="00AE550C">
            <w:pPr>
              <w:rPr>
                <w:rFonts w:ascii="Arial" w:hAnsi="Arial" w:cs="Arial"/>
                <w:sz w:val="22"/>
                <w:szCs w:val="22"/>
              </w:rPr>
            </w:pPr>
            <w:r w:rsidRPr="00395D35">
              <w:rPr>
                <w:rFonts w:ascii="Arial" w:hAnsi="Arial" w:cs="Arial"/>
                <w:sz w:val="22"/>
                <w:szCs w:val="22"/>
              </w:rPr>
              <w:t>Flow Regulation</w:t>
            </w:r>
          </w:p>
        </w:tc>
        <w:tc>
          <w:tcPr>
            <w:tcW w:w="1340" w:type="dxa"/>
            <w:vAlign w:val="center"/>
            <w:hideMark/>
          </w:tcPr>
          <w:p w14:paraId="3D79738B" w14:textId="77777777" w:rsidR="00AE550C" w:rsidRPr="00395D35" w:rsidRDefault="00AE550C" w:rsidP="00AE550C">
            <w:pPr>
              <w:rPr>
                <w:rFonts w:ascii="Arial" w:hAnsi="Arial" w:cs="Arial"/>
                <w:sz w:val="22"/>
                <w:szCs w:val="22"/>
              </w:rPr>
            </w:pPr>
            <w:r w:rsidRPr="00395D35">
              <w:rPr>
                <w:rFonts w:ascii="Arial" w:hAnsi="Arial" w:cs="Arial"/>
                <w:sz w:val="22"/>
                <w:szCs w:val="22"/>
              </w:rPr>
              <w:t>2.00</w:t>
            </w:r>
          </w:p>
        </w:tc>
        <w:tc>
          <w:tcPr>
            <w:tcW w:w="0" w:type="auto"/>
            <w:vAlign w:val="center"/>
            <w:hideMark/>
          </w:tcPr>
          <w:p w14:paraId="775281D8" w14:textId="77777777" w:rsidR="00AE550C" w:rsidRPr="00395D35" w:rsidRDefault="00AE550C" w:rsidP="00AE550C">
            <w:pPr>
              <w:rPr>
                <w:rFonts w:ascii="Arial" w:hAnsi="Arial" w:cs="Arial"/>
                <w:sz w:val="22"/>
                <w:szCs w:val="22"/>
              </w:rPr>
            </w:pPr>
            <w:r w:rsidRPr="00395D35">
              <w:rPr>
                <w:rFonts w:ascii="Arial" w:hAnsi="Arial" w:cs="Arial"/>
                <w:sz w:val="22"/>
                <w:szCs w:val="22"/>
              </w:rPr>
              <w:t>3.40</w:t>
            </w:r>
          </w:p>
        </w:tc>
      </w:tr>
      <w:tr w:rsidR="00AE550C" w:rsidRPr="00395D35" w14:paraId="3753B347" w14:textId="77777777" w:rsidTr="00AE550C">
        <w:trPr>
          <w:tblCellSpacing w:w="15" w:type="dxa"/>
        </w:trPr>
        <w:tc>
          <w:tcPr>
            <w:tcW w:w="2790" w:type="dxa"/>
            <w:vAlign w:val="center"/>
            <w:hideMark/>
          </w:tcPr>
          <w:p w14:paraId="0F4C3F37" w14:textId="77777777" w:rsidR="00AE550C" w:rsidRPr="00395D35" w:rsidRDefault="00AE550C" w:rsidP="00AE550C">
            <w:pPr>
              <w:rPr>
                <w:rFonts w:ascii="Arial" w:hAnsi="Arial" w:cs="Arial"/>
                <w:sz w:val="22"/>
                <w:szCs w:val="22"/>
              </w:rPr>
            </w:pPr>
            <w:r w:rsidRPr="00395D35">
              <w:rPr>
                <w:rFonts w:ascii="Arial" w:hAnsi="Arial" w:cs="Arial"/>
                <w:sz w:val="22"/>
                <w:szCs w:val="22"/>
              </w:rPr>
              <w:t>Monitoring</w:t>
            </w:r>
          </w:p>
        </w:tc>
        <w:tc>
          <w:tcPr>
            <w:tcW w:w="1340" w:type="dxa"/>
            <w:vAlign w:val="center"/>
            <w:hideMark/>
          </w:tcPr>
          <w:p w14:paraId="7B21E802" w14:textId="77777777" w:rsidR="00AE550C" w:rsidRPr="00395D35" w:rsidRDefault="00AE550C" w:rsidP="00AE550C">
            <w:pPr>
              <w:rPr>
                <w:rFonts w:ascii="Arial" w:hAnsi="Arial" w:cs="Arial"/>
                <w:sz w:val="22"/>
                <w:szCs w:val="22"/>
              </w:rPr>
            </w:pPr>
            <w:r w:rsidRPr="00395D35">
              <w:rPr>
                <w:rFonts w:ascii="Arial" w:hAnsi="Arial" w:cs="Arial"/>
                <w:sz w:val="22"/>
                <w:szCs w:val="22"/>
              </w:rPr>
              <w:t>2.20</w:t>
            </w:r>
          </w:p>
        </w:tc>
        <w:tc>
          <w:tcPr>
            <w:tcW w:w="0" w:type="auto"/>
            <w:vAlign w:val="center"/>
            <w:hideMark/>
          </w:tcPr>
          <w:p w14:paraId="5ECE9C6C" w14:textId="77777777" w:rsidR="00AE550C" w:rsidRPr="00395D35" w:rsidRDefault="00AE550C" w:rsidP="00AE550C">
            <w:pPr>
              <w:rPr>
                <w:rFonts w:ascii="Arial" w:hAnsi="Arial" w:cs="Arial"/>
                <w:sz w:val="22"/>
                <w:szCs w:val="22"/>
              </w:rPr>
            </w:pPr>
            <w:r w:rsidRPr="00395D35">
              <w:rPr>
                <w:rFonts w:ascii="Arial" w:hAnsi="Arial" w:cs="Arial"/>
                <w:sz w:val="22"/>
                <w:szCs w:val="22"/>
              </w:rPr>
              <w:t>3.60</w:t>
            </w:r>
          </w:p>
        </w:tc>
      </w:tr>
      <w:tr w:rsidR="00AE550C" w:rsidRPr="00395D35" w14:paraId="4E51975A" w14:textId="77777777" w:rsidTr="00AE550C">
        <w:trPr>
          <w:tblCellSpacing w:w="15" w:type="dxa"/>
        </w:trPr>
        <w:tc>
          <w:tcPr>
            <w:tcW w:w="2790" w:type="dxa"/>
            <w:vAlign w:val="center"/>
            <w:hideMark/>
          </w:tcPr>
          <w:p w14:paraId="21116EAE" w14:textId="77777777" w:rsidR="00AE550C" w:rsidRPr="00395D35" w:rsidRDefault="00AE550C" w:rsidP="00AE550C">
            <w:pPr>
              <w:rPr>
                <w:rFonts w:ascii="Arial" w:hAnsi="Arial" w:cs="Arial"/>
                <w:sz w:val="22"/>
                <w:szCs w:val="22"/>
              </w:rPr>
            </w:pPr>
            <w:r w:rsidRPr="00395D35">
              <w:rPr>
                <w:rFonts w:ascii="Arial" w:hAnsi="Arial" w:cs="Arial"/>
                <w:b/>
                <w:bCs/>
                <w:sz w:val="22"/>
                <w:szCs w:val="22"/>
              </w:rPr>
              <w:t>Composite Mean</w:t>
            </w:r>
          </w:p>
        </w:tc>
        <w:tc>
          <w:tcPr>
            <w:tcW w:w="1340" w:type="dxa"/>
            <w:vAlign w:val="center"/>
            <w:hideMark/>
          </w:tcPr>
          <w:p w14:paraId="34CFD26B" w14:textId="77777777" w:rsidR="00AE550C" w:rsidRPr="00395D35" w:rsidRDefault="00AE550C" w:rsidP="00AE550C">
            <w:pPr>
              <w:rPr>
                <w:rFonts w:ascii="Arial" w:hAnsi="Arial" w:cs="Arial"/>
                <w:sz w:val="22"/>
                <w:szCs w:val="22"/>
              </w:rPr>
            </w:pPr>
            <w:r w:rsidRPr="00395D35">
              <w:rPr>
                <w:rFonts w:ascii="Arial" w:hAnsi="Arial" w:cs="Arial"/>
                <w:b/>
                <w:bCs/>
                <w:sz w:val="22"/>
                <w:szCs w:val="22"/>
              </w:rPr>
              <w:t>2.05</w:t>
            </w:r>
          </w:p>
        </w:tc>
        <w:tc>
          <w:tcPr>
            <w:tcW w:w="0" w:type="auto"/>
            <w:vAlign w:val="center"/>
            <w:hideMark/>
          </w:tcPr>
          <w:p w14:paraId="23C8181B" w14:textId="77777777" w:rsidR="00AE550C" w:rsidRPr="00395D35" w:rsidRDefault="00AE550C" w:rsidP="00AE550C">
            <w:pPr>
              <w:rPr>
                <w:rFonts w:ascii="Arial" w:hAnsi="Arial" w:cs="Arial"/>
                <w:sz w:val="22"/>
                <w:szCs w:val="22"/>
              </w:rPr>
            </w:pPr>
            <w:r w:rsidRPr="00395D35">
              <w:rPr>
                <w:rFonts w:ascii="Arial" w:hAnsi="Arial" w:cs="Arial"/>
                <w:b/>
                <w:bCs/>
                <w:sz w:val="22"/>
                <w:szCs w:val="22"/>
              </w:rPr>
              <w:t>3.43</w:t>
            </w:r>
          </w:p>
        </w:tc>
      </w:tr>
      <w:tr w:rsidR="00AE550C" w:rsidRPr="00395D35" w14:paraId="525D223A" w14:textId="77777777" w:rsidTr="00AE550C">
        <w:trPr>
          <w:tblCellSpacing w:w="15" w:type="dxa"/>
        </w:trPr>
        <w:tc>
          <w:tcPr>
            <w:tcW w:w="2790" w:type="dxa"/>
            <w:vAlign w:val="center"/>
            <w:hideMark/>
          </w:tcPr>
          <w:p w14:paraId="2B2845D7" w14:textId="77777777" w:rsidR="00AE550C" w:rsidRPr="00395D35" w:rsidRDefault="00AE550C" w:rsidP="00AE550C">
            <w:pPr>
              <w:rPr>
                <w:rFonts w:ascii="Arial" w:hAnsi="Arial" w:cs="Arial"/>
                <w:sz w:val="22"/>
                <w:szCs w:val="22"/>
              </w:rPr>
            </w:pPr>
            <w:r w:rsidRPr="00395D35">
              <w:rPr>
                <w:rFonts w:ascii="Arial" w:hAnsi="Arial" w:cs="Arial"/>
                <w:b/>
                <w:bCs/>
                <w:sz w:val="22"/>
                <w:szCs w:val="22"/>
              </w:rPr>
              <w:t>Standard Deviation</w:t>
            </w:r>
          </w:p>
        </w:tc>
        <w:tc>
          <w:tcPr>
            <w:tcW w:w="1340" w:type="dxa"/>
            <w:vAlign w:val="center"/>
            <w:hideMark/>
          </w:tcPr>
          <w:p w14:paraId="430C2365" w14:textId="77777777" w:rsidR="00AE550C" w:rsidRPr="00395D35" w:rsidRDefault="00AE550C" w:rsidP="00AE550C">
            <w:pPr>
              <w:rPr>
                <w:rFonts w:ascii="Arial" w:hAnsi="Arial" w:cs="Arial"/>
                <w:sz w:val="22"/>
                <w:szCs w:val="22"/>
              </w:rPr>
            </w:pPr>
            <w:r w:rsidRPr="00395D35">
              <w:rPr>
                <w:rFonts w:ascii="Arial" w:hAnsi="Arial" w:cs="Arial"/>
                <w:b/>
                <w:bCs/>
                <w:sz w:val="22"/>
                <w:szCs w:val="22"/>
              </w:rPr>
              <w:t>0.355</w:t>
            </w:r>
          </w:p>
        </w:tc>
        <w:tc>
          <w:tcPr>
            <w:tcW w:w="0" w:type="auto"/>
            <w:vAlign w:val="center"/>
            <w:hideMark/>
          </w:tcPr>
          <w:p w14:paraId="43B6AECF" w14:textId="77777777" w:rsidR="00AE550C" w:rsidRPr="00395D35" w:rsidRDefault="00AE550C" w:rsidP="00AE550C">
            <w:pPr>
              <w:rPr>
                <w:rFonts w:ascii="Arial" w:hAnsi="Arial" w:cs="Arial"/>
                <w:sz w:val="22"/>
                <w:szCs w:val="22"/>
              </w:rPr>
            </w:pPr>
            <w:r w:rsidRPr="00395D35">
              <w:rPr>
                <w:rFonts w:ascii="Arial" w:hAnsi="Arial" w:cs="Arial"/>
                <w:b/>
                <w:bCs/>
                <w:sz w:val="22"/>
                <w:szCs w:val="22"/>
              </w:rPr>
              <w:t>0.217</w:t>
            </w:r>
          </w:p>
        </w:tc>
      </w:tr>
      <w:tr w:rsidR="00AE550C" w:rsidRPr="00395D35" w14:paraId="769D92CD" w14:textId="77777777" w:rsidTr="00AE550C">
        <w:trPr>
          <w:tblCellSpacing w:w="15" w:type="dxa"/>
        </w:trPr>
        <w:tc>
          <w:tcPr>
            <w:tcW w:w="2790" w:type="dxa"/>
            <w:tcBorders>
              <w:bottom w:val="single" w:sz="4" w:space="0" w:color="auto"/>
            </w:tcBorders>
            <w:vAlign w:val="center"/>
            <w:hideMark/>
          </w:tcPr>
          <w:p w14:paraId="59F6DB8B" w14:textId="77777777" w:rsidR="00AE550C" w:rsidRPr="00395D35" w:rsidRDefault="00AE550C" w:rsidP="00AE550C">
            <w:pPr>
              <w:rPr>
                <w:rFonts w:ascii="Arial" w:hAnsi="Arial" w:cs="Arial"/>
                <w:sz w:val="22"/>
                <w:szCs w:val="22"/>
              </w:rPr>
            </w:pPr>
            <w:r w:rsidRPr="00395D35">
              <w:rPr>
                <w:rFonts w:ascii="Arial" w:hAnsi="Arial" w:cs="Arial"/>
                <w:b/>
                <w:bCs/>
                <w:sz w:val="22"/>
                <w:szCs w:val="22"/>
              </w:rPr>
              <w:lastRenderedPageBreak/>
              <w:t>Interpretation</w:t>
            </w:r>
          </w:p>
        </w:tc>
        <w:tc>
          <w:tcPr>
            <w:tcW w:w="1340" w:type="dxa"/>
            <w:tcBorders>
              <w:bottom w:val="single" w:sz="4" w:space="0" w:color="auto"/>
            </w:tcBorders>
            <w:vAlign w:val="center"/>
            <w:hideMark/>
          </w:tcPr>
          <w:p w14:paraId="6E51407B" w14:textId="77777777" w:rsidR="00AE550C" w:rsidRPr="00395D35" w:rsidRDefault="00AE550C" w:rsidP="00AE550C">
            <w:pPr>
              <w:rPr>
                <w:rFonts w:ascii="Arial" w:hAnsi="Arial" w:cs="Arial"/>
                <w:sz w:val="22"/>
                <w:szCs w:val="22"/>
              </w:rPr>
            </w:pPr>
            <w:r w:rsidRPr="00395D35">
              <w:rPr>
                <w:rFonts w:ascii="Arial" w:hAnsi="Arial" w:cs="Arial"/>
                <w:sz w:val="22"/>
                <w:szCs w:val="22"/>
              </w:rPr>
              <w:t>Moderately Competent</w:t>
            </w:r>
          </w:p>
        </w:tc>
        <w:tc>
          <w:tcPr>
            <w:tcW w:w="0" w:type="auto"/>
            <w:tcBorders>
              <w:bottom w:val="single" w:sz="4" w:space="0" w:color="auto"/>
            </w:tcBorders>
            <w:vAlign w:val="center"/>
            <w:hideMark/>
          </w:tcPr>
          <w:p w14:paraId="3E23987C" w14:textId="77777777" w:rsidR="00AE550C" w:rsidRPr="00395D35" w:rsidRDefault="00AE550C" w:rsidP="00AE550C">
            <w:pPr>
              <w:rPr>
                <w:rFonts w:ascii="Arial" w:hAnsi="Arial" w:cs="Arial"/>
                <w:sz w:val="22"/>
                <w:szCs w:val="22"/>
              </w:rPr>
            </w:pPr>
            <w:r w:rsidRPr="00395D35">
              <w:rPr>
                <w:rFonts w:ascii="Arial" w:hAnsi="Arial" w:cs="Arial"/>
                <w:sz w:val="22"/>
                <w:szCs w:val="22"/>
              </w:rPr>
              <w:t>Highly Competent</w:t>
            </w:r>
          </w:p>
        </w:tc>
      </w:tr>
    </w:tbl>
    <w:p w14:paraId="78F8BC8D" w14:textId="6A864937" w:rsidR="00756A1A" w:rsidRPr="00395D35" w:rsidRDefault="00756A1A" w:rsidP="00D623FD">
      <w:pPr>
        <w:pStyle w:val="NormalWeb"/>
        <w:jc w:val="both"/>
        <w:rPr>
          <w:rFonts w:ascii="Arial" w:hAnsi="Arial" w:cs="Arial"/>
          <w:sz w:val="22"/>
          <w:szCs w:val="22"/>
        </w:rPr>
      </w:pPr>
      <w:r w:rsidRPr="00395D35">
        <w:rPr>
          <w:rFonts w:ascii="Arial" w:hAnsi="Arial" w:cs="Arial"/>
          <w:sz w:val="22"/>
          <w:szCs w:val="22"/>
        </w:rPr>
        <w:t xml:space="preserve">The results indicate that competency improved significantly after the intervention. The lower </w:t>
      </w:r>
      <w:proofErr w:type="spellStart"/>
      <w:r w:rsidR="00A01BCD" w:rsidRPr="00395D35">
        <w:rPr>
          <w:rFonts w:ascii="Arial" w:hAnsi="Arial" w:cs="Arial"/>
          <w:sz w:val="22"/>
          <w:szCs w:val="22"/>
        </w:rPr>
        <w:t>posttest</w:t>
      </w:r>
      <w:proofErr w:type="spellEnd"/>
      <w:r w:rsidR="00A01BCD" w:rsidRPr="00395D35">
        <w:rPr>
          <w:rFonts w:ascii="Arial" w:hAnsi="Arial" w:cs="Arial"/>
          <w:sz w:val="22"/>
          <w:szCs w:val="22"/>
        </w:rPr>
        <w:t xml:space="preserve"> </w:t>
      </w:r>
      <w:r w:rsidRPr="00395D35">
        <w:rPr>
          <w:rFonts w:ascii="Arial" w:hAnsi="Arial" w:cs="Arial"/>
          <w:sz w:val="22"/>
          <w:szCs w:val="22"/>
        </w:rPr>
        <w:t xml:space="preserve">standard deviation suggests more consistent </w:t>
      </w:r>
      <w:r w:rsidR="00A01BCD" w:rsidRPr="00395D35">
        <w:rPr>
          <w:rFonts w:ascii="Arial" w:hAnsi="Arial" w:cs="Arial"/>
          <w:sz w:val="22"/>
          <w:szCs w:val="22"/>
        </w:rPr>
        <w:t>student</w:t>
      </w:r>
      <w:r w:rsidRPr="00395D35">
        <w:rPr>
          <w:rFonts w:ascii="Arial" w:hAnsi="Arial" w:cs="Arial"/>
          <w:sz w:val="22"/>
          <w:szCs w:val="22"/>
        </w:rPr>
        <w:t xml:space="preserve"> </w:t>
      </w:r>
      <w:r w:rsidR="00A01BCD" w:rsidRPr="00395D35">
        <w:rPr>
          <w:rFonts w:ascii="Arial" w:hAnsi="Arial" w:cs="Arial"/>
          <w:sz w:val="22"/>
          <w:szCs w:val="22"/>
        </w:rPr>
        <w:t>performance</w:t>
      </w:r>
      <w:r w:rsidRPr="00395D35">
        <w:rPr>
          <w:rFonts w:ascii="Arial" w:hAnsi="Arial" w:cs="Arial"/>
          <w:sz w:val="22"/>
          <w:szCs w:val="22"/>
        </w:rPr>
        <w:t>, indicating homogeneity in skill acquisition.</w:t>
      </w:r>
    </w:p>
    <w:p w14:paraId="4BED50FD" w14:textId="77777777" w:rsidR="000437D9" w:rsidRPr="00395D35" w:rsidRDefault="000437D9" w:rsidP="00441B6F">
      <w:pPr>
        <w:pStyle w:val="Body"/>
        <w:spacing w:after="0"/>
        <w:rPr>
          <w:rFonts w:ascii="Arial" w:hAnsi="Arial" w:cs="Arial"/>
          <w:sz w:val="22"/>
          <w:szCs w:val="22"/>
        </w:rPr>
      </w:pPr>
      <w:r w:rsidRPr="00395D35">
        <w:rPr>
          <w:rFonts w:ascii="Arial" w:hAnsi="Arial" w:cs="Arial"/>
          <w:sz w:val="22"/>
          <w:szCs w:val="22"/>
        </w:rPr>
        <w:t>These findings are supported by studies demonstrating that experiential and simulation-based learning significantly improve psychomotor skills and clinical performance in nursing education (</w:t>
      </w:r>
      <w:proofErr w:type="gramStart"/>
      <w:r w:rsidRPr="00395D35">
        <w:rPr>
          <w:rFonts w:ascii="Arial" w:hAnsi="Arial" w:cs="Arial"/>
          <w:sz w:val="22"/>
          <w:szCs w:val="22"/>
        </w:rPr>
        <w:t>Cant</w:t>
      </w:r>
      <w:proofErr w:type="gramEnd"/>
      <w:r w:rsidRPr="00395D35">
        <w:rPr>
          <w:rFonts w:ascii="Arial" w:hAnsi="Arial" w:cs="Arial"/>
          <w:sz w:val="22"/>
          <w:szCs w:val="22"/>
        </w:rPr>
        <w:t xml:space="preserve"> &amp; Cooper, 2010; </w:t>
      </w:r>
      <w:proofErr w:type="spellStart"/>
      <w:r w:rsidRPr="00395D35">
        <w:rPr>
          <w:rFonts w:ascii="Arial" w:hAnsi="Arial" w:cs="Arial"/>
          <w:sz w:val="22"/>
          <w:szCs w:val="22"/>
        </w:rPr>
        <w:t>Padilha</w:t>
      </w:r>
      <w:proofErr w:type="spellEnd"/>
      <w:r w:rsidRPr="00395D35">
        <w:rPr>
          <w:rFonts w:ascii="Arial" w:hAnsi="Arial" w:cs="Arial"/>
          <w:sz w:val="22"/>
          <w:szCs w:val="22"/>
        </w:rPr>
        <w:t xml:space="preserve"> et al., 2019).</w:t>
      </w:r>
    </w:p>
    <w:p w14:paraId="1EFA8A1E" w14:textId="77777777" w:rsidR="000437D9" w:rsidRPr="00395D35" w:rsidRDefault="000437D9" w:rsidP="00441B6F">
      <w:pPr>
        <w:pStyle w:val="Body"/>
        <w:spacing w:after="0"/>
        <w:rPr>
          <w:rFonts w:ascii="Arial" w:hAnsi="Arial" w:cs="Arial"/>
          <w:sz w:val="22"/>
          <w:szCs w:val="22"/>
        </w:rPr>
      </w:pPr>
    </w:p>
    <w:p w14:paraId="27F52EA6" w14:textId="6B4DB3E0" w:rsidR="00C30A0F" w:rsidRPr="00395D35" w:rsidRDefault="00C30A0F" w:rsidP="00441B6F">
      <w:pPr>
        <w:pStyle w:val="Body"/>
        <w:spacing w:after="0"/>
        <w:rPr>
          <w:rFonts w:ascii="Arial" w:hAnsi="Arial" w:cs="Arial"/>
          <w:b/>
          <w:sz w:val="22"/>
          <w:szCs w:val="22"/>
        </w:rPr>
      </w:pPr>
      <w:r w:rsidRPr="00395D35">
        <w:rPr>
          <w:rFonts w:ascii="Arial" w:hAnsi="Arial" w:cs="Arial"/>
          <w:b/>
          <w:caps/>
          <w:sz w:val="22"/>
          <w:szCs w:val="22"/>
        </w:rPr>
        <w:t>3.</w:t>
      </w:r>
      <w:r w:rsidR="00756A1A" w:rsidRPr="00395D35">
        <w:rPr>
          <w:rFonts w:ascii="Arial" w:hAnsi="Arial" w:cs="Arial"/>
          <w:b/>
          <w:caps/>
          <w:sz w:val="22"/>
          <w:szCs w:val="22"/>
        </w:rPr>
        <w:t>4</w:t>
      </w:r>
      <w:r w:rsidRPr="00395D35">
        <w:rPr>
          <w:rFonts w:ascii="Arial" w:hAnsi="Arial" w:cs="Arial"/>
          <w:b/>
          <w:caps/>
          <w:sz w:val="22"/>
          <w:szCs w:val="22"/>
        </w:rPr>
        <w:t xml:space="preserve"> </w:t>
      </w:r>
      <w:r w:rsidR="00756A1A" w:rsidRPr="00395D35">
        <w:rPr>
          <w:rFonts w:ascii="Arial" w:hAnsi="Arial" w:cs="Arial"/>
          <w:b/>
          <w:caps/>
          <w:sz w:val="22"/>
          <w:szCs w:val="22"/>
        </w:rPr>
        <w:t>D</w:t>
      </w:r>
      <w:r w:rsidR="00756A1A" w:rsidRPr="00395D35">
        <w:rPr>
          <w:rFonts w:ascii="Arial" w:hAnsi="Arial" w:cs="Arial"/>
          <w:b/>
          <w:sz w:val="22"/>
          <w:szCs w:val="22"/>
        </w:rPr>
        <w:t>ifference in Competency Before and After the Intervention</w:t>
      </w:r>
    </w:p>
    <w:p w14:paraId="7EA846E0" w14:textId="77777777" w:rsidR="00610700" w:rsidRPr="00395D35" w:rsidRDefault="00610700" w:rsidP="00441B6F">
      <w:pPr>
        <w:pStyle w:val="Body"/>
        <w:spacing w:after="0"/>
        <w:rPr>
          <w:rFonts w:ascii="Arial" w:hAnsi="Arial" w:cs="Arial"/>
          <w:sz w:val="22"/>
          <w:szCs w:val="22"/>
        </w:rPr>
      </w:pPr>
    </w:p>
    <w:p w14:paraId="1212E000" w14:textId="76834642" w:rsidR="00756A1A" w:rsidRPr="00395D35" w:rsidRDefault="00756A1A" w:rsidP="00441B6F">
      <w:pPr>
        <w:pStyle w:val="Body"/>
        <w:spacing w:after="0"/>
        <w:rPr>
          <w:rFonts w:ascii="Arial" w:hAnsi="Arial" w:cs="Arial"/>
          <w:b/>
          <w:bCs/>
          <w:sz w:val="22"/>
          <w:szCs w:val="22"/>
        </w:rPr>
      </w:pPr>
      <w:r w:rsidRPr="00395D35">
        <w:rPr>
          <w:rFonts w:ascii="Arial" w:hAnsi="Arial" w:cs="Arial"/>
          <w:b/>
          <w:bCs/>
          <w:sz w:val="22"/>
          <w:szCs w:val="22"/>
        </w:rPr>
        <w:t>Table 4. Difference in the Level of Competency in IV Therapy</w:t>
      </w:r>
    </w:p>
    <w:p w14:paraId="3A2A7E62" w14:textId="77777777" w:rsidR="00756A1A" w:rsidRPr="00395D35" w:rsidRDefault="00756A1A" w:rsidP="00441B6F">
      <w:pPr>
        <w:pStyle w:val="Body"/>
        <w:spacing w:after="0"/>
        <w:rPr>
          <w:rFonts w:ascii="Arial" w:hAnsi="Arial" w:cs="Arial"/>
          <w:b/>
          <w:bCs/>
          <w:sz w:val="22"/>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1276"/>
        <w:gridCol w:w="884"/>
        <w:gridCol w:w="992"/>
        <w:gridCol w:w="567"/>
        <w:gridCol w:w="992"/>
        <w:gridCol w:w="1275"/>
        <w:gridCol w:w="1560"/>
      </w:tblGrid>
      <w:tr w:rsidR="002238F1" w:rsidRPr="00395D35" w14:paraId="10437D45" w14:textId="77777777" w:rsidTr="0021305A">
        <w:tc>
          <w:tcPr>
            <w:tcW w:w="1526" w:type="dxa"/>
            <w:tcBorders>
              <w:top w:val="single" w:sz="4" w:space="0" w:color="auto"/>
              <w:bottom w:val="single" w:sz="4" w:space="0" w:color="auto"/>
            </w:tcBorders>
          </w:tcPr>
          <w:p w14:paraId="4A8FA8FA" w14:textId="77777777" w:rsidR="00756A1A" w:rsidRPr="00395D35" w:rsidRDefault="00756A1A" w:rsidP="00C454BA">
            <w:pPr>
              <w:rPr>
                <w:rFonts w:ascii="Arial" w:hAnsi="Arial" w:cs="Arial"/>
                <w:b/>
                <w:bCs/>
                <w:sz w:val="22"/>
                <w:szCs w:val="22"/>
              </w:rPr>
            </w:pPr>
            <w:r w:rsidRPr="00395D35">
              <w:rPr>
                <w:rFonts w:ascii="Arial" w:hAnsi="Arial" w:cs="Arial"/>
                <w:b/>
                <w:bCs/>
                <w:sz w:val="22"/>
                <w:szCs w:val="22"/>
              </w:rPr>
              <w:t>Variable</w:t>
            </w:r>
          </w:p>
        </w:tc>
        <w:tc>
          <w:tcPr>
            <w:tcW w:w="1276" w:type="dxa"/>
            <w:tcBorders>
              <w:top w:val="single" w:sz="4" w:space="0" w:color="auto"/>
              <w:bottom w:val="single" w:sz="4" w:space="0" w:color="auto"/>
            </w:tcBorders>
          </w:tcPr>
          <w:p w14:paraId="04525345" w14:textId="77777777" w:rsidR="00756A1A" w:rsidRPr="00395D35" w:rsidRDefault="00756A1A" w:rsidP="00C454BA">
            <w:pPr>
              <w:rPr>
                <w:rFonts w:ascii="Arial" w:hAnsi="Arial" w:cs="Arial"/>
                <w:b/>
                <w:bCs/>
                <w:sz w:val="22"/>
                <w:szCs w:val="22"/>
              </w:rPr>
            </w:pPr>
            <w:r w:rsidRPr="00395D35">
              <w:rPr>
                <w:rFonts w:ascii="Arial" w:hAnsi="Arial" w:cs="Arial"/>
                <w:b/>
                <w:bCs/>
                <w:sz w:val="22"/>
                <w:szCs w:val="22"/>
              </w:rPr>
              <w:t>Mean</w:t>
            </w:r>
          </w:p>
          <w:p w14:paraId="65512660" w14:textId="77777777" w:rsidR="00756A1A" w:rsidRPr="00395D35" w:rsidRDefault="00756A1A" w:rsidP="00C454BA">
            <w:pPr>
              <w:rPr>
                <w:rFonts w:ascii="Arial" w:hAnsi="Arial" w:cs="Arial"/>
                <w:b/>
                <w:bCs/>
                <w:sz w:val="22"/>
                <w:szCs w:val="22"/>
              </w:rPr>
            </w:pPr>
            <w:r w:rsidRPr="00395D35">
              <w:rPr>
                <w:rFonts w:ascii="Arial" w:hAnsi="Arial" w:cs="Arial"/>
                <w:b/>
                <w:bCs/>
                <w:sz w:val="22"/>
                <w:szCs w:val="22"/>
              </w:rPr>
              <w:t>Difference</w:t>
            </w:r>
          </w:p>
        </w:tc>
        <w:tc>
          <w:tcPr>
            <w:tcW w:w="884" w:type="dxa"/>
            <w:tcBorders>
              <w:top w:val="single" w:sz="4" w:space="0" w:color="auto"/>
              <w:bottom w:val="single" w:sz="4" w:space="0" w:color="auto"/>
            </w:tcBorders>
          </w:tcPr>
          <w:p w14:paraId="753A266F" w14:textId="77777777" w:rsidR="00756A1A" w:rsidRPr="00395D35" w:rsidRDefault="00756A1A" w:rsidP="00C454BA">
            <w:pPr>
              <w:rPr>
                <w:rFonts w:ascii="Arial" w:hAnsi="Arial" w:cs="Arial"/>
                <w:b/>
                <w:bCs/>
                <w:sz w:val="22"/>
                <w:szCs w:val="22"/>
              </w:rPr>
            </w:pPr>
            <w:r w:rsidRPr="00395D35">
              <w:rPr>
                <w:rFonts w:ascii="Arial" w:hAnsi="Arial" w:cs="Arial"/>
                <w:b/>
                <w:bCs/>
                <w:sz w:val="22"/>
                <w:szCs w:val="22"/>
              </w:rPr>
              <w:t>SD</w:t>
            </w:r>
          </w:p>
        </w:tc>
        <w:tc>
          <w:tcPr>
            <w:tcW w:w="992" w:type="dxa"/>
            <w:tcBorders>
              <w:top w:val="single" w:sz="4" w:space="0" w:color="auto"/>
              <w:bottom w:val="single" w:sz="4" w:space="0" w:color="auto"/>
            </w:tcBorders>
          </w:tcPr>
          <w:p w14:paraId="52E1704D" w14:textId="77777777" w:rsidR="00756A1A" w:rsidRPr="00395D35" w:rsidRDefault="00756A1A" w:rsidP="00C454BA">
            <w:pPr>
              <w:rPr>
                <w:rFonts w:ascii="Arial" w:hAnsi="Arial" w:cs="Arial"/>
                <w:b/>
                <w:bCs/>
                <w:sz w:val="22"/>
                <w:szCs w:val="22"/>
              </w:rPr>
            </w:pPr>
            <w:r w:rsidRPr="00395D35">
              <w:rPr>
                <w:rFonts w:ascii="Arial" w:hAnsi="Arial" w:cs="Arial"/>
                <w:b/>
                <w:bCs/>
                <w:sz w:val="22"/>
                <w:szCs w:val="22"/>
              </w:rPr>
              <w:t>t</w:t>
            </w:r>
          </w:p>
        </w:tc>
        <w:tc>
          <w:tcPr>
            <w:tcW w:w="567" w:type="dxa"/>
            <w:tcBorders>
              <w:top w:val="single" w:sz="4" w:space="0" w:color="auto"/>
              <w:bottom w:val="single" w:sz="4" w:space="0" w:color="auto"/>
            </w:tcBorders>
          </w:tcPr>
          <w:p w14:paraId="2D9E1D1B" w14:textId="77777777" w:rsidR="00756A1A" w:rsidRPr="00395D35" w:rsidRDefault="00756A1A" w:rsidP="00C454BA">
            <w:pPr>
              <w:rPr>
                <w:rFonts w:ascii="Arial" w:hAnsi="Arial" w:cs="Arial"/>
                <w:b/>
                <w:bCs/>
                <w:sz w:val="22"/>
                <w:szCs w:val="22"/>
              </w:rPr>
            </w:pPr>
            <w:r w:rsidRPr="00395D35">
              <w:rPr>
                <w:rFonts w:ascii="Arial" w:hAnsi="Arial" w:cs="Arial"/>
                <w:b/>
                <w:bCs/>
                <w:sz w:val="22"/>
                <w:szCs w:val="22"/>
              </w:rPr>
              <w:t>df</w:t>
            </w:r>
          </w:p>
        </w:tc>
        <w:tc>
          <w:tcPr>
            <w:tcW w:w="992" w:type="dxa"/>
            <w:tcBorders>
              <w:top w:val="single" w:sz="4" w:space="0" w:color="auto"/>
              <w:bottom w:val="single" w:sz="4" w:space="0" w:color="auto"/>
            </w:tcBorders>
          </w:tcPr>
          <w:p w14:paraId="25CF5433" w14:textId="77777777" w:rsidR="00756A1A" w:rsidRPr="00395D35" w:rsidRDefault="00756A1A" w:rsidP="00C454BA">
            <w:pPr>
              <w:rPr>
                <w:rFonts w:ascii="Arial" w:hAnsi="Arial" w:cs="Arial"/>
                <w:b/>
                <w:bCs/>
                <w:sz w:val="22"/>
                <w:szCs w:val="22"/>
              </w:rPr>
            </w:pPr>
            <w:r w:rsidRPr="00395D35">
              <w:rPr>
                <w:rFonts w:ascii="Arial" w:hAnsi="Arial" w:cs="Arial"/>
                <w:b/>
                <w:bCs/>
                <w:sz w:val="22"/>
                <w:szCs w:val="22"/>
              </w:rPr>
              <w:t>p-value</w:t>
            </w:r>
          </w:p>
        </w:tc>
        <w:tc>
          <w:tcPr>
            <w:tcW w:w="1275" w:type="dxa"/>
            <w:tcBorders>
              <w:top w:val="single" w:sz="4" w:space="0" w:color="auto"/>
              <w:bottom w:val="single" w:sz="4" w:space="0" w:color="auto"/>
            </w:tcBorders>
          </w:tcPr>
          <w:p w14:paraId="1DDDF5A2" w14:textId="77777777" w:rsidR="00756A1A" w:rsidRPr="00395D35" w:rsidRDefault="00756A1A" w:rsidP="00C454BA">
            <w:pPr>
              <w:rPr>
                <w:rFonts w:ascii="Arial" w:hAnsi="Arial" w:cs="Arial"/>
                <w:b/>
                <w:bCs/>
                <w:sz w:val="22"/>
                <w:szCs w:val="22"/>
              </w:rPr>
            </w:pPr>
            <w:r w:rsidRPr="00395D35">
              <w:rPr>
                <w:rFonts w:ascii="Arial" w:hAnsi="Arial" w:cs="Arial"/>
                <w:b/>
                <w:bCs/>
                <w:sz w:val="22"/>
                <w:szCs w:val="22"/>
              </w:rPr>
              <w:t>Decision</w:t>
            </w:r>
          </w:p>
        </w:tc>
        <w:tc>
          <w:tcPr>
            <w:tcW w:w="1560" w:type="dxa"/>
            <w:tcBorders>
              <w:top w:val="single" w:sz="4" w:space="0" w:color="auto"/>
              <w:bottom w:val="single" w:sz="4" w:space="0" w:color="auto"/>
            </w:tcBorders>
          </w:tcPr>
          <w:p w14:paraId="6724F7CE" w14:textId="77777777" w:rsidR="00756A1A" w:rsidRPr="00395D35" w:rsidRDefault="00756A1A" w:rsidP="00C454BA">
            <w:pPr>
              <w:rPr>
                <w:rFonts w:ascii="Arial" w:hAnsi="Arial" w:cs="Arial"/>
                <w:b/>
                <w:bCs/>
                <w:sz w:val="22"/>
                <w:szCs w:val="22"/>
              </w:rPr>
            </w:pPr>
            <w:r w:rsidRPr="00395D35">
              <w:rPr>
                <w:rFonts w:ascii="Arial" w:hAnsi="Arial" w:cs="Arial"/>
                <w:b/>
                <w:bCs/>
                <w:sz w:val="22"/>
                <w:szCs w:val="22"/>
              </w:rPr>
              <w:t>Interpretation</w:t>
            </w:r>
          </w:p>
        </w:tc>
      </w:tr>
      <w:tr w:rsidR="002238F1" w:rsidRPr="00395D35" w14:paraId="6D2F736A" w14:textId="77777777" w:rsidTr="0021305A">
        <w:trPr>
          <w:trHeight w:val="425"/>
        </w:trPr>
        <w:tc>
          <w:tcPr>
            <w:tcW w:w="1526" w:type="dxa"/>
            <w:tcBorders>
              <w:top w:val="single" w:sz="4" w:space="0" w:color="auto"/>
              <w:bottom w:val="single" w:sz="4" w:space="0" w:color="auto"/>
            </w:tcBorders>
          </w:tcPr>
          <w:p w14:paraId="082974F8" w14:textId="1CF0BC98" w:rsidR="00756A1A" w:rsidRPr="00395D35" w:rsidRDefault="00756A1A" w:rsidP="00C454BA">
            <w:pPr>
              <w:rPr>
                <w:rFonts w:ascii="Arial" w:hAnsi="Arial" w:cs="Arial"/>
                <w:sz w:val="22"/>
                <w:szCs w:val="22"/>
              </w:rPr>
            </w:pPr>
            <w:r w:rsidRPr="00395D35">
              <w:rPr>
                <w:rFonts w:ascii="Arial" w:hAnsi="Arial" w:cs="Arial"/>
                <w:sz w:val="22"/>
                <w:szCs w:val="22"/>
              </w:rPr>
              <w:t>Competency</w:t>
            </w:r>
          </w:p>
          <w:p w14:paraId="39790AB6" w14:textId="77777777" w:rsidR="00756A1A" w:rsidRPr="00395D35" w:rsidRDefault="00756A1A" w:rsidP="00C454BA">
            <w:pPr>
              <w:rPr>
                <w:rFonts w:ascii="Arial" w:hAnsi="Arial" w:cs="Arial"/>
                <w:sz w:val="22"/>
                <w:szCs w:val="22"/>
              </w:rPr>
            </w:pPr>
            <w:r w:rsidRPr="00395D35">
              <w:rPr>
                <w:rFonts w:ascii="Arial" w:hAnsi="Arial" w:cs="Arial"/>
                <w:sz w:val="22"/>
                <w:szCs w:val="22"/>
              </w:rPr>
              <w:t>(before and after)</w:t>
            </w:r>
          </w:p>
        </w:tc>
        <w:tc>
          <w:tcPr>
            <w:tcW w:w="1276" w:type="dxa"/>
            <w:tcBorders>
              <w:top w:val="single" w:sz="4" w:space="0" w:color="auto"/>
              <w:bottom w:val="single" w:sz="4" w:space="0" w:color="auto"/>
            </w:tcBorders>
          </w:tcPr>
          <w:p w14:paraId="739CBFEE" w14:textId="76297FE9" w:rsidR="00756A1A" w:rsidRPr="00395D35" w:rsidRDefault="00756A1A" w:rsidP="00C454BA">
            <w:pPr>
              <w:rPr>
                <w:rFonts w:ascii="Arial" w:hAnsi="Arial" w:cs="Arial"/>
                <w:color w:val="000000" w:themeColor="text1"/>
                <w:sz w:val="22"/>
                <w:szCs w:val="22"/>
              </w:rPr>
            </w:pPr>
            <w:r w:rsidRPr="00395D35">
              <w:rPr>
                <w:rFonts w:ascii="Arial" w:hAnsi="Arial" w:cs="Arial"/>
                <w:color w:val="000000" w:themeColor="text1"/>
                <w:sz w:val="22"/>
                <w:szCs w:val="22"/>
              </w:rPr>
              <w:t>-1.38</w:t>
            </w:r>
          </w:p>
          <w:p w14:paraId="5F7C092A" w14:textId="77777777" w:rsidR="00756A1A" w:rsidRPr="00395D35" w:rsidRDefault="00756A1A" w:rsidP="00C454BA">
            <w:pPr>
              <w:rPr>
                <w:rFonts w:ascii="Arial" w:hAnsi="Arial" w:cs="Arial"/>
                <w:sz w:val="22"/>
                <w:szCs w:val="22"/>
              </w:rPr>
            </w:pPr>
          </w:p>
        </w:tc>
        <w:tc>
          <w:tcPr>
            <w:tcW w:w="884" w:type="dxa"/>
            <w:tcBorders>
              <w:top w:val="single" w:sz="4" w:space="0" w:color="auto"/>
              <w:bottom w:val="single" w:sz="4" w:space="0" w:color="auto"/>
            </w:tcBorders>
          </w:tcPr>
          <w:p w14:paraId="34788C44" w14:textId="2A81E758" w:rsidR="00756A1A" w:rsidRPr="00395D35" w:rsidRDefault="00756A1A" w:rsidP="00C454BA">
            <w:pPr>
              <w:rPr>
                <w:rFonts w:ascii="Arial" w:hAnsi="Arial" w:cs="Arial"/>
                <w:sz w:val="22"/>
                <w:szCs w:val="22"/>
              </w:rPr>
            </w:pPr>
            <w:r w:rsidRPr="00395D35">
              <w:rPr>
                <w:rFonts w:ascii="Arial" w:hAnsi="Arial" w:cs="Arial"/>
                <w:sz w:val="22"/>
                <w:szCs w:val="22"/>
              </w:rPr>
              <w:t>0.467</w:t>
            </w:r>
          </w:p>
        </w:tc>
        <w:tc>
          <w:tcPr>
            <w:tcW w:w="992" w:type="dxa"/>
            <w:tcBorders>
              <w:top w:val="single" w:sz="4" w:space="0" w:color="auto"/>
              <w:bottom w:val="single" w:sz="4" w:space="0" w:color="auto"/>
            </w:tcBorders>
          </w:tcPr>
          <w:p w14:paraId="0FA9D7C9" w14:textId="03C304D3" w:rsidR="00756A1A" w:rsidRPr="00395D35" w:rsidRDefault="00756A1A" w:rsidP="00C454BA">
            <w:pPr>
              <w:rPr>
                <w:rFonts w:ascii="Arial" w:hAnsi="Arial" w:cs="Arial"/>
                <w:sz w:val="22"/>
                <w:szCs w:val="22"/>
              </w:rPr>
            </w:pPr>
            <w:r w:rsidRPr="00395D35">
              <w:rPr>
                <w:rFonts w:ascii="Arial" w:hAnsi="Arial" w:cs="Arial"/>
                <w:sz w:val="22"/>
                <w:szCs w:val="22"/>
              </w:rPr>
              <w:t>-16.203</w:t>
            </w:r>
          </w:p>
        </w:tc>
        <w:tc>
          <w:tcPr>
            <w:tcW w:w="567" w:type="dxa"/>
            <w:tcBorders>
              <w:top w:val="single" w:sz="4" w:space="0" w:color="auto"/>
              <w:bottom w:val="single" w:sz="4" w:space="0" w:color="auto"/>
            </w:tcBorders>
          </w:tcPr>
          <w:p w14:paraId="01C7EDA6" w14:textId="77777777" w:rsidR="00756A1A" w:rsidRPr="00395D35" w:rsidRDefault="00756A1A" w:rsidP="00C454BA">
            <w:pPr>
              <w:rPr>
                <w:rFonts w:ascii="Arial" w:hAnsi="Arial" w:cs="Arial"/>
                <w:sz w:val="22"/>
                <w:szCs w:val="22"/>
              </w:rPr>
            </w:pPr>
            <w:r w:rsidRPr="00395D35">
              <w:rPr>
                <w:rFonts w:ascii="Arial" w:hAnsi="Arial" w:cs="Arial"/>
                <w:sz w:val="22"/>
                <w:szCs w:val="22"/>
              </w:rPr>
              <w:t>29</w:t>
            </w:r>
          </w:p>
        </w:tc>
        <w:tc>
          <w:tcPr>
            <w:tcW w:w="992" w:type="dxa"/>
            <w:tcBorders>
              <w:top w:val="single" w:sz="4" w:space="0" w:color="auto"/>
              <w:bottom w:val="single" w:sz="4" w:space="0" w:color="auto"/>
            </w:tcBorders>
          </w:tcPr>
          <w:p w14:paraId="6DF4B28C" w14:textId="77777777" w:rsidR="00756A1A" w:rsidRPr="00395D35" w:rsidRDefault="00756A1A" w:rsidP="00C454BA">
            <w:pPr>
              <w:rPr>
                <w:rFonts w:ascii="Arial" w:hAnsi="Arial" w:cs="Arial"/>
                <w:sz w:val="22"/>
                <w:szCs w:val="22"/>
              </w:rPr>
            </w:pPr>
            <w:r w:rsidRPr="00395D35">
              <w:rPr>
                <w:rFonts w:ascii="Arial" w:hAnsi="Arial" w:cs="Arial"/>
                <w:sz w:val="22"/>
                <w:szCs w:val="22"/>
              </w:rPr>
              <w:t>&lt;.001</w:t>
            </w:r>
          </w:p>
        </w:tc>
        <w:tc>
          <w:tcPr>
            <w:tcW w:w="1275" w:type="dxa"/>
            <w:tcBorders>
              <w:top w:val="single" w:sz="4" w:space="0" w:color="auto"/>
              <w:bottom w:val="single" w:sz="4" w:space="0" w:color="auto"/>
            </w:tcBorders>
          </w:tcPr>
          <w:p w14:paraId="5F729C5F" w14:textId="77777777" w:rsidR="00756A1A" w:rsidRPr="00395D35" w:rsidRDefault="00756A1A" w:rsidP="00C454BA">
            <w:pPr>
              <w:rPr>
                <w:rFonts w:ascii="Arial" w:hAnsi="Arial" w:cs="Arial"/>
                <w:sz w:val="22"/>
                <w:szCs w:val="22"/>
              </w:rPr>
            </w:pPr>
            <w:r w:rsidRPr="00395D35">
              <w:rPr>
                <w:rFonts w:ascii="Arial" w:hAnsi="Arial" w:cs="Arial"/>
                <w:sz w:val="22"/>
                <w:szCs w:val="22"/>
              </w:rPr>
              <w:t>H</w:t>
            </w:r>
            <w:r w:rsidRPr="00395D35">
              <w:rPr>
                <w:rFonts w:ascii="Cambria Math" w:hAnsi="Cambria Math" w:cs="Cambria Math"/>
                <w:sz w:val="22"/>
                <w:szCs w:val="22"/>
              </w:rPr>
              <w:t>₀</w:t>
            </w:r>
            <w:r w:rsidRPr="00395D35">
              <w:rPr>
                <w:rFonts w:ascii="Arial" w:hAnsi="Arial" w:cs="Arial"/>
                <w:sz w:val="22"/>
                <w:szCs w:val="22"/>
              </w:rPr>
              <w:t xml:space="preserve"> Rejected</w:t>
            </w:r>
          </w:p>
        </w:tc>
        <w:tc>
          <w:tcPr>
            <w:tcW w:w="1560" w:type="dxa"/>
            <w:tcBorders>
              <w:top w:val="single" w:sz="4" w:space="0" w:color="auto"/>
              <w:bottom w:val="single" w:sz="4" w:space="0" w:color="auto"/>
            </w:tcBorders>
          </w:tcPr>
          <w:p w14:paraId="4AE5CE7D" w14:textId="77777777" w:rsidR="00756A1A" w:rsidRPr="00395D35" w:rsidRDefault="00756A1A" w:rsidP="00C454BA">
            <w:pPr>
              <w:rPr>
                <w:rFonts w:ascii="Arial" w:hAnsi="Arial" w:cs="Arial"/>
                <w:color w:val="000000" w:themeColor="text1"/>
                <w:sz w:val="22"/>
                <w:szCs w:val="22"/>
              </w:rPr>
            </w:pPr>
            <w:r w:rsidRPr="00395D35">
              <w:rPr>
                <w:rFonts w:ascii="Arial" w:hAnsi="Arial" w:cs="Arial"/>
                <w:color w:val="000000" w:themeColor="text1"/>
                <w:sz w:val="22"/>
                <w:szCs w:val="22"/>
              </w:rPr>
              <w:t>Significant</w:t>
            </w:r>
          </w:p>
        </w:tc>
      </w:tr>
    </w:tbl>
    <w:p w14:paraId="1DC9F948" w14:textId="77777777" w:rsidR="00756A1A" w:rsidRPr="00395D35" w:rsidRDefault="00756A1A" w:rsidP="00441B6F">
      <w:pPr>
        <w:pStyle w:val="Body"/>
        <w:spacing w:after="0"/>
        <w:rPr>
          <w:rFonts w:ascii="Arial" w:hAnsi="Arial" w:cs="Arial"/>
          <w:sz w:val="22"/>
          <w:szCs w:val="22"/>
        </w:rPr>
      </w:pPr>
    </w:p>
    <w:p w14:paraId="4EF9D808" w14:textId="3F913565" w:rsidR="00756A1A" w:rsidRPr="00395D35" w:rsidRDefault="00756A1A" w:rsidP="00441B6F">
      <w:pPr>
        <w:pStyle w:val="Body"/>
        <w:spacing w:after="0"/>
        <w:rPr>
          <w:rFonts w:ascii="Arial" w:hAnsi="Arial" w:cs="Arial"/>
          <w:b/>
          <w:bCs/>
          <w:sz w:val="22"/>
          <w:szCs w:val="22"/>
        </w:rPr>
      </w:pPr>
      <w:r w:rsidRPr="00395D35">
        <w:rPr>
          <w:rFonts w:ascii="Arial" w:hAnsi="Arial" w:cs="Arial"/>
          <w:sz w:val="22"/>
          <w:szCs w:val="22"/>
        </w:rPr>
        <w:t>The paired t-test revealed a statistically significant difference (</w:t>
      </w:r>
      <w:r w:rsidRPr="00395D35">
        <w:rPr>
          <w:rStyle w:val="Emphasis"/>
          <w:rFonts w:ascii="Arial" w:hAnsi="Arial" w:cs="Arial"/>
          <w:sz w:val="22"/>
          <w:szCs w:val="22"/>
        </w:rPr>
        <w:t>P</w:t>
      </w:r>
      <w:r w:rsidRPr="00395D35">
        <w:rPr>
          <w:rFonts w:ascii="Arial" w:hAnsi="Arial" w:cs="Arial"/>
          <w:sz w:val="22"/>
          <w:szCs w:val="22"/>
        </w:rPr>
        <w:t xml:space="preserve"> &lt; .001), confirming that the Clinical Orientation Program effectively improved students’ competency in IV therapy.</w:t>
      </w:r>
      <w:r w:rsidR="00CA112B" w:rsidRPr="00395D35">
        <w:rPr>
          <w:rFonts w:ascii="Arial" w:hAnsi="Arial" w:cs="Arial"/>
          <w:sz w:val="22"/>
          <w:szCs w:val="22"/>
        </w:rPr>
        <w:t xml:space="preserve"> The computed effect size (Cohen’s d = </w:t>
      </w:r>
      <w:r w:rsidR="004C653E" w:rsidRPr="00395D35">
        <w:rPr>
          <w:rFonts w:ascii="Arial" w:hAnsi="Arial" w:cs="Arial"/>
          <w:sz w:val="22"/>
          <w:szCs w:val="22"/>
        </w:rPr>
        <w:t>2.96</w:t>
      </w:r>
      <w:r w:rsidR="00CA112B" w:rsidRPr="00395D35">
        <w:rPr>
          <w:rFonts w:ascii="Arial" w:hAnsi="Arial" w:cs="Arial"/>
          <w:sz w:val="22"/>
          <w:szCs w:val="22"/>
        </w:rPr>
        <w:t xml:space="preserve">) indicates a </w:t>
      </w:r>
      <w:r w:rsidR="00C200C2" w:rsidRPr="00395D35">
        <w:rPr>
          <w:rFonts w:ascii="Arial" w:hAnsi="Arial" w:cs="Arial"/>
          <w:sz w:val="22"/>
          <w:szCs w:val="22"/>
        </w:rPr>
        <w:t xml:space="preserve">very </w:t>
      </w:r>
      <w:r w:rsidR="00CA112B" w:rsidRPr="00395D35">
        <w:rPr>
          <w:rFonts w:ascii="Arial" w:hAnsi="Arial" w:cs="Arial"/>
          <w:sz w:val="22"/>
          <w:szCs w:val="22"/>
        </w:rPr>
        <w:t>large improvement in competency following the intervention.</w:t>
      </w:r>
    </w:p>
    <w:p w14:paraId="2EAF6450" w14:textId="77777777" w:rsidR="00756A1A" w:rsidRPr="00395D35" w:rsidRDefault="00756A1A" w:rsidP="00441B6F">
      <w:pPr>
        <w:pStyle w:val="Body"/>
        <w:spacing w:after="0"/>
        <w:rPr>
          <w:rFonts w:ascii="Arial" w:hAnsi="Arial" w:cs="Arial"/>
          <w:sz w:val="22"/>
          <w:szCs w:val="22"/>
        </w:rPr>
      </w:pPr>
    </w:p>
    <w:p w14:paraId="41B27CF7" w14:textId="69BE0020" w:rsidR="00C30A0F" w:rsidRPr="00395D35" w:rsidRDefault="00C30A0F" w:rsidP="00441B6F">
      <w:pPr>
        <w:pStyle w:val="Body"/>
        <w:spacing w:after="0"/>
        <w:rPr>
          <w:rFonts w:ascii="Arial" w:hAnsi="Arial" w:cs="Arial"/>
          <w:b/>
          <w:bCs/>
          <w:sz w:val="22"/>
          <w:szCs w:val="22"/>
        </w:rPr>
      </w:pPr>
      <w:r w:rsidRPr="00395D35">
        <w:rPr>
          <w:rFonts w:ascii="Arial" w:hAnsi="Arial" w:cs="Arial"/>
          <w:b/>
          <w:sz w:val="22"/>
          <w:szCs w:val="22"/>
        </w:rPr>
        <w:t>3.</w:t>
      </w:r>
      <w:r w:rsidR="00756A1A" w:rsidRPr="00395D35">
        <w:rPr>
          <w:rFonts w:ascii="Arial" w:hAnsi="Arial" w:cs="Arial"/>
          <w:b/>
          <w:sz w:val="22"/>
          <w:szCs w:val="22"/>
        </w:rPr>
        <w:t>5</w:t>
      </w:r>
      <w:r w:rsidRPr="00395D35">
        <w:rPr>
          <w:rFonts w:ascii="Arial" w:hAnsi="Arial" w:cs="Arial"/>
          <w:b/>
          <w:sz w:val="22"/>
          <w:szCs w:val="22"/>
        </w:rPr>
        <w:t xml:space="preserve"> </w:t>
      </w:r>
      <w:r w:rsidR="00756A1A" w:rsidRPr="00395D35">
        <w:rPr>
          <w:rFonts w:ascii="Arial" w:hAnsi="Arial" w:cs="Arial"/>
          <w:b/>
          <w:bCs/>
          <w:sz w:val="22"/>
          <w:szCs w:val="22"/>
        </w:rPr>
        <w:t>Level of Readiness in IV Therapy</w:t>
      </w:r>
    </w:p>
    <w:p w14:paraId="4D6753AD" w14:textId="77777777" w:rsidR="00610700" w:rsidRPr="00395D35" w:rsidRDefault="00610700" w:rsidP="00441B6F">
      <w:pPr>
        <w:pStyle w:val="Body"/>
        <w:spacing w:after="0"/>
        <w:rPr>
          <w:rFonts w:ascii="Arial" w:hAnsi="Arial" w:cs="Arial"/>
          <w:b/>
          <w:bCs/>
          <w:sz w:val="22"/>
          <w:szCs w:val="22"/>
        </w:rPr>
      </w:pPr>
    </w:p>
    <w:p w14:paraId="437E5333" w14:textId="2F9821CD" w:rsidR="00756A1A" w:rsidRPr="00395D35" w:rsidRDefault="00756A1A" w:rsidP="00441B6F">
      <w:pPr>
        <w:pStyle w:val="Body"/>
        <w:spacing w:after="0"/>
        <w:rPr>
          <w:rFonts w:ascii="Arial" w:hAnsi="Arial" w:cs="Arial"/>
          <w:b/>
          <w:bCs/>
          <w:sz w:val="22"/>
          <w:szCs w:val="22"/>
        </w:rPr>
      </w:pPr>
      <w:r w:rsidRPr="00395D35">
        <w:rPr>
          <w:rFonts w:ascii="Arial" w:hAnsi="Arial" w:cs="Arial"/>
          <w:b/>
          <w:bCs/>
          <w:sz w:val="22"/>
          <w:szCs w:val="22"/>
        </w:rPr>
        <w:t>Table 5. Level of Readiness in IV Therapy Before and After the Intervention</w:t>
      </w:r>
    </w:p>
    <w:p w14:paraId="3373B6BB" w14:textId="77777777" w:rsidR="00756A1A" w:rsidRPr="00395D35" w:rsidRDefault="00756A1A" w:rsidP="00441B6F">
      <w:pPr>
        <w:pStyle w:val="Body"/>
        <w:spacing w:after="0"/>
        <w:rPr>
          <w:rFonts w:ascii="Arial" w:hAnsi="Arial" w:cs="Arial"/>
          <w:b/>
          <w:bCs/>
          <w:sz w:val="22"/>
          <w:szCs w:val="22"/>
        </w:rPr>
      </w:pPr>
    </w:p>
    <w:tbl>
      <w:tblPr>
        <w:tblW w:w="8075" w:type="dxa"/>
        <w:jc w:val="center"/>
        <w:tblLook w:val="01E0" w:firstRow="1" w:lastRow="1" w:firstColumn="1" w:lastColumn="1" w:noHBand="0" w:noVBand="0"/>
      </w:tblPr>
      <w:tblGrid>
        <w:gridCol w:w="3681"/>
        <w:gridCol w:w="2410"/>
        <w:gridCol w:w="1984"/>
      </w:tblGrid>
      <w:tr w:rsidR="005E1CC5" w:rsidRPr="00395D35" w14:paraId="7E0547AB" w14:textId="77777777" w:rsidTr="0021305A">
        <w:trPr>
          <w:jc w:val="center"/>
        </w:trPr>
        <w:tc>
          <w:tcPr>
            <w:tcW w:w="3681" w:type="dxa"/>
            <w:tcBorders>
              <w:top w:val="single" w:sz="4" w:space="0" w:color="auto"/>
              <w:bottom w:val="single" w:sz="4" w:space="0" w:color="auto"/>
            </w:tcBorders>
          </w:tcPr>
          <w:p w14:paraId="566F6E9F" w14:textId="77777777" w:rsidR="00756A1A" w:rsidRPr="00395D35" w:rsidRDefault="00756A1A" w:rsidP="00C454BA">
            <w:pPr>
              <w:jc w:val="both"/>
              <w:rPr>
                <w:rFonts w:ascii="Arial" w:hAnsi="Arial" w:cs="Arial"/>
                <w:b/>
                <w:bCs/>
                <w:sz w:val="22"/>
                <w:szCs w:val="22"/>
              </w:rPr>
            </w:pPr>
            <w:r w:rsidRPr="00395D35">
              <w:rPr>
                <w:rFonts w:ascii="Arial" w:hAnsi="Arial" w:cs="Arial"/>
                <w:b/>
                <w:sz w:val="22"/>
                <w:szCs w:val="22"/>
              </w:rPr>
              <w:t>Indicator</w:t>
            </w:r>
          </w:p>
        </w:tc>
        <w:tc>
          <w:tcPr>
            <w:tcW w:w="2410" w:type="dxa"/>
            <w:tcBorders>
              <w:top w:val="single" w:sz="4" w:space="0" w:color="auto"/>
              <w:bottom w:val="single" w:sz="4" w:space="0" w:color="auto"/>
            </w:tcBorders>
          </w:tcPr>
          <w:p w14:paraId="0BF3B630" w14:textId="77777777" w:rsidR="00756A1A" w:rsidRPr="00395D35" w:rsidRDefault="00756A1A" w:rsidP="00C454BA">
            <w:pPr>
              <w:jc w:val="both"/>
              <w:rPr>
                <w:rFonts w:ascii="Arial" w:hAnsi="Arial" w:cs="Arial"/>
                <w:b/>
                <w:bCs/>
                <w:sz w:val="22"/>
                <w:szCs w:val="22"/>
              </w:rPr>
            </w:pPr>
            <w:r w:rsidRPr="00395D35">
              <w:rPr>
                <w:rFonts w:ascii="Arial" w:hAnsi="Arial" w:cs="Arial"/>
                <w:b/>
                <w:bCs/>
                <w:sz w:val="22"/>
                <w:szCs w:val="22"/>
              </w:rPr>
              <w:t>Before</w:t>
            </w:r>
          </w:p>
        </w:tc>
        <w:tc>
          <w:tcPr>
            <w:tcW w:w="1984" w:type="dxa"/>
            <w:tcBorders>
              <w:top w:val="single" w:sz="4" w:space="0" w:color="auto"/>
              <w:bottom w:val="single" w:sz="4" w:space="0" w:color="auto"/>
            </w:tcBorders>
          </w:tcPr>
          <w:p w14:paraId="1FA0FC8C" w14:textId="77777777" w:rsidR="00756A1A" w:rsidRPr="00395D35" w:rsidRDefault="00756A1A" w:rsidP="00C454BA">
            <w:pPr>
              <w:jc w:val="both"/>
              <w:rPr>
                <w:rFonts w:ascii="Arial" w:hAnsi="Arial" w:cs="Arial"/>
                <w:b/>
                <w:bCs/>
                <w:sz w:val="22"/>
                <w:szCs w:val="22"/>
              </w:rPr>
            </w:pPr>
            <w:r w:rsidRPr="00395D35">
              <w:rPr>
                <w:rFonts w:ascii="Arial" w:hAnsi="Arial" w:cs="Arial"/>
                <w:b/>
                <w:bCs/>
                <w:sz w:val="22"/>
                <w:szCs w:val="22"/>
              </w:rPr>
              <w:t>After</w:t>
            </w:r>
          </w:p>
        </w:tc>
      </w:tr>
      <w:tr w:rsidR="005E1CC5" w:rsidRPr="00395D35" w14:paraId="3298A3F8" w14:textId="77777777" w:rsidTr="0021305A">
        <w:trPr>
          <w:trHeight w:val="81"/>
          <w:jc w:val="center"/>
        </w:trPr>
        <w:tc>
          <w:tcPr>
            <w:tcW w:w="3681" w:type="dxa"/>
            <w:tcBorders>
              <w:top w:val="single" w:sz="4" w:space="0" w:color="auto"/>
            </w:tcBorders>
          </w:tcPr>
          <w:p w14:paraId="2B9B6FE5" w14:textId="25B311CB" w:rsidR="00756A1A" w:rsidRPr="00395D35" w:rsidRDefault="00756A1A" w:rsidP="00C454BA">
            <w:pPr>
              <w:rPr>
                <w:rFonts w:ascii="Arial" w:hAnsi="Arial" w:cs="Arial"/>
                <w:b/>
                <w:bCs/>
                <w:sz w:val="22"/>
                <w:szCs w:val="22"/>
              </w:rPr>
            </w:pPr>
            <w:r w:rsidRPr="00395D35">
              <w:rPr>
                <w:rFonts w:ascii="Arial" w:hAnsi="Arial" w:cs="Arial"/>
                <w:sz w:val="22"/>
                <w:szCs w:val="22"/>
              </w:rPr>
              <w:t>Confidence in IV insertion</w:t>
            </w:r>
          </w:p>
        </w:tc>
        <w:tc>
          <w:tcPr>
            <w:tcW w:w="2410" w:type="dxa"/>
            <w:tcBorders>
              <w:top w:val="single" w:sz="4" w:space="0" w:color="auto"/>
            </w:tcBorders>
          </w:tcPr>
          <w:p w14:paraId="052078F0" w14:textId="3309EA40" w:rsidR="00756A1A" w:rsidRPr="00395D35" w:rsidRDefault="00756A1A" w:rsidP="00C454BA">
            <w:pPr>
              <w:jc w:val="both"/>
              <w:rPr>
                <w:rFonts w:ascii="Arial" w:hAnsi="Arial" w:cs="Arial"/>
                <w:b/>
                <w:bCs/>
                <w:sz w:val="22"/>
                <w:szCs w:val="22"/>
              </w:rPr>
            </w:pPr>
            <w:r w:rsidRPr="00395D35">
              <w:rPr>
                <w:rFonts w:ascii="Arial" w:hAnsi="Arial" w:cs="Arial"/>
                <w:sz w:val="22"/>
                <w:szCs w:val="22"/>
              </w:rPr>
              <w:t>2.00</w:t>
            </w:r>
          </w:p>
        </w:tc>
        <w:tc>
          <w:tcPr>
            <w:tcW w:w="1984" w:type="dxa"/>
            <w:tcBorders>
              <w:top w:val="single" w:sz="4" w:space="0" w:color="auto"/>
            </w:tcBorders>
          </w:tcPr>
          <w:p w14:paraId="3EA74897" w14:textId="452DC2A2" w:rsidR="00756A1A" w:rsidRPr="00395D35" w:rsidRDefault="00756A1A" w:rsidP="005E1C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395D35">
              <w:rPr>
                <w:rFonts w:ascii="Arial" w:hAnsi="Arial" w:cs="Arial"/>
                <w:sz w:val="22"/>
                <w:szCs w:val="22"/>
              </w:rPr>
              <w:t>3.50</w:t>
            </w:r>
          </w:p>
        </w:tc>
      </w:tr>
      <w:tr w:rsidR="005E1CC5" w:rsidRPr="00395D35" w14:paraId="75013FE6" w14:textId="77777777" w:rsidTr="005E1CC5">
        <w:trPr>
          <w:jc w:val="center"/>
        </w:trPr>
        <w:tc>
          <w:tcPr>
            <w:tcW w:w="3681" w:type="dxa"/>
          </w:tcPr>
          <w:p w14:paraId="24D73624" w14:textId="745C9C59" w:rsidR="00756A1A" w:rsidRPr="00395D35" w:rsidRDefault="00756A1A" w:rsidP="00C454BA">
            <w:pPr>
              <w:rPr>
                <w:rFonts w:ascii="Arial" w:hAnsi="Arial" w:cs="Arial"/>
                <w:sz w:val="22"/>
                <w:szCs w:val="22"/>
              </w:rPr>
            </w:pPr>
            <w:r w:rsidRPr="00395D35">
              <w:rPr>
                <w:rFonts w:ascii="Arial" w:hAnsi="Arial" w:cs="Arial"/>
                <w:sz w:val="22"/>
                <w:szCs w:val="22"/>
              </w:rPr>
              <w:t>Preparedness for clinical exposure</w:t>
            </w:r>
          </w:p>
        </w:tc>
        <w:tc>
          <w:tcPr>
            <w:tcW w:w="2410" w:type="dxa"/>
          </w:tcPr>
          <w:p w14:paraId="6F44BCC5" w14:textId="65871DA0" w:rsidR="00756A1A" w:rsidRPr="00395D35" w:rsidRDefault="00756A1A" w:rsidP="00C454BA">
            <w:pPr>
              <w:jc w:val="both"/>
              <w:rPr>
                <w:rFonts w:ascii="Arial" w:hAnsi="Arial" w:cs="Arial"/>
                <w:sz w:val="22"/>
                <w:szCs w:val="22"/>
              </w:rPr>
            </w:pPr>
            <w:r w:rsidRPr="00395D35">
              <w:rPr>
                <w:rFonts w:ascii="Arial" w:hAnsi="Arial" w:cs="Arial"/>
                <w:sz w:val="22"/>
                <w:szCs w:val="22"/>
              </w:rPr>
              <w:t>2.10</w:t>
            </w:r>
          </w:p>
        </w:tc>
        <w:tc>
          <w:tcPr>
            <w:tcW w:w="1984" w:type="dxa"/>
          </w:tcPr>
          <w:p w14:paraId="1A0CB826" w14:textId="73E98DDE" w:rsidR="00756A1A" w:rsidRPr="00395D35" w:rsidRDefault="00756A1A" w:rsidP="005E1C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395D35">
              <w:rPr>
                <w:rFonts w:ascii="Arial" w:hAnsi="Arial" w:cs="Arial"/>
                <w:sz w:val="22"/>
                <w:szCs w:val="22"/>
              </w:rPr>
              <w:t>3.60</w:t>
            </w:r>
          </w:p>
        </w:tc>
      </w:tr>
      <w:tr w:rsidR="005E1CC5" w:rsidRPr="00395D35" w14:paraId="70BA06A9" w14:textId="77777777" w:rsidTr="005E1CC5">
        <w:trPr>
          <w:jc w:val="center"/>
        </w:trPr>
        <w:tc>
          <w:tcPr>
            <w:tcW w:w="3681" w:type="dxa"/>
          </w:tcPr>
          <w:p w14:paraId="4BFD604D" w14:textId="58DA8B03" w:rsidR="00756A1A" w:rsidRPr="00395D35" w:rsidRDefault="00756A1A" w:rsidP="00C454BA">
            <w:pPr>
              <w:rPr>
                <w:rFonts w:ascii="Arial" w:hAnsi="Arial" w:cs="Arial"/>
                <w:sz w:val="22"/>
                <w:szCs w:val="22"/>
              </w:rPr>
            </w:pPr>
            <w:r w:rsidRPr="00395D35">
              <w:rPr>
                <w:rFonts w:ascii="Arial" w:hAnsi="Arial" w:cs="Arial"/>
                <w:sz w:val="22"/>
                <w:szCs w:val="22"/>
              </w:rPr>
              <w:t>Ability to handle complications</w:t>
            </w:r>
          </w:p>
        </w:tc>
        <w:tc>
          <w:tcPr>
            <w:tcW w:w="2410" w:type="dxa"/>
          </w:tcPr>
          <w:p w14:paraId="52644CA7" w14:textId="77777777" w:rsidR="00756A1A" w:rsidRPr="00395D35" w:rsidRDefault="00756A1A" w:rsidP="00C454BA">
            <w:pPr>
              <w:jc w:val="both"/>
              <w:rPr>
                <w:rFonts w:ascii="Arial" w:hAnsi="Arial" w:cs="Arial"/>
                <w:sz w:val="22"/>
                <w:szCs w:val="22"/>
              </w:rPr>
            </w:pPr>
            <w:r w:rsidRPr="00395D35">
              <w:rPr>
                <w:rFonts w:ascii="Arial" w:hAnsi="Arial" w:cs="Arial"/>
                <w:sz w:val="22"/>
                <w:szCs w:val="22"/>
              </w:rPr>
              <w:t>1.90</w:t>
            </w:r>
          </w:p>
        </w:tc>
        <w:tc>
          <w:tcPr>
            <w:tcW w:w="1984" w:type="dxa"/>
          </w:tcPr>
          <w:p w14:paraId="09432A4A" w14:textId="78BB3CFF" w:rsidR="00756A1A" w:rsidRPr="00395D35" w:rsidRDefault="00756A1A" w:rsidP="005E1C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395D35">
              <w:rPr>
                <w:rFonts w:ascii="Arial" w:hAnsi="Arial" w:cs="Arial"/>
                <w:sz w:val="22"/>
                <w:szCs w:val="22"/>
              </w:rPr>
              <w:t>3.40</w:t>
            </w:r>
          </w:p>
        </w:tc>
      </w:tr>
      <w:tr w:rsidR="005E1CC5" w:rsidRPr="00395D35" w14:paraId="1ED9194A" w14:textId="77777777" w:rsidTr="005E1CC5">
        <w:trPr>
          <w:jc w:val="center"/>
        </w:trPr>
        <w:tc>
          <w:tcPr>
            <w:tcW w:w="3681" w:type="dxa"/>
          </w:tcPr>
          <w:p w14:paraId="2B9E80ED" w14:textId="052A1662" w:rsidR="00756A1A" w:rsidRPr="00395D35" w:rsidRDefault="00756A1A" w:rsidP="00C454BA">
            <w:pPr>
              <w:rPr>
                <w:rFonts w:ascii="Arial" w:hAnsi="Arial" w:cs="Arial"/>
                <w:sz w:val="22"/>
                <w:szCs w:val="22"/>
              </w:rPr>
            </w:pPr>
            <w:r w:rsidRPr="00395D35">
              <w:rPr>
                <w:rFonts w:ascii="Arial" w:hAnsi="Arial" w:cs="Arial"/>
                <w:sz w:val="22"/>
                <w:szCs w:val="22"/>
              </w:rPr>
              <w:t>Decision-making skills</w:t>
            </w:r>
          </w:p>
        </w:tc>
        <w:tc>
          <w:tcPr>
            <w:tcW w:w="2410" w:type="dxa"/>
          </w:tcPr>
          <w:p w14:paraId="7AC4BD6A" w14:textId="77777777" w:rsidR="00756A1A" w:rsidRPr="00395D35" w:rsidRDefault="00756A1A" w:rsidP="00C454BA">
            <w:pPr>
              <w:jc w:val="both"/>
              <w:rPr>
                <w:rFonts w:ascii="Arial" w:hAnsi="Arial" w:cs="Arial"/>
                <w:sz w:val="22"/>
                <w:szCs w:val="22"/>
              </w:rPr>
            </w:pPr>
            <w:r w:rsidRPr="00395D35">
              <w:rPr>
                <w:rFonts w:ascii="Arial" w:hAnsi="Arial" w:cs="Arial"/>
                <w:sz w:val="22"/>
                <w:szCs w:val="22"/>
              </w:rPr>
              <w:t>2.00</w:t>
            </w:r>
          </w:p>
        </w:tc>
        <w:tc>
          <w:tcPr>
            <w:tcW w:w="1984" w:type="dxa"/>
          </w:tcPr>
          <w:p w14:paraId="64F179C3" w14:textId="6E5EA692" w:rsidR="00756A1A" w:rsidRPr="00395D35" w:rsidRDefault="00756A1A" w:rsidP="005E1C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395D35">
              <w:rPr>
                <w:rFonts w:ascii="Arial" w:hAnsi="Arial" w:cs="Arial"/>
                <w:sz w:val="22"/>
                <w:szCs w:val="22"/>
              </w:rPr>
              <w:t>3.45</w:t>
            </w:r>
          </w:p>
        </w:tc>
      </w:tr>
      <w:tr w:rsidR="005E1CC5" w:rsidRPr="00395D35" w14:paraId="27ADC565" w14:textId="77777777" w:rsidTr="005E1CC5">
        <w:trPr>
          <w:jc w:val="center"/>
        </w:trPr>
        <w:tc>
          <w:tcPr>
            <w:tcW w:w="3681" w:type="dxa"/>
          </w:tcPr>
          <w:p w14:paraId="706F9703" w14:textId="7022FB37" w:rsidR="005E1CC5" w:rsidRPr="00395D35" w:rsidRDefault="005E1CC5" w:rsidP="005E1C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395D35">
              <w:rPr>
                <w:rFonts w:ascii="Arial" w:hAnsi="Arial" w:cs="Arial"/>
                <w:b/>
                <w:bCs/>
                <w:sz w:val="22"/>
                <w:szCs w:val="22"/>
              </w:rPr>
              <w:t>Composite Mean</w:t>
            </w:r>
          </w:p>
        </w:tc>
        <w:tc>
          <w:tcPr>
            <w:tcW w:w="2410" w:type="dxa"/>
          </w:tcPr>
          <w:p w14:paraId="04013EC9" w14:textId="11EDFC6B" w:rsidR="005E1CC5" w:rsidRPr="00395D35" w:rsidRDefault="005E1CC5" w:rsidP="00C454BA">
            <w:pPr>
              <w:jc w:val="both"/>
              <w:rPr>
                <w:rFonts w:ascii="Arial" w:hAnsi="Arial" w:cs="Arial"/>
                <w:b/>
                <w:bCs/>
                <w:sz w:val="22"/>
                <w:szCs w:val="22"/>
              </w:rPr>
            </w:pPr>
            <w:r w:rsidRPr="00395D35">
              <w:rPr>
                <w:rFonts w:ascii="Arial" w:hAnsi="Arial" w:cs="Arial"/>
                <w:b/>
                <w:bCs/>
                <w:sz w:val="22"/>
                <w:szCs w:val="22"/>
              </w:rPr>
              <w:t>2.00</w:t>
            </w:r>
          </w:p>
        </w:tc>
        <w:tc>
          <w:tcPr>
            <w:tcW w:w="1984" w:type="dxa"/>
          </w:tcPr>
          <w:p w14:paraId="3ED25FB0" w14:textId="7037A99D" w:rsidR="005E1CC5" w:rsidRPr="00395D35" w:rsidRDefault="005E1CC5" w:rsidP="005E1C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r w:rsidRPr="00395D35">
              <w:rPr>
                <w:rFonts w:ascii="Arial" w:hAnsi="Arial" w:cs="Arial"/>
                <w:b/>
                <w:bCs/>
                <w:sz w:val="22"/>
                <w:szCs w:val="22"/>
              </w:rPr>
              <w:t>3.49</w:t>
            </w:r>
          </w:p>
        </w:tc>
      </w:tr>
      <w:tr w:rsidR="005E1CC5" w:rsidRPr="00395D35" w14:paraId="09E49351" w14:textId="77777777" w:rsidTr="0021305A">
        <w:trPr>
          <w:jc w:val="center"/>
        </w:trPr>
        <w:tc>
          <w:tcPr>
            <w:tcW w:w="3681" w:type="dxa"/>
          </w:tcPr>
          <w:p w14:paraId="3DC2D90A" w14:textId="23449B5C" w:rsidR="005E1CC5" w:rsidRPr="00395D35" w:rsidRDefault="005E1CC5" w:rsidP="005E1C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r w:rsidRPr="00395D35">
              <w:rPr>
                <w:rFonts w:ascii="Arial" w:hAnsi="Arial" w:cs="Arial"/>
                <w:b/>
                <w:bCs/>
                <w:sz w:val="22"/>
                <w:szCs w:val="22"/>
              </w:rPr>
              <w:t>Standard Deviation</w:t>
            </w:r>
          </w:p>
        </w:tc>
        <w:tc>
          <w:tcPr>
            <w:tcW w:w="2410" w:type="dxa"/>
          </w:tcPr>
          <w:p w14:paraId="770D2F98" w14:textId="200C3383" w:rsidR="005E1CC5" w:rsidRPr="00395D35" w:rsidRDefault="005E1CC5" w:rsidP="00C454BA">
            <w:pPr>
              <w:jc w:val="both"/>
              <w:rPr>
                <w:rFonts w:ascii="Arial" w:hAnsi="Arial" w:cs="Arial"/>
                <w:b/>
                <w:bCs/>
                <w:sz w:val="22"/>
                <w:szCs w:val="22"/>
              </w:rPr>
            </w:pPr>
            <w:r w:rsidRPr="00395D35">
              <w:rPr>
                <w:rFonts w:ascii="Arial" w:hAnsi="Arial" w:cs="Arial"/>
                <w:b/>
                <w:bCs/>
                <w:sz w:val="22"/>
                <w:szCs w:val="22"/>
              </w:rPr>
              <w:t>0.403</w:t>
            </w:r>
          </w:p>
        </w:tc>
        <w:tc>
          <w:tcPr>
            <w:tcW w:w="1984" w:type="dxa"/>
          </w:tcPr>
          <w:p w14:paraId="4FE7C7B0" w14:textId="036073F0" w:rsidR="005E1CC5" w:rsidRPr="00395D35" w:rsidRDefault="005E1CC5" w:rsidP="005E1C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r w:rsidRPr="00395D35">
              <w:rPr>
                <w:rFonts w:ascii="Arial" w:hAnsi="Arial" w:cs="Arial"/>
                <w:b/>
                <w:bCs/>
                <w:sz w:val="22"/>
                <w:szCs w:val="22"/>
              </w:rPr>
              <w:t>0.215</w:t>
            </w:r>
          </w:p>
        </w:tc>
      </w:tr>
      <w:tr w:rsidR="005E1CC5" w:rsidRPr="00395D35" w14:paraId="110BA570" w14:textId="77777777" w:rsidTr="0021305A">
        <w:trPr>
          <w:jc w:val="center"/>
        </w:trPr>
        <w:tc>
          <w:tcPr>
            <w:tcW w:w="3681" w:type="dxa"/>
            <w:tcBorders>
              <w:bottom w:val="single" w:sz="4" w:space="0" w:color="auto"/>
            </w:tcBorders>
          </w:tcPr>
          <w:p w14:paraId="7AF2B5E7" w14:textId="77777777" w:rsidR="00756A1A" w:rsidRPr="00395D35" w:rsidRDefault="00756A1A" w:rsidP="00C454BA">
            <w:pPr>
              <w:rPr>
                <w:rFonts w:ascii="Arial" w:hAnsi="Arial" w:cs="Arial"/>
                <w:sz w:val="22"/>
                <w:szCs w:val="22"/>
              </w:rPr>
            </w:pPr>
            <w:r w:rsidRPr="00395D35">
              <w:rPr>
                <w:rFonts w:ascii="Arial" w:hAnsi="Arial" w:cs="Arial"/>
                <w:b/>
                <w:bCs/>
                <w:sz w:val="22"/>
                <w:szCs w:val="22"/>
              </w:rPr>
              <w:t>Interpretation</w:t>
            </w:r>
          </w:p>
        </w:tc>
        <w:tc>
          <w:tcPr>
            <w:tcW w:w="2410" w:type="dxa"/>
            <w:tcBorders>
              <w:bottom w:val="single" w:sz="4" w:space="0" w:color="auto"/>
            </w:tcBorders>
          </w:tcPr>
          <w:p w14:paraId="149419A4" w14:textId="41B03282" w:rsidR="00756A1A" w:rsidRPr="00395D35" w:rsidRDefault="00756A1A" w:rsidP="00C454BA">
            <w:pPr>
              <w:jc w:val="both"/>
              <w:rPr>
                <w:rFonts w:ascii="Arial" w:hAnsi="Arial" w:cs="Arial"/>
                <w:sz w:val="22"/>
                <w:szCs w:val="22"/>
              </w:rPr>
            </w:pPr>
            <w:r w:rsidRPr="00395D35">
              <w:rPr>
                <w:rFonts w:ascii="Arial" w:hAnsi="Arial" w:cs="Arial"/>
                <w:b/>
                <w:bCs/>
                <w:sz w:val="22"/>
                <w:szCs w:val="22"/>
              </w:rPr>
              <w:t>Moderate Readiness</w:t>
            </w:r>
          </w:p>
        </w:tc>
        <w:tc>
          <w:tcPr>
            <w:tcW w:w="1984" w:type="dxa"/>
            <w:tcBorders>
              <w:bottom w:val="single" w:sz="4" w:space="0" w:color="auto"/>
            </w:tcBorders>
          </w:tcPr>
          <w:p w14:paraId="4D74B334" w14:textId="279A77E6" w:rsidR="00756A1A" w:rsidRPr="00395D35" w:rsidRDefault="00756A1A" w:rsidP="00C454BA">
            <w:pPr>
              <w:jc w:val="both"/>
              <w:rPr>
                <w:rFonts w:ascii="Arial" w:hAnsi="Arial" w:cs="Arial"/>
                <w:sz w:val="22"/>
                <w:szCs w:val="22"/>
              </w:rPr>
            </w:pPr>
            <w:r w:rsidRPr="00395D35">
              <w:rPr>
                <w:rFonts w:ascii="Arial" w:hAnsi="Arial" w:cs="Arial"/>
                <w:b/>
                <w:bCs/>
                <w:sz w:val="22"/>
                <w:szCs w:val="22"/>
              </w:rPr>
              <w:t>High Readiness</w:t>
            </w:r>
          </w:p>
        </w:tc>
      </w:tr>
    </w:tbl>
    <w:p w14:paraId="3C4876FB" w14:textId="77777777" w:rsidR="00756A1A" w:rsidRPr="00395D35" w:rsidRDefault="00756A1A" w:rsidP="00441B6F">
      <w:pPr>
        <w:pStyle w:val="Body"/>
        <w:spacing w:after="0"/>
        <w:rPr>
          <w:rFonts w:ascii="Arial" w:hAnsi="Arial" w:cs="Arial"/>
          <w:sz w:val="22"/>
          <w:szCs w:val="22"/>
        </w:rPr>
      </w:pPr>
    </w:p>
    <w:p w14:paraId="03C5F288" w14:textId="50A9F6CF" w:rsidR="00756A1A" w:rsidRPr="00395D35" w:rsidRDefault="00756A1A" w:rsidP="00D623FD">
      <w:pPr>
        <w:pStyle w:val="NormalWeb"/>
        <w:jc w:val="both"/>
        <w:rPr>
          <w:rFonts w:ascii="Arial" w:hAnsi="Arial" w:cs="Arial"/>
          <w:sz w:val="22"/>
          <w:szCs w:val="22"/>
        </w:rPr>
      </w:pPr>
      <w:r w:rsidRPr="00395D35">
        <w:rPr>
          <w:rFonts w:ascii="Arial" w:hAnsi="Arial" w:cs="Arial"/>
          <w:sz w:val="22"/>
          <w:szCs w:val="22"/>
        </w:rPr>
        <w:t xml:space="preserve">The increase in readiness indicates improved confidence and preparedness. The lower </w:t>
      </w:r>
      <w:proofErr w:type="spellStart"/>
      <w:r w:rsidRPr="00395D35">
        <w:rPr>
          <w:rFonts w:ascii="Arial" w:hAnsi="Arial" w:cs="Arial"/>
          <w:sz w:val="22"/>
          <w:szCs w:val="22"/>
        </w:rPr>
        <w:t>posttest</w:t>
      </w:r>
      <w:proofErr w:type="spellEnd"/>
      <w:r w:rsidRPr="00395D35">
        <w:rPr>
          <w:rFonts w:ascii="Arial" w:hAnsi="Arial" w:cs="Arial"/>
          <w:sz w:val="22"/>
          <w:szCs w:val="22"/>
        </w:rPr>
        <w:t xml:space="preserve"> SD suggests </w:t>
      </w:r>
      <w:r w:rsidR="00E80FE4" w:rsidRPr="00395D35">
        <w:rPr>
          <w:rFonts w:ascii="Arial" w:hAnsi="Arial" w:cs="Arial"/>
          <w:sz w:val="22"/>
          <w:szCs w:val="22"/>
        </w:rPr>
        <w:t>greater</w:t>
      </w:r>
      <w:r w:rsidRPr="00395D35">
        <w:rPr>
          <w:rFonts w:ascii="Arial" w:hAnsi="Arial" w:cs="Arial"/>
          <w:sz w:val="22"/>
          <w:szCs w:val="22"/>
        </w:rPr>
        <w:t xml:space="preserve"> </w:t>
      </w:r>
      <w:r w:rsidR="00E80FE4" w:rsidRPr="00395D35">
        <w:rPr>
          <w:rFonts w:ascii="Arial" w:hAnsi="Arial" w:cs="Arial"/>
          <w:sz w:val="22"/>
          <w:szCs w:val="22"/>
        </w:rPr>
        <w:t>consistency</w:t>
      </w:r>
      <w:r w:rsidRPr="00395D35">
        <w:rPr>
          <w:rFonts w:ascii="Arial" w:hAnsi="Arial" w:cs="Arial"/>
          <w:sz w:val="22"/>
          <w:szCs w:val="22"/>
        </w:rPr>
        <w:t xml:space="preserve"> </w:t>
      </w:r>
      <w:r w:rsidR="00E80FE4" w:rsidRPr="00395D35">
        <w:rPr>
          <w:rFonts w:ascii="Arial" w:hAnsi="Arial" w:cs="Arial"/>
          <w:sz w:val="22"/>
          <w:szCs w:val="22"/>
        </w:rPr>
        <w:t>in</w:t>
      </w:r>
      <w:r w:rsidRPr="00395D35">
        <w:rPr>
          <w:rFonts w:ascii="Arial" w:hAnsi="Arial" w:cs="Arial"/>
          <w:sz w:val="22"/>
          <w:szCs w:val="22"/>
        </w:rPr>
        <w:t xml:space="preserve"> participants</w:t>
      </w:r>
      <w:r w:rsidR="00E80FE4" w:rsidRPr="00395D35">
        <w:rPr>
          <w:rFonts w:ascii="Arial" w:hAnsi="Arial" w:cs="Arial"/>
          <w:sz w:val="22"/>
          <w:szCs w:val="22"/>
        </w:rPr>
        <w:t>' readiness</w:t>
      </w:r>
      <w:r w:rsidRPr="00395D35">
        <w:rPr>
          <w:rFonts w:ascii="Arial" w:hAnsi="Arial" w:cs="Arial"/>
          <w:sz w:val="22"/>
          <w:szCs w:val="22"/>
        </w:rPr>
        <w:t>.</w:t>
      </w:r>
    </w:p>
    <w:p w14:paraId="26B43A04" w14:textId="77777777" w:rsidR="000437D9" w:rsidRPr="00395D35" w:rsidRDefault="000437D9" w:rsidP="007D3E06">
      <w:pPr>
        <w:pStyle w:val="Body"/>
        <w:spacing w:after="0"/>
        <w:rPr>
          <w:rFonts w:ascii="Arial" w:hAnsi="Arial" w:cs="Arial"/>
          <w:sz w:val="22"/>
          <w:szCs w:val="22"/>
        </w:rPr>
      </w:pPr>
      <w:r w:rsidRPr="00395D35">
        <w:rPr>
          <w:rFonts w:ascii="Arial" w:hAnsi="Arial" w:cs="Arial"/>
          <w:sz w:val="22"/>
          <w:szCs w:val="22"/>
        </w:rPr>
        <w:lastRenderedPageBreak/>
        <w:t>This is consistent with previous studies reporting that structured orientation and simulation activities improve confidence and psychological preparedness among nursing students (</w:t>
      </w:r>
      <w:proofErr w:type="spellStart"/>
      <w:r w:rsidRPr="00395D35">
        <w:rPr>
          <w:rFonts w:ascii="Arial" w:hAnsi="Arial" w:cs="Arial"/>
          <w:sz w:val="22"/>
          <w:szCs w:val="22"/>
        </w:rPr>
        <w:t>Dewart</w:t>
      </w:r>
      <w:proofErr w:type="spellEnd"/>
      <w:r w:rsidRPr="00395D35">
        <w:rPr>
          <w:rFonts w:ascii="Arial" w:hAnsi="Arial" w:cs="Arial"/>
          <w:sz w:val="22"/>
          <w:szCs w:val="22"/>
        </w:rPr>
        <w:t xml:space="preserve"> et al., 2020).</w:t>
      </w:r>
    </w:p>
    <w:p w14:paraId="36E8AAC6" w14:textId="77777777" w:rsidR="000437D9" w:rsidRPr="00395D35" w:rsidRDefault="000437D9" w:rsidP="007D3E06">
      <w:pPr>
        <w:pStyle w:val="Body"/>
        <w:spacing w:after="0"/>
        <w:rPr>
          <w:rFonts w:ascii="Arial" w:hAnsi="Arial" w:cs="Arial"/>
          <w:sz w:val="22"/>
          <w:szCs w:val="22"/>
        </w:rPr>
      </w:pPr>
    </w:p>
    <w:p w14:paraId="0A6B8E9E" w14:textId="6068FE17" w:rsidR="007D3E06" w:rsidRPr="00395D35" w:rsidRDefault="00756A1A" w:rsidP="007D3E06">
      <w:pPr>
        <w:pStyle w:val="Body"/>
        <w:spacing w:after="0"/>
        <w:rPr>
          <w:rFonts w:ascii="Arial" w:hAnsi="Arial" w:cs="Arial"/>
          <w:b/>
          <w:bCs/>
          <w:sz w:val="22"/>
          <w:szCs w:val="22"/>
        </w:rPr>
      </w:pPr>
      <w:r w:rsidRPr="00395D35">
        <w:rPr>
          <w:rFonts w:ascii="Arial" w:hAnsi="Arial" w:cs="Arial"/>
          <w:b/>
          <w:bCs/>
          <w:sz w:val="22"/>
          <w:szCs w:val="22"/>
        </w:rPr>
        <w:t>3.6 Difference in Readiness Before and After the Intervention</w:t>
      </w:r>
    </w:p>
    <w:p w14:paraId="00A7FF3D" w14:textId="77777777" w:rsidR="00610700" w:rsidRPr="00395D35" w:rsidRDefault="00610700" w:rsidP="007D3E06">
      <w:pPr>
        <w:pStyle w:val="Body"/>
        <w:spacing w:after="0"/>
        <w:rPr>
          <w:rFonts w:ascii="Arial" w:hAnsi="Arial" w:cs="Arial"/>
          <w:b/>
          <w:bCs/>
          <w:sz w:val="22"/>
          <w:szCs w:val="22"/>
        </w:rPr>
      </w:pPr>
    </w:p>
    <w:p w14:paraId="0D4520E1" w14:textId="188D93CB" w:rsidR="00756A1A" w:rsidRPr="00395D35" w:rsidRDefault="00756A1A" w:rsidP="007D3E06">
      <w:pPr>
        <w:pStyle w:val="Body"/>
        <w:spacing w:after="0"/>
        <w:rPr>
          <w:rStyle w:val="Strong"/>
          <w:rFonts w:ascii="Arial" w:hAnsi="Arial" w:cs="Arial"/>
          <w:sz w:val="22"/>
          <w:szCs w:val="22"/>
        </w:rPr>
      </w:pPr>
      <w:r w:rsidRPr="00395D35">
        <w:rPr>
          <w:rStyle w:val="Strong"/>
          <w:rFonts w:ascii="Arial" w:hAnsi="Arial" w:cs="Arial"/>
          <w:sz w:val="22"/>
          <w:szCs w:val="22"/>
        </w:rPr>
        <w:t>Table 6. Difference in the Level of Readiness</w:t>
      </w:r>
    </w:p>
    <w:p w14:paraId="0BB9313F" w14:textId="77777777" w:rsidR="007D3E06" w:rsidRPr="00395D35" w:rsidRDefault="007D3E06" w:rsidP="007D3E06">
      <w:pPr>
        <w:pStyle w:val="Body"/>
        <w:spacing w:after="0"/>
        <w:rPr>
          <w:rFonts w:ascii="Arial" w:hAnsi="Arial" w:cs="Arial"/>
          <w:b/>
          <w:bCs/>
          <w:sz w:val="22"/>
          <w:szCs w:val="22"/>
        </w:rPr>
      </w:pPr>
    </w:p>
    <w:tbl>
      <w:tblPr>
        <w:tblStyle w:val="TableGrid"/>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1276"/>
        <w:gridCol w:w="884"/>
        <w:gridCol w:w="850"/>
        <w:gridCol w:w="567"/>
        <w:gridCol w:w="993"/>
        <w:gridCol w:w="1275"/>
        <w:gridCol w:w="1701"/>
      </w:tblGrid>
      <w:tr w:rsidR="002238F1" w:rsidRPr="00395D35" w14:paraId="2BBA1B3C" w14:textId="77777777" w:rsidTr="00610700">
        <w:tc>
          <w:tcPr>
            <w:tcW w:w="1526" w:type="dxa"/>
            <w:tcBorders>
              <w:top w:val="single" w:sz="4" w:space="0" w:color="auto"/>
              <w:bottom w:val="single" w:sz="4" w:space="0" w:color="auto"/>
            </w:tcBorders>
          </w:tcPr>
          <w:p w14:paraId="440FC545" w14:textId="77777777" w:rsidR="007D3E06" w:rsidRPr="00395D35" w:rsidRDefault="007D3E06" w:rsidP="00C454BA">
            <w:pPr>
              <w:rPr>
                <w:rFonts w:ascii="Arial" w:hAnsi="Arial" w:cs="Arial"/>
                <w:b/>
                <w:bCs/>
                <w:sz w:val="22"/>
                <w:szCs w:val="22"/>
              </w:rPr>
            </w:pPr>
            <w:r w:rsidRPr="00395D35">
              <w:rPr>
                <w:rFonts w:ascii="Arial" w:hAnsi="Arial" w:cs="Arial"/>
                <w:b/>
                <w:bCs/>
                <w:sz w:val="22"/>
                <w:szCs w:val="22"/>
              </w:rPr>
              <w:t>Variable</w:t>
            </w:r>
          </w:p>
        </w:tc>
        <w:tc>
          <w:tcPr>
            <w:tcW w:w="1276" w:type="dxa"/>
            <w:tcBorders>
              <w:top w:val="single" w:sz="4" w:space="0" w:color="auto"/>
              <w:bottom w:val="single" w:sz="4" w:space="0" w:color="auto"/>
            </w:tcBorders>
          </w:tcPr>
          <w:p w14:paraId="2C0FC8F3" w14:textId="77777777" w:rsidR="007D3E06" w:rsidRPr="00395D35" w:rsidRDefault="007D3E06" w:rsidP="00C454BA">
            <w:pPr>
              <w:rPr>
                <w:rFonts w:ascii="Arial" w:hAnsi="Arial" w:cs="Arial"/>
                <w:b/>
                <w:bCs/>
                <w:sz w:val="22"/>
                <w:szCs w:val="22"/>
              </w:rPr>
            </w:pPr>
            <w:r w:rsidRPr="00395D35">
              <w:rPr>
                <w:rFonts w:ascii="Arial" w:hAnsi="Arial" w:cs="Arial"/>
                <w:b/>
                <w:bCs/>
                <w:sz w:val="22"/>
                <w:szCs w:val="22"/>
              </w:rPr>
              <w:t>Mean</w:t>
            </w:r>
          </w:p>
          <w:p w14:paraId="749CE6CB" w14:textId="77777777" w:rsidR="007D3E06" w:rsidRPr="00395D35" w:rsidRDefault="007D3E06" w:rsidP="00C454BA">
            <w:pPr>
              <w:rPr>
                <w:rFonts w:ascii="Arial" w:hAnsi="Arial" w:cs="Arial"/>
                <w:b/>
                <w:bCs/>
                <w:sz w:val="22"/>
                <w:szCs w:val="22"/>
              </w:rPr>
            </w:pPr>
            <w:r w:rsidRPr="00395D35">
              <w:rPr>
                <w:rFonts w:ascii="Arial" w:hAnsi="Arial" w:cs="Arial"/>
                <w:b/>
                <w:bCs/>
                <w:sz w:val="22"/>
                <w:szCs w:val="22"/>
              </w:rPr>
              <w:t>Difference</w:t>
            </w:r>
          </w:p>
        </w:tc>
        <w:tc>
          <w:tcPr>
            <w:tcW w:w="884" w:type="dxa"/>
            <w:tcBorders>
              <w:top w:val="single" w:sz="4" w:space="0" w:color="auto"/>
              <w:bottom w:val="single" w:sz="4" w:space="0" w:color="auto"/>
            </w:tcBorders>
          </w:tcPr>
          <w:p w14:paraId="424EF5C1" w14:textId="77777777" w:rsidR="007D3E06" w:rsidRPr="00395D35" w:rsidRDefault="007D3E06" w:rsidP="00C454BA">
            <w:pPr>
              <w:rPr>
                <w:rFonts w:ascii="Arial" w:hAnsi="Arial" w:cs="Arial"/>
                <w:b/>
                <w:bCs/>
                <w:sz w:val="22"/>
                <w:szCs w:val="22"/>
              </w:rPr>
            </w:pPr>
            <w:r w:rsidRPr="00395D35">
              <w:rPr>
                <w:rFonts w:ascii="Arial" w:hAnsi="Arial" w:cs="Arial"/>
                <w:b/>
                <w:bCs/>
                <w:sz w:val="22"/>
                <w:szCs w:val="22"/>
              </w:rPr>
              <w:t>SD</w:t>
            </w:r>
          </w:p>
        </w:tc>
        <w:tc>
          <w:tcPr>
            <w:tcW w:w="850" w:type="dxa"/>
            <w:tcBorders>
              <w:top w:val="single" w:sz="4" w:space="0" w:color="auto"/>
              <w:bottom w:val="single" w:sz="4" w:space="0" w:color="auto"/>
            </w:tcBorders>
          </w:tcPr>
          <w:p w14:paraId="6A36B844" w14:textId="77777777" w:rsidR="007D3E06" w:rsidRPr="00395D35" w:rsidRDefault="007D3E06" w:rsidP="00C454BA">
            <w:pPr>
              <w:rPr>
                <w:rFonts w:ascii="Arial" w:hAnsi="Arial" w:cs="Arial"/>
                <w:b/>
                <w:bCs/>
                <w:sz w:val="22"/>
                <w:szCs w:val="22"/>
              </w:rPr>
            </w:pPr>
            <w:r w:rsidRPr="00395D35">
              <w:rPr>
                <w:rFonts w:ascii="Arial" w:hAnsi="Arial" w:cs="Arial"/>
                <w:b/>
                <w:bCs/>
                <w:sz w:val="22"/>
                <w:szCs w:val="22"/>
              </w:rPr>
              <w:t>t</w:t>
            </w:r>
          </w:p>
        </w:tc>
        <w:tc>
          <w:tcPr>
            <w:tcW w:w="567" w:type="dxa"/>
            <w:tcBorders>
              <w:top w:val="single" w:sz="4" w:space="0" w:color="auto"/>
              <w:bottom w:val="single" w:sz="4" w:space="0" w:color="auto"/>
            </w:tcBorders>
          </w:tcPr>
          <w:p w14:paraId="5047E9A9" w14:textId="77777777" w:rsidR="007D3E06" w:rsidRPr="00395D35" w:rsidRDefault="007D3E06" w:rsidP="00C454BA">
            <w:pPr>
              <w:rPr>
                <w:rFonts w:ascii="Arial" w:hAnsi="Arial" w:cs="Arial"/>
                <w:b/>
                <w:bCs/>
                <w:sz w:val="22"/>
                <w:szCs w:val="22"/>
              </w:rPr>
            </w:pPr>
            <w:r w:rsidRPr="00395D35">
              <w:rPr>
                <w:rFonts w:ascii="Arial" w:hAnsi="Arial" w:cs="Arial"/>
                <w:b/>
                <w:bCs/>
                <w:sz w:val="22"/>
                <w:szCs w:val="22"/>
              </w:rPr>
              <w:t>df</w:t>
            </w:r>
          </w:p>
        </w:tc>
        <w:tc>
          <w:tcPr>
            <w:tcW w:w="993" w:type="dxa"/>
            <w:tcBorders>
              <w:top w:val="single" w:sz="4" w:space="0" w:color="auto"/>
              <w:bottom w:val="single" w:sz="4" w:space="0" w:color="auto"/>
            </w:tcBorders>
          </w:tcPr>
          <w:p w14:paraId="71DBD3E1" w14:textId="77777777" w:rsidR="007D3E06" w:rsidRPr="00395D35" w:rsidRDefault="007D3E06" w:rsidP="00C454BA">
            <w:pPr>
              <w:rPr>
                <w:rFonts w:ascii="Arial" w:hAnsi="Arial" w:cs="Arial"/>
                <w:b/>
                <w:bCs/>
                <w:sz w:val="22"/>
                <w:szCs w:val="22"/>
              </w:rPr>
            </w:pPr>
            <w:r w:rsidRPr="00395D35">
              <w:rPr>
                <w:rFonts w:ascii="Arial" w:hAnsi="Arial" w:cs="Arial"/>
                <w:b/>
                <w:bCs/>
                <w:sz w:val="22"/>
                <w:szCs w:val="22"/>
              </w:rPr>
              <w:t>p-value</w:t>
            </w:r>
          </w:p>
        </w:tc>
        <w:tc>
          <w:tcPr>
            <w:tcW w:w="1275" w:type="dxa"/>
            <w:tcBorders>
              <w:top w:val="single" w:sz="4" w:space="0" w:color="auto"/>
              <w:bottom w:val="single" w:sz="4" w:space="0" w:color="auto"/>
            </w:tcBorders>
          </w:tcPr>
          <w:p w14:paraId="195C56A0" w14:textId="77777777" w:rsidR="007D3E06" w:rsidRPr="00395D35" w:rsidRDefault="007D3E06" w:rsidP="00C454BA">
            <w:pPr>
              <w:rPr>
                <w:rFonts w:ascii="Arial" w:hAnsi="Arial" w:cs="Arial"/>
                <w:b/>
                <w:bCs/>
                <w:sz w:val="22"/>
                <w:szCs w:val="22"/>
              </w:rPr>
            </w:pPr>
            <w:r w:rsidRPr="00395D35">
              <w:rPr>
                <w:rFonts w:ascii="Arial" w:hAnsi="Arial" w:cs="Arial"/>
                <w:b/>
                <w:bCs/>
                <w:sz w:val="22"/>
                <w:szCs w:val="22"/>
              </w:rPr>
              <w:t>Decision</w:t>
            </w:r>
          </w:p>
        </w:tc>
        <w:tc>
          <w:tcPr>
            <w:tcW w:w="1701" w:type="dxa"/>
            <w:tcBorders>
              <w:top w:val="single" w:sz="4" w:space="0" w:color="auto"/>
              <w:bottom w:val="single" w:sz="4" w:space="0" w:color="auto"/>
            </w:tcBorders>
          </w:tcPr>
          <w:p w14:paraId="06740395" w14:textId="77777777" w:rsidR="007D3E06" w:rsidRPr="00395D35" w:rsidRDefault="007D3E06" w:rsidP="00C454BA">
            <w:pPr>
              <w:rPr>
                <w:rFonts w:ascii="Arial" w:hAnsi="Arial" w:cs="Arial"/>
                <w:b/>
                <w:bCs/>
                <w:sz w:val="22"/>
                <w:szCs w:val="22"/>
              </w:rPr>
            </w:pPr>
            <w:r w:rsidRPr="00395D35">
              <w:rPr>
                <w:rFonts w:ascii="Arial" w:hAnsi="Arial" w:cs="Arial"/>
                <w:b/>
                <w:bCs/>
                <w:sz w:val="22"/>
                <w:szCs w:val="22"/>
              </w:rPr>
              <w:t>Interpretation</w:t>
            </w:r>
          </w:p>
        </w:tc>
      </w:tr>
      <w:tr w:rsidR="002238F1" w:rsidRPr="00395D35" w14:paraId="131FE954" w14:textId="77777777" w:rsidTr="00610700">
        <w:trPr>
          <w:trHeight w:val="425"/>
        </w:trPr>
        <w:tc>
          <w:tcPr>
            <w:tcW w:w="1526" w:type="dxa"/>
            <w:tcBorders>
              <w:top w:val="single" w:sz="4" w:space="0" w:color="auto"/>
              <w:bottom w:val="single" w:sz="4" w:space="0" w:color="auto"/>
            </w:tcBorders>
          </w:tcPr>
          <w:p w14:paraId="1DB397CD" w14:textId="7D15888B" w:rsidR="007D3E06" w:rsidRPr="00395D35" w:rsidRDefault="007D3E06" w:rsidP="00C454BA">
            <w:pPr>
              <w:rPr>
                <w:rFonts w:ascii="Arial" w:hAnsi="Arial" w:cs="Arial"/>
                <w:sz w:val="22"/>
                <w:szCs w:val="22"/>
              </w:rPr>
            </w:pPr>
            <w:r w:rsidRPr="00395D35">
              <w:rPr>
                <w:rFonts w:ascii="Arial" w:hAnsi="Arial" w:cs="Arial"/>
                <w:sz w:val="22"/>
                <w:szCs w:val="22"/>
              </w:rPr>
              <w:t>Readiness</w:t>
            </w:r>
          </w:p>
          <w:p w14:paraId="0DD3667F" w14:textId="77777777" w:rsidR="007D3E06" w:rsidRPr="00395D35" w:rsidRDefault="007D3E06" w:rsidP="00C454BA">
            <w:pPr>
              <w:rPr>
                <w:rFonts w:ascii="Arial" w:hAnsi="Arial" w:cs="Arial"/>
                <w:sz w:val="22"/>
                <w:szCs w:val="22"/>
              </w:rPr>
            </w:pPr>
            <w:r w:rsidRPr="00395D35">
              <w:rPr>
                <w:rFonts w:ascii="Arial" w:hAnsi="Arial" w:cs="Arial"/>
                <w:sz w:val="22"/>
                <w:szCs w:val="22"/>
              </w:rPr>
              <w:t>(before and after)</w:t>
            </w:r>
          </w:p>
        </w:tc>
        <w:tc>
          <w:tcPr>
            <w:tcW w:w="1276" w:type="dxa"/>
            <w:tcBorders>
              <w:top w:val="single" w:sz="4" w:space="0" w:color="auto"/>
              <w:bottom w:val="single" w:sz="4" w:space="0" w:color="auto"/>
            </w:tcBorders>
          </w:tcPr>
          <w:p w14:paraId="020FD382" w14:textId="0C04A035" w:rsidR="007D3E06" w:rsidRPr="00395D35" w:rsidRDefault="007D3E06" w:rsidP="00C454BA">
            <w:pPr>
              <w:rPr>
                <w:rFonts w:ascii="Arial" w:hAnsi="Arial" w:cs="Arial"/>
                <w:color w:val="000000" w:themeColor="text1"/>
                <w:sz w:val="22"/>
                <w:szCs w:val="22"/>
              </w:rPr>
            </w:pPr>
            <w:r w:rsidRPr="00395D35">
              <w:rPr>
                <w:rFonts w:ascii="Arial" w:hAnsi="Arial" w:cs="Arial"/>
                <w:color w:val="000000" w:themeColor="text1"/>
                <w:sz w:val="22"/>
                <w:szCs w:val="22"/>
              </w:rPr>
              <w:t>-1.49</w:t>
            </w:r>
          </w:p>
          <w:p w14:paraId="3431CCA3" w14:textId="77777777" w:rsidR="007D3E06" w:rsidRPr="00395D35" w:rsidRDefault="007D3E06" w:rsidP="00C454BA">
            <w:pPr>
              <w:rPr>
                <w:rFonts w:ascii="Arial" w:hAnsi="Arial" w:cs="Arial"/>
                <w:sz w:val="22"/>
                <w:szCs w:val="22"/>
              </w:rPr>
            </w:pPr>
          </w:p>
        </w:tc>
        <w:tc>
          <w:tcPr>
            <w:tcW w:w="884" w:type="dxa"/>
            <w:tcBorders>
              <w:top w:val="single" w:sz="4" w:space="0" w:color="auto"/>
              <w:bottom w:val="single" w:sz="4" w:space="0" w:color="auto"/>
            </w:tcBorders>
          </w:tcPr>
          <w:p w14:paraId="75845BB6" w14:textId="0DC5D965" w:rsidR="007D3E06" w:rsidRPr="00395D35" w:rsidRDefault="007D3E06" w:rsidP="00C454BA">
            <w:pPr>
              <w:rPr>
                <w:rFonts w:ascii="Arial" w:hAnsi="Arial" w:cs="Arial"/>
                <w:sz w:val="22"/>
                <w:szCs w:val="22"/>
              </w:rPr>
            </w:pPr>
            <w:r w:rsidRPr="00395D35">
              <w:rPr>
                <w:rFonts w:ascii="Arial" w:hAnsi="Arial" w:cs="Arial"/>
                <w:sz w:val="22"/>
                <w:szCs w:val="22"/>
              </w:rPr>
              <w:t>0.403</w:t>
            </w:r>
          </w:p>
        </w:tc>
        <w:tc>
          <w:tcPr>
            <w:tcW w:w="850" w:type="dxa"/>
            <w:tcBorders>
              <w:top w:val="single" w:sz="4" w:space="0" w:color="auto"/>
              <w:bottom w:val="single" w:sz="4" w:space="0" w:color="auto"/>
            </w:tcBorders>
          </w:tcPr>
          <w:p w14:paraId="71BF456F" w14:textId="12D66477" w:rsidR="007D3E06" w:rsidRPr="00395D35" w:rsidRDefault="007D3E06" w:rsidP="00C454BA">
            <w:pPr>
              <w:rPr>
                <w:rFonts w:ascii="Arial" w:hAnsi="Arial" w:cs="Arial"/>
                <w:sz w:val="22"/>
                <w:szCs w:val="22"/>
              </w:rPr>
            </w:pPr>
            <w:r w:rsidRPr="00395D35">
              <w:rPr>
                <w:rFonts w:ascii="Arial" w:hAnsi="Arial" w:cs="Arial"/>
                <w:sz w:val="22"/>
                <w:szCs w:val="22"/>
              </w:rPr>
              <w:t>-15.20</w:t>
            </w:r>
          </w:p>
        </w:tc>
        <w:tc>
          <w:tcPr>
            <w:tcW w:w="567" w:type="dxa"/>
            <w:tcBorders>
              <w:top w:val="single" w:sz="4" w:space="0" w:color="auto"/>
              <w:bottom w:val="single" w:sz="4" w:space="0" w:color="auto"/>
            </w:tcBorders>
          </w:tcPr>
          <w:p w14:paraId="51D797F4" w14:textId="77777777" w:rsidR="007D3E06" w:rsidRPr="00395D35" w:rsidRDefault="007D3E06" w:rsidP="00C454BA">
            <w:pPr>
              <w:rPr>
                <w:rFonts w:ascii="Arial" w:hAnsi="Arial" w:cs="Arial"/>
                <w:sz w:val="22"/>
                <w:szCs w:val="22"/>
              </w:rPr>
            </w:pPr>
            <w:r w:rsidRPr="00395D35">
              <w:rPr>
                <w:rFonts w:ascii="Arial" w:hAnsi="Arial" w:cs="Arial"/>
                <w:sz w:val="22"/>
                <w:szCs w:val="22"/>
              </w:rPr>
              <w:t>29</w:t>
            </w:r>
          </w:p>
        </w:tc>
        <w:tc>
          <w:tcPr>
            <w:tcW w:w="993" w:type="dxa"/>
            <w:tcBorders>
              <w:top w:val="single" w:sz="4" w:space="0" w:color="auto"/>
              <w:bottom w:val="single" w:sz="4" w:space="0" w:color="auto"/>
            </w:tcBorders>
          </w:tcPr>
          <w:p w14:paraId="56ED4361" w14:textId="77777777" w:rsidR="007D3E06" w:rsidRPr="00395D35" w:rsidRDefault="007D3E06" w:rsidP="00C454BA">
            <w:pPr>
              <w:rPr>
                <w:rFonts w:ascii="Arial" w:hAnsi="Arial" w:cs="Arial"/>
                <w:sz w:val="22"/>
                <w:szCs w:val="22"/>
              </w:rPr>
            </w:pPr>
            <w:r w:rsidRPr="00395D35">
              <w:rPr>
                <w:rFonts w:ascii="Arial" w:hAnsi="Arial" w:cs="Arial"/>
                <w:sz w:val="22"/>
                <w:szCs w:val="22"/>
              </w:rPr>
              <w:t>&lt;.001</w:t>
            </w:r>
          </w:p>
        </w:tc>
        <w:tc>
          <w:tcPr>
            <w:tcW w:w="1275" w:type="dxa"/>
            <w:tcBorders>
              <w:top w:val="single" w:sz="4" w:space="0" w:color="auto"/>
              <w:bottom w:val="single" w:sz="4" w:space="0" w:color="auto"/>
            </w:tcBorders>
          </w:tcPr>
          <w:p w14:paraId="673ED4F9" w14:textId="77777777" w:rsidR="007D3E06" w:rsidRPr="00395D35" w:rsidRDefault="007D3E06" w:rsidP="00C454BA">
            <w:pPr>
              <w:rPr>
                <w:rFonts w:ascii="Arial" w:hAnsi="Arial" w:cs="Arial"/>
                <w:sz w:val="22"/>
                <w:szCs w:val="22"/>
              </w:rPr>
            </w:pPr>
            <w:r w:rsidRPr="00395D35">
              <w:rPr>
                <w:rFonts w:ascii="Arial" w:hAnsi="Arial" w:cs="Arial"/>
                <w:sz w:val="22"/>
                <w:szCs w:val="22"/>
              </w:rPr>
              <w:t>H</w:t>
            </w:r>
            <w:r w:rsidRPr="00395D35">
              <w:rPr>
                <w:rFonts w:ascii="Cambria Math" w:hAnsi="Cambria Math" w:cs="Cambria Math"/>
                <w:sz w:val="22"/>
                <w:szCs w:val="22"/>
              </w:rPr>
              <w:t>₀</w:t>
            </w:r>
            <w:r w:rsidRPr="00395D35">
              <w:rPr>
                <w:rFonts w:ascii="Arial" w:hAnsi="Arial" w:cs="Arial"/>
                <w:sz w:val="22"/>
                <w:szCs w:val="22"/>
              </w:rPr>
              <w:t xml:space="preserve"> Rejected</w:t>
            </w:r>
          </w:p>
        </w:tc>
        <w:tc>
          <w:tcPr>
            <w:tcW w:w="1701" w:type="dxa"/>
            <w:tcBorders>
              <w:top w:val="single" w:sz="4" w:space="0" w:color="auto"/>
              <w:bottom w:val="single" w:sz="4" w:space="0" w:color="auto"/>
            </w:tcBorders>
          </w:tcPr>
          <w:p w14:paraId="707D5482" w14:textId="77777777" w:rsidR="007D3E06" w:rsidRPr="00395D35" w:rsidRDefault="007D3E06" w:rsidP="00C454BA">
            <w:pPr>
              <w:rPr>
                <w:rFonts w:ascii="Arial" w:hAnsi="Arial" w:cs="Arial"/>
                <w:color w:val="000000" w:themeColor="text1"/>
                <w:sz w:val="22"/>
                <w:szCs w:val="22"/>
              </w:rPr>
            </w:pPr>
            <w:r w:rsidRPr="00395D35">
              <w:rPr>
                <w:rFonts w:ascii="Arial" w:hAnsi="Arial" w:cs="Arial"/>
                <w:color w:val="000000" w:themeColor="text1"/>
                <w:sz w:val="22"/>
                <w:szCs w:val="22"/>
              </w:rPr>
              <w:t>Significant</w:t>
            </w:r>
          </w:p>
        </w:tc>
      </w:tr>
    </w:tbl>
    <w:p w14:paraId="1E67579A" w14:textId="77777777" w:rsidR="007D3E06" w:rsidRPr="00395D35" w:rsidRDefault="007D3E06" w:rsidP="00441B6F">
      <w:pPr>
        <w:pStyle w:val="Body"/>
        <w:spacing w:after="0"/>
        <w:rPr>
          <w:rFonts w:ascii="Arial" w:hAnsi="Arial" w:cs="Arial"/>
          <w:sz w:val="22"/>
          <w:szCs w:val="22"/>
        </w:rPr>
      </w:pPr>
    </w:p>
    <w:p w14:paraId="02727961" w14:textId="2E90D965" w:rsidR="00E053D0" w:rsidRPr="00395D35" w:rsidRDefault="007D3E06" w:rsidP="00441B6F">
      <w:pPr>
        <w:pStyle w:val="Body"/>
        <w:spacing w:after="0"/>
        <w:rPr>
          <w:rFonts w:ascii="Arial" w:hAnsi="Arial" w:cs="Arial"/>
          <w:sz w:val="22"/>
          <w:szCs w:val="22"/>
        </w:rPr>
      </w:pPr>
      <w:r w:rsidRPr="00395D35">
        <w:rPr>
          <w:rFonts w:ascii="Arial" w:hAnsi="Arial" w:cs="Arial"/>
          <w:sz w:val="22"/>
          <w:szCs w:val="22"/>
        </w:rPr>
        <w:t xml:space="preserve">The results indicate </w:t>
      </w:r>
      <w:r w:rsidR="004C653E" w:rsidRPr="00395D35">
        <w:rPr>
          <w:rFonts w:ascii="Arial" w:hAnsi="Arial" w:cs="Arial"/>
          <w:sz w:val="22"/>
          <w:szCs w:val="22"/>
        </w:rPr>
        <w:t>a statistically significant improvement in readiness</w:t>
      </w:r>
      <w:r w:rsidRPr="00395D35">
        <w:rPr>
          <w:rFonts w:ascii="Arial" w:hAnsi="Arial" w:cs="Arial"/>
          <w:sz w:val="22"/>
          <w:szCs w:val="22"/>
        </w:rPr>
        <w:t xml:space="preserve"> (</w:t>
      </w:r>
      <w:r w:rsidRPr="00395D35">
        <w:rPr>
          <w:rStyle w:val="Emphasis"/>
          <w:rFonts w:ascii="Arial" w:hAnsi="Arial" w:cs="Arial"/>
          <w:sz w:val="22"/>
          <w:szCs w:val="22"/>
        </w:rPr>
        <w:t>P</w:t>
      </w:r>
      <w:r w:rsidRPr="00395D35">
        <w:rPr>
          <w:rFonts w:ascii="Arial" w:hAnsi="Arial" w:cs="Arial"/>
          <w:sz w:val="22"/>
          <w:szCs w:val="22"/>
        </w:rPr>
        <w:t xml:space="preserve"> &lt; .001), confirming the intervention's effectiveness.</w:t>
      </w:r>
      <w:r w:rsidR="00CA112B" w:rsidRPr="00395D35">
        <w:rPr>
          <w:rFonts w:ascii="Arial" w:hAnsi="Arial" w:cs="Arial"/>
          <w:sz w:val="22"/>
          <w:szCs w:val="22"/>
        </w:rPr>
        <w:t xml:space="preserve"> The effect size (Cohen’s d = </w:t>
      </w:r>
      <w:r w:rsidR="004C653E" w:rsidRPr="00395D35">
        <w:rPr>
          <w:rFonts w:ascii="Arial" w:hAnsi="Arial" w:cs="Arial"/>
          <w:sz w:val="22"/>
          <w:szCs w:val="22"/>
        </w:rPr>
        <w:t>2.77</w:t>
      </w:r>
      <w:r w:rsidR="00CA112B" w:rsidRPr="00395D35">
        <w:rPr>
          <w:rFonts w:ascii="Arial" w:hAnsi="Arial" w:cs="Arial"/>
          <w:sz w:val="22"/>
          <w:szCs w:val="22"/>
        </w:rPr>
        <w:t>) also demonstrated a strong practical significance of the program.</w:t>
      </w:r>
    </w:p>
    <w:p w14:paraId="2AE8FA4B" w14:textId="77777777" w:rsidR="00756A1A" w:rsidRPr="00395D35" w:rsidRDefault="00756A1A" w:rsidP="00441B6F">
      <w:pPr>
        <w:pStyle w:val="Body"/>
        <w:spacing w:after="0"/>
        <w:rPr>
          <w:rFonts w:ascii="Arial" w:hAnsi="Arial" w:cs="Arial"/>
          <w:sz w:val="22"/>
          <w:szCs w:val="22"/>
        </w:rPr>
      </w:pPr>
    </w:p>
    <w:p w14:paraId="3DA4D1E4" w14:textId="77777777" w:rsidR="007D3E06" w:rsidRPr="00395D35" w:rsidRDefault="007D3E06" w:rsidP="007D3E06">
      <w:pPr>
        <w:pStyle w:val="Heading2"/>
        <w:rPr>
          <w:rFonts w:ascii="Arial" w:eastAsia="Times New Roman" w:hAnsi="Arial" w:cs="Arial"/>
          <w:b/>
          <w:bCs/>
          <w:color w:val="000000" w:themeColor="text1"/>
          <w:sz w:val="22"/>
          <w:szCs w:val="22"/>
          <w:lang w:val="en-AE"/>
        </w:rPr>
      </w:pPr>
      <w:r w:rsidRPr="00395D35">
        <w:rPr>
          <w:rFonts w:ascii="Arial" w:hAnsi="Arial" w:cs="Arial"/>
          <w:b/>
          <w:bCs/>
          <w:color w:val="000000" w:themeColor="text1"/>
          <w:sz w:val="22"/>
          <w:szCs w:val="22"/>
        </w:rPr>
        <w:t xml:space="preserve">3.7 </w:t>
      </w:r>
      <w:r w:rsidRPr="00395D35">
        <w:rPr>
          <w:rFonts w:ascii="Arial" w:eastAsia="Times New Roman" w:hAnsi="Arial" w:cs="Arial"/>
          <w:b/>
          <w:bCs/>
          <w:color w:val="000000" w:themeColor="text1"/>
          <w:sz w:val="22"/>
          <w:szCs w:val="22"/>
          <w:lang w:val="en-AE"/>
        </w:rPr>
        <w:t>Summary of Findings and Proposed Enhancement</w:t>
      </w:r>
    </w:p>
    <w:p w14:paraId="12961478" w14:textId="77777777" w:rsidR="00610700" w:rsidRPr="00395D35" w:rsidRDefault="00610700" w:rsidP="00610700">
      <w:pPr>
        <w:rPr>
          <w:rFonts w:ascii="Arial" w:hAnsi="Arial" w:cs="Arial"/>
          <w:sz w:val="22"/>
          <w:szCs w:val="22"/>
        </w:rPr>
      </w:pPr>
    </w:p>
    <w:p w14:paraId="36AA10B7" w14:textId="5272CBE1" w:rsidR="007D3E06" w:rsidRPr="00395D35" w:rsidRDefault="007D3E06" w:rsidP="007D3E06">
      <w:pPr>
        <w:pStyle w:val="Body"/>
        <w:spacing w:after="0"/>
        <w:rPr>
          <w:rFonts w:ascii="Arial" w:hAnsi="Arial" w:cs="Arial"/>
          <w:b/>
          <w:bCs/>
          <w:sz w:val="22"/>
          <w:szCs w:val="22"/>
        </w:rPr>
      </w:pPr>
      <w:r w:rsidRPr="00395D35">
        <w:rPr>
          <w:rStyle w:val="Strong"/>
          <w:rFonts w:ascii="Arial" w:hAnsi="Arial" w:cs="Arial"/>
          <w:color w:val="000000" w:themeColor="text1"/>
          <w:sz w:val="22"/>
          <w:szCs w:val="22"/>
        </w:rPr>
        <w:t xml:space="preserve">Table 7. </w:t>
      </w:r>
      <w:r w:rsidRPr="00395D35">
        <w:rPr>
          <w:rFonts w:ascii="Arial" w:hAnsi="Arial" w:cs="Arial"/>
          <w:b/>
          <w:bCs/>
          <w:sz w:val="22"/>
          <w:szCs w:val="22"/>
        </w:rPr>
        <w:t>Summary of Results and Proposed Enhancement</w:t>
      </w:r>
    </w:p>
    <w:p w14:paraId="4D96196A" w14:textId="77777777" w:rsidR="00CA112B" w:rsidRPr="00395D35" w:rsidRDefault="00CA112B" w:rsidP="007D3E06">
      <w:pPr>
        <w:pStyle w:val="Body"/>
        <w:spacing w:after="0"/>
        <w:rPr>
          <w:rFonts w:ascii="Arial" w:hAnsi="Arial" w:cs="Arial"/>
          <w:b/>
          <w:bCs/>
          <w:sz w:val="22"/>
          <w:szCs w:val="22"/>
        </w:rPr>
      </w:pPr>
    </w:p>
    <w:tbl>
      <w:tblPr>
        <w:tblW w:w="0" w:type="auto"/>
        <w:tblCellSpacing w:w="15" w:type="dxa"/>
        <w:tblInd w:w="714" w:type="dxa"/>
        <w:tblBorders>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60"/>
        <w:gridCol w:w="850"/>
        <w:gridCol w:w="851"/>
        <w:gridCol w:w="1128"/>
        <w:gridCol w:w="993"/>
        <w:gridCol w:w="1422"/>
      </w:tblGrid>
      <w:tr w:rsidR="00CA112B" w:rsidRPr="00395D35" w14:paraId="2CD425F0" w14:textId="77777777" w:rsidTr="00CA112B">
        <w:trPr>
          <w:tblHeader/>
          <w:tblCellSpacing w:w="15" w:type="dxa"/>
        </w:trPr>
        <w:tc>
          <w:tcPr>
            <w:tcW w:w="1515" w:type="dxa"/>
            <w:tcBorders>
              <w:top w:val="single" w:sz="4" w:space="0" w:color="auto"/>
              <w:bottom w:val="single" w:sz="4" w:space="0" w:color="auto"/>
            </w:tcBorders>
            <w:vAlign w:val="center"/>
            <w:hideMark/>
          </w:tcPr>
          <w:p w14:paraId="7ACDB467" w14:textId="77777777" w:rsidR="00CA112B" w:rsidRPr="00395D35" w:rsidRDefault="00CA112B" w:rsidP="00CA112B">
            <w:pPr>
              <w:jc w:val="center"/>
              <w:rPr>
                <w:rFonts w:ascii="Arial" w:hAnsi="Arial" w:cs="Arial"/>
                <w:b/>
                <w:bCs/>
                <w:sz w:val="22"/>
                <w:szCs w:val="22"/>
              </w:rPr>
            </w:pPr>
            <w:r w:rsidRPr="00395D35">
              <w:rPr>
                <w:rFonts w:ascii="Arial" w:hAnsi="Arial" w:cs="Arial"/>
                <w:b/>
                <w:bCs/>
                <w:sz w:val="22"/>
                <w:szCs w:val="22"/>
              </w:rPr>
              <w:t>Variable</w:t>
            </w:r>
          </w:p>
        </w:tc>
        <w:tc>
          <w:tcPr>
            <w:tcW w:w="820" w:type="dxa"/>
            <w:tcBorders>
              <w:top w:val="single" w:sz="4" w:space="0" w:color="auto"/>
              <w:bottom w:val="single" w:sz="4" w:space="0" w:color="auto"/>
            </w:tcBorders>
            <w:vAlign w:val="center"/>
            <w:hideMark/>
          </w:tcPr>
          <w:p w14:paraId="408ED8A4" w14:textId="77777777" w:rsidR="00CA112B" w:rsidRPr="00395D35" w:rsidRDefault="00CA112B" w:rsidP="00CA112B">
            <w:pPr>
              <w:jc w:val="center"/>
              <w:rPr>
                <w:rFonts w:ascii="Arial" w:hAnsi="Arial" w:cs="Arial"/>
                <w:b/>
                <w:bCs/>
                <w:sz w:val="22"/>
                <w:szCs w:val="22"/>
              </w:rPr>
            </w:pPr>
            <w:r w:rsidRPr="00395D35">
              <w:rPr>
                <w:rFonts w:ascii="Arial" w:hAnsi="Arial" w:cs="Arial"/>
                <w:b/>
                <w:bCs/>
                <w:sz w:val="22"/>
                <w:szCs w:val="22"/>
              </w:rPr>
              <w:t>Before</w:t>
            </w:r>
          </w:p>
        </w:tc>
        <w:tc>
          <w:tcPr>
            <w:tcW w:w="821" w:type="dxa"/>
            <w:tcBorders>
              <w:top w:val="single" w:sz="4" w:space="0" w:color="auto"/>
              <w:bottom w:val="single" w:sz="4" w:space="0" w:color="auto"/>
            </w:tcBorders>
            <w:vAlign w:val="center"/>
            <w:hideMark/>
          </w:tcPr>
          <w:p w14:paraId="4319E3C5" w14:textId="77777777" w:rsidR="00CA112B" w:rsidRPr="00395D35" w:rsidRDefault="00CA112B" w:rsidP="00CA112B">
            <w:pPr>
              <w:jc w:val="center"/>
              <w:rPr>
                <w:rFonts w:ascii="Arial" w:hAnsi="Arial" w:cs="Arial"/>
                <w:b/>
                <w:bCs/>
                <w:sz w:val="22"/>
                <w:szCs w:val="22"/>
              </w:rPr>
            </w:pPr>
            <w:r w:rsidRPr="00395D35">
              <w:rPr>
                <w:rFonts w:ascii="Arial" w:hAnsi="Arial" w:cs="Arial"/>
                <w:b/>
                <w:bCs/>
                <w:sz w:val="22"/>
                <w:szCs w:val="22"/>
              </w:rPr>
              <w:t>After</w:t>
            </w:r>
          </w:p>
        </w:tc>
        <w:tc>
          <w:tcPr>
            <w:tcW w:w="1098" w:type="dxa"/>
            <w:tcBorders>
              <w:top w:val="single" w:sz="4" w:space="0" w:color="auto"/>
              <w:bottom w:val="single" w:sz="4" w:space="0" w:color="auto"/>
            </w:tcBorders>
            <w:vAlign w:val="center"/>
            <w:hideMark/>
          </w:tcPr>
          <w:p w14:paraId="5343CE63" w14:textId="77777777" w:rsidR="00CA112B" w:rsidRPr="00395D35" w:rsidRDefault="00CA112B" w:rsidP="00CA112B">
            <w:pPr>
              <w:jc w:val="center"/>
              <w:rPr>
                <w:rFonts w:ascii="Arial" w:hAnsi="Arial" w:cs="Arial"/>
                <w:b/>
                <w:bCs/>
                <w:sz w:val="22"/>
                <w:szCs w:val="22"/>
              </w:rPr>
            </w:pPr>
            <w:r w:rsidRPr="00395D35">
              <w:rPr>
                <w:rFonts w:ascii="Arial" w:hAnsi="Arial" w:cs="Arial"/>
                <w:b/>
                <w:bCs/>
                <w:sz w:val="22"/>
                <w:szCs w:val="22"/>
              </w:rPr>
              <w:t>t-value</w:t>
            </w:r>
          </w:p>
        </w:tc>
        <w:tc>
          <w:tcPr>
            <w:tcW w:w="963" w:type="dxa"/>
            <w:tcBorders>
              <w:top w:val="single" w:sz="4" w:space="0" w:color="auto"/>
              <w:bottom w:val="single" w:sz="4" w:space="0" w:color="auto"/>
            </w:tcBorders>
            <w:vAlign w:val="center"/>
            <w:hideMark/>
          </w:tcPr>
          <w:p w14:paraId="6B51934A" w14:textId="77777777" w:rsidR="00CA112B" w:rsidRPr="00395D35" w:rsidRDefault="00CA112B" w:rsidP="00CA112B">
            <w:pPr>
              <w:jc w:val="center"/>
              <w:rPr>
                <w:rFonts w:ascii="Arial" w:hAnsi="Arial" w:cs="Arial"/>
                <w:b/>
                <w:bCs/>
                <w:sz w:val="22"/>
                <w:szCs w:val="22"/>
              </w:rPr>
            </w:pPr>
            <w:r w:rsidRPr="00395D35">
              <w:rPr>
                <w:rFonts w:ascii="Arial" w:hAnsi="Arial" w:cs="Arial"/>
                <w:b/>
                <w:bCs/>
                <w:sz w:val="22"/>
                <w:szCs w:val="22"/>
              </w:rPr>
              <w:t>p-value</w:t>
            </w:r>
          </w:p>
        </w:tc>
        <w:tc>
          <w:tcPr>
            <w:tcW w:w="1377" w:type="dxa"/>
            <w:tcBorders>
              <w:top w:val="single" w:sz="4" w:space="0" w:color="auto"/>
              <w:bottom w:val="single" w:sz="4" w:space="0" w:color="auto"/>
            </w:tcBorders>
            <w:vAlign w:val="center"/>
            <w:hideMark/>
          </w:tcPr>
          <w:p w14:paraId="338C6A3B" w14:textId="77777777" w:rsidR="00CA112B" w:rsidRPr="00395D35" w:rsidRDefault="00CA112B" w:rsidP="00CA112B">
            <w:pPr>
              <w:jc w:val="center"/>
              <w:rPr>
                <w:rFonts w:ascii="Arial" w:hAnsi="Arial" w:cs="Arial"/>
                <w:b/>
                <w:bCs/>
                <w:sz w:val="22"/>
                <w:szCs w:val="22"/>
              </w:rPr>
            </w:pPr>
            <w:r w:rsidRPr="00395D35">
              <w:rPr>
                <w:rFonts w:ascii="Arial" w:hAnsi="Arial" w:cs="Arial"/>
                <w:b/>
                <w:bCs/>
                <w:sz w:val="22"/>
                <w:szCs w:val="22"/>
              </w:rPr>
              <w:t>Cohen’s d</w:t>
            </w:r>
          </w:p>
        </w:tc>
      </w:tr>
      <w:tr w:rsidR="00CA112B" w:rsidRPr="00395D35" w14:paraId="2B44BFEA" w14:textId="77777777" w:rsidTr="00CA112B">
        <w:trPr>
          <w:tblCellSpacing w:w="15" w:type="dxa"/>
        </w:trPr>
        <w:tc>
          <w:tcPr>
            <w:tcW w:w="1515" w:type="dxa"/>
            <w:vAlign w:val="center"/>
            <w:hideMark/>
          </w:tcPr>
          <w:p w14:paraId="61C02D1F" w14:textId="77777777" w:rsidR="00CA112B" w:rsidRPr="00395D35" w:rsidRDefault="00CA112B" w:rsidP="00CA112B">
            <w:pPr>
              <w:jc w:val="center"/>
              <w:rPr>
                <w:rFonts w:ascii="Arial" w:hAnsi="Arial" w:cs="Arial"/>
                <w:sz w:val="22"/>
                <w:szCs w:val="22"/>
              </w:rPr>
            </w:pPr>
            <w:r w:rsidRPr="00395D35">
              <w:rPr>
                <w:rFonts w:ascii="Arial" w:hAnsi="Arial" w:cs="Arial"/>
                <w:sz w:val="22"/>
                <w:szCs w:val="22"/>
              </w:rPr>
              <w:t>Knowledge</w:t>
            </w:r>
          </w:p>
        </w:tc>
        <w:tc>
          <w:tcPr>
            <w:tcW w:w="820" w:type="dxa"/>
            <w:vAlign w:val="center"/>
            <w:hideMark/>
          </w:tcPr>
          <w:p w14:paraId="248FDC4C" w14:textId="77777777" w:rsidR="00CA112B" w:rsidRPr="00395D35" w:rsidRDefault="00CA112B" w:rsidP="00CA112B">
            <w:pPr>
              <w:jc w:val="center"/>
              <w:rPr>
                <w:rFonts w:ascii="Arial" w:hAnsi="Arial" w:cs="Arial"/>
                <w:sz w:val="22"/>
                <w:szCs w:val="22"/>
              </w:rPr>
            </w:pPr>
            <w:r w:rsidRPr="00395D35">
              <w:rPr>
                <w:rFonts w:ascii="Arial" w:hAnsi="Arial" w:cs="Arial"/>
                <w:sz w:val="22"/>
                <w:szCs w:val="22"/>
              </w:rPr>
              <w:t>7.40</w:t>
            </w:r>
          </w:p>
        </w:tc>
        <w:tc>
          <w:tcPr>
            <w:tcW w:w="821" w:type="dxa"/>
            <w:vAlign w:val="center"/>
            <w:hideMark/>
          </w:tcPr>
          <w:p w14:paraId="3E0327E0" w14:textId="77777777" w:rsidR="00CA112B" w:rsidRPr="00395D35" w:rsidRDefault="00CA112B" w:rsidP="00CA112B">
            <w:pPr>
              <w:jc w:val="center"/>
              <w:rPr>
                <w:rFonts w:ascii="Arial" w:hAnsi="Arial" w:cs="Arial"/>
                <w:sz w:val="22"/>
                <w:szCs w:val="22"/>
              </w:rPr>
            </w:pPr>
            <w:r w:rsidRPr="00395D35">
              <w:rPr>
                <w:rFonts w:ascii="Arial" w:hAnsi="Arial" w:cs="Arial"/>
                <w:sz w:val="22"/>
                <w:szCs w:val="22"/>
              </w:rPr>
              <w:t>22.17</w:t>
            </w:r>
          </w:p>
        </w:tc>
        <w:tc>
          <w:tcPr>
            <w:tcW w:w="1098" w:type="dxa"/>
            <w:vAlign w:val="center"/>
            <w:hideMark/>
          </w:tcPr>
          <w:p w14:paraId="1A1D952B" w14:textId="77777777" w:rsidR="00CA112B" w:rsidRPr="00395D35" w:rsidRDefault="00CA112B" w:rsidP="00CA112B">
            <w:pPr>
              <w:jc w:val="center"/>
              <w:rPr>
                <w:rFonts w:ascii="Arial" w:hAnsi="Arial" w:cs="Arial"/>
                <w:sz w:val="22"/>
                <w:szCs w:val="22"/>
              </w:rPr>
            </w:pPr>
            <w:r w:rsidRPr="00395D35">
              <w:rPr>
                <w:rFonts w:ascii="Arial" w:hAnsi="Arial" w:cs="Arial"/>
                <w:sz w:val="22"/>
                <w:szCs w:val="22"/>
              </w:rPr>
              <w:t>-24.50</w:t>
            </w:r>
          </w:p>
        </w:tc>
        <w:tc>
          <w:tcPr>
            <w:tcW w:w="963" w:type="dxa"/>
            <w:vAlign w:val="center"/>
            <w:hideMark/>
          </w:tcPr>
          <w:p w14:paraId="7BF04F76" w14:textId="77777777" w:rsidR="00CA112B" w:rsidRPr="00395D35" w:rsidRDefault="00CA112B" w:rsidP="00CA112B">
            <w:pPr>
              <w:jc w:val="center"/>
              <w:rPr>
                <w:rFonts w:ascii="Arial" w:hAnsi="Arial" w:cs="Arial"/>
                <w:sz w:val="22"/>
                <w:szCs w:val="22"/>
              </w:rPr>
            </w:pPr>
            <w:r w:rsidRPr="00395D35">
              <w:rPr>
                <w:rFonts w:ascii="Arial" w:hAnsi="Arial" w:cs="Arial"/>
                <w:sz w:val="22"/>
                <w:szCs w:val="22"/>
              </w:rPr>
              <w:t>&lt;.001</w:t>
            </w:r>
          </w:p>
        </w:tc>
        <w:tc>
          <w:tcPr>
            <w:tcW w:w="1377" w:type="dxa"/>
            <w:vAlign w:val="center"/>
            <w:hideMark/>
          </w:tcPr>
          <w:p w14:paraId="4D254E96" w14:textId="77777777" w:rsidR="00CA112B" w:rsidRPr="00395D35" w:rsidRDefault="00CA112B" w:rsidP="00CA112B">
            <w:pPr>
              <w:jc w:val="center"/>
              <w:rPr>
                <w:rFonts w:ascii="Arial" w:hAnsi="Arial" w:cs="Arial"/>
                <w:sz w:val="22"/>
                <w:szCs w:val="22"/>
              </w:rPr>
            </w:pPr>
            <w:r w:rsidRPr="00395D35">
              <w:rPr>
                <w:rStyle w:val="Strong"/>
                <w:rFonts w:ascii="Arial" w:hAnsi="Arial" w:cs="Arial"/>
                <w:sz w:val="22"/>
                <w:szCs w:val="22"/>
              </w:rPr>
              <w:t>4.47</w:t>
            </w:r>
          </w:p>
        </w:tc>
      </w:tr>
      <w:tr w:rsidR="00CA112B" w:rsidRPr="00395D35" w14:paraId="5044EB3B" w14:textId="77777777" w:rsidTr="00CA112B">
        <w:trPr>
          <w:tblCellSpacing w:w="15" w:type="dxa"/>
        </w:trPr>
        <w:tc>
          <w:tcPr>
            <w:tcW w:w="1515" w:type="dxa"/>
            <w:vAlign w:val="center"/>
            <w:hideMark/>
          </w:tcPr>
          <w:p w14:paraId="07832B4F" w14:textId="77777777" w:rsidR="00CA112B" w:rsidRPr="00395D35" w:rsidRDefault="00CA112B" w:rsidP="00CA112B">
            <w:pPr>
              <w:jc w:val="center"/>
              <w:rPr>
                <w:rFonts w:ascii="Arial" w:hAnsi="Arial" w:cs="Arial"/>
                <w:sz w:val="22"/>
                <w:szCs w:val="22"/>
              </w:rPr>
            </w:pPr>
            <w:r w:rsidRPr="00395D35">
              <w:rPr>
                <w:rFonts w:ascii="Arial" w:hAnsi="Arial" w:cs="Arial"/>
                <w:sz w:val="22"/>
                <w:szCs w:val="22"/>
              </w:rPr>
              <w:t>Competency</w:t>
            </w:r>
          </w:p>
        </w:tc>
        <w:tc>
          <w:tcPr>
            <w:tcW w:w="820" w:type="dxa"/>
            <w:vAlign w:val="center"/>
            <w:hideMark/>
          </w:tcPr>
          <w:p w14:paraId="4E212B1F" w14:textId="77777777" w:rsidR="00CA112B" w:rsidRPr="00395D35" w:rsidRDefault="00CA112B" w:rsidP="00CA112B">
            <w:pPr>
              <w:jc w:val="center"/>
              <w:rPr>
                <w:rFonts w:ascii="Arial" w:hAnsi="Arial" w:cs="Arial"/>
                <w:sz w:val="22"/>
                <w:szCs w:val="22"/>
              </w:rPr>
            </w:pPr>
            <w:r w:rsidRPr="00395D35">
              <w:rPr>
                <w:rFonts w:ascii="Arial" w:hAnsi="Arial" w:cs="Arial"/>
                <w:sz w:val="22"/>
                <w:szCs w:val="22"/>
              </w:rPr>
              <w:t>2.05</w:t>
            </w:r>
          </w:p>
        </w:tc>
        <w:tc>
          <w:tcPr>
            <w:tcW w:w="821" w:type="dxa"/>
            <w:vAlign w:val="center"/>
            <w:hideMark/>
          </w:tcPr>
          <w:p w14:paraId="698031A8" w14:textId="77777777" w:rsidR="00CA112B" w:rsidRPr="00395D35" w:rsidRDefault="00CA112B" w:rsidP="00CA112B">
            <w:pPr>
              <w:jc w:val="center"/>
              <w:rPr>
                <w:rFonts w:ascii="Arial" w:hAnsi="Arial" w:cs="Arial"/>
                <w:sz w:val="22"/>
                <w:szCs w:val="22"/>
              </w:rPr>
            </w:pPr>
            <w:r w:rsidRPr="00395D35">
              <w:rPr>
                <w:rFonts w:ascii="Arial" w:hAnsi="Arial" w:cs="Arial"/>
                <w:sz w:val="22"/>
                <w:szCs w:val="22"/>
              </w:rPr>
              <w:t>3.43</w:t>
            </w:r>
          </w:p>
        </w:tc>
        <w:tc>
          <w:tcPr>
            <w:tcW w:w="1098" w:type="dxa"/>
            <w:vAlign w:val="center"/>
            <w:hideMark/>
          </w:tcPr>
          <w:p w14:paraId="75FDDB5C" w14:textId="77777777" w:rsidR="00CA112B" w:rsidRPr="00395D35" w:rsidRDefault="00CA112B" w:rsidP="00CA112B">
            <w:pPr>
              <w:jc w:val="center"/>
              <w:rPr>
                <w:rFonts w:ascii="Arial" w:hAnsi="Arial" w:cs="Arial"/>
                <w:sz w:val="22"/>
                <w:szCs w:val="22"/>
              </w:rPr>
            </w:pPr>
            <w:r w:rsidRPr="00395D35">
              <w:rPr>
                <w:rFonts w:ascii="Arial" w:hAnsi="Arial" w:cs="Arial"/>
                <w:sz w:val="22"/>
                <w:szCs w:val="22"/>
              </w:rPr>
              <w:t>-16.203</w:t>
            </w:r>
          </w:p>
        </w:tc>
        <w:tc>
          <w:tcPr>
            <w:tcW w:w="963" w:type="dxa"/>
            <w:vAlign w:val="center"/>
            <w:hideMark/>
          </w:tcPr>
          <w:p w14:paraId="26D556C1" w14:textId="77777777" w:rsidR="00CA112B" w:rsidRPr="00395D35" w:rsidRDefault="00CA112B" w:rsidP="00CA112B">
            <w:pPr>
              <w:jc w:val="center"/>
              <w:rPr>
                <w:rFonts w:ascii="Arial" w:hAnsi="Arial" w:cs="Arial"/>
                <w:sz w:val="22"/>
                <w:szCs w:val="22"/>
              </w:rPr>
            </w:pPr>
            <w:r w:rsidRPr="00395D35">
              <w:rPr>
                <w:rFonts w:ascii="Arial" w:hAnsi="Arial" w:cs="Arial"/>
                <w:sz w:val="22"/>
                <w:szCs w:val="22"/>
              </w:rPr>
              <w:t>&lt;.001</w:t>
            </w:r>
          </w:p>
        </w:tc>
        <w:tc>
          <w:tcPr>
            <w:tcW w:w="1377" w:type="dxa"/>
            <w:vAlign w:val="center"/>
            <w:hideMark/>
          </w:tcPr>
          <w:p w14:paraId="616DE707" w14:textId="77777777" w:rsidR="00CA112B" w:rsidRPr="00395D35" w:rsidRDefault="00CA112B" w:rsidP="00CA112B">
            <w:pPr>
              <w:jc w:val="center"/>
              <w:rPr>
                <w:rFonts w:ascii="Arial" w:hAnsi="Arial" w:cs="Arial"/>
                <w:sz w:val="22"/>
                <w:szCs w:val="22"/>
              </w:rPr>
            </w:pPr>
            <w:r w:rsidRPr="00395D35">
              <w:rPr>
                <w:rStyle w:val="Strong"/>
                <w:rFonts w:ascii="Arial" w:hAnsi="Arial" w:cs="Arial"/>
                <w:sz w:val="22"/>
                <w:szCs w:val="22"/>
              </w:rPr>
              <w:t>2.96</w:t>
            </w:r>
          </w:p>
        </w:tc>
      </w:tr>
      <w:tr w:rsidR="00CA112B" w:rsidRPr="00395D35" w14:paraId="3752A2EB" w14:textId="77777777" w:rsidTr="00CA112B">
        <w:trPr>
          <w:tblCellSpacing w:w="15" w:type="dxa"/>
        </w:trPr>
        <w:tc>
          <w:tcPr>
            <w:tcW w:w="1515" w:type="dxa"/>
            <w:vAlign w:val="center"/>
            <w:hideMark/>
          </w:tcPr>
          <w:p w14:paraId="7F0121A7" w14:textId="77777777" w:rsidR="00CA112B" w:rsidRPr="00395D35" w:rsidRDefault="00CA112B" w:rsidP="00CA112B">
            <w:pPr>
              <w:jc w:val="center"/>
              <w:rPr>
                <w:rFonts w:ascii="Arial" w:hAnsi="Arial" w:cs="Arial"/>
                <w:sz w:val="22"/>
                <w:szCs w:val="22"/>
              </w:rPr>
            </w:pPr>
            <w:r w:rsidRPr="00395D35">
              <w:rPr>
                <w:rFonts w:ascii="Arial" w:hAnsi="Arial" w:cs="Arial"/>
                <w:sz w:val="22"/>
                <w:szCs w:val="22"/>
              </w:rPr>
              <w:t>Readiness</w:t>
            </w:r>
          </w:p>
        </w:tc>
        <w:tc>
          <w:tcPr>
            <w:tcW w:w="820" w:type="dxa"/>
            <w:vAlign w:val="center"/>
            <w:hideMark/>
          </w:tcPr>
          <w:p w14:paraId="69750119" w14:textId="77777777" w:rsidR="00CA112B" w:rsidRPr="00395D35" w:rsidRDefault="00CA112B" w:rsidP="00CA112B">
            <w:pPr>
              <w:jc w:val="center"/>
              <w:rPr>
                <w:rFonts w:ascii="Arial" w:hAnsi="Arial" w:cs="Arial"/>
                <w:sz w:val="22"/>
                <w:szCs w:val="22"/>
              </w:rPr>
            </w:pPr>
            <w:r w:rsidRPr="00395D35">
              <w:rPr>
                <w:rFonts w:ascii="Arial" w:hAnsi="Arial" w:cs="Arial"/>
                <w:sz w:val="22"/>
                <w:szCs w:val="22"/>
              </w:rPr>
              <w:t>2.00</w:t>
            </w:r>
          </w:p>
        </w:tc>
        <w:tc>
          <w:tcPr>
            <w:tcW w:w="821" w:type="dxa"/>
            <w:vAlign w:val="center"/>
            <w:hideMark/>
          </w:tcPr>
          <w:p w14:paraId="48B7F878" w14:textId="77777777" w:rsidR="00CA112B" w:rsidRPr="00395D35" w:rsidRDefault="00CA112B" w:rsidP="00CA112B">
            <w:pPr>
              <w:jc w:val="center"/>
              <w:rPr>
                <w:rFonts w:ascii="Arial" w:hAnsi="Arial" w:cs="Arial"/>
                <w:sz w:val="22"/>
                <w:szCs w:val="22"/>
              </w:rPr>
            </w:pPr>
            <w:r w:rsidRPr="00395D35">
              <w:rPr>
                <w:rFonts w:ascii="Arial" w:hAnsi="Arial" w:cs="Arial"/>
                <w:sz w:val="22"/>
                <w:szCs w:val="22"/>
              </w:rPr>
              <w:t>3.49</w:t>
            </w:r>
          </w:p>
        </w:tc>
        <w:tc>
          <w:tcPr>
            <w:tcW w:w="1098" w:type="dxa"/>
            <w:vAlign w:val="center"/>
            <w:hideMark/>
          </w:tcPr>
          <w:p w14:paraId="54C3EC02" w14:textId="77777777" w:rsidR="00CA112B" w:rsidRPr="00395D35" w:rsidRDefault="00CA112B" w:rsidP="00CA112B">
            <w:pPr>
              <w:jc w:val="center"/>
              <w:rPr>
                <w:rFonts w:ascii="Arial" w:hAnsi="Arial" w:cs="Arial"/>
                <w:sz w:val="22"/>
                <w:szCs w:val="22"/>
              </w:rPr>
            </w:pPr>
            <w:r w:rsidRPr="00395D35">
              <w:rPr>
                <w:rFonts w:ascii="Arial" w:hAnsi="Arial" w:cs="Arial"/>
                <w:sz w:val="22"/>
                <w:szCs w:val="22"/>
              </w:rPr>
              <w:t>-15.20</w:t>
            </w:r>
          </w:p>
        </w:tc>
        <w:tc>
          <w:tcPr>
            <w:tcW w:w="963" w:type="dxa"/>
            <w:vAlign w:val="center"/>
            <w:hideMark/>
          </w:tcPr>
          <w:p w14:paraId="7B41EF73" w14:textId="77777777" w:rsidR="00CA112B" w:rsidRPr="00395D35" w:rsidRDefault="00CA112B" w:rsidP="00CA112B">
            <w:pPr>
              <w:jc w:val="center"/>
              <w:rPr>
                <w:rFonts w:ascii="Arial" w:hAnsi="Arial" w:cs="Arial"/>
                <w:sz w:val="22"/>
                <w:szCs w:val="22"/>
              </w:rPr>
            </w:pPr>
            <w:r w:rsidRPr="00395D35">
              <w:rPr>
                <w:rFonts w:ascii="Arial" w:hAnsi="Arial" w:cs="Arial"/>
                <w:sz w:val="22"/>
                <w:szCs w:val="22"/>
              </w:rPr>
              <w:t>&lt;.001</w:t>
            </w:r>
          </w:p>
        </w:tc>
        <w:tc>
          <w:tcPr>
            <w:tcW w:w="1377" w:type="dxa"/>
            <w:vAlign w:val="center"/>
            <w:hideMark/>
          </w:tcPr>
          <w:p w14:paraId="2B8C101B" w14:textId="77777777" w:rsidR="00CA112B" w:rsidRPr="00395D35" w:rsidRDefault="00CA112B" w:rsidP="00CA112B">
            <w:pPr>
              <w:jc w:val="center"/>
              <w:rPr>
                <w:rFonts w:ascii="Arial" w:hAnsi="Arial" w:cs="Arial"/>
                <w:sz w:val="22"/>
                <w:szCs w:val="22"/>
              </w:rPr>
            </w:pPr>
            <w:r w:rsidRPr="00395D35">
              <w:rPr>
                <w:rStyle w:val="Strong"/>
                <w:rFonts w:ascii="Arial" w:hAnsi="Arial" w:cs="Arial"/>
                <w:sz w:val="22"/>
                <w:szCs w:val="22"/>
              </w:rPr>
              <w:t>2.77</w:t>
            </w:r>
          </w:p>
        </w:tc>
      </w:tr>
    </w:tbl>
    <w:p w14:paraId="4300BAEE" w14:textId="1CD2ECAC" w:rsidR="00A01BCD" w:rsidRPr="00395D35" w:rsidRDefault="007D3E06" w:rsidP="00D623FD">
      <w:pPr>
        <w:pStyle w:val="NormalWeb"/>
        <w:jc w:val="both"/>
        <w:rPr>
          <w:rFonts w:ascii="Arial" w:hAnsi="Arial" w:cs="Arial"/>
          <w:sz w:val="22"/>
          <w:szCs w:val="22"/>
        </w:rPr>
      </w:pPr>
      <w:r w:rsidRPr="00395D35">
        <w:rPr>
          <w:rFonts w:ascii="Arial" w:hAnsi="Arial" w:cs="Arial"/>
          <w:sz w:val="22"/>
          <w:szCs w:val="22"/>
        </w:rPr>
        <w:t>The findings consistently demonstrate that the Clinical Orientation Program significantly enhanced knowledge, competency, and readiness. Based on these results, it is recommended that the program be sustained and enhanced by incorporating simulation-based learning, continuous assessment, and structured feedback mechanisms to further strengthen clinical preparedness.</w:t>
      </w:r>
    </w:p>
    <w:p w14:paraId="12F98B2C" w14:textId="55415D89" w:rsidR="00A01BCD" w:rsidRPr="00395D35" w:rsidRDefault="0021305A" w:rsidP="0021305A">
      <w:pPr>
        <w:pStyle w:val="ConcHead"/>
        <w:spacing w:after="0"/>
        <w:jc w:val="both"/>
        <w:rPr>
          <w:rFonts w:ascii="Arial" w:hAnsi="Arial" w:cs="Arial"/>
          <w:b w:val="0"/>
          <w:bCs/>
          <w:szCs w:val="22"/>
        </w:rPr>
      </w:pPr>
      <w:r w:rsidRPr="00395D35">
        <w:rPr>
          <w:rFonts w:ascii="Arial" w:hAnsi="Arial" w:cs="Arial"/>
          <w:b w:val="0"/>
          <w:bCs/>
          <w:caps w:val="0"/>
          <w:szCs w:val="22"/>
        </w:rPr>
        <w:t>The findings of this study demonstrate that the clinical orientation program significantly improved nursing students’ knowledge, competency, and readiness in intravenous therapy. The observed increase in knowledge scores suggests that structured educational interventions effectively reinforce theoretical understanding and facilitate knowledge retention.</w:t>
      </w:r>
    </w:p>
    <w:p w14:paraId="0A5CD853" w14:textId="2C6D3C4D" w:rsidR="00A01BCD" w:rsidRPr="00395D35" w:rsidRDefault="00A01BCD" w:rsidP="00D623FD">
      <w:pPr>
        <w:pStyle w:val="NormalWeb"/>
        <w:jc w:val="both"/>
        <w:rPr>
          <w:rFonts w:ascii="Arial" w:hAnsi="Arial" w:cs="Arial"/>
          <w:sz w:val="22"/>
          <w:szCs w:val="22"/>
        </w:rPr>
      </w:pPr>
      <w:r w:rsidRPr="00395D35">
        <w:rPr>
          <w:rFonts w:ascii="Arial" w:hAnsi="Arial" w:cs="Arial"/>
          <w:sz w:val="22"/>
          <w:szCs w:val="22"/>
        </w:rPr>
        <w:t>These results are consistent with previous studies indicating that simulation-based and structured orientation programs enhance cognitive learning outcomes among nursing students</w:t>
      </w:r>
      <w:r w:rsidR="00062A4E" w:rsidRPr="00395D35">
        <w:rPr>
          <w:rFonts w:ascii="Arial" w:hAnsi="Arial" w:cs="Arial"/>
          <w:sz w:val="22"/>
          <w:szCs w:val="22"/>
        </w:rPr>
        <w:t xml:space="preserve">. </w:t>
      </w:r>
      <w:r w:rsidRPr="00395D35">
        <w:rPr>
          <w:rFonts w:ascii="Arial" w:hAnsi="Arial" w:cs="Arial"/>
          <w:sz w:val="22"/>
          <w:szCs w:val="22"/>
        </w:rPr>
        <w:t>The integration of lectures, demonstrations, and return demonstrations likely contributed to improved comprehension and application of IV therapy principles.</w:t>
      </w:r>
      <w:r w:rsidR="00CA112B" w:rsidRPr="00395D35">
        <w:rPr>
          <w:rFonts w:ascii="Arial" w:hAnsi="Arial" w:cs="Arial"/>
          <w:sz w:val="22"/>
          <w:szCs w:val="22"/>
        </w:rPr>
        <w:t xml:space="preserve"> The computed effect sizes (Cohen’s d = 4.47, 2.96, and 2.77) indicate </w:t>
      </w:r>
      <w:r w:rsidR="00CA112B" w:rsidRPr="00395D35">
        <w:rPr>
          <w:rStyle w:val="Strong"/>
          <w:rFonts w:ascii="Arial" w:hAnsi="Arial" w:cs="Arial"/>
          <w:sz w:val="22"/>
          <w:szCs w:val="22"/>
        </w:rPr>
        <w:t>very large effects</w:t>
      </w:r>
      <w:r w:rsidR="00CA112B" w:rsidRPr="00395D35">
        <w:rPr>
          <w:rFonts w:ascii="Arial" w:hAnsi="Arial" w:cs="Arial"/>
          <w:sz w:val="22"/>
          <w:szCs w:val="22"/>
        </w:rPr>
        <w:t>, demonstrating a substantial impact of the Clinical Orientation Program on knowledge, competency, and readiness.</w:t>
      </w:r>
    </w:p>
    <w:p w14:paraId="26E3AA9E" w14:textId="75B8D8CA" w:rsidR="00A01BCD" w:rsidRPr="00395D35" w:rsidRDefault="00A01BCD" w:rsidP="00D623FD">
      <w:pPr>
        <w:pStyle w:val="NormalWeb"/>
        <w:jc w:val="both"/>
        <w:rPr>
          <w:rFonts w:ascii="Arial" w:hAnsi="Arial" w:cs="Arial"/>
          <w:sz w:val="22"/>
          <w:szCs w:val="22"/>
        </w:rPr>
      </w:pPr>
      <w:r w:rsidRPr="00395D35">
        <w:rPr>
          <w:rFonts w:ascii="Arial" w:hAnsi="Arial" w:cs="Arial"/>
          <w:sz w:val="22"/>
          <w:szCs w:val="22"/>
        </w:rPr>
        <w:lastRenderedPageBreak/>
        <w:t xml:space="preserve">In terms of competency, the significant improvement in </w:t>
      </w:r>
      <w:proofErr w:type="spellStart"/>
      <w:r w:rsidRPr="00395D35">
        <w:rPr>
          <w:rFonts w:ascii="Arial" w:hAnsi="Arial" w:cs="Arial"/>
          <w:sz w:val="22"/>
          <w:szCs w:val="22"/>
        </w:rPr>
        <w:t>posttest</w:t>
      </w:r>
      <w:proofErr w:type="spellEnd"/>
      <w:r w:rsidRPr="00395D35">
        <w:rPr>
          <w:rFonts w:ascii="Arial" w:hAnsi="Arial" w:cs="Arial"/>
          <w:sz w:val="22"/>
          <w:szCs w:val="22"/>
        </w:rPr>
        <w:t xml:space="preserve"> scores </w:t>
      </w:r>
      <w:r w:rsidR="0021305A" w:rsidRPr="00395D35">
        <w:rPr>
          <w:rFonts w:ascii="Arial" w:hAnsi="Arial" w:cs="Arial"/>
          <w:sz w:val="22"/>
          <w:szCs w:val="22"/>
        </w:rPr>
        <w:t>demonstrate</w:t>
      </w:r>
      <w:r w:rsidRPr="00395D35">
        <w:rPr>
          <w:rFonts w:ascii="Arial" w:hAnsi="Arial" w:cs="Arial"/>
          <w:sz w:val="22"/>
          <w:szCs w:val="22"/>
        </w:rPr>
        <w:t xml:space="preserve">s the effectiveness of hands-on, experiential learning. This finding supports </w:t>
      </w:r>
      <w:r w:rsidR="0021305A" w:rsidRPr="00395D35">
        <w:rPr>
          <w:rFonts w:ascii="Arial" w:hAnsi="Arial" w:cs="Arial"/>
          <w:sz w:val="22"/>
          <w:szCs w:val="22"/>
        </w:rPr>
        <w:t xml:space="preserve">the </w:t>
      </w:r>
      <w:r w:rsidRPr="00395D35">
        <w:rPr>
          <w:rFonts w:ascii="Arial" w:hAnsi="Arial" w:cs="Arial"/>
          <w:sz w:val="22"/>
          <w:szCs w:val="22"/>
        </w:rPr>
        <w:t>existing literature</w:t>
      </w:r>
      <w:r w:rsidR="0021305A" w:rsidRPr="00395D35">
        <w:rPr>
          <w:rFonts w:ascii="Arial" w:hAnsi="Arial" w:cs="Arial"/>
          <w:sz w:val="22"/>
          <w:szCs w:val="22"/>
        </w:rPr>
        <w:t>,</w:t>
      </w:r>
      <w:r w:rsidRPr="00395D35">
        <w:rPr>
          <w:rFonts w:ascii="Arial" w:hAnsi="Arial" w:cs="Arial"/>
          <w:sz w:val="22"/>
          <w:szCs w:val="22"/>
        </w:rPr>
        <w:t xml:space="preserve"> </w:t>
      </w:r>
      <w:r w:rsidR="0021305A" w:rsidRPr="00395D35">
        <w:rPr>
          <w:rFonts w:ascii="Arial" w:hAnsi="Arial" w:cs="Arial"/>
          <w:sz w:val="22"/>
          <w:szCs w:val="22"/>
        </w:rPr>
        <w:t>which emphasizes</w:t>
      </w:r>
      <w:r w:rsidRPr="00395D35">
        <w:rPr>
          <w:rFonts w:ascii="Arial" w:hAnsi="Arial" w:cs="Arial"/>
          <w:sz w:val="22"/>
          <w:szCs w:val="22"/>
        </w:rPr>
        <w:t xml:space="preserve"> that psychomotor skills are best developed through repeated practice and guided clinical exposure (</w:t>
      </w:r>
      <w:proofErr w:type="gramStart"/>
      <w:r w:rsidRPr="00395D35">
        <w:rPr>
          <w:rFonts w:ascii="Arial" w:hAnsi="Arial" w:cs="Arial"/>
          <w:sz w:val="22"/>
          <w:szCs w:val="22"/>
        </w:rPr>
        <w:t>Cant</w:t>
      </w:r>
      <w:proofErr w:type="gramEnd"/>
      <w:r w:rsidRPr="00395D35">
        <w:rPr>
          <w:rFonts w:ascii="Arial" w:hAnsi="Arial" w:cs="Arial"/>
          <w:sz w:val="22"/>
          <w:szCs w:val="22"/>
        </w:rPr>
        <w:t xml:space="preserve"> &amp; Cooper, 2020; Al </w:t>
      </w:r>
      <w:proofErr w:type="spellStart"/>
      <w:r w:rsidRPr="00395D35">
        <w:rPr>
          <w:rFonts w:ascii="Arial" w:hAnsi="Arial" w:cs="Arial"/>
          <w:sz w:val="22"/>
          <w:szCs w:val="22"/>
        </w:rPr>
        <w:t>Thobaity</w:t>
      </w:r>
      <w:proofErr w:type="spellEnd"/>
      <w:r w:rsidRPr="00395D35">
        <w:rPr>
          <w:rFonts w:ascii="Arial" w:hAnsi="Arial" w:cs="Arial"/>
          <w:sz w:val="22"/>
          <w:szCs w:val="22"/>
        </w:rPr>
        <w:t xml:space="preserve"> &amp; </w:t>
      </w:r>
      <w:proofErr w:type="spellStart"/>
      <w:r w:rsidRPr="00395D35">
        <w:rPr>
          <w:rFonts w:ascii="Arial" w:hAnsi="Arial" w:cs="Arial"/>
          <w:sz w:val="22"/>
          <w:szCs w:val="22"/>
        </w:rPr>
        <w:t>Alshammari</w:t>
      </w:r>
      <w:proofErr w:type="spellEnd"/>
      <w:r w:rsidRPr="00395D35">
        <w:rPr>
          <w:rFonts w:ascii="Arial" w:hAnsi="Arial" w:cs="Arial"/>
          <w:sz w:val="22"/>
          <w:szCs w:val="22"/>
        </w:rPr>
        <w:t xml:space="preserve">, 2020). The reduction in variability among </w:t>
      </w:r>
      <w:proofErr w:type="spellStart"/>
      <w:r w:rsidRPr="00395D35">
        <w:rPr>
          <w:rFonts w:ascii="Arial" w:hAnsi="Arial" w:cs="Arial"/>
          <w:sz w:val="22"/>
          <w:szCs w:val="22"/>
        </w:rPr>
        <w:t>posttest</w:t>
      </w:r>
      <w:proofErr w:type="spellEnd"/>
      <w:r w:rsidRPr="00395D35">
        <w:rPr>
          <w:rFonts w:ascii="Arial" w:hAnsi="Arial" w:cs="Arial"/>
          <w:sz w:val="22"/>
          <w:szCs w:val="22"/>
        </w:rPr>
        <w:t xml:space="preserve"> scores further suggests consistency in skill acquisition across participants.</w:t>
      </w:r>
    </w:p>
    <w:p w14:paraId="0715274C" w14:textId="577DE79E" w:rsidR="00A01BCD" w:rsidRPr="00395D35" w:rsidRDefault="00A01BCD" w:rsidP="00D623FD">
      <w:pPr>
        <w:pStyle w:val="NormalWeb"/>
        <w:jc w:val="both"/>
        <w:rPr>
          <w:rFonts w:ascii="Arial" w:hAnsi="Arial" w:cs="Arial"/>
          <w:sz w:val="22"/>
          <w:szCs w:val="22"/>
        </w:rPr>
      </w:pPr>
      <w:r w:rsidRPr="00395D35">
        <w:rPr>
          <w:rFonts w:ascii="Arial" w:hAnsi="Arial" w:cs="Arial"/>
          <w:sz w:val="22"/>
          <w:szCs w:val="22"/>
        </w:rPr>
        <w:t xml:space="preserve">Moreover, the increase in readiness highlights the program’s impact on students’ confidence and psychological preparedness. Readiness is a crucial component of clinical performance, as students who feel adequately prepared are more likely to perform safely and effectively in real clinical settings. </w:t>
      </w:r>
      <w:r w:rsidR="00062A4E" w:rsidRPr="00395D35">
        <w:rPr>
          <w:rFonts w:ascii="Arial" w:hAnsi="Arial" w:cs="Arial"/>
          <w:sz w:val="22"/>
          <w:szCs w:val="22"/>
        </w:rPr>
        <w:t xml:space="preserve">This aligns with the findings of </w:t>
      </w:r>
      <w:r w:rsidR="00062A4E" w:rsidRPr="00395D35">
        <w:rPr>
          <w:rStyle w:val="whitespace-normal"/>
          <w:rFonts w:ascii="Arial" w:hAnsi="Arial" w:cs="Arial"/>
          <w:sz w:val="22"/>
          <w:szCs w:val="22"/>
        </w:rPr>
        <w:t>Simon Fuglsang</w:t>
      </w:r>
      <w:r w:rsidR="00062A4E" w:rsidRPr="00395D35">
        <w:rPr>
          <w:rFonts w:ascii="Arial" w:hAnsi="Arial" w:cs="Arial"/>
          <w:sz w:val="22"/>
          <w:szCs w:val="22"/>
        </w:rPr>
        <w:t xml:space="preserve"> et al. (2022), who reported that simulation-based training programs significantly improved nursing students’ self-confidence and reduced anxiety during clinical practice.</w:t>
      </w:r>
    </w:p>
    <w:p w14:paraId="5191556A" w14:textId="1F1C93EF" w:rsidR="00A01BCD" w:rsidRPr="00395D35" w:rsidRDefault="00A01BCD" w:rsidP="00D623FD">
      <w:pPr>
        <w:pStyle w:val="NormalWeb"/>
        <w:jc w:val="both"/>
        <w:rPr>
          <w:rFonts w:ascii="Arial" w:hAnsi="Arial" w:cs="Arial"/>
          <w:sz w:val="22"/>
          <w:szCs w:val="22"/>
        </w:rPr>
      </w:pPr>
      <w:r w:rsidRPr="00395D35">
        <w:rPr>
          <w:rFonts w:ascii="Arial" w:hAnsi="Arial" w:cs="Arial"/>
          <w:sz w:val="22"/>
          <w:szCs w:val="22"/>
        </w:rPr>
        <w:t xml:space="preserve">Overall, the results underscore the importance of implementing structured, competency-based clinical orientation programs in nursing education. By addressing both cognitive and psychomotor domains, as well as psychological readiness, such programs </w:t>
      </w:r>
      <w:r w:rsidR="00610700" w:rsidRPr="00395D35">
        <w:rPr>
          <w:rFonts w:ascii="Arial" w:hAnsi="Arial" w:cs="Arial"/>
          <w:sz w:val="22"/>
          <w:szCs w:val="22"/>
        </w:rPr>
        <w:t>help</w:t>
      </w:r>
      <w:r w:rsidRPr="00395D35">
        <w:rPr>
          <w:rFonts w:ascii="Arial" w:hAnsi="Arial" w:cs="Arial"/>
          <w:sz w:val="22"/>
          <w:szCs w:val="22"/>
        </w:rPr>
        <w:t xml:space="preserve"> develop clinically competent and confident future nurses.</w:t>
      </w:r>
    </w:p>
    <w:p w14:paraId="374A52B7" w14:textId="03F0DFF5" w:rsidR="00B01FCD" w:rsidRPr="00395D35" w:rsidRDefault="00A01BCD" w:rsidP="00441B6F">
      <w:pPr>
        <w:pStyle w:val="ConcHead"/>
        <w:spacing w:after="0"/>
        <w:jc w:val="both"/>
        <w:rPr>
          <w:rFonts w:ascii="Arial" w:hAnsi="Arial" w:cs="Arial"/>
          <w:szCs w:val="22"/>
        </w:rPr>
      </w:pPr>
      <w:r w:rsidRPr="00395D35">
        <w:rPr>
          <w:rFonts w:ascii="Arial" w:hAnsi="Arial" w:cs="Arial"/>
          <w:szCs w:val="22"/>
        </w:rPr>
        <w:t>5</w:t>
      </w:r>
      <w:r w:rsidR="00000F8F" w:rsidRPr="00395D35">
        <w:rPr>
          <w:rFonts w:ascii="Arial" w:hAnsi="Arial" w:cs="Arial"/>
          <w:szCs w:val="22"/>
        </w:rPr>
        <w:t xml:space="preserve">. </w:t>
      </w:r>
      <w:r w:rsidR="00B01FCD" w:rsidRPr="00395D35">
        <w:rPr>
          <w:rFonts w:ascii="Arial" w:hAnsi="Arial" w:cs="Arial"/>
          <w:szCs w:val="22"/>
        </w:rPr>
        <w:t>Conclusion</w:t>
      </w:r>
    </w:p>
    <w:p w14:paraId="52B7D4C8" w14:textId="6AE04F03" w:rsidR="00A01BCD" w:rsidRPr="00395D35" w:rsidRDefault="00BE7C8F" w:rsidP="00D623FD">
      <w:pPr>
        <w:pStyle w:val="NormalWeb"/>
        <w:jc w:val="both"/>
        <w:rPr>
          <w:rFonts w:ascii="Arial" w:hAnsi="Arial" w:cs="Arial"/>
          <w:sz w:val="22"/>
          <w:szCs w:val="22"/>
        </w:rPr>
      </w:pPr>
      <w:r w:rsidRPr="00395D35">
        <w:rPr>
          <w:rFonts w:ascii="Arial" w:hAnsi="Arial" w:cs="Arial"/>
          <w:sz w:val="22"/>
          <w:szCs w:val="22"/>
        </w:rPr>
        <w:t xml:space="preserve">This study demonstrated that a structured Clinical Orientation Program significantly enhances </w:t>
      </w:r>
      <w:r w:rsidR="00A01BCD" w:rsidRPr="00395D35">
        <w:rPr>
          <w:rFonts w:ascii="Arial" w:hAnsi="Arial" w:cs="Arial"/>
          <w:sz w:val="22"/>
          <w:szCs w:val="22"/>
        </w:rPr>
        <w:t>nursing students’ knowledge, competency, and readiness in intravenous therapy. The findings highlight the effectiveness of competency-based and procedure-specific training in bridging the gap between theoretical learning and clinical practice.</w:t>
      </w:r>
    </w:p>
    <w:p w14:paraId="716AE0D5" w14:textId="161C26C0" w:rsidR="00A01BCD" w:rsidRPr="00395D35" w:rsidRDefault="00A01BCD" w:rsidP="00D623FD">
      <w:pPr>
        <w:pStyle w:val="NormalWeb"/>
        <w:jc w:val="both"/>
        <w:rPr>
          <w:rFonts w:ascii="Arial" w:hAnsi="Arial" w:cs="Arial"/>
          <w:sz w:val="22"/>
          <w:szCs w:val="22"/>
        </w:rPr>
      </w:pPr>
      <w:r w:rsidRPr="00395D35">
        <w:rPr>
          <w:rFonts w:ascii="Arial" w:hAnsi="Arial" w:cs="Arial"/>
          <w:sz w:val="22"/>
          <w:szCs w:val="22"/>
        </w:rPr>
        <w:t>The results support integrating structured orientation programs into nursing curricula to promote clinical preparedness, improve patient safety, and ensure the delivery of high-quality nursing care. Future research may explore the long-term retention of skills and the effectiveness of similar interventions across different clinical settings.</w:t>
      </w:r>
    </w:p>
    <w:p w14:paraId="04A2A6CB" w14:textId="77777777" w:rsidR="00315186" w:rsidRPr="00395D35" w:rsidRDefault="00315186" w:rsidP="00441B6F">
      <w:pPr>
        <w:rPr>
          <w:rFonts w:ascii="Arial" w:hAnsi="Arial" w:cs="Arial"/>
          <w:sz w:val="22"/>
          <w:szCs w:val="22"/>
        </w:rPr>
      </w:pPr>
    </w:p>
    <w:p w14:paraId="6EE57217" w14:textId="77777777" w:rsidR="00860000" w:rsidRPr="00395D35" w:rsidRDefault="00860000" w:rsidP="00441B6F">
      <w:pPr>
        <w:pStyle w:val="ReferHead"/>
        <w:spacing w:after="0"/>
        <w:jc w:val="both"/>
        <w:rPr>
          <w:rFonts w:ascii="Arial" w:hAnsi="Arial" w:cs="Arial"/>
          <w:bCs/>
          <w:szCs w:val="22"/>
        </w:rPr>
      </w:pPr>
      <w:r w:rsidRPr="00395D35">
        <w:rPr>
          <w:rFonts w:ascii="Arial" w:hAnsi="Arial" w:cs="Arial"/>
          <w:bCs/>
          <w:szCs w:val="22"/>
        </w:rPr>
        <w:t>Competing interests</w:t>
      </w:r>
    </w:p>
    <w:p w14:paraId="7356CCF8" w14:textId="77777777" w:rsidR="00860000" w:rsidRPr="00395D35" w:rsidRDefault="00860000" w:rsidP="00441B6F">
      <w:pPr>
        <w:pStyle w:val="ReferHead"/>
        <w:spacing w:after="0"/>
        <w:jc w:val="both"/>
        <w:rPr>
          <w:rFonts w:ascii="Arial" w:hAnsi="Arial" w:cs="Arial"/>
          <w:szCs w:val="22"/>
        </w:rPr>
      </w:pPr>
    </w:p>
    <w:p w14:paraId="4D38162B" w14:textId="4887A174" w:rsidR="00610700" w:rsidRPr="00395D35" w:rsidRDefault="00AE550C" w:rsidP="00441B6F">
      <w:pPr>
        <w:pStyle w:val="ReferHead"/>
        <w:spacing w:after="0"/>
        <w:jc w:val="both"/>
        <w:rPr>
          <w:rFonts w:ascii="Arial" w:hAnsi="Arial" w:cs="Arial"/>
          <w:b w:val="0"/>
          <w:bCs/>
          <w:szCs w:val="22"/>
        </w:rPr>
      </w:pPr>
      <w:r w:rsidRPr="00395D35">
        <w:rPr>
          <w:rFonts w:ascii="Arial" w:hAnsi="Arial" w:cs="Arial"/>
          <w:b w:val="0"/>
          <w:bCs/>
          <w:caps w:val="0"/>
          <w:szCs w:val="22"/>
        </w:rPr>
        <w:t>The author declares no competing interests.</w:t>
      </w:r>
    </w:p>
    <w:p w14:paraId="2488C37A" w14:textId="77777777" w:rsidR="00AE550C" w:rsidRPr="00395D35" w:rsidRDefault="00AE550C" w:rsidP="00441B6F">
      <w:pPr>
        <w:pStyle w:val="ReferHead"/>
        <w:spacing w:after="0"/>
        <w:jc w:val="both"/>
        <w:rPr>
          <w:rFonts w:ascii="Arial" w:hAnsi="Arial" w:cs="Arial"/>
          <w:szCs w:val="22"/>
        </w:rPr>
      </w:pPr>
    </w:p>
    <w:p w14:paraId="591D54AF" w14:textId="77777777" w:rsidR="00AE550C" w:rsidRPr="00395D35" w:rsidRDefault="00AE550C" w:rsidP="00441B6F">
      <w:pPr>
        <w:pStyle w:val="ReferHead"/>
        <w:spacing w:after="0"/>
        <w:jc w:val="both"/>
        <w:rPr>
          <w:rFonts w:ascii="Arial" w:hAnsi="Arial" w:cs="Arial"/>
          <w:b w:val="0"/>
          <w:caps w:val="0"/>
          <w:szCs w:val="22"/>
        </w:rPr>
      </w:pPr>
    </w:p>
    <w:p w14:paraId="6F78BA67" w14:textId="317EFB5C" w:rsidR="00610700" w:rsidRPr="00395D35" w:rsidRDefault="00610700" w:rsidP="00610700">
      <w:pPr>
        <w:pStyle w:val="ReferHead"/>
        <w:spacing w:after="0"/>
        <w:jc w:val="both"/>
        <w:rPr>
          <w:rFonts w:ascii="Arial" w:hAnsi="Arial" w:cs="Arial"/>
          <w:bCs/>
          <w:szCs w:val="22"/>
        </w:rPr>
      </w:pPr>
      <w:r w:rsidRPr="00395D35">
        <w:rPr>
          <w:rFonts w:ascii="Arial" w:hAnsi="Arial" w:cs="Arial"/>
          <w:bCs/>
          <w:szCs w:val="22"/>
        </w:rPr>
        <w:t xml:space="preserve">Consent </w:t>
      </w:r>
    </w:p>
    <w:p w14:paraId="3B24D97D" w14:textId="77777777" w:rsidR="002B685A" w:rsidRPr="00395D35" w:rsidRDefault="002B685A" w:rsidP="00441B6F">
      <w:pPr>
        <w:pStyle w:val="ReferHead"/>
        <w:spacing w:after="0"/>
        <w:jc w:val="both"/>
        <w:rPr>
          <w:rFonts w:ascii="Arial" w:hAnsi="Arial" w:cs="Arial"/>
          <w:bCs/>
          <w:szCs w:val="22"/>
        </w:rPr>
      </w:pPr>
    </w:p>
    <w:p w14:paraId="4C3B1FA4" w14:textId="7584ACEE" w:rsidR="00C52D7E" w:rsidRPr="00395D35" w:rsidRDefault="00C52D7E" w:rsidP="00610700">
      <w:pPr>
        <w:pStyle w:val="ReferHead"/>
        <w:spacing w:after="0"/>
        <w:jc w:val="both"/>
        <w:rPr>
          <w:rFonts w:ascii="Arial" w:hAnsi="Arial" w:cs="Arial"/>
          <w:b w:val="0"/>
          <w:bCs/>
          <w:caps w:val="0"/>
          <w:szCs w:val="22"/>
        </w:rPr>
      </w:pPr>
      <w:r w:rsidRPr="00395D35">
        <w:rPr>
          <w:rFonts w:ascii="Arial" w:hAnsi="Arial" w:cs="Arial"/>
          <w:b w:val="0"/>
          <w:bCs/>
          <w:caps w:val="0"/>
          <w:szCs w:val="22"/>
        </w:rPr>
        <w:t xml:space="preserve">All participants in this study provided written informed consent prior to their involvement. Respondents were thoroughly informed about the research purpose, procedures, and significance, specifically regarding the evaluation of a clinical orientation program’s effectiveness in enhancing knowledge, competency, and readiness for intravenous therapy. Participation was entirely voluntary, and participants were assured of their right to withdraw from the study at any point without penalty. Strict measures were implemented to maintain the confidentiality and </w:t>
      </w:r>
      <w:r w:rsidRPr="00395D35">
        <w:rPr>
          <w:rFonts w:ascii="Arial" w:hAnsi="Arial" w:cs="Arial"/>
          <w:b w:val="0"/>
          <w:bCs/>
          <w:caps w:val="0"/>
          <w:szCs w:val="22"/>
        </w:rPr>
        <w:lastRenderedPageBreak/>
        <w:t>anonymity of all collected data. Documentation of the informed consent process is available upon request.</w:t>
      </w:r>
    </w:p>
    <w:p w14:paraId="7DEB0D2F" w14:textId="747E429F" w:rsidR="00DE36B8" w:rsidRPr="00395D35" w:rsidRDefault="00DE36B8" w:rsidP="00610700">
      <w:pPr>
        <w:pStyle w:val="ReferHead"/>
        <w:spacing w:after="0"/>
        <w:jc w:val="both"/>
        <w:rPr>
          <w:rFonts w:ascii="Arial" w:hAnsi="Arial" w:cs="Arial"/>
          <w:b w:val="0"/>
          <w:bCs/>
          <w:szCs w:val="22"/>
        </w:rPr>
      </w:pPr>
    </w:p>
    <w:p w14:paraId="589CCDFB" w14:textId="77777777" w:rsidR="00DE36B8" w:rsidRPr="00395D35" w:rsidRDefault="00DE36B8" w:rsidP="00DE36B8">
      <w:pPr>
        <w:rPr>
          <w:rFonts w:ascii="Arial" w:eastAsia="Calibri" w:hAnsi="Arial" w:cs="Arial"/>
          <w:kern w:val="2"/>
          <w:sz w:val="22"/>
          <w:szCs w:val="22"/>
          <w:highlight w:val="yellow"/>
          <w:lang w:val="en-US"/>
        </w:rPr>
      </w:pPr>
      <w:bookmarkStart w:id="0" w:name="_Hlk198031404"/>
      <w:bookmarkStart w:id="1" w:name="_Hlk219125673"/>
      <w:r w:rsidRPr="00395D35">
        <w:rPr>
          <w:rFonts w:ascii="Arial" w:eastAsia="Calibri" w:hAnsi="Arial" w:cs="Arial"/>
          <w:kern w:val="2"/>
          <w:sz w:val="22"/>
          <w:szCs w:val="22"/>
          <w:highlight w:val="yellow"/>
          <w:lang w:val="en-US"/>
        </w:rPr>
        <w:t>Disclaimer (Artificial intelligence)</w:t>
      </w:r>
    </w:p>
    <w:p w14:paraId="12970947" w14:textId="77777777" w:rsidR="00DE36B8" w:rsidRPr="00395D35" w:rsidRDefault="00DE36B8" w:rsidP="00DE36B8">
      <w:pPr>
        <w:rPr>
          <w:rFonts w:ascii="Arial" w:eastAsia="Calibri" w:hAnsi="Arial" w:cs="Arial"/>
          <w:kern w:val="2"/>
          <w:sz w:val="22"/>
          <w:szCs w:val="22"/>
          <w:highlight w:val="yellow"/>
          <w:lang w:val="en-US"/>
        </w:rPr>
      </w:pPr>
    </w:p>
    <w:p w14:paraId="474B9C45" w14:textId="77777777" w:rsidR="00DE36B8" w:rsidRPr="00395D35" w:rsidRDefault="00DE36B8" w:rsidP="00DE36B8">
      <w:pPr>
        <w:rPr>
          <w:rFonts w:ascii="Arial" w:eastAsia="Calibri" w:hAnsi="Arial" w:cs="Arial"/>
          <w:kern w:val="2"/>
          <w:sz w:val="22"/>
          <w:szCs w:val="22"/>
          <w:highlight w:val="yellow"/>
          <w:lang w:val="en-US"/>
        </w:rPr>
      </w:pPr>
      <w:r w:rsidRPr="00395D35">
        <w:rPr>
          <w:rFonts w:ascii="Arial" w:eastAsia="Calibri" w:hAnsi="Arial" w:cs="Arial"/>
          <w:kern w:val="2"/>
          <w:sz w:val="22"/>
          <w:szCs w:val="22"/>
          <w:highlight w:val="yellow"/>
          <w:lang w:val="en-US"/>
        </w:rPr>
        <w:t>Author(s) hereby declare that NO generative AI technologies such as Large Language Models (</w:t>
      </w:r>
      <w:proofErr w:type="spellStart"/>
      <w:r w:rsidRPr="00395D35">
        <w:rPr>
          <w:rFonts w:ascii="Arial" w:eastAsia="Calibri" w:hAnsi="Arial" w:cs="Arial"/>
          <w:kern w:val="2"/>
          <w:sz w:val="22"/>
          <w:szCs w:val="22"/>
          <w:highlight w:val="yellow"/>
          <w:lang w:val="en-US"/>
        </w:rPr>
        <w:t>ChatGPT</w:t>
      </w:r>
      <w:proofErr w:type="spellEnd"/>
      <w:r w:rsidRPr="00395D35">
        <w:rPr>
          <w:rFonts w:ascii="Arial" w:eastAsia="Calibri" w:hAnsi="Arial" w:cs="Arial"/>
          <w:kern w:val="2"/>
          <w:sz w:val="22"/>
          <w:szCs w:val="22"/>
          <w:highlight w:val="yellow"/>
          <w:lang w:val="en-US"/>
        </w:rPr>
        <w:t xml:space="preserve">, COPILOT, etc.) and text-to-image generators have been used during the writing or editing of this manuscript. </w:t>
      </w:r>
    </w:p>
    <w:bookmarkEnd w:id="0"/>
    <w:p w14:paraId="3AB6D4BD" w14:textId="77777777" w:rsidR="00DE36B8" w:rsidRPr="00395D35" w:rsidRDefault="00DE36B8" w:rsidP="00DE36B8">
      <w:pPr>
        <w:spacing w:after="200" w:line="276" w:lineRule="auto"/>
        <w:rPr>
          <w:rFonts w:ascii="Arial" w:eastAsiaTheme="minorHAnsi" w:hAnsi="Arial" w:cs="Arial"/>
          <w:sz w:val="22"/>
          <w:szCs w:val="22"/>
          <w:lang w:val="en-US"/>
        </w:rPr>
      </w:pPr>
    </w:p>
    <w:bookmarkEnd w:id="1"/>
    <w:p w14:paraId="2ACEB324" w14:textId="77777777" w:rsidR="00DE36B8" w:rsidRPr="00395D35" w:rsidRDefault="00DE36B8" w:rsidP="00610700">
      <w:pPr>
        <w:pStyle w:val="ReferHead"/>
        <w:spacing w:after="0"/>
        <w:jc w:val="both"/>
        <w:rPr>
          <w:rFonts w:ascii="Arial" w:hAnsi="Arial" w:cs="Arial"/>
          <w:b w:val="0"/>
          <w:bCs/>
          <w:szCs w:val="22"/>
        </w:rPr>
      </w:pPr>
    </w:p>
    <w:p w14:paraId="6AD6D52A" w14:textId="77777777" w:rsidR="00C52D7E" w:rsidRPr="00395D35" w:rsidRDefault="00C52D7E" w:rsidP="00610700">
      <w:pPr>
        <w:pStyle w:val="ReferHead"/>
        <w:spacing w:after="0"/>
        <w:jc w:val="both"/>
        <w:rPr>
          <w:rFonts w:ascii="Arial" w:hAnsi="Arial" w:cs="Arial"/>
          <w:szCs w:val="22"/>
        </w:rPr>
      </w:pPr>
    </w:p>
    <w:p w14:paraId="5D3C590B" w14:textId="4FE3A251" w:rsidR="00610700" w:rsidRPr="00395D35" w:rsidRDefault="00610700" w:rsidP="00610700">
      <w:pPr>
        <w:pStyle w:val="ReferHead"/>
        <w:spacing w:after="0"/>
        <w:jc w:val="both"/>
        <w:rPr>
          <w:rFonts w:ascii="Arial" w:hAnsi="Arial" w:cs="Arial"/>
          <w:bCs/>
          <w:szCs w:val="22"/>
        </w:rPr>
      </w:pPr>
      <w:r w:rsidRPr="00395D35">
        <w:rPr>
          <w:rFonts w:ascii="Arial" w:hAnsi="Arial" w:cs="Arial"/>
          <w:bCs/>
          <w:szCs w:val="22"/>
        </w:rPr>
        <w:t xml:space="preserve">Ethical approval </w:t>
      </w:r>
    </w:p>
    <w:p w14:paraId="5B4D7F79" w14:textId="604A4B4D" w:rsidR="00315BA4" w:rsidRPr="00395D35" w:rsidRDefault="00CA112B" w:rsidP="00315BA4">
      <w:pPr>
        <w:pStyle w:val="gds-typography"/>
        <w:jc w:val="both"/>
        <w:rPr>
          <w:rFonts w:ascii="Arial" w:hAnsi="Arial" w:cs="Arial"/>
          <w:sz w:val="22"/>
          <w:szCs w:val="22"/>
        </w:rPr>
      </w:pPr>
      <w:r w:rsidRPr="00395D35">
        <w:rPr>
          <w:rFonts w:ascii="Arial" w:hAnsi="Arial" w:cs="Arial"/>
          <w:sz w:val="22"/>
          <w:szCs w:val="22"/>
        </w:rPr>
        <w:t xml:space="preserve">The </w:t>
      </w:r>
      <w:r w:rsidR="00315BA4" w:rsidRPr="00395D35">
        <w:rPr>
          <w:rFonts w:ascii="Arial" w:hAnsi="Arial" w:cs="Arial"/>
          <w:sz w:val="22"/>
          <w:szCs w:val="22"/>
        </w:rPr>
        <w:t xml:space="preserve">authors declare that this study was conducted in accordance with established ethical standards for research involving human participants. Ethical approval was obtained from the Institutional Review Board of the University of Perpetual Help System Laguna – </w:t>
      </w:r>
      <w:proofErr w:type="spellStart"/>
      <w:r w:rsidR="00315BA4" w:rsidRPr="00395D35">
        <w:rPr>
          <w:rFonts w:ascii="Arial" w:hAnsi="Arial" w:cs="Arial"/>
          <w:sz w:val="22"/>
          <w:szCs w:val="22"/>
        </w:rPr>
        <w:t>Biñan</w:t>
      </w:r>
      <w:proofErr w:type="spellEnd"/>
      <w:r w:rsidR="00315BA4" w:rsidRPr="00395D35">
        <w:rPr>
          <w:rFonts w:ascii="Arial" w:hAnsi="Arial" w:cs="Arial"/>
          <w:sz w:val="22"/>
          <w:szCs w:val="22"/>
        </w:rPr>
        <w:t xml:space="preserve"> prior to data collection. Participants’ rights were fully protected, and strict measures were implemented to ensure confidentiality and anonymity throughout the research process.</w:t>
      </w:r>
    </w:p>
    <w:p w14:paraId="6C30BAC2" w14:textId="649C4D47" w:rsidR="00B01FCD" w:rsidRPr="00395D35" w:rsidRDefault="00315BA4" w:rsidP="00315BA4">
      <w:pPr>
        <w:pStyle w:val="gds-typography"/>
        <w:jc w:val="both"/>
        <w:rPr>
          <w:rFonts w:ascii="Arial" w:hAnsi="Arial" w:cs="Arial"/>
          <w:b/>
          <w:bCs/>
          <w:sz w:val="22"/>
          <w:szCs w:val="22"/>
        </w:rPr>
      </w:pPr>
      <w:r w:rsidRPr="00395D35">
        <w:rPr>
          <w:rFonts w:ascii="Arial" w:hAnsi="Arial" w:cs="Arial"/>
          <w:b/>
          <w:bCs/>
          <w:sz w:val="22"/>
          <w:szCs w:val="22"/>
        </w:rPr>
        <w:t>REFERENCES</w:t>
      </w:r>
    </w:p>
    <w:p w14:paraId="7B75158F" w14:textId="77777777" w:rsidR="00395D35" w:rsidRPr="00395D35" w:rsidRDefault="00395D35" w:rsidP="00395D35">
      <w:pPr>
        <w:pStyle w:val="NormalWeb"/>
        <w:rPr>
          <w:rFonts w:ascii="Arial" w:hAnsi="Arial" w:cs="Arial"/>
          <w:sz w:val="22"/>
          <w:szCs w:val="22"/>
        </w:rPr>
      </w:pPr>
      <w:r w:rsidRPr="00395D35">
        <w:rPr>
          <w:rFonts w:ascii="Arial" w:hAnsi="Arial" w:cs="Arial"/>
          <w:sz w:val="22"/>
          <w:szCs w:val="22"/>
        </w:rPr>
        <w:t xml:space="preserve">Al </w:t>
      </w:r>
      <w:proofErr w:type="spellStart"/>
      <w:r w:rsidRPr="00395D35">
        <w:rPr>
          <w:rFonts w:ascii="Arial" w:hAnsi="Arial" w:cs="Arial"/>
          <w:sz w:val="22"/>
          <w:szCs w:val="22"/>
        </w:rPr>
        <w:t>Thobaity</w:t>
      </w:r>
      <w:proofErr w:type="spellEnd"/>
      <w:r w:rsidRPr="00395D35">
        <w:rPr>
          <w:rFonts w:ascii="Arial" w:hAnsi="Arial" w:cs="Arial"/>
          <w:sz w:val="22"/>
          <w:szCs w:val="22"/>
        </w:rPr>
        <w:t xml:space="preserve">, A., &amp; </w:t>
      </w:r>
      <w:proofErr w:type="spellStart"/>
      <w:r w:rsidRPr="00395D35">
        <w:rPr>
          <w:rFonts w:ascii="Arial" w:hAnsi="Arial" w:cs="Arial"/>
          <w:sz w:val="22"/>
          <w:szCs w:val="22"/>
        </w:rPr>
        <w:t>Alshammari</w:t>
      </w:r>
      <w:proofErr w:type="spellEnd"/>
      <w:r w:rsidRPr="00395D35">
        <w:rPr>
          <w:rFonts w:ascii="Arial" w:hAnsi="Arial" w:cs="Arial"/>
          <w:sz w:val="22"/>
          <w:szCs w:val="22"/>
        </w:rPr>
        <w:t xml:space="preserve">, F. (2020). Nurses on the frontline against the COVID-19 pandemic: An integrative review. </w:t>
      </w:r>
      <w:r w:rsidRPr="00395D35">
        <w:rPr>
          <w:rStyle w:val="Emphasis"/>
          <w:rFonts w:ascii="Arial" w:hAnsi="Arial" w:cs="Arial"/>
          <w:sz w:val="22"/>
          <w:szCs w:val="22"/>
        </w:rPr>
        <w:t>Dubai Medical Journal, 3</w:t>
      </w:r>
      <w:r w:rsidRPr="00395D35">
        <w:rPr>
          <w:rFonts w:ascii="Arial" w:hAnsi="Arial" w:cs="Arial"/>
          <w:sz w:val="22"/>
          <w:szCs w:val="22"/>
        </w:rPr>
        <w:t>(3), 87–92. https://doi.org/10.1159/000509961</w:t>
      </w:r>
    </w:p>
    <w:p w14:paraId="55C91632" w14:textId="77777777" w:rsidR="00395D35" w:rsidRPr="00395D35" w:rsidRDefault="00395D35" w:rsidP="00395D35">
      <w:pPr>
        <w:pStyle w:val="NormalWeb"/>
        <w:rPr>
          <w:rFonts w:ascii="Arial" w:hAnsi="Arial" w:cs="Arial"/>
          <w:sz w:val="22"/>
          <w:szCs w:val="22"/>
        </w:rPr>
      </w:pPr>
      <w:proofErr w:type="gramStart"/>
      <w:r w:rsidRPr="00395D35">
        <w:rPr>
          <w:rFonts w:ascii="Arial" w:hAnsi="Arial" w:cs="Arial"/>
          <w:sz w:val="22"/>
          <w:szCs w:val="22"/>
        </w:rPr>
        <w:t>Cant</w:t>
      </w:r>
      <w:proofErr w:type="gramEnd"/>
      <w:r w:rsidRPr="00395D35">
        <w:rPr>
          <w:rFonts w:ascii="Arial" w:hAnsi="Arial" w:cs="Arial"/>
          <w:sz w:val="22"/>
          <w:szCs w:val="22"/>
        </w:rPr>
        <w:t xml:space="preserve">, R. P., &amp; Cooper, S. J. (2010). Simulation-based learning in nurse education: Systematic review. </w:t>
      </w:r>
      <w:r w:rsidRPr="00395D35">
        <w:rPr>
          <w:rStyle w:val="Emphasis"/>
          <w:rFonts w:ascii="Arial" w:hAnsi="Arial" w:cs="Arial"/>
          <w:sz w:val="22"/>
          <w:szCs w:val="22"/>
        </w:rPr>
        <w:t>Journal of Advanced Nursing, 66</w:t>
      </w:r>
      <w:r w:rsidRPr="00395D35">
        <w:rPr>
          <w:rFonts w:ascii="Arial" w:hAnsi="Arial" w:cs="Arial"/>
          <w:sz w:val="22"/>
          <w:szCs w:val="22"/>
        </w:rPr>
        <w:t xml:space="preserve">(1), 3–15. </w:t>
      </w:r>
      <w:hyperlink r:id="rId14" w:tgtFrame="_new" w:history="1">
        <w:r w:rsidRPr="00395D35">
          <w:rPr>
            <w:rStyle w:val="Hyperlink"/>
            <w:rFonts w:ascii="Arial" w:hAnsi="Arial" w:cs="Arial"/>
            <w:sz w:val="22"/>
            <w:szCs w:val="22"/>
          </w:rPr>
          <w:t>https://doi.org/10.1111/j.1365-2648.2009.05240.x</w:t>
        </w:r>
      </w:hyperlink>
    </w:p>
    <w:p w14:paraId="1E6550C3" w14:textId="77777777" w:rsidR="00395D35" w:rsidRPr="00395D35" w:rsidRDefault="00395D35" w:rsidP="00395D35">
      <w:pPr>
        <w:pStyle w:val="NormalWeb"/>
        <w:rPr>
          <w:rFonts w:ascii="Arial" w:hAnsi="Arial" w:cs="Arial"/>
          <w:sz w:val="22"/>
          <w:szCs w:val="22"/>
        </w:rPr>
      </w:pPr>
      <w:proofErr w:type="spellStart"/>
      <w:r w:rsidRPr="00395D35">
        <w:rPr>
          <w:rFonts w:ascii="Arial" w:hAnsi="Arial" w:cs="Arial"/>
          <w:sz w:val="22"/>
          <w:szCs w:val="22"/>
        </w:rPr>
        <w:t>Dewart</w:t>
      </w:r>
      <w:proofErr w:type="spellEnd"/>
      <w:r w:rsidRPr="00395D35">
        <w:rPr>
          <w:rFonts w:ascii="Arial" w:hAnsi="Arial" w:cs="Arial"/>
          <w:sz w:val="22"/>
          <w:szCs w:val="22"/>
        </w:rPr>
        <w:t xml:space="preserve">, G., Corcoran, L., Thirsk, L., &amp; </w:t>
      </w:r>
      <w:proofErr w:type="spellStart"/>
      <w:r w:rsidRPr="00395D35">
        <w:rPr>
          <w:rFonts w:ascii="Arial" w:hAnsi="Arial" w:cs="Arial"/>
          <w:sz w:val="22"/>
          <w:szCs w:val="22"/>
        </w:rPr>
        <w:t>Petrovic</w:t>
      </w:r>
      <w:proofErr w:type="spellEnd"/>
      <w:r w:rsidRPr="00395D35">
        <w:rPr>
          <w:rFonts w:ascii="Arial" w:hAnsi="Arial" w:cs="Arial"/>
          <w:sz w:val="22"/>
          <w:szCs w:val="22"/>
        </w:rPr>
        <w:t xml:space="preserve">, K. (2020). Nursing education in a pandemic: Academic challenges in response to COVID-19. </w:t>
      </w:r>
      <w:r w:rsidRPr="00395D35">
        <w:rPr>
          <w:rStyle w:val="Emphasis"/>
          <w:rFonts w:ascii="Arial" w:hAnsi="Arial" w:cs="Arial"/>
          <w:sz w:val="22"/>
          <w:szCs w:val="22"/>
        </w:rPr>
        <w:t>Nurse Education Today, 92</w:t>
      </w:r>
      <w:r w:rsidRPr="00395D35">
        <w:rPr>
          <w:rFonts w:ascii="Arial" w:hAnsi="Arial" w:cs="Arial"/>
          <w:sz w:val="22"/>
          <w:szCs w:val="22"/>
        </w:rPr>
        <w:t>, 104471. https://doi.org/10.1016/j.nedt.2020.104471</w:t>
      </w:r>
    </w:p>
    <w:p w14:paraId="2FD7FF17" w14:textId="77777777" w:rsidR="00395D35" w:rsidRPr="00395D35" w:rsidRDefault="00395D35" w:rsidP="00395D35">
      <w:pPr>
        <w:pStyle w:val="NormalWeb"/>
        <w:rPr>
          <w:rFonts w:ascii="Arial" w:hAnsi="Arial" w:cs="Arial"/>
          <w:sz w:val="22"/>
          <w:szCs w:val="22"/>
        </w:rPr>
      </w:pPr>
      <w:r w:rsidRPr="00395D35">
        <w:rPr>
          <w:rFonts w:ascii="Arial" w:hAnsi="Arial" w:cs="Arial"/>
          <w:sz w:val="22"/>
          <w:szCs w:val="22"/>
        </w:rPr>
        <w:t xml:space="preserve">Gorski, L. A., </w:t>
      </w:r>
      <w:proofErr w:type="spellStart"/>
      <w:r w:rsidRPr="00395D35">
        <w:rPr>
          <w:rFonts w:ascii="Arial" w:hAnsi="Arial" w:cs="Arial"/>
          <w:sz w:val="22"/>
          <w:szCs w:val="22"/>
        </w:rPr>
        <w:t>Hadaway</w:t>
      </w:r>
      <w:proofErr w:type="spellEnd"/>
      <w:r w:rsidRPr="00395D35">
        <w:rPr>
          <w:rFonts w:ascii="Arial" w:hAnsi="Arial" w:cs="Arial"/>
          <w:sz w:val="22"/>
          <w:szCs w:val="22"/>
        </w:rPr>
        <w:t xml:space="preserve">, L., </w:t>
      </w:r>
      <w:proofErr w:type="spellStart"/>
      <w:r w:rsidRPr="00395D35">
        <w:rPr>
          <w:rFonts w:ascii="Arial" w:hAnsi="Arial" w:cs="Arial"/>
          <w:sz w:val="22"/>
          <w:szCs w:val="22"/>
        </w:rPr>
        <w:t>Hagle</w:t>
      </w:r>
      <w:proofErr w:type="spellEnd"/>
      <w:r w:rsidRPr="00395D35">
        <w:rPr>
          <w:rFonts w:ascii="Arial" w:hAnsi="Arial" w:cs="Arial"/>
          <w:sz w:val="22"/>
          <w:szCs w:val="22"/>
        </w:rPr>
        <w:t xml:space="preserve">, M. E., et al. (2021). Infusion therapy standards of practice. </w:t>
      </w:r>
      <w:r w:rsidRPr="00395D35">
        <w:rPr>
          <w:rStyle w:val="Emphasis"/>
          <w:rFonts w:ascii="Arial" w:hAnsi="Arial" w:cs="Arial"/>
          <w:sz w:val="22"/>
          <w:szCs w:val="22"/>
        </w:rPr>
        <w:t>Journal of Infusion Nursing, 44</w:t>
      </w:r>
      <w:r w:rsidRPr="00395D35">
        <w:rPr>
          <w:rFonts w:ascii="Arial" w:hAnsi="Arial" w:cs="Arial"/>
          <w:sz w:val="22"/>
          <w:szCs w:val="22"/>
        </w:rPr>
        <w:t xml:space="preserve">(1S), S1–S224. </w:t>
      </w:r>
      <w:hyperlink r:id="rId15" w:tgtFrame="_new" w:history="1">
        <w:r w:rsidRPr="00395D35">
          <w:rPr>
            <w:rStyle w:val="Hyperlink"/>
            <w:rFonts w:ascii="Arial" w:hAnsi="Arial" w:cs="Arial"/>
            <w:sz w:val="22"/>
            <w:szCs w:val="22"/>
          </w:rPr>
          <w:t>https://doi.org/10.1097/NAN.0000000000000396</w:t>
        </w:r>
      </w:hyperlink>
    </w:p>
    <w:p w14:paraId="0C61DC51" w14:textId="77777777" w:rsidR="00395D35" w:rsidRPr="00395D35" w:rsidRDefault="00395D35" w:rsidP="00395D35">
      <w:pPr>
        <w:pStyle w:val="NormalWeb"/>
        <w:rPr>
          <w:rFonts w:ascii="Arial" w:hAnsi="Arial" w:cs="Arial"/>
          <w:sz w:val="22"/>
          <w:szCs w:val="22"/>
        </w:rPr>
      </w:pPr>
      <w:r w:rsidRPr="00395D35">
        <w:rPr>
          <w:rFonts w:ascii="Arial" w:hAnsi="Arial" w:cs="Arial"/>
          <w:sz w:val="22"/>
          <w:szCs w:val="22"/>
        </w:rPr>
        <w:t xml:space="preserve">Kim, J., Park, J. H., &amp; Shin, S. (2016). Effectiveness of simulation-based nursing education depending on fidelity: A meta-analysis. </w:t>
      </w:r>
      <w:r w:rsidRPr="00395D35">
        <w:rPr>
          <w:rStyle w:val="Emphasis"/>
          <w:rFonts w:ascii="Arial" w:hAnsi="Arial" w:cs="Arial"/>
          <w:sz w:val="22"/>
          <w:szCs w:val="22"/>
        </w:rPr>
        <w:t>BMC Medical Education, 16</w:t>
      </w:r>
      <w:r w:rsidRPr="00395D35">
        <w:rPr>
          <w:rFonts w:ascii="Arial" w:hAnsi="Arial" w:cs="Arial"/>
          <w:sz w:val="22"/>
          <w:szCs w:val="22"/>
        </w:rPr>
        <w:t>, 152. https://doi.org/10.1186/s12909-016-0672-7</w:t>
      </w:r>
    </w:p>
    <w:p w14:paraId="214DC36E" w14:textId="77777777" w:rsidR="00395D35" w:rsidRPr="00395D35" w:rsidRDefault="00395D35" w:rsidP="00395D35">
      <w:pPr>
        <w:pStyle w:val="NormalWeb"/>
        <w:rPr>
          <w:rFonts w:ascii="Arial" w:hAnsi="Arial" w:cs="Arial"/>
          <w:sz w:val="22"/>
          <w:szCs w:val="22"/>
        </w:rPr>
      </w:pPr>
      <w:proofErr w:type="spellStart"/>
      <w:r w:rsidRPr="00395D35">
        <w:rPr>
          <w:rFonts w:ascii="Arial" w:hAnsi="Arial" w:cs="Arial"/>
          <w:sz w:val="22"/>
          <w:szCs w:val="22"/>
        </w:rPr>
        <w:t>Labrague</w:t>
      </w:r>
      <w:proofErr w:type="spellEnd"/>
      <w:r w:rsidRPr="00395D35">
        <w:rPr>
          <w:rFonts w:ascii="Arial" w:hAnsi="Arial" w:cs="Arial"/>
          <w:sz w:val="22"/>
          <w:szCs w:val="22"/>
        </w:rPr>
        <w:t xml:space="preserve">, L. J., &amp; De los Santos, J. A. A. (2020). COVID-19 anxiety among front-line nurses: Predictive role of organisational support, personal resilience and social support. </w:t>
      </w:r>
      <w:r w:rsidRPr="00395D35">
        <w:rPr>
          <w:rStyle w:val="Emphasis"/>
          <w:rFonts w:ascii="Arial" w:hAnsi="Arial" w:cs="Arial"/>
          <w:sz w:val="22"/>
          <w:szCs w:val="22"/>
        </w:rPr>
        <w:t>Journal of Nursing Management, 28</w:t>
      </w:r>
      <w:r w:rsidRPr="00395D35">
        <w:rPr>
          <w:rFonts w:ascii="Arial" w:hAnsi="Arial" w:cs="Arial"/>
          <w:sz w:val="22"/>
          <w:szCs w:val="22"/>
        </w:rPr>
        <w:t>(7), 1653–1661. https://doi.org/10.1111/jonm.13121</w:t>
      </w:r>
    </w:p>
    <w:p w14:paraId="3F4F08AF" w14:textId="77777777" w:rsidR="00395D35" w:rsidRPr="00395D35" w:rsidRDefault="00395D35" w:rsidP="00395D35">
      <w:pPr>
        <w:pStyle w:val="NormalWeb"/>
        <w:rPr>
          <w:rFonts w:ascii="Arial" w:hAnsi="Arial" w:cs="Arial"/>
          <w:sz w:val="22"/>
          <w:szCs w:val="22"/>
        </w:rPr>
      </w:pPr>
      <w:proofErr w:type="spellStart"/>
      <w:r w:rsidRPr="00395D35">
        <w:rPr>
          <w:rFonts w:ascii="Arial" w:hAnsi="Arial" w:cs="Arial"/>
          <w:sz w:val="22"/>
          <w:szCs w:val="22"/>
        </w:rPr>
        <w:lastRenderedPageBreak/>
        <w:t>Labrague</w:t>
      </w:r>
      <w:proofErr w:type="spellEnd"/>
      <w:r w:rsidRPr="00395D35">
        <w:rPr>
          <w:rFonts w:ascii="Arial" w:hAnsi="Arial" w:cs="Arial"/>
          <w:sz w:val="22"/>
          <w:szCs w:val="22"/>
        </w:rPr>
        <w:t xml:space="preserve">, L. J., De los Santos, J. A. A., &amp; </w:t>
      </w:r>
      <w:proofErr w:type="spellStart"/>
      <w:r w:rsidRPr="00395D35">
        <w:rPr>
          <w:rFonts w:ascii="Arial" w:hAnsi="Arial" w:cs="Arial"/>
          <w:sz w:val="22"/>
          <w:szCs w:val="22"/>
        </w:rPr>
        <w:t>Falguera</w:t>
      </w:r>
      <w:proofErr w:type="spellEnd"/>
      <w:r w:rsidRPr="00395D35">
        <w:rPr>
          <w:rFonts w:ascii="Arial" w:hAnsi="Arial" w:cs="Arial"/>
          <w:sz w:val="22"/>
          <w:szCs w:val="22"/>
        </w:rPr>
        <w:t xml:space="preserve">, C. C. (2021). Social and emotional loneliness among college students during COVID-19: Coping and resilience factors. </w:t>
      </w:r>
      <w:r w:rsidRPr="00395D35">
        <w:rPr>
          <w:rStyle w:val="Emphasis"/>
          <w:rFonts w:ascii="Arial" w:hAnsi="Arial" w:cs="Arial"/>
          <w:sz w:val="22"/>
          <w:szCs w:val="22"/>
        </w:rPr>
        <w:t>Perspectives in Psychiatric Care, 57</w:t>
      </w:r>
      <w:r w:rsidRPr="00395D35">
        <w:rPr>
          <w:rFonts w:ascii="Arial" w:hAnsi="Arial" w:cs="Arial"/>
          <w:sz w:val="22"/>
          <w:szCs w:val="22"/>
        </w:rPr>
        <w:t xml:space="preserve">(4), 1578–1584. </w:t>
      </w:r>
      <w:hyperlink r:id="rId16" w:tgtFrame="_new" w:history="1">
        <w:r w:rsidRPr="00395D35">
          <w:rPr>
            <w:rStyle w:val="Hyperlink"/>
            <w:rFonts w:ascii="Arial" w:hAnsi="Arial" w:cs="Arial"/>
            <w:sz w:val="22"/>
            <w:szCs w:val="22"/>
          </w:rPr>
          <w:t>https://doi.org/10.1111/ppc.12721</w:t>
        </w:r>
      </w:hyperlink>
    </w:p>
    <w:p w14:paraId="560D047B" w14:textId="77777777" w:rsidR="00395D35" w:rsidRPr="00395D35" w:rsidRDefault="00395D35" w:rsidP="00395D35">
      <w:pPr>
        <w:pStyle w:val="NormalWeb"/>
        <w:rPr>
          <w:rFonts w:ascii="Arial" w:hAnsi="Arial" w:cs="Arial"/>
          <w:sz w:val="22"/>
          <w:szCs w:val="22"/>
        </w:rPr>
      </w:pPr>
      <w:proofErr w:type="spellStart"/>
      <w:r w:rsidRPr="00395D35">
        <w:rPr>
          <w:rFonts w:ascii="Arial" w:hAnsi="Arial" w:cs="Arial"/>
          <w:sz w:val="22"/>
          <w:szCs w:val="22"/>
        </w:rPr>
        <w:t>Padilha</w:t>
      </w:r>
      <w:proofErr w:type="spellEnd"/>
      <w:r w:rsidRPr="00395D35">
        <w:rPr>
          <w:rFonts w:ascii="Arial" w:hAnsi="Arial" w:cs="Arial"/>
          <w:sz w:val="22"/>
          <w:szCs w:val="22"/>
        </w:rPr>
        <w:t xml:space="preserve">, J. M., Machado, P. P., Ribeiro, A., Ramos, J., &amp; Costa, P. (2019). Clinical virtual simulation in nursing education: Randomized controlled trial. </w:t>
      </w:r>
      <w:r w:rsidRPr="00395D35">
        <w:rPr>
          <w:rStyle w:val="Emphasis"/>
          <w:rFonts w:ascii="Arial" w:hAnsi="Arial" w:cs="Arial"/>
          <w:sz w:val="22"/>
          <w:szCs w:val="22"/>
        </w:rPr>
        <w:t>Journal of Medical Internet Research, 21</w:t>
      </w:r>
      <w:r w:rsidRPr="00395D35">
        <w:rPr>
          <w:rFonts w:ascii="Arial" w:hAnsi="Arial" w:cs="Arial"/>
          <w:sz w:val="22"/>
          <w:szCs w:val="22"/>
        </w:rPr>
        <w:t xml:space="preserve">(3), e11529. </w:t>
      </w:r>
      <w:hyperlink r:id="rId17" w:tgtFrame="_new" w:history="1">
        <w:r w:rsidRPr="00395D35">
          <w:rPr>
            <w:rStyle w:val="Hyperlink"/>
            <w:rFonts w:ascii="Arial" w:hAnsi="Arial" w:cs="Arial"/>
            <w:sz w:val="22"/>
            <w:szCs w:val="22"/>
          </w:rPr>
          <w:t>https://doi.org/10.2196/11529</w:t>
        </w:r>
      </w:hyperlink>
    </w:p>
    <w:p w14:paraId="4C71B388" w14:textId="77777777" w:rsidR="00395D35" w:rsidRPr="00395D35" w:rsidRDefault="00395D35" w:rsidP="00395D35">
      <w:pPr>
        <w:pStyle w:val="NormalWeb"/>
        <w:rPr>
          <w:rFonts w:ascii="Arial" w:hAnsi="Arial" w:cs="Arial"/>
          <w:sz w:val="22"/>
          <w:szCs w:val="22"/>
        </w:rPr>
      </w:pPr>
      <w:r w:rsidRPr="00395D35">
        <w:rPr>
          <w:rFonts w:ascii="Arial" w:hAnsi="Arial" w:cs="Arial"/>
          <w:sz w:val="22"/>
          <w:szCs w:val="22"/>
        </w:rPr>
        <w:t xml:space="preserve">Suleiman, K., Al </w:t>
      </w:r>
      <w:proofErr w:type="spellStart"/>
      <w:r w:rsidRPr="00395D35">
        <w:rPr>
          <w:rFonts w:ascii="Arial" w:hAnsi="Arial" w:cs="Arial"/>
          <w:sz w:val="22"/>
          <w:szCs w:val="22"/>
        </w:rPr>
        <w:t>Kalaldeh</w:t>
      </w:r>
      <w:proofErr w:type="spellEnd"/>
      <w:r w:rsidRPr="00395D35">
        <w:rPr>
          <w:rFonts w:ascii="Arial" w:hAnsi="Arial" w:cs="Arial"/>
          <w:sz w:val="22"/>
          <w:szCs w:val="22"/>
        </w:rPr>
        <w:t xml:space="preserve">, M., Abu </w:t>
      </w:r>
      <w:proofErr w:type="spellStart"/>
      <w:r w:rsidRPr="00395D35">
        <w:rPr>
          <w:rFonts w:ascii="Arial" w:hAnsi="Arial" w:cs="Arial"/>
          <w:sz w:val="22"/>
          <w:szCs w:val="22"/>
        </w:rPr>
        <w:t>Sharour</w:t>
      </w:r>
      <w:proofErr w:type="spellEnd"/>
      <w:r w:rsidRPr="00395D35">
        <w:rPr>
          <w:rFonts w:ascii="Arial" w:hAnsi="Arial" w:cs="Arial"/>
          <w:sz w:val="22"/>
          <w:szCs w:val="22"/>
        </w:rPr>
        <w:t xml:space="preserve">, L., &amp; </w:t>
      </w:r>
      <w:proofErr w:type="spellStart"/>
      <w:r w:rsidRPr="00395D35">
        <w:rPr>
          <w:rFonts w:ascii="Arial" w:hAnsi="Arial" w:cs="Arial"/>
          <w:sz w:val="22"/>
          <w:szCs w:val="22"/>
        </w:rPr>
        <w:t>Albashtawy</w:t>
      </w:r>
      <w:proofErr w:type="spellEnd"/>
      <w:r w:rsidRPr="00395D35">
        <w:rPr>
          <w:rFonts w:ascii="Arial" w:hAnsi="Arial" w:cs="Arial"/>
          <w:sz w:val="22"/>
          <w:szCs w:val="22"/>
        </w:rPr>
        <w:t xml:space="preserve">, M. (2023). Clinical competence and preparedness of nursing students: A </w:t>
      </w:r>
      <w:proofErr w:type="spellStart"/>
      <w:r w:rsidRPr="00395D35">
        <w:rPr>
          <w:rFonts w:ascii="Arial" w:hAnsi="Arial" w:cs="Arial"/>
          <w:sz w:val="22"/>
          <w:szCs w:val="22"/>
        </w:rPr>
        <w:t>multicenter</w:t>
      </w:r>
      <w:proofErr w:type="spellEnd"/>
      <w:r w:rsidRPr="00395D35">
        <w:rPr>
          <w:rFonts w:ascii="Arial" w:hAnsi="Arial" w:cs="Arial"/>
          <w:sz w:val="22"/>
          <w:szCs w:val="22"/>
        </w:rPr>
        <w:t xml:space="preserve"> study. </w:t>
      </w:r>
      <w:r w:rsidRPr="00395D35">
        <w:rPr>
          <w:rStyle w:val="Emphasis"/>
          <w:rFonts w:ascii="Arial" w:hAnsi="Arial" w:cs="Arial"/>
          <w:sz w:val="22"/>
          <w:szCs w:val="22"/>
        </w:rPr>
        <w:t>BMC Nursing, 22</w:t>
      </w:r>
      <w:r w:rsidRPr="00395D35">
        <w:rPr>
          <w:rFonts w:ascii="Arial" w:hAnsi="Arial" w:cs="Arial"/>
          <w:sz w:val="22"/>
          <w:szCs w:val="22"/>
        </w:rPr>
        <w:t>, 1–9. https://doi.org/10.1186/s12912-023-01234-8</w:t>
      </w:r>
    </w:p>
    <w:p w14:paraId="410141DF" w14:textId="77777777" w:rsidR="00395D35" w:rsidRPr="00395D35" w:rsidRDefault="00395D35" w:rsidP="00395D35">
      <w:pPr>
        <w:pStyle w:val="NormalWeb"/>
        <w:rPr>
          <w:rFonts w:ascii="Arial" w:hAnsi="Arial" w:cs="Arial"/>
          <w:sz w:val="22"/>
          <w:szCs w:val="22"/>
        </w:rPr>
      </w:pPr>
      <w:proofErr w:type="spellStart"/>
      <w:r w:rsidRPr="00395D35">
        <w:rPr>
          <w:rFonts w:ascii="Arial" w:hAnsi="Arial" w:cs="Arial"/>
          <w:sz w:val="22"/>
          <w:szCs w:val="22"/>
        </w:rPr>
        <w:t>Tawalbeh</w:t>
      </w:r>
      <w:proofErr w:type="spellEnd"/>
      <w:r w:rsidRPr="00395D35">
        <w:rPr>
          <w:rFonts w:ascii="Arial" w:hAnsi="Arial" w:cs="Arial"/>
          <w:sz w:val="22"/>
          <w:szCs w:val="22"/>
        </w:rPr>
        <w:t xml:space="preserve">, L. I., &amp; </w:t>
      </w:r>
      <w:proofErr w:type="spellStart"/>
      <w:r w:rsidRPr="00395D35">
        <w:rPr>
          <w:rFonts w:ascii="Arial" w:hAnsi="Arial" w:cs="Arial"/>
          <w:sz w:val="22"/>
          <w:szCs w:val="22"/>
        </w:rPr>
        <w:t>Tubaishat</w:t>
      </w:r>
      <w:proofErr w:type="spellEnd"/>
      <w:r w:rsidRPr="00395D35">
        <w:rPr>
          <w:rFonts w:ascii="Arial" w:hAnsi="Arial" w:cs="Arial"/>
          <w:sz w:val="22"/>
          <w:szCs w:val="22"/>
        </w:rPr>
        <w:t xml:space="preserve">, A. (2014). Effect of simulation on nursing students’ confidence in clinical skills. </w:t>
      </w:r>
      <w:r w:rsidRPr="00395D35">
        <w:rPr>
          <w:rStyle w:val="Emphasis"/>
          <w:rFonts w:ascii="Arial" w:hAnsi="Arial" w:cs="Arial"/>
          <w:sz w:val="22"/>
          <w:szCs w:val="22"/>
        </w:rPr>
        <w:t>Journal of Nursing Education, 53</w:t>
      </w:r>
      <w:r w:rsidRPr="00395D35">
        <w:rPr>
          <w:rFonts w:ascii="Arial" w:hAnsi="Arial" w:cs="Arial"/>
          <w:sz w:val="22"/>
          <w:szCs w:val="22"/>
        </w:rPr>
        <w:t xml:space="preserve">(1), 38–42. </w:t>
      </w:r>
      <w:hyperlink r:id="rId18" w:tgtFrame="_new" w:history="1">
        <w:r w:rsidRPr="00395D35">
          <w:rPr>
            <w:rStyle w:val="Hyperlink"/>
            <w:rFonts w:ascii="Arial" w:hAnsi="Arial" w:cs="Arial"/>
            <w:sz w:val="22"/>
            <w:szCs w:val="22"/>
          </w:rPr>
          <w:t>https://doi.org/10.3928/01484834-20131218-01</w:t>
        </w:r>
      </w:hyperlink>
    </w:p>
    <w:p w14:paraId="6848DD34" w14:textId="77777777" w:rsidR="00395D35" w:rsidRPr="00395D35" w:rsidRDefault="00395D35" w:rsidP="00395D35">
      <w:pPr>
        <w:pStyle w:val="NormalWeb"/>
        <w:rPr>
          <w:rFonts w:ascii="Arial" w:hAnsi="Arial" w:cs="Arial"/>
          <w:sz w:val="22"/>
          <w:szCs w:val="22"/>
        </w:rPr>
      </w:pPr>
      <w:r w:rsidRPr="00395D35">
        <w:rPr>
          <w:rFonts w:ascii="Arial" w:hAnsi="Arial" w:cs="Arial"/>
          <w:sz w:val="22"/>
          <w:szCs w:val="22"/>
        </w:rPr>
        <w:t xml:space="preserve">World Health Organization. (2020). </w:t>
      </w:r>
      <w:r w:rsidRPr="00395D35">
        <w:rPr>
          <w:rStyle w:val="Emphasis"/>
          <w:rFonts w:ascii="Arial" w:hAnsi="Arial" w:cs="Arial"/>
          <w:sz w:val="22"/>
          <w:szCs w:val="22"/>
        </w:rPr>
        <w:t>State of the world’s nursing 2020: Investing in education, jobs and leadership</w:t>
      </w:r>
      <w:r w:rsidRPr="00395D35">
        <w:rPr>
          <w:rFonts w:ascii="Arial" w:hAnsi="Arial" w:cs="Arial"/>
          <w:sz w:val="22"/>
          <w:szCs w:val="22"/>
        </w:rPr>
        <w:t xml:space="preserve">. </w:t>
      </w:r>
      <w:hyperlink r:id="rId19" w:tgtFrame="_new" w:history="1">
        <w:r w:rsidRPr="00395D35">
          <w:rPr>
            <w:rStyle w:val="Hyperlink"/>
            <w:rFonts w:ascii="Arial" w:hAnsi="Arial" w:cs="Arial"/>
            <w:sz w:val="22"/>
            <w:szCs w:val="22"/>
          </w:rPr>
          <w:t>https://www.who.int/publications/i/item/9789240003279</w:t>
        </w:r>
      </w:hyperlink>
    </w:p>
    <w:p w14:paraId="54F59569" w14:textId="42F4DEA7" w:rsidR="005E1CC5" w:rsidRPr="00395D35" w:rsidRDefault="005E1CC5" w:rsidP="00610700">
      <w:pPr>
        <w:pStyle w:val="NormalWeb"/>
        <w:ind w:left="567" w:hanging="567"/>
        <w:jc w:val="both"/>
        <w:rPr>
          <w:rFonts w:ascii="Arial" w:hAnsi="Arial" w:cs="Arial"/>
          <w:sz w:val="22"/>
          <w:szCs w:val="22"/>
        </w:rPr>
      </w:pPr>
    </w:p>
    <w:p w14:paraId="4E36D209" w14:textId="23A372B3" w:rsidR="00B01FCD" w:rsidRPr="00395D35" w:rsidRDefault="00B01FCD" w:rsidP="00BD6FB5">
      <w:pPr>
        <w:pStyle w:val="DefAcrHead"/>
        <w:spacing w:after="0"/>
        <w:jc w:val="both"/>
        <w:rPr>
          <w:rFonts w:ascii="Arial" w:hAnsi="Arial" w:cs="Arial"/>
          <w:szCs w:val="22"/>
        </w:rPr>
      </w:pPr>
      <w:r w:rsidRPr="00395D35">
        <w:rPr>
          <w:rFonts w:ascii="Arial" w:hAnsi="Arial" w:cs="Arial"/>
          <w:szCs w:val="22"/>
        </w:rPr>
        <w:t>Definitions, Acronyms, Abbreviations</w:t>
      </w:r>
    </w:p>
    <w:p w14:paraId="6895F5C7" w14:textId="77777777" w:rsidR="00610700" w:rsidRPr="00395D35" w:rsidRDefault="00610700" w:rsidP="00BD6FB5">
      <w:pPr>
        <w:pStyle w:val="DefAcrHead"/>
        <w:spacing w:after="0"/>
        <w:jc w:val="both"/>
        <w:rPr>
          <w:rFonts w:ascii="Arial" w:hAnsi="Arial" w:cs="Arial"/>
          <w:szCs w:val="22"/>
        </w:rPr>
      </w:pPr>
    </w:p>
    <w:p w14:paraId="334C7D22" w14:textId="77777777" w:rsidR="00610700" w:rsidRPr="00395D35" w:rsidRDefault="00BD6FB5" w:rsidP="00BD6FB5">
      <w:pPr>
        <w:pStyle w:val="Body"/>
        <w:spacing w:after="0"/>
        <w:jc w:val="left"/>
        <w:rPr>
          <w:rFonts w:ascii="Arial" w:hAnsi="Arial" w:cs="Arial"/>
          <w:sz w:val="22"/>
          <w:szCs w:val="22"/>
        </w:rPr>
      </w:pPr>
      <w:r w:rsidRPr="00395D35">
        <w:rPr>
          <w:rFonts w:ascii="Arial" w:hAnsi="Arial" w:cs="Arial"/>
          <w:b/>
          <w:bCs/>
          <w:sz w:val="22"/>
          <w:szCs w:val="22"/>
        </w:rPr>
        <w:t>IV Therapy:</w:t>
      </w:r>
      <w:r w:rsidRPr="00395D35">
        <w:rPr>
          <w:rFonts w:ascii="Arial" w:hAnsi="Arial" w:cs="Arial"/>
          <w:sz w:val="22"/>
          <w:szCs w:val="22"/>
        </w:rPr>
        <w:t xml:space="preserve"> Intravenous therapy involving </w:t>
      </w:r>
      <w:r w:rsidR="00E80FE4" w:rsidRPr="00395D35">
        <w:rPr>
          <w:rFonts w:ascii="Arial" w:hAnsi="Arial" w:cs="Arial"/>
          <w:sz w:val="22"/>
          <w:szCs w:val="22"/>
        </w:rPr>
        <w:t xml:space="preserve">the </w:t>
      </w:r>
      <w:r w:rsidRPr="00395D35">
        <w:rPr>
          <w:rFonts w:ascii="Arial" w:hAnsi="Arial" w:cs="Arial"/>
          <w:sz w:val="22"/>
          <w:szCs w:val="22"/>
        </w:rPr>
        <w:t>administration of fluids, medications, or blood products through the venous system.</w:t>
      </w:r>
    </w:p>
    <w:p w14:paraId="6A20852A" w14:textId="77777777" w:rsidR="00610700" w:rsidRPr="00395D35" w:rsidRDefault="00BD6FB5" w:rsidP="00BD6FB5">
      <w:pPr>
        <w:pStyle w:val="Body"/>
        <w:spacing w:after="0"/>
        <w:jc w:val="left"/>
        <w:rPr>
          <w:rFonts w:ascii="Arial" w:hAnsi="Arial" w:cs="Arial"/>
          <w:sz w:val="22"/>
          <w:szCs w:val="22"/>
        </w:rPr>
      </w:pPr>
      <w:r w:rsidRPr="00395D35">
        <w:rPr>
          <w:rFonts w:ascii="Arial" w:hAnsi="Arial" w:cs="Arial"/>
          <w:sz w:val="22"/>
          <w:szCs w:val="22"/>
        </w:rPr>
        <w:br/>
      </w:r>
      <w:r w:rsidRPr="00395D35">
        <w:rPr>
          <w:rFonts w:ascii="Arial" w:hAnsi="Arial" w:cs="Arial"/>
          <w:b/>
          <w:bCs/>
          <w:sz w:val="22"/>
          <w:szCs w:val="22"/>
        </w:rPr>
        <w:t>Clinical Orientation Program:</w:t>
      </w:r>
      <w:r w:rsidRPr="00395D35">
        <w:rPr>
          <w:rFonts w:ascii="Arial" w:hAnsi="Arial" w:cs="Arial"/>
          <w:sz w:val="22"/>
          <w:szCs w:val="22"/>
        </w:rPr>
        <w:t xml:space="preserve"> Structured training program designed to enhance nursing students’ knowledge, competency, and readiness in IV therapy.</w:t>
      </w:r>
    </w:p>
    <w:p w14:paraId="207A4685" w14:textId="77777777" w:rsidR="00610700" w:rsidRPr="00395D35" w:rsidRDefault="00BD6FB5" w:rsidP="00BD6FB5">
      <w:pPr>
        <w:pStyle w:val="Body"/>
        <w:spacing w:after="0"/>
        <w:jc w:val="left"/>
        <w:rPr>
          <w:rFonts w:ascii="Arial" w:hAnsi="Arial" w:cs="Arial"/>
          <w:sz w:val="22"/>
          <w:szCs w:val="22"/>
        </w:rPr>
      </w:pPr>
      <w:r w:rsidRPr="00395D35">
        <w:rPr>
          <w:rFonts w:ascii="Arial" w:hAnsi="Arial" w:cs="Arial"/>
          <w:sz w:val="22"/>
          <w:szCs w:val="22"/>
        </w:rPr>
        <w:br/>
      </w:r>
      <w:r w:rsidRPr="00395D35">
        <w:rPr>
          <w:rFonts w:ascii="Arial" w:hAnsi="Arial" w:cs="Arial"/>
          <w:b/>
          <w:bCs/>
          <w:sz w:val="22"/>
          <w:szCs w:val="22"/>
        </w:rPr>
        <w:t>Competency:</w:t>
      </w:r>
      <w:r w:rsidRPr="00395D35">
        <w:rPr>
          <w:rFonts w:ascii="Arial" w:hAnsi="Arial" w:cs="Arial"/>
          <w:sz w:val="22"/>
          <w:szCs w:val="22"/>
        </w:rPr>
        <w:t xml:space="preserve"> Ability to perform IV therapy procedures safely and accurately.</w:t>
      </w:r>
    </w:p>
    <w:p w14:paraId="1353CD2D" w14:textId="03DBC0A6" w:rsidR="00BD6FB5" w:rsidRPr="00395D35" w:rsidRDefault="00BD6FB5" w:rsidP="00BD6FB5">
      <w:pPr>
        <w:pStyle w:val="Body"/>
        <w:spacing w:after="0"/>
        <w:jc w:val="left"/>
        <w:rPr>
          <w:rFonts w:ascii="Arial" w:hAnsi="Arial" w:cs="Arial"/>
          <w:sz w:val="22"/>
          <w:szCs w:val="22"/>
        </w:rPr>
      </w:pPr>
      <w:r w:rsidRPr="00395D35">
        <w:rPr>
          <w:rFonts w:ascii="Arial" w:hAnsi="Arial" w:cs="Arial"/>
          <w:sz w:val="22"/>
          <w:szCs w:val="22"/>
        </w:rPr>
        <w:br/>
      </w:r>
      <w:r w:rsidRPr="00395D35">
        <w:rPr>
          <w:rFonts w:ascii="Arial" w:hAnsi="Arial" w:cs="Arial"/>
          <w:b/>
          <w:bCs/>
          <w:sz w:val="22"/>
          <w:szCs w:val="22"/>
        </w:rPr>
        <w:t>Readiness:</w:t>
      </w:r>
      <w:r w:rsidRPr="00395D35">
        <w:rPr>
          <w:rFonts w:ascii="Arial" w:hAnsi="Arial" w:cs="Arial"/>
          <w:sz w:val="22"/>
          <w:szCs w:val="22"/>
        </w:rPr>
        <w:t xml:space="preserve"> Level of preparedness and confidence to perform IV therapy in clinical settings.</w:t>
      </w:r>
    </w:p>
    <w:p w14:paraId="1BE32135" w14:textId="77777777" w:rsidR="00790ADA" w:rsidRPr="00395D35" w:rsidRDefault="00790ADA" w:rsidP="00441B6F">
      <w:pPr>
        <w:pStyle w:val="Body"/>
        <w:spacing w:after="0"/>
        <w:rPr>
          <w:rFonts w:ascii="Arial" w:hAnsi="Arial" w:cs="Arial"/>
          <w:sz w:val="22"/>
          <w:szCs w:val="22"/>
        </w:rPr>
      </w:pPr>
    </w:p>
    <w:p w14:paraId="2E8AE618" w14:textId="436E6C95" w:rsidR="00610700" w:rsidRPr="00395D35" w:rsidRDefault="00B01FCD" w:rsidP="00441B6F">
      <w:pPr>
        <w:pStyle w:val="Appendix"/>
        <w:spacing w:after="0"/>
        <w:jc w:val="both"/>
        <w:rPr>
          <w:rFonts w:ascii="Arial" w:hAnsi="Arial" w:cs="Arial"/>
          <w:szCs w:val="22"/>
        </w:rPr>
      </w:pPr>
      <w:r w:rsidRPr="00395D35">
        <w:rPr>
          <w:rFonts w:ascii="Arial" w:hAnsi="Arial" w:cs="Arial"/>
          <w:szCs w:val="22"/>
        </w:rPr>
        <w:t>APPENDI</w:t>
      </w:r>
      <w:r w:rsidR="00A01BCD" w:rsidRPr="00395D35">
        <w:rPr>
          <w:rFonts w:ascii="Arial" w:hAnsi="Arial" w:cs="Arial"/>
          <w:szCs w:val="22"/>
        </w:rPr>
        <w:t>X</w:t>
      </w:r>
    </w:p>
    <w:p w14:paraId="1ACA7996" w14:textId="67219858" w:rsidR="00610700" w:rsidRPr="00395D35" w:rsidRDefault="00AE550C" w:rsidP="00610700">
      <w:pPr>
        <w:spacing w:line="480" w:lineRule="auto"/>
        <w:jc w:val="center"/>
        <w:rPr>
          <w:rFonts w:ascii="Arial" w:hAnsi="Arial" w:cs="Arial"/>
          <w:b/>
          <w:bCs/>
          <w:sz w:val="22"/>
          <w:szCs w:val="22"/>
        </w:rPr>
      </w:pPr>
      <w:r w:rsidRPr="00395D35">
        <w:rPr>
          <w:rFonts w:ascii="Arial" w:hAnsi="Arial" w:cs="Arial"/>
          <w:b/>
          <w:bCs/>
          <w:sz w:val="22"/>
          <w:szCs w:val="22"/>
        </w:rPr>
        <w:t>SUPPLEMENTARY FILE</w:t>
      </w:r>
    </w:p>
    <w:p w14:paraId="102D8200" w14:textId="70B445DE" w:rsidR="004477A8" w:rsidRPr="00395D35" w:rsidRDefault="00AE550C" w:rsidP="00AE550C">
      <w:pPr>
        <w:ind w:left="284"/>
        <w:rPr>
          <w:rFonts w:ascii="Arial" w:hAnsi="Arial" w:cs="Arial"/>
          <w:i/>
          <w:iCs/>
          <w:color w:val="000000" w:themeColor="text1"/>
          <w:sz w:val="22"/>
          <w:szCs w:val="22"/>
        </w:rPr>
      </w:pPr>
      <w:r w:rsidRPr="00395D35">
        <w:rPr>
          <w:rFonts w:ascii="Arial" w:hAnsi="Arial" w:cs="Arial"/>
          <w:b/>
          <w:bCs/>
          <w:color w:val="000000" w:themeColor="text1"/>
          <w:sz w:val="22"/>
          <w:szCs w:val="22"/>
        </w:rPr>
        <w:t xml:space="preserve">Title: </w:t>
      </w:r>
      <w:r w:rsidRPr="00395D35">
        <w:rPr>
          <w:rFonts w:ascii="Arial" w:hAnsi="Arial" w:cs="Arial"/>
          <w:i/>
          <w:iCs/>
          <w:color w:val="000000" w:themeColor="text1"/>
          <w:sz w:val="22"/>
          <w:szCs w:val="22"/>
        </w:rPr>
        <w:t>The effectiveness of a clinical orientation program in enhancing nursing students’ knowledge, competency, and readiness for intravenous therapy at the University of Perpetual Help–</w:t>
      </w:r>
      <w:proofErr w:type="spellStart"/>
      <w:r w:rsidRPr="00395D35">
        <w:rPr>
          <w:rFonts w:ascii="Arial" w:hAnsi="Arial" w:cs="Arial"/>
          <w:i/>
          <w:iCs/>
          <w:color w:val="000000" w:themeColor="text1"/>
          <w:sz w:val="22"/>
          <w:szCs w:val="22"/>
        </w:rPr>
        <w:t>Biñan</w:t>
      </w:r>
      <w:proofErr w:type="spellEnd"/>
      <w:r w:rsidRPr="00395D35">
        <w:rPr>
          <w:rFonts w:ascii="Arial" w:hAnsi="Arial" w:cs="Arial"/>
          <w:i/>
          <w:iCs/>
          <w:color w:val="000000" w:themeColor="text1"/>
          <w:sz w:val="22"/>
          <w:szCs w:val="22"/>
        </w:rPr>
        <w:t>, Laguna</w:t>
      </w:r>
    </w:p>
    <w:p w14:paraId="4ACB2FDF" w14:textId="77777777" w:rsidR="00AE550C" w:rsidRPr="00395D35" w:rsidRDefault="00AE550C" w:rsidP="00C454BA">
      <w:pPr>
        <w:spacing w:line="276" w:lineRule="auto"/>
        <w:ind w:firstLine="720"/>
        <w:rPr>
          <w:rFonts w:ascii="Arial" w:hAnsi="Arial" w:cs="Arial"/>
          <w:i/>
          <w:iCs/>
          <w:color w:val="000000" w:themeColor="text1"/>
          <w:sz w:val="22"/>
          <w:szCs w:val="22"/>
        </w:rPr>
      </w:pPr>
    </w:p>
    <w:p w14:paraId="69BBE967" w14:textId="77777777" w:rsidR="00AE550C" w:rsidRPr="00395D35" w:rsidRDefault="00AE550C" w:rsidP="00AE550C">
      <w:pPr>
        <w:spacing w:before="100" w:beforeAutospacing="1" w:after="100" w:afterAutospacing="1"/>
        <w:outlineLvl w:val="1"/>
        <w:rPr>
          <w:rFonts w:ascii="Arial" w:hAnsi="Arial" w:cs="Arial"/>
          <w:b/>
          <w:bCs/>
          <w:sz w:val="22"/>
          <w:szCs w:val="22"/>
        </w:rPr>
      </w:pPr>
      <w:r w:rsidRPr="00395D35">
        <w:rPr>
          <w:rFonts w:ascii="Arial" w:hAnsi="Arial" w:cs="Arial"/>
          <w:b/>
          <w:bCs/>
          <w:sz w:val="22"/>
          <w:szCs w:val="22"/>
        </w:rPr>
        <w:t>Supplementary File 1: Research Instruments</w:t>
      </w:r>
    </w:p>
    <w:p w14:paraId="68F5F42D" w14:textId="77777777" w:rsidR="00AE550C" w:rsidRPr="00395D35" w:rsidRDefault="00AE550C" w:rsidP="00AE550C">
      <w:pPr>
        <w:spacing w:before="100" w:beforeAutospacing="1" w:after="100" w:afterAutospacing="1"/>
        <w:outlineLvl w:val="2"/>
        <w:rPr>
          <w:rFonts w:ascii="Arial" w:hAnsi="Arial" w:cs="Arial"/>
          <w:b/>
          <w:bCs/>
          <w:sz w:val="22"/>
          <w:szCs w:val="22"/>
        </w:rPr>
      </w:pPr>
      <w:r w:rsidRPr="00395D35">
        <w:rPr>
          <w:rFonts w:ascii="Arial" w:hAnsi="Arial" w:cs="Arial"/>
          <w:b/>
          <w:bCs/>
          <w:sz w:val="22"/>
          <w:szCs w:val="22"/>
        </w:rPr>
        <w:t>A. Informed Consent Form</w:t>
      </w:r>
    </w:p>
    <w:p w14:paraId="3EA5416F" w14:textId="77777777" w:rsidR="00AE550C" w:rsidRPr="00395D35" w:rsidRDefault="00AE550C" w:rsidP="00AE550C">
      <w:pPr>
        <w:spacing w:before="100" w:beforeAutospacing="1" w:after="100" w:afterAutospacing="1"/>
        <w:rPr>
          <w:rFonts w:ascii="Arial" w:hAnsi="Arial" w:cs="Arial"/>
          <w:sz w:val="22"/>
          <w:szCs w:val="22"/>
        </w:rPr>
      </w:pPr>
      <w:r w:rsidRPr="00395D35">
        <w:rPr>
          <w:rFonts w:ascii="Arial" w:hAnsi="Arial" w:cs="Arial"/>
          <w:b/>
          <w:bCs/>
          <w:sz w:val="22"/>
          <w:szCs w:val="22"/>
        </w:rPr>
        <w:lastRenderedPageBreak/>
        <w:t>Dear Respondent,</w:t>
      </w:r>
    </w:p>
    <w:p w14:paraId="64CC060E" w14:textId="77777777" w:rsidR="00AE550C" w:rsidRPr="00395D35" w:rsidRDefault="00AE550C" w:rsidP="00AE550C">
      <w:pPr>
        <w:spacing w:before="100" w:beforeAutospacing="1" w:after="100" w:afterAutospacing="1"/>
        <w:rPr>
          <w:rFonts w:ascii="Arial" w:hAnsi="Arial" w:cs="Arial"/>
          <w:sz w:val="22"/>
          <w:szCs w:val="22"/>
        </w:rPr>
      </w:pPr>
      <w:r w:rsidRPr="00395D35">
        <w:rPr>
          <w:rFonts w:ascii="Arial" w:hAnsi="Arial" w:cs="Arial"/>
          <w:sz w:val="22"/>
          <w:szCs w:val="22"/>
        </w:rPr>
        <w:t>You are invited to participate in a research study entitled:</w:t>
      </w:r>
      <w:r w:rsidRPr="00395D35">
        <w:rPr>
          <w:rFonts w:ascii="Arial" w:hAnsi="Arial" w:cs="Arial"/>
          <w:sz w:val="22"/>
          <w:szCs w:val="22"/>
        </w:rPr>
        <w:br/>
      </w:r>
      <w:r w:rsidRPr="00395D35">
        <w:rPr>
          <w:rFonts w:ascii="Arial" w:hAnsi="Arial" w:cs="Arial"/>
          <w:i/>
          <w:iCs/>
          <w:sz w:val="22"/>
          <w:szCs w:val="22"/>
        </w:rPr>
        <w:t>“The Effectiveness of a Clinical Orientation Program in Enhancing Nursing Students’ Knowledge, Competency, and Readiness for Intravenous Therapy.”</w:t>
      </w:r>
    </w:p>
    <w:p w14:paraId="021132E9" w14:textId="77777777" w:rsidR="00AE550C" w:rsidRPr="00395D35" w:rsidRDefault="00AE550C" w:rsidP="00AE550C">
      <w:pPr>
        <w:spacing w:before="100" w:beforeAutospacing="1" w:after="100" w:afterAutospacing="1"/>
        <w:rPr>
          <w:rFonts w:ascii="Arial" w:hAnsi="Arial" w:cs="Arial"/>
          <w:sz w:val="22"/>
          <w:szCs w:val="22"/>
        </w:rPr>
      </w:pPr>
      <w:r w:rsidRPr="00395D35">
        <w:rPr>
          <w:rFonts w:ascii="Arial" w:hAnsi="Arial" w:cs="Arial"/>
          <w:sz w:val="22"/>
          <w:szCs w:val="22"/>
        </w:rPr>
        <w:t>The purpose of this study is to evaluate the effectiveness of a structured Clinical Orientation Program in improving nursing students’ knowledge, competency, and readiness for IV therapy.</w:t>
      </w:r>
    </w:p>
    <w:p w14:paraId="68DAD6BB" w14:textId="77777777" w:rsidR="00AE550C" w:rsidRPr="00395D35" w:rsidRDefault="00AE550C" w:rsidP="00AE550C">
      <w:pPr>
        <w:spacing w:before="100" w:beforeAutospacing="1" w:after="100" w:afterAutospacing="1"/>
        <w:rPr>
          <w:rFonts w:ascii="Arial" w:hAnsi="Arial" w:cs="Arial"/>
          <w:sz w:val="22"/>
          <w:szCs w:val="22"/>
        </w:rPr>
      </w:pPr>
      <w:r w:rsidRPr="00395D35">
        <w:rPr>
          <w:rFonts w:ascii="Arial" w:hAnsi="Arial" w:cs="Arial"/>
          <w:sz w:val="22"/>
          <w:szCs w:val="22"/>
        </w:rPr>
        <w:t>Your participation is entirely voluntary. You may withdraw at any time without any academic or personal consequences. All information collected will be treated with strict confidentiality and will be used solely for research purposes.</w:t>
      </w:r>
    </w:p>
    <w:p w14:paraId="191E4FE6" w14:textId="7A2F4F7B" w:rsidR="00AE550C" w:rsidRPr="00395D35" w:rsidRDefault="00AE550C" w:rsidP="00AE550C">
      <w:pPr>
        <w:spacing w:before="100" w:beforeAutospacing="1" w:after="100" w:afterAutospacing="1"/>
        <w:rPr>
          <w:rFonts w:ascii="Arial" w:hAnsi="Arial" w:cs="Arial"/>
          <w:sz w:val="22"/>
          <w:szCs w:val="22"/>
        </w:rPr>
      </w:pPr>
      <w:r w:rsidRPr="00395D35">
        <w:rPr>
          <w:rFonts w:ascii="Arial" w:hAnsi="Arial" w:cs="Arial"/>
          <w:sz w:val="22"/>
          <w:szCs w:val="22"/>
        </w:rPr>
        <w:t>By completing this questionnaire and participating in the competency assessment, you indicate your informed consent to take part in this study.</w:t>
      </w:r>
    </w:p>
    <w:p w14:paraId="3AEBEC0B" w14:textId="77777777" w:rsidR="00AE550C" w:rsidRPr="00395D35" w:rsidRDefault="00AE550C" w:rsidP="00AE550C">
      <w:pPr>
        <w:spacing w:before="100" w:beforeAutospacing="1" w:after="100" w:afterAutospacing="1"/>
        <w:outlineLvl w:val="2"/>
        <w:rPr>
          <w:rFonts w:ascii="Arial" w:hAnsi="Arial" w:cs="Arial"/>
          <w:b/>
          <w:bCs/>
          <w:sz w:val="22"/>
          <w:szCs w:val="22"/>
        </w:rPr>
      </w:pPr>
      <w:r w:rsidRPr="00395D35">
        <w:rPr>
          <w:rFonts w:ascii="Arial" w:hAnsi="Arial" w:cs="Arial"/>
          <w:b/>
          <w:bCs/>
          <w:sz w:val="22"/>
          <w:szCs w:val="22"/>
        </w:rPr>
        <w:t>B. Data Privacy Statement</w:t>
      </w:r>
    </w:p>
    <w:p w14:paraId="07CB3266" w14:textId="77777777" w:rsidR="00AE550C" w:rsidRPr="00395D35" w:rsidRDefault="00AE550C" w:rsidP="00AE550C">
      <w:pPr>
        <w:spacing w:before="100" w:beforeAutospacing="1" w:after="100" w:afterAutospacing="1"/>
        <w:jc w:val="both"/>
        <w:rPr>
          <w:rFonts w:ascii="Arial" w:hAnsi="Arial" w:cs="Arial"/>
          <w:sz w:val="22"/>
          <w:szCs w:val="22"/>
        </w:rPr>
      </w:pPr>
      <w:r w:rsidRPr="00395D35">
        <w:rPr>
          <w:rFonts w:ascii="Arial" w:hAnsi="Arial" w:cs="Arial"/>
          <w:sz w:val="22"/>
          <w:szCs w:val="22"/>
        </w:rPr>
        <w:t>All data collected will be used exclusively for academic and research purposes. Responses will remain anonymous, and no personally identifiable information will be disclosed. Data will be securely stored and accessed only by the researcher, in compliance with the Data Privacy Act of 2012.</w:t>
      </w:r>
    </w:p>
    <w:p w14:paraId="195922B6" w14:textId="0CE00C72" w:rsidR="00AE550C" w:rsidRPr="00395D35" w:rsidRDefault="00AE550C" w:rsidP="00AE550C">
      <w:pPr>
        <w:rPr>
          <w:rFonts w:ascii="Arial" w:hAnsi="Arial" w:cs="Arial"/>
          <w:b/>
          <w:bCs/>
          <w:sz w:val="22"/>
          <w:szCs w:val="22"/>
        </w:rPr>
      </w:pPr>
      <w:r w:rsidRPr="00395D35">
        <w:rPr>
          <w:rFonts w:ascii="Arial" w:hAnsi="Arial" w:cs="Arial"/>
          <w:b/>
          <w:bCs/>
          <w:sz w:val="22"/>
          <w:szCs w:val="22"/>
        </w:rPr>
        <w:t xml:space="preserve">Supplementary File 2: </w:t>
      </w:r>
      <w:proofErr w:type="spellStart"/>
      <w:r w:rsidRPr="00395D35">
        <w:rPr>
          <w:rFonts w:ascii="Arial" w:hAnsi="Arial" w:cs="Arial"/>
          <w:b/>
          <w:bCs/>
          <w:sz w:val="22"/>
          <w:szCs w:val="22"/>
        </w:rPr>
        <w:t>Pretest</w:t>
      </w:r>
      <w:proofErr w:type="spellEnd"/>
      <w:r w:rsidRPr="00395D35">
        <w:rPr>
          <w:rFonts w:ascii="Arial" w:hAnsi="Arial" w:cs="Arial"/>
          <w:b/>
          <w:bCs/>
          <w:sz w:val="22"/>
          <w:szCs w:val="22"/>
        </w:rPr>
        <w:t xml:space="preserve"> Instrument</w:t>
      </w:r>
    </w:p>
    <w:p w14:paraId="21DE4B4E" w14:textId="77777777" w:rsidR="00AE550C" w:rsidRPr="00395D35" w:rsidRDefault="00AE550C" w:rsidP="004477A8">
      <w:pPr>
        <w:spacing w:line="276" w:lineRule="auto"/>
        <w:jc w:val="both"/>
        <w:rPr>
          <w:rFonts w:ascii="Arial" w:hAnsi="Arial" w:cs="Arial"/>
          <w:color w:val="000000" w:themeColor="text1"/>
          <w:sz w:val="22"/>
          <w:szCs w:val="22"/>
        </w:rPr>
      </w:pPr>
    </w:p>
    <w:p w14:paraId="58DD3A78" w14:textId="77777777" w:rsidR="0089638B" w:rsidRPr="00395D35" w:rsidRDefault="0089638B" w:rsidP="0089638B">
      <w:pPr>
        <w:spacing w:line="276" w:lineRule="auto"/>
        <w:ind w:left="993" w:right="287" w:hanging="273"/>
        <w:jc w:val="center"/>
        <w:rPr>
          <w:rFonts w:ascii="Arial" w:hAnsi="Arial" w:cs="Arial"/>
          <w:b/>
          <w:bCs/>
          <w:sz w:val="22"/>
          <w:szCs w:val="22"/>
        </w:rPr>
      </w:pPr>
      <w:r w:rsidRPr="00395D35">
        <w:rPr>
          <w:rFonts w:ascii="Arial" w:hAnsi="Arial" w:cs="Arial"/>
          <w:b/>
          <w:bCs/>
          <w:sz w:val="22"/>
          <w:szCs w:val="22"/>
        </w:rPr>
        <w:t xml:space="preserve">Research Instrument for Intravenous (IV) Therapy </w:t>
      </w:r>
    </w:p>
    <w:p w14:paraId="3A18EF13" w14:textId="77777777" w:rsidR="0089638B" w:rsidRPr="00395D35" w:rsidRDefault="0089638B" w:rsidP="0089638B">
      <w:pPr>
        <w:spacing w:line="276" w:lineRule="auto"/>
        <w:ind w:left="993" w:right="287" w:hanging="273"/>
        <w:jc w:val="center"/>
        <w:rPr>
          <w:rFonts w:ascii="Arial" w:hAnsi="Arial" w:cs="Arial"/>
          <w:b/>
          <w:bCs/>
          <w:color w:val="000000" w:themeColor="text1"/>
          <w:sz w:val="22"/>
          <w:szCs w:val="22"/>
        </w:rPr>
      </w:pPr>
      <w:r w:rsidRPr="00395D35">
        <w:rPr>
          <w:rFonts w:ascii="Arial" w:hAnsi="Arial" w:cs="Arial"/>
          <w:sz w:val="22"/>
          <w:szCs w:val="22"/>
        </w:rPr>
        <w:t xml:space="preserve">(For </w:t>
      </w:r>
      <w:proofErr w:type="spellStart"/>
      <w:r w:rsidRPr="00395D35">
        <w:rPr>
          <w:rFonts w:ascii="Arial" w:hAnsi="Arial" w:cs="Arial"/>
          <w:sz w:val="22"/>
          <w:szCs w:val="22"/>
        </w:rPr>
        <w:t>pretest</w:t>
      </w:r>
      <w:proofErr w:type="spellEnd"/>
      <w:r w:rsidRPr="00395D35">
        <w:rPr>
          <w:rFonts w:ascii="Arial" w:hAnsi="Arial" w:cs="Arial"/>
          <w:sz w:val="22"/>
          <w:szCs w:val="22"/>
        </w:rPr>
        <w:t xml:space="preserve"> assessment)</w:t>
      </w:r>
    </w:p>
    <w:p w14:paraId="699891CD" w14:textId="77777777" w:rsidR="0089638B" w:rsidRPr="00395D35" w:rsidRDefault="0089638B" w:rsidP="0089638B">
      <w:pPr>
        <w:spacing w:line="276" w:lineRule="auto"/>
        <w:ind w:left="993" w:right="287" w:hanging="273"/>
        <w:jc w:val="center"/>
        <w:rPr>
          <w:rFonts w:ascii="Arial" w:hAnsi="Arial" w:cs="Arial"/>
          <w:b/>
          <w:bCs/>
          <w:color w:val="000000" w:themeColor="text1"/>
          <w:sz w:val="22"/>
          <w:szCs w:val="22"/>
        </w:rPr>
      </w:pPr>
      <w:r w:rsidRPr="00395D35">
        <w:rPr>
          <w:rStyle w:val="Strong"/>
          <w:rFonts w:ascii="Arial" w:eastAsiaTheme="majorEastAsia" w:hAnsi="Arial" w:cs="Arial"/>
          <w:sz w:val="22"/>
          <w:szCs w:val="22"/>
        </w:rPr>
        <w:t>Note:</w:t>
      </w:r>
      <w:r w:rsidRPr="00395D35">
        <w:rPr>
          <w:rFonts w:ascii="Arial" w:hAnsi="Arial" w:cs="Arial"/>
          <w:sz w:val="22"/>
          <w:szCs w:val="22"/>
        </w:rPr>
        <w:t xml:space="preserve"> </w:t>
      </w:r>
      <w:r w:rsidRPr="00395D35">
        <w:rPr>
          <w:rFonts w:ascii="Arial" w:hAnsi="Arial" w:cs="Arial"/>
          <w:i/>
          <w:iCs/>
          <w:sz w:val="22"/>
          <w:szCs w:val="22"/>
        </w:rPr>
        <w:t xml:space="preserve">The same validated research instrument was administered during both the </w:t>
      </w:r>
      <w:proofErr w:type="spellStart"/>
      <w:r w:rsidRPr="00395D35">
        <w:rPr>
          <w:rFonts w:ascii="Arial" w:hAnsi="Arial" w:cs="Arial"/>
          <w:i/>
          <w:iCs/>
          <w:sz w:val="22"/>
          <w:szCs w:val="22"/>
        </w:rPr>
        <w:t>pretest</w:t>
      </w:r>
      <w:proofErr w:type="spellEnd"/>
      <w:r w:rsidRPr="00395D35">
        <w:rPr>
          <w:rFonts w:ascii="Arial" w:hAnsi="Arial" w:cs="Arial"/>
          <w:i/>
          <w:iCs/>
          <w:sz w:val="22"/>
          <w:szCs w:val="22"/>
        </w:rPr>
        <w:t xml:space="preserve"> and </w:t>
      </w:r>
      <w:proofErr w:type="spellStart"/>
      <w:r w:rsidRPr="00395D35">
        <w:rPr>
          <w:rFonts w:ascii="Arial" w:hAnsi="Arial" w:cs="Arial"/>
          <w:i/>
          <w:iCs/>
          <w:sz w:val="22"/>
          <w:szCs w:val="22"/>
        </w:rPr>
        <w:t>posttest</w:t>
      </w:r>
      <w:proofErr w:type="spellEnd"/>
      <w:r w:rsidRPr="00395D35">
        <w:rPr>
          <w:rFonts w:ascii="Arial" w:hAnsi="Arial" w:cs="Arial"/>
          <w:i/>
          <w:iCs/>
          <w:sz w:val="22"/>
          <w:szCs w:val="22"/>
        </w:rPr>
        <w:t xml:space="preserve"> phases to ensure consistent measurement of changes in knowledge, competency, and readiness.</w:t>
      </w:r>
    </w:p>
    <w:p w14:paraId="1D1E66E0" w14:textId="77777777" w:rsidR="0089638B" w:rsidRPr="00395D35" w:rsidRDefault="0089638B" w:rsidP="0089638B">
      <w:pPr>
        <w:spacing w:line="276" w:lineRule="auto"/>
        <w:rPr>
          <w:rFonts w:ascii="Arial" w:hAnsi="Arial" w:cs="Arial"/>
          <w:b/>
          <w:bCs/>
          <w:color w:val="000000" w:themeColor="text1"/>
          <w:sz w:val="22"/>
          <w:szCs w:val="22"/>
        </w:rPr>
      </w:pPr>
    </w:p>
    <w:p w14:paraId="325D6D74" w14:textId="77777777" w:rsidR="0089638B" w:rsidRPr="00395D35" w:rsidRDefault="0089638B" w:rsidP="0089638B">
      <w:pPr>
        <w:spacing w:line="276" w:lineRule="auto"/>
        <w:rPr>
          <w:rFonts w:ascii="Arial" w:hAnsi="Arial" w:cs="Arial"/>
          <w:color w:val="000000" w:themeColor="text1"/>
          <w:sz w:val="22"/>
          <w:szCs w:val="22"/>
          <w:lang w:val="fr-FR"/>
        </w:rPr>
      </w:pPr>
      <w:r w:rsidRPr="00395D35">
        <w:rPr>
          <w:rFonts w:ascii="Arial" w:hAnsi="Arial" w:cs="Arial"/>
          <w:b/>
          <w:bCs/>
          <w:color w:val="000000" w:themeColor="text1"/>
          <w:sz w:val="22"/>
          <w:szCs w:val="22"/>
        </w:rPr>
        <w:t xml:space="preserve">             </w:t>
      </w:r>
      <w:proofErr w:type="spellStart"/>
      <w:r w:rsidRPr="00395D35">
        <w:rPr>
          <w:rFonts w:ascii="Arial" w:hAnsi="Arial" w:cs="Arial"/>
          <w:b/>
          <w:bCs/>
          <w:color w:val="000000" w:themeColor="text1"/>
          <w:sz w:val="22"/>
          <w:szCs w:val="22"/>
          <w:lang w:val="fr-FR"/>
        </w:rPr>
        <w:t>Respondent</w:t>
      </w:r>
      <w:proofErr w:type="spellEnd"/>
      <w:r w:rsidRPr="00395D35">
        <w:rPr>
          <w:rFonts w:ascii="Arial" w:hAnsi="Arial" w:cs="Arial"/>
          <w:b/>
          <w:bCs/>
          <w:color w:val="000000" w:themeColor="text1"/>
          <w:sz w:val="22"/>
          <w:szCs w:val="22"/>
          <w:lang w:val="fr-FR"/>
        </w:rPr>
        <w:t xml:space="preserve"> </w:t>
      </w:r>
      <w:proofErr w:type="gramStart"/>
      <w:r w:rsidRPr="00395D35">
        <w:rPr>
          <w:rFonts w:ascii="Arial" w:hAnsi="Arial" w:cs="Arial"/>
          <w:b/>
          <w:bCs/>
          <w:color w:val="000000" w:themeColor="text1"/>
          <w:sz w:val="22"/>
          <w:szCs w:val="22"/>
          <w:lang w:val="fr-FR"/>
        </w:rPr>
        <w:t>Code:</w:t>
      </w:r>
      <w:proofErr w:type="gramEnd"/>
      <w:r w:rsidRPr="00395D35">
        <w:rPr>
          <w:rFonts w:ascii="Arial" w:hAnsi="Arial" w:cs="Arial"/>
          <w:color w:val="000000" w:themeColor="text1"/>
          <w:sz w:val="22"/>
          <w:szCs w:val="22"/>
          <w:lang w:val="fr-FR"/>
        </w:rPr>
        <w:t xml:space="preserve"> ____________</w:t>
      </w:r>
    </w:p>
    <w:p w14:paraId="453CB8F5" w14:textId="77777777" w:rsidR="0089638B" w:rsidRPr="00395D35" w:rsidRDefault="0089638B" w:rsidP="0089638B">
      <w:pPr>
        <w:spacing w:line="276" w:lineRule="auto"/>
        <w:ind w:firstLine="720"/>
        <w:rPr>
          <w:rFonts w:ascii="Arial" w:hAnsi="Arial" w:cs="Arial"/>
          <w:color w:val="000000" w:themeColor="text1"/>
          <w:sz w:val="22"/>
          <w:szCs w:val="22"/>
          <w:lang w:val="fr-FR"/>
        </w:rPr>
      </w:pPr>
      <w:proofErr w:type="gramStart"/>
      <w:r w:rsidRPr="00395D35">
        <w:rPr>
          <w:rFonts w:ascii="Arial" w:hAnsi="Arial" w:cs="Arial"/>
          <w:color w:val="000000" w:themeColor="text1"/>
          <w:sz w:val="22"/>
          <w:szCs w:val="22"/>
          <w:lang w:val="fr-FR"/>
        </w:rPr>
        <w:t>Section:</w:t>
      </w:r>
      <w:proofErr w:type="gramEnd"/>
      <w:r w:rsidRPr="00395D35">
        <w:rPr>
          <w:rFonts w:ascii="Arial" w:hAnsi="Arial" w:cs="Arial"/>
          <w:color w:val="000000" w:themeColor="text1"/>
          <w:sz w:val="22"/>
          <w:szCs w:val="22"/>
          <w:lang w:val="fr-FR"/>
        </w:rPr>
        <w:t xml:space="preserve"> _________</w:t>
      </w:r>
    </w:p>
    <w:p w14:paraId="45906339" w14:textId="77777777" w:rsidR="0089638B" w:rsidRPr="00395D35" w:rsidRDefault="0089638B" w:rsidP="0089638B">
      <w:pPr>
        <w:spacing w:line="276" w:lineRule="auto"/>
        <w:rPr>
          <w:rFonts w:ascii="Arial" w:hAnsi="Arial" w:cs="Arial"/>
          <w:color w:val="000000" w:themeColor="text1"/>
          <w:sz w:val="22"/>
          <w:szCs w:val="22"/>
          <w:lang w:val="fr-FR"/>
        </w:rPr>
      </w:pPr>
    </w:p>
    <w:p w14:paraId="4F3B61D7" w14:textId="77777777" w:rsidR="0089638B" w:rsidRPr="00395D35" w:rsidRDefault="0089638B" w:rsidP="0089638B">
      <w:pPr>
        <w:spacing w:line="276" w:lineRule="auto"/>
        <w:ind w:firstLine="720"/>
        <w:rPr>
          <w:rFonts w:ascii="Arial" w:hAnsi="Arial" w:cs="Arial"/>
          <w:b/>
          <w:bCs/>
          <w:color w:val="000000" w:themeColor="text1"/>
          <w:sz w:val="22"/>
          <w:szCs w:val="22"/>
          <w:lang w:val="fr-FR"/>
        </w:rPr>
      </w:pPr>
    </w:p>
    <w:p w14:paraId="342550AB" w14:textId="77777777" w:rsidR="0089638B" w:rsidRPr="00395D35" w:rsidRDefault="0089638B" w:rsidP="0089638B">
      <w:pPr>
        <w:spacing w:line="276" w:lineRule="auto"/>
        <w:ind w:firstLine="720"/>
        <w:rPr>
          <w:rFonts w:ascii="Arial" w:hAnsi="Arial" w:cs="Arial"/>
          <w:b/>
          <w:color w:val="000000" w:themeColor="text1"/>
          <w:sz w:val="22"/>
          <w:szCs w:val="22"/>
          <w:lang w:val="fr-FR"/>
        </w:rPr>
      </w:pPr>
      <w:r w:rsidRPr="00395D35">
        <w:rPr>
          <w:rFonts w:ascii="Arial" w:hAnsi="Arial" w:cs="Arial"/>
          <w:b/>
          <w:color w:val="000000" w:themeColor="text1"/>
          <w:sz w:val="22"/>
          <w:szCs w:val="22"/>
          <w:lang w:val="fr-FR"/>
        </w:rPr>
        <w:t xml:space="preserve">Part </w:t>
      </w:r>
      <w:proofErr w:type="gramStart"/>
      <w:r w:rsidRPr="00395D35">
        <w:rPr>
          <w:rFonts w:ascii="Arial" w:hAnsi="Arial" w:cs="Arial"/>
          <w:b/>
          <w:color w:val="000000" w:themeColor="text1"/>
          <w:sz w:val="22"/>
          <w:szCs w:val="22"/>
          <w:lang w:val="fr-FR"/>
        </w:rPr>
        <w:t>I:</w:t>
      </w:r>
      <w:proofErr w:type="gramEnd"/>
      <w:r w:rsidRPr="00395D35">
        <w:rPr>
          <w:rFonts w:ascii="Arial" w:hAnsi="Arial" w:cs="Arial"/>
          <w:b/>
          <w:color w:val="000000" w:themeColor="text1"/>
          <w:sz w:val="22"/>
          <w:szCs w:val="22"/>
          <w:lang w:val="fr-FR"/>
        </w:rPr>
        <w:t xml:space="preserve"> RESPONDENTS’ PROFILE</w:t>
      </w:r>
    </w:p>
    <w:p w14:paraId="1694889D" w14:textId="77777777" w:rsidR="0089638B" w:rsidRPr="00395D35" w:rsidRDefault="0089638B" w:rsidP="0089638B">
      <w:pPr>
        <w:spacing w:line="276" w:lineRule="auto"/>
        <w:ind w:firstLine="720"/>
        <w:rPr>
          <w:rFonts w:ascii="Arial" w:hAnsi="Arial" w:cs="Arial"/>
          <w:b/>
          <w:i/>
          <w:iCs/>
          <w:color w:val="000000" w:themeColor="text1"/>
          <w:sz w:val="22"/>
          <w:szCs w:val="22"/>
        </w:rPr>
      </w:pPr>
      <w:r w:rsidRPr="00395D35">
        <w:rPr>
          <w:rFonts w:ascii="Arial" w:hAnsi="Arial" w:cs="Arial"/>
          <w:i/>
          <w:iCs/>
          <w:color w:val="000000" w:themeColor="text1"/>
          <w:sz w:val="22"/>
          <w:szCs w:val="22"/>
        </w:rPr>
        <w:t>(For classification purposes only)</w:t>
      </w:r>
    </w:p>
    <w:p w14:paraId="5B49B65E" w14:textId="77777777" w:rsidR="0089638B" w:rsidRPr="00395D35" w:rsidRDefault="0089638B" w:rsidP="0089638B">
      <w:pPr>
        <w:pStyle w:val="NormalWeb"/>
        <w:ind w:left="1418" w:hanging="567"/>
        <w:rPr>
          <w:rFonts w:ascii="Arial" w:hAnsi="Arial" w:cs="Arial"/>
          <w:color w:val="000000" w:themeColor="text1"/>
          <w:sz w:val="22"/>
          <w:szCs w:val="22"/>
        </w:rPr>
      </w:pPr>
      <w:r w:rsidRPr="00395D35">
        <w:rPr>
          <w:rFonts w:ascii="Arial" w:hAnsi="Arial" w:cs="Arial"/>
          <w:color w:val="000000" w:themeColor="text1"/>
          <w:sz w:val="22"/>
          <w:szCs w:val="22"/>
        </w:rPr>
        <w:t>Directions: Please fill in the appropriate information.</w:t>
      </w:r>
    </w:p>
    <w:p w14:paraId="35E60AFE" w14:textId="77777777" w:rsidR="0089638B" w:rsidRPr="00395D35" w:rsidRDefault="0089638B" w:rsidP="00212585">
      <w:pPr>
        <w:pStyle w:val="ListParagraph"/>
        <w:numPr>
          <w:ilvl w:val="0"/>
          <w:numId w:val="5"/>
        </w:numPr>
        <w:spacing w:before="100" w:beforeAutospacing="1" w:after="100" w:afterAutospacing="1"/>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Age: ________ </w:t>
      </w:r>
    </w:p>
    <w:p w14:paraId="554079C1" w14:textId="77777777" w:rsidR="0089638B" w:rsidRPr="00395D35" w:rsidRDefault="0089638B" w:rsidP="00212585">
      <w:pPr>
        <w:pStyle w:val="ListParagraph"/>
        <w:numPr>
          <w:ilvl w:val="0"/>
          <w:numId w:val="5"/>
        </w:numPr>
        <w:spacing w:before="100" w:beforeAutospacing="1" w:after="100" w:afterAutospacing="1"/>
        <w:ind w:left="1134"/>
        <w:rPr>
          <w:rFonts w:ascii="Arial" w:hAnsi="Arial" w:cs="Arial"/>
          <w:color w:val="000000" w:themeColor="text1"/>
          <w:sz w:val="22"/>
          <w:szCs w:val="22"/>
        </w:rPr>
      </w:pPr>
      <w:r w:rsidRPr="00395D35">
        <w:rPr>
          <w:rFonts w:ascii="Segoe UI Symbol" w:hAnsi="Segoe UI Symbol" w:cs="Segoe UI Symbol"/>
          <w:sz w:val="22"/>
          <w:szCs w:val="22"/>
        </w:rPr>
        <w:t>☐</w:t>
      </w:r>
      <w:r w:rsidRPr="00395D35">
        <w:rPr>
          <w:rFonts w:ascii="Arial" w:hAnsi="Arial" w:cs="Arial"/>
          <w:sz w:val="22"/>
          <w:szCs w:val="22"/>
        </w:rPr>
        <w:t xml:space="preserve"> Male</w:t>
      </w:r>
      <w:r w:rsidRPr="00395D35">
        <w:rPr>
          <w:rFonts w:ascii="Arial" w:hAnsi="Arial" w:cs="Arial"/>
          <w:sz w:val="22"/>
          <w:szCs w:val="22"/>
        </w:rPr>
        <w:br/>
      </w:r>
      <w:r w:rsidRPr="00395D35">
        <w:rPr>
          <w:rFonts w:ascii="Segoe UI Symbol" w:hAnsi="Segoe UI Symbol" w:cs="Segoe UI Symbol"/>
          <w:sz w:val="22"/>
          <w:szCs w:val="22"/>
        </w:rPr>
        <w:t>☐</w:t>
      </w:r>
      <w:r w:rsidRPr="00395D35">
        <w:rPr>
          <w:rFonts w:ascii="Arial" w:hAnsi="Arial" w:cs="Arial"/>
          <w:sz w:val="22"/>
          <w:szCs w:val="22"/>
        </w:rPr>
        <w:t xml:space="preserve"> Female</w:t>
      </w:r>
      <w:r w:rsidRPr="00395D35">
        <w:rPr>
          <w:rFonts w:ascii="Arial" w:hAnsi="Arial" w:cs="Arial"/>
          <w:sz w:val="22"/>
          <w:szCs w:val="22"/>
        </w:rPr>
        <w:br/>
      </w:r>
      <w:r w:rsidRPr="00395D35">
        <w:rPr>
          <w:rFonts w:ascii="Segoe UI Symbol" w:hAnsi="Segoe UI Symbol" w:cs="Segoe UI Symbol"/>
          <w:sz w:val="22"/>
          <w:szCs w:val="22"/>
        </w:rPr>
        <w:t>☐</w:t>
      </w:r>
      <w:r w:rsidRPr="00395D35">
        <w:rPr>
          <w:rFonts w:ascii="Arial" w:hAnsi="Arial" w:cs="Arial"/>
          <w:sz w:val="22"/>
          <w:szCs w:val="22"/>
        </w:rPr>
        <w:t xml:space="preserve"> Prefer not to say</w:t>
      </w:r>
    </w:p>
    <w:p w14:paraId="258BC5E5" w14:textId="77777777" w:rsidR="0089638B" w:rsidRPr="00395D35" w:rsidRDefault="0089638B" w:rsidP="00212585">
      <w:pPr>
        <w:pStyle w:val="ListParagraph"/>
        <w:numPr>
          <w:ilvl w:val="0"/>
          <w:numId w:val="5"/>
        </w:numPr>
        <w:spacing w:before="100" w:beforeAutospacing="1" w:after="100" w:afterAutospacing="1"/>
        <w:ind w:left="1134"/>
        <w:rPr>
          <w:rFonts w:ascii="Arial" w:hAnsi="Arial" w:cs="Arial"/>
          <w:color w:val="000000" w:themeColor="text1"/>
          <w:sz w:val="22"/>
          <w:szCs w:val="22"/>
        </w:rPr>
      </w:pPr>
      <w:r w:rsidRPr="00395D35">
        <w:rPr>
          <w:rFonts w:ascii="Arial" w:hAnsi="Arial" w:cs="Arial"/>
          <w:color w:val="000000" w:themeColor="text1"/>
          <w:sz w:val="22"/>
          <w:szCs w:val="22"/>
        </w:rPr>
        <w:lastRenderedPageBreak/>
        <w:t xml:space="preserve">Section: __________ </w:t>
      </w:r>
    </w:p>
    <w:p w14:paraId="7E33A16D" w14:textId="77777777" w:rsidR="0089638B" w:rsidRPr="00395D35" w:rsidRDefault="0089638B" w:rsidP="00212585">
      <w:pPr>
        <w:pStyle w:val="ListParagraph"/>
        <w:numPr>
          <w:ilvl w:val="0"/>
          <w:numId w:val="5"/>
        </w:numPr>
        <w:spacing w:before="100" w:beforeAutospacing="1" w:after="100" w:afterAutospacing="1"/>
        <w:ind w:left="1134"/>
        <w:rPr>
          <w:rFonts w:ascii="Arial" w:hAnsi="Arial" w:cs="Arial"/>
          <w:color w:val="000000" w:themeColor="text1"/>
          <w:sz w:val="22"/>
          <w:szCs w:val="22"/>
        </w:rPr>
      </w:pPr>
      <w:r w:rsidRPr="00395D35">
        <w:rPr>
          <w:rFonts w:ascii="Arial" w:hAnsi="Arial" w:cs="Arial"/>
          <w:color w:val="000000" w:themeColor="text1"/>
          <w:sz w:val="22"/>
          <w:szCs w:val="22"/>
        </w:rPr>
        <w:t>Previous exposure to IV therapy:</w:t>
      </w:r>
      <w:r w:rsidRPr="00395D35">
        <w:rPr>
          <w:rFonts w:ascii="Arial" w:hAnsi="Arial" w:cs="Arial"/>
          <w:color w:val="000000" w:themeColor="text1"/>
          <w:sz w:val="22"/>
          <w:szCs w:val="22"/>
        </w:rPr>
        <w:br/>
      </w:r>
      <w:r w:rsidRPr="00395D35">
        <w:rPr>
          <w:rFonts w:ascii="Segoe UI Symbol" w:hAnsi="Segoe UI Symbol" w:cs="Segoe UI Symbol"/>
          <w:color w:val="000000" w:themeColor="text1"/>
          <w:sz w:val="22"/>
          <w:szCs w:val="22"/>
        </w:rPr>
        <w:t>☐</w:t>
      </w:r>
      <w:r w:rsidRPr="00395D35">
        <w:rPr>
          <w:rFonts w:ascii="Arial" w:hAnsi="Arial" w:cs="Arial"/>
          <w:color w:val="000000" w:themeColor="text1"/>
          <w:sz w:val="22"/>
          <w:szCs w:val="22"/>
        </w:rPr>
        <w:t xml:space="preserve"> None</w:t>
      </w:r>
      <w:r w:rsidRPr="00395D35">
        <w:rPr>
          <w:rFonts w:ascii="Arial" w:hAnsi="Arial" w:cs="Arial"/>
          <w:color w:val="000000" w:themeColor="text1"/>
          <w:sz w:val="22"/>
          <w:szCs w:val="22"/>
        </w:rPr>
        <w:br/>
      </w:r>
      <w:r w:rsidRPr="00395D35">
        <w:rPr>
          <w:rFonts w:ascii="Segoe UI Symbol" w:hAnsi="Segoe UI Symbol" w:cs="Segoe UI Symbol"/>
          <w:color w:val="000000" w:themeColor="text1"/>
          <w:sz w:val="22"/>
          <w:szCs w:val="22"/>
        </w:rPr>
        <w:t>☐</w:t>
      </w:r>
      <w:r w:rsidRPr="00395D35">
        <w:rPr>
          <w:rFonts w:ascii="Arial" w:hAnsi="Arial" w:cs="Arial"/>
          <w:color w:val="000000" w:themeColor="text1"/>
          <w:sz w:val="22"/>
          <w:szCs w:val="22"/>
        </w:rPr>
        <w:t xml:space="preserve"> 1–2 times</w:t>
      </w:r>
      <w:r w:rsidRPr="00395D35">
        <w:rPr>
          <w:rFonts w:ascii="Arial" w:hAnsi="Arial" w:cs="Arial"/>
          <w:color w:val="000000" w:themeColor="text1"/>
          <w:sz w:val="22"/>
          <w:szCs w:val="22"/>
        </w:rPr>
        <w:br/>
      </w:r>
      <w:r w:rsidRPr="00395D35">
        <w:rPr>
          <w:rFonts w:ascii="Segoe UI Symbol" w:hAnsi="Segoe UI Symbol" w:cs="Segoe UI Symbol"/>
          <w:color w:val="000000" w:themeColor="text1"/>
          <w:sz w:val="22"/>
          <w:szCs w:val="22"/>
        </w:rPr>
        <w:t>☐</w:t>
      </w:r>
      <w:r w:rsidRPr="00395D35">
        <w:rPr>
          <w:rFonts w:ascii="Arial" w:hAnsi="Arial" w:cs="Arial"/>
          <w:color w:val="000000" w:themeColor="text1"/>
          <w:sz w:val="22"/>
          <w:szCs w:val="22"/>
        </w:rPr>
        <w:t xml:space="preserve"> 3–5 times</w:t>
      </w:r>
      <w:r w:rsidRPr="00395D35">
        <w:rPr>
          <w:rFonts w:ascii="Arial" w:hAnsi="Arial" w:cs="Arial"/>
          <w:color w:val="000000" w:themeColor="text1"/>
          <w:sz w:val="22"/>
          <w:szCs w:val="22"/>
        </w:rPr>
        <w:br/>
      </w:r>
      <w:r w:rsidRPr="00395D35">
        <w:rPr>
          <w:rFonts w:ascii="Segoe UI Symbol" w:hAnsi="Segoe UI Symbol" w:cs="Segoe UI Symbol"/>
          <w:color w:val="000000" w:themeColor="text1"/>
          <w:sz w:val="22"/>
          <w:szCs w:val="22"/>
        </w:rPr>
        <w:t>☐</w:t>
      </w:r>
      <w:r w:rsidRPr="00395D35">
        <w:rPr>
          <w:rFonts w:ascii="Arial" w:hAnsi="Arial" w:cs="Arial"/>
          <w:color w:val="000000" w:themeColor="text1"/>
          <w:sz w:val="22"/>
          <w:szCs w:val="22"/>
        </w:rPr>
        <w:t xml:space="preserve"> More than 5 times</w:t>
      </w:r>
    </w:p>
    <w:p w14:paraId="1DC4DE7E" w14:textId="77777777" w:rsidR="0089638B" w:rsidRPr="00395D35" w:rsidRDefault="0089638B" w:rsidP="0089638B">
      <w:pPr>
        <w:spacing w:line="276" w:lineRule="auto"/>
        <w:ind w:firstLine="720"/>
        <w:rPr>
          <w:rFonts w:ascii="Arial" w:hAnsi="Arial" w:cs="Arial"/>
          <w:b/>
          <w:color w:val="000000" w:themeColor="text1"/>
          <w:sz w:val="22"/>
          <w:szCs w:val="22"/>
        </w:rPr>
      </w:pPr>
    </w:p>
    <w:p w14:paraId="2498400C" w14:textId="77777777" w:rsidR="0089638B" w:rsidRPr="00395D35" w:rsidRDefault="0089638B" w:rsidP="0089638B">
      <w:pPr>
        <w:spacing w:line="276" w:lineRule="auto"/>
        <w:ind w:firstLine="720"/>
        <w:rPr>
          <w:rFonts w:ascii="Arial" w:hAnsi="Arial" w:cs="Arial"/>
          <w:b/>
          <w:bCs/>
          <w:color w:val="000000" w:themeColor="text1"/>
          <w:sz w:val="22"/>
          <w:szCs w:val="22"/>
        </w:rPr>
      </w:pPr>
      <w:r w:rsidRPr="00395D35">
        <w:rPr>
          <w:rFonts w:ascii="Arial" w:hAnsi="Arial" w:cs="Arial"/>
          <w:b/>
          <w:color w:val="000000" w:themeColor="text1"/>
          <w:sz w:val="22"/>
          <w:szCs w:val="22"/>
        </w:rPr>
        <w:t xml:space="preserve">Part II: </w:t>
      </w:r>
      <w:r w:rsidRPr="00395D35">
        <w:rPr>
          <w:rFonts w:ascii="Arial" w:hAnsi="Arial" w:cs="Arial"/>
          <w:b/>
          <w:bCs/>
          <w:color w:val="000000" w:themeColor="text1"/>
          <w:sz w:val="22"/>
          <w:szCs w:val="22"/>
        </w:rPr>
        <w:t>KNOWLEDGE TEST ON INTRAVENOUS (IV) THERAPY</w:t>
      </w:r>
    </w:p>
    <w:p w14:paraId="7FDDCFA4" w14:textId="77777777" w:rsidR="0089638B" w:rsidRPr="00395D35" w:rsidRDefault="0089638B" w:rsidP="0089638B">
      <w:pPr>
        <w:pStyle w:val="Heading3"/>
        <w:spacing w:line="276" w:lineRule="auto"/>
        <w:ind w:left="1276" w:hanging="425"/>
        <w:rPr>
          <w:rFonts w:ascii="Arial" w:hAnsi="Arial" w:cs="Arial"/>
          <w:b/>
          <w:bCs/>
          <w:color w:val="000000" w:themeColor="text1"/>
          <w:sz w:val="22"/>
          <w:szCs w:val="22"/>
        </w:rPr>
      </w:pPr>
      <w:r w:rsidRPr="00395D35">
        <w:rPr>
          <w:rFonts w:ascii="Arial" w:hAnsi="Arial" w:cs="Arial"/>
          <w:b/>
          <w:bCs/>
          <w:color w:val="000000" w:themeColor="text1"/>
          <w:sz w:val="22"/>
          <w:szCs w:val="22"/>
        </w:rPr>
        <w:t>A. Multiple Choice</w:t>
      </w:r>
    </w:p>
    <w:p w14:paraId="7B73CB1F" w14:textId="77777777" w:rsidR="0089638B" w:rsidRPr="00395D35" w:rsidRDefault="0089638B" w:rsidP="0089638B">
      <w:pPr>
        <w:pStyle w:val="Heading3"/>
        <w:ind w:left="1134"/>
        <w:rPr>
          <w:rFonts w:ascii="Arial" w:hAnsi="Arial" w:cs="Arial"/>
          <w:color w:val="000000" w:themeColor="text1"/>
          <w:sz w:val="22"/>
          <w:szCs w:val="22"/>
        </w:rPr>
      </w:pPr>
      <w:r w:rsidRPr="00395D35">
        <w:rPr>
          <w:rStyle w:val="Strong"/>
          <w:rFonts w:ascii="Arial" w:hAnsi="Arial" w:cs="Arial"/>
          <w:color w:val="000000" w:themeColor="text1"/>
          <w:sz w:val="22"/>
          <w:szCs w:val="22"/>
        </w:rPr>
        <w:t>Instructions:</w:t>
      </w:r>
      <w:r w:rsidRPr="00395D35">
        <w:rPr>
          <w:rFonts w:ascii="Arial" w:hAnsi="Arial" w:cs="Arial"/>
          <w:color w:val="000000" w:themeColor="text1"/>
          <w:sz w:val="22"/>
          <w:szCs w:val="22"/>
        </w:rPr>
        <w:t xml:space="preserve"> Choose the best answer. Write the letter of your answer.</w:t>
      </w:r>
      <w:r w:rsidRPr="00395D35">
        <w:rPr>
          <w:rFonts w:ascii="Arial" w:hAnsi="Arial" w:cs="Arial"/>
          <w:color w:val="000000" w:themeColor="text1"/>
          <w:sz w:val="22"/>
          <w:szCs w:val="22"/>
        </w:rPr>
        <w:br/>
      </w:r>
      <w:r w:rsidRPr="00395D35">
        <w:rPr>
          <w:rStyle w:val="Strong"/>
          <w:rFonts w:ascii="Arial" w:hAnsi="Arial" w:cs="Arial"/>
          <w:color w:val="000000" w:themeColor="text1"/>
          <w:sz w:val="22"/>
          <w:szCs w:val="22"/>
        </w:rPr>
        <w:t>Scoring:</w:t>
      </w:r>
      <w:r w:rsidRPr="00395D35">
        <w:rPr>
          <w:rFonts w:ascii="Arial" w:hAnsi="Arial" w:cs="Arial"/>
          <w:color w:val="000000" w:themeColor="text1"/>
          <w:sz w:val="22"/>
          <w:szCs w:val="22"/>
        </w:rPr>
        <w:t xml:space="preserve"> Each correct answer is equivalent to one (1) point.</w:t>
      </w:r>
    </w:p>
    <w:p w14:paraId="244470E7" w14:textId="77777777" w:rsidR="0089638B" w:rsidRPr="00395D35" w:rsidRDefault="0089638B" w:rsidP="0089638B">
      <w:pPr>
        <w:pStyle w:val="Heading3"/>
        <w:ind w:left="1134"/>
        <w:rPr>
          <w:rFonts w:ascii="Arial" w:hAnsi="Arial" w:cs="Arial"/>
          <w:b/>
          <w:bCs/>
          <w:color w:val="000000" w:themeColor="text1"/>
          <w:sz w:val="22"/>
          <w:szCs w:val="22"/>
        </w:rPr>
      </w:pPr>
      <w:r w:rsidRPr="00395D35">
        <w:rPr>
          <w:rFonts w:ascii="Arial" w:hAnsi="Arial" w:cs="Arial"/>
          <w:b/>
          <w:bCs/>
          <w:color w:val="000000" w:themeColor="text1"/>
          <w:sz w:val="22"/>
          <w:szCs w:val="22"/>
        </w:rPr>
        <w:t>A. Basic Concepts</w:t>
      </w:r>
    </w:p>
    <w:p w14:paraId="70AC2582" w14:textId="77777777" w:rsidR="0089638B" w:rsidRPr="00395D35" w:rsidRDefault="0089638B" w:rsidP="00212585">
      <w:pPr>
        <w:pStyle w:val="ListParagraph"/>
        <w:numPr>
          <w:ilvl w:val="0"/>
          <w:numId w:val="6"/>
        </w:numPr>
        <w:spacing w:before="100" w:beforeAutospacing="1" w:after="100" w:afterAutospacing="1"/>
        <w:ind w:left="1134"/>
        <w:rPr>
          <w:rFonts w:ascii="Arial" w:hAnsi="Arial" w:cs="Arial"/>
          <w:color w:val="000000" w:themeColor="text1"/>
          <w:sz w:val="22"/>
          <w:szCs w:val="22"/>
        </w:rPr>
      </w:pPr>
      <w:r w:rsidRPr="00395D35">
        <w:rPr>
          <w:rFonts w:ascii="Arial" w:hAnsi="Arial" w:cs="Arial"/>
          <w:sz w:val="22"/>
          <w:szCs w:val="22"/>
        </w:rPr>
        <w:t>Intravenous therapy refers to the administration of fluids or medications through the:</w:t>
      </w:r>
      <w:r w:rsidRPr="00395D35">
        <w:rPr>
          <w:rFonts w:ascii="Arial" w:hAnsi="Arial" w:cs="Arial"/>
          <w:sz w:val="22"/>
          <w:szCs w:val="22"/>
        </w:rPr>
        <w:br/>
        <w:t>A. Skin</w:t>
      </w:r>
      <w:r w:rsidRPr="00395D35">
        <w:rPr>
          <w:rFonts w:ascii="Arial" w:hAnsi="Arial" w:cs="Arial"/>
          <w:sz w:val="22"/>
          <w:szCs w:val="22"/>
        </w:rPr>
        <w:br/>
        <w:t>B. Vein</w:t>
      </w:r>
      <w:r w:rsidRPr="00395D35">
        <w:rPr>
          <w:rFonts w:ascii="Arial" w:hAnsi="Arial" w:cs="Arial"/>
          <w:sz w:val="22"/>
          <w:szCs w:val="22"/>
        </w:rPr>
        <w:br/>
        <w:t>C. Muscle</w:t>
      </w:r>
      <w:r w:rsidRPr="00395D35">
        <w:rPr>
          <w:rFonts w:ascii="Arial" w:hAnsi="Arial" w:cs="Arial"/>
          <w:sz w:val="22"/>
          <w:szCs w:val="22"/>
        </w:rPr>
        <w:br/>
        <w:t>D. Bone</w:t>
      </w:r>
    </w:p>
    <w:p w14:paraId="1727D308" w14:textId="77777777" w:rsidR="0089638B" w:rsidRPr="00395D35" w:rsidRDefault="0089638B" w:rsidP="00212585">
      <w:pPr>
        <w:pStyle w:val="ListParagraph"/>
        <w:numPr>
          <w:ilvl w:val="0"/>
          <w:numId w:val="6"/>
        </w:numPr>
        <w:spacing w:before="100" w:beforeAutospacing="1" w:after="100" w:afterAutospacing="1"/>
        <w:ind w:left="1134"/>
        <w:rPr>
          <w:rFonts w:ascii="Arial" w:hAnsi="Arial" w:cs="Arial"/>
          <w:color w:val="000000" w:themeColor="text1"/>
          <w:sz w:val="22"/>
          <w:szCs w:val="22"/>
        </w:rPr>
      </w:pPr>
      <w:r w:rsidRPr="00395D35">
        <w:rPr>
          <w:rFonts w:ascii="Arial" w:hAnsi="Arial" w:cs="Arial"/>
          <w:sz w:val="22"/>
          <w:szCs w:val="22"/>
        </w:rPr>
        <w:t xml:space="preserve">The </w:t>
      </w:r>
      <w:r w:rsidRPr="00395D35">
        <w:rPr>
          <w:rFonts w:ascii="Arial" w:hAnsi="Arial" w:cs="Arial"/>
          <w:color w:val="000000" w:themeColor="text1"/>
          <w:sz w:val="22"/>
          <w:szCs w:val="22"/>
        </w:rPr>
        <w:t>primary purpose of IV therapy is to:</w:t>
      </w:r>
      <w:r w:rsidRPr="00395D35">
        <w:rPr>
          <w:rFonts w:ascii="Arial" w:hAnsi="Arial" w:cs="Arial"/>
          <w:color w:val="000000" w:themeColor="text1"/>
          <w:sz w:val="22"/>
          <w:szCs w:val="22"/>
        </w:rPr>
        <w:br/>
        <w:t>A. Improve mobility</w:t>
      </w:r>
      <w:r w:rsidRPr="00395D35">
        <w:rPr>
          <w:rFonts w:ascii="Arial" w:hAnsi="Arial" w:cs="Arial"/>
          <w:color w:val="000000" w:themeColor="text1"/>
          <w:sz w:val="22"/>
          <w:szCs w:val="22"/>
        </w:rPr>
        <w:br/>
        <w:t>B. Deliver fluids/medications into circulation</w:t>
      </w:r>
      <w:r w:rsidRPr="00395D35">
        <w:rPr>
          <w:rFonts w:ascii="Arial" w:hAnsi="Arial" w:cs="Arial"/>
          <w:color w:val="000000" w:themeColor="text1"/>
          <w:sz w:val="22"/>
          <w:szCs w:val="22"/>
        </w:rPr>
        <w:br/>
        <w:t>C. Replace oral intake</w:t>
      </w:r>
      <w:r w:rsidRPr="00395D35">
        <w:rPr>
          <w:rFonts w:ascii="Arial" w:hAnsi="Arial" w:cs="Arial"/>
          <w:color w:val="000000" w:themeColor="text1"/>
          <w:sz w:val="22"/>
          <w:szCs w:val="22"/>
        </w:rPr>
        <w:br/>
        <w:t xml:space="preserve">D. Treat wounds </w:t>
      </w:r>
    </w:p>
    <w:p w14:paraId="6DD79579" w14:textId="77777777" w:rsidR="0089638B" w:rsidRPr="00395D35" w:rsidRDefault="0089638B" w:rsidP="00212585">
      <w:pPr>
        <w:pStyle w:val="ListParagraph"/>
        <w:numPr>
          <w:ilvl w:val="0"/>
          <w:numId w:val="6"/>
        </w:numPr>
        <w:tabs>
          <w:tab w:val="num" w:pos="709"/>
        </w:tabs>
        <w:spacing w:before="100" w:beforeAutospacing="1" w:after="100" w:afterAutospacing="1"/>
        <w:ind w:left="1134"/>
        <w:rPr>
          <w:rFonts w:ascii="Arial" w:hAnsi="Arial" w:cs="Arial"/>
          <w:color w:val="000000" w:themeColor="text1"/>
          <w:sz w:val="22"/>
          <w:szCs w:val="22"/>
        </w:rPr>
      </w:pPr>
      <w:r w:rsidRPr="00395D35">
        <w:rPr>
          <w:rFonts w:ascii="Arial" w:hAnsi="Arial" w:cs="Arial"/>
          <w:sz w:val="22"/>
          <w:szCs w:val="22"/>
        </w:rPr>
        <w:t>Which situation is NOT an indication for IV therapy?</w:t>
      </w:r>
      <w:r w:rsidRPr="00395D35">
        <w:rPr>
          <w:rFonts w:ascii="Arial" w:hAnsi="Arial" w:cs="Arial"/>
          <w:sz w:val="22"/>
          <w:szCs w:val="22"/>
        </w:rPr>
        <w:br/>
        <w:t>A. Severe dehydration</w:t>
      </w:r>
      <w:r w:rsidRPr="00395D35">
        <w:rPr>
          <w:rFonts w:ascii="Arial" w:hAnsi="Arial" w:cs="Arial"/>
          <w:sz w:val="22"/>
          <w:szCs w:val="22"/>
        </w:rPr>
        <w:br/>
        <w:t>B. Emergency drug administration</w:t>
      </w:r>
      <w:r w:rsidRPr="00395D35">
        <w:rPr>
          <w:rFonts w:ascii="Arial" w:hAnsi="Arial" w:cs="Arial"/>
          <w:sz w:val="22"/>
          <w:szCs w:val="22"/>
        </w:rPr>
        <w:br/>
        <w:t>C. Patient can tolerate oral medications</w:t>
      </w:r>
      <w:r w:rsidRPr="00395D35">
        <w:rPr>
          <w:rFonts w:ascii="Arial" w:hAnsi="Arial" w:cs="Arial"/>
          <w:sz w:val="22"/>
          <w:szCs w:val="22"/>
        </w:rPr>
        <w:br/>
        <w:t>D. Electrolyte imbalance</w:t>
      </w:r>
    </w:p>
    <w:p w14:paraId="028E2C4F" w14:textId="77777777" w:rsidR="0089638B" w:rsidRPr="00395D35" w:rsidRDefault="0089638B" w:rsidP="00212585">
      <w:pPr>
        <w:numPr>
          <w:ilvl w:val="0"/>
          <w:numId w:val="6"/>
        </w:numPr>
        <w:tabs>
          <w:tab w:val="num" w:pos="709"/>
        </w:tabs>
        <w:spacing w:before="100" w:beforeAutospacing="1" w:after="100" w:afterAutospacing="1"/>
        <w:ind w:left="1134"/>
        <w:rPr>
          <w:rFonts w:ascii="Arial" w:hAnsi="Arial" w:cs="Arial"/>
          <w:color w:val="000000" w:themeColor="text1"/>
          <w:sz w:val="22"/>
          <w:szCs w:val="22"/>
        </w:rPr>
      </w:pPr>
      <w:r w:rsidRPr="00395D35">
        <w:rPr>
          <w:rFonts w:ascii="Arial" w:hAnsi="Arial" w:cs="Arial"/>
          <w:sz w:val="22"/>
          <w:szCs w:val="22"/>
        </w:rPr>
        <w:t xml:space="preserve">The </w:t>
      </w:r>
      <w:r w:rsidRPr="00395D35">
        <w:rPr>
          <w:rFonts w:ascii="Arial" w:hAnsi="Arial" w:cs="Arial"/>
          <w:color w:val="000000" w:themeColor="text1"/>
          <w:sz w:val="22"/>
          <w:szCs w:val="22"/>
        </w:rPr>
        <w:t>IV cannula is used to:</w:t>
      </w:r>
      <w:r w:rsidRPr="00395D35">
        <w:rPr>
          <w:rFonts w:ascii="Arial" w:hAnsi="Arial" w:cs="Arial"/>
          <w:color w:val="000000" w:themeColor="text1"/>
          <w:sz w:val="22"/>
          <w:szCs w:val="22"/>
        </w:rPr>
        <w:br/>
      </w:r>
      <w:r w:rsidRPr="00395D35">
        <w:rPr>
          <w:rFonts w:ascii="Arial" w:hAnsi="Arial" w:cs="Arial"/>
          <w:sz w:val="22"/>
          <w:szCs w:val="22"/>
        </w:rPr>
        <w:t>A. Measure blood pressure</w:t>
      </w:r>
      <w:r w:rsidRPr="00395D35">
        <w:rPr>
          <w:rFonts w:ascii="Arial" w:hAnsi="Arial" w:cs="Arial"/>
          <w:sz w:val="22"/>
          <w:szCs w:val="22"/>
        </w:rPr>
        <w:br/>
        <w:t>B. Provide venous access</w:t>
      </w:r>
      <w:r w:rsidRPr="00395D35">
        <w:rPr>
          <w:rFonts w:ascii="Arial" w:hAnsi="Arial" w:cs="Arial"/>
          <w:sz w:val="22"/>
          <w:szCs w:val="22"/>
        </w:rPr>
        <w:br/>
        <w:t>C. Stop bleeding</w:t>
      </w:r>
      <w:r w:rsidRPr="00395D35">
        <w:rPr>
          <w:rFonts w:ascii="Arial" w:hAnsi="Arial" w:cs="Arial"/>
          <w:sz w:val="22"/>
          <w:szCs w:val="22"/>
        </w:rPr>
        <w:br/>
        <w:t>D. Inject air into the vein</w:t>
      </w:r>
    </w:p>
    <w:p w14:paraId="23469503" w14:textId="77777777" w:rsidR="0089638B" w:rsidRPr="00395D35" w:rsidRDefault="0089638B" w:rsidP="00212585">
      <w:pPr>
        <w:numPr>
          <w:ilvl w:val="0"/>
          <w:numId w:val="6"/>
        </w:numPr>
        <w:tabs>
          <w:tab w:val="num" w:pos="709"/>
        </w:tabs>
        <w:spacing w:before="100" w:beforeAutospacing="1" w:after="100" w:afterAutospacing="1"/>
        <w:ind w:left="1134"/>
        <w:rPr>
          <w:rFonts w:ascii="Arial" w:hAnsi="Arial" w:cs="Arial"/>
          <w:color w:val="000000" w:themeColor="text1"/>
          <w:sz w:val="22"/>
          <w:szCs w:val="22"/>
        </w:rPr>
      </w:pPr>
      <w:r w:rsidRPr="00395D35">
        <w:rPr>
          <w:rFonts w:ascii="Arial" w:hAnsi="Arial" w:cs="Arial"/>
          <w:sz w:val="22"/>
          <w:szCs w:val="22"/>
        </w:rPr>
        <w:t>The most important principle in IV therapy is:</w:t>
      </w:r>
      <w:r w:rsidRPr="00395D35">
        <w:rPr>
          <w:rFonts w:ascii="Arial" w:hAnsi="Arial" w:cs="Arial"/>
          <w:sz w:val="22"/>
          <w:szCs w:val="22"/>
        </w:rPr>
        <w:br/>
        <w:t>A. Speed</w:t>
      </w:r>
      <w:r w:rsidRPr="00395D35">
        <w:rPr>
          <w:rFonts w:ascii="Arial" w:hAnsi="Arial" w:cs="Arial"/>
          <w:sz w:val="22"/>
          <w:szCs w:val="22"/>
        </w:rPr>
        <w:br/>
        <w:t>B. Safety</w:t>
      </w:r>
      <w:r w:rsidRPr="00395D35">
        <w:rPr>
          <w:rFonts w:ascii="Arial" w:hAnsi="Arial" w:cs="Arial"/>
          <w:sz w:val="22"/>
          <w:szCs w:val="22"/>
        </w:rPr>
        <w:br/>
        <w:t>C. Cost</w:t>
      </w:r>
      <w:r w:rsidRPr="00395D35">
        <w:rPr>
          <w:rFonts w:ascii="Arial" w:hAnsi="Arial" w:cs="Arial"/>
          <w:sz w:val="22"/>
          <w:szCs w:val="22"/>
        </w:rPr>
        <w:br/>
        <w:t>D. Convenience</w:t>
      </w:r>
    </w:p>
    <w:p w14:paraId="65CF646A" w14:textId="77777777" w:rsidR="0089638B" w:rsidRPr="00395D35" w:rsidRDefault="0089638B" w:rsidP="0089638B">
      <w:pPr>
        <w:pStyle w:val="Heading3"/>
        <w:tabs>
          <w:tab w:val="num" w:pos="709"/>
        </w:tabs>
        <w:ind w:left="1134"/>
        <w:rPr>
          <w:rFonts w:ascii="Arial" w:hAnsi="Arial" w:cs="Arial"/>
          <w:b/>
          <w:bCs/>
          <w:color w:val="000000" w:themeColor="text1"/>
          <w:sz w:val="22"/>
          <w:szCs w:val="22"/>
          <w:lang w:val="en-IN"/>
        </w:rPr>
      </w:pPr>
      <w:r w:rsidRPr="00395D35">
        <w:rPr>
          <w:rFonts w:ascii="Arial" w:hAnsi="Arial" w:cs="Arial"/>
          <w:b/>
          <w:bCs/>
          <w:color w:val="000000" w:themeColor="text1"/>
          <w:sz w:val="22"/>
          <w:szCs w:val="22"/>
          <w:lang w:val="en-IN"/>
        </w:rPr>
        <w:t>B. Aseptic Technique &amp; Infection Control</w:t>
      </w:r>
    </w:p>
    <w:p w14:paraId="604C1C8F" w14:textId="77777777" w:rsidR="0089638B" w:rsidRPr="00395D35" w:rsidRDefault="0089638B" w:rsidP="0089638B">
      <w:pPr>
        <w:ind w:left="1134" w:hanging="414"/>
        <w:rPr>
          <w:rFonts w:ascii="Arial" w:hAnsi="Arial" w:cs="Arial"/>
          <w:sz w:val="22"/>
          <w:szCs w:val="22"/>
        </w:rPr>
      </w:pPr>
      <w:r w:rsidRPr="00395D35">
        <w:rPr>
          <w:rFonts w:ascii="Arial" w:hAnsi="Arial" w:cs="Arial"/>
          <w:sz w:val="22"/>
          <w:szCs w:val="22"/>
          <w:lang w:val="en-IN"/>
        </w:rPr>
        <w:t xml:space="preserve">6.   </w:t>
      </w:r>
      <w:r w:rsidRPr="00395D35">
        <w:rPr>
          <w:rFonts w:ascii="Arial" w:hAnsi="Arial" w:cs="Arial"/>
          <w:sz w:val="22"/>
          <w:szCs w:val="22"/>
        </w:rPr>
        <w:t>The FIRST step before IV insertion is:</w:t>
      </w:r>
      <w:r w:rsidRPr="00395D35">
        <w:rPr>
          <w:rFonts w:ascii="Arial" w:hAnsi="Arial" w:cs="Arial"/>
          <w:sz w:val="22"/>
          <w:szCs w:val="22"/>
        </w:rPr>
        <w:br/>
        <w:t>A. Apply dressing</w:t>
      </w:r>
      <w:r w:rsidRPr="00395D35">
        <w:rPr>
          <w:rFonts w:ascii="Arial" w:hAnsi="Arial" w:cs="Arial"/>
          <w:sz w:val="22"/>
          <w:szCs w:val="22"/>
        </w:rPr>
        <w:br/>
        <w:t>B. Hand hygiene</w:t>
      </w:r>
      <w:r w:rsidRPr="00395D35">
        <w:rPr>
          <w:rFonts w:ascii="Arial" w:hAnsi="Arial" w:cs="Arial"/>
          <w:sz w:val="22"/>
          <w:szCs w:val="22"/>
        </w:rPr>
        <w:br/>
      </w:r>
      <w:r w:rsidRPr="00395D35">
        <w:rPr>
          <w:rFonts w:ascii="Arial" w:hAnsi="Arial" w:cs="Arial"/>
          <w:sz w:val="22"/>
          <w:szCs w:val="22"/>
        </w:rPr>
        <w:lastRenderedPageBreak/>
        <w:t>C. Insert cannula</w:t>
      </w:r>
      <w:r w:rsidRPr="00395D35">
        <w:rPr>
          <w:rFonts w:ascii="Arial" w:hAnsi="Arial" w:cs="Arial"/>
          <w:sz w:val="22"/>
          <w:szCs w:val="22"/>
        </w:rPr>
        <w:br/>
        <w:t xml:space="preserve">D. Prepare IV fluid </w:t>
      </w:r>
    </w:p>
    <w:p w14:paraId="62F082EC" w14:textId="77777777" w:rsidR="0089638B" w:rsidRPr="00395D35" w:rsidRDefault="0089638B" w:rsidP="0089638B">
      <w:pPr>
        <w:ind w:left="1134" w:hanging="414"/>
        <w:rPr>
          <w:rFonts w:ascii="Arial" w:hAnsi="Arial" w:cs="Arial"/>
          <w:sz w:val="22"/>
          <w:szCs w:val="22"/>
        </w:rPr>
      </w:pPr>
      <w:r w:rsidRPr="00395D35">
        <w:rPr>
          <w:rFonts w:ascii="Arial" w:hAnsi="Arial" w:cs="Arial"/>
          <w:sz w:val="22"/>
          <w:szCs w:val="22"/>
        </w:rPr>
        <w:t>7.    Failure to follow aseptic technique may result in:</w:t>
      </w:r>
      <w:r w:rsidRPr="00395D35">
        <w:rPr>
          <w:rFonts w:ascii="Arial" w:hAnsi="Arial" w:cs="Arial"/>
          <w:sz w:val="22"/>
          <w:szCs w:val="22"/>
        </w:rPr>
        <w:br/>
        <w:t>A. Infection</w:t>
      </w:r>
      <w:r w:rsidRPr="00395D35">
        <w:rPr>
          <w:rFonts w:ascii="Arial" w:hAnsi="Arial" w:cs="Arial"/>
          <w:sz w:val="22"/>
          <w:szCs w:val="22"/>
        </w:rPr>
        <w:br/>
        <w:t>B. Faster infusion</w:t>
      </w:r>
      <w:r w:rsidRPr="00395D35">
        <w:rPr>
          <w:rFonts w:ascii="Arial" w:hAnsi="Arial" w:cs="Arial"/>
          <w:sz w:val="22"/>
          <w:szCs w:val="22"/>
        </w:rPr>
        <w:br/>
        <w:t>C. Pain relief</w:t>
      </w:r>
      <w:r w:rsidRPr="00395D35">
        <w:rPr>
          <w:rFonts w:ascii="Arial" w:hAnsi="Arial" w:cs="Arial"/>
          <w:sz w:val="22"/>
          <w:szCs w:val="22"/>
        </w:rPr>
        <w:br/>
        <w:t xml:space="preserve">D. Comfort </w:t>
      </w:r>
    </w:p>
    <w:p w14:paraId="3FDB83EE" w14:textId="77777777" w:rsidR="0089638B" w:rsidRPr="00395D35" w:rsidRDefault="0089638B" w:rsidP="0089638B">
      <w:pPr>
        <w:ind w:left="1134" w:hanging="414"/>
        <w:rPr>
          <w:rFonts w:ascii="Arial" w:hAnsi="Arial" w:cs="Arial"/>
          <w:sz w:val="22"/>
          <w:szCs w:val="22"/>
        </w:rPr>
      </w:pPr>
      <w:r w:rsidRPr="00395D35">
        <w:rPr>
          <w:rFonts w:ascii="Arial" w:hAnsi="Arial" w:cs="Arial"/>
          <w:sz w:val="22"/>
          <w:szCs w:val="22"/>
        </w:rPr>
        <w:t>8.    Sterile gloves are used primarily to:</w:t>
      </w:r>
      <w:r w:rsidRPr="00395D35">
        <w:rPr>
          <w:rFonts w:ascii="Arial" w:hAnsi="Arial" w:cs="Arial"/>
          <w:sz w:val="22"/>
          <w:szCs w:val="22"/>
        </w:rPr>
        <w:br/>
        <w:t>A. Reduce pain</w:t>
      </w:r>
      <w:r w:rsidRPr="00395D35">
        <w:rPr>
          <w:rFonts w:ascii="Arial" w:hAnsi="Arial" w:cs="Arial"/>
          <w:sz w:val="22"/>
          <w:szCs w:val="22"/>
        </w:rPr>
        <w:br/>
        <w:t>B. Prevent infection</w:t>
      </w:r>
      <w:r w:rsidRPr="00395D35">
        <w:rPr>
          <w:rFonts w:ascii="Arial" w:hAnsi="Arial" w:cs="Arial"/>
          <w:sz w:val="22"/>
          <w:szCs w:val="22"/>
        </w:rPr>
        <w:br/>
        <w:t>C. Increase flow rate</w:t>
      </w:r>
      <w:r w:rsidRPr="00395D35">
        <w:rPr>
          <w:rFonts w:ascii="Arial" w:hAnsi="Arial" w:cs="Arial"/>
          <w:sz w:val="22"/>
          <w:szCs w:val="22"/>
        </w:rPr>
        <w:br/>
        <w:t xml:space="preserve">D. Improve comfort </w:t>
      </w:r>
    </w:p>
    <w:p w14:paraId="63612663" w14:textId="77777777" w:rsidR="0089638B" w:rsidRPr="00395D35" w:rsidRDefault="0089638B" w:rsidP="0089638B">
      <w:pPr>
        <w:ind w:left="1134" w:hanging="414"/>
        <w:rPr>
          <w:rFonts w:ascii="Arial" w:hAnsi="Arial" w:cs="Arial"/>
          <w:sz w:val="22"/>
          <w:szCs w:val="22"/>
        </w:rPr>
      </w:pPr>
      <w:r w:rsidRPr="00395D35">
        <w:rPr>
          <w:rFonts w:ascii="Arial" w:hAnsi="Arial" w:cs="Arial"/>
          <w:sz w:val="22"/>
          <w:szCs w:val="22"/>
        </w:rPr>
        <w:t>9.    The IV site should be assessed at least:</w:t>
      </w:r>
      <w:r w:rsidRPr="00395D35">
        <w:rPr>
          <w:rFonts w:ascii="Arial" w:hAnsi="Arial" w:cs="Arial"/>
          <w:sz w:val="22"/>
          <w:szCs w:val="22"/>
        </w:rPr>
        <w:br/>
        <w:t>A. Hourly</w:t>
      </w:r>
      <w:r w:rsidRPr="00395D35">
        <w:rPr>
          <w:rFonts w:ascii="Arial" w:hAnsi="Arial" w:cs="Arial"/>
          <w:sz w:val="22"/>
          <w:szCs w:val="22"/>
        </w:rPr>
        <w:br/>
        <w:t>B. Every shift</w:t>
      </w:r>
      <w:r w:rsidRPr="00395D35">
        <w:rPr>
          <w:rFonts w:ascii="Arial" w:hAnsi="Arial" w:cs="Arial"/>
          <w:sz w:val="22"/>
          <w:szCs w:val="22"/>
        </w:rPr>
        <w:br/>
        <w:t>C. Weekly</w:t>
      </w:r>
      <w:r w:rsidRPr="00395D35">
        <w:rPr>
          <w:rFonts w:ascii="Arial" w:hAnsi="Arial" w:cs="Arial"/>
          <w:sz w:val="22"/>
          <w:szCs w:val="22"/>
        </w:rPr>
        <w:br/>
        <w:t xml:space="preserve">D. Monthly </w:t>
      </w:r>
    </w:p>
    <w:p w14:paraId="210A9782" w14:textId="77777777" w:rsidR="0089638B" w:rsidRPr="00395D35" w:rsidRDefault="0089638B" w:rsidP="0089638B">
      <w:pPr>
        <w:tabs>
          <w:tab w:val="num" w:pos="709"/>
        </w:tabs>
        <w:ind w:left="1134" w:hanging="1134"/>
        <w:rPr>
          <w:rFonts w:ascii="Arial" w:hAnsi="Arial" w:cs="Arial"/>
          <w:color w:val="000000" w:themeColor="text1"/>
          <w:sz w:val="22"/>
          <w:szCs w:val="22"/>
        </w:rPr>
      </w:pPr>
      <w:r w:rsidRPr="00395D35">
        <w:rPr>
          <w:rFonts w:ascii="Arial" w:hAnsi="Arial" w:cs="Arial"/>
          <w:sz w:val="22"/>
          <w:szCs w:val="22"/>
        </w:rPr>
        <w:tab/>
        <w:t>10.  The most appropriate IV site in adults is usually:</w:t>
      </w:r>
      <w:r w:rsidRPr="00395D35">
        <w:rPr>
          <w:rFonts w:ascii="Arial" w:hAnsi="Arial" w:cs="Arial"/>
          <w:sz w:val="22"/>
          <w:szCs w:val="22"/>
        </w:rPr>
        <w:br/>
        <w:t>A. Scalp vein</w:t>
      </w:r>
      <w:r w:rsidRPr="00395D35">
        <w:rPr>
          <w:rFonts w:ascii="Arial" w:hAnsi="Arial" w:cs="Arial"/>
          <w:sz w:val="22"/>
          <w:szCs w:val="22"/>
        </w:rPr>
        <w:br/>
        <w:t>B. Forearm veins</w:t>
      </w:r>
      <w:r w:rsidRPr="00395D35">
        <w:rPr>
          <w:rFonts w:ascii="Arial" w:hAnsi="Arial" w:cs="Arial"/>
          <w:sz w:val="22"/>
          <w:szCs w:val="22"/>
        </w:rPr>
        <w:br/>
        <w:t>C. Abdomen</w:t>
      </w:r>
      <w:r w:rsidRPr="00395D35">
        <w:rPr>
          <w:rFonts w:ascii="Arial" w:hAnsi="Arial" w:cs="Arial"/>
          <w:sz w:val="22"/>
          <w:szCs w:val="22"/>
        </w:rPr>
        <w:br/>
        <w:t>D. Lower leg</w:t>
      </w:r>
    </w:p>
    <w:p w14:paraId="2E630D27" w14:textId="77777777" w:rsidR="0089638B" w:rsidRPr="00395D35" w:rsidRDefault="0089638B" w:rsidP="0089638B">
      <w:pPr>
        <w:pStyle w:val="Heading3"/>
        <w:tabs>
          <w:tab w:val="num" w:pos="709"/>
        </w:tabs>
        <w:ind w:left="1134"/>
        <w:rPr>
          <w:rFonts w:ascii="Arial" w:hAnsi="Arial" w:cs="Arial"/>
          <w:b/>
          <w:bCs/>
          <w:color w:val="000000" w:themeColor="text1"/>
          <w:sz w:val="22"/>
          <w:szCs w:val="22"/>
        </w:rPr>
      </w:pPr>
      <w:r w:rsidRPr="00395D35">
        <w:rPr>
          <w:rFonts w:ascii="Arial" w:hAnsi="Arial" w:cs="Arial"/>
          <w:b/>
          <w:bCs/>
          <w:color w:val="000000" w:themeColor="text1"/>
          <w:sz w:val="22"/>
          <w:szCs w:val="22"/>
        </w:rPr>
        <w:t>C. IV Fluids &amp; Equipment</w:t>
      </w:r>
    </w:p>
    <w:p w14:paraId="28FC4A1D" w14:textId="77777777" w:rsidR="0089638B" w:rsidRPr="00395D35" w:rsidRDefault="0089638B" w:rsidP="00212585">
      <w:pPr>
        <w:pStyle w:val="ListParagraph"/>
        <w:numPr>
          <w:ilvl w:val="0"/>
          <w:numId w:val="7"/>
        </w:numPr>
        <w:ind w:left="1134"/>
        <w:rPr>
          <w:rFonts w:ascii="Arial" w:hAnsi="Arial" w:cs="Arial"/>
          <w:sz w:val="22"/>
          <w:szCs w:val="22"/>
        </w:rPr>
      </w:pPr>
      <w:r w:rsidRPr="00395D35">
        <w:rPr>
          <w:rFonts w:ascii="Arial" w:hAnsi="Arial" w:cs="Arial"/>
          <w:sz w:val="22"/>
          <w:szCs w:val="22"/>
        </w:rPr>
        <w:t>Which is an isotonic solution?</w:t>
      </w:r>
      <w:r w:rsidRPr="00395D35">
        <w:rPr>
          <w:rFonts w:ascii="Arial" w:hAnsi="Arial" w:cs="Arial"/>
          <w:sz w:val="22"/>
          <w:szCs w:val="22"/>
        </w:rPr>
        <w:br/>
        <w:t>A. D5W</w:t>
      </w:r>
      <w:r w:rsidRPr="00395D35">
        <w:rPr>
          <w:rFonts w:ascii="Arial" w:hAnsi="Arial" w:cs="Arial"/>
          <w:sz w:val="22"/>
          <w:szCs w:val="22"/>
        </w:rPr>
        <w:br/>
        <w:t>B. 0.9% Normal Saline</w:t>
      </w:r>
      <w:r w:rsidRPr="00395D35">
        <w:rPr>
          <w:rFonts w:ascii="Arial" w:hAnsi="Arial" w:cs="Arial"/>
          <w:sz w:val="22"/>
          <w:szCs w:val="22"/>
        </w:rPr>
        <w:br/>
        <w:t>C. Distilled water</w:t>
      </w:r>
      <w:r w:rsidRPr="00395D35">
        <w:rPr>
          <w:rFonts w:ascii="Arial" w:hAnsi="Arial" w:cs="Arial"/>
          <w:sz w:val="22"/>
          <w:szCs w:val="22"/>
        </w:rPr>
        <w:br/>
        <w:t xml:space="preserve">D. Hypotonic solution </w:t>
      </w:r>
    </w:p>
    <w:p w14:paraId="71B4162B" w14:textId="77777777" w:rsidR="0089638B" w:rsidRPr="00395D35" w:rsidRDefault="0089638B" w:rsidP="00212585">
      <w:pPr>
        <w:pStyle w:val="ListParagraph"/>
        <w:numPr>
          <w:ilvl w:val="0"/>
          <w:numId w:val="7"/>
        </w:numPr>
        <w:ind w:left="1134"/>
        <w:rPr>
          <w:rFonts w:ascii="Arial" w:hAnsi="Arial" w:cs="Arial"/>
          <w:sz w:val="22"/>
          <w:szCs w:val="22"/>
        </w:rPr>
      </w:pPr>
      <w:r w:rsidRPr="00395D35">
        <w:rPr>
          <w:rFonts w:ascii="Arial" w:hAnsi="Arial" w:cs="Arial"/>
          <w:sz w:val="22"/>
          <w:szCs w:val="22"/>
        </w:rPr>
        <w:t>The device used to regulate IV flow is:</w:t>
      </w:r>
      <w:r w:rsidRPr="00395D35">
        <w:rPr>
          <w:rFonts w:ascii="Arial" w:hAnsi="Arial" w:cs="Arial"/>
          <w:sz w:val="22"/>
          <w:szCs w:val="22"/>
        </w:rPr>
        <w:br/>
        <w:t>A. Syringe</w:t>
      </w:r>
      <w:r w:rsidRPr="00395D35">
        <w:rPr>
          <w:rFonts w:ascii="Arial" w:hAnsi="Arial" w:cs="Arial"/>
          <w:sz w:val="22"/>
          <w:szCs w:val="22"/>
        </w:rPr>
        <w:br/>
        <w:t>B. Infusion pump</w:t>
      </w:r>
      <w:r w:rsidRPr="00395D35">
        <w:rPr>
          <w:rFonts w:ascii="Arial" w:hAnsi="Arial" w:cs="Arial"/>
          <w:sz w:val="22"/>
          <w:szCs w:val="22"/>
        </w:rPr>
        <w:br/>
        <w:t>C. Thermometer</w:t>
      </w:r>
      <w:r w:rsidRPr="00395D35">
        <w:rPr>
          <w:rFonts w:ascii="Arial" w:hAnsi="Arial" w:cs="Arial"/>
          <w:sz w:val="22"/>
          <w:szCs w:val="22"/>
        </w:rPr>
        <w:br/>
        <w:t xml:space="preserve">D. Stethoscope </w:t>
      </w:r>
    </w:p>
    <w:p w14:paraId="24C37572" w14:textId="77777777" w:rsidR="0089638B" w:rsidRPr="00395D35" w:rsidRDefault="0089638B" w:rsidP="00212585">
      <w:pPr>
        <w:pStyle w:val="ListParagraph"/>
        <w:numPr>
          <w:ilvl w:val="0"/>
          <w:numId w:val="7"/>
        </w:numPr>
        <w:ind w:left="1134"/>
        <w:rPr>
          <w:rFonts w:ascii="Arial" w:hAnsi="Arial" w:cs="Arial"/>
          <w:sz w:val="22"/>
          <w:szCs w:val="22"/>
        </w:rPr>
      </w:pPr>
      <w:r w:rsidRPr="00395D35">
        <w:rPr>
          <w:rFonts w:ascii="Arial" w:hAnsi="Arial" w:cs="Arial"/>
          <w:sz w:val="22"/>
          <w:szCs w:val="22"/>
        </w:rPr>
        <w:t>Drop factor refers to:</w:t>
      </w:r>
      <w:r w:rsidRPr="00395D35">
        <w:rPr>
          <w:rFonts w:ascii="Arial" w:hAnsi="Arial" w:cs="Arial"/>
          <w:sz w:val="22"/>
          <w:szCs w:val="22"/>
        </w:rPr>
        <w:br/>
        <w:t>A. IV site location</w:t>
      </w:r>
      <w:r w:rsidRPr="00395D35">
        <w:rPr>
          <w:rFonts w:ascii="Arial" w:hAnsi="Arial" w:cs="Arial"/>
          <w:sz w:val="22"/>
          <w:szCs w:val="22"/>
        </w:rPr>
        <w:br/>
        <w:t xml:space="preserve">B. Drops per </w:t>
      </w:r>
      <w:proofErr w:type="spellStart"/>
      <w:r w:rsidRPr="00395D35">
        <w:rPr>
          <w:rFonts w:ascii="Arial" w:hAnsi="Arial" w:cs="Arial"/>
          <w:sz w:val="22"/>
          <w:szCs w:val="22"/>
        </w:rPr>
        <w:t>milliliter</w:t>
      </w:r>
      <w:proofErr w:type="spellEnd"/>
      <w:r w:rsidRPr="00395D35">
        <w:rPr>
          <w:rFonts w:ascii="Arial" w:hAnsi="Arial" w:cs="Arial"/>
          <w:sz w:val="22"/>
          <w:szCs w:val="22"/>
        </w:rPr>
        <w:br/>
        <w:t>C. Needle size</w:t>
      </w:r>
      <w:r w:rsidRPr="00395D35">
        <w:rPr>
          <w:rFonts w:ascii="Arial" w:hAnsi="Arial" w:cs="Arial"/>
          <w:sz w:val="22"/>
          <w:szCs w:val="22"/>
        </w:rPr>
        <w:br/>
        <w:t xml:space="preserve">D. Fluid type </w:t>
      </w:r>
    </w:p>
    <w:p w14:paraId="797D599F" w14:textId="77777777" w:rsidR="0089638B" w:rsidRPr="00395D35" w:rsidRDefault="0089638B" w:rsidP="00212585">
      <w:pPr>
        <w:pStyle w:val="ListParagraph"/>
        <w:numPr>
          <w:ilvl w:val="0"/>
          <w:numId w:val="7"/>
        </w:numPr>
        <w:ind w:left="1134"/>
        <w:rPr>
          <w:rFonts w:ascii="Arial" w:hAnsi="Arial" w:cs="Arial"/>
          <w:sz w:val="22"/>
          <w:szCs w:val="22"/>
        </w:rPr>
      </w:pPr>
      <w:r w:rsidRPr="00395D35">
        <w:rPr>
          <w:rFonts w:ascii="Arial" w:hAnsi="Arial" w:cs="Arial"/>
          <w:sz w:val="22"/>
          <w:szCs w:val="22"/>
        </w:rPr>
        <w:t>The main function of IV tubing is to:</w:t>
      </w:r>
      <w:r w:rsidRPr="00395D35">
        <w:rPr>
          <w:rFonts w:ascii="Arial" w:hAnsi="Arial" w:cs="Arial"/>
          <w:sz w:val="22"/>
          <w:szCs w:val="22"/>
        </w:rPr>
        <w:br/>
        <w:t>A. Prevent infection</w:t>
      </w:r>
      <w:r w:rsidRPr="00395D35">
        <w:rPr>
          <w:rFonts w:ascii="Arial" w:hAnsi="Arial" w:cs="Arial"/>
          <w:sz w:val="22"/>
          <w:szCs w:val="22"/>
        </w:rPr>
        <w:br/>
        <w:t>B. Deliver fluids/medications</w:t>
      </w:r>
      <w:r w:rsidRPr="00395D35">
        <w:rPr>
          <w:rFonts w:ascii="Arial" w:hAnsi="Arial" w:cs="Arial"/>
          <w:sz w:val="22"/>
          <w:szCs w:val="22"/>
        </w:rPr>
        <w:br/>
        <w:t>C. Measure blood pressure</w:t>
      </w:r>
      <w:r w:rsidRPr="00395D35">
        <w:rPr>
          <w:rFonts w:ascii="Arial" w:hAnsi="Arial" w:cs="Arial"/>
          <w:sz w:val="22"/>
          <w:szCs w:val="22"/>
        </w:rPr>
        <w:br/>
        <w:t>D. Cool fluids</w:t>
      </w:r>
    </w:p>
    <w:p w14:paraId="58E42657" w14:textId="77777777" w:rsidR="0089638B" w:rsidRPr="00395D35" w:rsidRDefault="0089638B" w:rsidP="0089638B">
      <w:pPr>
        <w:tabs>
          <w:tab w:val="num" w:pos="709"/>
        </w:tabs>
        <w:rPr>
          <w:rFonts w:ascii="Arial" w:hAnsi="Arial" w:cs="Arial"/>
          <w:color w:val="000000" w:themeColor="text1"/>
          <w:sz w:val="22"/>
          <w:szCs w:val="22"/>
        </w:rPr>
      </w:pPr>
    </w:p>
    <w:p w14:paraId="439FC1EE" w14:textId="77777777" w:rsidR="0089638B" w:rsidRPr="00395D35" w:rsidRDefault="0089638B" w:rsidP="0089638B">
      <w:pPr>
        <w:pStyle w:val="Heading3"/>
        <w:tabs>
          <w:tab w:val="num" w:pos="709"/>
        </w:tabs>
        <w:ind w:left="1134"/>
        <w:rPr>
          <w:rFonts w:ascii="Arial" w:hAnsi="Arial" w:cs="Arial"/>
          <w:b/>
          <w:bCs/>
          <w:color w:val="000000" w:themeColor="text1"/>
          <w:sz w:val="22"/>
          <w:szCs w:val="22"/>
        </w:rPr>
      </w:pPr>
      <w:r w:rsidRPr="00395D35">
        <w:rPr>
          <w:rFonts w:ascii="Arial" w:hAnsi="Arial" w:cs="Arial"/>
          <w:b/>
          <w:bCs/>
          <w:color w:val="000000" w:themeColor="text1"/>
          <w:sz w:val="22"/>
          <w:szCs w:val="22"/>
        </w:rPr>
        <w:t>D. IV Complications</w:t>
      </w:r>
    </w:p>
    <w:p w14:paraId="62DF97A2" w14:textId="77777777" w:rsidR="0089638B" w:rsidRPr="00395D35" w:rsidRDefault="0089638B" w:rsidP="00212585">
      <w:pPr>
        <w:pStyle w:val="ListParagraph"/>
        <w:numPr>
          <w:ilvl w:val="0"/>
          <w:numId w:val="7"/>
        </w:numPr>
        <w:ind w:left="1134"/>
        <w:rPr>
          <w:rFonts w:ascii="Arial" w:hAnsi="Arial" w:cs="Arial"/>
          <w:sz w:val="22"/>
          <w:szCs w:val="22"/>
        </w:rPr>
      </w:pPr>
      <w:r w:rsidRPr="00395D35">
        <w:rPr>
          <w:rFonts w:ascii="Arial" w:hAnsi="Arial" w:cs="Arial"/>
          <w:sz w:val="22"/>
          <w:szCs w:val="22"/>
        </w:rPr>
        <w:t>A sign of infiltration is:</w:t>
      </w:r>
      <w:r w:rsidRPr="00395D35">
        <w:rPr>
          <w:rFonts w:ascii="Arial" w:hAnsi="Arial" w:cs="Arial"/>
          <w:sz w:val="22"/>
          <w:szCs w:val="22"/>
        </w:rPr>
        <w:br/>
        <w:t>A. Warm, red skin</w:t>
      </w:r>
      <w:r w:rsidRPr="00395D35">
        <w:rPr>
          <w:rFonts w:ascii="Arial" w:hAnsi="Arial" w:cs="Arial"/>
          <w:sz w:val="22"/>
          <w:szCs w:val="22"/>
        </w:rPr>
        <w:br/>
      </w:r>
      <w:r w:rsidRPr="00395D35">
        <w:rPr>
          <w:rFonts w:ascii="Arial" w:hAnsi="Arial" w:cs="Arial"/>
          <w:sz w:val="22"/>
          <w:szCs w:val="22"/>
        </w:rPr>
        <w:lastRenderedPageBreak/>
        <w:t>B. Swelling with cool skin</w:t>
      </w:r>
      <w:r w:rsidRPr="00395D35">
        <w:rPr>
          <w:rFonts w:ascii="Arial" w:hAnsi="Arial" w:cs="Arial"/>
          <w:sz w:val="22"/>
          <w:szCs w:val="22"/>
        </w:rPr>
        <w:br/>
        <w:t>C. Fever</w:t>
      </w:r>
      <w:r w:rsidRPr="00395D35">
        <w:rPr>
          <w:rFonts w:ascii="Arial" w:hAnsi="Arial" w:cs="Arial"/>
          <w:sz w:val="22"/>
          <w:szCs w:val="22"/>
        </w:rPr>
        <w:br/>
        <w:t xml:space="preserve">D. Rash </w:t>
      </w:r>
    </w:p>
    <w:p w14:paraId="36C90954" w14:textId="77777777" w:rsidR="0089638B" w:rsidRPr="00395D35" w:rsidRDefault="0089638B" w:rsidP="00212585">
      <w:pPr>
        <w:pStyle w:val="ListParagraph"/>
        <w:numPr>
          <w:ilvl w:val="0"/>
          <w:numId w:val="7"/>
        </w:numPr>
        <w:ind w:left="1134"/>
        <w:rPr>
          <w:rFonts w:ascii="Arial" w:hAnsi="Arial" w:cs="Arial"/>
          <w:sz w:val="22"/>
          <w:szCs w:val="22"/>
        </w:rPr>
      </w:pPr>
      <w:r w:rsidRPr="00395D35">
        <w:rPr>
          <w:rFonts w:ascii="Arial" w:hAnsi="Arial" w:cs="Arial"/>
          <w:sz w:val="22"/>
          <w:szCs w:val="22"/>
        </w:rPr>
        <w:t>Phlebitis refers to:</w:t>
      </w:r>
      <w:r w:rsidRPr="00395D35">
        <w:rPr>
          <w:rFonts w:ascii="Arial" w:hAnsi="Arial" w:cs="Arial"/>
          <w:sz w:val="22"/>
          <w:szCs w:val="22"/>
        </w:rPr>
        <w:br/>
        <w:t>A. Infection of blood</w:t>
      </w:r>
      <w:r w:rsidRPr="00395D35">
        <w:rPr>
          <w:rFonts w:ascii="Arial" w:hAnsi="Arial" w:cs="Arial"/>
          <w:sz w:val="22"/>
          <w:szCs w:val="22"/>
        </w:rPr>
        <w:br/>
        <w:t>B. Inflammation of the vein</w:t>
      </w:r>
      <w:r w:rsidRPr="00395D35">
        <w:rPr>
          <w:rFonts w:ascii="Arial" w:hAnsi="Arial" w:cs="Arial"/>
          <w:sz w:val="22"/>
          <w:szCs w:val="22"/>
        </w:rPr>
        <w:br/>
        <w:t>C. Low blood sugar</w:t>
      </w:r>
      <w:r w:rsidRPr="00395D35">
        <w:rPr>
          <w:rFonts w:ascii="Arial" w:hAnsi="Arial" w:cs="Arial"/>
          <w:sz w:val="22"/>
          <w:szCs w:val="22"/>
        </w:rPr>
        <w:br/>
        <w:t xml:space="preserve">D. Bleeding disorder </w:t>
      </w:r>
    </w:p>
    <w:p w14:paraId="5977AF6F" w14:textId="77777777" w:rsidR="0089638B" w:rsidRPr="00395D35" w:rsidRDefault="0089638B" w:rsidP="00212585">
      <w:pPr>
        <w:pStyle w:val="ListParagraph"/>
        <w:numPr>
          <w:ilvl w:val="0"/>
          <w:numId w:val="7"/>
        </w:numPr>
        <w:ind w:left="1134"/>
        <w:rPr>
          <w:rFonts w:ascii="Arial" w:hAnsi="Arial" w:cs="Arial"/>
          <w:sz w:val="22"/>
          <w:szCs w:val="22"/>
        </w:rPr>
      </w:pPr>
      <w:r w:rsidRPr="00395D35">
        <w:rPr>
          <w:rFonts w:ascii="Arial" w:hAnsi="Arial" w:cs="Arial"/>
          <w:sz w:val="22"/>
          <w:szCs w:val="22"/>
        </w:rPr>
        <w:t>Fluid overload may lead to:</w:t>
      </w:r>
      <w:r w:rsidRPr="00395D35">
        <w:rPr>
          <w:rFonts w:ascii="Arial" w:hAnsi="Arial" w:cs="Arial"/>
          <w:sz w:val="22"/>
          <w:szCs w:val="22"/>
        </w:rPr>
        <w:br/>
        <w:t>A. Dehydration</w:t>
      </w:r>
      <w:r w:rsidRPr="00395D35">
        <w:rPr>
          <w:rFonts w:ascii="Arial" w:hAnsi="Arial" w:cs="Arial"/>
          <w:sz w:val="22"/>
          <w:szCs w:val="22"/>
        </w:rPr>
        <w:br/>
        <w:t xml:space="preserve">B. Pulmonary </w:t>
      </w:r>
      <w:proofErr w:type="spellStart"/>
      <w:r w:rsidRPr="00395D35">
        <w:rPr>
          <w:rFonts w:ascii="Arial" w:hAnsi="Arial" w:cs="Arial"/>
          <w:sz w:val="22"/>
          <w:szCs w:val="22"/>
        </w:rPr>
        <w:t>edema</w:t>
      </w:r>
      <w:proofErr w:type="spellEnd"/>
      <w:r w:rsidRPr="00395D35">
        <w:rPr>
          <w:rFonts w:ascii="Arial" w:hAnsi="Arial" w:cs="Arial"/>
          <w:sz w:val="22"/>
          <w:szCs w:val="22"/>
        </w:rPr>
        <w:br/>
        <w:t>C. Infection</w:t>
      </w:r>
      <w:r w:rsidRPr="00395D35">
        <w:rPr>
          <w:rFonts w:ascii="Arial" w:hAnsi="Arial" w:cs="Arial"/>
          <w:sz w:val="22"/>
          <w:szCs w:val="22"/>
        </w:rPr>
        <w:br/>
        <w:t xml:space="preserve">D. Pain only </w:t>
      </w:r>
    </w:p>
    <w:p w14:paraId="5F921FF2" w14:textId="77777777" w:rsidR="0089638B" w:rsidRPr="00395D35" w:rsidRDefault="0089638B" w:rsidP="00212585">
      <w:pPr>
        <w:pStyle w:val="ListParagraph"/>
        <w:numPr>
          <w:ilvl w:val="0"/>
          <w:numId w:val="7"/>
        </w:numPr>
        <w:tabs>
          <w:tab w:val="num" w:pos="709"/>
        </w:tabs>
        <w:ind w:left="1134"/>
        <w:rPr>
          <w:rFonts w:ascii="Arial" w:hAnsi="Arial" w:cs="Arial"/>
          <w:color w:val="000000" w:themeColor="text1"/>
          <w:sz w:val="22"/>
          <w:szCs w:val="22"/>
        </w:rPr>
      </w:pPr>
      <w:r w:rsidRPr="00395D35">
        <w:rPr>
          <w:rFonts w:ascii="Arial" w:hAnsi="Arial" w:cs="Arial"/>
          <w:sz w:val="22"/>
          <w:szCs w:val="22"/>
        </w:rPr>
        <w:t>The FIRST action when IV is not flowing is to:</w:t>
      </w:r>
      <w:r w:rsidRPr="00395D35">
        <w:rPr>
          <w:rFonts w:ascii="Arial" w:hAnsi="Arial" w:cs="Arial"/>
          <w:sz w:val="22"/>
          <w:szCs w:val="22"/>
        </w:rPr>
        <w:br/>
        <w:t>A. Remove the IV line immediately</w:t>
      </w:r>
      <w:r w:rsidRPr="00395D35">
        <w:rPr>
          <w:rFonts w:ascii="Arial" w:hAnsi="Arial" w:cs="Arial"/>
          <w:sz w:val="22"/>
          <w:szCs w:val="22"/>
        </w:rPr>
        <w:br/>
        <w:t>B. Check patency</w:t>
      </w:r>
      <w:r w:rsidRPr="00395D35">
        <w:rPr>
          <w:rFonts w:ascii="Arial" w:hAnsi="Arial" w:cs="Arial"/>
          <w:sz w:val="22"/>
          <w:szCs w:val="22"/>
        </w:rPr>
        <w:br/>
        <w:t>C. Increase flow rate</w:t>
      </w:r>
      <w:r w:rsidRPr="00395D35">
        <w:rPr>
          <w:rFonts w:ascii="Arial" w:hAnsi="Arial" w:cs="Arial"/>
          <w:sz w:val="22"/>
          <w:szCs w:val="22"/>
        </w:rPr>
        <w:br/>
        <w:t>D. Ignore</w:t>
      </w:r>
    </w:p>
    <w:p w14:paraId="03E072F7" w14:textId="77777777" w:rsidR="0089638B" w:rsidRPr="00395D35" w:rsidRDefault="0089638B" w:rsidP="0089638B">
      <w:pPr>
        <w:pStyle w:val="Heading3"/>
        <w:tabs>
          <w:tab w:val="num" w:pos="709"/>
        </w:tabs>
        <w:ind w:left="1134"/>
        <w:rPr>
          <w:rFonts w:ascii="Arial" w:hAnsi="Arial" w:cs="Arial"/>
          <w:b/>
          <w:bCs/>
          <w:color w:val="000000" w:themeColor="text1"/>
          <w:sz w:val="22"/>
          <w:szCs w:val="22"/>
        </w:rPr>
      </w:pPr>
      <w:r w:rsidRPr="00395D35">
        <w:rPr>
          <w:rFonts w:ascii="Arial" w:hAnsi="Arial" w:cs="Arial"/>
          <w:b/>
          <w:bCs/>
          <w:color w:val="000000" w:themeColor="text1"/>
          <w:sz w:val="22"/>
          <w:szCs w:val="22"/>
        </w:rPr>
        <w:t>E. IV Monitoring &amp; Nursing Responsibilities</w:t>
      </w:r>
    </w:p>
    <w:p w14:paraId="54A71E5C" w14:textId="77777777" w:rsidR="0089638B" w:rsidRPr="00395D35" w:rsidRDefault="0089638B" w:rsidP="00212585">
      <w:pPr>
        <w:pStyle w:val="ListParagraph"/>
        <w:numPr>
          <w:ilvl w:val="0"/>
          <w:numId w:val="7"/>
        </w:numPr>
        <w:ind w:left="1134"/>
        <w:rPr>
          <w:rFonts w:ascii="Arial" w:hAnsi="Arial" w:cs="Arial"/>
          <w:sz w:val="22"/>
          <w:szCs w:val="22"/>
        </w:rPr>
      </w:pPr>
      <w:r w:rsidRPr="00395D35">
        <w:rPr>
          <w:rFonts w:ascii="Arial" w:hAnsi="Arial" w:cs="Arial"/>
          <w:sz w:val="22"/>
          <w:szCs w:val="22"/>
        </w:rPr>
        <w:t>IV documentation should include:</w:t>
      </w:r>
      <w:r w:rsidRPr="00395D35">
        <w:rPr>
          <w:rFonts w:ascii="Arial" w:hAnsi="Arial" w:cs="Arial"/>
          <w:sz w:val="22"/>
          <w:szCs w:val="22"/>
        </w:rPr>
        <w:br/>
        <w:t>A. Patient mood</w:t>
      </w:r>
      <w:r w:rsidRPr="00395D35">
        <w:rPr>
          <w:rFonts w:ascii="Arial" w:hAnsi="Arial" w:cs="Arial"/>
          <w:sz w:val="22"/>
          <w:szCs w:val="22"/>
        </w:rPr>
        <w:br/>
        <w:t>B. Type and rate of IV fluid</w:t>
      </w:r>
      <w:r w:rsidRPr="00395D35">
        <w:rPr>
          <w:rFonts w:ascii="Arial" w:hAnsi="Arial" w:cs="Arial"/>
          <w:sz w:val="22"/>
          <w:szCs w:val="22"/>
        </w:rPr>
        <w:br/>
        <w:t>C. Nurse name only</w:t>
      </w:r>
      <w:r w:rsidRPr="00395D35">
        <w:rPr>
          <w:rFonts w:ascii="Arial" w:hAnsi="Arial" w:cs="Arial"/>
          <w:sz w:val="22"/>
          <w:szCs w:val="22"/>
        </w:rPr>
        <w:br/>
        <w:t xml:space="preserve">D. No documentation needed </w:t>
      </w:r>
    </w:p>
    <w:p w14:paraId="2A4484D7" w14:textId="77777777" w:rsidR="0089638B" w:rsidRPr="00395D35" w:rsidRDefault="0089638B" w:rsidP="00212585">
      <w:pPr>
        <w:pStyle w:val="ListParagraph"/>
        <w:numPr>
          <w:ilvl w:val="0"/>
          <w:numId w:val="7"/>
        </w:numPr>
        <w:tabs>
          <w:tab w:val="num" w:pos="709"/>
        </w:tabs>
        <w:ind w:left="1134"/>
        <w:rPr>
          <w:rFonts w:ascii="Arial" w:hAnsi="Arial" w:cs="Arial"/>
          <w:color w:val="000000" w:themeColor="text1"/>
          <w:sz w:val="22"/>
          <w:szCs w:val="22"/>
        </w:rPr>
      </w:pPr>
      <w:r w:rsidRPr="00395D35">
        <w:rPr>
          <w:rFonts w:ascii="Arial" w:hAnsi="Arial" w:cs="Arial"/>
          <w:sz w:val="22"/>
          <w:szCs w:val="22"/>
        </w:rPr>
        <w:t>IV site assessment focuses on:</w:t>
      </w:r>
      <w:r w:rsidRPr="00395D35">
        <w:rPr>
          <w:rFonts w:ascii="Arial" w:hAnsi="Arial" w:cs="Arial"/>
          <w:sz w:val="22"/>
          <w:szCs w:val="22"/>
        </w:rPr>
        <w:br/>
        <w:t xml:space="preserve">A. </w:t>
      </w:r>
      <w:proofErr w:type="spellStart"/>
      <w:r w:rsidRPr="00395D35">
        <w:rPr>
          <w:rFonts w:ascii="Arial" w:hAnsi="Arial" w:cs="Arial"/>
          <w:sz w:val="22"/>
          <w:szCs w:val="22"/>
        </w:rPr>
        <w:t>Color</w:t>
      </w:r>
      <w:proofErr w:type="spellEnd"/>
      <w:r w:rsidRPr="00395D35">
        <w:rPr>
          <w:rFonts w:ascii="Arial" w:hAnsi="Arial" w:cs="Arial"/>
          <w:sz w:val="22"/>
          <w:szCs w:val="22"/>
        </w:rPr>
        <w:t xml:space="preserve"> only</w:t>
      </w:r>
      <w:r w:rsidRPr="00395D35">
        <w:rPr>
          <w:rFonts w:ascii="Arial" w:hAnsi="Arial" w:cs="Arial"/>
          <w:sz w:val="22"/>
          <w:szCs w:val="22"/>
        </w:rPr>
        <w:br/>
        <w:t>B. Signs of complications</w:t>
      </w:r>
      <w:r w:rsidRPr="00395D35">
        <w:rPr>
          <w:rFonts w:ascii="Arial" w:hAnsi="Arial" w:cs="Arial"/>
          <w:sz w:val="22"/>
          <w:szCs w:val="22"/>
        </w:rPr>
        <w:br/>
        <w:t>C. Room temperature</w:t>
      </w:r>
      <w:r w:rsidRPr="00395D35">
        <w:rPr>
          <w:rFonts w:ascii="Arial" w:hAnsi="Arial" w:cs="Arial"/>
          <w:sz w:val="22"/>
          <w:szCs w:val="22"/>
        </w:rPr>
        <w:br/>
        <w:t>D. Patient diet</w:t>
      </w:r>
    </w:p>
    <w:p w14:paraId="21A908A5" w14:textId="77777777" w:rsidR="0089638B" w:rsidRPr="00395D35" w:rsidRDefault="0089638B" w:rsidP="0089638B">
      <w:pPr>
        <w:pStyle w:val="Heading3"/>
        <w:tabs>
          <w:tab w:val="num" w:pos="709"/>
        </w:tabs>
        <w:ind w:left="1134"/>
        <w:rPr>
          <w:rFonts w:ascii="Arial" w:hAnsi="Arial" w:cs="Arial"/>
          <w:b/>
          <w:bCs/>
          <w:color w:val="000000" w:themeColor="text1"/>
          <w:sz w:val="22"/>
          <w:szCs w:val="22"/>
        </w:rPr>
      </w:pPr>
      <w:r w:rsidRPr="00395D35">
        <w:rPr>
          <w:rFonts w:ascii="Arial" w:hAnsi="Arial" w:cs="Arial"/>
          <w:b/>
          <w:bCs/>
          <w:color w:val="000000" w:themeColor="text1"/>
          <w:sz w:val="22"/>
          <w:szCs w:val="22"/>
        </w:rPr>
        <w:t>F. Flow Rate Computation</w:t>
      </w:r>
    </w:p>
    <w:p w14:paraId="6CBD61EE" w14:textId="77777777" w:rsidR="0089638B" w:rsidRPr="00395D35" w:rsidRDefault="0089638B" w:rsidP="00212585">
      <w:pPr>
        <w:pStyle w:val="ListParagraph"/>
        <w:numPr>
          <w:ilvl w:val="0"/>
          <w:numId w:val="7"/>
        </w:numPr>
        <w:ind w:left="1134"/>
        <w:rPr>
          <w:rFonts w:ascii="Arial" w:hAnsi="Arial" w:cs="Arial"/>
          <w:sz w:val="22"/>
          <w:szCs w:val="22"/>
        </w:rPr>
      </w:pPr>
      <w:r w:rsidRPr="00395D35">
        <w:rPr>
          <w:rFonts w:ascii="Arial" w:hAnsi="Arial" w:cs="Arial"/>
          <w:sz w:val="22"/>
          <w:szCs w:val="22"/>
        </w:rPr>
        <w:t>IV flow rate is measured in:</w:t>
      </w:r>
      <w:r w:rsidRPr="00395D35">
        <w:rPr>
          <w:rFonts w:ascii="Arial" w:hAnsi="Arial" w:cs="Arial"/>
          <w:sz w:val="22"/>
          <w:szCs w:val="22"/>
        </w:rPr>
        <w:br/>
        <w:t>A. mg</w:t>
      </w:r>
      <w:r w:rsidRPr="00395D35">
        <w:rPr>
          <w:rFonts w:ascii="Arial" w:hAnsi="Arial" w:cs="Arial"/>
          <w:sz w:val="22"/>
          <w:szCs w:val="22"/>
        </w:rPr>
        <w:br/>
        <w:t>B. mL/hr</w:t>
      </w:r>
      <w:r w:rsidRPr="00395D35">
        <w:rPr>
          <w:rFonts w:ascii="Arial" w:hAnsi="Arial" w:cs="Arial"/>
          <w:sz w:val="22"/>
          <w:szCs w:val="22"/>
        </w:rPr>
        <w:br/>
        <w:t>C. cm</w:t>
      </w:r>
      <w:r w:rsidRPr="00395D35">
        <w:rPr>
          <w:rFonts w:ascii="Arial" w:hAnsi="Arial" w:cs="Arial"/>
          <w:sz w:val="22"/>
          <w:szCs w:val="22"/>
        </w:rPr>
        <w:br/>
        <w:t xml:space="preserve">D. bpm </w:t>
      </w:r>
    </w:p>
    <w:p w14:paraId="3862C5F2" w14:textId="77777777" w:rsidR="0089638B" w:rsidRPr="00395D35" w:rsidRDefault="0089638B" w:rsidP="00212585">
      <w:pPr>
        <w:pStyle w:val="ListParagraph"/>
        <w:numPr>
          <w:ilvl w:val="0"/>
          <w:numId w:val="7"/>
        </w:numPr>
        <w:ind w:left="1134"/>
        <w:rPr>
          <w:rFonts w:ascii="Arial" w:hAnsi="Arial" w:cs="Arial"/>
          <w:sz w:val="22"/>
          <w:szCs w:val="22"/>
        </w:rPr>
      </w:pPr>
      <w:r w:rsidRPr="00395D35">
        <w:rPr>
          <w:rFonts w:ascii="Arial" w:hAnsi="Arial" w:cs="Arial"/>
          <w:sz w:val="22"/>
          <w:szCs w:val="22"/>
        </w:rPr>
        <w:t>If 1000 mL is infused in 8 hours, the flow rate is:</w:t>
      </w:r>
      <w:r w:rsidRPr="00395D35">
        <w:rPr>
          <w:rFonts w:ascii="Arial" w:hAnsi="Arial" w:cs="Arial"/>
          <w:sz w:val="22"/>
          <w:szCs w:val="22"/>
        </w:rPr>
        <w:br/>
        <w:t>A. 100 mL/hr</w:t>
      </w:r>
      <w:r w:rsidRPr="00395D35">
        <w:rPr>
          <w:rFonts w:ascii="Arial" w:hAnsi="Arial" w:cs="Arial"/>
          <w:sz w:val="22"/>
          <w:szCs w:val="22"/>
        </w:rPr>
        <w:br/>
        <w:t>B. 125 mL/hr</w:t>
      </w:r>
      <w:r w:rsidRPr="00395D35">
        <w:rPr>
          <w:rFonts w:ascii="Arial" w:hAnsi="Arial" w:cs="Arial"/>
          <w:sz w:val="22"/>
          <w:szCs w:val="22"/>
        </w:rPr>
        <w:br/>
        <w:t>C. 150 mL/hr</w:t>
      </w:r>
      <w:r w:rsidRPr="00395D35">
        <w:rPr>
          <w:rFonts w:ascii="Arial" w:hAnsi="Arial" w:cs="Arial"/>
          <w:sz w:val="22"/>
          <w:szCs w:val="22"/>
        </w:rPr>
        <w:br/>
        <w:t xml:space="preserve">D. 200 mL/hr </w:t>
      </w:r>
    </w:p>
    <w:p w14:paraId="4050B0B4" w14:textId="77777777" w:rsidR="0089638B" w:rsidRPr="00395D35" w:rsidRDefault="0089638B" w:rsidP="00212585">
      <w:pPr>
        <w:pStyle w:val="ListParagraph"/>
        <w:numPr>
          <w:ilvl w:val="0"/>
          <w:numId w:val="7"/>
        </w:numPr>
        <w:tabs>
          <w:tab w:val="num" w:pos="709"/>
        </w:tabs>
        <w:ind w:left="1134"/>
        <w:rPr>
          <w:rFonts w:ascii="Arial" w:hAnsi="Arial" w:cs="Arial"/>
          <w:color w:val="000000" w:themeColor="text1"/>
          <w:sz w:val="22"/>
          <w:szCs w:val="22"/>
        </w:rPr>
      </w:pPr>
      <w:r w:rsidRPr="00395D35">
        <w:rPr>
          <w:rFonts w:ascii="Arial" w:hAnsi="Arial" w:cs="Arial"/>
          <w:sz w:val="22"/>
          <w:szCs w:val="22"/>
        </w:rPr>
        <w:t>If 500 mL is infused in 5 hours, the flow rate is:</w:t>
      </w:r>
      <w:r w:rsidRPr="00395D35">
        <w:rPr>
          <w:rFonts w:ascii="Arial" w:hAnsi="Arial" w:cs="Arial"/>
          <w:sz w:val="22"/>
          <w:szCs w:val="22"/>
        </w:rPr>
        <w:br/>
        <w:t>A. 50 mL/hr</w:t>
      </w:r>
      <w:r w:rsidRPr="00395D35">
        <w:rPr>
          <w:rFonts w:ascii="Arial" w:hAnsi="Arial" w:cs="Arial"/>
          <w:sz w:val="22"/>
          <w:szCs w:val="22"/>
        </w:rPr>
        <w:br/>
        <w:t>B. 100 mL/hr</w:t>
      </w:r>
      <w:r w:rsidRPr="00395D35">
        <w:rPr>
          <w:rFonts w:ascii="Arial" w:hAnsi="Arial" w:cs="Arial"/>
          <w:sz w:val="22"/>
          <w:szCs w:val="22"/>
        </w:rPr>
        <w:br/>
        <w:t>C. 150 mL/hr</w:t>
      </w:r>
      <w:r w:rsidRPr="00395D35">
        <w:rPr>
          <w:rFonts w:ascii="Arial" w:hAnsi="Arial" w:cs="Arial"/>
          <w:sz w:val="22"/>
          <w:szCs w:val="22"/>
        </w:rPr>
        <w:br/>
        <w:t>D. 200 mL/hr</w:t>
      </w:r>
    </w:p>
    <w:p w14:paraId="7297B06B" w14:textId="77777777" w:rsidR="0089638B" w:rsidRPr="00395D35" w:rsidRDefault="0089638B" w:rsidP="0089638B">
      <w:pPr>
        <w:pStyle w:val="Heading3"/>
        <w:tabs>
          <w:tab w:val="num" w:pos="709"/>
        </w:tabs>
        <w:ind w:left="1134"/>
        <w:rPr>
          <w:rFonts w:ascii="Arial" w:hAnsi="Arial" w:cs="Arial"/>
          <w:b/>
          <w:bCs/>
          <w:color w:val="000000" w:themeColor="text1"/>
          <w:sz w:val="22"/>
          <w:szCs w:val="22"/>
        </w:rPr>
      </w:pPr>
      <w:r w:rsidRPr="00395D35">
        <w:rPr>
          <w:rFonts w:ascii="Arial" w:hAnsi="Arial" w:cs="Arial"/>
          <w:b/>
          <w:bCs/>
          <w:color w:val="000000" w:themeColor="text1"/>
          <w:sz w:val="22"/>
          <w:szCs w:val="22"/>
        </w:rPr>
        <w:lastRenderedPageBreak/>
        <w:t>G. Blood Transfusion Basics</w:t>
      </w:r>
    </w:p>
    <w:p w14:paraId="40580091" w14:textId="77777777" w:rsidR="0089638B" w:rsidRPr="00395D35" w:rsidRDefault="0089638B" w:rsidP="0089638B">
      <w:pPr>
        <w:tabs>
          <w:tab w:val="num" w:pos="709"/>
        </w:tabs>
        <w:ind w:left="1134" w:hanging="709"/>
        <w:rPr>
          <w:rFonts w:ascii="Arial" w:hAnsi="Arial" w:cs="Arial"/>
          <w:color w:val="000000" w:themeColor="text1"/>
          <w:sz w:val="22"/>
          <w:szCs w:val="22"/>
        </w:rPr>
      </w:pPr>
      <w:r w:rsidRPr="00395D35">
        <w:rPr>
          <w:rFonts w:ascii="Arial" w:hAnsi="Arial" w:cs="Arial"/>
          <w:sz w:val="22"/>
          <w:szCs w:val="22"/>
        </w:rPr>
        <w:t xml:space="preserve">      24. Blood transfusion requires:</w:t>
      </w:r>
      <w:r w:rsidRPr="00395D35">
        <w:rPr>
          <w:rFonts w:ascii="Arial" w:hAnsi="Arial" w:cs="Arial"/>
          <w:sz w:val="22"/>
          <w:szCs w:val="22"/>
        </w:rPr>
        <w:br/>
        <w:t>A. Sterile water</w:t>
      </w:r>
      <w:r w:rsidRPr="00395D35">
        <w:rPr>
          <w:rFonts w:ascii="Arial" w:hAnsi="Arial" w:cs="Arial"/>
          <w:sz w:val="22"/>
          <w:szCs w:val="22"/>
        </w:rPr>
        <w:br/>
        <w:t>B. Blood typing and cross-matching</w:t>
      </w:r>
      <w:r w:rsidRPr="00395D35">
        <w:rPr>
          <w:rFonts w:ascii="Arial" w:hAnsi="Arial" w:cs="Arial"/>
          <w:sz w:val="22"/>
          <w:szCs w:val="22"/>
        </w:rPr>
        <w:br/>
        <w:t>C. Oral medication</w:t>
      </w:r>
      <w:r w:rsidRPr="00395D35">
        <w:rPr>
          <w:rFonts w:ascii="Arial" w:hAnsi="Arial" w:cs="Arial"/>
          <w:sz w:val="22"/>
          <w:szCs w:val="22"/>
        </w:rPr>
        <w:br/>
        <w:t>D. No consent</w:t>
      </w:r>
    </w:p>
    <w:p w14:paraId="0B1A92B8" w14:textId="77777777" w:rsidR="0089638B" w:rsidRPr="00395D35" w:rsidRDefault="0089638B" w:rsidP="0089638B">
      <w:pPr>
        <w:pStyle w:val="Heading3"/>
        <w:tabs>
          <w:tab w:val="num" w:pos="709"/>
        </w:tabs>
        <w:ind w:left="1134"/>
        <w:rPr>
          <w:rFonts w:ascii="Arial" w:hAnsi="Arial" w:cs="Arial"/>
          <w:b/>
          <w:bCs/>
          <w:color w:val="000000" w:themeColor="text1"/>
          <w:sz w:val="22"/>
          <w:szCs w:val="22"/>
        </w:rPr>
      </w:pPr>
      <w:r w:rsidRPr="00395D35">
        <w:rPr>
          <w:rFonts w:ascii="Arial" w:hAnsi="Arial" w:cs="Arial"/>
          <w:b/>
          <w:bCs/>
          <w:color w:val="000000" w:themeColor="text1"/>
          <w:sz w:val="22"/>
          <w:szCs w:val="22"/>
        </w:rPr>
        <w:t>H. Nursing Safety &amp; Practice</w:t>
      </w:r>
    </w:p>
    <w:p w14:paraId="157B60BB" w14:textId="77777777" w:rsidR="0089638B" w:rsidRPr="00395D35" w:rsidRDefault="0089638B" w:rsidP="0089638B">
      <w:pPr>
        <w:pStyle w:val="NormalWeb"/>
        <w:ind w:left="1134" w:hanging="414"/>
        <w:rPr>
          <w:rFonts w:ascii="Arial" w:hAnsi="Arial" w:cs="Arial"/>
          <w:sz w:val="22"/>
          <w:szCs w:val="22"/>
        </w:rPr>
      </w:pPr>
      <w:r w:rsidRPr="00395D35">
        <w:rPr>
          <w:rStyle w:val="Strong"/>
          <w:rFonts w:ascii="Arial" w:eastAsiaTheme="majorEastAsia" w:hAnsi="Arial" w:cs="Arial"/>
          <w:b w:val="0"/>
          <w:bCs w:val="0"/>
          <w:sz w:val="22"/>
          <w:szCs w:val="22"/>
        </w:rPr>
        <w:t>25. The most common IV complication is:</w:t>
      </w:r>
      <w:r w:rsidRPr="00395D35">
        <w:rPr>
          <w:rFonts w:ascii="Arial" w:hAnsi="Arial" w:cs="Arial"/>
          <w:sz w:val="22"/>
          <w:szCs w:val="22"/>
        </w:rPr>
        <w:br/>
        <w:t>A. Stroke</w:t>
      </w:r>
      <w:r w:rsidRPr="00395D35">
        <w:rPr>
          <w:rFonts w:ascii="Arial" w:hAnsi="Arial" w:cs="Arial"/>
          <w:sz w:val="22"/>
          <w:szCs w:val="22"/>
        </w:rPr>
        <w:br/>
        <w:t>B. Phlebitis</w:t>
      </w:r>
      <w:r w:rsidRPr="00395D35">
        <w:rPr>
          <w:rFonts w:ascii="Arial" w:hAnsi="Arial" w:cs="Arial"/>
          <w:sz w:val="22"/>
          <w:szCs w:val="22"/>
        </w:rPr>
        <w:br/>
        <w:t>C. Diabetes</w:t>
      </w:r>
      <w:r w:rsidRPr="00395D35">
        <w:rPr>
          <w:rFonts w:ascii="Arial" w:hAnsi="Arial" w:cs="Arial"/>
          <w:sz w:val="22"/>
          <w:szCs w:val="22"/>
        </w:rPr>
        <w:br/>
        <w:t>D. Blindness</w:t>
      </w:r>
    </w:p>
    <w:p w14:paraId="393AAF24" w14:textId="77777777" w:rsidR="0089638B" w:rsidRPr="00395D35" w:rsidRDefault="0089638B" w:rsidP="0089638B">
      <w:pPr>
        <w:pStyle w:val="NormalWeb"/>
        <w:ind w:left="1134" w:hanging="283"/>
        <w:rPr>
          <w:rFonts w:ascii="Arial" w:hAnsi="Arial" w:cs="Arial"/>
          <w:sz w:val="22"/>
          <w:szCs w:val="22"/>
        </w:rPr>
      </w:pPr>
      <w:r w:rsidRPr="00395D35">
        <w:rPr>
          <w:rStyle w:val="Strong"/>
          <w:rFonts w:ascii="Arial" w:eastAsiaTheme="majorEastAsia" w:hAnsi="Arial" w:cs="Arial"/>
          <w:b w:val="0"/>
          <w:bCs w:val="0"/>
          <w:sz w:val="22"/>
          <w:szCs w:val="22"/>
        </w:rPr>
        <w:t>26. Proper patient identification is done using:</w:t>
      </w:r>
      <w:r w:rsidRPr="00395D35">
        <w:rPr>
          <w:rFonts w:ascii="Arial" w:hAnsi="Arial" w:cs="Arial"/>
          <w:sz w:val="22"/>
          <w:szCs w:val="22"/>
        </w:rPr>
        <w:br/>
        <w:t>A. Room number</w:t>
      </w:r>
      <w:r w:rsidRPr="00395D35">
        <w:rPr>
          <w:rFonts w:ascii="Arial" w:hAnsi="Arial" w:cs="Arial"/>
          <w:sz w:val="22"/>
          <w:szCs w:val="22"/>
        </w:rPr>
        <w:br/>
        <w:t>B. ID wristband</w:t>
      </w:r>
      <w:r w:rsidRPr="00395D35">
        <w:rPr>
          <w:rFonts w:ascii="Arial" w:hAnsi="Arial" w:cs="Arial"/>
          <w:sz w:val="22"/>
          <w:szCs w:val="22"/>
        </w:rPr>
        <w:br/>
        <w:t>C. Nurse memory</w:t>
      </w:r>
      <w:r w:rsidRPr="00395D35">
        <w:rPr>
          <w:rFonts w:ascii="Arial" w:hAnsi="Arial" w:cs="Arial"/>
          <w:sz w:val="22"/>
          <w:szCs w:val="22"/>
        </w:rPr>
        <w:br/>
        <w:t>D. Diagnosis only</w:t>
      </w:r>
    </w:p>
    <w:p w14:paraId="1B5DBD50" w14:textId="77777777" w:rsidR="0089638B" w:rsidRPr="00395D35" w:rsidRDefault="0089638B" w:rsidP="0089638B">
      <w:pPr>
        <w:pStyle w:val="NormalWeb"/>
        <w:ind w:left="1134" w:hanging="283"/>
        <w:rPr>
          <w:rFonts w:ascii="Arial" w:hAnsi="Arial" w:cs="Arial"/>
          <w:sz w:val="22"/>
          <w:szCs w:val="22"/>
        </w:rPr>
      </w:pPr>
      <w:r w:rsidRPr="00395D35">
        <w:rPr>
          <w:rStyle w:val="Strong"/>
          <w:rFonts w:ascii="Arial" w:eastAsiaTheme="majorEastAsia" w:hAnsi="Arial" w:cs="Arial"/>
          <w:b w:val="0"/>
          <w:bCs w:val="0"/>
          <w:sz w:val="22"/>
          <w:szCs w:val="22"/>
        </w:rPr>
        <w:t>27. IV therapy is considered:</w:t>
      </w:r>
      <w:r w:rsidRPr="00395D35">
        <w:rPr>
          <w:rFonts w:ascii="Arial" w:hAnsi="Arial" w:cs="Arial"/>
          <w:sz w:val="22"/>
          <w:szCs w:val="22"/>
        </w:rPr>
        <w:br/>
        <w:t>A. Low risk</w:t>
      </w:r>
      <w:r w:rsidRPr="00395D35">
        <w:rPr>
          <w:rFonts w:ascii="Arial" w:hAnsi="Arial" w:cs="Arial"/>
          <w:sz w:val="22"/>
          <w:szCs w:val="22"/>
        </w:rPr>
        <w:br/>
        <w:t>B. High risk</w:t>
      </w:r>
      <w:r w:rsidRPr="00395D35">
        <w:rPr>
          <w:rFonts w:ascii="Arial" w:hAnsi="Arial" w:cs="Arial"/>
          <w:sz w:val="22"/>
          <w:szCs w:val="22"/>
        </w:rPr>
        <w:br/>
        <w:t>C. Optional</w:t>
      </w:r>
      <w:r w:rsidRPr="00395D35">
        <w:rPr>
          <w:rFonts w:ascii="Arial" w:hAnsi="Arial" w:cs="Arial"/>
          <w:sz w:val="22"/>
          <w:szCs w:val="22"/>
        </w:rPr>
        <w:br/>
        <w:t>D. Cosmetic</w:t>
      </w:r>
    </w:p>
    <w:p w14:paraId="7634799B" w14:textId="77777777" w:rsidR="0089638B" w:rsidRPr="00395D35" w:rsidRDefault="0089638B" w:rsidP="0089638B">
      <w:pPr>
        <w:pStyle w:val="NormalWeb"/>
        <w:ind w:left="1134" w:hanging="283"/>
        <w:rPr>
          <w:rFonts w:ascii="Arial" w:hAnsi="Arial" w:cs="Arial"/>
          <w:sz w:val="22"/>
          <w:szCs w:val="22"/>
        </w:rPr>
      </w:pPr>
      <w:r w:rsidRPr="00395D35">
        <w:rPr>
          <w:rStyle w:val="Strong"/>
          <w:rFonts w:ascii="Arial" w:eastAsiaTheme="majorEastAsia" w:hAnsi="Arial" w:cs="Arial"/>
          <w:b w:val="0"/>
          <w:bCs w:val="0"/>
          <w:sz w:val="22"/>
          <w:szCs w:val="22"/>
        </w:rPr>
        <w:t>28. Safe IV practice ensures:</w:t>
      </w:r>
      <w:r w:rsidRPr="00395D35">
        <w:rPr>
          <w:rFonts w:ascii="Arial" w:hAnsi="Arial" w:cs="Arial"/>
          <w:sz w:val="22"/>
          <w:szCs w:val="22"/>
        </w:rPr>
        <w:br/>
        <w:t>A. Cost reduction</w:t>
      </w:r>
      <w:r w:rsidRPr="00395D35">
        <w:rPr>
          <w:rFonts w:ascii="Arial" w:hAnsi="Arial" w:cs="Arial"/>
          <w:sz w:val="22"/>
          <w:szCs w:val="22"/>
        </w:rPr>
        <w:br/>
        <w:t>B. Patient safety</w:t>
      </w:r>
      <w:r w:rsidRPr="00395D35">
        <w:rPr>
          <w:rFonts w:ascii="Arial" w:hAnsi="Arial" w:cs="Arial"/>
          <w:sz w:val="22"/>
          <w:szCs w:val="22"/>
        </w:rPr>
        <w:br/>
        <w:t>C. Faster discharge only</w:t>
      </w:r>
      <w:r w:rsidRPr="00395D35">
        <w:rPr>
          <w:rFonts w:ascii="Arial" w:hAnsi="Arial" w:cs="Arial"/>
          <w:sz w:val="22"/>
          <w:szCs w:val="22"/>
        </w:rPr>
        <w:br/>
        <w:t>D. No monitoring needed</w:t>
      </w:r>
    </w:p>
    <w:p w14:paraId="562A1D74" w14:textId="77777777" w:rsidR="0089638B" w:rsidRPr="00395D35" w:rsidRDefault="0089638B" w:rsidP="0089638B">
      <w:pPr>
        <w:pStyle w:val="NormalWeb"/>
        <w:ind w:left="1134" w:hanging="283"/>
        <w:rPr>
          <w:rFonts w:ascii="Arial" w:hAnsi="Arial" w:cs="Arial"/>
          <w:sz w:val="22"/>
          <w:szCs w:val="22"/>
        </w:rPr>
      </w:pPr>
      <w:r w:rsidRPr="00395D35">
        <w:rPr>
          <w:rStyle w:val="Strong"/>
          <w:rFonts w:ascii="Arial" w:eastAsiaTheme="majorEastAsia" w:hAnsi="Arial" w:cs="Arial"/>
          <w:b w:val="0"/>
          <w:bCs w:val="0"/>
          <w:sz w:val="22"/>
          <w:szCs w:val="22"/>
        </w:rPr>
        <w:t>29. A key priority during IV insertion is to:</w:t>
      </w:r>
      <w:r w:rsidRPr="00395D35">
        <w:rPr>
          <w:rFonts w:ascii="Arial" w:hAnsi="Arial" w:cs="Arial"/>
          <w:sz w:val="22"/>
          <w:szCs w:val="22"/>
        </w:rPr>
        <w:br/>
        <w:t>A. Avoid hand hygiene</w:t>
      </w:r>
      <w:r w:rsidRPr="00395D35">
        <w:rPr>
          <w:rFonts w:ascii="Arial" w:hAnsi="Arial" w:cs="Arial"/>
          <w:sz w:val="22"/>
          <w:szCs w:val="22"/>
        </w:rPr>
        <w:br/>
        <w:t>B. Maintain aseptic technique</w:t>
      </w:r>
      <w:r w:rsidRPr="00395D35">
        <w:rPr>
          <w:rFonts w:ascii="Arial" w:hAnsi="Arial" w:cs="Arial"/>
          <w:sz w:val="22"/>
          <w:szCs w:val="22"/>
        </w:rPr>
        <w:br/>
        <w:t>C. Increase flow rate immediately</w:t>
      </w:r>
      <w:r w:rsidRPr="00395D35">
        <w:rPr>
          <w:rFonts w:ascii="Arial" w:hAnsi="Arial" w:cs="Arial"/>
          <w:sz w:val="22"/>
          <w:szCs w:val="22"/>
        </w:rPr>
        <w:br/>
        <w:t>D. Use large gauge for all patients</w:t>
      </w:r>
    </w:p>
    <w:p w14:paraId="28B8C56E" w14:textId="77777777" w:rsidR="0089638B" w:rsidRPr="00395D35" w:rsidRDefault="0089638B" w:rsidP="0089638B">
      <w:pPr>
        <w:pStyle w:val="NormalWeb"/>
        <w:ind w:left="1134" w:hanging="283"/>
        <w:rPr>
          <w:rFonts w:ascii="Arial" w:hAnsi="Arial" w:cs="Arial"/>
          <w:sz w:val="22"/>
          <w:szCs w:val="22"/>
        </w:rPr>
      </w:pPr>
      <w:r w:rsidRPr="00395D35">
        <w:rPr>
          <w:rStyle w:val="Strong"/>
          <w:rFonts w:ascii="Arial" w:eastAsiaTheme="majorEastAsia" w:hAnsi="Arial" w:cs="Arial"/>
          <w:b w:val="0"/>
          <w:bCs w:val="0"/>
          <w:sz w:val="22"/>
          <w:szCs w:val="22"/>
        </w:rPr>
        <w:t>30. If swelling and coolness are noted at the IV site, the nurse should suspect:</w:t>
      </w:r>
      <w:r w:rsidRPr="00395D35">
        <w:rPr>
          <w:rFonts w:ascii="Arial" w:hAnsi="Arial" w:cs="Arial"/>
          <w:sz w:val="22"/>
          <w:szCs w:val="22"/>
        </w:rPr>
        <w:br/>
        <w:t>A. Phlebitis</w:t>
      </w:r>
      <w:r w:rsidRPr="00395D35">
        <w:rPr>
          <w:rFonts w:ascii="Arial" w:hAnsi="Arial" w:cs="Arial"/>
          <w:sz w:val="22"/>
          <w:szCs w:val="22"/>
        </w:rPr>
        <w:br/>
        <w:t>B. Infiltration</w:t>
      </w:r>
      <w:r w:rsidRPr="00395D35">
        <w:rPr>
          <w:rFonts w:ascii="Arial" w:hAnsi="Arial" w:cs="Arial"/>
          <w:sz w:val="22"/>
          <w:szCs w:val="22"/>
        </w:rPr>
        <w:br/>
        <w:t>C. Infection</w:t>
      </w:r>
      <w:r w:rsidRPr="00395D35">
        <w:rPr>
          <w:rFonts w:ascii="Arial" w:hAnsi="Arial" w:cs="Arial"/>
          <w:sz w:val="22"/>
          <w:szCs w:val="22"/>
        </w:rPr>
        <w:br/>
        <w:t>D. Hematoma</w:t>
      </w:r>
    </w:p>
    <w:p w14:paraId="537AE214" w14:textId="77777777" w:rsidR="0089638B" w:rsidRPr="00395D35" w:rsidRDefault="0089638B" w:rsidP="0089638B">
      <w:pPr>
        <w:spacing w:line="276" w:lineRule="auto"/>
        <w:ind w:firstLine="720"/>
        <w:rPr>
          <w:rFonts w:ascii="Arial" w:hAnsi="Arial" w:cs="Arial"/>
          <w:b/>
          <w:bCs/>
          <w:color w:val="000000" w:themeColor="text1"/>
          <w:sz w:val="22"/>
          <w:szCs w:val="22"/>
        </w:rPr>
      </w:pPr>
      <w:r w:rsidRPr="00395D35">
        <w:rPr>
          <w:rFonts w:ascii="Arial" w:hAnsi="Arial" w:cs="Arial"/>
          <w:b/>
          <w:color w:val="000000" w:themeColor="text1"/>
          <w:sz w:val="22"/>
          <w:szCs w:val="22"/>
        </w:rPr>
        <w:t xml:space="preserve">Part III: </w:t>
      </w:r>
      <w:r w:rsidRPr="00395D35">
        <w:rPr>
          <w:rFonts w:ascii="Arial" w:hAnsi="Arial" w:cs="Arial"/>
          <w:b/>
          <w:bCs/>
          <w:color w:val="000000" w:themeColor="text1"/>
          <w:sz w:val="22"/>
          <w:szCs w:val="22"/>
        </w:rPr>
        <w:t>COMPETENCY CHECKLIST (IV THERAPY SKILLS)</w:t>
      </w:r>
    </w:p>
    <w:p w14:paraId="2C40004B" w14:textId="77777777" w:rsidR="0089638B" w:rsidRPr="00395D35" w:rsidRDefault="0089638B" w:rsidP="0089638B">
      <w:pPr>
        <w:pStyle w:val="NormalWeb"/>
        <w:ind w:left="709"/>
        <w:rPr>
          <w:rFonts w:ascii="Arial" w:hAnsi="Arial" w:cs="Arial"/>
          <w:color w:val="000000" w:themeColor="text1"/>
          <w:sz w:val="22"/>
          <w:szCs w:val="22"/>
        </w:rPr>
      </w:pPr>
      <w:r w:rsidRPr="00395D35">
        <w:rPr>
          <w:rStyle w:val="Strong"/>
          <w:rFonts w:ascii="Arial" w:eastAsiaTheme="majorEastAsia" w:hAnsi="Arial" w:cs="Arial"/>
          <w:color w:val="000000" w:themeColor="text1"/>
          <w:sz w:val="22"/>
          <w:szCs w:val="22"/>
        </w:rPr>
        <w:lastRenderedPageBreak/>
        <w:t>Rating Scale:</w:t>
      </w:r>
      <w:r w:rsidRPr="00395D35">
        <w:rPr>
          <w:rFonts w:ascii="Arial" w:hAnsi="Arial" w:cs="Arial"/>
          <w:color w:val="000000" w:themeColor="text1"/>
          <w:sz w:val="22"/>
          <w:szCs w:val="22"/>
        </w:rPr>
        <w:br/>
        <w:t>4 – Highly Competent</w:t>
      </w:r>
      <w:r w:rsidRPr="00395D35">
        <w:rPr>
          <w:rFonts w:ascii="Arial" w:hAnsi="Arial" w:cs="Arial"/>
          <w:color w:val="000000" w:themeColor="text1"/>
          <w:sz w:val="22"/>
          <w:szCs w:val="22"/>
        </w:rPr>
        <w:br/>
        <w:t>3 – Competent</w:t>
      </w:r>
      <w:r w:rsidRPr="00395D35">
        <w:rPr>
          <w:rFonts w:ascii="Arial" w:hAnsi="Arial" w:cs="Arial"/>
          <w:color w:val="000000" w:themeColor="text1"/>
          <w:sz w:val="22"/>
          <w:szCs w:val="22"/>
        </w:rPr>
        <w:br/>
        <w:t>2 – Moderately Competent</w:t>
      </w:r>
      <w:r w:rsidRPr="00395D35">
        <w:rPr>
          <w:rFonts w:ascii="Arial" w:hAnsi="Arial" w:cs="Arial"/>
          <w:color w:val="000000" w:themeColor="text1"/>
          <w:sz w:val="22"/>
          <w:szCs w:val="22"/>
        </w:rPr>
        <w:br/>
        <w:t>1 – Not Competent</w:t>
      </w:r>
    </w:p>
    <w:tbl>
      <w:tblPr>
        <w:tblW w:w="0" w:type="auto"/>
        <w:tblCellSpacing w:w="15" w:type="dxa"/>
        <w:tblInd w:w="762" w:type="dxa"/>
        <w:tblCellMar>
          <w:top w:w="15" w:type="dxa"/>
          <w:left w:w="15" w:type="dxa"/>
          <w:bottom w:w="15" w:type="dxa"/>
          <w:right w:w="15" w:type="dxa"/>
        </w:tblCellMar>
        <w:tblLook w:val="04A0" w:firstRow="1" w:lastRow="0" w:firstColumn="1" w:lastColumn="0" w:noHBand="0" w:noVBand="1"/>
      </w:tblPr>
      <w:tblGrid>
        <w:gridCol w:w="1656"/>
        <w:gridCol w:w="1674"/>
      </w:tblGrid>
      <w:tr w:rsidR="0089638B" w:rsidRPr="00395D35" w14:paraId="111236D1" w14:textId="77777777" w:rsidTr="00C11AF3">
        <w:trPr>
          <w:tblHeader/>
          <w:tblCellSpacing w:w="15" w:type="dxa"/>
        </w:trPr>
        <w:tc>
          <w:tcPr>
            <w:tcW w:w="1611" w:type="dxa"/>
            <w:vAlign w:val="center"/>
            <w:hideMark/>
          </w:tcPr>
          <w:p w14:paraId="2E580DB8" w14:textId="77777777" w:rsidR="0089638B" w:rsidRPr="00395D35" w:rsidRDefault="0089638B" w:rsidP="00C11AF3">
            <w:pPr>
              <w:rPr>
                <w:rFonts w:ascii="Arial" w:hAnsi="Arial" w:cs="Arial"/>
                <w:b/>
                <w:bCs/>
                <w:sz w:val="22"/>
                <w:szCs w:val="22"/>
              </w:rPr>
            </w:pPr>
            <w:r w:rsidRPr="00395D35">
              <w:rPr>
                <w:rFonts w:ascii="Arial" w:hAnsi="Arial" w:cs="Arial"/>
                <w:b/>
                <w:bCs/>
                <w:sz w:val="22"/>
                <w:szCs w:val="22"/>
              </w:rPr>
              <w:t>Scale</w:t>
            </w:r>
          </w:p>
        </w:tc>
        <w:tc>
          <w:tcPr>
            <w:tcW w:w="1629" w:type="dxa"/>
            <w:vAlign w:val="center"/>
            <w:hideMark/>
          </w:tcPr>
          <w:p w14:paraId="031328D5" w14:textId="77777777" w:rsidR="0089638B" w:rsidRPr="00395D35" w:rsidRDefault="0089638B" w:rsidP="00C11AF3">
            <w:pPr>
              <w:jc w:val="center"/>
              <w:rPr>
                <w:rFonts w:ascii="Arial" w:hAnsi="Arial" w:cs="Arial"/>
                <w:b/>
                <w:bCs/>
                <w:sz w:val="22"/>
                <w:szCs w:val="22"/>
              </w:rPr>
            </w:pPr>
            <w:r w:rsidRPr="00395D35">
              <w:rPr>
                <w:rFonts w:ascii="Arial" w:hAnsi="Arial" w:cs="Arial"/>
                <w:b/>
                <w:bCs/>
                <w:sz w:val="22"/>
                <w:szCs w:val="22"/>
              </w:rPr>
              <w:t>Interpretation</w:t>
            </w:r>
          </w:p>
        </w:tc>
      </w:tr>
      <w:tr w:rsidR="0089638B" w:rsidRPr="00395D35" w14:paraId="6655495D" w14:textId="77777777" w:rsidTr="00C11AF3">
        <w:trPr>
          <w:tblCellSpacing w:w="15" w:type="dxa"/>
        </w:trPr>
        <w:tc>
          <w:tcPr>
            <w:tcW w:w="1611" w:type="dxa"/>
            <w:vAlign w:val="center"/>
            <w:hideMark/>
          </w:tcPr>
          <w:p w14:paraId="02CDB5B1" w14:textId="77777777" w:rsidR="0089638B" w:rsidRPr="00395D35" w:rsidRDefault="0089638B" w:rsidP="00C11AF3">
            <w:pPr>
              <w:rPr>
                <w:rFonts w:ascii="Arial" w:hAnsi="Arial" w:cs="Arial"/>
                <w:sz w:val="22"/>
                <w:szCs w:val="22"/>
              </w:rPr>
            </w:pPr>
            <w:r w:rsidRPr="00395D35">
              <w:rPr>
                <w:rFonts w:ascii="Arial" w:hAnsi="Arial" w:cs="Arial"/>
                <w:sz w:val="22"/>
                <w:szCs w:val="22"/>
              </w:rPr>
              <w:t>3.26–4.00</w:t>
            </w:r>
          </w:p>
        </w:tc>
        <w:tc>
          <w:tcPr>
            <w:tcW w:w="1629" w:type="dxa"/>
            <w:vAlign w:val="center"/>
            <w:hideMark/>
          </w:tcPr>
          <w:p w14:paraId="28BFEF8A" w14:textId="77777777" w:rsidR="0089638B" w:rsidRPr="00395D35" w:rsidRDefault="0089638B" w:rsidP="00C11AF3">
            <w:pPr>
              <w:rPr>
                <w:rFonts w:ascii="Arial" w:hAnsi="Arial" w:cs="Arial"/>
                <w:sz w:val="22"/>
                <w:szCs w:val="22"/>
              </w:rPr>
            </w:pPr>
            <w:r w:rsidRPr="00395D35">
              <w:rPr>
                <w:rFonts w:ascii="Arial" w:hAnsi="Arial" w:cs="Arial"/>
                <w:sz w:val="22"/>
                <w:szCs w:val="22"/>
              </w:rPr>
              <w:t>Highly Competent</w:t>
            </w:r>
          </w:p>
        </w:tc>
      </w:tr>
      <w:tr w:rsidR="0089638B" w:rsidRPr="00395D35" w14:paraId="6388E752" w14:textId="77777777" w:rsidTr="00C11AF3">
        <w:trPr>
          <w:tblCellSpacing w:w="15" w:type="dxa"/>
        </w:trPr>
        <w:tc>
          <w:tcPr>
            <w:tcW w:w="1611" w:type="dxa"/>
            <w:vAlign w:val="center"/>
            <w:hideMark/>
          </w:tcPr>
          <w:p w14:paraId="70EC6985" w14:textId="77777777" w:rsidR="0089638B" w:rsidRPr="00395D35" w:rsidRDefault="0089638B" w:rsidP="00C11AF3">
            <w:pPr>
              <w:rPr>
                <w:rFonts w:ascii="Arial" w:hAnsi="Arial" w:cs="Arial"/>
                <w:sz w:val="22"/>
                <w:szCs w:val="22"/>
              </w:rPr>
            </w:pPr>
            <w:r w:rsidRPr="00395D35">
              <w:rPr>
                <w:rFonts w:ascii="Arial" w:hAnsi="Arial" w:cs="Arial"/>
                <w:sz w:val="22"/>
                <w:szCs w:val="22"/>
              </w:rPr>
              <w:t>2.51–3.25</w:t>
            </w:r>
          </w:p>
        </w:tc>
        <w:tc>
          <w:tcPr>
            <w:tcW w:w="1629" w:type="dxa"/>
            <w:vAlign w:val="center"/>
            <w:hideMark/>
          </w:tcPr>
          <w:p w14:paraId="3899135F" w14:textId="77777777" w:rsidR="0089638B" w:rsidRPr="00395D35" w:rsidRDefault="0089638B" w:rsidP="00C11AF3">
            <w:pPr>
              <w:rPr>
                <w:rFonts w:ascii="Arial" w:hAnsi="Arial" w:cs="Arial"/>
                <w:sz w:val="22"/>
                <w:szCs w:val="22"/>
              </w:rPr>
            </w:pPr>
            <w:r w:rsidRPr="00395D35">
              <w:rPr>
                <w:rFonts w:ascii="Arial" w:hAnsi="Arial" w:cs="Arial"/>
                <w:sz w:val="22"/>
                <w:szCs w:val="22"/>
              </w:rPr>
              <w:t>Competent</w:t>
            </w:r>
          </w:p>
        </w:tc>
      </w:tr>
      <w:tr w:rsidR="0089638B" w:rsidRPr="00395D35" w14:paraId="0D5262BF" w14:textId="77777777" w:rsidTr="00C11AF3">
        <w:trPr>
          <w:tblCellSpacing w:w="15" w:type="dxa"/>
        </w:trPr>
        <w:tc>
          <w:tcPr>
            <w:tcW w:w="1611" w:type="dxa"/>
            <w:vAlign w:val="center"/>
            <w:hideMark/>
          </w:tcPr>
          <w:p w14:paraId="161F1D64" w14:textId="77777777" w:rsidR="0089638B" w:rsidRPr="00395D35" w:rsidRDefault="0089638B" w:rsidP="00C11AF3">
            <w:pPr>
              <w:rPr>
                <w:rFonts w:ascii="Arial" w:hAnsi="Arial" w:cs="Arial"/>
                <w:sz w:val="22"/>
                <w:szCs w:val="22"/>
              </w:rPr>
            </w:pPr>
            <w:r w:rsidRPr="00395D35">
              <w:rPr>
                <w:rFonts w:ascii="Arial" w:hAnsi="Arial" w:cs="Arial"/>
                <w:sz w:val="22"/>
                <w:szCs w:val="22"/>
              </w:rPr>
              <w:t>1.76–2.50</w:t>
            </w:r>
          </w:p>
        </w:tc>
        <w:tc>
          <w:tcPr>
            <w:tcW w:w="1629" w:type="dxa"/>
            <w:vAlign w:val="center"/>
            <w:hideMark/>
          </w:tcPr>
          <w:p w14:paraId="42B74EAF" w14:textId="77777777" w:rsidR="0089638B" w:rsidRPr="00395D35" w:rsidRDefault="0089638B" w:rsidP="00C11AF3">
            <w:pPr>
              <w:rPr>
                <w:rFonts w:ascii="Arial" w:hAnsi="Arial" w:cs="Arial"/>
                <w:sz w:val="22"/>
                <w:szCs w:val="22"/>
              </w:rPr>
            </w:pPr>
            <w:r w:rsidRPr="00395D35">
              <w:rPr>
                <w:rFonts w:ascii="Arial" w:hAnsi="Arial" w:cs="Arial"/>
                <w:sz w:val="22"/>
                <w:szCs w:val="22"/>
              </w:rPr>
              <w:t>Moderately Competent</w:t>
            </w:r>
          </w:p>
        </w:tc>
      </w:tr>
      <w:tr w:rsidR="0089638B" w:rsidRPr="00395D35" w14:paraId="2FFA38A0" w14:textId="77777777" w:rsidTr="00C11AF3">
        <w:trPr>
          <w:tblCellSpacing w:w="15" w:type="dxa"/>
        </w:trPr>
        <w:tc>
          <w:tcPr>
            <w:tcW w:w="1611" w:type="dxa"/>
            <w:vAlign w:val="center"/>
            <w:hideMark/>
          </w:tcPr>
          <w:p w14:paraId="2CA304B1" w14:textId="77777777" w:rsidR="0089638B" w:rsidRPr="00395D35" w:rsidRDefault="0089638B" w:rsidP="00C11AF3">
            <w:pPr>
              <w:rPr>
                <w:rFonts w:ascii="Arial" w:hAnsi="Arial" w:cs="Arial"/>
                <w:sz w:val="22"/>
                <w:szCs w:val="22"/>
              </w:rPr>
            </w:pPr>
            <w:r w:rsidRPr="00395D35">
              <w:rPr>
                <w:rFonts w:ascii="Arial" w:hAnsi="Arial" w:cs="Arial"/>
                <w:sz w:val="22"/>
                <w:szCs w:val="22"/>
              </w:rPr>
              <w:t>1.00–1.75</w:t>
            </w:r>
          </w:p>
        </w:tc>
        <w:tc>
          <w:tcPr>
            <w:tcW w:w="1629" w:type="dxa"/>
            <w:vAlign w:val="center"/>
            <w:hideMark/>
          </w:tcPr>
          <w:p w14:paraId="04F7C2D6" w14:textId="77777777" w:rsidR="0089638B" w:rsidRPr="00395D35" w:rsidRDefault="0089638B" w:rsidP="00C11AF3">
            <w:pPr>
              <w:rPr>
                <w:rFonts w:ascii="Arial" w:hAnsi="Arial" w:cs="Arial"/>
                <w:sz w:val="22"/>
                <w:szCs w:val="22"/>
              </w:rPr>
            </w:pPr>
            <w:r w:rsidRPr="00395D35">
              <w:rPr>
                <w:rFonts w:ascii="Arial" w:hAnsi="Arial" w:cs="Arial"/>
                <w:sz w:val="22"/>
                <w:szCs w:val="22"/>
              </w:rPr>
              <w:t>Not Competent</w:t>
            </w:r>
          </w:p>
        </w:tc>
      </w:tr>
    </w:tbl>
    <w:p w14:paraId="2D5B2466" w14:textId="77777777" w:rsidR="0089638B" w:rsidRPr="00395D35" w:rsidRDefault="0089638B" w:rsidP="0089638B">
      <w:pPr>
        <w:pStyle w:val="NormalWeb"/>
        <w:ind w:left="709"/>
        <w:rPr>
          <w:rFonts w:ascii="Arial" w:hAnsi="Arial" w:cs="Arial"/>
          <w:color w:val="000000" w:themeColor="text1"/>
          <w:sz w:val="22"/>
          <w:szCs w:val="22"/>
        </w:rPr>
      </w:pPr>
    </w:p>
    <w:p w14:paraId="1C902177" w14:textId="77777777" w:rsidR="0089638B" w:rsidRPr="00395D35" w:rsidRDefault="0089638B" w:rsidP="0089638B">
      <w:pPr>
        <w:spacing w:before="100" w:beforeAutospacing="1" w:after="100" w:afterAutospacing="1"/>
        <w:ind w:left="1134" w:hanging="349"/>
        <w:outlineLvl w:val="2"/>
        <w:rPr>
          <w:rFonts w:ascii="Arial" w:hAnsi="Arial" w:cs="Arial"/>
          <w:b/>
          <w:bCs/>
          <w:color w:val="000000" w:themeColor="text1"/>
          <w:sz w:val="22"/>
          <w:szCs w:val="22"/>
        </w:rPr>
      </w:pPr>
      <w:r w:rsidRPr="00395D35">
        <w:rPr>
          <w:rFonts w:ascii="Arial" w:hAnsi="Arial" w:cs="Arial"/>
          <w:b/>
          <w:bCs/>
          <w:color w:val="000000" w:themeColor="text1"/>
          <w:sz w:val="22"/>
          <w:szCs w:val="22"/>
        </w:rPr>
        <w:t>Skills Evaluation</w:t>
      </w:r>
    </w:p>
    <w:p w14:paraId="6060A5D9" w14:textId="77777777" w:rsidR="0089638B" w:rsidRPr="00395D35" w:rsidRDefault="0089638B" w:rsidP="00212585">
      <w:pPr>
        <w:pStyle w:val="ListParagraph"/>
        <w:numPr>
          <w:ilvl w:val="0"/>
          <w:numId w:val="3"/>
        </w:numPr>
        <w:spacing w:before="100" w:beforeAutospacing="1" w:after="100" w:afterAutospacing="1"/>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Performs hand hygiene before the procedure </w:t>
      </w:r>
    </w:p>
    <w:p w14:paraId="76C76AF1" w14:textId="77777777" w:rsidR="0089638B" w:rsidRPr="00395D35" w:rsidRDefault="0089638B" w:rsidP="00212585">
      <w:pPr>
        <w:pStyle w:val="ListParagraph"/>
        <w:numPr>
          <w:ilvl w:val="0"/>
          <w:numId w:val="3"/>
        </w:numPr>
        <w:spacing w:before="100" w:beforeAutospacing="1" w:after="100" w:afterAutospacing="1"/>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Prepares a complete IV set-up correctly </w:t>
      </w:r>
    </w:p>
    <w:p w14:paraId="5B5E9C15" w14:textId="77777777" w:rsidR="0089638B" w:rsidRPr="00395D35" w:rsidRDefault="0089638B" w:rsidP="00212585">
      <w:pPr>
        <w:pStyle w:val="ListParagraph"/>
        <w:numPr>
          <w:ilvl w:val="0"/>
          <w:numId w:val="3"/>
        </w:numPr>
        <w:spacing w:before="100" w:beforeAutospacing="1" w:after="100" w:afterAutospacing="1"/>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Applies aseptic technique properly </w:t>
      </w:r>
    </w:p>
    <w:p w14:paraId="5796A71F" w14:textId="77777777" w:rsidR="0089638B" w:rsidRPr="00395D35" w:rsidRDefault="0089638B" w:rsidP="00212585">
      <w:pPr>
        <w:pStyle w:val="ListParagraph"/>
        <w:numPr>
          <w:ilvl w:val="0"/>
          <w:numId w:val="3"/>
        </w:numPr>
        <w:spacing w:before="100" w:beforeAutospacing="1" w:after="100" w:afterAutospacing="1"/>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Selects the appropriate IV site </w:t>
      </w:r>
    </w:p>
    <w:p w14:paraId="499633C4" w14:textId="77777777" w:rsidR="0089638B" w:rsidRPr="00395D35" w:rsidRDefault="0089638B" w:rsidP="00212585">
      <w:pPr>
        <w:pStyle w:val="ListParagraph"/>
        <w:numPr>
          <w:ilvl w:val="0"/>
          <w:numId w:val="3"/>
        </w:numPr>
        <w:spacing w:before="100" w:beforeAutospacing="1" w:after="100" w:afterAutospacing="1"/>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Inserts an IV cannula correctly </w:t>
      </w:r>
    </w:p>
    <w:p w14:paraId="224CC870" w14:textId="77777777" w:rsidR="0089638B" w:rsidRPr="00395D35" w:rsidRDefault="0089638B" w:rsidP="00212585">
      <w:pPr>
        <w:pStyle w:val="ListParagraph"/>
        <w:numPr>
          <w:ilvl w:val="0"/>
          <w:numId w:val="3"/>
        </w:numPr>
        <w:spacing w:before="100" w:beforeAutospacing="1" w:after="100" w:afterAutospacing="1"/>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Monitors the IV site for complications </w:t>
      </w:r>
    </w:p>
    <w:p w14:paraId="76B2292E" w14:textId="77777777" w:rsidR="0089638B" w:rsidRPr="00395D35" w:rsidRDefault="0089638B" w:rsidP="0089638B">
      <w:pPr>
        <w:pStyle w:val="ListParagraph"/>
        <w:spacing w:before="100" w:beforeAutospacing="1" w:after="100" w:afterAutospacing="1"/>
        <w:ind w:left="1134"/>
        <w:rPr>
          <w:rFonts w:ascii="Arial" w:hAnsi="Arial" w:cs="Arial"/>
          <w:color w:val="000000" w:themeColor="text1"/>
          <w:sz w:val="22"/>
          <w:szCs w:val="22"/>
        </w:rPr>
      </w:pPr>
    </w:p>
    <w:p w14:paraId="2BE2C844" w14:textId="77777777" w:rsidR="0089638B" w:rsidRPr="00395D35" w:rsidRDefault="0089638B" w:rsidP="0089638B">
      <w:pPr>
        <w:pStyle w:val="ListParagraph"/>
        <w:spacing w:line="276" w:lineRule="auto"/>
        <w:rPr>
          <w:rFonts w:ascii="Arial" w:hAnsi="Arial" w:cs="Arial"/>
          <w:b/>
          <w:bCs/>
          <w:color w:val="000000" w:themeColor="text1"/>
          <w:sz w:val="22"/>
          <w:szCs w:val="22"/>
        </w:rPr>
      </w:pPr>
      <w:r w:rsidRPr="00395D35">
        <w:rPr>
          <w:rFonts w:ascii="Arial" w:hAnsi="Arial" w:cs="Arial"/>
          <w:b/>
          <w:color w:val="000000" w:themeColor="text1"/>
          <w:sz w:val="22"/>
          <w:szCs w:val="22"/>
        </w:rPr>
        <w:t xml:space="preserve">Part IV: </w:t>
      </w:r>
      <w:r w:rsidRPr="00395D35">
        <w:rPr>
          <w:rFonts w:ascii="Arial" w:hAnsi="Arial" w:cs="Arial"/>
          <w:b/>
          <w:bCs/>
          <w:color w:val="000000" w:themeColor="text1"/>
          <w:sz w:val="22"/>
          <w:szCs w:val="22"/>
        </w:rPr>
        <w:t>READINESS FOR IV THERAPY</w:t>
      </w:r>
    </w:p>
    <w:p w14:paraId="3629AA9A" w14:textId="77777777" w:rsidR="0089638B" w:rsidRPr="00395D35" w:rsidRDefault="0089638B" w:rsidP="0089638B">
      <w:pPr>
        <w:spacing w:before="100" w:beforeAutospacing="1" w:after="100" w:afterAutospacing="1"/>
        <w:ind w:left="851"/>
        <w:rPr>
          <w:rFonts w:ascii="Arial" w:hAnsi="Arial" w:cs="Arial"/>
          <w:color w:val="000000" w:themeColor="text1"/>
          <w:sz w:val="22"/>
          <w:szCs w:val="22"/>
        </w:rPr>
      </w:pPr>
      <w:r w:rsidRPr="00395D35">
        <w:rPr>
          <w:rStyle w:val="Strong"/>
          <w:rFonts w:ascii="Arial" w:eastAsiaTheme="majorEastAsia" w:hAnsi="Arial" w:cs="Arial"/>
          <w:color w:val="000000" w:themeColor="text1"/>
          <w:sz w:val="22"/>
          <w:szCs w:val="22"/>
        </w:rPr>
        <w:t>Rating Scale:</w:t>
      </w:r>
      <w:r w:rsidRPr="00395D35">
        <w:rPr>
          <w:rFonts w:ascii="Arial" w:hAnsi="Arial" w:cs="Arial"/>
          <w:color w:val="000000" w:themeColor="text1"/>
          <w:sz w:val="22"/>
          <w:szCs w:val="22"/>
        </w:rPr>
        <w:br/>
        <w:t>4 – Strongly Agree</w:t>
      </w:r>
      <w:r w:rsidRPr="00395D35">
        <w:rPr>
          <w:rFonts w:ascii="Arial" w:hAnsi="Arial" w:cs="Arial"/>
          <w:color w:val="000000" w:themeColor="text1"/>
          <w:sz w:val="22"/>
          <w:szCs w:val="22"/>
        </w:rPr>
        <w:br/>
        <w:t>3 – Agree</w:t>
      </w:r>
      <w:r w:rsidRPr="00395D35">
        <w:rPr>
          <w:rFonts w:ascii="Arial" w:hAnsi="Arial" w:cs="Arial"/>
          <w:color w:val="000000" w:themeColor="text1"/>
          <w:sz w:val="22"/>
          <w:szCs w:val="22"/>
        </w:rPr>
        <w:br/>
        <w:t>2 – Disagree</w:t>
      </w:r>
      <w:r w:rsidRPr="00395D35">
        <w:rPr>
          <w:rFonts w:ascii="Arial" w:hAnsi="Arial" w:cs="Arial"/>
          <w:color w:val="000000" w:themeColor="text1"/>
          <w:sz w:val="22"/>
          <w:szCs w:val="22"/>
        </w:rPr>
        <w:br/>
        <w:t>1 – Strongly Disagree</w:t>
      </w:r>
    </w:p>
    <w:tbl>
      <w:tblPr>
        <w:tblW w:w="0" w:type="auto"/>
        <w:tblCellSpacing w:w="15" w:type="dxa"/>
        <w:tblInd w:w="795" w:type="dxa"/>
        <w:tblCellMar>
          <w:top w:w="15" w:type="dxa"/>
          <w:left w:w="15" w:type="dxa"/>
          <w:bottom w:w="15" w:type="dxa"/>
          <w:right w:w="15" w:type="dxa"/>
        </w:tblCellMar>
        <w:tblLook w:val="04A0" w:firstRow="1" w:lastRow="0" w:firstColumn="1" w:lastColumn="0" w:noHBand="0" w:noVBand="1"/>
      </w:tblPr>
      <w:tblGrid>
        <w:gridCol w:w="1560"/>
        <w:gridCol w:w="2268"/>
      </w:tblGrid>
      <w:tr w:rsidR="0089638B" w:rsidRPr="00395D35" w14:paraId="47721AE6" w14:textId="77777777" w:rsidTr="00C11AF3">
        <w:trPr>
          <w:tblHeader/>
          <w:tblCellSpacing w:w="15" w:type="dxa"/>
        </w:trPr>
        <w:tc>
          <w:tcPr>
            <w:tcW w:w="1515" w:type="dxa"/>
            <w:vAlign w:val="center"/>
            <w:hideMark/>
          </w:tcPr>
          <w:p w14:paraId="77829DE0" w14:textId="77777777" w:rsidR="0089638B" w:rsidRPr="00395D35" w:rsidRDefault="0089638B" w:rsidP="00C11AF3">
            <w:pPr>
              <w:rPr>
                <w:rFonts w:ascii="Arial" w:hAnsi="Arial" w:cs="Arial"/>
                <w:b/>
                <w:bCs/>
                <w:sz w:val="22"/>
                <w:szCs w:val="22"/>
              </w:rPr>
            </w:pPr>
            <w:r w:rsidRPr="00395D35">
              <w:rPr>
                <w:rFonts w:ascii="Arial" w:hAnsi="Arial" w:cs="Arial"/>
                <w:b/>
                <w:bCs/>
                <w:sz w:val="22"/>
                <w:szCs w:val="22"/>
              </w:rPr>
              <w:t>Scale</w:t>
            </w:r>
          </w:p>
        </w:tc>
        <w:tc>
          <w:tcPr>
            <w:tcW w:w="2223" w:type="dxa"/>
            <w:vAlign w:val="center"/>
            <w:hideMark/>
          </w:tcPr>
          <w:p w14:paraId="68EF8299" w14:textId="77777777" w:rsidR="0089638B" w:rsidRPr="00395D35" w:rsidRDefault="0089638B" w:rsidP="00C11AF3">
            <w:pPr>
              <w:rPr>
                <w:rFonts w:ascii="Arial" w:hAnsi="Arial" w:cs="Arial"/>
                <w:b/>
                <w:bCs/>
                <w:sz w:val="22"/>
                <w:szCs w:val="22"/>
              </w:rPr>
            </w:pPr>
            <w:r w:rsidRPr="00395D35">
              <w:rPr>
                <w:rFonts w:ascii="Arial" w:hAnsi="Arial" w:cs="Arial"/>
                <w:b/>
                <w:bCs/>
                <w:sz w:val="22"/>
                <w:szCs w:val="22"/>
              </w:rPr>
              <w:t>Interpretation</w:t>
            </w:r>
          </w:p>
        </w:tc>
      </w:tr>
      <w:tr w:rsidR="0089638B" w:rsidRPr="00395D35" w14:paraId="69E227B9" w14:textId="77777777" w:rsidTr="00C11AF3">
        <w:trPr>
          <w:tblCellSpacing w:w="15" w:type="dxa"/>
        </w:trPr>
        <w:tc>
          <w:tcPr>
            <w:tcW w:w="1515" w:type="dxa"/>
            <w:vAlign w:val="center"/>
            <w:hideMark/>
          </w:tcPr>
          <w:p w14:paraId="7F7EB1EF" w14:textId="77777777" w:rsidR="0089638B" w:rsidRPr="00395D35" w:rsidRDefault="0089638B" w:rsidP="00C11AF3">
            <w:pPr>
              <w:rPr>
                <w:rFonts w:ascii="Arial" w:hAnsi="Arial" w:cs="Arial"/>
                <w:sz w:val="22"/>
                <w:szCs w:val="22"/>
              </w:rPr>
            </w:pPr>
            <w:r w:rsidRPr="00395D35">
              <w:rPr>
                <w:rFonts w:ascii="Arial" w:hAnsi="Arial" w:cs="Arial"/>
                <w:sz w:val="22"/>
                <w:szCs w:val="22"/>
              </w:rPr>
              <w:t>3.26–4.00</w:t>
            </w:r>
          </w:p>
        </w:tc>
        <w:tc>
          <w:tcPr>
            <w:tcW w:w="2223" w:type="dxa"/>
            <w:vAlign w:val="center"/>
            <w:hideMark/>
          </w:tcPr>
          <w:p w14:paraId="3A7D097F" w14:textId="77777777" w:rsidR="0089638B" w:rsidRPr="00395D35" w:rsidRDefault="0089638B" w:rsidP="00C11AF3">
            <w:pPr>
              <w:rPr>
                <w:rFonts w:ascii="Arial" w:hAnsi="Arial" w:cs="Arial"/>
                <w:sz w:val="22"/>
                <w:szCs w:val="22"/>
              </w:rPr>
            </w:pPr>
            <w:r w:rsidRPr="00395D35">
              <w:rPr>
                <w:rFonts w:ascii="Arial" w:hAnsi="Arial" w:cs="Arial"/>
                <w:sz w:val="22"/>
                <w:szCs w:val="22"/>
              </w:rPr>
              <w:t>High Readiness</w:t>
            </w:r>
          </w:p>
        </w:tc>
      </w:tr>
      <w:tr w:rsidR="0089638B" w:rsidRPr="00395D35" w14:paraId="0F147084" w14:textId="77777777" w:rsidTr="00C11AF3">
        <w:trPr>
          <w:tblCellSpacing w:w="15" w:type="dxa"/>
        </w:trPr>
        <w:tc>
          <w:tcPr>
            <w:tcW w:w="1515" w:type="dxa"/>
            <w:vAlign w:val="center"/>
            <w:hideMark/>
          </w:tcPr>
          <w:p w14:paraId="241AD533" w14:textId="77777777" w:rsidR="0089638B" w:rsidRPr="00395D35" w:rsidRDefault="0089638B" w:rsidP="00C11AF3">
            <w:pPr>
              <w:rPr>
                <w:rFonts w:ascii="Arial" w:hAnsi="Arial" w:cs="Arial"/>
                <w:sz w:val="22"/>
                <w:szCs w:val="22"/>
              </w:rPr>
            </w:pPr>
            <w:r w:rsidRPr="00395D35">
              <w:rPr>
                <w:rFonts w:ascii="Arial" w:hAnsi="Arial" w:cs="Arial"/>
                <w:sz w:val="22"/>
                <w:szCs w:val="22"/>
              </w:rPr>
              <w:t>2.51–3.25</w:t>
            </w:r>
          </w:p>
        </w:tc>
        <w:tc>
          <w:tcPr>
            <w:tcW w:w="2223" w:type="dxa"/>
            <w:vAlign w:val="center"/>
            <w:hideMark/>
          </w:tcPr>
          <w:p w14:paraId="3471DC12" w14:textId="77777777" w:rsidR="0089638B" w:rsidRPr="00395D35" w:rsidRDefault="0089638B" w:rsidP="00C11AF3">
            <w:pPr>
              <w:rPr>
                <w:rFonts w:ascii="Arial" w:hAnsi="Arial" w:cs="Arial"/>
                <w:sz w:val="22"/>
                <w:szCs w:val="22"/>
              </w:rPr>
            </w:pPr>
            <w:r w:rsidRPr="00395D35">
              <w:rPr>
                <w:rFonts w:ascii="Arial" w:hAnsi="Arial" w:cs="Arial"/>
                <w:sz w:val="22"/>
                <w:szCs w:val="22"/>
              </w:rPr>
              <w:t>Moderate Readiness</w:t>
            </w:r>
          </w:p>
        </w:tc>
      </w:tr>
      <w:tr w:rsidR="0089638B" w:rsidRPr="00395D35" w14:paraId="09457835" w14:textId="77777777" w:rsidTr="00C11AF3">
        <w:trPr>
          <w:tblCellSpacing w:w="15" w:type="dxa"/>
        </w:trPr>
        <w:tc>
          <w:tcPr>
            <w:tcW w:w="1515" w:type="dxa"/>
            <w:vAlign w:val="center"/>
            <w:hideMark/>
          </w:tcPr>
          <w:p w14:paraId="1E2D207E" w14:textId="77777777" w:rsidR="0089638B" w:rsidRPr="00395D35" w:rsidRDefault="0089638B" w:rsidP="00C11AF3">
            <w:pPr>
              <w:rPr>
                <w:rFonts w:ascii="Arial" w:hAnsi="Arial" w:cs="Arial"/>
                <w:sz w:val="22"/>
                <w:szCs w:val="22"/>
              </w:rPr>
            </w:pPr>
            <w:r w:rsidRPr="00395D35">
              <w:rPr>
                <w:rFonts w:ascii="Arial" w:hAnsi="Arial" w:cs="Arial"/>
                <w:sz w:val="22"/>
                <w:szCs w:val="22"/>
              </w:rPr>
              <w:t>1.76–2.50</w:t>
            </w:r>
          </w:p>
        </w:tc>
        <w:tc>
          <w:tcPr>
            <w:tcW w:w="2223" w:type="dxa"/>
            <w:vAlign w:val="center"/>
            <w:hideMark/>
          </w:tcPr>
          <w:p w14:paraId="44443F84" w14:textId="77777777" w:rsidR="0089638B" w:rsidRPr="00395D35" w:rsidRDefault="0089638B" w:rsidP="00C11AF3">
            <w:pPr>
              <w:rPr>
                <w:rFonts w:ascii="Arial" w:hAnsi="Arial" w:cs="Arial"/>
                <w:sz w:val="22"/>
                <w:szCs w:val="22"/>
              </w:rPr>
            </w:pPr>
            <w:r w:rsidRPr="00395D35">
              <w:rPr>
                <w:rFonts w:ascii="Arial" w:hAnsi="Arial" w:cs="Arial"/>
                <w:sz w:val="22"/>
                <w:szCs w:val="22"/>
              </w:rPr>
              <w:t>Low Readiness</w:t>
            </w:r>
          </w:p>
        </w:tc>
      </w:tr>
      <w:tr w:rsidR="0089638B" w:rsidRPr="00395D35" w14:paraId="2183C981" w14:textId="77777777" w:rsidTr="00C11AF3">
        <w:trPr>
          <w:tblCellSpacing w:w="15" w:type="dxa"/>
        </w:trPr>
        <w:tc>
          <w:tcPr>
            <w:tcW w:w="1515" w:type="dxa"/>
            <w:vAlign w:val="center"/>
            <w:hideMark/>
          </w:tcPr>
          <w:p w14:paraId="49214725" w14:textId="77777777" w:rsidR="0089638B" w:rsidRPr="00395D35" w:rsidRDefault="0089638B" w:rsidP="00C11AF3">
            <w:pPr>
              <w:rPr>
                <w:rFonts w:ascii="Arial" w:hAnsi="Arial" w:cs="Arial"/>
                <w:sz w:val="22"/>
                <w:szCs w:val="22"/>
              </w:rPr>
            </w:pPr>
            <w:r w:rsidRPr="00395D35">
              <w:rPr>
                <w:rFonts w:ascii="Arial" w:hAnsi="Arial" w:cs="Arial"/>
                <w:sz w:val="22"/>
                <w:szCs w:val="22"/>
              </w:rPr>
              <w:t>1.00–1.75</w:t>
            </w:r>
          </w:p>
        </w:tc>
        <w:tc>
          <w:tcPr>
            <w:tcW w:w="2223" w:type="dxa"/>
            <w:vAlign w:val="center"/>
            <w:hideMark/>
          </w:tcPr>
          <w:p w14:paraId="1CB331A2" w14:textId="77777777" w:rsidR="0089638B" w:rsidRPr="00395D35" w:rsidRDefault="0089638B" w:rsidP="00C11AF3">
            <w:pPr>
              <w:rPr>
                <w:rFonts w:ascii="Arial" w:hAnsi="Arial" w:cs="Arial"/>
                <w:sz w:val="22"/>
                <w:szCs w:val="22"/>
              </w:rPr>
            </w:pPr>
            <w:r w:rsidRPr="00395D35">
              <w:rPr>
                <w:rFonts w:ascii="Arial" w:hAnsi="Arial" w:cs="Arial"/>
                <w:sz w:val="22"/>
                <w:szCs w:val="22"/>
              </w:rPr>
              <w:t>Very Low Readiness</w:t>
            </w:r>
          </w:p>
        </w:tc>
      </w:tr>
    </w:tbl>
    <w:p w14:paraId="57D60F70" w14:textId="77777777" w:rsidR="0089638B" w:rsidRPr="00395D35" w:rsidRDefault="0089638B" w:rsidP="0089638B">
      <w:pPr>
        <w:spacing w:before="100" w:beforeAutospacing="1" w:after="100" w:afterAutospacing="1"/>
        <w:ind w:firstLine="720"/>
        <w:outlineLvl w:val="2"/>
        <w:rPr>
          <w:rFonts w:ascii="Arial" w:hAnsi="Arial" w:cs="Arial"/>
          <w:b/>
          <w:bCs/>
          <w:color w:val="000000" w:themeColor="text1"/>
          <w:sz w:val="22"/>
          <w:szCs w:val="22"/>
        </w:rPr>
      </w:pPr>
      <w:r w:rsidRPr="00395D35">
        <w:rPr>
          <w:rFonts w:ascii="Arial" w:hAnsi="Arial" w:cs="Arial"/>
          <w:b/>
          <w:bCs/>
          <w:color w:val="000000" w:themeColor="text1"/>
          <w:sz w:val="22"/>
          <w:szCs w:val="22"/>
        </w:rPr>
        <w:t>Statements</w:t>
      </w:r>
    </w:p>
    <w:p w14:paraId="4A1B10A8" w14:textId="77777777" w:rsidR="0089638B" w:rsidRPr="00395D35" w:rsidRDefault="0089638B" w:rsidP="0089638B">
      <w:pPr>
        <w:pStyle w:val="Heading3"/>
        <w:ind w:firstLine="720"/>
        <w:rPr>
          <w:rFonts w:ascii="Arial" w:hAnsi="Arial" w:cs="Arial"/>
          <w:b/>
          <w:bCs/>
          <w:color w:val="000000" w:themeColor="text1"/>
          <w:sz w:val="22"/>
          <w:szCs w:val="22"/>
        </w:rPr>
      </w:pPr>
      <w:r w:rsidRPr="00395D35">
        <w:rPr>
          <w:rFonts w:ascii="Arial" w:hAnsi="Arial" w:cs="Arial"/>
          <w:b/>
          <w:bCs/>
          <w:color w:val="000000" w:themeColor="text1"/>
          <w:sz w:val="22"/>
          <w:szCs w:val="22"/>
        </w:rPr>
        <w:t>A: Confidence</w:t>
      </w:r>
    </w:p>
    <w:p w14:paraId="0B5AD620" w14:textId="77777777" w:rsidR="0089638B" w:rsidRPr="00395D35" w:rsidRDefault="0089638B" w:rsidP="00212585">
      <w:pPr>
        <w:pStyle w:val="ListParagraph"/>
        <w:numPr>
          <w:ilvl w:val="0"/>
          <w:numId w:val="4"/>
        </w:numPr>
        <w:spacing w:before="100" w:beforeAutospacing="1" w:after="100" w:afterAutospacing="1"/>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I feel confident performing IV therapy independently. </w:t>
      </w:r>
    </w:p>
    <w:p w14:paraId="36D53BFA" w14:textId="77777777" w:rsidR="0089638B" w:rsidRPr="00395D35" w:rsidRDefault="0089638B" w:rsidP="00212585">
      <w:pPr>
        <w:pStyle w:val="ListParagraph"/>
        <w:numPr>
          <w:ilvl w:val="0"/>
          <w:numId w:val="4"/>
        </w:numPr>
        <w:spacing w:before="100" w:beforeAutospacing="1" w:after="100" w:afterAutospacing="1"/>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I trust my skills in IV insertion. </w:t>
      </w:r>
    </w:p>
    <w:p w14:paraId="2D6AC20F" w14:textId="77777777" w:rsidR="0089638B" w:rsidRPr="00395D35" w:rsidRDefault="0089638B" w:rsidP="0089638B">
      <w:pPr>
        <w:pStyle w:val="Heading3"/>
        <w:ind w:left="774"/>
        <w:rPr>
          <w:rFonts w:ascii="Arial" w:hAnsi="Arial" w:cs="Arial"/>
          <w:b/>
          <w:bCs/>
          <w:color w:val="000000" w:themeColor="text1"/>
          <w:sz w:val="22"/>
          <w:szCs w:val="22"/>
        </w:rPr>
      </w:pPr>
      <w:r w:rsidRPr="00395D35">
        <w:rPr>
          <w:rFonts w:ascii="Arial" w:hAnsi="Arial" w:cs="Arial"/>
          <w:b/>
          <w:bCs/>
          <w:color w:val="000000" w:themeColor="text1"/>
          <w:sz w:val="22"/>
          <w:szCs w:val="22"/>
        </w:rPr>
        <w:lastRenderedPageBreak/>
        <w:t>B: Clinical Preparedness</w:t>
      </w:r>
    </w:p>
    <w:p w14:paraId="73A383ED" w14:textId="77777777" w:rsidR="0089638B" w:rsidRPr="00395D35" w:rsidRDefault="0089638B" w:rsidP="00212585">
      <w:pPr>
        <w:pStyle w:val="Heading3"/>
        <w:numPr>
          <w:ilvl w:val="0"/>
          <w:numId w:val="4"/>
        </w:numPr>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I am prepared to follow IV protocols correctly. </w:t>
      </w:r>
    </w:p>
    <w:p w14:paraId="63090A11" w14:textId="77777777" w:rsidR="0089638B" w:rsidRPr="00395D35" w:rsidRDefault="0089638B" w:rsidP="00212585">
      <w:pPr>
        <w:pStyle w:val="Heading3"/>
        <w:numPr>
          <w:ilvl w:val="0"/>
          <w:numId w:val="4"/>
        </w:numPr>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I am ready for actual hospital IV exposure. </w:t>
      </w:r>
    </w:p>
    <w:p w14:paraId="6CD40876" w14:textId="77777777" w:rsidR="0089638B" w:rsidRPr="00395D35" w:rsidRDefault="0089638B" w:rsidP="00212585">
      <w:pPr>
        <w:pStyle w:val="Heading3"/>
        <w:numPr>
          <w:ilvl w:val="0"/>
          <w:numId w:val="4"/>
        </w:numPr>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I can perform IV therapy under supervision. </w:t>
      </w:r>
    </w:p>
    <w:p w14:paraId="1D55925A" w14:textId="77777777" w:rsidR="0089638B" w:rsidRPr="00395D35" w:rsidRDefault="0089638B" w:rsidP="0089638B">
      <w:pPr>
        <w:pStyle w:val="Heading3"/>
        <w:ind w:left="774"/>
        <w:rPr>
          <w:rFonts w:ascii="Arial" w:hAnsi="Arial" w:cs="Arial"/>
          <w:b/>
          <w:bCs/>
          <w:color w:val="000000" w:themeColor="text1"/>
          <w:sz w:val="22"/>
          <w:szCs w:val="22"/>
        </w:rPr>
      </w:pPr>
      <w:r w:rsidRPr="00395D35">
        <w:rPr>
          <w:rFonts w:ascii="Arial" w:hAnsi="Arial" w:cs="Arial"/>
          <w:b/>
          <w:bCs/>
          <w:color w:val="000000" w:themeColor="text1"/>
          <w:sz w:val="22"/>
          <w:szCs w:val="22"/>
        </w:rPr>
        <w:t>C: Clinical Judgment &amp; Response</w:t>
      </w:r>
    </w:p>
    <w:p w14:paraId="76DC475B" w14:textId="77777777" w:rsidR="0089638B" w:rsidRPr="00395D35" w:rsidRDefault="0089638B" w:rsidP="00212585">
      <w:pPr>
        <w:pStyle w:val="Heading3"/>
        <w:numPr>
          <w:ilvl w:val="0"/>
          <w:numId w:val="4"/>
        </w:numPr>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I can appropriately respond to IV complications. </w:t>
      </w:r>
    </w:p>
    <w:p w14:paraId="7BAA64E4" w14:textId="77777777" w:rsidR="0089638B" w:rsidRPr="00395D35" w:rsidRDefault="0089638B" w:rsidP="00212585">
      <w:pPr>
        <w:pStyle w:val="Heading3"/>
        <w:numPr>
          <w:ilvl w:val="0"/>
          <w:numId w:val="4"/>
        </w:numPr>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I am mentally prepared for high-risk IV procedures. </w:t>
      </w:r>
    </w:p>
    <w:p w14:paraId="52ED822D" w14:textId="77777777" w:rsidR="0089638B" w:rsidRPr="00395D35" w:rsidRDefault="0089638B" w:rsidP="00212585">
      <w:pPr>
        <w:pStyle w:val="Heading3"/>
        <w:numPr>
          <w:ilvl w:val="0"/>
          <w:numId w:val="4"/>
        </w:numPr>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I can make safe decisions during IV therapy. </w:t>
      </w:r>
    </w:p>
    <w:p w14:paraId="7CA7E238" w14:textId="77777777" w:rsidR="0089638B" w:rsidRPr="00395D35" w:rsidRDefault="0089638B" w:rsidP="00212585">
      <w:pPr>
        <w:pStyle w:val="Heading3"/>
        <w:numPr>
          <w:ilvl w:val="0"/>
          <w:numId w:val="4"/>
        </w:numPr>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I feel capable of handling IV emergencies. </w:t>
      </w:r>
    </w:p>
    <w:p w14:paraId="4F9E716F" w14:textId="77777777" w:rsidR="0089638B" w:rsidRPr="00395D35" w:rsidRDefault="0089638B" w:rsidP="00212585">
      <w:pPr>
        <w:pStyle w:val="Heading3"/>
        <w:numPr>
          <w:ilvl w:val="0"/>
          <w:numId w:val="4"/>
        </w:numPr>
        <w:ind w:left="1134"/>
        <w:rPr>
          <w:rFonts w:ascii="Arial" w:hAnsi="Arial" w:cs="Arial"/>
          <w:color w:val="000000" w:themeColor="text1"/>
          <w:sz w:val="22"/>
          <w:szCs w:val="22"/>
        </w:rPr>
      </w:pPr>
      <w:r w:rsidRPr="00395D35">
        <w:rPr>
          <w:rFonts w:ascii="Arial" w:hAnsi="Arial" w:cs="Arial"/>
          <w:color w:val="000000" w:themeColor="text1"/>
          <w:sz w:val="22"/>
          <w:szCs w:val="22"/>
        </w:rPr>
        <w:t>I am ready to assume full clinical responsibility for IV therapy.</w:t>
      </w:r>
    </w:p>
    <w:p w14:paraId="0C72892B" w14:textId="77777777" w:rsidR="0089638B" w:rsidRPr="00395D35" w:rsidRDefault="0089638B" w:rsidP="0089638B">
      <w:pPr>
        <w:spacing w:before="100" w:beforeAutospacing="1" w:after="100" w:afterAutospacing="1"/>
        <w:rPr>
          <w:rFonts w:ascii="Arial" w:hAnsi="Arial" w:cs="Arial"/>
          <w:color w:val="000000" w:themeColor="text1"/>
          <w:sz w:val="22"/>
          <w:szCs w:val="22"/>
        </w:rPr>
      </w:pPr>
    </w:p>
    <w:p w14:paraId="04FA1463" w14:textId="77777777" w:rsidR="0089638B" w:rsidRPr="00395D35" w:rsidRDefault="0089638B" w:rsidP="0089638B">
      <w:pPr>
        <w:pStyle w:val="NormalWeb"/>
        <w:spacing w:line="276" w:lineRule="auto"/>
        <w:jc w:val="both"/>
        <w:rPr>
          <w:rFonts w:ascii="Arial" w:hAnsi="Arial" w:cs="Arial"/>
          <w:b/>
          <w:bCs/>
          <w:color w:val="000000" w:themeColor="text1"/>
          <w:sz w:val="22"/>
          <w:szCs w:val="22"/>
        </w:rPr>
      </w:pPr>
    </w:p>
    <w:p w14:paraId="08ECC294" w14:textId="77777777" w:rsidR="0089638B" w:rsidRPr="00395D35" w:rsidRDefault="0089638B" w:rsidP="0089638B">
      <w:pPr>
        <w:spacing w:line="276" w:lineRule="auto"/>
        <w:ind w:left="993" w:right="287" w:hanging="273"/>
        <w:jc w:val="center"/>
        <w:rPr>
          <w:rFonts w:ascii="Arial" w:hAnsi="Arial" w:cs="Arial"/>
          <w:b/>
          <w:bCs/>
          <w:sz w:val="22"/>
          <w:szCs w:val="22"/>
        </w:rPr>
      </w:pPr>
      <w:r w:rsidRPr="00395D35">
        <w:rPr>
          <w:rFonts w:ascii="Arial" w:hAnsi="Arial" w:cs="Arial"/>
          <w:b/>
          <w:bCs/>
          <w:sz w:val="22"/>
          <w:szCs w:val="22"/>
        </w:rPr>
        <w:t xml:space="preserve">Research Instrument for Intravenous (IV) Therapy </w:t>
      </w:r>
    </w:p>
    <w:p w14:paraId="7DF16C79" w14:textId="77777777" w:rsidR="0089638B" w:rsidRPr="00395D35" w:rsidRDefault="0089638B" w:rsidP="0089638B">
      <w:pPr>
        <w:spacing w:line="276" w:lineRule="auto"/>
        <w:ind w:left="993" w:right="287" w:hanging="273"/>
        <w:jc w:val="center"/>
        <w:rPr>
          <w:rFonts w:ascii="Arial" w:hAnsi="Arial" w:cs="Arial"/>
          <w:b/>
          <w:bCs/>
          <w:color w:val="000000" w:themeColor="text1"/>
          <w:sz w:val="22"/>
          <w:szCs w:val="22"/>
        </w:rPr>
      </w:pPr>
      <w:r w:rsidRPr="00395D35">
        <w:rPr>
          <w:rFonts w:ascii="Arial" w:hAnsi="Arial" w:cs="Arial"/>
          <w:sz w:val="22"/>
          <w:szCs w:val="22"/>
        </w:rPr>
        <w:t xml:space="preserve">(For </w:t>
      </w:r>
      <w:proofErr w:type="spellStart"/>
      <w:r w:rsidRPr="00395D35">
        <w:rPr>
          <w:rFonts w:ascii="Arial" w:hAnsi="Arial" w:cs="Arial"/>
          <w:sz w:val="22"/>
          <w:szCs w:val="22"/>
        </w:rPr>
        <w:t>posttest</w:t>
      </w:r>
      <w:proofErr w:type="spellEnd"/>
      <w:r w:rsidRPr="00395D35">
        <w:rPr>
          <w:rFonts w:ascii="Arial" w:hAnsi="Arial" w:cs="Arial"/>
          <w:sz w:val="22"/>
          <w:szCs w:val="22"/>
        </w:rPr>
        <w:t xml:space="preserve"> assessment)</w:t>
      </w:r>
    </w:p>
    <w:p w14:paraId="31DB4D74" w14:textId="77777777" w:rsidR="0089638B" w:rsidRPr="00395D35" w:rsidRDefault="0089638B" w:rsidP="0089638B">
      <w:pPr>
        <w:spacing w:line="276" w:lineRule="auto"/>
        <w:ind w:left="993" w:right="287" w:hanging="273"/>
        <w:jc w:val="center"/>
        <w:rPr>
          <w:rFonts w:ascii="Arial" w:hAnsi="Arial" w:cs="Arial"/>
          <w:b/>
          <w:bCs/>
          <w:color w:val="000000" w:themeColor="text1"/>
          <w:sz w:val="22"/>
          <w:szCs w:val="22"/>
        </w:rPr>
      </w:pPr>
      <w:r w:rsidRPr="00395D35">
        <w:rPr>
          <w:rStyle w:val="Strong"/>
          <w:rFonts w:ascii="Arial" w:eastAsiaTheme="majorEastAsia" w:hAnsi="Arial" w:cs="Arial"/>
          <w:sz w:val="22"/>
          <w:szCs w:val="22"/>
        </w:rPr>
        <w:t>Note:</w:t>
      </w:r>
      <w:r w:rsidRPr="00395D35">
        <w:rPr>
          <w:rFonts w:ascii="Arial" w:hAnsi="Arial" w:cs="Arial"/>
          <w:sz w:val="22"/>
          <w:szCs w:val="22"/>
        </w:rPr>
        <w:t xml:space="preserve"> </w:t>
      </w:r>
      <w:r w:rsidRPr="00395D35">
        <w:rPr>
          <w:rFonts w:ascii="Arial" w:hAnsi="Arial" w:cs="Arial"/>
          <w:i/>
          <w:iCs/>
          <w:sz w:val="22"/>
          <w:szCs w:val="22"/>
        </w:rPr>
        <w:t xml:space="preserve">The same validated research instrument was administered during both the </w:t>
      </w:r>
      <w:proofErr w:type="spellStart"/>
      <w:r w:rsidRPr="00395D35">
        <w:rPr>
          <w:rFonts w:ascii="Arial" w:hAnsi="Arial" w:cs="Arial"/>
          <w:i/>
          <w:iCs/>
          <w:sz w:val="22"/>
          <w:szCs w:val="22"/>
        </w:rPr>
        <w:t>pretest</w:t>
      </w:r>
      <w:proofErr w:type="spellEnd"/>
      <w:r w:rsidRPr="00395D35">
        <w:rPr>
          <w:rFonts w:ascii="Arial" w:hAnsi="Arial" w:cs="Arial"/>
          <w:i/>
          <w:iCs/>
          <w:sz w:val="22"/>
          <w:szCs w:val="22"/>
        </w:rPr>
        <w:t xml:space="preserve"> and </w:t>
      </w:r>
      <w:proofErr w:type="spellStart"/>
      <w:r w:rsidRPr="00395D35">
        <w:rPr>
          <w:rFonts w:ascii="Arial" w:hAnsi="Arial" w:cs="Arial"/>
          <w:i/>
          <w:iCs/>
          <w:sz w:val="22"/>
          <w:szCs w:val="22"/>
        </w:rPr>
        <w:t>posttest</w:t>
      </w:r>
      <w:proofErr w:type="spellEnd"/>
      <w:r w:rsidRPr="00395D35">
        <w:rPr>
          <w:rFonts w:ascii="Arial" w:hAnsi="Arial" w:cs="Arial"/>
          <w:i/>
          <w:iCs/>
          <w:sz w:val="22"/>
          <w:szCs w:val="22"/>
        </w:rPr>
        <w:t xml:space="preserve"> phases to ensure consistent measurement of changes in knowledge, competency, and readiness.</w:t>
      </w:r>
    </w:p>
    <w:p w14:paraId="45371968" w14:textId="77777777" w:rsidR="0089638B" w:rsidRPr="00395D35" w:rsidRDefault="0089638B" w:rsidP="0089638B">
      <w:pPr>
        <w:spacing w:line="276" w:lineRule="auto"/>
        <w:rPr>
          <w:rFonts w:ascii="Arial" w:hAnsi="Arial" w:cs="Arial"/>
          <w:b/>
          <w:bCs/>
          <w:color w:val="000000" w:themeColor="text1"/>
          <w:sz w:val="22"/>
          <w:szCs w:val="22"/>
        </w:rPr>
      </w:pPr>
    </w:p>
    <w:p w14:paraId="6DD68272" w14:textId="77777777" w:rsidR="0089638B" w:rsidRPr="00395D35" w:rsidRDefault="0089638B" w:rsidP="0089638B">
      <w:pPr>
        <w:spacing w:line="276" w:lineRule="auto"/>
        <w:rPr>
          <w:rFonts w:ascii="Arial" w:hAnsi="Arial" w:cs="Arial"/>
          <w:color w:val="000000" w:themeColor="text1"/>
          <w:sz w:val="22"/>
          <w:szCs w:val="22"/>
          <w:lang w:val="fr-FR"/>
        </w:rPr>
      </w:pPr>
      <w:r w:rsidRPr="00395D35">
        <w:rPr>
          <w:rFonts w:ascii="Arial" w:hAnsi="Arial" w:cs="Arial"/>
          <w:b/>
          <w:bCs/>
          <w:color w:val="000000" w:themeColor="text1"/>
          <w:sz w:val="22"/>
          <w:szCs w:val="22"/>
        </w:rPr>
        <w:t xml:space="preserve">             </w:t>
      </w:r>
      <w:proofErr w:type="spellStart"/>
      <w:r w:rsidRPr="00395D35">
        <w:rPr>
          <w:rFonts w:ascii="Arial" w:hAnsi="Arial" w:cs="Arial"/>
          <w:b/>
          <w:bCs/>
          <w:color w:val="000000" w:themeColor="text1"/>
          <w:sz w:val="22"/>
          <w:szCs w:val="22"/>
          <w:lang w:val="fr-FR"/>
        </w:rPr>
        <w:t>Respondent</w:t>
      </w:r>
      <w:proofErr w:type="spellEnd"/>
      <w:r w:rsidRPr="00395D35">
        <w:rPr>
          <w:rFonts w:ascii="Arial" w:hAnsi="Arial" w:cs="Arial"/>
          <w:b/>
          <w:bCs/>
          <w:color w:val="000000" w:themeColor="text1"/>
          <w:sz w:val="22"/>
          <w:szCs w:val="22"/>
          <w:lang w:val="fr-FR"/>
        </w:rPr>
        <w:t xml:space="preserve"> </w:t>
      </w:r>
      <w:proofErr w:type="gramStart"/>
      <w:r w:rsidRPr="00395D35">
        <w:rPr>
          <w:rFonts w:ascii="Arial" w:hAnsi="Arial" w:cs="Arial"/>
          <w:b/>
          <w:bCs/>
          <w:color w:val="000000" w:themeColor="text1"/>
          <w:sz w:val="22"/>
          <w:szCs w:val="22"/>
          <w:lang w:val="fr-FR"/>
        </w:rPr>
        <w:t>Code:</w:t>
      </w:r>
      <w:proofErr w:type="gramEnd"/>
      <w:r w:rsidRPr="00395D35">
        <w:rPr>
          <w:rFonts w:ascii="Arial" w:hAnsi="Arial" w:cs="Arial"/>
          <w:color w:val="000000" w:themeColor="text1"/>
          <w:sz w:val="22"/>
          <w:szCs w:val="22"/>
          <w:lang w:val="fr-FR"/>
        </w:rPr>
        <w:t xml:space="preserve"> ____________</w:t>
      </w:r>
    </w:p>
    <w:p w14:paraId="59573D2F" w14:textId="77777777" w:rsidR="0089638B" w:rsidRPr="00395D35" w:rsidRDefault="0089638B" w:rsidP="0089638B">
      <w:pPr>
        <w:spacing w:line="276" w:lineRule="auto"/>
        <w:ind w:firstLine="720"/>
        <w:rPr>
          <w:rFonts w:ascii="Arial" w:hAnsi="Arial" w:cs="Arial"/>
          <w:color w:val="000000" w:themeColor="text1"/>
          <w:sz w:val="22"/>
          <w:szCs w:val="22"/>
          <w:lang w:val="fr-FR"/>
        </w:rPr>
      </w:pPr>
      <w:proofErr w:type="gramStart"/>
      <w:r w:rsidRPr="00395D35">
        <w:rPr>
          <w:rFonts w:ascii="Arial" w:hAnsi="Arial" w:cs="Arial"/>
          <w:color w:val="000000" w:themeColor="text1"/>
          <w:sz w:val="22"/>
          <w:szCs w:val="22"/>
          <w:lang w:val="fr-FR"/>
        </w:rPr>
        <w:t>Section:</w:t>
      </w:r>
      <w:proofErr w:type="gramEnd"/>
      <w:r w:rsidRPr="00395D35">
        <w:rPr>
          <w:rFonts w:ascii="Arial" w:hAnsi="Arial" w:cs="Arial"/>
          <w:color w:val="000000" w:themeColor="text1"/>
          <w:sz w:val="22"/>
          <w:szCs w:val="22"/>
          <w:lang w:val="fr-FR"/>
        </w:rPr>
        <w:t xml:space="preserve"> _________</w:t>
      </w:r>
    </w:p>
    <w:p w14:paraId="02D311F7" w14:textId="77777777" w:rsidR="0089638B" w:rsidRPr="00395D35" w:rsidRDefault="0089638B" w:rsidP="0089638B">
      <w:pPr>
        <w:spacing w:line="276" w:lineRule="auto"/>
        <w:rPr>
          <w:rFonts w:ascii="Arial" w:hAnsi="Arial" w:cs="Arial"/>
          <w:color w:val="000000" w:themeColor="text1"/>
          <w:sz w:val="22"/>
          <w:szCs w:val="22"/>
          <w:lang w:val="fr-FR"/>
        </w:rPr>
      </w:pPr>
    </w:p>
    <w:p w14:paraId="7664D4B1" w14:textId="77777777" w:rsidR="0089638B" w:rsidRPr="00395D35" w:rsidRDefault="0089638B" w:rsidP="0089638B">
      <w:pPr>
        <w:spacing w:line="276" w:lineRule="auto"/>
        <w:ind w:firstLine="720"/>
        <w:rPr>
          <w:rFonts w:ascii="Arial" w:hAnsi="Arial" w:cs="Arial"/>
          <w:b/>
          <w:bCs/>
          <w:color w:val="000000" w:themeColor="text1"/>
          <w:sz w:val="22"/>
          <w:szCs w:val="22"/>
          <w:lang w:val="fr-FR"/>
        </w:rPr>
      </w:pPr>
    </w:p>
    <w:p w14:paraId="154091B4" w14:textId="77777777" w:rsidR="0089638B" w:rsidRPr="00395D35" w:rsidRDefault="0089638B" w:rsidP="0089638B">
      <w:pPr>
        <w:spacing w:line="276" w:lineRule="auto"/>
        <w:ind w:firstLine="720"/>
        <w:rPr>
          <w:rFonts w:ascii="Arial" w:hAnsi="Arial" w:cs="Arial"/>
          <w:b/>
          <w:color w:val="000000" w:themeColor="text1"/>
          <w:sz w:val="22"/>
          <w:szCs w:val="22"/>
          <w:lang w:val="fr-FR"/>
        </w:rPr>
      </w:pPr>
      <w:r w:rsidRPr="00395D35">
        <w:rPr>
          <w:rFonts w:ascii="Arial" w:hAnsi="Arial" w:cs="Arial"/>
          <w:b/>
          <w:color w:val="000000" w:themeColor="text1"/>
          <w:sz w:val="22"/>
          <w:szCs w:val="22"/>
          <w:lang w:val="fr-FR"/>
        </w:rPr>
        <w:t xml:space="preserve">Part </w:t>
      </w:r>
      <w:proofErr w:type="gramStart"/>
      <w:r w:rsidRPr="00395D35">
        <w:rPr>
          <w:rFonts w:ascii="Arial" w:hAnsi="Arial" w:cs="Arial"/>
          <w:b/>
          <w:color w:val="000000" w:themeColor="text1"/>
          <w:sz w:val="22"/>
          <w:szCs w:val="22"/>
          <w:lang w:val="fr-FR"/>
        </w:rPr>
        <w:t>I:</w:t>
      </w:r>
      <w:proofErr w:type="gramEnd"/>
      <w:r w:rsidRPr="00395D35">
        <w:rPr>
          <w:rFonts w:ascii="Arial" w:hAnsi="Arial" w:cs="Arial"/>
          <w:b/>
          <w:color w:val="000000" w:themeColor="text1"/>
          <w:sz w:val="22"/>
          <w:szCs w:val="22"/>
          <w:lang w:val="fr-FR"/>
        </w:rPr>
        <w:t xml:space="preserve"> RESPONDENTS’ PROFILE</w:t>
      </w:r>
    </w:p>
    <w:p w14:paraId="6922531F" w14:textId="77777777" w:rsidR="0089638B" w:rsidRPr="00395D35" w:rsidRDefault="0089638B" w:rsidP="0089638B">
      <w:pPr>
        <w:spacing w:line="276" w:lineRule="auto"/>
        <w:ind w:firstLine="720"/>
        <w:rPr>
          <w:rFonts w:ascii="Arial" w:hAnsi="Arial" w:cs="Arial"/>
          <w:b/>
          <w:i/>
          <w:iCs/>
          <w:color w:val="000000" w:themeColor="text1"/>
          <w:sz w:val="22"/>
          <w:szCs w:val="22"/>
        </w:rPr>
      </w:pPr>
      <w:r w:rsidRPr="00395D35">
        <w:rPr>
          <w:rFonts w:ascii="Arial" w:hAnsi="Arial" w:cs="Arial"/>
          <w:i/>
          <w:iCs/>
          <w:color w:val="000000" w:themeColor="text1"/>
          <w:sz w:val="22"/>
          <w:szCs w:val="22"/>
        </w:rPr>
        <w:t>(For classification purposes only)</w:t>
      </w:r>
    </w:p>
    <w:p w14:paraId="64DBB6F5" w14:textId="77777777" w:rsidR="0089638B" w:rsidRPr="00395D35" w:rsidRDefault="0089638B" w:rsidP="0089638B">
      <w:pPr>
        <w:pStyle w:val="NormalWeb"/>
        <w:ind w:left="1418" w:hanging="567"/>
        <w:rPr>
          <w:rFonts w:ascii="Arial" w:hAnsi="Arial" w:cs="Arial"/>
          <w:color w:val="000000" w:themeColor="text1"/>
          <w:sz w:val="22"/>
          <w:szCs w:val="22"/>
        </w:rPr>
      </w:pPr>
      <w:r w:rsidRPr="00395D35">
        <w:rPr>
          <w:rFonts w:ascii="Arial" w:hAnsi="Arial" w:cs="Arial"/>
          <w:color w:val="000000" w:themeColor="text1"/>
          <w:sz w:val="22"/>
          <w:szCs w:val="22"/>
        </w:rPr>
        <w:t>Directions: Please fill in the appropriate information.</w:t>
      </w:r>
    </w:p>
    <w:p w14:paraId="5C06C804" w14:textId="77777777" w:rsidR="0089638B" w:rsidRPr="00395D35" w:rsidRDefault="0089638B" w:rsidP="00212585">
      <w:pPr>
        <w:pStyle w:val="ListParagraph"/>
        <w:numPr>
          <w:ilvl w:val="0"/>
          <w:numId w:val="8"/>
        </w:numPr>
        <w:spacing w:before="100" w:beforeAutospacing="1" w:after="100" w:afterAutospacing="1"/>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Age: ________ </w:t>
      </w:r>
    </w:p>
    <w:p w14:paraId="0B343AB1" w14:textId="77777777" w:rsidR="0089638B" w:rsidRPr="00395D35" w:rsidRDefault="0089638B" w:rsidP="00212585">
      <w:pPr>
        <w:pStyle w:val="ListParagraph"/>
        <w:numPr>
          <w:ilvl w:val="0"/>
          <w:numId w:val="8"/>
        </w:numPr>
        <w:spacing w:before="100" w:beforeAutospacing="1" w:after="100" w:afterAutospacing="1"/>
        <w:ind w:left="1134"/>
        <w:rPr>
          <w:rFonts w:ascii="Arial" w:hAnsi="Arial" w:cs="Arial"/>
          <w:color w:val="000000" w:themeColor="text1"/>
          <w:sz w:val="22"/>
          <w:szCs w:val="22"/>
        </w:rPr>
      </w:pPr>
      <w:r w:rsidRPr="00395D35">
        <w:rPr>
          <w:rFonts w:ascii="Segoe UI Symbol" w:hAnsi="Segoe UI Symbol" w:cs="Segoe UI Symbol"/>
          <w:sz w:val="22"/>
          <w:szCs w:val="22"/>
        </w:rPr>
        <w:t>☐</w:t>
      </w:r>
      <w:r w:rsidRPr="00395D35">
        <w:rPr>
          <w:rFonts w:ascii="Arial" w:hAnsi="Arial" w:cs="Arial"/>
          <w:sz w:val="22"/>
          <w:szCs w:val="22"/>
        </w:rPr>
        <w:t xml:space="preserve"> Male</w:t>
      </w:r>
      <w:r w:rsidRPr="00395D35">
        <w:rPr>
          <w:rFonts w:ascii="Arial" w:hAnsi="Arial" w:cs="Arial"/>
          <w:sz w:val="22"/>
          <w:szCs w:val="22"/>
        </w:rPr>
        <w:br/>
      </w:r>
      <w:r w:rsidRPr="00395D35">
        <w:rPr>
          <w:rFonts w:ascii="Segoe UI Symbol" w:hAnsi="Segoe UI Symbol" w:cs="Segoe UI Symbol"/>
          <w:sz w:val="22"/>
          <w:szCs w:val="22"/>
        </w:rPr>
        <w:t>☐</w:t>
      </w:r>
      <w:r w:rsidRPr="00395D35">
        <w:rPr>
          <w:rFonts w:ascii="Arial" w:hAnsi="Arial" w:cs="Arial"/>
          <w:sz w:val="22"/>
          <w:szCs w:val="22"/>
        </w:rPr>
        <w:t xml:space="preserve"> Female</w:t>
      </w:r>
      <w:r w:rsidRPr="00395D35">
        <w:rPr>
          <w:rFonts w:ascii="Arial" w:hAnsi="Arial" w:cs="Arial"/>
          <w:sz w:val="22"/>
          <w:szCs w:val="22"/>
        </w:rPr>
        <w:br/>
      </w:r>
      <w:r w:rsidRPr="00395D35">
        <w:rPr>
          <w:rFonts w:ascii="Segoe UI Symbol" w:hAnsi="Segoe UI Symbol" w:cs="Segoe UI Symbol"/>
          <w:sz w:val="22"/>
          <w:szCs w:val="22"/>
        </w:rPr>
        <w:t>☐</w:t>
      </w:r>
      <w:r w:rsidRPr="00395D35">
        <w:rPr>
          <w:rFonts w:ascii="Arial" w:hAnsi="Arial" w:cs="Arial"/>
          <w:sz w:val="22"/>
          <w:szCs w:val="22"/>
        </w:rPr>
        <w:t xml:space="preserve"> Prefer not to say</w:t>
      </w:r>
    </w:p>
    <w:p w14:paraId="6DBC47BA" w14:textId="77777777" w:rsidR="0089638B" w:rsidRPr="00395D35" w:rsidRDefault="0089638B" w:rsidP="00212585">
      <w:pPr>
        <w:pStyle w:val="ListParagraph"/>
        <w:numPr>
          <w:ilvl w:val="0"/>
          <w:numId w:val="8"/>
        </w:numPr>
        <w:spacing w:before="100" w:beforeAutospacing="1" w:after="100" w:afterAutospacing="1"/>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Section: __________ </w:t>
      </w:r>
    </w:p>
    <w:p w14:paraId="6B18A9F2" w14:textId="77777777" w:rsidR="0089638B" w:rsidRPr="00395D35" w:rsidRDefault="0089638B" w:rsidP="00212585">
      <w:pPr>
        <w:pStyle w:val="ListParagraph"/>
        <w:numPr>
          <w:ilvl w:val="0"/>
          <w:numId w:val="8"/>
        </w:numPr>
        <w:spacing w:before="100" w:beforeAutospacing="1" w:after="100" w:afterAutospacing="1"/>
        <w:ind w:left="1134"/>
        <w:rPr>
          <w:rFonts w:ascii="Arial" w:hAnsi="Arial" w:cs="Arial"/>
          <w:color w:val="000000" w:themeColor="text1"/>
          <w:sz w:val="22"/>
          <w:szCs w:val="22"/>
        </w:rPr>
      </w:pPr>
      <w:r w:rsidRPr="00395D35">
        <w:rPr>
          <w:rFonts w:ascii="Arial" w:hAnsi="Arial" w:cs="Arial"/>
          <w:color w:val="000000" w:themeColor="text1"/>
          <w:sz w:val="22"/>
          <w:szCs w:val="22"/>
        </w:rPr>
        <w:t>Previous exposure to IV therapy:</w:t>
      </w:r>
      <w:r w:rsidRPr="00395D35">
        <w:rPr>
          <w:rFonts w:ascii="Arial" w:hAnsi="Arial" w:cs="Arial"/>
          <w:color w:val="000000" w:themeColor="text1"/>
          <w:sz w:val="22"/>
          <w:szCs w:val="22"/>
        </w:rPr>
        <w:br/>
      </w:r>
      <w:r w:rsidRPr="00395D35">
        <w:rPr>
          <w:rFonts w:ascii="Segoe UI Symbol" w:hAnsi="Segoe UI Symbol" w:cs="Segoe UI Symbol"/>
          <w:color w:val="000000" w:themeColor="text1"/>
          <w:sz w:val="22"/>
          <w:szCs w:val="22"/>
        </w:rPr>
        <w:t>☐</w:t>
      </w:r>
      <w:r w:rsidRPr="00395D35">
        <w:rPr>
          <w:rFonts w:ascii="Arial" w:hAnsi="Arial" w:cs="Arial"/>
          <w:color w:val="000000" w:themeColor="text1"/>
          <w:sz w:val="22"/>
          <w:szCs w:val="22"/>
        </w:rPr>
        <w:t xml:space="preserve"> None</w:t>
      </w:r>
      <w:r w:rsidRPr="00395D35">
        <w:rPr>
          <w:rFonts w:ascii="Arial" w:hAnsi="Arial" w:cs="Arial"/>
          <w:color w:val="000000" w:themeColor="text1"/>
          <w:sz w:val="22"/>
          <w:szCs w:val="22"/>
        </w:rPr>
        <w:br/>
      </w:r>
      <w:r w:rsidRPr="00395D35">
        <w:rPr>
          <w:rFonts w:ascii="Segoe UI Symbol" w:hAnsi="Segoe UI Symbol" w:cs="Segoe UI Symbol"/>
          <w:color w:val="000000" w:themeColor="text1"/>
          <w:sz w:val="22"/>
          <w:szCs w:val="22"/>
        </w:rPr>
        <w:t>☐</w:t>
      </w:r>
      <w:r w:rsidRPr="00395D35">
        <w:rPr>
          <w:rFonts w:ascii="Arial" w:hAnsi="Arial" w:cs="Arial"/>
          <w:color w:val="000000" w:themeColor="text1"/>
          <w:sz w:val="22"/>
          <w:szCs w:val="22"/>
        </w:rPr>
        <w:t xml:space="preserve"> 1–2 times</w:t>
      </w:r>
      <w:r w:rsidRPr="00395D35">
        <w:rPr>
          <w:rFonts w:ascii="Arial" w:hAnsi="Arial" w:cs="Arial"/>
          <w:color w:val="000000" w:themeColor="text1"/>
          <w:sz w:val="22"/>
          <w:szCs w:val="22"/>
        </w:rPr>
        <w:br/>
      </w:r>
      <w:r w:rsidRPr="00395D35">
        <w:rPr>
          <w:rFonts w:ascii="Segoe UI Symbol" w:hAnsi="Segoe UI Symbol" w:cs="Segoe UI Symbol"/>
          <w:color w:val="000000" w:themeColor="text1"/>
          <w:sz w:val="22"/>
          <w:szCs w:val="22"/>
        </w:rPr>
        <w:lastRenderedPageBreak/>
        <w:t>☐</w:t>
      </w:r>
      <w:r w:rsidRPr="00395D35">
        <w:rPr>
          <w:rFonts w:ascii="Arial" w:hAnsi="Arial" w:cs="Arial"/>
          <w:color w:val="000000" w:themeColor="text1"/>
          <w:sz w:val="22"/>
          <w:szCs w:val="22"/>
        </w:rPr>
        <w:t xml:space="preserve"> 3–5 times</w:t>
      </w:r>
      <w:r w:rsidRPr="00395D35">
        <w:rPr>
          <w:rFonts w:ascii="Arial" w:hAnsi="Arial" w:cs="Arial"/>
          <w:color w:val="000000" w:themeColor="text1"/>
          <w:sz w:val="22"/>
          <w:szCs w:val="22"/>
        </w:rPr>
        <w:br/>
      </w:r>
      <w:r w:rsidRPr="00395D35">
        <w:rPr>
          <w:rFonts w:ascii="Segoe UI Symbol" w:hAnsi="Segoe UI Symbol" w:cs="Segoe UI Symbol"/>
          <w:color w:val="000000" w:themeColor="text1"/>
          <w:sz w:val="22"/>
          <w:szCs w:val="22"/>
        </w:rPr>
        <w:t>☐</w:t>
      </w:r>
      <w:r w:rsidRPr="00395D35">
        <w:rPr>
          <w:rFonts w:ascii="Arial" w:hAnsi="Arial" w:cs="Arial"/>
          <w:color w:val="000000" w:themeColor="text1"/>
          <w:sz w:val="22"/>
          <w:szCs w:val="22"/>
        </w:rPr>
        <w:t xml:space="preserve"> More than 5 times</w:t>
      </w:r>
    </w:p>
    <w:p w14:paraId="2C3CA107" w14:textId="77777777" w:rsidR="0089638B" w:rsidRPr="00395D35" w:rsidRDefault="0089638B" w:rsidP="0089638B">
      <w:pPr>
        <w:spacing w:line="276" w:lineRule="auto"/>
        <w:ind w:firstLine="720"/>
        <w:rPr>
          <w:rFonts w:ascii="Arial" w:hAnsi="Arial" w:cs="Arial"/>
          <w:b/>
          <w:color w:val="000000" w:themeColor="text1"/>
          <w:sz w:val="22"/>
          <w:szCs w:val="22"/>
        </w:rPr>
      </w:pPr>
    </w:p>
    <w:p w14:paraId="2CFA439D" w14:textId="77777777" w:rsidR="0089638B" w:rsidRPr="00395D35" w:rsidRDefault="0089638B" w:rsidP="0089638B">
      <w:pPr>
        <w:spacing w:line="276" w:lineRule="auto"/>
        <w:ind w:firstLine="720"/>
        <w:rPr>
          <w:rFonts w:ascii="Arial" w:hAnsi="Arial" w:cs="Arial"/>
          <w:b/>
          <w:bCs/>
          <w:color w:val="000000" w:themeColor="text1"/>
          <w:sz w:val="22"/>
          <w:szCs w:val="22"/>
        </w:rPr>
      </w:pPr>
      <w:r w:rsidRPr="00395D35">
        <w:rPr>
          <w:rFonts w:ascii="Arial" w:hAnsi="Arial" w:cs="Arial"/>
          <w:b/>
          <w:color w:val="000000" w:themeColor="text1"/>
          <w:sz w:val="22"/>
          <w:szCs w:val="22"/>
        </w:rPr>
        <w:t xml:space="preserve">Part II: </w:t>
      </w:r>
      <w:r w:rsidRPr="00395D35">
        <w:rPr>
          <w:rFonts w:ascii="Arial" w:hAnsi="Arial" w:cs="Arial"/>
          <w:b/>
          <w:bCs/>
          <w:color w:val="000000" w:themeColor="text1"/>
          <w:sz w:val="22"/>
          <w:szCs w:val="22"/>
        </w:rPr>
        <w:t>KNOWLEDGE TEST ON INTRAVENOUS (IV) THERAPY</w:t>
      </w:r>
    </w:p>
    <w:p w14:paraId="1800AF1C" w14:textId="77777777" w:rsidR="0089638B" w:rsidRPr="00395D35" w:rsidRDefault="0089638B" w:rsidP="0089638B">
      <w:pPr>
        <w:pStyle w:val="Heading3"/>
        <w:spacing w:line="276" w:lineRule="auto"/>
        <w:ind w:left="1276" w:hanging="425"/>
        <w:rPr>
          <w:rFonts w:ascii="Arial" w:hAnsi="Arial" w:cs="Arial"/>
          <w:b/>
          <w:bCs/>
          <w:color w:val="000000" w:themeColor="text1"/>
          <w:sz w:val="22"/>
          <w:szCs w:val="22"/>
        </w:rPr>
      </w:pPr>
      <w:r w:rsidRPr="00395D35">
        <w:rPr>
          <w:rFonts w:ascii="Arial" w:hAnsi="Arial" w:cs="Arial"/>
          <w:b/>
          <w:bCs/>
          <w:color w:val="000000" w:themeColor="text1"/>
          <w:sz w:val="22"/>
          <w:szCs w:val="22"/>
        </w:rPr>
        <w:t>A. Multiple Choice</w:t>
      </w:r>
    </w:p>
    <w:p w14:paraId="6D4A8D2D" w14:textId="77777777" w:rsidR="0089638B" w:rsidRPr="00395D35" w:rsidRDefault="0089638B" w:rsidP="0089638B">
      <w:pPr>
        <w:pStyle w:val="Heading3"/>
        <w:ind w:left="1134"/>
        <w:rPr>
          <w:rFonts w:ascii="Arial" w:hAnsi="Arial" w:cs="Arial"/>
          <w:color w:val="000000" w:themeColor="text1"/>
          <w:sz w:val="22"/>
          <w:szCs w:val="22"/>
        </w:rPr>
      </w:pPr>
      <w:r w:rsidRPr="00395D35">
        <w:rPr>
          <w:rStyle w:val="Strong"/>
          <w:rFonts w:ascii="Arial" w:hAnsi="Arial" w:cs="Arial"/>
          <w:color w:val="000000" w:themeColor="text1"/>
          <w:sz w:val="22"/>
          <w:szCs w:val="22"/>
        </w:rPr>
        <w:t>Instructions:</w:t>
      </w:r>
      <w:r w:rsidRPr="00395D35">
        <w:rPr>
          <w:rFonts w:ascii="Arial" w:hAnsi="Arial" w:cs="Arial"/>
          <w:color w:val="000000" w:themeColor="text1"/>
          <w:sz w:val="22"/>
          <w:szCs w:val="22"/>
        </w:rPr>
        <w:t xml:space="preserve"> Choose the best answer. Write the letter of your answer.</w:t>
      </w:r>
      <w:r w:rsidRPr="00395D35">
        <w:rPr>
          <w:rFonts w:ascii="Arial" w:hAnsi="Arial" w:cs="Arial"/>
          <w:color w:val="000000" w:themeColor="text1"/>
          <w:sz w:val="22"/>
          <w:szCs w:val="22"/>
        </w:rPr>
        <w:br/>
      </w:r>
      <w:r w:rsidRPr="00395D35">
        <w:rPr>
          <w:rStyle w:val="Strong"/>
          <w:rFonts w:ascii="Arial" w:hAnsi="Arial" w:cs="Arial"/>
          <w:color w:val="000000" w:themeColor="text1"/>
          <w:sz w:val="22"/>
          <w:szCs w:val="22"/>
        </w:rPr>
        <w:t>Scoring:</w:t>
      </w:r>
      <w:r w:rsidRPr="00395D35">
        <w:rPr>
          <w:rFonts w:ascii="Arial" w:hAnsi="Arial" w:cs="Arial"/>
          <w:color w:val="000000" w:themeColor="text1"/>
          <w:sz w:val="22"/>
          <w:szCs w:val="22"/>
        </w:rPr>
        <w:t xml:space="preserve"> Each correct answer is equivalent to one (1) point.</w:t>
      </w:r>
    </w:p>
    <w:p w14:paraId="6016E68A" w14:textId="77777777" w:rsidR="0089638B" w:rsidRPr="00395D35" w:rsidRDefault="0089638B" w:rsidP="0089638B">
      <w:pPr>
        <w:pStyle w:val="Heading3"/>
        <w:ind w:left="1134"/>
        <w:rPr>
          <w:rFonts w:ascii="Arial" w:hAnsi="Arial" w:cs="Arial"/>
          <w:b/>
          <w:bCs/>
          <w:color w:val="000000" w:themeColor="text1"/>
          <w:sz w:val="22"/>
          <w:szCs w:val="22"/>
        </w:rPr>
      </w:pPr>
      <w:r w:rsidRPr="00395D35">
        <w:rPr>
          <w:rFonts w:ascii="Arial" w:hAnsi="Arial" w:cs="Arial"/>
          <w:b/>
          <w:bCs/>
          <w:color w:val="000000" w:themeColor="text1"/>
          <w:sz w:val="22"/>
          <w:szCs w:val="22"/>
        </w:rPr>
        <w:t>A. Basic Concepts</w:t>
      </w:r>
    </w:p>
    <w:p w14:paraId="69972B40" w14:textId="77777777" w:rsidR="0089638B" w:rsidRPr="00395D35" w:rsidRDefault="0089638B" w:rsidP="0089638B">
      <w:pPr>
        <w:pStyle w:val="ListParagraph"/>
        <w:spacing w:before="100" w:beforeAutospacing="1" w:after="100" w:afterAutospacing="1"/>
        <w:ind w:left="1134" w:hanging="283"/>
        <w:rPr>
          <w:rFonts w:ascii="Arial" w:hAnsi="Arial" w:cs="Arial"/>
          <w:sz w:val="22"/>
          <w:szCs w:val="22"/>
        </w:rPr>
      </w:pPr>
      <w:r w:rsidRPr="00395D35">
        <w:rPr>
          <w:rFonts w:ascii="Arial" w:hAnsi="Arial" w:cs="Arial"/>
          <w:sz w:val="22"/>
          <w:szCs w:val="22"/>
        </w:rPr>
        <w:t>1. Intravenous therapy refers to the administration of fluids or medications through the:</w:t>
      </w:r>
      <w:r w:rsidRPr="00395D35">
        <w:rPr>
          <w:rFonts w:ascii="Arial" w:hAnsi="Arial" w:cs="Arial"/>
          <w:sz w:val="22"/>
          <w:szCs w:val="22"/>
        </w:rPr>
        <w:br/>
        <w:t>A. Skin</w:t>
      </w:r>
      <w:r w:rsidRPr="00395D35">
        <w:rPr>
          <w:rFonts w:ascii="Arial" w:hAnsi="Arial" w:cs="Arial"/>
          <w:sz w:val="22"/>
          <w:szCs w:val="22"/>
        </w:rPr>
        <w:br/>
        <w:t>B. Vein</w:t>
      </w:r>
      <w:r w:rsidRPr="00395D35">
        <w:rPr>
          <w:rFonts w:ascii="Arial" w:hAnsi="Arial" w:cs="Arial"/>
          <w:sz w:val="22"/>
          <w:szCs w:val="22"/>
        </w:rPr>
        <w:br/>
        <w:t>C. Muscle</w:t>
      </w:r>
      <w:r w:rsidRPr="00395D35">
        <w:rPr>
          <w:rFonts w:ascii="Arial" w:hAnsi="Arial" w:cs="Arial"/>
          <w:sz w:val="22"/>
          <w:szCs w:val="22"/>
        </w:rPr>
        <w:br/>
        <w:t>D. Bone</w:t>
      </w:r>
    </w:p>
    <w:p w14:paraId="67631E66" w14:textId="77777777" w:rsidR="0089638B" w:rsidRPr="00395D35" w:rsidRDefault="0089638B" w:rsidP="0089638B">
      <w:pPr>
        <w:pStyle w:val="ListParagraph"/>
        <w:spacing w:before="100" w:beforeAutospacing="1" w:after="100" w:afterAutospacing="1"/>
        <w:ind w:left="1134" w:hanging="283"/>
        <w:rPr>
          <w:rFonts w:ascii="Arial" w:hAnsi="Arial" w:cs="Arial"/>
          <w:sz w:val="22"/>
          <w:szCs w:val="22"/>
        </w:rPr>
      </w:pPr>
    </w:p>
    <w:p w14:paraId="60921B53" w14:textId="77777777" w:rsidR="0089638B" w:rsidRPr="00395D35" w:rsidRDefault="0089638B" w:rsidP="0089638B">
      <w:pPr>
        <w:pStyle w:val="ListParagraph"/>
        <w:spacing w:before="100" w:beforeAutospacing="1" w:after="100" w:afterAutospacing="1"/>
        <w:ind w:left="1134" w:hanging="283"/>
        <w:rPr>
          <w:rFonts w:ascii="Arial" w:hAnsi="Arial" w:cs="Arial"/>
          <w:color w:val="000000" w:themeColor="text1"/>
          <w:sz w:val="22"/>
          <w:szCs w:val="22"/>
        </w:rPr>
      </w:pPr>
      <w:r w:rsidRPr="00395D35">
        <w:rPr>
          <w:rFonts w:ascii="Arial" w:hAnsi="Arial" w:cs="Arial"/>
          <w:sz w:val="22"/>
          <w:szCs w:val="22"/>
        </w:rPr>
        <w:t xml:space="preserve">2. The </w:t>
      </w:r>
      <w:r w:rsidRPr="00395D35">
        <w:rPr>
          <w:rFonts w:ascii="Arial" w:hAnsi="Arial" w:cs="Arial"/>
          <w:color w:val="000000" w:themeColor="text1"/>
          <w:sz w:val="22"/>
          <w:szCs w:val="22"/>
        </w:rPr>
        <w:t>primary purpose of IV therapy is to:</w:t>
      </w:r>
      <w:r w:rsidRPr="00395D35">
        <w:rPr>
          <w:rFonts w:ascii="Arial" w:hAnsi="Arial" w:cs="Arial"/>
          <w:color w:val="000000" w:themeColor="text1"/>
          <w:sz w:val="22"/>
          <w:szCs w:val="22"/>
        </w:rPr>
        <w:br/>
        <w:t>A. Improve mobility</w:t>
      </w:r>
      <w:r w:rsidRPr="00395D35">
        <w:rPr>
          <w:rFonts w:ascii="Arial" w:hAnsi="Arial" w:cs="Arial"/>
          <w:color w:val="000000" w:themeColor="text1"/>
          <w:sz w:val="22"/>
          <w:szCs w:val="22"/>
        </w:rPr>
        <w:br/>
        <w:t>B. Deliver fluids/medications into circulation</w:t>
      </w:r>
      <w:r w:rsidRPr="00395D35">
        <w:rPr>
          <w:rFonts w:ascii="Arial" w:hAnsi="Arial" w:cs="Arial"/>
          <w:color w:val="000000" w:themeColor="text1"/>
          <w:sz w:val="22"/>
          <w:szCs w:val="22"/>
        </w:rPr>
        <w:br/>
        <w:t>C. Replace oral intake</w:t>
      </w:r>
      <w:r w:rsidRPr="00395D35">
        <w:rPr>
          <w:rFonts w:ascii="Arial" w:hAnsi="Arial" w:cs="Arial"/>
          <w:color w:val="000000" w:themeColor="text1"/>
          <w:sz w:val="22"/>
          <w:szCs w:val="22"/>
        </w:rPr>
        <w:br/>
        <w:t xml:space="preserve">D. Treat wounds </w:t>
      </w:r>
    </w:p>
    <w:p w14:paraId="602F2B0C" w14:textId="77777777" w:rsidR="0089638B" w:rsidRPr="00395D35" w:rsidRDefault="0089638B" w:rsidP="0089638B">
      <w:pPr>
        <w:pStyle w:val="ListParagraph"/>
        <w:spacing w:before="100" w:beforeAutospacing="1" w:after="100" w:afterAutospacing="1"/>
        <w:ind w:left="851"/>
        <w:rPr>
          <w:rFonts w:ascii="Arial" w:hAnsi="Arial" w:cs="Arial"/>
          <w:color w:val="000000" w:themeColor="text1"/>
          <w:sz w:val="22"/>
          <w:szCs w:val="22"/>
        </w:rPr>
      </w:pPr>
    </w:p>
    <w:p w14:paraId="0C935AC8" w14:textId="77777777" w:rsidR="0089638B" w:rsidRPr="00395D35" w:rsidRDefault="0089638B" w:rsidP="00212585">
      <w:pPr>
        <w:pStyle w:val="ListParagraph"/>
        <w:numPr>
          <w:ilvl w:val="0"/>
          <w:numId w:val="11"/>
        </w:numPr>
        <w:spacing w:before="100" w:beforeAutospacing="1" w:after="100" w:afterAutospacing="1"/>
        <w:ind w:left="1134"/>
        <w:rPr>
          <w:rFonts w:ascii="Arial" w:hAnsi="Arial" w:cs="Arial"/>
          <w:sz w:val="22"/>
          <w:szCs w:val="22"/>
        </w:rPr>
      </w:pPr>
      <w:r w:rsidRPr="00395D35">
        <w:rPr>
          <w:rFonts w:ascii="Arial" w:hAnsi="Arial" w:cs="Arial"/>
          <w:sz w:val="22"/>
          <w:szCs w:val="22"/>
        </w:rPr>
        <w:t>Which situation is NOT an indication for IV therapy?</w:t>
      </w:r>
      <w:r w:rsidRPr="00395D35">
        <w:rPr>
          <w:rFonts w:ascii="Arial" w:hAnsi="Arial" w:cs="Arial"/>
          <w:sz w:val="22"/>
          <w:szCs w:val="22"/>
        </w:rPr>
        <w:br/>
        <w:t>A. Severe dehydration</w:t>
      </w:r>
      <w:r w:rsidRPr="00395D35">
        <w:rPr>
          <w:rFonts w:ascii="Arial" w:hAnsi="Arial" w:cs="Arial"/>
          <w:sz w:val="22"/>
          <w:szCs w:val="22"/>
        </w:rPr>
        <w:br/>
        <w:t>B. Emergency drug administration</w:t>
      </w:r>
      <w:r w:rsidRPr="00395D35">
        <w:rPr>
          <w:rFonts w:ascii="Arial" w:hAnsi="Arial" w:cs="Arial"/>
          <w:sz w:val="22"/>
          <w:szCs w:val="22"/>
        </w:rPr>
        <w:br/>
        <w:t>C. Patient can tolerate oral medications</w:t>
      </w:r>
      <w:r w:rsidRPr="00395D35">
        <w:rPr>
          <w:rFonts w:ascii="Arial" w:hAnsi="Arial" w:cs="Arial"/>
          <w:sz w:val="22"/>
          <w:szCs w:val="22"/>
        </w:rPr>
        <w:br/>
        <w:t>D. Electrolyte imbalance</w:t>
      </w:r>
    </w:p>
    <w:p w14:paraId="0C0E61F5" w14:textId="77777777" w:rsidR="0089638B" w:rsidRPr="00395D35" w:rsidRDefault="0089638B" w:rsidP="00212585">
      <w:pPr>
        <w:pStyle w:val="ListParagraph"/>
        <w:numPr>
          <w:ilvl w:val="0"/>
          <w:numId w:val="11"/>
        </w:numPr>
        <w:spacing w:before="100" w:beforeAutospacing="1" w:after="100" w:afterAutospacing="1"/>
        <w:ind w:left="1134"/>
        <w:rPr>
          <w:rFonts w:ascii="Arial" w:hAnsi="Arial" w:cs="Arial"/>
          <w:color w:val="000000" w:themeColor="text1"/>
          <w:sz w:val="22"/>
          <w:szCs w:val="22"/>
        </w:rPr>
      </w:pPr>
      <w:r w:rsidRPr="00395D35">
        <w:rPr>
          <w:rFonts w:ascii="Arial" w:hAnsi="Arial" w:cs="Arial"/>
          <w:sz w:val="22"/>
          <w:szCs w:val="22"/>
        </w:rPr>
        <w:t xml:space="preserve">The </w:t>
      </w:r>
      <w:r w:rsidRPr="00395D35">
        <w:rPr>
          <w:rFonts w:ascii="Arial" w:hAnsi="Arial" w:cs="Arial"/>
          <w:color w:val="000000" w:themeColor="text1"/>
          <w:sz w:val="22"/>
          <w:szCs w:val="22"/>
        </w:rPr>
        <w:t>IV cannula is used to:</w:t>
      </w:r>
      <w:r w:rsidRPr="00395D35">
        <w:rPr>
          <w:rFonts w:ascii="Arial" w:hAnsi="Arial" w:cs="Arial"/>
          <w:color w:val="000000" w:themeColor="text1"/>
          <w:sz w:val="22"/>
          <w:szCs w:val="22"/>
        </w:rPr>
        <w:br/>
      </w:r>
      <w:r w:rsidRPr="00395D35">
        <w:rPr>
          <w:rFonts w:ascii="Arial" w:hAnsi="Arial" w:cs="Arial"/>
          <w:sz w:val="22"/>
          <w:szCs w:val="22"/>
        </w:rPr>
        <w:t>A. Measure blood pressure</w:t>
      </w:r>
      <w:r w:rsidRPr="00395D35">
        <w:rPr>
          <w:rFonts w:ascii="Arial" w:hAnsi="Arial" w:cs="Arial"/>
          <w:sz w:val="22"/>
          <w:szCs w:val="22"/>
        </w:rPr>
        <w:br/>
        <w:t>B. Provide venous access</w:t>
      </w:r>
      <w:r w:rsidRPr="00395D35">
        <w:rPr>
          <w:rFonts w:ascii="Arial" w:hAnsi="Arial" w:cs="Arial"/>
          <w:sz w:val="22"/>
          <w:szCs w:val="22"/>
        </w:rPr>
        <w:br/>
        <w:t>C. Stop bleeding</w:t>
      </w:r>
      <w:r w:rsidRPr="00395D35">
        <w:rPr>
          <w:rFonts w:ascii="Arial" w:hAnsi="Arial" w:cs="Arial"/>
          <w:sz w:val="22"/>
          <w:szCs w:val="22"/>
        </w:rPr>
        <w:br/>
        <w:t>D. Inject air into the vein</w:t>
      </w:r>
    </w:p>
    <w:p w14:paraId="1ED0A96E" w14:textId="77777777" w:rsidR="0089638B" w:rsidRPr="00395D35" w:rsidRDefault="0089638B" w:rsidP="00212585">
      <w:pPr>
        <w:pStyle w:val="ListParagraph"/>
        <w:numPr>
          <w:ilvl w:val="0"/>
          <w:numId w:val="11"/>
        </w:numPr>
        <w:spacing w:before="100" w:beforeAutospacing="1" w:after="100" w:afterAutospacing="1"/>
        <w:ind w:left="1134"/>
        <w:rPr>
          <w:rFonts w:ascii="Arial" w:hAnsi="Arial" w:cs="Arial"/>
          <w:color w:val="000000" w:themeColor="text1"/>
          <w:sz w:val="22"/>
          <w:szCs w:val="22"/>
        </w:rPr>
      </w:pPr>
      <w:r w:rsidRPr="00395D35">
        <w:rPr>
          <w:rFonts w:ascii="Arial" w:hAnsi="Arial" w:cs="Arial"/>
          <w:sz w:val="22"/>
          <w:szCs w:val="22"/>
        </w:rPr>
        <w:t>The most important principle in IV therapy is:</w:t>
      </w:r>
      <w:r w:rsidRPr="00395D35">
        <w:rPr>
          <w:rFonts w:ascii="Arial" w:hAnsi="Arial" w:cs="Arial"/>
          <w:sz w:val="22"/>
          <w:szCs w:val="22"/>
        </w:rPr>
        <w:br/>
        <w:t>A. Speed</w:t>
      </w:r>
      <w:r w:rsidRPr="00395D35">
        <w:rPr>
          <w:rFonts w:ascii="Arial" w:hAnsi="Arial" w:cs="Arial"/>
          <w:sz w:val="22"/>
          <w:szCs w:val="22"/>
        </w:rPr>
        <w:br/>
        <w:t>B. Safety</w:t>
      </w:r>
      <w:r w:rsidRPr="00395D35">
        <w:rPr>
          <w:rFonts w:ascii="Arial" w:hAnsi="Arial" w:cs="Arial"/>
          <w:sz w:val="22"/>
          <w:szCs w:val="22"/>
        </w:rPr>
        <w:br/>
        <w:t>C. Cost</w:t>
      </w:r>
      <w:r w:rsidRPr="00395D35">
        <w:rPr>
          <w:rFonts w:ascii="Arial" w:hAnsi="Arial" w:cs="Arial"/>
          <w:sz w:val="22"/>
          <w:szCs w:val="22"/>
        </w:rPr>
        <w:br/>
        <w:t>D. Convenience</w:t>
      </w:r>
    </w:p>
    <w:p w14:paraId="4600A7FE" w14:textId="77777777" w:rsidR="0089638B" w:rsidRPr="00395D35" w:rsidRDefault="0089638B" w:rsidP="0089638B">
      <w:pPr>
        <w:pStyle w:val="Heading3"/>
        <w:tabs>
          <w:tab w:val="num" w:pos="709"/>
        </w:tabs>
        <w:ind w:left="1134"/>
        <w:rPr>
          <w:rFonts w:ascii="Arial" w:hAnsi="Arial" w:cs="Arial"/>
          <w:b/>
          <w:bCs/>
          <w:color w:val="000000" w:themeColor="text1"/>
          <w:sz w:val="22"/>
          <w:szCs w:val="22"/>
        </w:rPr>
      </w:pPr>
      <w:r w:rsidRPr="00395D35">
        <w:rPr>
          <w:rFonts w:ascii="Arial" w:hAnsi="Arial" w:cs="Arial"/>
          <w:b/>
          <w:bCs/>
          <w:color w:val="000000" w:themeColor="text1"/>
          <w:sz w:val="22"/>
          <w:szCs w:val="22"/>
        </w:rPr>
        <w:t>B. Aseptic Technique &amp; Infection Control</w:t>
      </w:r>
    </w:p>
    <w:p w14:paraId="22399C9C" w14:textId="77777777" w:rsidR="0089638B" w:rsidRPr="00395D35" w:rsidRDefault="0089638B" w:rsidP="0089638B">
      <w:pPr>
        <w:ind w:left="1134" w:hanging="414"/>
        <w:rPr>
          <w:rFonts w:ascii="Arial" w:hAnsi="Arial" w:cs="Arial"/>
          <w:sz w:val="22"/>
          <w:szCs w:val="22"/>
        </w:rPr>
      </w:pPr>
      <w:r w:rsidRPr="00395D35">
        <w:rPr>
          <w:rFonts w:ascii="Arial" w:hAnsi="Arial" w:cs="Arial"/>
          <w:sz w:val="22"/>
          <w:szCs w:val="22"/>
        </w:rPr>
        <w:t>6. The FIRST step before IV insertion is:</w:t>
      </w:r>
      <w:r w:rsidRPr="00395D35">
        <w:rPr>
          <w:rFonts w:ascii="Arial" w:hAnsi="Arial" w:cs="Arial"/>
          <w:sz w:val="22"/>
          <w:szCs w:val="22"/>
        </w:rPr>
        <w:br/>
        <w:t>A. Apply dressing</w:t>
      </w:r>
      <w:r w:rsidRPr="00395D35">
        <w:rPr>
          <w:rFonts w:ascii="Arial" w:hAnsi="Arial" w:cs="Arial"/>
          <w:sz w:val="22"/>
          <w:szCs w:val="22"/>
        </w:rPr>
        <w:br/>
        <w:t>B. Hand hygiene</w:t>
      </w:r>
      <w:r w:rsidRPr="00395D35">
        <w:rPr>
          <w:rFonts w:ascii="Arial" w:hAnsi="Arial" w:cs="Arial"/>
          <w:sz w:val="22"/>
          <w:szCs w:val="22"/>
        </w:rPr>
        <w:br/>
        <w:t>C. Insert cannula</w:t>
      </w:r>
      <w:r w:rsidRPr="00395D35">
        <w:rPr>
          <w:rFonts w:ascii="Arial" w:hAnsi="Arial" w:cs="Arial"/>
          <w:sz w:val="22"/>
          <w:szCs w:val="22"/>
        </w:rPr>
        <w:br/>
        <w:t xml:space="preserve">D. Prepare IV fluid </w:t>
      </w:r>
    </w:p>
    <w:p w14:paraId="1739BE47" w14:textId="77777777" w:rsidR="0089638B" w:rsidRPr="00395D35" w:rsidRDefault="0089638B" w:rsidP="0089638B">
      <w:pPr>
        <w:ind w:left="1134" w:hanging="414"/>
        <w:rPr>
          <w:rFonts w:ascii="Arial" w:hAnsi="Arial" w:cs="Arial"/>
          <w:sz w:val="22"/>
          <w:szCs w:val="22"/>
        </w:rPr>
      </w:pPr>
      <w:r w:rsidRPr="00395D35">
        <w:rPr>
          <w:rFonts w:ascii="Arial" w:hAnsi="Arial" w:cs="Arial"/>
          <w:sz w:val="22"/>
          <w:szCs w:val="22"/>
        </w:rPr>
        <w:lastRenderedPageBreak/>
        <w:t>7.    Failure to follow aseptic technique may result in:</w:t>
      </w:r>
      <w:r w:rsidRPr="00395D35">
        <w:rPr>
          <w:rFonts w:ascii="Arial" w:hAnsi="Arial" w:cs="Arial"/>
          <w:sz w:val="22"/>
          <w:szCs w:val="22"/>
        </w:rPr>
        <w:br/>
        <w:t>A. Infection</w:t>
      </w:r>
      <w:r w:rsidRPr="00395D35">
        <w:rPr>
          <w:rFonts w:ascii="Arial" w:hAnsi="Arial" w:cs="Arial"/>
          <w:sz w:val="22"/>
          <w:szCs w:val="22"/>
        </w:rPr>
        <w:br/>
        <w:t>B. Faster infusion</w:t>
      </w:r>
      <w:r w:rsidRPr="00395D35">
        <w:rPr>
          <w:rFonts w:ascii="Arial" w:hAnsi="Arial" w:cs="Arial"/>
          <w:sz w:val="22"/>
          <w:szCs w:val="22"/>
        </w:rPr>
        <w:br/>
        <w:t>C. Pain relief</w:t>
      </w:r>
      <w:r w:rsidRPr="00395D35">
        <w:rPr>
          <w:rFonts w:ascii="Arial" w:hAnsi="Arial" w:cs="Arial"/>
          <w:sz w:val="22"/>
          <w:szCs w:val="22"/>
        </w:rPr>
        <w:br/>
        <w:t xml:space="preserve">D. Comfort </w:t>
      </w:r>
    </w:p>
    <w:p w14:paraId="1D4566B6" w14:textId="77777777" w:rsidR="0089638B" w:rsidRPr="00395D35" w:rsidRDefault="0089638B" w:rsidP="0089638B">
      <w:pPr>
        <w:ind w:left="1134" w:hanging="414"/>
        <w:rPr>
          <w:rFonts w:ascii="Arial" w:hAnsi="Arial" w:cs="Arial"/>
          <w:sz w:val="22"/>
          <w:szCs w:val="22"/>
        </w:rPr>
      </w:pPr>
      <w:r w:rsidRPr="00395D35">
        <w:rPr>
          <w:rFonts w:ascii="Arial" w:hAnsi="Arial" w:cs="Arial"/>
          <w:sz w:val="22"/>
          <w:szCs w:val="22"/>
        </w:rPr>
        <w:t>8.    Sterile gloves are used primarily to:</w:t>
      </w:r>
      <w:r w:rsidRPr="00395D35">
        <w:rPr>
          <w:rFonts w:ascii="Arial" w:hAnsi="Arial" w:cs="Arial"/>
          <w:sz w:val="22"/>
          <w:szCs w:val="22"/>
        </w:rPr>
        <w:br/>
        <w:t>A. Reduce pain</w:t>
      </w:r>
      <w:r w:rsidRPr="00395D35">
        <w:rPr>
          <w:rFonts w:ascii="Arial" w:hAnsi="Arial" w:cs="Arial"/>
          <w:sz w:val="22"/>
          <w:szCs w:val="22"/>
        </w:rPr>
        <w:br/>
        <w:t>B. Prevent infection</w:t>
      </w:r>
      <w:r w:rsidRPr="00395D35">
        <w:rPr>
          <w:rFonts w:ascii="Arial" w:hAnsi="Arial" w:cs="Arial"/>
          <w:sz w:val="22"/>
          <w:szCs w:val="22"/>
        </w:rPr>
        <w:br/>
        <w:t>C. Increase flow rate</w:t>
      </w:r>
      <w:r w:rsidRPr="00395D35">
        <w:rPr>
          <w:rFonts w:ascii="Arial" w:hAnsi="Arial" w:cs="Arial"/>
          <w:sz w:val="22"/>
          <w:szCs w:val="22"/>
        </w:rPr>
        <w:br/>
        <w:t xml:space="preserve">D. Improve comfort </w:t>
      </w:r>
    </w:p>
    <w:p w14:paraId="0A822172" w14:textId="77777777" w:rsidR="0089638B" w:rsidRPr="00395D35" w:rsidRDefault="0089638B" w:rsidP="0089638B">
      <w:pPr>
        <w:ind w:left="1134" w:hanging="414"/>
        <w:rPr>
          <w:rFonts w:ascii="Arial" w:hAnsi="Arial" w:cs="Arial"/>
          <w:sz w:val="22"/>
          <w:szCs w:val="22"/>
        </w:rPr>
      </w:pPr>
      <w:r w:rsidRPr="00395D35">
        <w:rPr>
          <w:rFonts w:ascii="Arial" w:hAnsi="Arial" w:cs="Arial"/>
          <w:sz w:val="22"/>
          <w:szCs w:val="22"/>
        </w:rPr>
        <w:t>9.    The IV site should be assessed at least:</w:t>
      </w:r>
      <w:r w:rsidRPr="00395D35">
        <w:rPr>
          <w:rFonts w:ascii="Arial" w:hAnsi="Arial" w:cs="Arial"/>
          <w:sz w:val="22"/>
          <w:szCs w:val="22"/>
        </w:rPr>
        <w:br/>
        <w:t>A. Hourly</w:t>
      </w:r>
      <w:r w:rsidRPr="00395D35">
        <w:rPr>
          <w:rFonts w:ascii="Arial" w:hAnsi="Arial" w:cs="Arial"/>
          <w:sz w:val="22"/>
          <w:szCs w:val="22"/>
        </w:rPr>
        <w:br/>
        <w:t>B. Every shift</w:t>
      </w:r>
      <w:r w:rsidRPr="00395D35">
        <w:rPr>
          <w:rFonts w:ascii="Arial" w:hAnsi="Arial" w:cs="Arial"/>
          <w:sz w:val="22"/>
          <w:szCs w:val="22"/>
        </w:rPr>
        <w:br/>
        <w:t>C. Weekly</w:t>
      </w:r>
      <w:r w:rsidRPr="00395D35">
        <w:rPr>
          <w:rFonts w:ascii="Arial" w:hAnsi="Arial" w:cs="Arial"/>
          <w:sz w:val="22"/>
          <w:szCs w:val="22"/>
        </w:rPr>
        <w:br/>
        <w:t xml:space="preserve">D. Monthly </w:t>
      </w:r>
    </w:p>
    <w:p w14:paraId="3D49D746" w14:textId="77777777" w:rsidR="0089638B" w:rsidRPr="00395D35" w:rsidRDefault="0089638B" w:rsidP="0089638B">
      <w:pPr>
        <w:tabs>
          <w:tab w:val="num" w:pos="709"/>
        </w:tabs>
        <w:ind w:left="1134" w:hanging="1134"/>
        <w:rPr>
          <w:rFonts w:ascii="Arial" w:hAnsi="Arial" w:cs="Arial"/>
          <w:color w:val="000000" w:themeColor="text1"/>
          <w:sz w:val="22"/>
          <w:szCs w:val="22"/>
        </w:rPr>
      </w:pPr>
      <w:r w:rsidRPr="00395D35">
        <w:rPr>
          <w:rFonts w:ascii="Arial" w:hAnsi="Arial" w:cs="Arial"/>
          <w:sz w:val="22"/>
          <w:szCs w:val="22"/>
        </w:rPr>
        <w:tab/>
        <w:t>10.  The most appropriate IV site in adults is usually:</w:t>
      </w:r>
      <w:r w:rsidRPr="00395D35">
        <w:rPr>
          <w:rFonts w:ascii="Arial" w:hAnsi="Arial" w:cs="Arial"/>
          <w:sz w:val="22"/>
          <w:szCs w:val="22"/>
        </w:rPr>
        <w:br/>
        <w:t>A. Scalp vein</w:t>
      </w:r>
      <w:r w:rsidRPr="00395D35">
        <w:rPr>
          <w:rFonts w:ascii="Arial" w:hAnsi="Arial" w:cs="Arial"/>
          <w:sz w:val="22"/>
          <w:szCs w:val="22"/>
        </w:rPr>
        <w:br/>
        <w:t>B. Forearm veins</w:t>
      </w:r>
      <w:r w:rsidRPr="00395D35">
        <w:rPr>
          <w:rFonts w:ascii="Arial" w:hAnsi="Arial" w:cs="Arial"/>
          <w:sz w:val="22"/>
          <w:szCs w:val="22"/>
        </w:rPr>
        <w:br/>
        <w:t>C. Abdomen</w:t>
      </w:r>
      <w:r w:rsidRPr="00395D35">
        <w:rPr>
          <w:rFonts w:ascii="Arial" w:hAnsi="Arial" w:cs="Arial"/>
          <w:sz w:val="22"/>
          <w:szCs w:val="22"/>
        </w:rPr>
        <w:br/>
        <w:t>D. Lower leg</w:t>
      </w:r>
    </w:p>
    <w:p w14:paraId="54D46F7F" w14:textId="77777777" w:rsidR="0089638B" w:rsidRPr="00395D35" w:rsidRDefault="0089638B" w:rsidP="0089638B">
      <w:pPr>
        <w:pStyle w:val="Heading3"/>
        <w:tabs>
          <w:tab w:val="num" w:pos="709"/>
        </w:tabs>
        <w:ind w:left="1134"/>
        <w:rPr>
          <w:rFonts w:ascii="Arial" w:hAnsi="Arial" w:cs="Arial"/>
          <w:b/>
          <w:bCs/>
          <w:color w:val="000000" w:themeColor="text1"/>
          <w:sz w:val="22"/>
          <w:szCs w:val="22"/>
        </w:rPr>
      </w:pPr>
      <w:r w:rsidRPr="00395D35">
        <w:rPr>
          <w:rFonts w:ascii="Arial" w:hAnsi="Arial" w:cs="Arial"/>
          <w:b/>
          <w:bCs/>
          <w:color w:val="000000" w:themeColor="text1"/>
          <w:sz w:val="22"/>
          <w:szCs w:val="22"/>
        </w:rPr>
        <w:t>C. IV Fluids &amp; Equipment</w:t>
      </w:r>
    </w:p>
    <w:p w14:paraId="74C63785" w14:textId="77777777" w:rsidR="0089638B" w:rsidRPr="00395D35" w:rsidRDefault="0089638B" w:rsidP="00212585">
      <w:pPr>
        <w:pStyle w:val="ListParagraph"/>
        <w:numPr>
          <w:ilvl w:val="0"/>
          <w:numId w:val="4"/>
        </w:numPr>
        <w:ind w:left="1134"/>
        <w:rPr>
          <w:rFonts w:ascii="Arial" w:hAnsi="Arial" w:cs="Arial"/>
          <w:sz w:val="22"/>
          <w:szCs w:val="22"/>
        </w:rPr>
      </w:pPr>
      <w:r w:rsidRPr="00395D35">
        <w:rPr>
          <w:rFonts w:ascii="Arial" w:hAnsi="Arial" w:cs="Arial"/>
          <w:sz w:val="22"/>
          <w:szCs w:val="22"/>
        </w:rPr>
        <w:t>Which is an isotonic solution?</w:t>
      </w:r>
      <w:r w:rsidRPr="00395D35">
        <w:rPr>
          <w:rFonts w:ascii="Arial" w:hAnsi="Arial" w:cs="Arial"/>
          <w:sz w:val="22"/>
          <w:szCs w:val="22"/>
        </w:rPr>
        <w:br/>
        <w:t>A. D5W</w:t>
      </w:r>
      <w:r w:rsidRPr="00395D35">
        <w:rPr>
          <w:rFonts w:ascii="Arial" w:hAnsi="Arial" w:cs="Arial"/>
          <w:sz w:val="22"/>
          <w:szCs w:val="22"/>
        </w:rPr>
        <w:br/>
        <w:t>B. 0.9% Normal Saline</w:t>
      </w:r>
      <w:r w:rsidRPr="00395D35">
        <w:rPr>
          <w:rFonts w:ascii="Arial" w:hAnsi="Arial" w:cs="Arial"/>
          <w:sz w:val="22"/>
          <w:szCs w:val="22"/>
        </w:rPr>
        <w:br/>
        <w:t>C. Distilled water</w:t>
      </w:r>
      <w:r w:rsidRPr="00395D35">
        <w:rPr>
          <w:rFonts w:ascii="Arial" w:hAnsi="Arial" w:cs="Arial"/>
          <w:sz w:val="22"/>
          <w:szCs w:val="22"/>
        </w:rPr>
        <w:br/>
        <w:t xml:space="preserve">D. Hypotonic solution </w:t>
      </w:r>
    </w:p>
    <w:p w14:paraId="734CE818" w14:textId="77777777" w:rsidR="0089638B" w:rsidRPr="00395D35" w:rsidRDefault="0089638B" w:rsidP="00212585">
      <w:pPr>
        <w:pStyle w:val="ListParagraph"/>
        <w:numPr>
          <w:ilvl w:val="0"/>
          <w:numId w:val="4"/>
        </w:numPr>
        <w:ind w:left="1134"/>
        <w:rPr>
          <w:rFonts w:ascii="Arial" w:hAnsi="Arial" w:cs="Arial"/>
          <w:sz w:val="22"/>
          <w:szCs w:val="22"/>
        </w:rPr>
      </w:pPr>
      <w:r w:rsidRPr="00395D35">
        <w:rPr>
          <w:rFonts w:ascii="Arial" w:hAnsi="Arial" w:cs="Arial"/>
          <w:sz w:val="22"/>
          <w:szCs w:val="22"/>
        </w:rPr>
        <w:t>The device used to regulate IV flow is:</w:t>
      </w:r>
      <w:r w:rsidRPr="00395D35">
        <w:rPr>
          <w:rFonts w:ascii="Arial" w:hAnsi="Arial" w:cs="Arial"/>
          <w:sz w:val="22"/>
          <w:szCs w:val="22"/>
        </w:rPr>
        <w:br/>
        <w:t>A. Syringe</w:t>
      </w:r>
      <w:r w:rsidRPr="00395D35">
        <w:rPr>
          <w:rFonts w:ascii="Arial" w:hAnsi="Arial" w:cs="Arial"/>
          <w:sz w:val="22"/>
          <w:szCs w:val="22"/>
        </w:rPr>
        <w:br/>
        <w:t>B. Infusion pump</w:t>
      </w:r>
      <w:r w:rsidRPr="00395D35">
        <w:rPr>
          <w:rFonts w:ascii="Arial" w:hAnsi="Arial" w:cs="Arial"/>
          <w:sz w:val="22"/>
          <w:szCs w:val="22"/>
        </w:rPr>
        <w:br/>
        <w:t>C. Thermometer</w:t>
      </w:r>
      <w:r w:rsidRPr="00395D35">
        <w:rPr>
          <w:rFonts w:ascii="Arial" w:hAnsi="Arial" w:cs="Arial"/>
          <w:sz w:val="22"/>
          <w:szCs w:val="22"/>
        </w:rPr>
        <w:br/>
        <w:t xml:space="preserve">D. Stethoscope </w:t>
      </w:r>
    </w:p>
    <w:p w14:paraId="6870C771" w14:textId="77777777" w:rsidR="0089638B" w:rsidRPr="00395D35" w:rsidRDefault="0089638B" w:rsidP="00212585">
      <w:pPr>
        <w:pStyle w:val="ListParagraph"/>
        <w:numPr>
          <w:ilvl w:val="0"/>
          <w:numId w:val="4"/>
        </w:numPr>
        <w:ind w:left="1134"/>
        <w:rPr>
          <w:rFonts w:ascii="Arial" w:hAnsi="Arial" w:cs="Arial"/>
          <w:sz w:val="22"/>
          <w:szCs w:val="22"/>
        </w:rPr>
      </w:pPr>
      <w:r w:rsidRPr="00395D35">
        <w:rPr>
          <w:rFonts w:ascii="Arial" w:hAnsi="Arial" w:cs="Arial"/>
          <w:sz w:val="22"/>
          <w:szCs w:val="22"/>
        </w:rPr>
        <w:t>Drop factor refers to:</w:t>
      </w:r>
      <w:r w:rsidRPr="00395D35">
        <w:rPr>
          <w:rFonts w:ascii="Arial" w:hAnsi="Arial" w:cs="Arial"/>
          <w:sz w:val="22"/>
          <w:szCs w:val="22"/>
        </w:rPr>
        <w:br/>
        <w:t>A. IV site location</w:t>
      </w:r>
      <w:r w:rsidRPr="00395D35">
        <w:rPr>
          <w:rFonts w:ascii="Arial" w:hAnsi="Arial" w:cs="Arial"/>
          <w:sz w:val="22"/>
          <w:szCs w:val="22"/>
        </w:rPr>
        <w:br/>
        <w:t xml:space="preserve">B. Drops per </w:t>
      </w:r>
      <w:proofErr w:type="spellStart"/>
      <w:r w:rsidRPr="00395D35">
        <w:rPr>
          <w:rFonts w:ascii="Arial" w:hAnsi="Arial" w:cs="Arial"/>
          <w:sz w:val="22"/>
          <w:szCs w:val="22"/>
        </w:rPr>
        <w:t>milliliter</w:t>
      </w:r>
      <w:proofErr w:type="spellEnd"/>
      <w:r w:rsidRPr="00395D35">
        <w:rPr>
          <w:rFonts w:ascii="Arial" w:hAnsi="Arial" w:cs="Arial"/>
          <w:sz w:val="22"/>
          <w:szCs w:val="22"/>
        </w:rPr>
        <w:br/>
        <w:t>C. Needle size</w:t>
      </w:r>
      <w:r w:rsidRPr="00395D35">
        <w:rPr>
          <w:rFonts w:ascii="Arial" w:hAnsi="Arial" w:cs="Arial"/>
          <w:sz w:val="22"/>
          <w:szCs w:val="22"/>
        </w:rPr>
        <w:br/>
        <w:t xml:space="preserve">D. Fluid type </w:t>
      </w:r>
    </w:p>
    <w:p w14:paraId="49A03B74" w14:textId="77777777" w:rsidR="0089638B" w:rsidRPr="00395D35" w:rsidRDefault="0089638B" w:rsidP="00212585">
      <w:pPr>
        <w:pStyle w:val="ListParagraph"/>
        <w:numPr>
          <w:ilvl w:val="0"/>
          <w:numId w:val="4"/>
        </w:numPr>
        <w:ind w:left="1134"/>
        <w:rPr>
          <w:rFonts w:ascii="Arial" w:hAnsi="Arial" w:cs="Arial"/>
          <w:sz w:val="22"/>
          <w:szCs w:val="22"/>
        </w:rPr>
      </w:pPr>
      <w:r w:rsidRPr="00395D35">
        <w:rPr>
          <w:rFonts w:ascii="Arial" w:hAnsi="Arial" w:cs="Arial"/>
          <w:sz w:val="22"/>
          <w:szCs w:val="22"/>
        </w:rPr>
        <w:t>The main function of IV tubing is to:</w:t>
      </w:r>
      <w:r w:rsidRPr="00395D35">
        <w:rPr>
          <w:rFonts w:ascii="Arial" w:hAnsi="Arial" w:cs="Arial"/>
          <w:sz w:val="22"/>
          <w:szCs w:val="22"/>
        </w:rPr>
        <w:br/>
        <w:t>A. Prevent infection</w:t>
      </w:r>
      <w:r w:rsidRPr="00395D35">
        <w:rPr>
          <w:rFonts w:ascii="Arial" w:hAnsi="Arial" w:cs="Arial"/>
          <w:sz w:val="22"/>
          <w:szCs w:val="22"/>
        </w:rPr>
        <w:br/>
        <w:t>B. Deliver fluids/medications</w:t>
      </w:r>
      <w:r w:rsidRPr="00395D35">
        <w:rPr>
          <w:rFonts w:ascii="Arial" w:hAnsi="Arial" w:cs="Arial"/>
          <w:sz w:val="22"/>
          <w:szCs w:val="22"/>
        </w:rPr>
        <w:br/>
        <w:t>C. Measure blood pressure</w:t>
      </w:r>
      <w:r w:rsidRPr="00395D35">
        <w:rPr>
          <w:rFonts w:ascii="Arial" w:hAnsi="Arial" w:cs="Arial"/>
          <w:sz w:val="22"/>
          <w:szCs w:val="22"/>
        </w:rPr>
        <w:br/>
        <w:t>D. Cool fluids</w:t>
      </w:r>
    </w:p>
    <w:p w14:paraId="23159F38" w14:textId="77777777" w:rsidR="0089638B" w:rsidRPr="00395D35" w:rsidRDefault="0089638B" w:rsidP="0089638B">
      <w:pPr>
        <w:pStyle w:val="Heading3"/>
        <w:tabs>
          <w:tab w:val="num" w:pos="709"/>
        </w:tabs>
        <w:ind w:left="1134"/>
        <w:rPr>
          <w:rFonts w:ascii="Arial" w:hAnsi="Arial" w:cs="Arial"/>
          <w:b/>
          <w:bCs/>
          <w:color w:val="000000" w:themeColor="text1"/>
          <w:sz w:val="22"/>
          <w:szCs w:val="22"/>
        </w:rPr>
      </w:pPr>
      <w:r w:rsidRPr="00395D35">
        <w:rPr>
          <w:rFonts w:ascii="Arial" w:hAnsi="Arial" w:cs="Arial"/>
          <w:b/>
          <w:bCs/>
          <w:color w:val="000000" w:themeColor="text1"/>
          <w:sz w:val="22"/>
          <w:szCs w:val="22"/>
        </w:rPr>
        <w:t>D. IV Complications</w:t>
      </w:r>
    </w:p>
    <w:p w14:paraId="0F89E52A" w14:textId="77777777" w:rsidR="0089638B" w:rsidRPr="00395D35" w:rsidRDefault="0089638B" w:rsidP="00212585">
      <w:pPr>
        <w:pStyle w:val="ListParagraph"/>
        <w:numPr>
          <w:ilvl w:val="0"/>
          <w:numId w:val="4"/>
        </w:numPr>
        <w:ind w:left="1134"/>
        <w:rPr>
          <w:rFonts w:ascii="Arial" w:hAnsi="Arial" w:cs="Arial"/>
          <w:sz w:val="22"/>
          <w:szCs w:val="22"/>
        </w:rPr>
      </w:pPr>
      <w:r w:rsidRPr="00395D35">
        <w:rPr>
          <w:rFonts w:ascii="Arial" w:hAnsi="Arial" w:cs="Arial"/>
          <w:sz w:val="22"/>
          <w:szCs w:val="22"/>
        </w:rPr>
        <w:t>A sign of infiltration is:</w:t>
      </w:r>
      <w:r w:rsidRPr="00395D35">
        <w:rPr>
          <w:rFonts w:ascii="Arial" w:hAnsi="Arial" w:cs="Arial"/>
          <w:sz w:val="22"/>
          <w:szCs w:val="22"/>
        </w:rPr>
        <w:br/>
        <w:t>A. Warm, red skin</w:t>
      </w:r>
      <w:r w:rsidRPr="00395D35">
        <w:rPr>
          <w:rFonts w:ascii="Arial" w:hAnsi="Arial" w:cs="Arial"/>
          <w:sz w:val="22"/>
          <w:szCs w:val="22"/>
        </w:rPr>
        <w:br/>
        <w:t>B. Swelling with cool skin</w:t>
      </w:r>
      <w:r w:rsidRPr="00395D35">
        <w:rPr>
          <w:rFonts w:ascii="Arial" w:hAnsi="Arial" w:cs="Arial"/>
          <w:sz w:val="22"/>
          <w:szCs w:val="22"/>
        </w:rPr>
        <w:br/>
        <w:t>C. Fever</w:t>
      </w:r>
      <w:r w:rsidRPr="00395D35">
        <w:rPr>
          <w:rFonts w:ascii="Arial" w:hAnsi="Arial" w:cs="Arial"/>
          <w:sz w:val="22"/>
          <w:szCs w:val="22"/>
        </w:rPr>
        <w:br/>
        <w:t xml:space="preserve">D. Rash </w:t>
      </w:r>
    </w:p>
    <w:p w14:paraId="38292A1D" w14:textId="77777777" w:rsidR="0089638B" w:rsidRPr="00395D35" w:rsidRDefault="0089638B" w:rsidP="00212585">
      <w:pPr>
        <w:pStyle w:val="ListParagraph"/>
        <w:numPr>
          <w:ilvl w:val="0"/>
          <w:numId w:val="4"/>
        </w:numPr>
        <w:ind w:left="1134"/>
        <w:rPr>
          <w:rFonts w:ascii="Arial" w:hAnsi="Arial" w:cs="Arial"/>
          <w:sz w:val="22"/>
          <w:szCs w:val="22"/>
        </w:rPr>
      </w:pPr>
      <w:r w:rsidRPr="00395D35">
        <w:rPr>
          <w:rFonts w:ascii="Arial" w:hAnsi="Arial" w:cs="Arial"/>
          <w:sz w:val="22"/>
          <w:szCs w:val="22"/>
        </w:rPr>
        <w:lastRenderedPageBreak/>
        <w:t>Phlebitis refers to:</w:t>
      </w:r>
      <w:r w:rsidRPr="00395D35">
        <w:rPr>
          <w:rFonts w:ascii="Arial" w:hAnsi="Arial" w:cs="Arial"/>
          <w:sz w:val="22"/>
          <w:szCs w:val="22"/>
        </w:rPr>
        <w:br/>
        <w:t>A. Infection of the blood</w:t>
      </w:r>
      <w:r w:rsidRPr="00395D35">
        <w:rPr>
          <w:rFonts w:ascii="Arial" w:hAnsi="Arial" w:cs="Arial"/>
          <w:sz w:val="22"/>
          <w:szCs w:val="22"/>
        </w:rPr>
        <w:br/>
        <w:t>B. Inflammation of the vein</w:t>
      </w:r>
      <w:r w:rsidRPr="00395D35">
        <w:rPr>
          <w:rFonts w:ascii="Arial" w:hAnsi="Arial" w:cs="Arial"/>
          <w:sz w:val="22"/>
          <w:szCs w:val="22"/>
        </w:rPr>
        <w:br/>
        <w:t>C. Low blood sugar</w:t>
      </w:r>
      <w:r w:rsidRPr="00395D35">
        <w:rPr>
          <w:rFonts w:ascii="Arial" w:hAnsi="Arial" w:cs="Arial"/>
          <w:sz w:val="22"/>
          <w:szCs w:val="22"/>
        </w:rPr>
        <w:br/>
        <w:t xml:space="preserve">D. Bleeding disorder </w:t>
      </w:r>
    </w:p>
    <w:p w14:paraId="1E417AAC" w14:textId="77777777" w:rsidR="0089638B" w:rsidRPr="00395D35" w:rsidRDefault="0089638B" w:rsidP="00212585">
      <w:pPr>
        <w:pStyle w:val="ListParagraph"/>
        <w:numPr>
          <w:ilvl w:val="0"/>
          <w:numId w:val="4"/>
        </w:numPr>
        <w:ind w:left="1134"/>
        <w:rPr>
          <w:rFonts w:ascii="Arial" w:hAnsi="Arial" w:cs="Arial"/>
          <w:sz w:val="22"/>
          <w:szCs w:val="22"/>
        </w:rPr>
      </w:pPr>
      <w:r w:rsidRPr="00395D35">
        <w:rPr>
          <w:rFonts w:ascii="Arial" w:hAnsi="Arial" w:cs="Arial"/>
          <w:sz w:val="22"/>
          <w:szCs w:val="22"/>
        </w:rPr>
        <w:t>Fluid overload may lead to:</w:t>
      </w:r>
      <w:r w:rsidRPr="00395D35">
        <w:rPr>
          <w:rFonts w:ascii="Arial" w:hAnsi="Arial" w:cs="Arial"/>
          <w:sz w:val="22"/>
          <w:szCs w:val="22"/>
        </w:rPr>
        <w:br/>
        <w:t>A. Dehydration</w:t>
      </w:r>
      <w:r w:rsidRPr="00395D35">
        <w:rPr>
          <w:rFonts w:ascii="Arial" w:hAnsi="Arial" w:cs="Arial"/>
          <w:sz w:val="22"/>
          <w:szCs w:val="22"/>
        </w:rPr>
        <w:br/>
        <w:t xml:space="preserve">B. Pulmonary </w:t>
      </w:r>
      <w:proofErr w:type="spellStart"/>
      <w:r w:rsidRPr="00395D35">
        <w:rPr>
          <w:rFonts w:ascii="Arial" w:hAnsi="Arial" w:cs="Arial"/>
          <w:sz w:val="22"/>
          <w:szCs w:val="22"/>
        </w:rPr>
        <w:t>edema</w:t>
      </w:r>
      <w:proofErr w:type="spellEnd"/>
      <w:r w:rsidRPr="00395D35">
        <w:rPr>
          <w:rFonts w:ascii="Arial" w:hAnsi="Arial" w:cs="Arial"/>
          <w:sz w:val="22"/>
          <w:szCs w:val="22"/>
        </w:rPr>
        <w:br/>
        <w:t>C. Infection</w:t>
      </w:r>
      <w:r w:rsidRPr="00395D35">
        <w:rPr>
          <w:rFonts w:ascii="Arial" w:hAnsi="Arial" w:cs="Arial"/>
          <w:sz w:val="22"/>
          <w:szCs w:val="22"/>
        </w:rPr>
        <w:br/>
        <w:t xml:space="preserve">D. Pain only </w:t>
      </w:r>
    </w:p>
    <w:p w14:paraId="510BCDAF" w14:textId="77777777" w:rsidR="0089638B" w:rsidRPr="00395D35" w:rsidRDefault="0089638B" w:rsidP="00212585">
      <w:pPr>
        <w:pStyle w:val="ListParagraph"/>
        <w:numPr>
          <w:ilvl w:val="0"/>
          <w:numId w:val="4"/>
        </w:numPr>
        <w:tabs>
          <w:tab w:val="num" w:pos="709"/>
        </w:tabs>
        <w:ind w:left="1134"/>
        <w:rPr>
          <w:rFonts w:ascii="Arial" w:hAnsi="Arial" w:cs="Arial"/>
          <w:color w:val="000000" w:themeColor="text1"/>
          <w:sz w:val="22"/>
          <w:szCs w:val="22"/>
        </w:rPr>
      </w:pPr>
      <w:r w:rsidRPr="00395D35">
        <w:rPr>
          <w:rFonts w:ascii="Arial" w:hAnsi="Arial" w:cs="Arial"/>
          <w:sz w:val="22"/>
          <w:szCs w:val="22"/>
        </w:rPr>
        <w:t>The FIRST action when IV is not flowing is to:</w:t>
      </w:r>
      <w:r w:rsidRPr="00395D35">
        <w:rPr>
          <w:rFonts w:ascii="Arial" w:hAnsi="Arial" w:cs="Arial"/>
          <w:sz w:val="22"/>
          <w:szCs w:val="22"/>
        </w:rPr>
        <w:br/>
        <w:t>A. Remove the IV line immediately</w:t>
      </w:r>
      <w:r w:rsidRPr="00395D35">
        <w:rPr>
          <w:rFonts w:ascii="Arial" w:hAnsi="Arial" w:cs="Arial"/>
          <w:sz w:val="22"/>
          <w:szCs w:val="22"/>
        </w:rPr>
        <w:br/>
        <w:t>B. Check patency</w:t>
      </w:r>
      <w:r w:rsidRPr="00395D35">
        <w:rPr>
          <w:rFonts w:ascii="Arial" w:hAnsi="Arial" w:cs="Arial"/>
          <w:sz w:val="22"/>
          <w:szCs w:val="22"/>
        </w:rPr>
        <w:br/>
        <w:t>C. Increase flow rate</w:t>
      </w:r>
      <w:r w:rsidRPr="00395D35">
        <w:rPr>
          <w:rFonts w:ascii="Arial" w:hAnsi="Arial" w:cs="Arial"/>
          <w:sz w:val="22"/>
          <w:szCs w:val="22"/>
        </w:rPr>
        <w:br/>
        <w:t>D. Ignore</w:t>
      </w:r>
    </w:p>
    <w:p w14:paraId="4CDE8B10" w14:textId="77777777" w:rsidR="0089638B" w:rsidRPr="00395D35" w:rsidRDefault="0089638B" w:rsidP="0089638B">
      <w:pPr>
        <w:pStyle w:val="Heading3"/>
        <w:tabs>
          <w:tab w:val="num" w:pos="709"/>
        </w:tabs>
        <w:ind w:left="1134"/>
        <w:rPr>
          <w:rFonts w:ascii="Arial" w:hAnsi="Arial" w:cs="Arial"/>
          <w:b/>
          <w:bCs/>
          <w:color w:val="000000" w:themeColor="text1"/>
          <w:sz w:val="22"/>
          <w:szCs w:val="22"/>
        </w:rPr>
      </w:pPr>
      <w:r w:rsidRPr="00395D35">
        <w:rPr>
          <w:rFonts w:ascii="Arial" w:hAnsi="Arial" w:cs="Arial"/>
          <w:b/>
          <w:bCs/>
          <w:color w:val="000000" w:themeColor="text1"/>
          <w:sz w:val="22"/>
          <w:szCs w:val="22"/>
        </w:rPr>
        <w:t>E. IV Monitoring &amp; Nursing Responsibilities</w:t>
      </w:r>
    </w:p>
    <w:p w14:paraId="1089D283" w14:textId="77777777" w:rsidR="0089638B" w:rsidRPr="00395D35" w:rsidRDefault="0089638B" w:rsidP="00212585">
      <w:pPr>
        <w:pStyle w:val="ListParagraph"/>
        <w:numPr>
          <w:ilvl w:val="0"/>
          <w:numId w:val="4"/>
        </w:numPr>
        <w:ind w:left="1134"/>
        <w:rPr>
          <w:rFonts w:ascii="Arial" w:hAnsi="Arial" w:cs="Arial"/>
          <w:sz w:val="22"/>
          <w:szCs w:val="22"/>
        </w:rPr>
      </w:pPr>
      <w:r w:rsidRPr="00395D35">
        <w:rPr>
          <w:rFonts w:ascii="Arial" w:hAnsi="Arial" w:cs="Arial"/>
          <w:sz w:val="22"/>
          <w:szCs w:val="22"/>
        </w:rPr>
        <w:t>IV documentation should include:</w:t>
      </w:r>
      <w:r w:rsidRPr="00395D35">
        <w:rPr>
          <w:rFonts w:ascii="Arial" w:hAnsi="Arial" w:cs="Arial"/>
          <w:sz w:val="22"/>
          <w:szCs w:val="22"/>
        </w:rPr>
        <w:br/>
        <w:t>A. Patient mood</w:t>
      </w:r>
      <w:r w:rsidRPr="00395D35">
        <w:rPr>
          <w:rFonts w:ascii="Arial" w:hAnsi="Arial" w:cs="Arial"/>
          <w:sz w:val="22"/>
          <w:szCs w:val="22"/>
        </w:rPr>
        <w:br/>
        <w:t>B. Type and rate of IV fluid</w:t>
      </w:r>
      <w:r w:rsidRPr="00395D35">
        <w:rPr>
          <w:rFonts w:ascii="Arial" w:hAnsi="Arial" w:cs="Arial"/>
          <w:sz w:val="22"/>
          <w:szCs w:val="22"/>
        </w:rPr>
        <w:br/>
        <w:t>C. Nurse name only</w:t>
      </w:r>
      <w:r w:rsidRPr="00395D35">
        <w:rPr>
          <w:rFonts w:ascii="Arial" w:hAnsi="Arial" w:cs="Arial"/>
          <w:sz w:val="22"/>
          <w:szCs w:val="22"/>
        </w:rPr>
        <w:br/>
        <w:t xml:space="preserve">D. No documentation needed </w:t>
      </w:r>
    </w:p>
    <w:p w14:paraId="125D9C12" w14:textId="77777777" w:rsidR="0089638B" w:rsidRPr="00395D35" w:rsidRDefault="0089638B" w:rsidP="00212585">
      <w:pPr>
        <w:pStyle w:val="ListParagraph"/>
        <w:numPr>
          <w:ilvl w:val="0"/>
          <w:numId w:val="4"/>
        </w:numPr>
        <w:tabs>
          <w:tab w:val="num" w:pos="709"/>
        </w:tabs>
        <w:ind w:left="1134"/>
        <w:rPr>
          <w:rFonts w:ascii="Arial" w:hAnsi="Arial" w:cs="Arial"/>
          <w:color w:val="000000" w:themeColor="text1"/>
          <w:sz w:val="22"/>
          <w:szCs w:val="22"/>
        </w:rPr>
      </w:pPr>
      <w:r w:rsidRPr="00395D35">
        <w:rPr>
          <w:rFonts w:ascii="Arial" w:hAnsi="Arial" w:cs="Arial"/>
          <w:sz w:val="22"/>
          <w:szCs w:val="22"/>
        </w:rPr>
        <w:t>IV site assessment focuses on:</w:t>
      </w:r>
      <w:r w:rsidRPr="00395D35">
        <w:rPr>
          <w:rFonts w:ascii="Arial" w:hAnsi="Arial" w:cs="Arial"/>
          <w:sz w:val="22"/>
          <w:szCs w:val="22"/>
        </w:rPr>
        <w:br/>
        <w:t xml:space="preserve">A. </w:t>
      </w:r>
      <w:proofErr w:type="spellStart"/>
      <w:r w:rsidRPr="00395D35">
        <w:rPr>
          <w:rFonts w:ascii="Arial" w:hAnsi="Arial" w:cs="Arial"/>
          <w:sz w:val="22"/>
          <w:szCs w:val="22"/>
        </w:rPr>
        <w:t>Color</w:t>
      </w:r>
      <w:proofErr w:type="spellEnd"/>
      <w:r w:rsidRPr="00395D35">
        <w:rPr>
          <w:rFonts w:ascii="Arial" w:hAnsi="Arial" w:cs="Arial"/>
          <w:sz w:val="22"/>
          <w:szCs w:val="22"/>
        </w:rPr>
        <w:t xml:space="preserve"> only</w:t>
      </w:r>
      <w:r w:rsidRPr="00395D35">
        <w:rPr>
          <w:rFonts w:ascii="Arial" w:hAnsi="Arial" w:cs="Arial"/>
          <w:sz w:val="22"/>
          <w:szCs w:val="22"/>
        </w:rPr>
        <w:br/>
        <w:t>B. Signs of complications</w:t>
      </w:r>
      <w:r w:rsidRPr="00395D35">
        <w:rPr>
          <w:rFonts w:ascii="Arial" w:hAnsi="Arial" w:cs="Arial"/>
          <w:sz w:val="22"/>
          <w:szCs w:val="22"/>
        </w:rPr>
        <w:br/>
        <w:t>C. Room temperature</w:t>
      </w:r>
      <w:r w:rsidRPr="00395D35">
        <w:rPr>
          <w:rFonts w:ascii="Arial" w:hAnsi="Arial" w:cs="Arial"/>
          <w:sz w:val="22"/>
          <w:szCs w:val="22"/>
        </w:rPr>
        <w:br/>
        <w:t>D. Patient diet</w:t>
      </w:r>
    </w:p>
    <w:p w14:paraId="2C392606" w14:textId="77777777" w:rsidR="0089638B" w:rsidRPr="00395D35" w:rsidRDefault="0089638B" w:rsidP="0089638B">
      <w:pPr>
        <w:pStyle w:val="Heading3"/>
        <w:tabs>
          <w:tab w:val="num" w:pos="709"/>
        </w:tabs>
        <w:ind w:left="1134"/>
        <w:rPr>
          <w:rFonts w:ascii="Arial" w:hAnsi="Arial" w:cs="Arial"/>
          <w:b/>
          <w:bCs/>
          <w:color w:val="000000" w:themeColor="text1"/>
          <w:sz w:val="22"/>
          <w:szCs w:val="22"/>
        </w:rPr>
      </w:pPr>
      <w:r w:rsidRPr="00395D35">
        <w:rPr>
          <w:rFonts w:ascii="Arial" w:hAnsi="Arial" w:cs="Arial"/>
          <w:b/>
          <w:bCs/>
          <w:color w:val="000000" w:themeColor="text1"/>
          <w:sz w:val="22"/>
          <w:szCs w:val="22"/>
        </w:rPr>
        <w:t>F. Flow Rate Computation</w:t>
      </w:r>
    </w:p>
    <w:p w14:paraId="27747299" w14:textId="77777777" w:rsidR="0089638B" w:rsidRPr="00395D35" w:rsidRDefault="0089638B" w:rsidP="00212585">
      <w:pPr>
        <w:pStyle w:val="ListParagraph"/>
        <w:numPr>
          <w:ilvl w:val="0"/>
          <w:numId w:val="4"/>
        </w:numPr>
        <w:ind w:left="1134"/>
        <w:rPr>
          <w:rFonts w:ascii="Arial" w:hAnsi="Arial" w:cs="Arial"/>
          <w:sz w:val="22"/>
          <w:szCs w:val="22"/>
        </w:rPr>
      </w:pPr>
      <w:r w:rsidRPr="00395D35">
        <w:rPr>
          <w:rFonts w:ascii="Arial" w:hAnsi="Arial" w:cs="Arial"/>
          <w:sz w:val="22"/>
          <w:szCs w:val="22"/>
        </w:rPr>
        <w:t>IV flow rate is measured in:</w:t>
      </w:r>
      <w:r w:rsidRPr="00395D35">
        <w:rPr>
          <w:rFonts w:ascii="Arial" w:hAnsi="Arial" w:cs="Arial"/>
          <w:sz w:val="22"/>
          <w:szCs w:val="22"/>
        </w:rPr>
        <w:br/>
        <w:t>A. mg</w:t>
      </w:r>
      <w:r w:rsidRPr="00395D35">
        <w:rPr>
          <w:rFonts w:ascii="Arial" w:hAnsi="Arial" w:cs="Arial"/>
          <w:sz w:val="22"/>
          <w:szCs w:val="22"/>
        </w:rPr>
        <w:br/>
        <w:t>B. mL/hr</w:t>
      </w:r>
      <w:r w:rsidRPr="00395D35">
        <w:rPr>
          <w:rFonts w:ascii="Arial" w:hAnsi="Arial" w:cs="Arial"/>
          <w:sz w:val="22"/>
          <w:szCs w:val="22"/>
        </w:rPr>
        <w:br/>
        <w:t>C. cm</w:t>
      </w:r>
      <w:r w:rsidRPr="00395D35">
        <w:rPr>
          <w:rFonts w:ascii="Arial" w:hAnsi="Arial" w:cs="Arial"/>
          <w:sz w:val="22"/>
          <w:szCs w:val="22"/>
        </w:rPr>
        <w:br/>
        <w:t xml:space="preserve">D. bpm </w:t>
      </w:r>
    </w:p>
    <w:p w14:paraId="395D16D2" w14:textId="77777777" w:rsidR="0089638B" w:rsidRPr="00395D35" w:rsidRDefault="0089638B" w:rsidP="00212585">
      <w:pPr>
        <w:pStyle w:val="ListParagraph"/>
        <w:numPr>
          <w:ilvl w:val="0"/>
          <w:numId w:val="4"/>
        </w:numPr>
        <w:ind w:left="1134"/>
        <w:rPr>
          <w:rFonts w:ascii="Arial" w:hAnsi="Arial" w:cs="Arial"/>
          <w:sz w:val="22"/>
          <w:szCs w:val="22"/>
        </w:rPr>
      </w:pPr>
      <w:r w:rsidRPr="00395D35">
        <w:rPr>
          <w:rFonts w:ascii="Arial" w:hAnsi="Arial" w:cs="Arial"/>
          <w:sz w:val="22"/>
          <w:szCs w:val="22"/>
        </w:rPr>
        <w:t>If 1000 mL is infused in 8 hours, the flow rate is:</w:t>
      </w:r>
      <w:r w:rsidRPr="00395D35">
        <w:rPr>
          <w:rFonts w:ascii="Arial" w:hAnsi="Arial" w:cs="Arial"/>
          <w:sz w:val="22"/>
          <w:szCs w:val="22"/>
        </w:rPr>
        <w:br/>
        <w:t>A. 100 mL/hr</w:t>
      </w:r>
      <w:r w:rsidRPr="00395D35">
        <w:rPr>
          <w:rFonts w:ascii="Arial" w:hAnsi="Arial" w:cs="Arial"/>
          <w:sz w:val="22"/>
          <w:szCs w:val="22"/>
        </w:rPr>
        <w:br/>
        <w:t>B. 125 mL/hr</w:t>
      </w:r>
      <w:r w:rsidRPr="00395D35">
        <w:rPr>
          <w:rFonts w:ascii="Arial" w:hAnsi="Arial" w:cs="Arial"/>
          <w:sz w:val="22"/>
          <w:szCs w:val="22"/>
        </w:rPr>
        <w:br/>
        <w:t>C. 150 mL/hr</w:t>
      </w:r>
      <w:r w:rsidRPr="00395D35">
        <w:rPr>
          <w:rFonts w:ascii="Arial" w:hAnsi="Arial" w:cs="Arial"/>
          <w:sz w:val="22"/>
          <w:szCs w:val="22"/>
        </w:rPr>
        <w:br/>
        <w:t xml:space="preserve">D. 200 mL/hr </w:t>
      </w:r>
    </w:p>
    <w:p w14:paraId="43415BD1" w14:textId="77777777" w:rsidR="0089638B" w:rsidRPr="00395D35" w:rsidRDefault="0089638B" w:rsidP="00212585">
      <w:pPr>
        <w:pStyle w:val="ListParagraph"/>
        <w:numPr>
          <w:ilvl w:val="0"/>
          <w:numId w:val="4"/>
        </w:numPr>
        <w:tabs>
          <w:tab w:val="num" w:pos="709"/>
        </w:tabs>
        <w:ind w:left="1134"/>
        <w:rPr>
          <w:rFonts w:ascii="Arial" w:hAnsi="Arial" w:cs="Arial"/>
          <w:color w:val="000000" w:themeColor="text1"/>
          <w:sz w:val="22"/>
          <w:szCs w:val="22"/>
        </w:rPr>
      </w:pPr>
      <w:r w:rsidRPr="00395D35">
        <w:rPr>
          <w:rFonts w:ascii="Arial" w:hAnsi="Arial" w:cs="Arial"/>
          <w:sz w:val="22"/>
          <w:szCs w:val="22"/>
        </w:rPr>
        <w:t>If 500 mL is infused in 5 hours, the flow rate is:</w:t>
      </w:r>
      <w:r w:rsidRPr="00395D35">
        <w:rPr>
          <w:rFonts w:ascii="Arial" w:hAnsi="Arial" w:cs="Arial"/>
          <w:sz w:val="22"/>
          <w:szCs w:val="22"/>
        </w:rPr>
        <w:br/>
        <w:t>A. 50 mL/hr</w:t>
      </w:r>
      <w:r w:rsidRPr="00395D35">
        <w:rPr>
          <w:rFonts w:ascii="Arial" w:hAnsi="Arial" w:cs="Arial"/>
          <w:sz w:val="22"/>
          <w:szCs w:val="22"/>
        </w:rPr>
        <w:br/>
        <w:t>B. 100 mL/hr</w:t>
      </w:r>
      <w:r w:rsidRPr="00395D35">
        <w:rPr>
          <w:rFonts w:ascii="Arial" w:hAnsi="Arial" w:cs="Arial"/>
          <w:sz w:val="22"/>
          <w:szCs w:val="22"/>
        </w:rPr>
        <w:br/>
        <w:t>C. 150 mL/hr</w:t>
      </w:r>
      <w:r w:rsidRPr="00395D35">
        <w:rPr>
          <w:rFonts w:ascii="Arial" w:hAnsi="Arial" w:cs="Arial"/>
          <w:sz w:val="22"/>
          <w:szCs w:val="22"/>
        </w:rPr>
        <w:br/>
        <w:t>D. 200 mL/hr</w:t>
      </w:r>
    </w:p>
    <w:p w14:paraId="3D6C3F7C" w14:textId="77777777" w:rsidR="0089638B" w:rsidRPr="00395D35" w:rsidRDefault="0089638B" w:rsidP="0089638B">
      <w:pPr>
        <w:pStyle w:val="Heading3"/>
        <w:tabs>
          <w:tab w:val="num" w:pos="709"/>
        </w:tabs>
        <w:ind w:left="1134"/>
        <w:rPr>
          <w:rFonts w:ascii="Arial" w:hAnsi="Arial" w:cs="Arial"/>
          <w:b/>
          <w:bCs/>
          <w:color w:val="000000" w:themeColor="text1"/>
          <w:sz w:val="22"/>
          <w:szCs w:val="22"/>
        </w:rPr>
      </w:pPr>
      <w:r w:rsidRPr="00395D35">
        <w:rPr>
          <w:rFonts w:ascii="Arial" w:hAnsi="Arial" w:cs="Arial"/>
          <w:b/>
          <w:bCs/>
          <w:color w:val="000000" w:themeColor="text1"/>
          <w:sz w:val="22"/>
          <w:szCs w:val="22"/>
        </w:rPr>
        <w:t>G. Blood Transfusion Basics</w:t>
      </w:r>
    </w:p>
    <w:p w14:paraId="7CCC5AB9" w14:textId="77777777" w:rsidR="0089638B" w:rsidRPr="00395D35" w:rsidRDefault="0089638B" w:rsidP="0089638B">
      <w:pPr>
        <w:tabs>
          <w:tab w:val="num" w:pos="709"/>
        </w:tabs>
        <w:ind w:left="1134" w:hanging="709"/>
        <w:rPr>
          <w:rFonts w:ascii="Arial" w:hAnsi="Arial" w:cs="Arial"/>
          <w:color w:val="000000" w:themeColor="text1"/>
          <w:sz w:val="22"/>
          <w:szCs w:val="22"/>
        </w:rPr>
      </w:pPr>
      <w:r w:rsidRPr="00395D35">
        <w:rPr>
          <w:rFonts w:ascii="Arial" w:hAnsi="Arial" w:cs="Arial"/>
          <w:sz w:val="22"/>
          <w:szCs w:val="22"/>
        </w:rPr>
        <w:t xml:space="preserve">      24. Blood transfusion requires:</w:t>
      </w:r>
      <w:r w:rsidRPr="00395D35">
        <w:rPr>
          <w:rFonts w:ascii="Arial" w:hAnsi="Arial" w:cs="Arial"/>
          <w:sz w:val="22"/>
          <w:szCs w:val="22"/>
        </w:rPr>
        <w:br/>
        <w:t>A. Sterile water</w:t>
      </w:r>
      <w:r w:rsidRPr="00395D35">
        <w:rPr>
          <w:rFonts w:ascii="Arial" w:hAnsi="Arial" w:cs="Arial"/>
          <w:sz w:val="22"/>
          <w:szCs w:val="22"/>
        </w:rPr>
        <w:br/>
        <w:t>B. Blood typing and cross-matching</w:t>
      </w:r>
      <w:r w:rsidRPr="00395D35">
        <w:rPr>
          <w:rFonts w:ascii="Arial" w:hAnsi="Arial" w:cs="Arial"/>
          <w:sz w:val="22"/>
          <w:szCs w:val="22"/>
        </w:rPr>
        <w:br/>
      </w:r>
      <w:r w:rsidRPr="00395D35">
        <w:rPr>
          <w:rFonts w:ascii="Arial" w:hAnsi="Arial" w:cs="Arial"/>
          <w:sz w:val="22"/>
          <w:szCs w:val="22"/>
        </w:rPr>
        <w:lastRenderedPageBreak/>
        <w:t>C. Oral medication</w:t>
      </w:r>
      <w:r w:rsidRPr="00395D35">
        <w:rPr>
          <w:rFonts w:ascii="Arial" w:hAnsi="Arial" w:cs="Arial"/>
          <w:sz w:val="22"/>
          <w:szCs w:val="22"/>
        </w:rPr>
        <w:br/>
        <w:t>D. No consent</w:t>
      </w:r>
    </w:p>
    <w:p w14:paraId="46C173E0" w14:textId="77777777" w:rsidR="0089638B" w:rsidRPr="00395D35" w:rsidRDefault="0089638B" w:rsidP="0089638B">
      <w:pPr>
        <w:pStyle w:val="Heading3"/>
        <w:tabs>
          <w:tab w:val="num" w:pos="709"/>
        </w:tabs>
        <w:ind w:left="1134"/>
        <w:rPr>
          <w:rFonts w:ascii="Arial" w:hAnsi="Arial" w:cs="Arial"/>
          <w:b/>
          <w:bCs/>
          <w:color w:val="000000" w:themeColor="text1"/>
          <w:sz w:val="22"/>
          <w:szCs w:val="22"/>
        </w:rPr>
      </w:pPr>
      <w:r w:rsidRPr="00395D35">
        <w:rPr>
          <w:rFonts w:ascii="Arial" w:hAnsi="Arial" w:cs="Arial"/>
          <w:b/>
          <w:bCs/>
          <w:color w:val="000000" w:themeColor="text1"/>
          <w:sz w:val="22"/>
          <w:szCs w:val="22"/>
        </w:rPr>
        <w:t>H. Nursing Safety &amp; Practice</w:t>
      </w:r>
    </w:p>
    <w:p w14:paraId="06873E35" w14:textId="77777777" w:rsidR="0089638B" w:rsidRPr="00395D35" w:rsidRDefault="0089638B" w:rsidP="0089638B">
      <w:pPr>
        <w:pStyle w:val="NormalWeb"/>
        <w:ind w:left="1134" w:hanging="414"/>
        <w:rPr>
          <w:rFonts w:ascii="Arial" w:hAnsi="Arial" w:cs="Arial"/>
          <w:sz w:val="22"/>
          <w:szCs w:val="22"/>
        </w:rPr>
      </w:pPr>
      <w:r w:rsidRPr="00395D35">
        <w:rPr>
          <w:rStyle w:val="Strong"/>
          <w:rFonts w:ascii="Arial" w:eastAsiaTheme="majorEastAsia" w:hAnsi="Arial" w:cs="Arial"/>
          <w:b w:val="0"/>
          <w:bCs w:val="0"/>
          <w:sz w:val="22"/>
          <w:szCs w:val="22"/>
        </w:rPr>
        <w:t>25. The most common IV complication is:</w:t>
      </w:r>
      <w:r w:rsidRPr="00395D35">
        <w:rPr>
          <w:rFonts w:ascii="Arial" w:hAnsi="Arial" w:cs="Arial"/>
          <w:sz w:val="22"/>
          <w:szCs w:val="22"/>
        </w:rPr>
        <w:br/>
        <w:t>A. Stroke</w:t>
      </w:r>
      <w:r w:rsidRPr="00395D35">
        <w:rPr>
          <w:rFonts w:ascii="Arial" w:hAnsi="Arial" w:cs="Arial"/>
          <w:sz w:val="22"/>
          <w:szCs w:val="22"/>
        </w:rPr>
        <w:br/>
        <w:t>B. Phlebitis</w:t>
      </w:r>
      <w:r w:rsidRPr="00395D35">
        <w:rPr>
          <w:rFonts w:ascii="Arial" w:hAnsi="Arial" w:cs="Arial"/>
          <w:sz w:val="22"/>
          <w:szCs w:val="22"/>
        </w:rPr>
        <w:br/>
        <w:t>C. Diabetes</w:t>
      </w:r>
      <w:r w:rsidRPr="00395D35">
        <w:rPr>
          <w:rFonts w:ascii="Arial" w:hAnsi="Arial" w:cs="Arial"/>
          <w:sz w:val="22"/>
          <w:szCs w:val="22"/>
        </w:rPr>
        <w:br/>
        <w:t>D. Blindness</w:t>
      </w:r>
    </w:p>
    <w:p w14:paraId="0D6A24F7" w14:textId="77777777" w:rsidR="0089638B" w:rsidRPr="00395D35" w:rsidRDefault="0089638B" w:rsidP="0089638B">
      <w:pPr>
        <w:pStyle w:val="NormalWeb"/>
        <w:ind w:left="1134" w:hanging="283"/>
        <w:rPr>
          <w:rFonts w:ascii="Arial" w:hAnsi="Arial" w:cs="Arial"/>
          <w:sz w:val="22"/>
          <w:szCs w:val="22"/>
        </w:rPr>
      </w:pPr>
      <w:r w:rsidRPr="00395D35">
        <w:rPr>
          <w:rStyle w:val="Strong"/>
          <w:rFonts w:ascii="Arial" w:eastAsiaTheme="majorEastAsia" w:hAnsi="Arial" w:cs="Arial"/>
          <w:b w:val="0"/>
          <w:bCs w:val="0"/>
          <w:sz w:val="22"/>
          <w:szCs w:val="22"/>
        </w:rPr>
        <w:t>26. Proper patient identification is done using:</w:t>
      </w:r>
      <w:r w:rsidRPr="00395D35">
        <w:rPr>
          <w:rFonts w:ascii="Arial" w:hAnsi="Arial" w:cs="Arial"/>
          <w:sz w:val="22"/>
          <w:szCs w:val="22"/>
        </w:rPr>
        <w:br/>
        <w:t>A. Room number</w:t>
      </w:r>
      <w:r w:rsidRPr="00395D35">
        <w:rPr>
          <w:rFonts w:ascii="Arial" w:hAnsi="Arial" w:cs="Arial"/>
          <w:sz w:val="22"/>
          <w:szCs w:val="22"/>
        </w:rPr>
        <w:br/>
        <w:t>B. ID wristband</w:t>
      </w:r>
      <w:r w:rsidRPr="00395D35">
        <w:rPr>
          <w:rFonts w:ascii="Arial" w:hAnsi="Arial" w:cs="Arial"/>
          <w:sz w:val="22"/>
          <w:szCs w:val="22"/>
        </w:rPr>
        <w:br/>
        <w:t>C. Nurse memory</w:t>
      </w:r>
      <w:r w:rsidRPr="00395D35">
        <w:rPr>
          <w:rFonts w:ascii="Arial" w:hAnsi="Arial" w:cs="Arial"/>
          <w:sz w:val="22"/>
          <w:szCs w:val="22"/>
        </w:rPr>
        <w:br/>
        <w:t>D. Diagnosis only</w:t>
      </w:r>
    </w:p>
    <w:p w14:paraId="3C18C390" w14:textId="77777777" w:rsidR="0089638B" w:rsidRPr="00395D35" w:rsidRDefault="0089638B" w:rsidP="0089638B">
      <w:pPr>
        <w:pStyle w:val="NormalWeb"/>
        <w:ind w:left="1134" w:hanging="283"/>
        <w:rPr>
          <w:rFonts w:ascii="Arial" w:hAnsi="Arial" w:cs="Arial"/>
          <w:sz w:val="22"/>
          <w:szCs w:val="22"/>
        </w:rPr>
      </w:pPr>
      <w:r w:rsidRPr="00395D35">
        <w:rPr>
          <w:rStyle w:val="Strong"/>
          <w:rFonts w:ascii="Arial" w:eastAsiaTheme="majorEastAsia" w:hAnsi="Arial" w:cs="Arial"/>
          <w:b w:val="0"/>
          <w:bCs w:val="0"/>
          <w:sz w:val="22"/>
          <w:szCs w:val="22"/>
        </w:rPr>
        <w:t>27. IV therapy is considered:</w:t>
      </w:r>
      <w:r w:rsidRPr="00395D35">
        <w:rPr>
          <w:rFonts w:ascii="Arial" w:hAnsi="Arial" w:cs="Arial"/>
          <w:sz w:val="22"/>
          <w:szCs w:val="22"/>
        </w:rPr>
        <w:br/>
        <w:t>A. Low risk</w:t>
      </w:r>
      <w:r w:rsidRPr="00395D35">
        <w:rPr>
          <w:rFonts w:ascii="Arial" w:hAnsi="Arial" w:cs="Arial"/>
          <w:sz w:val="22"/>
          <w:szCs w:val="22"/>
        </w:rPr>
        <w:br/>
        <w:t>B. High risk</w:t>
      </w:r>
      <w:r w:rsidRPr="00395D35">
        <w:rPr>
          <w:rFonts w:ascii="Arial" w:hAnsi="Arial" w:cs="Arial"/>
          <w:sz w:val="22"/>
          <w:szCs w:val="22"/>
        </w:rPr>
        <w:br/>
        <w:t>C. Optional</w:t>
      </w:r>
      <w:r w:rsidRPr="00395D35">
        <w:rPr>
          <w:rFonts w:ascii="Arial" w:hAnsi="Arial" w:cs="Arial"/>
          <w:sz w:val="22"/>
          <w:szCs w:val="22"/>
        </w:rPr>
        <w:br/>
        <w:t>D. Cosmetic</w:t>
      </w:r>
    </w:p>
    <w:p w14:paraId="1D134F1F" w14:textId="77777777" w:rsidR="0089638B" w:rsidRPr="00395D35" w:rsidRDefault="0089638B" w:rsidP="0089638B">
      <w:pPr>
        <w:pStyle w:val="NormalWeb"/>
        <w:ind w:left="1134" w:hanging="283"/>
        <w:rPr>
          <w:rFonts w:ascii="Arial" w:hAnsi="Arial" w:cs="Arial"/>
          <w:sz w:val="22"/>
          <w:szCs w:val="22"/>
        </w:rPr>
      </w:pPr>
      <w:r w:rsidRPr="00395D35">
        <w:rPr>
          <w:rStyle w:val="Strong"/>
          <w:rFonts w:ascii="Arial" w:eastAsiaTheme="majorEastAsia" w:hAnsi="Arial" w:cs="Arial"/>
          <w:b w:val="0"/>
          <w:bCs w:val="0"/>
          <w:sz w:val="22"/>
          <w:szCs w:val="22"/>
        </w:rPr>
        <w:t>28. Safe IV practice ensures:</w:t>
      </w:r>
      <w:r w:rsidRPr="00395D35">
        <w:rPr>
          <w:rFonts w:ascii="Arial" w:hAnsi="Arial" w:cs="Arial"/>
          <w:sz w:val="22"/>
          <w:szCs w:val="22"/>
        </w:rPr>
        <w:br/>
        <w:t>A. Cost reduction</w:t>
      </w:r>
      <w:r w:rsidRPr="00395D35">
        <w:rPr>
          <w:rFonts w:ascii="Arial" w:hAnsi="Arial" w:cs="Arial"/>
          <w:sz w:val="22"/>
          <w:szCs w:val="22"/>
        </w:rPr>
        <w:br/>
        <w:t>B. Patient safety</w:t>
      </w:r>
      <w:r w:rsidRPr="00395D35">
        <w:rPr>
          <w:rFonts w:ascii="Arial" w:hAnsi="Arial" w:cs="Arial"/>
          <w:sz w:val="22"/>
          <w:szCs w:val="22"/>
        </w:rPr>
        <w:br/>
        <w:t>C. Faster discharge only</w:t>
      </w:r>
      <w:r w:rsidRPr="00395D35">
        <w:rPr>
          <w:rFonts w:ascii="Arial" w:hAnsi="Arial" w:cs="Arial"/>
          <w:sz w:val="22"/>
          <w:szCs w:val="22"/>
        </w:rPr>
        <w:br/>
        <w:t>D. No monitoring needed</w:t>
      </w:r>
    </w:p>
    <w:p w14:paraId="08CF09A5" w14:textId="77777777" w:rsidR="0089638B" w:rsidRPr="00395D35" w:rsidRDefault="0089638B" w:rsidP="0089638B">
      <w:pPr>
        <w:pStyle w:val="NormalWeb"/>
        <w:ind w:left="1134" w:hanging="283"/>
        <w:rPr>
          <w:rFonts w:ascii="Arial" w:hAnsi="Arial" w:cs="Arial"/>
          <w:sz w:val="22"/>
          <w:szCs w:val="22"/>
        </w:rPr>
      </w:pPr>
      <w:r w:rsidRPr="00395D35">
        <w:rPr>
          <w:rStyle w:val="Strong"/>
          <w:rFonts w:ascii="Arial" w:eastAsiaTheme="majorEastAsia" w:hAnsi="Arial" w:cs="Arial"/>
          <w:b w:val="0"/>
          <w:bCs w:val="0"/>
          <w:sz w:val="22"/>
          <w:szCs w:val="22"/>
        </w:rPr>
        <w:t>29. A key priority during IV insertion is to:</w:t>
      </w:r>
      <w:r w:rsidRPr="00395D35">
        <w:rPr>
          <w:rFonts w:ascii="Arial" w:hAnsi="Arial" w:cs="Arial"/>
          <w:sz w:val="22"/>
          <w:szCs w:val="22"/>
        </w:rPr>
        <w:br/>
        <w:t>A. Avoid hand hygiene</w:t>
      </w:r>
      <w:r w:rsidRPr="00395D35">
        <w:rPr>
          <w:rFonts w:ascii="Arial" w:hAnsi="Arial" w:cs="Arial"/>
          <w:sz w:val="22"/>
          <w:szCs w:val="22"/>
        </w:rPr>
        <w:br/>
        <w:t>B. Maintain aseptic technique</w:t>
      </w:r>
      <w:r w:rsidRPr="00395D35">
        <w:rPr>
          <w:rFonts w:ascii="Arial" w:hAnsi="Arial" w:cs="Arial"/>
          <w:sz w:val="22"/>
          <w:szCs w:val="22"/>
        </w:rPr>
        <w:br/>
        <w:t>C. Increase flow rate immediately</w:t>
      </w:r>
      <w:r w:rsidRPr="00395D35">
        <w:rPr>
          <w:rFonts w:ascii="Arial" w:hAnsi="Arial" w:cs="Arial"/>
          <w:sz w:val="22"/>
          <w:szCs w:val="22"/>
        </w:rPr>
        <w:br/>
        <w:t>D. Use large gauge for all patients</w:t>
      </w:r>
    </w:p>
    <w:p w14:paraId="09B1A6F5" w14:textId="77777777" w:rsidR="0089638B" w:rsidRPr="00395D35" w:rsidRDefault="0089638B" w:rsidP="0089638B">
      <w:pPr>
        <w:pStyle w:val="NormalWeb"/>
        <w:ind w:left="1134" w:hanging="283"/>
        <w:rPr>
          <w:rFonts w:ascii="Arial" w:hAnsi="Arial" w:cs="Arial"/>
          <w:sz w:val="22"/>
          <w:szCs w:val="22"/>
        </w:rPr>
      </w:pPr>
      <w:r w:rsidRPr="00395D35">
        <w:rPr>
          <w:rStyle w:val="Strong"/>
          <w:rFonts w:ascii="Arial" w:eastAsiaTheme="majorEastAsia" w:hAnsi="Arial" w:cs="Arial"/>
          <w:b w:val="0"/>
          <w:bCs w:val="0"/>
          <w:sz w:val="22"/>
          <w:szCs w:val="22"/>
        </w:rPr>
        <w:t>30. If swelling and coolness are noted at the IV site, the nurse should suspect:</w:t>
      </w:r>
      <w:r w:rsidRPr="00395D35">
        <w:rPr>
          <w:rFonts w:ascii="Arial" w:hAnsi="Arial" w:cs="Arial"/>
          <w:sz w:val="22"/>
          <w:szCs w:val="22"/>
        </w:rPr>
        <w:br/>
        <w:t>A. Phlebitis</w:t>
      </w:r>
      <w:r w:rsidRPr="00395D35">
        <w:rPr>
          <w:rFonts w:ascii="Arial" w:hAnsi="Arial" w:cs="Arial"/>
          <w:sz w:val="22"/>
          <w:szCs w:val="22"/>
        </w:rPr>
        <w:br/>
        <w:t>B. Infiltration</w:t>
      </w:r>
      <w:r w:rsidRPr="00395D35">
        <w:rPr>
          <w:rFonts w:ascii="Arial" w:hAnsi="Arial" w:cs="Arial"/>
          <w:sz w:val="22"/>
          <w:szCs w:val="22"/>
        </w:rPr>
        <w:br/>
        <w:t>C. Infection</w:t>
      </w:r>
      <w:r w:rsidRPr="00395D35">
        <w:rPr>
          <w:rFonts w:ascii="Arial" w:hAnsi="Arial" w:cs="Arial"/>
          <w:sz w:val="22"/>
          <w:szCs w:val="22"/>
        </w:rPr>
        <w:br/>
        <w:t>D. Hematoma</w:t>
      </w:r>
    </w:p>
    <w:p w14:paraId="7F5EB854" w14:textId="77777777" w:rsidR="0089638B" w:rsidRPr="00395D35" w:rsidRDefault="0089638B" w:rsidP="0089638B">
      <w:pPr>
        <w:spacing w:line="276" w:lineRule="auto"/>
        <w:ind w:firstLine="720"/>
        <w:rPr>
          <w:rFonts w:ascii="Arial" w:hAnsi="Arial" w:cs="Arial"/>
          <w:b/>
          <w:bCs/>
          <w:color w:val="000000" w:themeColor="text1"/>
          <w:sz w:val="22"/>
          <w:szCs w:val="22"/>
        </w:rPr>
      </w:pPr>
      <w:r w:rsidRPr="00395D35">
        <w:rPr>
          <w:rFonts w:ascii="Arial" w:hAnsi="Arial" w:cs="Arial"/>
          <w:b/>
          <w:color w:val="000000" w:themeColor="text1"/>
          <w:sz w:val="22"/>
          <w:szCs w:val="22"/>
        </w:rPr>
        <w:t xml:space="preserve">Part III: </w:t>
      </w:r>
      <w:r w:rsidRPr="00395D35">
        <w:rPr>
          <w:rFonts w:ascii="Arial" w:hAnsi="Arial" w:cs="Arial"/>
          <w:b/>
          <w:bCs/>
          <w:color w:val="000000" w:themeColor="text1"/>
          <w:sz w:val="22"/>
          <w:szCs w:val="22"/>
        </w:rPr>
        <w:t>COMPETENCY CHECKLIST (IV THERAPY SKILLS)</w:t>
      </w:r>
    </w:p>
    <w:p w14:paraId="6FD2589D" w14:textId="77777777" w:rsidR="0089638B" w:rsidRPr="00395D35" w:rsidRDefault="0089638B" w:rsidP="0089638B">
      <w:pPr>
        <w:pStyle w:val="NormalWeb"/>
        <w:ind w:left="709"/>
        <w:rPr>
          <w:rFonts w:ascii="Arial" w:hAnsi="Arial" w:cs="Arial"/>
          <w:color w:val="000000" w:themeColor="text1"/>
          <w:sz w:val="22"/>
          <w:szCs w:val="22"/>
        </w:rPr>
      </w:pPr>
      <w:r w:rsidRPr="00395D35">
        <w:rPr>
          <w:rStyle w:val="Strong"/>
          <w:rFonts w:ascii="Arial" w:eastAsiaTheme="majorEastAsia" w:hAnsi="Arial" w:cs="Arial"/>
          <w:color w:val="000000" w:themeColor="text1"/>
          <w:sz w:val="22"/>
          <w:szCs w:val="22"/>
        </w:rPr>
        <w:t>Rating Scale:</w:t>
      </w:r>
      <w:r w:rsidRPr="00395D35">
        <w:rPr>
          <w:rFonts w:ascii="Arial" w:hAnsi="Arial" w:cs="Arial"/>
          <w:color w:val="000000" w:themeColor="text1"/>
          <w:sz w:val="22"/>
          <w:szCs w:val="22"/>
        </w:rPr>
        <w:br/>
        <w:t>4 – Highly Competent</w:t>
      </w:r>
      <w:r w:rsidRPr="00395D35">
        <w:rPr>
          <w:rFonts w:ascii="Arial" w:hAnsi="Arial" w:cs="Arial"/>
          <w:color w:val="000000" w:themeColor="text1"/>
          <w:sz w:val="22"/>
          <w:szCs w:val="22"/>
        </w:rPr>
        <w:br/>
        <w:t>3 – Competent</w:t>
      </w:r>
      <w:r w:rsidRPr="00395D35">
        <w:rPr>
          <w:rFonts w:ascii="Arial" w:hAnsi="Arial" w:cs="Arial"/>
          <w:color w:val="000000" w:themeColor="text1"/>
          <w:sz w:val="22"/>
          <w:szCs w:val="22"/>
        </w:rPr>
        <w:br/>
      </w:r>
      <w:r w:rsidRPr="00395D35">
        <w:rPr>
          <w:rFonts w:ascii="Arial" w:hAnsi="Arial" w:cs="Arial"/>
          <w:color w:val="000000" w:themeColor="text1"/>
          <w:sz w:val="22"/>
          <w:szCs w:val="22"/>
        </w:rPr>
        <w:lastRenderedPageBreak/>
        <w:t>2 – Moderately Competent</w:t>
      </w:r>
      <w:r w:rsidRPr="00395D35">
        <w:rPr>
          <w:rFonts w:ascii="Arial" w:hAnsi="Arial" w:cs="Arial"/>
          <w:color w:val="000000" w:themeColor="text1"/>
          <w:sz w:val="22"/>
          <w:szCs w:val="22"/>
        </w:rPr>
        <w:br/>
        <w:t>1 – Not Competent</w:t>
      </w:r>
    </w:p>
    <w:tbl>
      <w:tblPr>
        <w:tblW w:w="0" w:type="auto"/>
        <w:tblCellSpacing w:w="15" w:type="dxa"/>
        <w:tblInd w:w="762" w:type="dxa"/>
        <w:tblCellMar>
          <w:top w:w="15" w:type="dxa"/>
          <w:left w:w="15" w:type="dxa"/>
          <w:bottom w:w="15" w:type="dxa"/>
          <w:right w:w="15" w:type="dxa"/>
        </w:tblCellMar>
        <w:tblLook w:val="04A0" w:firstRow="1" w:lastRow="0" w:firstColumn="1" w:lastColumn="0" w:noHBand="0" w:noVBand="1"/>
      </w:tblPr>
      <w:tblGrid>
        <w:gridCol w:w="1656"/>
        <w:gridCol w:w="1674"/>
      </w:tblGrid>
      <w:tr w:rsidR="0089638B" w:rsidRPr="00395D35" w14:paraId="00839954" w14:textId="77777777" w:rsidTr="00C11AF3">
        <w:trPr>
          <w:tblHeader/>
          <w:tblCellSpacing w:w="15" w:type="dxa"/>
        </w:trPr>
        <w:tc>
          <w:tcPr>
            <w:tcW w:w="1611" w:type="dxa"/>
            <w:vAlign w:val="center"/>
            <w:hideMark/>
          </w:tcPr>
          <w:p w14:paraId="739E60AA" w14:textId="77777777" w:rsidR="0089638B" w:rsidRPr="00395D35" w:rsidRDefault="0089638B" w:rsidP="00C11AF3">
            <w:pPr>
              <w:rPr>
                <w:rFonts w:ascii="Arial" w:hAnsi="Arial" w:cs="Arial"/>
                <w:b/>
                <w:bCs/>
                <w:sz w:val="22"/>
                <w:szCs w:val="22"/>
              </w:rPr>
            </w:pPr>
            <w:r w:rsidRPr="00395D35">
              <w:rPr>
                <w:rFonts w:ascii="Arial" w:hAnsi="Arial" w:cs="Arial"/>
                <w:b/>
                <w:bCs/>
                <w:sz w:val="22"/>
                <w:szCs w:val="22"/>
              </w:rPr>
              <w:t>Scale</w:t>
            </w:r>
          </w:p>
        </w:tc>
        <w:tc>
          <w:tcPr>
            <w:tcW w:w="1629" w:type="dxa"/>
            <w:vAlign w:val="center"/>
            <w:hideMark/>
          </w:tcPr>
          <w:p w14:paraId="1DEF4DAD" w14:textId="77777777" w:rsidR="0089638B" w:rsidRPr="00395D35" w:rsidRDefault="0089638B" w:rsidP="00C11AF3">
            <w:pPr>
              <w:jc w:val="center"/>
              <w:rPr>
                <w:rFonts w:ascii="Arial" w:hAnsi="Arial" w:cs="Arial"/>
                <w:b/>
                <w:bCs/>
                <w:sz w:val="22"/>
                <w:szCs w:val="22"/>
              </w:rPr>
            </w:pPr>
            <w:r w:rsidRPr="00395D35">
              <w:rPr>
                <w:rFonts w:ascii="Arial" w:hAnsi="Arial" w:cs="Arial"/>
                <w:b/>
                <w:bCs/>
                <w:sz w:val="22"/>
                <w:szCs w:val="22"/>
              </w:rPr>
              <w:t>Interpretation</w:t>
            </w:r>
          </w:p>
        </w:tc>
      </w:tr>
      <w:tr w:rsidR="0089638B" w:rsidRPr="00395D35" w14:paraId="6BF11DAF" w14:textId="77777777" w:rsidTr="00C11AF3">
        <w:trPr>
          <w:tblCellSpacing w:w="15" w:type="dxa"/>
        </w:trPr>
        <w:tc>
          <w:tcPr>
            <w:tcW w:w="1611" w:type="dxa"/>
            <w:vAlign w:val="center"/>
            <w:hideMark/>
          </w:tcPr>
          <w:p w14:paraId="539DD6D3" w14:textId="77777777" w:rsidR="0089638B" w:rsidRPr="00395D35" w:rsidRDefault="0089638B" w:rsidP="00C11AF3">
            <w:pPr>
              <w:rPr>
                <w:rFonts w:ascii="Arial" w:hAnsi="Arial" w:cs="Arial"/>
                <w:sz w:val="22"/>
                <w:szCs w:val="22"/>
              </w:rPr>
            </w:pPr>
            <w:r w:rsidRPr="00395D35">
              <w:rPr>
                <w:rFonts w:ascii="Arial" w:hAnsi="Arial" w:cs="Arial"/>
                <w:sz w:val="22"/>
                <w:szCs w:val="22"/>
              </w:rPr>
              <w:t>3.26–4.00</w:t>
            </w:r>
          </w:p>
        </w:tc>
        <w:tc>
          <w:tcPr>
            <w:tcW w:w="1629" w:type="dxa"/>
            <w:vAlign w:val="center"/>
            <w:hideMark/>
          </w:tcPr>
          <w:p w14:paraId="6947360A" w14:textId="77777777" w:rsidR="0089638B" w:rsidRPr="00395D35" w:rsidRDefault="0089638B" w:rsidP="00C11AF3">
            <w:pPr>
              <w:rPr>
                <w:rFonts w:ascii="Arial" w:hAnsi="Arial" w:cs="Arial"/>
                <w:sz w:val="22"/>
                <w:szCs w:val="22"/>
              </w:rPr>
            </w:pPr>
            <w:r w:rsidRPr="00395D35">
              <w:rPr>
                <w:rFonts w:ascii="Arial" w:hAnsi="Arial" w:cs="Arial"/>
                <w:sz w:val="22"/>
                <w:szCs w:val="22"/>
              </w:rPr>
              <w:t>Highly Competent</w:t>
            </w:r>
          </w:p>
        </w:tc>
      </w:tr>
      <w:tr w:rsidR="0089638B" w:rsidRPr="00395D35" w14:paraId="69FB605F" w14:textId="77777777" w:rsidTr="00C11AF3">
        <w:trPr>
          <w:tblCellSpacing w:w="15" w:type="dxa"/>
        </w:trPr>
        <w:tc>
          <w:tcPr>
            <w:tcW w:w="1611" w:type="dxa"/>
            <w:vAlign w:val="center"/>
            <w:hideMark/>
          </w:tcPr>
          <w:p w14:paraId="1C0CACAD" w14:textId="77777777" w:rsidR="0089638B" w:rsidRPr="00395D35" w:rsidRDefault="0089638B" w:rsidP="00C11AF3">
            <w:pPr>
              <w:rPr>
                <w:rFonts w:ascii="Arial" w:hAnsi="Arial" w:cs="Arial"/>
                <w:sz w:val="22"/>
                <w:szCs w:val="22"/>
              </w:rPr>
            </w:pPr>
            <w:r w:rsidRPr="00395D35">
              <w:rPr>
                <w:rFonts w:ascii="Arial" w:hAnsi="Arial" w:cs="Arial"/>
                <w:sz w:val="22"/>
                <w:szCs w:val="22"/>
              </w:rPr>
              <w:t>2.51–3.25</w:t>
            </w:r>
          </w:p>
        </w:tc>
        <w:tc>
          <w:tcPr>
            <w:tcW w:w="1629" w:type="dxa"/>
            <w:vAlign w:val="center"/>
            <w:hideMark/>
          </w:tcPr>
          <w:p w14:paraId="2D49241E" w14:textId="77777777" w:rsidR="0089638B" w:rsidRPr="00395D35" w:rsidRDefault="0089638B" w:rsidP="00C11AF3">
            <w:pPr>
              <w:rPr>
                <w:rFonts w:ascii="Arial" w:hAnsi="Arial" w:cs="Arial"/>
                <w:sz w:val="22"/>
                <w:szCs w:val="22"/>
              </w:rPr>
            </w:pPr>
            <w:r w:rsidRPr="00395D35">
              <w:rPr>
                <w:rFonts w:ascii="Arial" w:hAnsi="Arial" w:cs="Arial"/>
                <w:sz w:val="22"/>
                <w:szCs w:val="22"/>
              </w:rPr>
              <w:t>Competent</w:t>
            </w:r>
          </w:p>
        </w:tc>
      </w:tr>
      <w:tr w:rsidR="0089638B" w:rsidRPr="00395D35" w14:paraId="30A151D6" w14:textId="77777777" w:rsidTr="00C11AF3">
        <w:trPr>
          <w:tblCellSpacing w:w="15" w:type="dxa"/>
        </w:trPr>
        <w:tc>
          <w:tcPr>
            <w:tcW w:w="1611" w:type="dxa"/>
            <w:vAlign w:val="center"/>
            <w:hideMark/>
          </w:tcPr>
          <w:p w14:paraId="6BAD15AB" w14:textId="77777777" w:rsidR="0089638B" w:rsidRPr="00395D35" w:rsidRDefault="0089638B" w:rsidP="00C11AF3">
            <w:pPr>
              <w:rPr>
                <w:rFonts w:ascii="Arial" w:hAnsi="Arial" w:cs="Arial"/>
                <w:sz w:val="22"/>
                <w:szCs w:val="22"/>
              </w:rPr>
            </w:pPr>
            <w:r w:rsidRPr="00395D35">
              <w:rPr>
                <w:rFonts w:ascii="Arial" w:hAnsi="Arial" w:cs="Arial"/>
                <w:sz w:val="22"/>
                <w:szCs w:val="22"/>
              </w:rPr>
              <w:t>1.76–2.50</w:t>
            </w:r>
          </w:p>
        </w:tc>
        <w:tc>
          <w:tcPr>
            <w:tcW w:w="1629" w:type="dxa"/>
            <w:vAlign w:val="center"/>
            <w:hideMark/>
          </w:tcPr>
          <w:p w14:paraId="6A25364F" w14:textId="77777777" w:rsidR="0089638B" w:rsidRPr="00395D35" w:rsidRDefault="0089638B" w:rsidP="00C11AF3">
            <w:pPr>
              <w:rPr>
                <w:rFonts w:ascii="Arial" w:hAnsi="Arial" w:cs="Arial"/>
                <w:sz w:val="22"/>
                <w:szCs w:val="22"/>
              </w:rPr>
            </w:pPr>
            <w:r w:rsidRPr="00395D35">
              <w:rPr>
                <w:rFonts w:ascii="Arial" w:hAnsi="Arial" w:cs="Arial"/>
                <w:sz w:val="22"/>
                <w:szCs w:val="22"/>
              </w:rPr>
              <w:t>Moderately Competent</w:t>
            </w:r>
          </w:p>
        </w:tc>
      </w:tr>
      <w:tr w:rsidR="0089638B" w:rsidRPr="00395D35" w14:paraId="138B5D38" w14:textId="77777777" w:rsidTr="00C11AF3">
        <w:trPr>
          <w:tblCellSpacing w:w="15" w:type="dxa"/>
        </w:trPr>
        <w:tc>
          <w:tcPr>
            <w:tcW w:w="1611" w:type="dxa"/>
            <w:vAlign w:val="center"/>
            <w:hideMark/>
          </w:tcPr>
          <w:p w14:paraId="37CD501D" w14:textId="77777777" w:rsidR="0089638B" w:rsidRPr="00395D35" w:rsidRDefault="0089638B" w:rsidP="00C11AF3">
            <w:pPr>
              <w:rPr>
                <w:rFonts w:ascii="Arial" w:hAnsi="Arial" w:cs="Arial"/>
                <w:sz w:val="22"/>
                <w:szCs w:val="22"/>
              </w:rPr>
            </w:pPr>
            <w:r w:rsidRPr="00395D35">
              <w:rPr>
                <w:rFonts w:ascii="Arial" w:hAnsi="Arial" w:cs="Arial"/>
                <w:sz w:val="22"/>
                <w:szCs w:val="22"/>
              </w:rPr>
              <w:t>1.00–1.75</w:t>
            </w:r>
          </w:p>
        </w:tc>
        <w:tc>
          <w:tcPr>
            <w:tcW w:w="1629" w:type="dxa"/>
            <w:vAlign w:val="center"/>
            <w:hideMark/>
          </w:tcPr>
          <w:p w14:paraId="5A874C6A" w14:textId="77777777" w:rsidR="0089638B" w:rsidRPr="00395D35" w:rsidRDefault="0089638B" w:rsidP="00C11AF3">
            <w:pPr>
              <w:rPr>
                <w:rFonts w:ascii="Arial" w:hAnsi="Arial" w:cs="Arial"/>
                <w:sz w:val="22"/>
                <w:szCs w:val="22"/>
              </w:rPr>
            </w:pPr>
            <w:r w:rsidRPr="00395D35">
              <w:rPr>
                <w:rFonts w:ascii="Arial" w:hAnsi="Arial" w:cs="Arial"/>
                <w:sz w:val="22"/>
                <w:szCs w:val="22"/>
              </w:rPr>
              <w:t>Not Competent</w:t>
            </w:r>
          </w:p>
        </w:tc>
      </w:tr>
    </w:tbl>
    <w:p w14:paraId="6483F799" w14:textId="77777777" w:rsidR="0089638B" w:rsidRPr="00395D35" w:rsidRDefault="0089638B" w:rsidP="0089638B">
      <w:pPr>
        <w:pStyle w:val="NormalWeb"/>
        <w:ind w:left="709"/>
        <w:rPr>
          <w:rFonts w:ascii="Arial" w:hAnsi="Arial" w:cs="Arial"/>
          <w:color w:val="000000" w:themeColor="text1"/>
          <w:sz w:val="22"/>
          <w:szCs w:val="22"/>
        </w:rPr>
      </w:pPr>
    </w:p>
    <w:p w14:paraId="35BE82A6" w14:textId="77777777" w:rsidR="0089638B" w:rsidRPr="00395D35" w:rsidRDefault="0089638B" w:rsidP="0089638B">
      <w:pPr>
        <w:spacing w:before="100" w:beforeAutospacing="1" w:after="100" w:afterAutospacing="1"/>
        <w:ind w:left="1134" w:hanging="349"/>
        <w:outlineLvl w:val="2"/>
        <w:rPr>
          <w:rFonts w:ascii="Arial" w:hAnsi="Arial" w:cs="Arial"/>
          <w:b/>
          <w:bCs/>
          <w:color w:val="000000" w:themeColor="text1"/>
          <w:sz w:val="22"/>
          <w:szCs w:val="22"/>
        </w:rPr>
      </w:pPr>
      <w:r w:rsidRPr="00395D35">
        <w:rPr>
          <w:rFonts w:ascii="Arial" w:hAnsi="Arial" w:cs="Arial"/>
          <w:b/>
          <w:bCs/>
          <w:color w:val="000000" w:themeColor="text1"/>
          <w:sz w:val="22"/>
          <w:szCs w:val="22"/>
        </w:rPr>
        <w:t>Skills Evaluation</w:t>
      </w:r>
    </w:p>
    <w:p w14:paraId="68A6DA84" w14:textId="77777777" w:rsidR="0089638B" w:rsidRPr="00395D35" w:rsidRDefault="0089638B" w:rsidP="00212585">
      <w:pPr>
        <w:pStyle w:val="ListParagraph"/>
        <w:numPr>
          <w:ilvl w:val="0"/>
          <w:numId w:val="9"/>
        </w:numPr>
        <w:spacing w:before="100" w:beforeAutospacing="1" w:after="100" w:afterAutospacing="1"/>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Performs hand hygiene before the procedure </w:t>
      </w:r>
    </w:p>
    <w:p w14:paraId="6419ED57" w14:textId="77777777" w:rsidR="0089638B" w:rsidRPr="00395D35" w:rsidRDefault="0089638B" w:rsidP="00212585">
      <w:pPr>
        <w:pStyle w:val="ListParagraph"/>
        <w:numPr>
          <w:ilvl w:val="0"/>
          <w:numId w:val="9"/>
        </w:numPr>
        <w:spacing w:before="100" w:beforeAutospacing="1" w:after="100" w:afterAutospacing="1"/>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Prepares a complete IV set-up correctly </w:t>
      </w:r>
    </w:p>
    <w:p w14:paraId="51B31851" w14:textId="77777777" w:rsidR="0089638B" w:rsidRPr="00395D35" w:rsidRDefault="0089638B" w:rsidP="00212585">
      <w:pPr>
        <w:pStyle w:val="ListParagraph"/>
        <w:numPr>
          <w:ilvl w:val="0"/>
          <w:numId w:val="9"/>
        </w:numPr>
        <w:spacing w:before="100" w:beforeAutospacing="1" w:after="100" w:afterAutospacing="1"/>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Applies aseptic technique properly </w:t>
      </w:r>
    </w:p>
    <w:p w14:paraId="5EB8C2FA" w14:textId="77777777" w:rsidR="0089638B" w:rsidRPr="00395D35" w:rsidRDefault="0089638B" w:rsidP="00212585">
      <w:pPr>
        <w:pStyle w:val="ListParagraph"/>
        <w:numPr>
          <w:ilvl w:val="0"/>
          <w:numId w:val="9"/>
        </w:numPr>
        <w:spacing w:before="100" w:beforeAutospacing="1" w:after="100" w:afterAutospacing="1"/>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Selects the appropriate IV site </w:t>
      </w:r>
    </w:p>
    <w:p w14:paraId="711CCBB5" w14:textId="77777777" w:rsidR="0089638B" w:rsidRPr="00395D35" w:rsidRDefault="0089638B" w:rsidP="00212585">
      <w:pPr>
        <w:pStyle w:val="ListParagraph"/>
        <w:numPr>
          <w:ilvl w:val="0"/>
          <w:numId w:val="9"/>
        </w:numPr>
        <w:spacing w:before="100" w:beforeAutospacing="1" w:after="100" w:afterAutospacing="1"/>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Inserts an IV cannula correctly </w:t>
      </w:r>
    </w:p>
    <w:p w14:paraId="78BFC541" w14:textId="77777777" w:rsidR="0089638B" w:rsidRPr="00395D35" w:rsidRDefault="0089638B" w:rsidP="00212585">
      <w:pPr>
        <w:pStyle w:val="ListParagraph"/>
        <w:numPr>
          <w:ilvl w:val="0"/>
          <w:numId w:val="9"/>
        </w:numPr>
        <w:spacing w:before="100" w:beforeAutospacing="1" w:after="100" w:afterAutospacing="1"/>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Monitors the IV site for complications </w:t>
      </w:r>
    </w:p>
    <w:p w14:paraId="6FFF3B08" w14:textId="77777777" w:rsidR="0089638B" w:rsidRPr="00395D35" w:rsidRDefault="0089638B" w:rsidP="0089638B">
      <w:pPr>
        <w:pStyle w:val="ListParagraph"/>
        <w:spacing w:before="100" w:beforeAutospacing="1" w:after="100" w:afterAutospacing="1"/>
        <w:ind w:left="1134"/>
        <w:rPr>
          <w:rFonts w:ascii="Arial" w:hAnsi="Arial" w:cs="Arial"/>
          <w:color w:val="000000" w:themeColor="text1"/>
          <w:sz w:val="22"/>
          <w:szCs w:val="22"/>
        </w:rPr>
      </w:pPr>
    </w:p>
    <w:p w14:paraId="2D889BD1" w14:textId="77777777" w:rsidR="0089638B" w:rsidRPr="00395D35" w:rsidRDefault="0089638B" w:rsidP="0089638B">
      <w:pPr>
        <w:pStyle w:val="ListParagraph"/>
        <w:spacing w:line="276" w:lineRule="auto"/>
        <w:rPr>
          <w:rFonts w:ascii="Arial" w:hAnsi="Arial" w:cs="Arial"/>
          <w:b/>
          <w:bCs/>
          <w:color w:val="000000" w:themeColor="text1"/>
          <w:sz w:val="22"/>
          <w:szCs w:val="22"/>
        </w:rPr>
      </w:pPr>
      <w:r w:rsidRPr="00395D35">
        <w:rPr>
          <w:rFonts w:ascii="Arial" w:hAnsi="Arial" w:cs="Arial"/>
          <w:b/>
          <w:color w:val="000000" w:themeColor="text1"/>
          <w:sz w:val="22"/>
          <w:szCs w:val="22"/>
        </w:rPr>
        <w:t xml:space="preserve">Part IV: </w:t>
      </w:r>
      <w:r w:rsidRPr="00395D35">
        <w:rPr>
          <w:rFonts w:ascii="Arial" w:hAnsi="Arial" w:cs="Arial"/>
          <w:b/>
          <w:bCs/>
          <w:color w:val="000000" w:themeColor="text1"/>
          <w:sz w:val="22"/>
          <w:szCs w:val="22"/>
        </w:rPr>
        <w:t>READINESS FOR IV THERAPY</w:t>
      </w:r>
    </w:p>
    <w:p w14:paraId="6CCE68C8" w14:textId="77777777" w:rsidR="0089638B" w:rsidRPr="00395D35" w:rsidRDefault="0089638B" w:rsidP="0089638B">
      <w:pPr>
        <w:spacing w:before="100" w:beforeAutospacing="1" w:after="100" w:afterAutospacing="1"/>
        <w:ind w:left="851"/>
        <w:rPr>
          <w:rFonts w:ascii="Arial" w:hAnsi="Arial" w:cs="Arial"/>
          <w:color w:val="000000" w:themeColor="text1"/>
          <w:sz w:val="22"/>
          <w:szCs w:val="22"/>
        </w:rPr>
      </w:pPr>
      <w:r w:rsidRPr="00395D35">
        <w:rPr>
          <w:rStyle w:val="Strong"/>
          <w:rFonts w:ascii="Arial" w:eastAsiaTheme="majorEastAsia" w:hAnsi="Arial" w:cs="Arial"/>
          <w:color w:val="000000" w:themeColor="text1"/>
          <w:sz w:val="22"/>
          <w:szCs w:val="22"/>
        </w:rPr>
        <w:t>Rating Scale:</w:t>
      </w:r>
      <w:r w:rsidRPr="00395D35">
        <w:rPr>
          <w:rFonts w:ascii="Arial" w:hAnsi="Arial" w:cs="Arial"/>
          <w:color w:val="000000" w:themeColor="text1"/>
          <w:sz w:val="22"/>
          <w:szCs w:val="22"/>
        </w:rPr>
        <w:br/>
        <w:t>4 – Strongly Agree</w:t>
      </w:r>
      <w:r w:rsidRPr="00395D35">
        <w:rPr>
          <w:rFonts w:ascii="Arial" w:hAnsi="Arial" w:cs="Arial"/>
          <w:color w:val="000000" w:themeColor="text1"/>
          <w:sz w:val="22"/>
          <w:szCs w:val="22"/>
        </w:rPr>
        <w:br/>
        <w:t>3 – Agree</w:t>
      </w:r>
      <w:r w:rsidRPr="00395D35">
        <w:rPr>
          <w:rFonts w:ascii="Arial" w:hAnsi="Arial" w:cs="Arial"/>
          <w:color w:val="000000" w:themeColor="text1"/>
          <w:sz w:val="22"/>
          <w:szCs w:val="22"/>
        </w:rPr>
        <w:br/>
        <w:t>2 – Disagree</w:t>
      </w:r>
      <w:r w:rsidRPr="00395D35">
        <w:rPr>
          <w:rFonts w:ascii="Arial" w:hAnsi="Arial" w:cs="Arial"/>
          <w:color w:val="000000" w:themeColor="text1"/>
          <w:sz w:val="22"/>
          <w:szCs w:val="22"/>
        </w:rPr>
        <w:br/>
        <w:t>1 – Strongly Disagree</w:t>
      </w:r>
    </w:p>
    <w:tbl>
      <w:tblPr>
        <w:tblW w:w="0" w:type="auto"/>
        <w:tblCellSpacing w:w="15" w:type="dxa"/>
        <w:tblInd w:w="795" w:type="dxa"/>
        <w:tblCellMar>
          <w:top w:w="15" w:type="dxa"/>
          <w:left w:w="15" w:type="dxa"/>
          <w:bottom w:w="15" w:type="dxa"/>
          <w:right w:w="15" w:type="dxa"/>
        </w:tblCellMar>
        <w:tblLook w:val="04A0" w:firstRow="1" w:lastRow="0" w:firstColumn="1" w:lastColumn="0" w:noHBand="0" w:noVBand="1"/>
      </w:tblPr>
      <w:tblGrid>
        <w:gridCol w:w="1560"/>
        <w:gridCol w:w="2268"/>
      </w:tblGrid>
      <w:tr w:rsidR="0089638B" w:rsidRPr="00395D35" w14:paraId="0E1F90C5" w14:textId="77777777" w:rsidTr="00C11AF3">
        <w:trPr>
          <w:tblHeader/>
          <w:tblCellSpacing w:w="15" w:type="dxa"/>
        </w:trPr>
        <w:tc>
          <w:tcPr>
            <w:tcW w:w="1515" w:type="dxa"/>
            <w:vAlign w:val="center"/>
            <w:hideMark/>
          </w:tcPr>
          <w:p w14:paraId="4596A1EA" w14:textId="77777777" w:rsidR="0089638B" w:rsidRPr="00395D35" w:rsidRDefault="0089638B" w:rsidP="00C11AF3">
            <w:pPr>
              <w:rPr>
                <w:rFonts w:ascii="Arial" w:hAnsi="Arial" w:cs="Arial"/>
                <w:b/>
                <w:bCs/>
                <w:sz w:val="22"/>
                <w:szCs w:val="22"/>
              </w:rPr>
            </w:pPr>
            <w:r w:rsidRPr="00395D35">
              <w:rPr>
                <w:rFonts w:ascii="Arial" w:hAnsi="Arial" w:cs="Arial"/>
                <w:b/>
                <w:bCs/>
                <w:sz w:val="22"/>
                <w:szCs w:val="22"/>
              </w:rPr>
              <w:t>Scale</w:t>
            </w:r>
          </w:p>
        </w:tc>
        <w:tc>
          <w:tcPr>
            <w:tcW w:w="2223" w:type="dxa"/>
            <w:vAlign w:val="center"/>
            <w:hideMark/>
          </w:tcPr>
          <w:p w14:paraId="3ECE5F01" w14:textId="77777777" w:rsidR="0089638B" w:rsidRPr="00395D35" w:rsidRDefault="0089638B" w:rsidP="00C11AF3">
            <w:pPr>
              <w:rPr>
                <w:rFonts w:ascii="Arial" w:hAnsi="Arial" w:cs="Arial"/>
                <w:b/>
                <w:bCs/>
                <w:sz w:val="22"/>
                <w:szCs w:val="22"/>
              </w:rPr>
            </w:pPr>
            <w:r w:rsidRPr="00395D35">
              <w:rPr>
                <w:rFonts w:ascii="Arial" w:hAnsi="Arial" w:cs="Arial"/>
                <w:b/>
                <w:bCs/>
                <w:sz w:val="22"/>
                <w:szCs w:val="22"/>
              </w:rPr>
              <w:t>Interpretation</w:t>
            </w:r>
          </w:p>
        </w:tc>
      </w:tr>
      <w:tr w:rsidR="0089638B" w:rsidRPr="00395D35" w14:paraId="241C2052" w14:textId="77777777" w:rsidTr="00C11AF3">
        <w:trPr>
          <w:tblCellSpacing w:w="15" w:type="dxa"/>
        </w:trPr>
        <w:tc>
          <w:tcPr>
            <w:tcW w:w="1515" w:type="dxa"/>
            <w:vAlign w:val="center"/>
            <w:hideMark/>
          </w:tcPr>
          <w:p w14:paraId="6C017C27" w14:textId="77777777" w:rsidR="0089638B" w:rsidRPr="00395D35" w:rsidRDefault="0089638B" w:rsidP="00C11AF3">
            <w:pPr>
              <w:rPr>
                <w:rFonts w:ascii="Arial" w:hAnsi="Arial" w:cs="Arial"/>
                <w:sz w:val="22"/>
                <w:szCs w:val="22"/>
              </w:rPr>
            </w:pPr>
            <w:r w:rsidRPr="00395D35">
              <w:rPr>
                <w:rFonts w:ascii="Arial" w:hAnsi="Arial" w:cs="Arial"/>
                <w:sz w:val="22"/>
                <w:szCs w:val="22"/>
              </w:rPr>
              <w:t>3.26–4.00</w:t>
            </w:r>
          </w:p>
        </w:tc>
        <w:tc>
          <w:tcPr>
            <w:tcW w:w="2223" w:type="dxa"/>
            <w:vAlign w:val="center"/>
            <w:hideMark/>
          </w:tcPr>
          <w:p w14:paraId="1004D2EA" w14:textId="77777777" w:rsidR="0089638B" w:rsidRPr="00395D35" w:rsidRDefault="0089638B" w:rsidP="00C11AF3">
            <w:pPr>
              <w:rPr>
                <w:rFonts w:ascii="Arial" w:hAnsi="Arial" w:cs="Arial"/>
                <w:sz w:val="22"/>
                <w:szCs w:val="22"/>
              </w:rPr>
            </w:pPr>
            <w:r w:rsidRPr="00395D35">
              <w:rPr>
                <w:rFonts w:ascii="Arial" w:hAnsi="Arial" w:cs="Arial"/>
                <w:sz w:val="22"/>
                <w:szCs w:val="22"/>
              </w:rPr>
              <w:t>High Readiness</w:t>
            </w:r>
          </w:p>
        </w:tc>
      </w:tr>
      <w:tr w:rsidR="0089638B" w:rsidRPr="00395D35" w14:paraId="4730F448" w14:textId="77777777" w:rsidTr="00C11AF3">
        <w:trPr>
          <w:tblCellSpacing w:w="15" w:type="dxa"/>
        </w:trPr>
        <w:tc>
          <w:tcPr>
            <w:tcW w:w="1515" w:type="dxa"/>
            <w:vAlign w:val="center"/>
            <w:hideMark/>
          </w:tcPr>
          <w:p w14:paraId="66109DF0" w14:textId="77777777" w:rsidR="0089638B" w:rsidRPr="00395D35" w:rsidRDefault="0089638B" w:rsidP="00C11AF3">
            <w:pPr>
              <w:rPr>
                <w:rFonts w:ascii="Arial" w:hAnsi="Arial" w:cs="Arial"/>
                <w:sz w:val="22"/>
                <w:szCs w:val="22"/>
              </w:rPr>
            </w:pPr>
            <w:r w:rsidRPr="00395D35">
              <w:rPr>
                <w:rFonts w:ascii="Arial" w:hAnsi="Arial" w:cs="Arial"/>
                <w:sz w:val="22"/>
                <w:szCs w:val="22"/>
              </w:rPr>
              <w:t>2.51–3.25</w:t>
            </w:r>
          </w:p>
        </w:tc>
        <w:tc>
          <w:tcPr>
            <w:tcW w:w="2223" w:type="dxa"/>
            <w:vAlign w:val="center"/>
            <w:hideMark/>
          </w:tcPr>
          <w:p w14:paraId="2687EA37" w14:textId="77777777" w:rsidR="0089638B" w:rsidRPr="00395D35" w:rsidRDefault="0089638B" w:rsidP="00C11AF3">
            <w:pPr>
              <w:rPr>
                <w:rFonts w:ascii="Arial" w:hAnsi="Arial" w:cs="Arial"/>
                <w:sz w:val="22"/>
                <w:szCs w:val="22"/>
              </w:rPr>
            </w:pPr>
            <w:r w:rsidRPr="00395D35">
              <w:rPr>
                <w:rFonts w:ascii="Arial" w:hAnsi="Arial" w:cs="Arial"/>
                <w:sz w:val="22"/>
                <w:szCs w:val="22"/>
              </w:rPr>
              <w:t>Moderate Readiness</w:t>
            </w:r>
          </w:p>
        </w:tc>
      </w:tr>
      <w:tr w:rsidR="0089638B" w:rsidRPr="00395D35" w14:paraId="420BD71E" w14:textId="77777777" w:rsidTr="00C11AF3">
        <w:trPr>
          <w:tblCellSpacing w:w="15" w:type="dxa"/>
        </w:trPr>
        <w:tc>
          <w:tcPr>
            <w:tcW w:w="1515" w:type="dxa"/>
            <w:vAlign w:val="center"/>
            <w:hideMark/>
          </w:tcPr>
          <w:p w14:paraId="3C183FC1" w14:textId="77777777" w:rsidR="0089638B" w:rsidRPr="00395D35" w:rsidRDefault="0089638B" w:rsidP="00C11AF3">
            <w:pPr>
              <w:rPr>
                <w:rFonts w:ascii="Arial" w:hAnsi="Arial" w:cs="Arial"/>
                <w:sz w:val="22"/>
                <w:szCs w:val="22"/>
              </w:rPr>
            </w:pPr>
            <w:r w:rsidRPr="00395D35">
              <w:rPr>
                <w:rFonts w:ascii="Arial" w:hAnsi="Arial" w:cs="Arial"/>
                <w:sz w:val="22"/>
                <w:szCs w:val="22"/>
              </w:rPr>
              <w:t>1.76–2.50</w:t>
            </w:r>
          </w:p>
        </w:tc>
        <w:tc>
          <w:tcPr>
            <w:tcW w:w="2223" w:type="dxa"/>
            <w:vAlign w:val="center"/>
            <w:hideMark/>
          </w:tcPr>
          <w:p w14:paraId="0952A18A" w14:textId="77777777" w:rsidR="0089638B" w:rsidRPr="00395D35" w:rsidRDefault="0089638B" w:rsidP="00C11AF3">
            <w:pPr>
              <w:rPr>
                <w:rFonts w:ascii="Arial" w:hAnsi="Arial" w:cs="Arial"/>
                <w:sz w:val="22"/>
                <w:szCs w:val="22"/>
              </w:rPr>
            </w:pPr>
            <w:r w:rsidRPr="00395D35">
              <w:rPr>
                <w:rFonts w:ascii="Arial" w:hAnsi="Arial" w:cs="Arial"/>
                <w:sz w:val="22"/>
                <w:szCs w:val="22"/>
              </w:rPr>
              <w:t>Low Readiness</w:t>
            </w:r>
          </w:p>
        </w:tc>
      </w:tr>
      <w:tr w:rsidR="0089638B" w:rsidRPr="00395D35" w14:paraId="6717205E" w14:textId="77777777" w:rsidTr="00C11AF3">
        <w:trPr>
          <w:tblCellSpacing w:w="15" w:type="dxa"/>
        </w:trPr>
        <w:tc>
          <w:tcPr>
            <w:tcW w:w="1515" w:type="dxa"/>
            <w:vAlign w:val="center"/>
            <w:hideMark/>
          </w:tcPr>
          <w:p w14:paraId="5B486546" w14:textId="77777777" w:rsidR="0089638B" w:rsidRPr="00395D35" w:rsidRDefault="0089638B" w:rsidP="00C11AF3">
            <w:pPr>
              <w:rPr>
                <w:rFonts w:ascii="Arial" w:hAnsi="Arial" w:cs="Arial"/>
                <w:sz w:val="22"/>
                <w:szCs w:val="22"/>
              </w:rPr>
            </w:pPr>
            <w:r w:rsidRPr="00395D35">
              <w:rPr>
                <w:rFonts w:ascii="Arial" w:hAnsi="Arial" w:cs="Arial"/>
                <w:sz w:val="22"/>
                <w:szCs w:val="22"/>
              </w:rPr>
              <w:t>1.00–1.75</w:t>
            </w:r>
          </w:p>
        </w:tc>
        <w:tc>
          <w:tcPr>
            <w:tcW w:w="2223" w:type="dxa"/>
            <w:vAlign w:val="center"/>
            <w:hideMark/>
          </w:tcPr>
          <w:p w14:paraId="0362244C" w14:textId="77777777" w:rsidR="0089638B" w:rsidRPr="00395D35" w:rsidRDefault="0089638B" w:rsidP="00C11AF3">
            <w:pPr>
              <w:rPr>
                <w:rFonts w:ascii="Arial" w:hAnsi="Arial" w:cs="Arial"/>
                <w:sz w:val="22"/>
                <w:szCs w:val="22"/>
              </w:rPr>
            </w:pPr>
            <w:r w:rsidRPr="00395D35">
              <w:rPr>
                <w:rFonts w:ascii="Arial" w:hAnsi="Arial" w:cs="Arial"/>
                <w:sz w:val="22"/>
                <w:szCs w:val="22"/>
              </w:rPr>
              <w:t>Very Low Readiness</w:t>
            </w:r>
          </w:p>
        </w:tc>
      </w:tr>
    </w:tbl>
    <w:p w14:paraId="7D41AF27" w14:textId="77777777" w:rsidR="0089638B" w:rsidRPr="00395D35" w:rsidRDefault="0089638B" w:rsidP="0089638B">
      <w:pPr>
        <w:spacing w:before="100" w:beforeAutospacing="1" w:after="100" w:afterAutospacing="1"/>
        <w:ind w:firstLine="720"/>
        <w:outlineLvl w:val="2"/>
        <w:rPr>
          <w:rFonts w:ascii="Arial" w:hAnsi="Arial" w:cs="Arial"/>
          <w:b/>
          <w:bCs/>
          <w:color w:val="000000" w:themeColor="text1"/>
          <w:sz w:val="22"/>
          <w:szCs w:val="22"/>
        </w:rPr>
      </w:pPr>
      <w:r w:rsidRPr="00395D35">
        <w:rPr>
          <w:rFonts w:ascii="Arial" w:hAnsi="Arial" w:cs="Arial"/>
          <w:b/>
          <w:bCs/>
          <w:color w:val="000000" w:themeColor="text1"/>
          <w:sz w:val="22"/>
          <w:szCs w:val="22"/>
        </w:rPr>
        <w:t>Statements</w:t>
      </w:r>
    </w:p>
    <w:p w14:paraId="5BE978C8" w14:textId="77777777" w:rsidR="0089638B" w:rsidRPr="00395D35" w:rsidRDefault="0089638B" w:rsidP="0089638B">
      <w:pPr>
        <w:pStyle w:val="Heading3"/>
        <w:ind w:firstLine="720"/>
        <w:rPr>
          <w:rFonts w:ascii="Arial" w:hAnsi="Arial" w:cs="Arial"/>
          <w:b/>
          <w:bCs/>
          <w:color w:val="000000" w:themeColor="text1"/>
          <w:sz w:val="22"/>
          <w:szCs w:val="22"/>
        </w:rPr>
      </w:pPr>
      <w:r w:rsidRPr="00395D35">
        <w:rPr>
          <w:rFonts w:ascii="Arial" w:hAnsi="Arial" w:cs="Arial"/>
          <w:b/>
          <w:bCs/>
          <w:color w:val="000000" w:themeColor="text1"/>
          <w:sz w:val="22"/>
          <w:szCs w:val="22"/>
        </w:rPr>
        <w:t>A: Confidence</w:t>
      </w:r>
    </w:p>
    <w:p w14:paraId="26CB7609" w14:textId="77777777" w:rsidR="0089638B" w:rsidRPr="00395D35" w:rsidRDefault="0089638B" w:rsidP="00212585">
      <w:pPr>
        <w:pStyle w:val="ListParagraph"/>
        <w:numPr>
          <w:ilvl w:val="0"/>
          <w:numId w:val="10"/>
        </w:numPr>
        <w:spacing w:before="100" w:beforeAutospacing="1" w:after="100" w:afterAutospacing="1"/>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I feel confident performing IV therapy independently. </w:t>
      </w:r>
    </w:p>
    <w:p w14:paraId="667C07E4" w14:textId="77777777" w:rsidR="0089638B" w:rsidRPr="00395D35" w:rsidRDefault="0089638B" w:rsidP="00212585">
      <w:pPr>
        <w:pStyle w:val="ListParagraph"/>
        <w:numPr>
          <w:ilvl w:val="0"/>
          <w:numId w:val="10"/>
        </w:numPr>
        <w:spacing w:before="100" w:beforeAutospacing="1" w:after="100" w:afterAutospacing="1"/>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I trust my skills in IV insertion. </w:t>
      </w:r>
    </w:p>
    <w:p w14:paraId="3F47A0C0" w14:textId="77777777" w:rsidR="0089638B" w:rsidRPr="00395D35" w:rsidRDefault="0089638B" w:rsidP="0089638B">
      <w:pPr>
        <w:pStyle w:val="Heading3"/>
        <w:ind w:left="774"/>
        <w:rPr>
          <w:rFonts w:ascii="Arial" w:hAnsi="Arial" w:cs="Arial"/>
          <w:b/>
          <w:bCs/>
          <w:color w:val="000000" w:themeColor="text1"/>
          <w:sz w:val="22"/>
          <w:szCs w:val="22"/>
        </w:rPr>
      </w:pPr>
      <w:r w:rsidRPr="00395D35">
        <w:rPr>
          <w:rFonts w:ascii="Arial" w:hAnsi="Arial" w:cs="Arial"/>
          <w:b/>
          <w:bCs/>
          <w:color w:val="000000" w:themeColor="text1"/>
          <w:sz w:val="22"/>
          <w:szCs w:val="22"/>
        </w:rPr>
        <w:lastRenderedPageBreak/>
        <w:t>B: Clinical Preparedness</w:t>
      </w:r>
    </w:p>
    <w:p w14:paraId="39EEC74F" w14:textId="77777777" w:rsidR="0089638B" w:rsidRPr="00395D35" w:rsidRDefault="0089638B" w:rsidP="00212585">
      <w:pPr>
        <w:pStyle w:val="Heading3"/>
        <w:numPr>
          <w:ilvl w:val="0"/>
          <w:numId w:val="10"/>
        </w:numPr>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I am prepared to follow IV protocols correctly. </w:t>
      </w:r>
    </w:p>
    <w:p w14:paraId="1860E836" w14:textId="77777777" w:rsidR="0089638B" w:rsidRPr="00395D35" w:rsidRDefault="0089638B" w:rsidP="00212585">
      <w:pPr>
        <w:pStyle w:val="Heading3"/>
        <w:numPr>
          <w:ilvl w:val="0"/>
          <w:numId w:val="10"/>
        </w:numPr>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I am ready for actual hospital IV exposure. </w:t>
      </w:r>
    </w:p>
    <w:p w14:paraId="58B9102B" w14:textId="77777777" w:rsidR="0089638B" w:rsidRPr="00395D35" w:rsidRDefault="0089638B" w:rsidP="00212585">
      <w:pPr>
        <w:pStyle w:val="Heading3"/>
        <w:numPr>
          <w:ilvl w:val="0"/>
          <w:numId w:val="10"/>
        </w:numPr>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I can perform IV therapy under supervision. </w:t>
      </w:r>
    </w:p>
    <w:p w14:paraId="4EAE366F" w14:textId="77777777" w:rsidR="0089638B" w:rsidRPr="00395D35" w:rsidRDefault="0089638B" w:rsidP="0089638B">
      <w:pPr>
        <w:pStyle w:val="Heading3"/>
        <w:ind w:left="774"/>
        <w:rPr>
          <w:rFonts w:ascii="Arial" w:hAnsi="Arial" w:cs="Arial"/>
          <w:b/>
          <w:bCs/>
          <w:color w:val="000000" w:themeColor="text1"/>
          <w:sz w:val="22"/>
          <w:szCs w:val="22"/>
        </w:rPr>
      </w:pPr>
      <w:r w:rsidRPr="00395D35">
        <w:rPr>
          <w:rFonts w:ascii="Arial" w:hAnsi="Arial" w:cs="Arial"/>
          <w:b/>
          <w:bCs/>
          <w:color w:val="000000" w:themeColor="text1"/>
          <w:sz w:val="22"/>
          <w:szCs w:val="22"/>
        </w:rPr>
        <w:t>C: Clinical Judgment &amp; Response</w:t>
      </w:r>
    </w:p>
    <w:p w14:paraId="0C6B20FC" w14:textId="77777777" w:rsidR="0089638B" w:rsidRPr="00395D35" w:rsidRDefault="0089638B" w:rsidP="00212585">
      <w:pPr>
        <w:pStyle w:val="Heading3"/>
        <w:numPr>
          <w:ilvl w:val="0"/>
          <w:numId w:val="10"/>
        </w:numPr>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I can appropriately respond to IV complications. </w:t>
      </w:r>
    </w:p>
    <w:p w14:paraId="04DD232A" w14:textId="77777777" w:rsidR="0089638B" w:rsidRPr="00395D35" w:rsidRDefault="0089638B" w:rsidP="00212585">
      <w:pPr>
        <w:pStyle w:val="Heading3"/>
        <w:numPr>
          <w:ilvl w:val="0"/>
          <w:numId w:val="10"/>
        </w:numPr>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I am mentally prepared for high-risk IV procedures. </w:t>
      </w:r>
    </w:p>
    <w:p w14:paraId="329ABDE7" w14:textId="77777777" w:rsidR="0089638B" w:rsidRPr="00395D35" w:rsidRDefault="0089638B" w:rsidP="00212585">
      <w:pPr>
        <w:pStyle w:val="Heading3"/>
        <w:numPr>
          <w:ilvl w:val="0"/>
          <w:numId w:val="10"/>
        </w:numPr>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I can make safe decisions during IV therapy. </w:t>
      </w:r>
    </w:p>
    <w:p w14:paraId="757410DF" w14:textId="77777777" w:rsidR="0089638B" w:rsidRPr="00395D35" w:rsidRDefault="0089638B" w:rsidP="00212585">
      <w:pPr>
        <w:pStyle w:val="Heading3"/>
        <w:numPr>
          <w:ilvl w:val="0"/>
          <w:numId w:val="10"/>
        </w:numPr>
        <w:ind w:left="1134"/>
        <w:rPr>
          <w:rFonts w:ascii="Arial" w:hAnsi="Arial" w:cs="Arial"/>
          <w:color w:val="000000" w:themeColor="text1"/>
          <w:sz w:val="22"/>
          <w:szCs w:val="22"/>
        </w:rPr>
      </w:pPr>
      <w:r w:rsidRPr="00395D35">
        <w:rPr>
          <w:rFonts w:ascii="Arial" w:hAnsi="Arial" w:cs="Arial"/>
          <w:color w:val="000000" w:themeColor="text1"/>
          <w:sz w:val="22"/>
          <w:szCs w:val="22"/>
        </w:rPr>
        <w:t xml:space="preserve">I feel capable of handling IV emergencies. </w:t>
      </w:r>
    </w:p>
    <w:p w14:paraId="00B81F92" w14:textId="77777777" w:rsidR="0089638B" w:rsidRPr="00395D35" w:rsidRDefault="0089638B" w:rsidP="00212585">
      <w:pPr>
        <w:pStyle w:val="Heading3"/>
        <w:numPr>
          <w:ilvl w:val="0"/>
          <w:numId w:val="10"/>
        </w:numPr>
        <w:ind w:left="1134"/>
        <w:rPr>
          <w:rFonts w:ascii="Arial" w:hAnsi="Arial" w:cs="Arial"/>
          <w:color w:val="000000" w:themeColor="text1"/>
          <w:sz w:val="22"/>
          <w:szCs w:val="22"/>
        </w:rPr>
      </w:pPr>
      <w:r w:rsidRPr="00395D35">
        <w:rPr>
          <w:rFonts w:ascii="Arial" w:hAnsi="Arial" w:cs="Arial"/>
          <w:color w:val="000000" w:themeColor="text1"/>
          <w:sz w:val="22"/>
          <w:szCs w:val="22"/>
        </w:rPr>
        <w:t>I am ready to assume full clinical responsibility for IV therapy.</w:t>
      </w:r>
    </w:p>
    <w:p w14:paraId="329FCE60" w14:textId="77777777" w:rsidR="0089638B" w:rsidRPr="00395D35" w:rsidRDefault="0089638B" w:rsidP="0089638B">
      <w:pPr>
        <w:spacing w:before="100" w:beforeAutospacing="1" w:after="100" w:afterAutospacing="1"/>
        <w:rPr>
          <w:rFonts w:ascii="Arial" w:hAnsi="Arial" w:cs="Arial"/>
          <w:color w:val="000000" w:themeColor="text1"/>
          <w:sz w:val="22"/>
          <w:szCs w:val="22"/>
        </w:rPr>
      </w:pPr>
    </w:p>
    <w:p w14:paraId="737DAE04" w14:textId="48A978D0" w:rsidR="00AE550C" w:rsidRPr="00395D35" w:rsidRDefault="00AE550C" w:rsidP="00441B6F">
      <w:pPr>
        <w:pStyle w:val="Appendix"/>
        <w:spacing w:after="0"/>
        <w:jc w:val="both"/>
        <w:rPr>
          <w:rFonts w:ascii="Arial" w:hAnsi="Arial" w:cs="Arial"/>
          <w:szCs w:val="22"/>
        </w:rPr>
        <w:sectPr w:rsidR="00AE550C" w:rsidRPr="00395D35" w:rsidSect="000B1E33">
          <w:headerReference w:type="even" r:id="rId20"/>
          <w:headerReference w:type="default" r:id="rId21"/>
          <w:footerReference w:type="default" r:id="rId22"/>
          <w:headerReference w:type="first" r:id="rId23"/>
          <w:type w:val="continuous"/>
          <w:pgSz w:w="12240" w:h="15840"/>
          <w:pgMar w:top="1440" w:right="2016" w:bottom="2016" w:left="2016" w:header="720" w:footer="1123" w:gutter="0"/>
          <w:lnNumType w:countBy="1" w:restart="continuous"/>
          <w:cols w:space="720"/>
          <w:docGrid w:linePitch="272"/>
        </w:sectPr>
      </w:pPr>
    </w:p>
    <w:p w14:paraId="713062CF" w14:textId="77777777" w:rsidR="00610700" w:rsidRPr="00395D35" w:rsidRDefault="00610700">
      <w:pPr>
        <w:pStyle w:val="Appendix"/>
        <w:spacing w:after="0"/>
        <w:jc w:val="both"/>
        <w:rPr>
          <w:rFonts w:ascii="Arial" w:hAnsi="Arial" w:cs="Arial"/>
          <w:b w:val="0"/>
          <w:szCs w:val="22"/>
        </w:rPr>
      </w:pPr>
    </w:p>
    <w:p w14:paraId="53EB9B20" w14:textId="77777777" w:rsidR="00062A4E" w:rsidRPr="00395D35" w:rsidRDefault="00062A4E">
      <w:pPr>
        <w:pStyle w:val="Appendix"/>
        <w:spacing w:after="0"/>
        <w:jc w:val="both"/>
        <w:rPr>
          <w:rFonts w:ascii="Arial" w:hAnsi="Arial" w:cs="Arial"/>
          <w:b w:val="0"/>
          <w:szCs w:val="22"/>
        </w:rPr>
      </w:pPr>
      <w:bookmarkStart w:id="2" w:name="_GoBack"/>
      <w:bookmarkEnd w:id="2"/>
    </w:p>
    <w:sectPr w:rsidR="00062A4E" w:rsidRPr="00395D35"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0D27B" w14:textId="77777777" w:rsidR="009869FB" w:rsidRDefault="009869FB" w:rsidP="00C37E61">
      <w:r>
        <w:separator/>
      </w:r>
    </w:p>
  </w:endnote>
  <w:endnote w:type="continuationSeparator" w:id="0">
    <w:p w14:paraId="230D9E65" w14:textId="77777777" w:rsidR="009869FB" w:rsidRDefault="009869F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37AD6" w14:textId="77777777" w:rsidR="000A74E9" w:rsidRDefault="000A7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03D6B" w14:textId="77777777" w:rsidR="000A74E9" w:rsidRDefault="000A74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B92CE" w14:textId="77777777" w:rsidR="009E048A" w:rsidRDefault="009E048A">
    <w:pPr>
      <w:pStyle w:val="Footer"/>
      <w:rPr>
        <w:rFonts w:ascii="Arial" w:hAnsi="Arial" w:cs="Arial"/>
        <w:sz w:val="16"/>
      </w:rPr>
    </w:pPr>
  </w:p>
  <w:p w14:paraId="682B8AC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977D8FF" w14:textId="77777777" w:rsidR="009E048A" w:rsidRDefault="009E048A">
    <w:pPr>
      <w:pStyle w:val="Footer"/>
      <w:rPr>
        <w:rFonts w:ascii="Arial" w:hAnsi="Arial" w:cs="Arial"/>
        <w:sz w:val="16"/>
      </w:rPr>
    </w:pPr>
  </w:p>
  <w:p w14:paraId="35CC8D4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E3FA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640E0" w14:textId="77777777" w:rsidR="009869FB" w:rsidRDefault="009869FB" w:rsidP="00C37E61">
      <w:r>
        <w:separator/>
      </w:r>
    </w:p>
  </w:footnote>
  <w:footnote w:type="continuationSeparator" w:id="0">
    <w:p w14:paraId="33DBB86E" w14:textId="77777777" w:rsidR="009869FB" w:rsidRDefault="009869F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733C5" w14:textId="72777438" w:rsidR="000A74E9" w:rsidRDefault="009869FB">
    <w:pPr>
      <w:pStyle w:val="Header"/>
    </w:pPr>
    <w:r>
      <w:rPr>
        <w:noProof/>
      </w:rPr>
      <w:pict w14:anchorId="698D6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553642" o:spid="_x0000_s2054"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08BC0" w14:textId="7D37E166" w:rsidR="000A74E9" w:rsidRDefault="009869FB">
    <w:pPr>
      <w:pStyle w:val="Header"/>
    </w:pPr>
    <w:r>
      <w:rPr>
        <w:noProof/>
      </w:rPr>
      <w:pict w14:anchorId="63300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553643" o:spid="_x0000_s2053"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3E882" w14:textId="203A2F0F" w:rsidR="00296529" w:rsidRPr="00296529" w:rsidRDefault="009869FB" w:rsidP="00296529">
    <w:pPr>
      <w:ind w:left="2160"/>
      <w:jc w:val="center"/>
      <w:rPr>
        <w:rFonts w:eastAsia="Calibri"/>
        <w:i/>
        <w:sz w:val="18"/>
        <w:szCs w:val="22"/>
      </w:rPr>
    </w:pPr>
    <w:r>
      <w:rPr>
        <w:noProof/>
      </w:rPr>
      <w:pict w14:anchorId="2626C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553641" o:spid="_x0000_s2052"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p w14:paraId="412BB7AA" w14:textId="77777777" w:rsidR="00296529" w:rsidRPr="00296529" w:rsidRDefault="00754C9A" w:rsidP="00296529">
    <w:pPr>
      <w:ind w:left="4320"/>
      <w:rPr>
        <w:rFonts w:eastAsia="Calibri"/>
        <w:i/>
        <w:sz w:val="18"/>
        <w:szCs w:val="22"/>
      </w:rPr>
    </w:pPr>
    <w:r>
      <w:rPr>
        <w:rFonts w:eastAsia="Calibri"/>
        <w:i/>
        <w:sz w:val="18"/>
        <w:szCs w:val="22"/>
      </w:rPr>
      <w:t>.</w:t>
    </w:r>
  </w:p>
  <w:p w14:paraId="4531D8F0" w14:textId="77777777" w:rsidR="00296529" w:rsidRPr="00296529" w:rsidRDefault="00754C9A" w:rsidP="00296529">
    <w:pPr>
      <w:jc w:val="center"/>
      <w:rPr>
        <w:rFonts w:eastAsia="Calibri"/>
        <w:i/>
        <w:sz w:val="18"/>
        <w:szCs w:val="22"/>
      </w:rPr>
    </w:pPr>
    <w:r>
      <w:rPr>
        <w:rFonts w:eastAsia="Calibri"/>
        <w:i/>
        <w:sz w:val="18"/>
        <w:szCs w:val="22"/>
      </w:rPr>
      <w:t>.</w:t>
    </w:r>
  </w:p>
  <w:p w14:paraId="245C4369" w14:textId="77777777" w:rsidR="00296529" w:rsidRPr="00296529" w:rsidRDefault="00754C9A" w:rsidP="00296529">
    <w:pPr>
      <w:spacing w:after="200"/>
      <w:jc w:val="center"/>
      <w:rPr>
        <w:rFonts w:eastAsia="Calibri"/>
        <w:b/>
        <w:i/>
        <w:sz w:val="32"/>
        <w:szCs w:val="22"/>
      </w:rPr>
    </w:pPr>
    <w:r>
      <w:rPr>
        <w:rFonts w:eastAsia="Calibri"/>
        <w:b/>
        <w:i/>
        <w:sz w:val="32"/>
        <w:szCs w:val="22"/>
      </w:rPr>
      <w:t>.</w:t>
    </w:r>
  </w:p>
  <w:p w14:paraId="0292CCEB" w14:textId="77777777" w:rsidR="00296529" w:rsidRDefault="00296529" w:rsidP="00296529">
    <w:pPr>
      <w:jc w:val="center"/>
      <w:rPr>
        <w:rFonts w:eastAsia="Calibri"/>
        <w:i/>
        <w:sz w:val="18"/>
        <w:szCs w:val="22"/>
      </w:rPr>
    </w:pPr>
  </w:p>
  <w:p w14:paraId="54CC0892"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3271A18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6CA81" w14:textId="5B886C77" w:rsidR="000A74E9" w:rsidRDefault="009869FB">
    <w:pPr>
      <w:pStyle w:val="Header"/>
    </w:pPr>
    <w:r>
      <w:rPr>
        <w:noProof/>
      </w:rPr>
      <w:pict w14:anchorId="5D4D4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553645" o:spid="_x0000_s2051"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5B5A2" w14:textId="57F1AA62" w:rsidR="000A74E9" w:rsidRDefault="009869FB">
    <w:pPr>
      <w:pStyle w:val="Header"/>
    </w:pPr>
    <w:r>
      <w:rPr>
        <w:noProof/>
      </w:rPr>
      <w:pict w14:anchorId="62B11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553646" o:spid="_x0000_s2050"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230F7" w14:textId="50FEB310" w:rsidR="000A74E9" w:rsidRDefault="009869FB">
    <w:pPr>
      <w:pStyle w:val="Header"/>
    </w:pPr>
    <w:r>
      <w:rPr>
        <w:noProof/>
      </w:rPr>
      <w:pict w14:anchorId="6470C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553644" o:spid="_x0000_s2049"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B77C7"/>
    <w:multiLevelType w:val="hybridMultilevel"/>
    <w:tmpl w:val="65D8898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87363"/>
    <w:multiLevelType w:val="hybridMultilevel"/>
    <w:tmpl w:val="B96A9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31AD5"/>
    <w:multiLevelType w:val="hybridMultilevel"/>
    <w:tmpl w:val="42A88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90E00"/>
    <w:multiLevelType w:val="multilevel"/>
    <w:tmpl w:val="B684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33B72"/>
    <w:multiLevelType w:val="hybridMultilevel"/>
    <w:tmpl w:val="A324061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22183"/>
    <w:multiLevelType w:val="hybridMultilevel"/>
    <w:tmpl w:val="CFF68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792CDB"/>
    <w:multiLevelType w:val="hybridMultilevel"/>
    <w:tmpl w:val="629EE4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6D1434"/>
    <w:multiLevelType w:val="hybridMultilevel"/>
    <w:tmpl w:val="9C644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C5CC1"/>
    <w:multiLevelType w:val="hybridMultilevel"/>
    <w:tmpl w:val="4F1EA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0" w15:restartNumberingAfterBreak="0">
    <w:nsid w:val="7B456445"/>
    <w:multiLevelType w:val="multilevel"/>
    <w:tmpl w:val="F55EC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5834A6"/>
    <w:multiLevelType w:val="hybridMultilevel"/>
    <w:tmpl w:val="F29C0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2"/>
  </w:num>
  <w:num w:numId="5">
    <w:abstractNumId w:val="11"/>
  </w:num>
  <w:num w:numId="6">
    <w:abstractNumId w:val="0"/>
  </w:num>
  <w:num w:numId="7">
    <w:abstractNumId w:val="4"/>
  </w:num>
  <w:num w:numId="8">
    <w:abstractNumId w:val="1"/>
  </w:num>
  <w:num w:numId="9">
    <w:abstractNumId w:val="8"/>
  </w:num>
  <w:num w:numId="10">
    <w:abstractNumId w:val="5"/>
  </w:num>
  <w:num w:numId="11">
    <w:abstractNumId w:val="6"/>
  </w:num>
  <w:num w:numId="1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37D9"/>
    <w:rsid w:val="0004579C"/>
    <w:rsid w:val="00062A4E"/>
    <w:rsid w:val="000A47FA"/>
    <w:rsid w:val="000A65D3"/>
    <w:rsid w:val="000A74E9"/>
    <w:rsid w:val="000A75E6"/>
    <w:rsid w:val="000B1E33"/>
    <w:rsid w:val="000D689F"/>
    <w:rsid w:val="000E4F7E"/>
    <w:rsid w:val="000E7B7B"/>
    <w:rsid w:val="000E7D62"/>
    <w:rsid w:val="00103357"/>
    <w:rsid w:val="00123C9F"/>
    <w:rsid w:val="00126190"/>
    <w:rsid w:val="00130F17"/>
    <w:rsid w:val="001320BF"/>
    <w:rsid w:val="00163BC4"/>
    <w:rsid w:val="00191062"/>
    <w:rsid w:val="00192B72"/>
    <w:rsid w:val="001A29D8"/>
    <w:rsid w:val="001A5CAA"/>
    <w:rsid w:val="001B0427"/>
    <w:rsid w:val="001C7B2E"/>
    <w:rsid w:val="001D3A51"/>
    <w:rsid w:val="001E10D2"/>
    <w:rsid w:val="001E25B4"/>
    <w:rsid w:val="001E44FE"/>
    <w:rsid w:val="00200595"/>
    <w:rsid w:val="00204835"/>
    <w:rsid w:val="00212585"/>
    <w:rsid w:val="0021305A"/>
    <w:rsid w:val="002238F1"/>
    <w:rsid w:val="00231920"/>
    <w:rsid w:val="0023195C"/>
    <w:rsid w:val="00232002"/>
    <w:rsid w:val="0024282C"/>
    <w:rsid w:val="002460DC"/>
    <w:rsid w:val="00250985"/>
    <w:rsid w:val="002556F6"/>
    <w:rsid w:val="00283105"/>
    <w:rsid w:val="00284C4C"/>
    <w:rsid w:val="00287E68"/>
    <w:rsid w:val="00296529"/>
    <w:rsid w:val="002B27FB"/>
    <w:rsid w:val="002B685A"/>
    <w:rsid w:val="002C57D2"/>
    <w:rsid w:val="002E0D56"/>
    <w:rsid w:val="00315186"/>
    <w:rsid w:val="00315BA4"/>
    <w:rsid w:val="0033343E"/>
    <w:rsid w:val="003512C2"/>
    <w:rsid w:val="00371FB6"/>
    <w:rsid w:val="003763C1"/>
    <w:rsid w:val="00376BBE"/>
    <w:rsid w:val="0039224F"/>
    <w:rsid w:val="00395D35"/>
    <w:rsid w:val="003A43A4"/>
    <w:rsid w:val="003A7E18"/>
    <w:rsid w:val="003C4C86"/>
    <w:rsid w:val="003C6258"/>
    <w:rsid w:val="003D0950"/>
    <w:rsid w:val="003E2555"/>
    <w:rsid w:val="003E2904"/>
    <w:rsid w:val="003F007C"/>
    <w:rsid w:val="00401927"/>
    <w:rsid w:val="0041027F"/>
    <w:rsid w:val="00412475"/>
    <w:rsid w:val="00423789"/>
    <w:rsid w:val="00440F43"/>
    <w:rsid w:val="00441B6F"/>
    <w:rsid w:val="00446221"/>
    <w:rsid w:val="004477A8"/>
    <w:rsid w:val="00450E62"/>
    <w:rsid w:val="004539DB"/>
    <w:rsid w:val="00471A80"/>
    <w:rsid w:val="004758A8"/>
    <w:rsid w:val="004B7ED2"/>
    <w:rsid w:val="004C653E"/>
    <w:rsid w:val="004D305E"/>
    <w:rsid w:val="004D4277"/>
    <w:rsid w:val="004E488F"/>
    <w:rsid w:val="00502516"/>
    <w:rsid w:val="00505F06"/>
    <w:rsid w:val="00506828"/>
    <w:rsid w:val="0053056E"/>
    <w:rsid w:val="00554FDA"/>
    <w:rsid w:val="005801B0"/>
    <w:rsid w:val="005C784C"/>
    <w:rsid w:val="005D02DA"/>
    <w:rsid w:val="005D17F6"/>
    <w:rsid w:val="005E1CC5"/>
    <w:rsid w:val="005E5539"/>
    <w:rsid w:val="005E7E56"/>
    <w:rsid w:val="005F65AF"/>
    <w:rsid w:val="00600941"/>
    <w:rsid w:val="00602BF5"/>
    <w:rsid w:val="00606764"/>
    <w:rsid w:val="00610700"/>
    <w:rsid w:val="00616FFD"/>
    <w:rsid w:val="00617FDD"/>
    <w:rsid w:val="00633614"/>
    <w:rsid w:val="00633F68"/>
    <w:rsid w:val="00636EB2"/>
    <w:rsid w:val="006375B8"/>
    <w:rsid w:val="0066510A"/>
    <w:rsid w:val="00673F9F"/>
    <w:rsid w:val="00686953"/>
    <w:rsid w:val="00687DEA"/>
    <w:rsid w:val="00687E67"/>
    <w:rsid w:val="006967F7"/>
    <w:rsid w:val="006A250C"/>
    <w:rsid w:val="006A7ACE"/>
    <w:rsid w:val="006B21D3"/>
    <w:rsid w:val="006B57D0"/>
    <w:rsid w:val="006D30FF"/>
    <w:rsid w:val="006D6940"/>
    <w:rsid w:val="006E314E"/>
    <w:rsid w:val="006E7C35"/>
    <w:rsid w:val="006F11EC"/>
    <w:rsid w:val="0070082C"/>
    <w:rsid w:val="007369E6"/>
    <w:rsid w:val="00746E59"/>
    <w:rsid w:val="00747468"/>
    <w:rsid w:val="00754C9A"/>
    <w:rsid w:val="0075599A"/>
    <w:rsid w:val="00756A1A"/>
    <w:rsid w:val="00761D52"/>
    <w:rsid w:val="0077749E"/>
    <w:rsid w:val="00790ADA"/>
    <w:rsid w:val="007A2662"/>
    <w:rsid w:val="007D2288"/>
    <w:rsid w:val="007D3E06"/>
    <w:rsid w:val="007E088F"/>
    <w:rsid w:val="007F7B32"/>
    <w:rsid w:val="00804BC2"/>
    <w:rsid w:val="0081431A"/>
    <w:rsid w:val="0083216F"/>
    <w:rsid w:val="00845C07"/>
    <w:rsid w:val="00860000"/>
    <w:rsid w:val="00863BD3"/>
    <w:rsid w:val="008641ED"/>
    <w:rsid w:val="00866D66"/>
    <w:rsid w:val="008671C6"/>
    <w:rsid w:val="00875803"/>
    <w:rsid w:val="00876CDB"/>
    <w:rsid w:val="0089638B"/>
    <w:rsid w:val="008B459E"/>
    <w:rsid w:val="008C4447"/>
    <w:rsid w:val="008E13AE"/>
    <w:rsid w:val="008E1506"/>
    <w:rsid w:val="008E710C"/>
    <w:rsid w:val="008F69D6"/>
    <w:rsid w:val="008F71E4"/>
    <w:rsid w:val="00902823"/>
    <w:rsid w:val="00915CA6"/>
    <w:rsid w:val="00927834"/>
    <w:rsid w:val="009500A6"/>
    <w:rsid w:val="00957C18"/>
    <w:rsid w:val="009659BA"/>
    <w:rsid w:val="00965CFF"/>
    <w:rsid w:val="00983040"/>
    <w:rsid w:val="009869FB"/>
    <w:rsid w:val="009B3FB9"/>
    <w:rsid w:val="009C2465"/>
    <w:rsid w:val="009D35A0"/>
    <w:rsid w:val="009D7EB7"/>
    <w:rsid w:val="009E048A"/>
    <w:rsid w:val="009E08E9"/>
    <w:rsid w:val="009E3DB9"/>
    <w:rsid w:val="009E6E35"/>
    <w:rsid w:val="009F0EDA"/>
    <w:rsid w:val="00A01BCD"/>
    <w:rsid w:val="00A03B96"/>
    <w:rsid w:val="00A05B19"/>
    <w:rsid w:val="00A1134E"/>
    <w:rsid w:val="00A24E7E"/>
    <w:rsid w:val="00A258C3"/>
    <w:rsid w:val="00A347C0"/>
    <w:rsid w:val="00A41910"/>
    <w:rsid w:val="00A51431"/>
    <w:rsid w:val="00A539AD"/>
    <w:rsid w:val="00A64E9B"/>
    <w:rsid w:val="00A85AA1"/>
    <w:rsid w:val="00A94063"/>
    <w:rsid w:val="00AA6219"/>
    <w:rsid w:val="00AA74E0"/>
    <w:rsid w:val="00AB703F"/>
    <w:rsid w:val="00AC6BB8"/>
    <w:rsid w:val="00AE008F"/>
    <w:rsid w:val="00AE550C"/>
    <w:rsid w:val="00B01FCD"/>
    <w:rsid w:val="00B15DB5"/>
    <w:rsid w:val="00B1776C"/>
    <w:rsid w:val="00B52583"/>
    <w:rsid w:val="00B52896"/>
    <w:rsid w:val="00B95236"/>
    <w:rsid w:val="00B96BD9"/>
    <w:rsid w:val="00BA1A33"/>
    <w:rsid w:val="00BA1B01"/>
    <w:rsid w:val="00BA2641"/>
    <w:rsid w:val="00BB37AA"/>
    <w:rsid w:val="00BC4BE6"/>
    <w:rsid w:val="00BC53A0"/>
    <w:rsid w:val="00BD6FB5"/>
    <w:rsid w:val="00BE62AD"/>
    <w:rsid w:val="00BE7C8F"/>
    <w:rsid w:val="00BF121F"/>
    <w:rsid w:val="00BF1F80"/>
    <w:rsid w:val="00C01DCA"/>
    <w:rsid w:val="00C166EF"/>
    <w:rsid w:val="00C17EB0"/>
    <w:rsid w:val="00C200C2"/>
    <w:rsid w:val="00C27F5F"/>
    <w:rsid w:val="00C30A0F"/>
    <w:rsid w:val="00C37E61"/>
    <w:rsid w:val="00C40039"/>
    <w:rsid w:val="00C52D7E"/>
    <w:rsid w:val="00C70F1B"/>
    <w:rsid w:val="00C71A47"/>
    <w:rsid w:val="00C7464C"/>
    <w:rsid w:val="00C85588"/>
    <w:rsid w:val="00CA112B"/>
    <w:rsid w:val="00CD4D88"/>
    <w:rsid w:val="00CD6755"/>
    <w:rsid w:val="00CD6856"/>
    <w:rsid w:val="00CE0089"/>
    <w:rsid w:val="00CE793C"/>
    <w:rsid w:val="00CF193C"/>
    <w:rsid w:val="00D173F1"/>
    <w:rsid w:val="00D603DE"/>
    <w:rsid w:val="00D623FD"/>
    <w:rsid w:val="00D74CB0"/>
    <w:rsid w:val="00D8295D"/>
    <w:rsid w:val="00DC2A65"/>
    <w:rsid w:val="00DD0B23"/>
    <w:rsid w:val="00DE15F0"/>
    <w:rsid w:val="00DE36B8"/>
    <w:rsid w:val="00DE5663"/>
    <w:rsid w:val="00DE78AA"/>
    <w:rsid w:val="00DF17C2"/>
    <w:rsid w:val="00E053D0"/>
    <w:rsid w:val="00E15994"/>
    <w:rsid w:val="00E3114E"/>
    <w:rsid w:val="00E31A70"/>
    <w:rsid w:val="00E35B02"/>
    <w:rsid w:val="00E66496"/>
    <w:rsid w:val="00E66B35"/>
    <w:rsid w:val="00E66E10"/>
    <w:rsid w:val="00E748A2"/>
    <w:rsid w:val="00E769F6"/>
    <w:rsid w:val="00E80FE4"/>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2827B"/>
  <w15:docId w15:val="{D3A3B78D-5C2B-D24E-BD19-552011DE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A4E"/>
    <w:rPr>
      <w:sz w:val="24"/>
      <w:szCs w:val="24"/>
      <w:lang w:val="en-AE"/>
    </w:rPr>
  </w:style>
  <w:style w:type="paragraph" w:styleId="Heading1">
    <w:name w:val="heading 1"/>
    <w:basedOn w:val="Normal"/>
    <w:next w:val="Normal"/>
    <w:qFormat/>
    <w:rsid w:val="00423789"/>
    <w:pPr>
      <w:keepNext/>
      <w:spacing w:before="240" w:after="60"/>
      <w:outlineLvl w:val="0"/>
    </w:pPr>
    <w:rPr>
      <w:rFonts w:ascii="Arial" w:hAnsi="Arial"/>
      <w:b/>
      <w:kern w:val="28"/>
      <w:sz w:val="28"/>
      <w:szCs w:val="20"/>
      <w:lang w:val="en-US"/>
    </w:rPr>
  </w:style>
  <w:style w:type="paragraph" w:styleId="Heading2">
    <w:name w:val="heading 2"/>
    <w:basedOn w:val="Normal"/>
    <w:next w:val="Normal"/>
    <w:link w:val="Heading2Char"/>
    <w:uiPriority w:val="9"/>
    <w:unhideWhenUsed/>
    <w:qFormat/>
    <w:rsid w:val="007D3E06"/>
    <w:pPr>
      <w:keepNext/>
      <w:keepLines/>
      <w:spacing w:before="40"/>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iPriority w:val="9"/>
    <w:unhideWhenUsed/>
    <w:qFormat/>
    <w:rsid w:val="004B7ED2"/>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rFonts w:ascii="Helvetica" w:hAnsi="Helvetica"/>
      <w:b/>
      <w:szCs w:val="20"/>
      <w:lang w:val="en-US"/>
    </w:rPr>
  </w:style>
  <w:style w:type="paragraph" w:customStyle="1" w:styleId="Affiliation">
    <w:name w:val="Affiliation"/>
    <w:basedOn w:val="Normal"/>
    <w:rsid w:val="00423789"/>
    <w:pPr>
      <w:spacing w:after="240" w:line="240" w:lineRule="exact"/>
      <w:jc w:val="right"/>
    </w:pPr>
    <w:rPr>
      <w:rFonts w:ascii="Helvetica" w:hAnsi="Helvetica"/>
      <w:sz w:val="20"/>
      <w:szCs w:val="20"/>
      <w:lang w:val="en-US"/>
    </w:rPr>
  </w:style>
  <w:style w:type="paragraph" w:customStyle="1" w:styleId="Body">
    <w:name w:val="Body"/>
    <w:basedOn w:val="Normal"/>
    <w:rsid w:val="00423789"/>
    <w:pPr>
      <w:spacing w:after="240"/>
      <w:jc w:val="both"/>
    </w:pPr>
    <w:rPr>
      <w:rFonts w:ascii="Helvetica" w:hAnsi="Helvetica"/>
      <w:sz w:val="20"/>
      <w:szCs w:val="20"/>
      <w:lang w:val="en-US"/>
    </w:r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rFonts w:ascii="Helvetica" w:hAnsi="Helvetica"/>
      <w:b/>
      <w:sz w:val="28"/>
      <w:szCs w:val="20"/>
      <w:lang w:val="en-US"/>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rFonts w:ascii="Helvetica" w:hAnsi="Helvetica"/>
      <w:sz w:val="16"/>
      <w:szCs w:val="20"/>
      <w:lang w:val="en-US"/>
    </w:rPr>
  </w:style>
  <w:style w:type="paragraph" w:styleId="Title">
    <w:name w:val="Title"/>
    <w:basedOn w:val="Normal"/>
    <w:qFormat/>
    <w:rsid w:val="00423789"/>
    <w:pPr>
      <w:spacing w:after="360"/>
      <w:jc w:val="right"/>
    </w:pPr>
    <w:rPr>
      <w:rFonts w:ascii="Helvetica" w:hAnsi="Helvetica"/>
      <w:b/>
      <w:kern w:val="28"/>
      <w:sz w:val="36"/>
      <w:szCs w:val="20"/>
      <w:lang w:val="en-US"/>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rFonts w:ascii="Helvetica" w:hAnsi="Helvetica"/>
      <w:caps/>
      <w:sz w:val="20"/>
      <w:szCs w:val="20"/>
      <w:lang w:val="en-U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rFonts w:ascii="Helvetica" w:hAnsi="Helvetica"/>
      <w:b/>
      <w:caps/>
      <w:sz w:val="20"/>
      <w:szCs w:val="20"/>
      <w:lang w:val="en-U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rPr>
      <w:rFonts w:ascii="Helvetica" w:hAnsi="Helvetica"/>
      <w:sz w:val="20"/>
      <w:szCs w:val="20"/>
      <w:lang w:val="en-US"/>
    </w:r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rPr>
      <w:rFonts w:ascii="Helvetica" w:hAnsi="Helvetica"/>
      <w:sz w:val="20"/>
      <w:szCs w:val="20"/>
      <w:lang w:val="en-US"/>
    </w:rPr>
  </w:style>
  <w:style w:type="paragraph" w:customStyle="1" w:styleId="Paper">
    <w:name w:val="Paper"/>
    <w:basedOn w:val="Normal"/>
    <w:rsid w:val="00423789"/>
    <w:pPr>
      <w:spacing w:after="360" w:line="440" w:lineRule="exact"/>
      <w:jc w:val="right"/>
    </w:pPr>
    <w:rPr>
      <w:rFonts w:ascii="Helvetica" w:hAnsi="Helvetica"/>
      <w:b/>
      <w:sz w:val="36"/>
      <w:szCs w:val="20"/>
      <w:lang w:val="en-US"/>
    </w:rPr>
  </w:style>
  <w:style w:type="paragraph" w:styleId="Signature">
    <w:name w:val="Signature"/>
    <w:basedOn w:val="Normal"/>
    <w:rsid w:val="00423789"/>
    <w:pPr>
      <w:ind w:left="4320"/>
    </w:pPr>
    <w:rPr>
      <w:rFonts w:ascii="Helvetica" w:hAnsi="Helvetica"/>
      <w:sz w:val="20"/>
      <w:szCs w:val="20"/>
      <w:lang w:val="en-US"/>
    </w:r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rPr>
      <w:rFonts w:ascii="Helvetica" w:hAnsi="Helvetica"/>
      <w:sz w:val="20"/>
      <w:szCs w:val="20"/>
      <w:lang w:val="en-US"/>
    </w:r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sz w:val="20"/>
      <w:szCs w:val="20"/>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lang w:val="en-US"/>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rFonts w:ascii="Helvetica" w:hAnsi="Helvetica"/>
      <w:sz w:val="16"/>
      <w:szCs w:val="16"/>
      <w:lang w:val="en-US"/>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56A1A"/>
    <w:pPr>
      <w:spacing w:before="100" w:beforeAutospacing="1" w:after="100" w:afterAutospacing="1"/>
    </w:pPr>
  </w:style>
  <w:style w:type="character" w:styleId="Strong">
    <w:name w:val="Strong"/>
    <w:basedOn w:val="DefaultParagraphFont"/>
    <w:uiPriority w:val="22"/>
    <w:qFormat/>
    <w:rsid w:val="00756A1A"/>
    <w:rPr>
      <w:b/>
      <w:bCs/>
    </w:rPr>
  </w:style>
  <w:style w:type="character" w:customStyle="1" w:styleId="Heading2Char">
    <w:name w:val="Heading 2 Char"/>
    <w:basedOn w:val="DefaultParagraphFont"/>
    <w:link w:val="Heading2"/>
    <w:uiPriority w:val="9"/>
    <w:rsid w:val="007D3E06"/>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BD6FB5"/>
    <w:rPr>
      <w:color w:val="605E5C"/>
      <w:shd w:val="clear" w:color="auto" w:fill="E1DFDD"/>
    </w:rPr>
  </w:style>
  <w:style w:type="paragraph" w:styleId="NoSpacing">
    <w:name w:val="No Spacing"/>
    <w:basedOn w:val="Normal"/>
    <w:uiPriority w:val="99"/>
    <w:qFormat/>
    <w:rsid w:val="00610700"/>
    <w:rPr>
      <w:rFonts w:ascii="Calibri" w:hAnsi="Calibri"/>
      <w:kern w:val="2"/>
      <w:lang w:val="en-US"/>
    </w:rPr>
  </w:style>
  <w:style w:type="paragraph" w:customStyle="1" w:styleId="gds-typography">
    <w:name w:val="gds-typography"/>
    <w:basedOn w:val="Normal"/>
    <w:rsid w:val="00C52D7E"/>
    <w:pPr>
      <w:spacing w:before="100" w:beforeAutospacing="1" w:after="100" w:afterAutospacing="1"/>
    </w:pPr>
  </w:style>
  <w:style w:type="character" w:customStyle="1" w:styleId="Heading3Char">
    <w:name w:val="Heading 3 Char"/>
    <w:basedOn w:val="DefaultParagraphFont"/>
    <w:link w:val="Heading3"/>
    <w:uiPriority w:val="9"/>
    <w:rsid w:val="004B7ED2"/>
    <w:rPr>
      <w:rFonts w:eastAsiaTheme="majorEastAsia" w:cstheme="majorBidi"/>
      <w:color w:val="365F91" w:themeColor="accent1" w:themeShade="BF"/>
      <w:sz w:val="28"/>
      <w:szCs w:val="28"/>
      <w:lang w:val="en-AE"/>
    </w:rPr>
  </w:style>
  <w:style w:type="paragraph" w:styleId="ListParagraph">
    <w:name w:val="List Paragraph"/>
    <w:basedOn w:val="Normal"/>
    <w:uiPriority w:val="34"/>
    <w:qFormat/>
    <w:rsid w:val="004B7ED2"/>
    <w:pPr>
      <w:ind w:left="720"/>
      <w:contextualSpacing/>
    </w:pPr>
  </w:style>
  <w:style w:type="paragraph" w:customStyle="1" w:styleId="isselectedend">
    <w:name w:val="isselectedend"/>
    <w:basedOn w:val="Normal"/>
    <w:rsid w:val="00AE550C"/>
    <w:pPr>
      <w:spacing w:before="100" w:beforeAutospacing="1" w:after="100" w:afterAutospacing="1"/>
    </w:pPr>
  </w:style>
  <w:style w:type="character" w:customStyle="1" w:styleId="whitespace-normal">
    <w:name w:val="whitespace-normal"/>
    <w:basedOn w:val="DefaultParagraphFont"/>
    <w:rsid w:val="00062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928/01484834-20131218-01"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196/1152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11/ppc.12721"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97/NAN.0000000000000396"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who.int/publications/i/item/978924000327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11/j.1365-2648.2009.05240.x"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EB757-6325-440E-8019-0A1077128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92</TotalTime>
  <Pages>23</Pages>
  <Words>5219</Words>
  <Characters>29752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34902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40</cp:revision>
  <cp:lastPrinted>1999-07-06T11:00:00Z</cp:lastPrinted>
  <dcterms:created xsi:type="dcterms:W3CDTF">2026-05-03T03:35:00Z</dcterms:created>
  <dcterms:modified xsi:type="dcterms:W3CDTF">2026-05-08T05:48:00Z</dcterms:modified>
</cp:coreProperties>
</file>