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E2C5E" w14:textId="62E4C54C" w:rsidR="00A9626F" w:rsidRPr="00792201" w:rsidRDefault="00A9626F" w:rsidP="00CD3A7C">
      <w:pPr>
        <w:spacing w:line="276" w:lineRule="auto"/>
        <w:jc w:val="center"/>
        <w:rPr>
          <w:rFonts w:ascii="Times New Roman" w:hAnsi="Times New Roman" w:cs="Times New Roman"/>
          <w:b/>
          <w:bCs/>
          <w:sz w:val="28"/>
          <w:szCs w:val="28"/>
        </w:rPr>
      </w:pPr>
      <w:r w:rsidRPr="00792201">
        <w:rPr>
          <w:rFonts w:ascii="Times New Roman" w:hAnsi="Times New Roman" w:cs="Times New Roman"/>
          <w:b/>
          <w:bCs/>
          <w:sz w:val="28"/>
          <w:szCs w:val="28"/>
        </w:rPr>
        <w:t>Exploring the Relationships between Mathematics Anxiety, Self-Confidence, and Mathematics Achievement in Higher Secondary Education</w:t>
      </w:r>
    </w:p>
    <w:p w14:paraId="45BBF8E5" w14:textId="77777777" w:rsidR="0085767B" w:rsidRPr="00792201" w:rsidRDefault="0085767B" w:rsidP="00CD3A7C">
      <w:pPr>
        <w:spacing w:line="276" w:lineRule="auto"/>
        <w:jc w:val="center"/>
        <w:rPr>
          <w:rFonts w:ascii="Times New Roman" w:hAnsi="Times New Roman" w:cs="Times New Roman"/>
          <w:b/>
          <w:bCs/>
          <w:sz w:val="28"/>
          <w:szCs w:val="28"/>
        </w:rPr>
      </w:pPr>
    </w:p>
    <w:p w14:paraId="67672BB2" w14:textId="77777777" w:rsidR="00A9626F" w:rsidRPr="008A3633" w:rsidRDefault="00A9626F" w:rsidP="00CD3A7C">
      <w:pPr>
        <w:pStyle w:val="Default"/>
        <w:rPr>
          <w:b/>
          <w:bCs/>
        </w:rPr>
      </w:pPr>
      <w:r w:rsidRPr="008A3633">
        <w:rPr>
          <w:b/>
          <w:bCs/>
        </w:rPr>
        <w:t xml:space="preserve">Abstract </w:t>
      </w:r>
    </w:p>
    <w:p w14:paraId="7C042965" w14:textId="77777777" w:rsidR="00A9626F" w:rsidRPr="005F11FC" w:rsidRDefault="00A9626F" w:rsidP="00CD3A7C">
      <w:pPr>
        <w:pStyle w:val="Default"/>
        <w:rPr>
          <w:b/>
          <w:bCs/>
        </w:rPr>
      </w:pPr>
    </w:p>
    <w:p w14:paraId="4F33ED36" w14:textId="44681EDA" w:rsidR="00751144" w:rsidRDefault="0022237E" w:rsidP="0049754E">
      <w:pPr>
        <w:spacing w:line="276" w:lineRule="auto"/>
        <w:rPr>
          <w:rFonts w:ascii="Times New Roman" w:hAnsi="Times New Roman" w:cs="Times New Roman"/>
          <w:sz w:val="24"/>
          <w:szCs w:val="24"/>
        </w:rPr>
      </w:pPr>
      <w:r w:rsidRPr="0022237E">
        <w:rPr>
          <w:rFonts w:ascii="Times New Roman" w:hAnsi="Times New Roman" w:cs="Times New Roman"/>
          <w:sz w:val="24"/>
          <w:szCs w:val="24"/>
        </w:rPr>
        <w:t>Math</w:t>
      </w:r>
      <w:r w:rsidR="00E80DDD">
        <w:rPr>
          <w:rFonts w:ascii="Times New Roman" w:hAnsi="Times New Roman" w:cs="Times New Roman"/>
          <w:sz w:val="24"/>
          <w:szCs w:val="24"/>
        </w:rPr>
        <w:t>ematics</w:t>
      </w:r>
      <w:r w:rsidRPr="0022237E">
        <w:rPr>
          <w:rFonts w:ascii="Times New Roman" w:hAnsi="Times New Roman" w:cs="Times New Roman"/>
          <w:sz w:val="24"/>
          <w:szCs w:val="24"/>
        </w:rPr>
        <w:t xml:space="preserve"> anxiety has been recognized as a common psychological issue that affects both students’ understanding of mathematics and their academic performance in mathematics. The primary aim of this study was to see the extent to which the math</w:t>
      </w:r>
      <w:r w:rsidR="005D7446">
        <w:rPr>
          <w:rFonts w:ascii="Times New Roman" w:hAnsi="Times New Roman" w:cs="Times New Roman"/>
          <w:sz w:val="24"/>
          <w:szCs w:val="24"/>
        </w:rPr>
        <w:t>ematics</w:t>
      </w:r>
      <w:r w:rsidRPr="0022237E">
        <w:rPr>
          <w:rFonts w:ascii="Times New Roman" w:hAnsi="Times New Roman" w:cs="Times New Roman"/>
          <w:sz w:val="24"/>
          <w:szCs w:val="24"/>
        </w:rPr>
        <w:t xml:space="preserve"> anxiety and </w:t>
      </w:r>
      <w:r w:rsidR="006A2ED3">
        <w:rPr>
          <w:rFonts w:ascii="Times New Roman" w:hAnsi="Times New Roman" w:cs="Times New Roman"/>
          <w:sz w:val="24"/>
          <w:szCs w:val="24"/>
        </w:rPr>
        <w:t xml:space="preserve">self-confidence </w:t>
      </w:r>
      <w:r w:rsidRPr="0022237E">
        <w:rPr>
          <w:rFonts w:ascii="Times New Roman" w:hAnsi="Times New Roman" w:cs="Times New Roman"/>
          <w:sz w:val="24"/>
          <w:szCs w:val="24"/>
        </w:rPr>
        <w:t xml:space="preserve">in mathematics that was associated with higher secondary school students would influence their performance in mathematics exams. The sample was taken from Madurai and </w:t>
      </w:r>
      <w:proofErr w:type="spellStart"/>
      <w:r w:rsidRPr="0022237E">
        <w:rPr>
          <w:rFonts w:ascii="Times New Roman" w:hAnsi="Times New Roman" w:cs="Times New Roman"/>
          <w:sz w:val="24"/>
          <w:szCs w:val="24"/>
        </w:rPr>
        <w:t>Sivaganga</w:t>
      </w:r>
      <w:proofErr w:type="spellEnd"/>
      <w:r w:rsidRPr="0022237E">
        <w:rPr>
          <w:rFonts w:ascii="Times New Roman" w:hAnsi="Times New Roman" w:cs="Times New Roman"/>
          <w:sz w:val="24"/>
          <w:szCs w:val="24"/>
        </w:rPr>
        <w:t xml:space="preserve"> districts </w:t>
      </w:r>
      <w:r w:rsidR="00502A40">
        <w:rPr>
          <w:rFonts w:ascii="Times New Roman" w:hAnsi="Times New Roman" w:cs="Times New Roman"/>
          <w:sz w:val="24"/>
          <w:szCs w:val="24"/>
        </w:rPr>
        <w:t xml:space="preserve">of Tamil Nadu </w:t>
      </w:r>
      <w:r w:rsidRPr="0022237E">
        <w:rPr>
          <w:rFonts w:ascii="Times New Roman" w:hAnsi="Times New Roman" w:cs="Times New Roman"/>
          <w:sz w:val="24"/>
          <w:szCs w:val="24"/>
        </w:rPr>
        <w:t>and included 300 higher secondary school pupils in 12th grade. Students were surveyed using a standardized questionnaire to examine mathematics anxiety and self-confidence. Mathematics students' performance on examinations was determined by examination scores. The collected data yielded such information that was statistically analy</w:t>
      </w:r>
      <w:r w:rsidR="00751144">
        <w:rPr>
          <w:rFonts w:ascii="Times New Roman" w:hAnsi="Times New Roman" w:cs="Times New Roman"/>
          <w:sz w:val="24"/>
          <w:szCs w:val="24"/>
        </w:rPr>
        <w:t>s</w:t>
      </w:r>
      <w:r w:rsidRPr="0022237E">
        <w:rPr>
          <w:rFonts w:ascii="Times New Roman" w:hAnsi="Times New Roman" w:cs="Times New Roman"/>
          <w:sz w:val="24"/>
          <w:szCs w:val="24"/>
        </w:rPr>
        <w:t xml:space="preserve">ed through mean, standard deviation, correlation, and multiple regression analysis </w:t>
      </w:r>
      <w:r w:rsidR="00401988">
        <w:rPr>
          <w:rFonts w:ascii="Times New Roman" w:hAnsi="Times New Roman" w:cs="Times New Roman"/>
          <w:sz w:val="24"/>
          <w:szCs w:val="24"/>
        </w:rPr>
        <w:t>us</w:t>
      </w:r>
      <w:r w:rsidRPr="0022237E">
        <w:rPr>
          <w:rFonts w:ascii="Times New Roman" w:hAnsi="Times New Roman" w:cs="Times New Roman"/>
          <w:sz w:val="24"/>
          <w:szCs w:val="24"/>
        </w:rPr>
        <w:t>i</w:t>
      </w:r>
      <w:r w:rsidR="004E7357">
        <w:rPr>
          <w:rFonts w:ascii="Times New Roman" w:hAnsi="Times New Roman" w:cs="Times New Roman"/>
          <w:sz w:val="24"/>
          <w:szCs w:val="24"/>
        </w:rPr>
        <w:t>ng</w:t>
      </w:r>
      <w:r w:rsidRPr="0022237E">
        <w:rPr>
          <w:rFonts w:ascii="Times New Roman" w:hAnsi="Times New Roman" w:cs="Times New Roman"/>
          <w:sz w:val="24"/>
          <w:szCs w:val="24"/>
        </w:rPr>
        <w:t xml:space="preserve"> SPSS software. </w:t>
      </w:r>
      <w:r w:rsidR="00AF1AEE">
        <w:rPr>
          <w:rFonts w:ascii="Times New Roman" w:hAnsi="Times New Roman" w:cs="Times New Roman"/>
          <w:sz w:val="24"/>
          <w:szCs w:val="24"/>
        </w:rPr>
        <w:t xml:space="preserve">Further, the </w:t>
      </w:r>
      <w:r w:rsidRPr="0022237E">
        <w:rPr>
          <w:rFonts w:ascii="Times New Roman" w:hAnsi="Times New Roman" w:cs="Times New Roman"/>
          <w:sz w:val="24"/>
          <w:szCs w:val="24"/>
        </w:rPr>
        <w:t>study showed math</w:t>
      </w:r>
      <w:r w:rsidR="00AF1AEE">
        <w:rPr>
          <w:rFonts w:ascii="Times New Roman" w:hAnsi="Times New Roman" w:cs="Times New Roman"/>
          <w:sz w:val="24"/>
          <w:szCs w:val="24"/>
        </w:rPr>
        <w:t>ematics</w:t>
      </w:r>
      <w:r w:rsidRPr="0022237E">
        <w:rPr>
          <w:rFonts w:ascii="Times New Roman" w:hAnsi="Times New Roman" w:cs="Times New Roman"/>
          <w:sz w:val="24"/>
          <w:szCs w:val="24"/>
        </w:rPr>
        <w:t xml:space="preserve"> anxiety had a significantly negative correlation with academic performance. It was evident that the relationship between mathematics anxiety and self-</w:t>
      </w:r>
      <w:r w:rsidR="003A2FAE">
        <w:rPr>
          <w:rFonts w:ascii="Times New Roman" w:hAnsi="Times New Roman" w:cs="Times New Roman"/>
          <w:sz w:val="24"/>
          <w:szCs w:val="24"/>
        </w:rPr>
        <w:t>confidence</w:t>
      </w:r>
      <w:r w:rsidRPr="0022237E">
        <w:rPr>
          <w:rFonts w:ascii="Times New Roman" w:hAnsi="Times New Roman" w:cs="Times New Roman"/>
          <w:sz w:val="24"/>
          <w:szCs w:val="24"/>
        </w:rPr>
        <w:t xml:space="preserve"> had a strong effect on mathematics performance, according to the regression analysis. For this reason, it </w:t>
      </w:r>
      <w:r w:rsidR="003D27B1">
        <w:rPr>
          <w:rFonts w:ascii="Times New Roman" w:hAnsi="Times New Roman" w:cs="Times New Roman"/>
          <w:sz w:val="24"/>
          <w:szCs w:val="24"/>
        </w:rPr>
        <w:t>w</w:t>
      </w:r>
      <w:r w:rsidRPr="0022237E">
        <w:rPr>
          <w:rFonts w:ascii="Times New Roman" w:hAnsi="Times New Roman" w:cs="Times New Roman"/>
          <w:sz w:val="24"/>
          <w:szCs w:val="24"/>
        </w:rPr>
        <w:t xml:space="preserve">as </w:t>
      </w:r>
      <w:r w:rsidR="00E82559">
        <w:rPr>
          <w:rFonts w:ascii="Times New Roman" w:hAnsi="Times New Roman" w:cs="Times New Roman"/>
          <w:sz w:val="24"/>
          <w:szCs w:val="24"/>
        </w:rPr>
        <w:t>suggested</w:t>
      </w:r>
      <w:r w:rsidRPr="0022237E">
        <w:rPr>
          <w:rFonts w:ascii="Times New Roman" w:hAnsi="Times New Roman" w:cs="Times New Roman"/>
          <w:sz w:val="24"/>
          <w:szCs w:val="24"/>
        </w:rPr>
        <w:t xml:space="preserve"> that it is necessary to alleviate mathematics anxiety, to improve the self-confiden</w:t>
      </w:r>
      <w:r w:rsidR="00787761">
        <w:rPr>
          <w:rFonts w:ascii="Times New Roman" w:hAnsi="Times New Roman" w:cs="Times New Roman"/>
          <w:sz w:val="24"/>
          <w:szCs w:val="24"/>
        </w:rPr>
        <w:t xml:space="preserve">ce </w:t>
      </w:r>
      <w:r w:rsidRPr="0022237E">
        <w:rPr>
          <w:rFonts w:ascii="Times New Roman" w:hAnsi="Times New Roman" w:cs="Times New Roman"/>
          <w:sz w:val="24"/>
          <w:szCs w:val="24"/>
        </w:rPr>
        <w:t>of the students and, in return, improve their mathematics performance</w:t>
      </w:r>
      <w:r w:rsidR="00E5462E">
        <w:rPr>
          <w:rFonts w:ascii="Times New Roman" w:hAnsi="Times New Roman" w:cs="Times New Roman"/>
          <w:sz w:val="24"/>
          <w:szCs w:val="24"/>
        </w:rPr>
        <w:t xml:space="preserve">. </w:t>
      </w:r>
      <w:r w:rsidRPr="0022237E">
        <w:rPr>
          <w:rFonts w:ascii="Times New Roman" w:hAnsi="Times New Roman" w:cs="Times New Roman"/>
          <w:sz w:val="24"/>
          <w:szCs w:val="24"/>
        </w:rPr>
        <w:t>Education systems and educators should be equipped to use certain teaching strategies in teaching practices that help lower students’ anxiety, so that they find the pupils can have better perspectives to learning about math</w:t>
      </w:r>
      <w:r w:rsidR="00F23F98">
        <w:rPr>
          <w:rFonts w:ascii="Times New Roman" w:hAnsi="Times New Roman" w:cs="Times New Roman"/>
          <w:sz w:val="24"/>
          <w:szCs w:val="24"/>
        </w:rPr>
        <w:t>ematics</w:t>
      </w:r>
      <w:r w:rsidRPr="0022237E">
        <w:rPr>
          <w:rFonts w:ascii="Times New Roman" w:hAnsi="Times New Roman" w:cs="Times New Roman"/>
          <w:sz w:val="24"/>
          <w:szCs w:val="24"/>
        </w:rPr>
        <w:t>.</w:t>
      </w:r>
    </w:p>
    <w:p w14:paraId="261D719B" w14:textId="162CC951" w:rsidR="0049754E" w:rsidRPr="00292C96" w:rsidRDefault="00A9626F" w:rsidP="0049754E">
      <w:pPr>
        <w:spacing w:line="276" w:lineRule="auto"/>
        <w:rPr>
          <w:rFonts w:ascii="Times New Roman" w:hAnsi="Times New Roman" w:cs="Times New Roman"/>
          <w:sz w:val="24"/>
          <w:szCs w:val="24"/>
        </w:rPr>
      </w:pPr>
      <w:r w:rsidRPr="00292C96">
        <w:rPr>
          <w:rFonts w:ascii="Times New Roman" w:hAnsi="Times New Roman" w:cs="Times New Roman"/>
          <w:b/>
          <w:bCs/>
          <w:sz w:val="24"/>
          <w:szCs w:val="24"/>
        </w:rPr>
        <w:t>Keywords:</w:t>
      </w:r>
      <w:r w:rsidRPr="00292C96">
        <w:rPr>
          <w:rFonts w:ascii="Times New Roman" w:hAnsi="Times New Roman" w:cs="Times New Roman"/>
          <w:sz w:val="24"/>
          <w:szCs w:val="24"/>
        </w:rPr>
        <w:t xml:space="preserve">  Mathematics Anxiety, Self-Confidence, Academic Achievement, Higher Secondary Students, Mathematics Learning, Educational Psychology.</w:t>
      </w:r>
    </w:p>
    <w:p w14:paraId="2067C968" w14:textId="331ACC54" w:rsidR="00A9626F" w:rsidRDefault="0049754E" w:rsidP="0049754E">
      <w:pPr>
        <w:spacing w:line="276" w:lineRule="auto"/>
        <w:rPr>
          <w:rFonts w:ascii="Times New Roman" w:hAnsi="Times New Roman" w:cs="Times New Roman"/>
          <w:b/>
          <w:bCs/>
          <w:sz w:val="24"/>
          <w:szCs w:val="24"/>
        </w:rPr>
      </w:pPr>
      <w:r w:rsidRPr="0049754E">
        <w:rPr>
          <w:rFonts w:ascii="Times New Roman" w:hAnsi="Times New Roman" w:cs="Times New Roman"/>
          <w:b/>
          <w:bCs/>
          <w:sz w:val="24"/>
          <w:szCs w:val="24"/>
        </w:rPr>
        <w:t>1.</w:t>
      </w:r>
      <w:r>
        <w:rPr>
          <w:rFonts w:ascii="Times New Roman" w:hAnsi="Times New Roman" w:cs="Times New Roman"/>
          <w:b/>
          <w:bCs/>
          <w:sz w:val="24"/>
          <w:szCs w:val="24"/>
        </w:rPr>
        <w:t xml:space="preserve"> </w:t>
      </w:r>
      <w:r w:rsidR="00A9626F" w:rsidRPr="0049754E">
        <w:rPr>
          <w:rFonts w:ascii="Times New Roman" w:hAnsi="Times New Roman" w:cs="Times New Roman"/>
          <w:b/>
          <w:bCs/>
          <w:sz w:val="24"/>
          <w:szCs w:val="24"/>
        </w:rPr>
        <w:t>Introduction</w:t>
      </w:r>
    </w:p>
    <w:p w14:paraId="514A3293" w14:textId="3D873DDD" w:rsidR="006C4F97" w:rsidRDefault="0022237E" w:rsidP="00096D4E">
      <w:pPr>
        <w:spacing w:before="100" w:beforeAutospacing="1" w:after="100" w:afterAutospacing="1" w:line="276" w:lineRule="auto"/>
        <w:rPr>
          <w:rFonts w:ascii="Times New Roman" w:hAnsi="Times New Roman" w:cs="Times New Roman"/>
          <w:sz w:val="24"/>
          <w:szCs w:val="24"/>
        </w:rPr>
      </w:pPr>
      <w:r w:rsidRPr="0022237E">
        <w:rPr>
          <w:rFonts w:ascii="Times New Roman" w:hAnsi="Times New Roman" w:cs="Times New Roman"/>
          <w:sz w:val="24"/>
          <w:szCs w:val="24"/>
        </w:rPr>
        <w:t>Mathematics is an essential component of academic education that helps students apply analytical thought and problem</w:t>
      </w:r>
      <w:r w:rsidR="00096D4E">
        <w:rPr>
          <w:rFonts w:ascii="Times New Roman" w:hAnsi="Times New Roman" w:cs="Times New Roman"/>
          <w:sz w:val="24"/>
          <w:szCs w:val="24"/>
        </w:rPr>
        <w:t>-</w:t>
      </w:r>
      <w:r w:rsidRPr="0022237E">
        <w:rPr>
          <w:rFonts w:ascii="Times New Roman" w:hAnsi="Times New Roman" w:cs="Times New Roman"/>
          <w:sz w:val="24"/>
          <w:szCs w:val="24"/>
        </w:rPr>
        <w:t xml:space="preserve">solving techniques. It is regarded as a cornerstone in science, technology, and engineering courses. As important as it is, </w:t>
      </w:r>
      <w:r w:rsidR="005364AA">
        <w:rPr>
          <w:rFonts w:ascii="Times New Roman" w:hAnsi="Times New Roman" w:cs="Times New Roman"/>
          <w:sz w:val="24"/>
          <w:szCs w:val="24"/>
        </w:rPr>
        <w:t xml:space="preserve">it appears </w:t>
      </w:r>
      <w:r w:rsidRPr="0022237E">
        <w:rPr>
          <w:rFonts w:ascii="Times New Roman" w:hAnsi="Times New Roman" w:cs="Times New Roman"/>
          <w:sz w:val="24"/>
          <w:szCs w:val="24"/>
        </w:rPr>
        <w:t xml:space="preserve">many students do not benefit </w:t>
      </w:r>
      <w:r w:rsidR="005B4443">
        <w:rPr>
          <w:rFonts w:ascii="Times New Roman" w:hAnsi="Times New Roman" w:cs="Times New Roman"/>
          <w:sz w:val="24"/>
          <w:szCs w:val="24"/>
        </w:rPr>
        <w:t>from the subject</w:t>
      </w:r>
      <w:r w:rsidRPr="0022237E">
        <w:rPr>
          <w:rFonts w:ascii="Times New Roman" w:hAnsi="Times New Roman" w:cs="Times New Roman"/>
          <w:sz w:val="24"/>
          <w:szCs w:val="24"/>
        </w:rPr>
        <w:t>. Th</w:t>
      </w:r>
      <w:r w:rsidR="009C36ED">
        <w:rPr>
          <w:rFonts w:ascii="Times New Roman" w:hAnsi="Times New Roman" w:cs="Times New Roman"/>
          <w:sz w:val="24"/>
          <w:szCs w:val="24"/>
        </w:rPr>
        <w:t>is</w:t>
      </w:r>
      <w:r w:rsidRPr="0022237E">
        <w:rPr>
          <w:rFonts w:ascii="Times New Roman" w:hAnsi="Times New Roman" w:cs="Times New Roman"/>
          <w:sz w:val="24"/>
          <w:szCs w:val="24"/>
        </w:rPr>
        <w:t xml:space="preserve"> can prompt them to </w:t>
      </w:r>
      <w:r w:rsidR="009C36ED">
        <w:rPr>
          <w:rFonts w:ascii="Times New Roman" w:hAnsi="Times New Roman" w:cs="Times New Roman"/>
          <w:sz w:val="24"/>
          <w:szCs w:val="24"/>
        </w:rPr>
        <w:t>display</w:t>
      </w:r>
      <w:r w:rsidRPr="0022237E">
        <w:rPr>
          <w:rFonts w:ascii="Times New Roman" w:hAnsi="Times New Roman" w:cs="Times New Roman"/>
          <w:sz w:val="24"/>
          <w:szCs w:val="24"/>
        </w:rPr>
        <w:t xml:space="preserve"> negative emotions</w:t>
      </w:r>
      <w:r w:rsidR="002A5AE0">
        <w:rPr>
          <w:rFonts w:ascii="Times New Roman" w:hAnsi="Times New Roman" w:cs="Times New Roman"/>
          <w:sz w:val="24"/>
          <w:szCs w:val="24"/>
        </w:rPr>
        <w:t xml:space="preserve"> such as </w:t>
      </w:r>
      <w:r w:rsidRPr="0022237E">
        <w:rPr>
          <w:rFonts w:ascii="Times New Roman" w:hAnsi="Times New Roman" w:cs="Times New Roman"/>
          <w:sz w:val="24"/>
          <w:szCs w:val="24"/>
        </w:rPr>
        <w:t>fear,</w:t>
      </w:r>
      <w:r w:rsidR="00942EB3">
        <w:rPr>
          <w:rFonts w:ascii="Times New Roman" w:hAnsi="Times New Roman" w:cs="Times New Roman"/>
          <w:sz w:val="24"/>
          <w:szCs w:val="24"/>
        </w:rPr>
        <w:t xml:space="preserve"> </w:t>
      </w:r>
      <w:r w:rsidRPr="0022237E">
        <w:rPr>
          <w:rFonts w:ascii="Times New Roman" w:hAnsi="Times New Roman" w:cs="Times New Roman"/>
          <w:sz w:val="24"/>
          <w:szCs w:val="24"/>
        </w:rPr>
        <w:t>tension, or an increase in anxiety when addressing math</w:t>
      </w:r>
      <w:r w:rsidR="00942EB3">
        <w:rPr>
          <w:rFonts w:ascii="Times New Roman" w:hAnsi="Times New Roman" w:cs="Times New Roman"/>
          <w:sz w:val="24"/>
          <w:szCs w:val="24"/>
        </w:rPr>
        <w:t>ematics</w:t>
      </w:r>
      <w:r w:rsidRPr="0022237E">
        <w:rPr>
          <w:rFonts w:ascii="Times New Roman" w:hAnsi="Times New Roman" w:cs="Times New Roman"/>
          <w:sz w:val="24"/>
          <w:szCs w:val="24"/>
        </w:rPr>
        <w:t xml:space="preserve"> problems.</w:t>
      </w:r>
      <w:r w:rsidR="00777DDA">
        <w:rPr>
          <w:rFonts w:ascii="Times New Roman" w:hAnsi="Times New Roman" w:cs="Times New Roman"/>
          <w:sz w:val="24"/>
          <w:szCs w:val="24"/>
        </w:rPr>
        <w:t xml:space="preserve"> M</w:t>
      </w:r>
      <w:r w:rsidRPr="0022237E">
        <w:rPr>
          <w:rFonts w:ascii="Times New Roman" w:hAnsi="Times New Roman" w:cs="Times New Roman"/>
          <w:sz w:val="24"/>
          <w:szCs w:val="24"/>
        </w:rPr>
        <w:t>athematics anxiety is a kind of anxiety,</w:t>
      </w:r>
      <w:r w:rsidR="004718D3">
        <w:rPr>
          <w:rFonts w:ascii="Times New Roman" w:hAnsi="Times New Roman" w:cs="Times New Roman"/>
          <w:sz w:val="24"/>
          <w:szCs w:val="24"/>
        </w:rPr>
        <w:t xml:space="preserve"> </w:t>
      </w:r>
      <w:r w:rsidRPr="0022237E">
        <w:rPr>
          <w:rFonts w:ascii="Times New Roman" w:hAnsi="Times New Roman" w:cs="Times New Roman"/>
          <w:sz w:val="24"/>
          <w:szCs w:val="24"/>
        </w:rPr>
        <w:t xml:space="preserve">a state of tension or fear which decreases </w:t>
      </w:r>
      <w:r w:rsidR="004718D3">
        <w:rPr>
          <w:rFonts w:ascii="Times New Roman" w:hAnsi="Times New Roman" w:cs="Times New Roman"/>
          <w:sz w:val="24"/>
          <w:szCs w:val="24"/>
        </w:rPr>
        <w:t>one</w:t>
      </w:r>
      <w:r w:rsidR="00675C9B">
        <w:rPr>
          <w:rFonts w:ascii="Times New Roman" w:hAnsi="Times New Roman" w:cs="Times New Roman"/>
          <w:sz w:val="24"/>
          <w:szCs w:val="24"/>
        </w:rPr>
        <w:t>’s</w:t>
      </w:r>
      <w:r w:rsidRPr="0022237E">
        <w:rPr>
          <w:rFonts w:ascii="Times New Roman" w:hAnsi="Times New Roman" w:cs="Times New Roman"/>
          <w:sz w:val="24"/>
          <w:szCs w:val="24"/>
        </w:rPr>
        <w:t xml:space="preserve"> capacity to handle numerical data and learn how to solve mathematic</w:t>
      </w:r>
      <w:r w:rsidR="00AB4E49">
        <w:rPr>
          <w:rFonts w:ascii="Times New Roman" w:hAnsi="Times New Roman" w:cs="Times New Roman"/>
          <w:sz w:val="24"/>
          <w:szCs w:val="24"/>
        </w:rPr>
        <w:t xml:space="preserve">al problems </w:t>
      </w:r>
      <w:r w:rsidRPr="0022237E">
        <w:rPr>
          <w:rFonts w:ascii="Times New Roman" w:hAnsi="Times New Roman" w:cs="Times New Roman"/>
          <w:sz w:val="24"/>
          <w:szCs w:val="24"/>
        </w:rPr>
        <w:t>(Ashcraft &amp; Krause, 2007). High mathematics anxiety students tend to refrain from the maths-</w:t>
      </w:r>
      <w:proofErr w:type="spellStart"/>
      <w:r w:rsidR="00751144">
        <w:rPr>
          <w:rFonts w:ascii="Times New Roman" w:hAnsi="Times New Roman" w:cs="Times New Roman"/>
          <w:sz w:val="24"/>
          <w:szCs w:val="24"/>
        </w:rPr>
        <w:t>cent</w:t>
      </w:r>
      <w:r w:rsidR="0074663B">
        <w:rPr>
          <w:rFonts w:ascii="Times New Roman" w:hAnsi="Times New Roman" w:cs="Times New Roman"/>
          <w:sz w:val="24"/>
          <w:szCs w:val="24"/>
        </w:rPr>
        <w:t>e</w:t>
      </w:r>
      <w:r w:rsidR="00751144">
        <w:rPr>
          <w:rFonts w:ascii="Times New Roman" w:hAnsi="Times New Roman" w:cs="Times New Roman"/>
          <w:sz w:val="24"/>
          <w:szCs w:val="24"/>
        </w:rPr>
        <w:t>red</w:t>
      </w:r>
      <w:proofErr w:type="spellEnd"/>
      <w:r w:rsidRPr="0022237E">
        <w:rPr>
          <w:rFonts w:ascii="Times New Roman" w:hAnsi="Times New Roman" w:cs="Times New Roman"/>
          <w:sz w:val="24"/>
          <w:szCs w:val="24"/>
        </w:rPr>
        <w:t xml:space="preserve"> activities often which might be a cause of poor academic performance. Previous research is evidence for the effects of anxiety </w:t>
      </w:r>
      <w:r w:rsidR="00F8704F">
        <w:rPr>
          <w:rFonts w:ascii="Times New Roman" w:hAnsi="Times New Roman" w:cs="Times New Roman"/>
          <w:sz w:val="24"/>
          <w:szCs w:val="24"/>
        </w:rPr>
        <w:t xml:space="preserve">as it </w:t>
      </w:r>
      <w:r w:rsidR="00D86870">
        <w:rPr>
          <w:rFonts w:ascii="Times New Roman" w:hAnsi="Times New Roman" w:cs="Times New Roman"/>
          <w:sz w:val="24"/>
          <w:szCs w:val="24"/>
        </w:rPr>
        <w:t xml:space="preserve">was </w:t>
      </w:r>
      <w:r w:rsidRPr="0022237E">
        <w:rPr>
          <w:rFonts w:ascii="Times New Roman" w:hAnsi="Times New Roman" w:cs="Times New Roman"/>
          <w:sz w:val="24"/>
          <w:szCs w:val="24"/>
        </w:rPr>
        <w:t xml:space="preserve">demonstrated that </w:t>
      </w:r>
      <w:r w:rsidR="002956D0">
        <w:rPr>
          <w:rFonts w:ascii="Times New Roman" w:hAnsi="Times New Roman" w:cs="Times New Roman"/>
          <w:sz w:val="24"/>
          <w:szCs w:val="24"/>
        </w:rPr>
        <w:t>students had</w:t>
      </w:r>
      <w:r w:rsidR="00E43F2C">
        <w:rPr>
          <w:rFonts w:ascii="Times New Roman" w:hAnsi="Times New Roman" w:cs="Times New Roman"/>
          <w:sz w:val="24"/>
          <w:szCs w:val="24"/>
        </w:rPr>
        <w:t xml:space="preserve"> </w:t>
      </w:r>
      <w:r w:rsidRPr="0022237E">
        <w:rPr>
          <w:rFonts w:ascii="Times New Roman" w:hAnsi="Times New Roman" w:cs="Times New Roman"/>
          <w:sz w:val="24"/>
          <w:szCs w:val="24"/>
        </w:rPr>
        <w:t>a lower sense of concentration,</w:t>
      </w:r>
      <w:r w:rsidR="00751F14">
        <w:rPr>
          <w:rFonts w:ascii="Times New Roman" w:hAnsi="Times New Roman" w:cs="Times New Roman"/>
          <w:sz w:val="24"/>
          <w:szCs w:val="24"/>
        </w:rPr>
        <w:t xml:space="preserve"> </w:t>
      </w:r>
      <w:r w:rsidRPr="0022237E">
        <w:rPr>
          <w:rFonts w:ascii="Times New Roman" w:hAnsi="Times New Roman" w:cs="Times New Roman"/>
          <w:sz w:val="24"/>
          <w:szCs w:val="24"/>
        </w:rPr>
        <w:t>their logic competences in the test</w:t>
      </w:r>
      <w:r w:rsidR="00F777FE">
        <w:rPr>
          <w:rFonts w:ascii="Times New Roman" w:hAnsi="Times New Roman" w:cs="Times New Roman"/>
          <w:sz w:val="24"/>
          <w:szCs w:val="24"/>
        </w:rPr>
        <w:t xml:space="preserve"> was affected</w:t>
      </w:r>
      <w:r w:rsidRPr="0022237E">
        <w:rPr>
          <w:rFonts w:ascii="Times New Roman" w:hAnsi="Times New Roman" w:cs="Times New Roman"/>
          <w:sz w:val="24"/>
          <w:szCs w:val="24"/>
        </w:rPr>
        <w:t xml:space="preserve"> (Namkung et al., 2019). On</w:t>
      </w:r>
      <w:r w:rsidR="00A75EB6">
        <w:rPr>
          <w:rFonts w:ascii="Times New Roman" w:hAnsi="Times New Roman" w:cs="Times New Roman"/>
          <w:sz w:val="24"/>
          <w:szCs w:val="24"/>
        </w:rPr>
        <w:t xml:space="preserve">e of </w:t>
      </w:r>
      <w:r w:rsidRPr="0022237E">
        <w:rPr>
          <w:rFonts w:ascii="Times New Roman" w:hAnsi="Times New Roman" w:cs="Times New Roman"/>
          <w:sz w:val="24"/>
          <w:szCs w:val="24"/>
        </w:rPr>
        <w:t>the psychological factors affecting s</w:t>
      </w:r>
      <w:r w:rsidR="00E0304A">
        <w:rPr>
          <w:rFonts w:ascii="Times New Roman" w:hAnsi="Times New Roman" w:cs="Times New Roman"/>
          <w:sz w:val="24"/>
          <w:szCs w:val="24"/>
        </w:rPr>
        <w:t>tudent</w:t>
      </w:r>
      <w:r w:rsidR="00751F14">
        <w:rPr>
          <w:rFonts w:ascii="Times New Roman" w:hAnsi="Times New Roman" w:cs="Times New Roman"/>
          <w:sz w:val="24"/>
          <w:szCs w:val="24"/>
        </w:rPr>
        <w:t>’</w:t>
      </w:r>
      <w:r w:rsidR="00E0304A">
        <w:rPr>
          <w:rFonts w:ascii="Times New Roman" w:hAnsi="Times New Roman" w:cs="Times New Roman"/>
          <w:sz w:val="24"/>
          <w:szCs w:val="24"/>
        </w:rPr>
        <w:t xml:space="preserve">s </w:t>
      </w:r>
      <w:r w:rsidRPr="0022237E">
        <w:rPr>
          <w:rFonts w:ascii="Times New Roman" w:hAnsi="Times New Roman" w:cs="Times New Roman"/>
          <w:sz w:val="24"/>
          <w:szCs w:val="24"/>
        </w:rPr>
        <w:t xml:space="preserve">performance is self-confidence. Confidence is a student’s belief they will accomplish something. Learners with a high confidence in </w:t>
      </w:r>
      <w:r w:rsidRPr="0022237E">
        <w:rPr>
          <w:rFonts w:ascii="Times New Roman" w:hAnsi="Times New Roman" w:cs="Times New Roman"/>
          <w:sz w:val="24"/>
          <w:szCs w:val="24"/>
        </w:rPr>
        <w:lastRenderedPageBreak/>
        <w:t>mathematics often have great motivation and persistence. Self-efficacy beliefs are</w:t>
      </w:r>
      <w:r w:rsidR="00B056D6">
        <w:rPr>
          <w:rFonts w:ascii="Times New Roman" w:hAnsi="Times New Roman" w:cs="Times New Roman"/>
          <w:sz w:val="24"/>
          <w:szCs w:val="24"/>
        </w:rPr>
        <w:t xml:space="preserve"> </w:t>
      </w:r>
      <w:r w:rsidRPr="0022237E">
        <w:rPr>
          <w:rFonts w:ascii="Times New Roman" w:hAnsi="Times New Roman" w:cs="Times New Roman"/>
          <w:sz w:val="24"/>
          <w:szCs w:val="24"/>
        </w:rPr>
        <w:t>strong predictor</w:t>
      </w:r>
      <w:r w:rsidR="003D3D6A">
        <w:rPr>
          <w:rFonts w:ascii="Times New Roman" w:hAnsi="Times New Roman" w:cs="Times New Roman"/>
          <w:sz w:val="24"/>
          <w:szCs w:val="24"/>
        </w:rPr>
        <w:t>s</w:t>
      </w:r>
      <w:r w:rsidRPr="0022237E">
        <w:rPr>
          <w:rFonts w:ascii="Times New Roman" w:hAnsi="Times New Roman" w:cs="Times New Roman"/>
          <w:sz w:val="24"/>
          <w:szCs w:val="24"/>
        </w:rPr>
        <w:t xml:space="preserve"> of</w:t>
      </w:r>
      <w:r w:rsidR="004E74E4">
        <w:rPr>
          <w:rFonts w:ascii="Times New Roman" w:hAnsi="Times New Roman" w:cs="Times New Roman"/>
          <w:sz w:val="24"/>
          <w:szCs w:val="24"/>
        </w:rPr>
        <w:t xml:space="preserve"> </w:t>
      </w:r>
      <w:r w:rsidRPr="0022237E">
        <w:rPr>
          <w:rFonts w:ascii="Times New Roman" w:hAnsi="Times New Roman" w:cs="Times New Roman"/>
          <w:sz w:val="24"/>
          <w:szCs w:val="24"/>
        </w:rPr>
        <w:t>student</w:t>
      </w:r>
      <w:r w:rsidR="00C97524">
        <w:rPr>
          <w:rFonts w:ascii="Times New Roman" w:hAnsi="Times New Roman" w:cs="Times New Roman"/>
          <w:sz w:val="24"/>
          <w:szCs w:val="24"/>
        </w:rPr>
        <w:t>’</w:t>
      </w:r>
      <w:r w:rsidR="00B72020">
        <w:rPr>
          <w:rFonts w:ascii="Times New Roman" w:hAnsi="Times New Roman" w:cs="Times New Roman"/>
          <w:sz w:val="24"/>
          <w:szCs w:val="24"/>
        </w:rPr>
        <w:t xml:space="preserve">s </w:t>
      </w:r>
      <w:r w:rsidR="00DC4A2A">
        <w:rPr>
          <w:rFonts w:ascii="Times New Roman" w:hAnsi="Times New Roman" w:cs="Times New Roman"/>
          <w:sz w:val="24"/>
          <w:szCs w:val="24"/>
        </w:rPr>
        <w:t>active</w:t>
      </w:r>
      <w:r w:rsidRPr="0022237E">
        <w:rPr>
          <w:rFonts w:ascii="Times New Roman" w:hAnsi="Times New Roman" w:cs="Times New Roman"/>
          <w:sz w:val="24"/>
          <w:szCs w:val="24"/>
        </w:rPr>
        <w:t xml:space="preserve"> participat</w:t>
      </w:r>
      <w:r w:rsidR="005C1AB9">
        <w:rPr>
          <w:rFonts w:ascii="Times New Roman" w:hAnsi="Times New Roman" w:cs="Times New Roman"/>
          <w:sz w:val="24"/>
          <w:szCs w:val="24"/>
        </w:rPr>
        <w:t xml:space="preserve">ion </w:t>
      </w:r>
      <w:r w:rsidRPr="0022237E">
        <w:rPr>
          <w:rFonts w:ascii="Times New Roman" w:hAnsi="Times New Roman" w:cs="Times New Roman"/>
          <w:sz w:val="24"/>
          <w:szCs w:val="24"/>
        </w:rPr>
        <w:t>in learning and perform at higher levels when comparing measures of individual achievement (Bandura, 1997). Both cognitive and psychological factors</w:t>
      </w:r>
      <w:r w:rsidR="009B6439">
        <w:rPr>
          <w:rFonts w:ascii="Times New Roman" w:hAnsi="Times New Roman" w:cs="Times New Roman"/>
          <w:sz w:val="24"/>
          <w:szCs w:val="24"/>
        </w:rPr>
        <w:t xml:space="preserve"> </w:t>
      </w:r>
      <w:r w:rsidRPr="0022237E">
        <w:rPr>
          <w:rFonts w:ascii="Times New Roman" w:hAnsi="Times New Roman" w:cs="Times New Roman"/>
          <w:sz w:val="24"/>
          <w:szCs w:val="24"/>
        </w:rPr>
        <w:t>contribut</w:t>
      </w:r>
      <w:r w:rsidR="00974AA0">
        <w:rPr>
          <w:rFonts w:ascii="Times New Roman" w:hAnsi="Times New Roman" w:cs="Times New Roman"/>
          <w:sz w:val="24"/>
          <w:szCs w:val="24"/>
        </w:rPr>
        <w:t>e</w:t>
      </w:r>
      <w:r w:rsidRPr="0022237E">
        <w:rPr>
          <w:rFonts w:ascii="Times New Roman" w:hAnsi="Times New Roman" w:cs="Times New Roman"/>
          <w:sz w:val="24"/>
          <w:szCs w:val="24"/>
        </w:rPr>
        <w:t xml:space="preserve"> to mathematics success. </w:t>
      </w:r>
      <w:r w:rsidR="00974AA0">
        <w:rPr>
          <w:rFonts w:ascii="Times New Roman" w:hAnsi="Times New Roman" w:cs="Times New Roman"/>
          <w:sz w:val="24"/>
          <w:szCs w:val="24"/>
        </w:rPr>
        <w:t>R</w:t>
      </w:r>
      <w:r w:rsidRPr="0022237E">
        <w:rPr>
          <w:rFonts w:ascii="Times New Roman" w:hAnsi="Times New Roman" w:cs="Times New Roman"/>
          <w:sz w:val="24"/>
          <w:szCs w:val="24"/>
        </w:rPr>
        <w:t xml:space="preserve">esearch </w:t>
      </w:r>
      <w:r w:rsidR="00724585">
        <w:rPr>
          <w:rFonts w:ascii="Times New Roman" w:hAnsi="Times New Roman" w:cs="Times New Roman"/>
          <w:sz w:val="24"/>
          <w:szCs w:val="24"/>
        </w:rPr>
        <w:t xml:space="preserve">has also </w:t>
      </w:r>
      <w:r w:rsidR="006657B0">
        <w:rPr>
          <w:rFonts w:ascii="Times New Roman" w:hAnsi="Times New Roman" w:cs="Times New Roman"/>
          <w:sz w:val="24"/>
          <w:szCs w:val="24"/>
        </w:rPr>
        <w:t xml:space="preserve">shown </w:t>
      </w:r>
      <w:r w:rsidRPr="0022237E">
        <w:rPr>
          <w:rFonts w:ascii="Times New Roman" w:hAnsi="Times New Roman" w:cs="Times New Roman"/>
          <w:sz w:val="24"/>
          <w:szCs w:val="24"/>
        </w:rPr>
        <w:t xml:space="preserve">that mathematics anxiety </w:t>
      </w:r>
      <w:r w:rsidR="007E06E7">
        <w:rPr>
          <w:rFonts w:ascii="Times New Roman" w:hAnsi="Times New Roman" w:cs="Times New Roman"/>
          <w:sz w:val="24"/>
          <w:szCs w:val="24"/>
        </w:rPr>
        <w:t xml:space="preserve">is </w:t>
      </w:r>
      <w:r w:rsidRPr="0022237E">
        <w:rPr>
          <w:rFonts w:ascii="Times New Roman" w:hAnsi="Times New Roman" w:cs="Times New Roman"/>
          <w:sz w:val="24"/>
          <w:szCs w:val="24"/>
        </w:rPr>
        <w:t xml:space="preserve">linked to lower academic performance, but the self-confidence of students is </w:t>
      </w:r>
      <w:r w:rsidR="001B1D1F">
        <w:rPr>
          <w:rFonts w:ascii="Times New Roman" w:hAnsi="Times New Roman" w:cs="Times New Roman"/>
          <w:sz w:val="24"/>
          <w:szCs w:val="24"/>
        </w:rPr>
        <w:t xml:space="preserve">positively </w:t>
      </w:r>
      <w:r w:rsidRPr="0022237E">
        <w:rPr>
          <w:rFonts w:ascii="Times New Roman" w:hAnsi="Times New Roman" w:cs="Times New Roman"/>
          <w:sz w:val="24"/>
          <w:szCs w:val="24"/>
        </w:rPr>
        <w:t>associated with their performance in mathematics (Du et al., 2021).</w:t>
      </w:r>
      <w:r w:rsidR="00751144">
        <w:rPr>
          <w:rFonts w:ascii="Times New Roman" w:hAnsi="Times New Roman" w:cs="Times New Roman"/>
          <w:sz w:val="24"/>
          <w:szCs w:val="24"/>
        </w:rPr>
        <w:t xml:space="preserve"> Thus</w:t>
      </w:r>
      <w:r w:rsidR="00DF0E79">
        <w:rPr>
          <w:rFonts w:ascii="Times New Roman" w:hAnsi="Times New Roman" w:cs="Times New Roman"/>
          <w:sz w:val="24"/>
          <w:szCs w:val="24"/>
        </w:rPr>
        <w:t>, exploring</w:t>
      </w:r>
      <w:r w:rsidR="00751144">
        <w:rPr>
          <w:rFonts w:ascii="Times New Roman" w:hAnsi="Times New Roman" w:cs="Times New Roman"/>
          <w:sz w:val="24"/>
          <w:szCs w:val="24"/>
        </w:rPr>
        <w:t xml:space="preserve"> </w:t>
      </w:r>
      <w:r w:rsidRPr="0022237E">
        <w:rPr>
          <w:rFonts w:ascii="Times New Roman" w:hAnsi="Times New Roman" w:cs="Times New Roman"/>
          <w:sz w:val="24"/>
          <w:szCs w:val="24"/>
        </w:rPr>
        <w:t>the link between math anxiety, self-confidence and academic performance will be significantly important to further develop mathematics instruction. The current study aimed to examine the relationship between mathematics anxiety, self-confidence and academic performance among the secondary level college students. Being aware of the influence of these psychological dimensions enables teachers to discover strategies for decreasing anxiety and raising students’ maths confidence status.</w:t>
      </w:r>
    </w:p>
    <w:p w14:paraId="27FC48F7" w14:textId="1CD5CDF0" w:rsidR="00096D4E" w:rsidRDefault="0022237E" w:rsidP="00096D4E">
      <w:pPr>
        <w:spacing w:before="100" w:beforeAutospacing="1" w:after="100" w:afterAutospacing="1" w:line="276" w:lineRule="auto"/>
        <w:rPr>
          <w:rFonts w:ascii="Times New Roman" w:hAnsi="Times New Roman" w:cs="Times New Roman"/>
          <w:b/>
          <w:bCs/>
          <w:sz w:val="24"/>
          <w:szCs w:val="24"/>
        </w:rPr>
      </w:pPr>
      <w:r w:rsidRPr="0022237E">
        <w:rPr>
          <w:rFonts w:ascii="Times New Roman" w:hAnsi="Times New Roman" w:cs="Times New Roman"/>
          <w:sz w:val="24"/>
          <w:szCs w:val="24"/>
        </w:rPr>
        <w:br/>
      </w:r>
      <w:r w:rsidR="00A9626F">
        <w:rPr>
          <w:rFonts w:ascii="Times New Roman" w:hAnsi="Times New Roman" w:cs="Times New Roman"/>
          <w:b/>
          <w:bCs/>
          <w:sz w:val="24"/>
          <w:szCs w:val="24"/>
        </w:rPr>
        <w:t xml:space="preserve">2. </w:t>
      </w:r>
      <w:r w:rsidR="00A9626F" w:rsidRPr="000854E6">
        <w:rPr>
          <w:rFonts w:ascii="Times New Roman" w:hAnsi="Times New Roman" w:cs="Times New Roman"/>
          <w:b/>
          <w:bCs/>
          <w:sz w:val="24"/>
          <w:szCs w:val="24"/>
        </w:rPr>
        <w:t>Review of Related Literature</w:t>
      </w:r>
    </w:p>
    <w:p w14:paraId="528D1849" w14:textId="085D0DA6" w:rsidR="00096D4E" w:rsidRPr="00C97524" w:rsidRDefault="00096D4E" w:rsidP="00C97524">
      <w:pPr>
        <w:spacing w:line="276" w:lineRule="auto"/>
        <w:rPr>
          <w:rFonts w:ascii="Times New Roman" w:hAnsi="Times New Roman" w:cs="Times New Roman"/>
          <w:sz w:val="24"/>
          <w:szCs w:val="24"/>
        </w:rPr>
      </w:pPr>
      <w:r w:rsidRPr="00C97524">
        <w:rPr>
          <w:rFonts w:ascii="Times New Roman" w:hAnsi="Times New Roman" w:cs="Times New Roman"/>
          <w:sz w:val="24"/>
          <w:szCs w:val="24"/>
        </w:rPr>
        <w:t xml:space="preserve">Recent research </w:t>
      </w:r>
      <w:r w:rsidR="00493ECF" w:rsidRPr="00C97524">
        <w:rPr>
          <w:rFonts w:ascii="Times New Roman" w:hAnsi="Times New Roman" w:cs="Times New Roman"/>
          <w:sz w:val="24"/>
          <w:szCs w:val="24"/>
        </w:rPr>
        <w:t>has</w:t>
      </w:r>
      <w:r w:rsidRPr="00C97524">
        <w:rPr>
          <w:rFonts w:ascii="Times New Roman" w:hAnsi="Times New Roman" w:cs="Times New Roman"/>
          <w:sz w:val="24"/>
          <w:szCs w:val="24"/>
        </w:rPr>
        <w:t xml:space="preserve"> show</w:t>
      </w:r>
      <w:r w:rsidR="00493ECF" w:rsidRPr="00C97524">
        <w:rPr>
          <w:rFonts w:ascii="Times New Roman" w:hAnsi="Times New Roman" w:cs="Times New Roman"/>
          <w:sz w:val="24"/>
          <w:szCs w:val="24"/>
        </w:rPr>
        <w:t>n</w:t>
      </w:r>
      <w:r w:rsidRPr="00C97524">
        <w:rPr>
          <w:rFonts w:ascii="Times New Roman" w:hAnsi="Times New Roman" w:cs="Times New Roman"/>
          <w:sz w:val="24"/>
          <w:szCs w:val="24"/>
        </w:rPr>
        <w:t xml:space="preserve"> that math anxiety is consistently related to lower levels of overall math achievement. Namkung, Peng, and Lin (2019), using school-age samples, demonstrated both a meaningful and statistically significant negative correlation between mathematical anxiety and mathematics achievement in a meta-analysis on a larger scale. Zhang et al. (2019) also provided evidence in the existing literature that the relationship between anxiety and performance, supported with meta-analytic data, suggesting that anxiety plays a salient role in mathematics learning. Subsequently, this evidence has been expanded on and published since 2020 in self-efficacy and confidence publications. Du et al. (2021) found that a repeated link among mathematics interest, mathematics anxiety, self-efficacy, and achievement suggests how higher levels of self-efficacy influence overall performance and less performance anxiety over time. Additionally, Zhang and Wang (2020) stated that self-efficacy, as well as mathematics anxiety, moderates the relationship between mathematics interest and mathematics achievement, so that more confident learners are perceived to perform better with less anxiety. Wang et al. (2024) revealed that perceived teacher support contributed to students’ mathematics achievement via students’ self-efficacy and anxiety and that the supportive teaching environment is conducive to increasing students’ self-confidence and decreasing fear. On congruities with these results, school students’ math performance </w:t>
      </w:r>
      <w:proofErr w:type="gramStart"/>
      <w:r w:rsidRPr="00C97524">
        <w:rPr>
          <w:rFonts w:ascii="Times New Roman" w:hAnsi="Times New Roman" w:cs="Times New Roman"/>
          <w:sz w:val="24"/>
          <w:szCs w:val="24"/>
        </w:rPr>
        <w:t>were</w:t>
      </w:r>
      <w:proofErr w:type="gramEnd"/>
      <w:r w:rsidRPr="00C97524">
        <w:rPr>
          <w:rFonts w:ascii="Times New Roman" w:hAnsi="Times New Roman" w:cs="Times New Roman"/>
          <w:sz w:val="24"/>
          <w:szCs w:val="24"/>
        </w:rPr>
        <w:t xml:space="preserve"> positively related to self-efficacy, whereas student and family characteristics were also positively connected (Kandemir, 2024). The importance of confidence characteristics is reinforced by data from 2025. Shimizu (2025) study on self-efficacy, mathematics anxiety, behavio</w:t>
      </w:r>
      <w:r w:rsidR="00751144" w:rsidRPr="00C97524">
        <w:rPr>
          <w:rFonts w:ascii="Times New Roman" w:hAnsi="Times New Roman" w:cs="Times New Roman"/>
          <w:sz w:val="24"/>
          <w:szCs w:val="24"/>
        </w:rPr>
        <w:t>u</w:t>
      </w:r>
      <w:r w:rsidRPr="00C97524">
        <w:rPr>
          <w:rFonts w:ascii="Times New Roman" w:hAnsi="Times New Roman" w:cs="Times New Roman"/>
          <w:sz w:val="24"/>
          <w:szCs w:val="24"/>
        </w:rPr>
        <w:t xml:space="preserve">ral engagement and math achievement, which found strong positive correlations in performance. Smith, </w:t>
      </w:r>
      <w:proofErr w:type="spellStart"/>
      <w:r w:rsidRPr="00C97524">
        <w:rPr>
          <w:rFonts w:ascii="Times New Roman" w:hAnsi="Times New Roman" w:cs="Times New Roman"/>
          <w:sz w:val="24"/>
          <w:szCs w:val="24"/>
        </w:rPr>
        <w:t>Fotou</w:t>
      </w:r>
      <w:proofErr w:type="spellEnd"/>
      <w:r w:rsidRPr="00C97524">
        <w:rPr>
          <w:rFonts w:ascii="Times New Roman" w:hAnsi="Times New Roman" w:cs="Times New Roman"/>
          <w:sz w:val="24"/>
          <w:szCs w:val="24"/>
        </w:rPr>
        <w:t xml:space="preserve"> and Sharpe demonstrated that there were statistically significant changes in mathematical anxiety that correlated with change in mathematics confidence among middle school students where anxiety and math confidence were reported as coexistent, thus supporting the notion that maths anxiety and confidence are connected processes rather than as opposites or factors. Other recent research also indicates it and mathematical anxiety is a mediating mechanism. Xiao et al. (2025) found mathematics anxiety as the mediating variable between mathematics learning engagement and </w:t>
      </w:r>
      <w:r w:rsidRPr="00C97524">
        <w:rPr>
          <w:rFonts w:ascii="Times New Roman" w:hAnsi="Times New Roman" w:cs="Times New Roman"/>
          <w:sz w:val="24"/>
          <w:szCs w:val="24"/>
        </w:rPr>
        <w:lastRenderedPageBreak/>
        <w:t xml:space="preserve">achievement: in a similar vein, mathematics anxiety was related to school-age student engagement and achievement, implying that emotionally secure students would mediate the association with good performance in mathematics. Mainali (2025) found that mathematics anxiety is still one of the strongest predictors of students' self-efficacy and achievement outcomes in math learning situations. This topic is also endorsed (at least in part) by literature of studies that focus on interventions. </w:t>
      </w:r>
      <w:proofErr w:type="spellStart"/>
      <w:r w:rsidRPr="00C97524">
        <w:rPr>
          <w:rFonts w:ascii="Times New Roman" w:hAnsi="Times New Roman" w:cs="Times New Roman"/>
          <w:sz w:val="24"/>
          <w:szCs w:val="24"/>
        </w:rPr>
        <w:t>Sammallahti</w:t>
      </w:r>
      <w:proofErr w:type="spellEnd"/>
      <w:r w:rsidRPr="00C97524">
        <w:rPr>
          <w:rFonts w:ascii="Times New Roman" w:hAnsi="Times New Roman" w:cs="Times New Roman"/>
          <w:sz w:val="24"/>
          <w:szCs w:val="24"/>
        </w:rPr>
        <w:t xml:space="preserve"> et al. (2023), a meta-analysis of mathematics anxiety interventions concluded that targeted interventions do reduce mathematics anxiety and that anxiety is not a one‐off, but a modifiable and education-related problem. Möhring et al. (2024) found that kids’ mathematics anxiety was negatively related to arithmetic performance and that the use of strategy provided the reasons to conclude that the association was reasonable.</w:t>
      </w:r>
    </w:p>
    <w:p w14:paraId="390802E5" w14:textId="516B09B6" w:rsidR="00A9626F" w:rsidRPr="000854E6" w:rsidRDefault="00A9626F" w:rsidP="00CD3A7C">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Pr="000854E6">
        <w:rPr>
          <w:rFonts w:ascii="Times New Roman" w:hAnsi="Times New Roman" w:cs="Times New Roman"/>
          <w:b/>
          <w:bCs/>
          <w:sz w:val="24"/>
          <w:szCs w:val="24"/>
        </w:rPr>
        <w:t>Objectives of the Study</w:t>
      </w:r>
    </w:p>
    <w:p w14:paraId="2AF62E8F"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1. To examine the level of mathematics anxiety among higher secondary students.  </w:t>
      </w:r>
    </w:p>
    <w:p w14:paraId="4164F360"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2. To assess the level of self-confidence in mathematics among higher secondary students.  </w:t>
      </w:r>
    </w:p>
    <w:p w14:paraId="58D97208" w14:textId="3E5F11B0"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3. To analy</w:t>
      </w:r>
      <w:r w:rsidR="00751144">
        <w:rPr>
          <w:rFonts w:ascii="Times New Roman" w:hAnsi="Times New Roman" w:cs="Times New Roman"/>
          <w:sz w:val="24"/>
          <w:szCs w:val="24"/>
          <w:lang w:eastAsia="en-IN"/>
        </w:rPr>
        <w:t>s</w:t>
      </w:r>
      <w:r w:rsidRPr="005B3E3E">
        <w:rPr>
          <w:rFonts w:ascii="Times New Roman" w:hAnsi="Times New Roman" w:cs="Times New Roman"/>
          <w:sz w:val="24"/>
          <w:szCs w:val="24"/>
          <w:lang w:eastAsia="en-IN"/>
        </w:rPr>
        <w:t xml:space="preserve">e the relationship between mathematics anxiety and academic achievement among higher secondary students.  </w:t>
      </w:r>
    </w:p>
    <w:p w14:paraId="28F873AD"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4. To examine the relationship between self-confidence and academic achievement among higher secondary students.  </w:t>
      </w:r>
    </w:p>
    <w:p w14:paraId="5E7A745C"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5. To determine the relationship between mathematics anxiety and self-confidence among higher secondary students.  </w:t>
      </w:r>
    </w:p>
    <w:p w14:paraId="595597DF" w14:textId="77777777" w:rsid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6. To study the combined influence of mathematics anxiety and self-confidence on academic achievement among higher secondary students.</w:t>
      </w:r>
    </w:p>
    <w:p w14:paraId="571077A2" w14:textId="62E3D454" w:rsidR="00A9626F" w:rsidRPr="000854E6" w:rsidRDefault="00A9626F" w:rsidP="005B3E3E">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0854E6">
        <w:rPr>
          <w:rFonts w:ascii="Times New Roman" w:hAnsi="Times New Roman" w:cs="Times New Roman"/>
          <w:b/>
          <w:bCs/>
          <w:sz w:val="24"/>
          <w:szCs w:val="24"/>
        </w:rPr>
        <w:t>Hypotheses</w:t>
      </w:r>
      <w:r>
        <w:rPr>
          <w:rFonts w:ascii="Times New Roman" w:hAnsi="Times New Roman" w:cs="Times New Roman"/>
          <w:b/>
          <w:bCs/>
          <w:sz w:val="24"/>
          <w:szCs w:val="24"/>
        </w:rPr>
        <w:t xml:space="preserve"> of the Study</w:t>
      </w:r>
    </w:p>
    <w:p w14:paraId="315677CD" w14:textId="76EA9DCD" w:rsidR="00314D25" w:rsidRDefault="00314D25" w:rsidP="001068DF">
      <w:pPr>
        <w:spacing w:line="276" w:lineRule="auto"/>
        <w:rPr>
          <w:rFonts w:ascii="Times New Roman" w:hAnsi="Times New Roman" w:cs="Times New Roman"/>
          <w:sz w:val="24"/>
          <w:szCs w:val="24"/>
        </w:rPr>
      </w:pPr>
      <w:r w:rsidRPr="00314D25">
        <w:rPr>
          <w:rFonts w:ascii="Times New Roman" w:hAnsi="Times New Roman" w:cs="Times New Roman"/>
          <w:sz w:val="24"/>
          <w:szCs w:val="24"/>
        </w:rPr>
        <w:t>Hypotheses which were established for the present study included:</w:t>
      </w:r>
      <w:r w:rsidRPr="00314D25">
        <w:rPr>
          <w:rFonts w:ascii="Times New Roman" w:hAnsi="Times New Roman" w:cs="Times New Roman"/>
          <w:sz w:val="24"/>
          <w:szCs w:val="24"/>
        </w:rPr>
        <w:br/>
        <w:t>H</w:t>
      </w:r>
      <w:r w:rsidR="00613843" w:rsidRPr="00613843">
        <w:rPr>
          <w:rFonts w:ascii="Times New Roman" w:hAnsi="Times New Roman" w:cs="Times New Roman"/>
          <w:sz w:val="24"/>
          <w:szCs w:val="24"/>
          <w:vertAlign w:val="subscript"/>
        </w:rPr>
        <w:t>0</w:t>
      </w:r>
      <w:r w:rsidRPr="00314D25">
        <w:rPr>
          <w:rFonts w:ascii="Times New Roman" w:hAnsi="Times New Roman" w:cs="Times New Roman"/>
          <w:sz w:val="24"/>
          <w:szCs w:val="24"/>
        </w:rPr>
        <w:t>1: There is a significant relationship between mathematics anxiety and academic achievement among higher secondary school students.</w:t>
      </w:r>
      <w:r w:rsidRPr="00314D25">
        <w:rPr>
          <w:rFonts w:ascii="Times New Roman" w:hAnsi="Times New Roman" w:cs="Times New Roman"/>
          <w:sz w:val="24"/>
          <w:szCs w:val="24"/>
        </w:rPr>
        <w:br/>
        <w:t>H</w:t>
      </w:r>
      <w:r w:rsidR="00613843" w:rsidRPr="00613843">
        <w:rPr>
          <w:rFonts w:ascii="Times New Roman" w:hAnsi="Times New Roman" w:cs="Times New Roman"/>
          <w:sz w:val="24"/>
          <w:szCs w:val="24"/>
          <w:vertAlign w:val="subscript"/>
        </w:rPr>
        <w:t>0</w:t>
      </w:r>
      <w:r w:rsidRPr="00314D25">
        <w:rPr>
          <w:rFonts w:ascii="Times New Roman" w:hAnsi="Times New Roman" w:cs="Times New Roman"/>
          <w:sz w:val="24"/>
          <w:szCs w:val="24"/>
        </w:rPr>
        <w:t>2: There is a significant relationship between self-confidence and academic achievement among higher secondary school students.</w:t>
      </w:r>
      <w:r w:rsidRPr="00314D25">
        <w:rPr>
          <w:rFonts w:ascii="Times New Roman" w:hAnsi="Times New Roman" w:cs="Times New Roman"/>
          <w:sz w:val="24"/>
          <w:szCs w:val="24"/>
        </w:rPr>
        <w:br/>
        <w:t>H</w:t>
      </w:r>
      <w:r w:rsidR="00613843" w:rsidRPr="00613843">
        <w:rPr>
          <w:rFonts w:ascii="Times New Roman" w:hAnsi="Times New Roman" w:cs="Times New Roman"/>
          <w:sz w:val="24"/>
          <w:szCs w:val="24"/>
          <w:vertAlign w:val="subscript"/>
        </w:rPr>
        <w:t>0</w:t>
      </w:r>
      <w:r w:rsidRPr="00314D25">
        <w:rPr>
          <w:rFonts w:ascii="Times New Roman" w:hAnsi="Times New Roman" w:cs="Times New Roman"/>
          <w:sz w:val="24"/>
          <w:szCs w:val="24"/>
        </w:rPr>
        <w:t>3: There is a significant relationship between mathematics anxiety and self-confidence among higher secondary school students.</w:t>
      </w:r>
      <w:r w:rsidRPr="00314D25">
        <w:rPr>
          <w:rFonts w:ascii="Times New Roman" w:hAnsi="Times New Roman" w:cs="Times New Roman"/>
          <w:sz w:val="24"/>
          <w:szCs w:val="24"/>
        </w:rPr>
        <w:br/>
        <w:t>H</w:t>
      </w:r>
      <w:r w:rsidR="00613843" w:rsidRPr="00613843">
        <w:rPr>
          <w:rFonts w:ascii="Times New Roman" w:hAnsi="Times New Roman" w:cs="Times New Roman"/>
          <w:sz w:val="24"/>
          <w:szCs w:val="24"/>
          <w:vertAlign w:val="subscript"/>
        </w:rPr>
        <w:t>0</w:t>
      </w:r>
      <w:r w:rsidRPr="00314D25">
        <w:rPr>
          <w:rFonts w:ascii="Times New Roman" w:hAnsi="Times New Roman" w:cs="Times New Roman"/>
          <w:sz w:val="24"/>
          <w:szCs w:val="24"/>
        </w:rPr>
        <w:t>4: Mathematics anxiety significantly influences the academic achievement of higher secondary students.</w:t>
      </w:r>
      <w:r w:rsidRPr="00314D25">
        <w:rPr>
          <w:rFonts w:ascii="Times New Roman" w:hAnsi="Times New Roman" w:cs="Times New Roman"/>
          <w:sz w:val="24"/>
          <w:szCs w:val="24"/>
        </w:rPr>
        <w:br/>
        <w:t>H</w:t>
      </w:r>
      <w:r w:rsidR="00613843" w:rsidRPr="00613843">
        <w:rPr>
          <w:rFonts w:ascii="Times New Roman" w:hAnsi="Times New Roman" w:cs="Times New Roman"/>
          <w:sz w:val="24"/>
          <w:szCs w:val="24"/>
          <w:vertAlign w:val="subscript"/>
        </w:rPr>
        <w:t>0</w:t>
      </w:r>
      <w:r w:rsidRPr="00314D25">
        <w:rPr>
          <w:rFonts w:ascii="Times New Roman" w:hAnsi="Times New Roman" w:cs="Times New Roman"/>
          <w:sz w:val="24"/>
          <w:szCs w:val="24"/>
        </w:rPr>
        <w:t>5: Self-confidence significantly influences the academic achievement of higher secondary students.</w:t>
      </w:r>
    </w:p>
    <w:p w14:paraId="33CC9CDC" w14:textId="7A4B2EFC" w:rsidR="001068DF" w:rsidRPr="000854E6" w:rsidRDefault="001068DF" w:rsidP="001068DF">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Pr="000854E6">
        <w:rPr>
          <w:rFonts w:ascii="Times New Roman" w:hAnsi="Times New Roman" w:cs="Times New Roman"/>
          <w:b/>
          <w:bCs/>
          <w:sz w:val="24"/>
          <w:szCs w:val="24"/>
        </w:rPr>
        <w:t>Methodology</w:t>
      </w:r>
    </w:p>
    <w:p w14:paraId="511E5E27"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b/>
          <w:bCs/>
          <w:sz w:val="24"/>
          <w:szCs w:val="24"/>
        </w:rPr>
        <w:t>5.1 Research Design</w:t>
      </w:r>
    </w:p>
    <w:p w14:paraId="657DD8F4" w14:textId="77777777" w:rsidR="00902A2A" w:rsidRDefault="00CE1F63" w:rsidP="00CE1F63">
      <w:pPr>
        <w:rPr>
          <w:rFonts w:ascii="Times New Roman" w:hAnsi="Times New Roman" w:cs="Times New Roman"/>
          <w:sz w:val="24"/>
          <w:szCs w:val="24"/>
        </w:rPr>
      </w:pPr>
      <w:r w:rsidRPr="00CE1F63">
        <w:rPr>
          <w:rFonts w:ascii="Times New Roman" w:hAnsi="Times New Roman" w:cs="Times New Roman"/>
          <w:sz w:val="24"/>
          <w:szCs w:val="24"/>
        </w:rPr>
        <w:lastRenderedPageBreak/>
        <w:t xml:space="preserve">The research adopted a quantitative research design and a descriptive survey method. Data were collected </w:t>
      </w:r>
      <w:r w:rsidR="005F34B8">
        <w:rPr>
          <w:rFonts w:ascii="Times New Roman" w:hAnsi="Times New Roman" w:cs="Times New Roman"/>
          <w:sz w:val="24"/>
          <w:szCs w:val="24"/>
        </w:rPr>
        <w:t>from</w:t>
      </w:r>
      <w:r w:rsidRPr="00CE1F63">
        <w:rPr>
          <w:rFonts w:ascii="Times New Roman" w:hAnsi="Times New Roman" w:cs="Times New Roman"/>
          <w:sz w:val="24"/>
          <w:szCs w:val="24"/>
        </w:rPr>
        <w:t xml:space="preserve"> students enrolled in higher secondary schools regarding mathematics anxiety, self-confidence, and academic achievement.</w:t>
      </w:r>
    </w:p>
    <w:p w14:paraId="773B0EBD" w14:textId="77777777" w:rsidR="00902A2A" w:rsidRDefault="00CE1F63" w:rsidP="00CE1F63">
      <w:pPr>
        <w:rPr>
          <w:rFonts w:ascii="Times New Roman" w:hAnsi="Times New Roman" w:cs="Times New Roman"/>
          <w:sz w:val="24"/>
          <w:szCs w:val="24"/>
        </w:rPr>
      </w:pPr>
      <w:r w:rsidRPr="00CE1F63">
        <w:rPr>
          <w:rFonts w:ascii="Times New Roman" w:hAnsi="Times New Roman" w:cs="Times New Roman"/>
          <w:b/>
          <w:bCs/>
          <w:sz w:val="24"/>
          <w:szCs w:val="24"/>
        </w:rPr>
        <w:t>5.2 Area of the Study</w:t>
      </w:r>
    </w:p>
    <w:p w14:paraId="0C5F4199" w14:textId="0F48CF08" w:rsidR="00CF7383" w:rsidRDefault="00CF7383" w:rsidP="00CE1F63">
      <w:pPr>
        <w:rPr>
          <w:rFonts w:ascii="Times New Roman" w:hAnsi="Times New Roman" w:cs="Times New Roman"/>
          <w:sz w:val="24"/>
          <w:szCs w:val="24"/>
        </w:rPr>
      </w:pPr>
      <w:r>
        <w:rPr>
          <w:rFonts w:ascii="Times New Roman" w:hAnsi="Times New Roman" w:cs="Times New Roman"/>
          <w:sz w:val="24"/>
          <w:szCs w:val="24"/>
        </w:rPr>
        <w:t>Study</w:t>
      </w:r>
      <w:r w:rsidR="00CE1F63" w:rsidRPr="00CE1F63">
        <w:rPr>
          <w:rFonts w:ascii="Times New Roman" w:hAnsi="Times New Roman" w:cs="Times New Roman"/>
          <w:sz w:val="24"/>
          <w:szCs w:val="24"/>
        </w:rPr>
        <w:t xml:space="preserve"> was </w:t>
      </w:r>
      <w:r w:rsidR="005F34B8">
        <w:rPr>
          <w:rFonts w:ascii="Times New Roman" w:hAnsi="Times New Roman" w:cs="Times New Roman"/>
          <w:sz w:val="24"/>
          <w:szCs w:val="24"/>
        </w:rPr>
        <w:t xml:space="preserve">carried out </w:t>
      </w:r>
      <w:r w:rsidR="00CE1F63" w:rsidRPr="00CE1F63">
        <w:rPr>
          <w:rFonts w:ascii="Times New Roman" w:hAnsi="Times New Roman" w:cs="Times New Roman"/>
          <w:sz w:val="24"/>
          <w:szCs w:val="24"/>
        </w:rPr>
        <w:t xml:space="preserve">in selected higher secondary schools in districts of Madurai and </w:t>
      </w:r>
      <w:proofErr w:type="spellStart"/>
      <w:r w:rsidR="00CE1F63" w:rsidRPr="00CE1F63">
        <w:rPr>
          <w:rFonts w:ascii="Times New Roman" w:hAnsi="Times New Roman" w:cs="Times New Roman"/>
          <w:sz w:val="24"/>
          <w:szCs w:val="24"/>
        </w:rPr>
        <w:t>Sivaganga</w:t>
      </w:r>
      <w:proofErr w:type="spellEnd"/>
      <w:r w:rsidR="00CE1F63" w:rsidRPr="00CE1F63">
        <w:rPr>
          <w:rFonts w:ascii="Times New Roman" w:hAnsi="Times New Roman" w:cs="Times New Roman"/>
          <w:sz w:val="24"/>
          <w:szCs w:val="24"/>
        </w:rPr>
        <w:t>, Tamil Nadu.</w:t>
      </w:r>
    </w:p>
    <w:p w14:paraId="1A0EB540"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5.3 Population of the Study</w:t>
      </w:r>
    </w:p>
    <w:p w14:paraId="4C6817B2" w14:textId="1AD5E068"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 xml:space="preserve">All higher secondary students in 12th grade, enrolled in the selected Madurai and </w:t>
      </w:r>
      <w:proofErr w:type="spellStart"/>
      <w:r w:rsidRPr="00CE1F63">
        <w:rPr>
          <w:rFonts w:ascii="Times New Roman" w:hAnsi="Times New Roman" w:cs="Times New Roman"/>
          <w:sz w:val="24"/>
          <w:szCs w:val="24"/>
        </w:rPr>
        <w:t>Sivaganga</w:t>
      </w:r>
      <w:proofErr w:type="spellEnd"/>
      <w:r w:rsidRPr="00CE1F63">
        <w:rPr>
          <w:rFonts w:ascii="Times New Roman" w:hAnsi="Times New Roman" w:cs="Times New Roman"/>
          <w:sz w:val="24"/>
          <w:szCs w:val="24"/>
        </w:rPr>
        <w:t xml:space="preserve"> schools, formed the study population.</w:t>
      </w:r>
    </w:p>
    <w:p w14:paraId="1C8D5A34"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5.4 Sample of the Study</w:t>
      </w:r>
    </w:p>
    <w:p w14:paraId="556B4B2A" w14:textId="421D2653" w:rsidR="00CF7383" w:rsidRDefault="00BE4B74" w:rsidP="00CE1F63">
      <w:pPr>
        <w:rPr>
          <w:rFonts w:ascii="Times New Roman" w:hAnsi="Times New Roman" w:cs="Times New Roman"/>
          <w:sz w:val="24"/>
          <w:szCs w:val="24"/>
        </w:rPr>
      </w:pPr>
      <w:r>
        <w:rPr>
          <w:rFonts w:ascii="Times New Roman" w:hAnsi="Times New Roman" w:cs="Times New Roman"/>
          <w:sz w:val="24"/>
          <w:szCs w:val="24"/>
        </w:rPr>
        <w:t>T</w:t>
      </w:r>
      <w:r w:rsidR="00CE1F63" w:rsidRPr="00CE1F63">
        <w:rPr>
          <w:rFonts w:ascii="Times New Roman" w:hAnsi="Times New Roman" w:cs="Times New Roman"/>
          <w:sz w:val="24"/>
          <w:szCs w:val="24"/>
        </w:rPr>
        <w:t>he sample</w:t>
      </w:r>
      <w:r w:rsidR="00504822">
        <w:rPr>
          <w:rFonts w:ascii="Times New Roman" w:hAnsi="Times New Roman" w:cs="Times New Roman"/>
          <w:sz w:val="24"/>
          <w:szCs w:val="24"/>
        </w:rPr>
        <w:t xml:space="preserve"> </w:t>
      </w:r>
      <w:r w:rsidR="00CE1F63" w:rsidRPr="00CE1F63">
        <w:rPr>
          <w:rFonts w:ascii="Times New Roman" w:hAnsi="Times New Roman" w:cs="Times New Roman"/>
          <w:sz w:val="24"/>
          <w:szCs w:val="24"/>
        </w:rPr>
        <w:t>included in the study consisted of 300 higher secondary school students.</w:t>
      </w:r>
    </w:p>
    <w:p w14:paraId="06FFEF29" w14:textId="77777777"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5.5 Sampling Technique</w:t>
      </w:r>
      <w:r w:rsidRPr="00CE1F63">
        <w:rPr>
          <w:rFonts w:ascii="Times New Roman" w:hAnsi="Times New Roman" w:cs="Times New Roman"/>
          <w:sz w:val="24"/>
          <w:szCs w:val="24"/>
        </w:rPr>
        <w:br/>
        <w:t>The sample was selected using a simple random sampling technique to ensure equal representation of students.</w:t>
      </w:r>
    </w:p>
    <w:p w14:paraId="6A2CA69E" w14:textId="0F9B8668"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 xml:space="preserve">5.6 </w:t>
      </w:r>
      <w:r w:rsidR="00504822">
        <w:rPr>
          <w:rFonts w:ascii="Times New Roman" w:hAnsi="Times New Roman" w:cs="Times New Roman"/>
          <w:b/>
          <w:bCs/>
          <w:sz w:val="24"/>
          <w:szCs w:val="24"/>
        </w:rPr>
        <w:t xml:space="preserve">Instruments </w:t>
      </w:r>
      <w:r w:rsidRPr="00CE1F63">
        <w:rPr>
          <w:rFonts w:ascii="Times New Roman" w:hAnsi="Times New Roman" w:cs="Times New Roman"/>
          <w:b/>
          <w:bCs/>
          <w:sz w:val="24"/>
          <w:szCs w:val="24"/>
        </w:rPr>
        <w:t>Used for Data Collection</w:t>
      </w:r>
    </w:p>
    <w:p w14:paraId="769DD665" w14:textId="77777777" w:rsidR="00D55C7C"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The following instruments were applied to gather the data.</w:t>
      </w:r>
    </w:p>
    <w:p w14:paraId="150C2847" w14:textId="4E2CEC2A" w:rsidR="00502A40"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r>
      <w:r w:rsidR="005C4B7C" w:rsidRPr="00CE1F63">
        <w:rPr>
          <w:rFonts w:ascii="Times New Roman" w:hAnsi="Times New Roman" w:cs="Times New Roman"/>
          <w:sz w:val="24"/>
          <w:szCs w:val="24"/>
        </w:rPr>
        <w:t xml:space="preserve">Mathematics Anxiety </w:t>
      </w:r>
      <w:r w:rsidR="001C0876">
        <w:rPr>
          <w:rFonts w:ascii="Times New Roman" w:hAnsi="Times New Roman" w:cs="Times New Roman"/>
          <w:sz w:val="24"/>
          <w:szCs w:val="24"/>
        </w:rPr>
        <w:t>Scale</w:t>
      </w:r>
      <w:r w:rsidR="005C4B7C">
        <w:rPr>
          <w:rFonts w:ascii="Times New Roman" w:hAnsi="Times New Roman" w:cs="Times New Roman"/>
          <w:sz w:val="24"/>
          <w:szCs w:val="24"/>
        </w:rPr>
        <w:t xml:space="preserve">: </w:t>
      </w:r>
      <w:r w:rsidR="006B2F3D">
        <w:rPr>
          <w:rFonts w:ascii="Times New Roman" w:hAnsi="Times New Roman" w:cs="Times New Roman"/>
          <w:sz w:val="24"/>
          <w:szCs w:val="24"/>
        </w:rPr>
        <w:t xml:space="preserve">A standardised </w:t>
      </w:r>
      <w:r w:rsidRPr="00CE1F63">
        <w:rPr>
          <w:rFonts w:ascii="Times New Roman" w:hAnsi="Times New Roman" w:cs="Times New Roman"/>
          <w:sz w:val="24"/>
          <w:szCs w:val="24"/>
        </w:rPr>
        <w:t>Mathematics Anxiety Scale</w:t>
      </w:r>
      <w:r w:rsidR="006B2F3D">
        <w:rPr>
          <w:rFonts w:ascii="Times New Roman" w:hAnsi="Times New Roman" w:cs="Times New Roman"/>
          <w:sz w:val="24"/>
          <w:szCs w:val="24"/>
        </w:rPr>
        <w:t xml:space="preserve"> used</w:t>
      </w:r>
      <w:r w:rsidRPr="00CE1F63">
        <w:rPr>
          <w:rFonts w:ascii="Times New Roman" w:hAnsi="Times New Roman" w:cs="Times New Roman"/>
          <w:sz w:val="24"/>
          <w:szCs w:val="24"/>
        </w:rPr>
        <w:t xml:space="preserve"> to assess the level of anxiety the students experience while learning mathematics</w:t>
      </w:r>
      <w:r w:rsidR="00E26A49">
        <w:rPr>
          <w:rFonts w:ascii="Times New Roman" w:hAnsi="Times New Roman" w:cs="Times New Roman"/>
          <w:sz w:val="24"/>
          <w:szCs w:val="24"/>
        </w:rPr>
        <w:t xml:space="preserve"> dev</w:t>
      </w:r>
      <w:r w:rsidR="00667D03">
        <w:rPr>
          <w:rFonts w:ascii="Times New Roman" w:hAnsi="Times New Roman" w:cs="Times New Roman"/>
          <w:sz w:val="24"/>
          <w:szCs w:val="24"/>
        </w:rPr>
        <w:t>e</w:t>
      </w:r>
      <w:r w:rsidR="00E26A49">
        <w:rPr>
          <w:rFonts w:ascii="Times New Roman" w:hAnsi="Times New Roman" w:cs="Times New Roman"/>
          <w:sz w:val="24"/>
          <w:szCs w:val="24"/>
        </w:rPr>
        <w:t>l</w:t>
      </w:r>
      <w:r w:rsidR="00667D03">
        <w:rPr>
          <w:rFonts w:ascii="Times New Roman" w:hAnsi="Times New Roman" w:cs="Times New Roman"/>
          <w:sz w:val="24"/>
          <w:szCs w:val="24"/>
        </w:rPr>
        <w:t>o</w:t>
      </w:r>
      <w:r w:rsidR="00E26A49">
        <w:rPr>
          <w:rFonts w:ascii="Times New Roman" w:hAnsi="Times New Roman" w:cs="Times New Roman"/>
          <w:sz w:val="24"/>
          <w:szCs w:val="24"/>
        </w:rPr>
        <w:t>ped</w:t>
      </w:r>
      <w:r w:rsidR="00667D03">
        <w:rPr>
          <w:rFonts w:ascii="Times New Roman" w:hAnsi="Times New Roman" w:cs="Times New Roman"/>
          <w:sz w:val="24"/>
          <w:szCs w:val="24"/>
        </w:rPr>
        <w:t xml:space="preserve"> by Richardson and </w:t>
      </w:r>
      <w:proofErr w:type="spellStart"/>
      <w:r w:rsidR="00667D03">
        <w:rPr>
          <w:rFonts w:ascii="Times New Roman" w:hAnsi="Times New Roman" w:cs="Times New Roman"/>
          <w:sz w:val="24"/>
          <w:szCs w:val="24"/>
        </w:rPr>
        <w:t>Suinn</w:t>
      </w:r>
      <w:proofErr w:type="spellEnd"/>
      <w:r w:rsidR="00667D03">
        <w:rPr>
          <w:rFonts w:ascii="Times New Roman" w:hAnsi="Times New Roman" w:cs="Times New Roman"/>
          <w:sz w:val="24"/>
          <w:szCs w:val="24"/>
        </w:rPr>
        <w:t xml:space="preserve"> </w:t>
      </w:r>
      <w:r w:rsidR="00D55C7C">
        <w:rPr>
          <w:rFonts w:ascii="Times New Roman" w:hAnsi="Times New Roman" w:cs="Times New Roman"/>
          <w:sz w:val="24"/>
          <w:szCs w:val="24"/>
        </w:rPr>
        <w:t>(</w:t>
      </w:r>
      <w:r w:rsidR="00667D03">
        <w:rPr>
          <w:rFonts w:ascii="Times New Roman" w:hAnsi="Times New Roman" w:cs="Times New Roman"/>
          <w:sz w:val="24"/>
          <w:szCs w:val="24"/>
        </w:rPr>
        <w:t>19</w:t>
      </w:r>
      <w:r w:rsidR="00D55C7C">
        <w:rPr>
          <w:rFonts w:ascii="Times New Roman" w:hAnsi="Times New Roman" w:cs="Times New Roman"/>
          <w:sz w:val="24"/>
          <w:szCs w:val="24"/>
        </w:rPr>
        <w:t>72)</w:t>
      </w:r>
      <w:r w:rsidRPr="00CE1F63">
        <w:rPr>
          <w:rFonts w:ascii="Times New Roman" w:hAnsi="Times New Roman" w:cs="Times New Roman"/>
          <w:sz w:val="24"/>
          <w:szCs w:val="24"/>
        </w:rPr>
        <w:t>.</w:t>
      </w:r>
    </w:p>
    <w:p w14:paraId="4360D6CA" w14:textId="32E20258" w:rsidR="00502A40"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Self-Confidence Scale: To quantify the students' confidence in learning and solving problems in mathematics</w:t>
      </w:r>
      <w:r w:rsidR="00C74A2B">
        <w:rPr>
          <w:rFonts w:ascii="Times New Roman" w:hAnsi="Times New Roman" w:cs="Times New Roman"/>
          <w:sz w:val="24"/>
          <w:szCs w:val="24"/>
        </w:rPr>
        <w:t xml:space="preserve"> used a standar</w:t>
      </w:r>
      <w:r w:rsidR="00C105AB">
        <w:rPr>
          <w:rFonts w:ascii="Times New Roman" w:hAnsi="Times New Roman" w:cs="Times New Roman"/>
          <w:sz w:val="24"/>
          <w:szCs w:val="24"/>
        </w:rPr>
        <w:t>dized tool developed by Vealey</w:t>
      </w:r>
      <w:r w:rsidRPr="00CE1F63">
        <w:rPr>
          <w:rFonts w:ascii="Times New Roman" w:hAnsi="Times New Roman" w:cs="Times New Roman"/>
          <w:sz w:val="24"/>
          <w:szCs w:val="24"/>
        </w:rPr>
        <w:t>.</w:t>
      </w:r>
    </w:p>
    <w:p w14:paraId="00B109F4" w14:textId="0E71EB69"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The academic achievement was measured using the students’ mathematics examination scores.</w:t>
      </w:r>
    </w:p>
    <w:p w14:paraId="6CFE40CB"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5.7 Method of Data Collection</w:t>
      </w:r>
    </w:p>
    <w:p w14:paraId="4371A187" w14:textId="466F4689" w:rsidR="003E5602" w:rsidRPr="003E5602" w:rsidRDefault="003E5602" w:rsidP="003E5602">
      <w:pPr>
        <w:rPr>
          <w:rFonts w:ascii="Times New Roman" w:hAnsi="Times New Roman" w:cs="Times New Roman"/>
          <w:sz w:val="24"/>
          <w:szCs w:val="24"/>
        </w:rPr>
      </w:pPr>
      <w:r>
        <w:rPr>
          <w:rFonts w:ascii="Times New Roman" w:hAnsi="Times New Roman" w:cs="Times New Roman"/>
          <w:sz w:val="24"/>
          <w:szCs w:val="24"/>
        </w:rPr>
        <w:t xml:space="preserve">A group of 300 students in the 12th grade was selected from the districts of Madurai and </w:t>
      </w:r>
      <w:proofErr w:type="spellStart"/>
      <w:r>
        <w:rPr>
          <w:rFonts w:ascii="Times New Roman" w:hAnsi="Times New Roman" w:cs="Times New Roman"/>
          <w:sz w:val="24"/>
          <w:szCs w:val="24"/>
        </w:rPr>
        <w:t>Sivaganga</w:t>
      </w:r>
      <w:proofErr w:type="spellEnd"/>
      <w:r>
        <w:rPr>
          <w:rFonts w:ascii="Times New Roman" w:hAnsi="Times New Roman" w:cs="Times New Roman"/>
          <w:sz w:val="24"/>
          <w:szCs w:val="24"/>
        </w:rPr>
        <w:t xml:space="preserve"> in Tamil Nadu. These students were evaluated using a standardized questionnaire to determine their levels of anxiety related to mathematics and their self-confidence. Their performance in mathematics was assessed through their exam scores.</w:t>
      </w:r>
    </w:p>
    <w:p w14:paraId="73606A8A" w14:textId="665FFD30" w:rsidR="00502A40" w:rsidRDefault="00CE1F63" w:rsidP="00CE1F63">
      <w:pPr>
        <w:rPr>
          <w:rFonts w:ascii="Times New Roman" w:hAnsi="Times New Roman" w:cs="Times New Roman"/>
          <w:b/>
          <w:bCs/>
          <w:sz w:val="24"/>
          <w:szCs w:val="24"/>
        </w:rPr>
      </w:pPr>
      <w:r w:rsidRPr="00CE1F63">
        <w:rPr>
          <w:rFonts w:ascii="Times New Roman" w:hAnsi="Times New Roman" w:cs="Times New Roman"/>
          <w:b/>
          <w:bCs/>
          <w:sz w:val="24"/>
          <w:szCs w:val="24"/>
        </w:rPr>
        <w:lastRenderedPageBreak/>
        <w:t xml:space="preserve">5.8 </w:t>
      </w:r>
      <w:r w:rsidR="006160C2">
        <w:rPr>
          <w:rFonts w:ascii="Times New Roman" w:hAnsi="Times New Roman" w:cs="Times New Roman"/>
          <w:b/>
          <w:bCs/>
          <w:sz w:val="24"/>
          <w:szCs w:val="24"/>
        </w:rPr>
        <w:t xml:space="preserve">Method of </w:t>
      </w:r>
      <w:r w:rsidR="009533E9">
        <w:rPr>
          <w:rFonts w:ascii="Times New Roman" w:hAnsi="Times New Roman" w:cs="Times New Roman"/>
          <w:b/>
          <w:bCs/>
          <w:sz w:val="24"/>
          <w:szCs w:val="24"/>
        </w:rPr>
        <w:t>Data of Data Collection</w:t>
      </w:r>
    </w:p>
    <w:p w14:paraId="579F8CE2" w14:textId="77777777" w:rsidR="00902A2A"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Analyses were performed using SPSS software for the collected data. The following statistical techniques were used: Mean, Standard Deviation, Percentage Analysis, Pearson Correlation, Independent Sample t-test, and Multiple Regression Analysis.</w:t>
      </w:r>
    </w:p>
    <w:p w14:paraId="752AF3C3" w14:textId="77777777" w:rsidR="00902A2A" w:rsidRDefault="00CE1F63" w:rsidP="00CE1F63">
      <w:pPr>
        <w:rPr>
          <w:rFonts w:ascii="Times New Roman" w:hAnsi="Times New Roman" w:cs="Times New Roman"/>
          <w:b/>
          <w:bCs/>
          <w:sz w:val="24"/>
          <w:szCs w:val="24"/>
        </w:rPr>
      </w:pPr>
      <w:r w:rsidRPr="00CE1F63">
        <w:rPr>
          <w:rFonts w:ascii="Times New Roman" w:hAnsi="Times New Roman" w:cs="Times New Roman"/>
          <w:b/>
          <w:bCs/>
          <w:sz w:val="24"/>
          <w:szCs w:val="24"/>
        </w:rPr>
        <w:t>5.9 Delimitations of the Study</w:t>
      </w:r>
    </w:p>
    <w:p w14:paraId="73F47544" w14:textId="1EEC955E" w:rsidR="00CE1F63" w:rsidRPr="00902A2A" w:rsidRDefault="00CE1F63" w:rsidP="00902A2A">
      <w:pPr>
        <w:rPr>
          <w:rFonts w:ascii="Times New Roman" w:hAnsi="Times New Roman" w:cs="Times New Roman"/>
          <w:sz w:val="24"/>
          <w:szCs w:val="24"/>
        </w:rPr>
      </w:pPr>
      <w:r w:rsidRPr="00CE1F63">
        <w:rPr>
          <w:rFonts w:ascii="Times New Roman" w:hAnsi="Times New Roman" w:cs="Times New Roman"/>
          <w:b/>
          <w:bCs/>
          <w:sz w:val="24"/>
          <w:szCs w:val="24"/>
        </w:rPr>
        <w:br/>
      </w:r>
      <w:r w:rsidR="00CF7383" w:rsidRPr="00902A2A">
        <w:rPr>
          <w:rFonts w:ascii="Times New Roman" w:hAnsi="Times New Roman" w:cs="Times New Roman"/>
          <w:sz w:val="24"/>
          <w:szCs w:val="24"/>
        </w:rPr>
        <w:t>Study</w:t>
      </w:r>
      <w:r w:rsidRPr="00902A2A">
        <w:rPr>
          <w:rFonts w:ascii="Times New Roman" w:hAnsi="Times New Roman" w:cs="Times New Roman"/>
          <w:sz w:val="24"/>
          <w:szCs w:val="24"/>
        </w:rPr>
        <w:t xml:space="preserve"> subjects were Higher secondary (12th standard) students at sampled schools in Madurai and </w:t>
      </w:r>
      <w:proofErr w:type="spellStart"/>
      <w:r w:rsidRPr="00902A2A">
        <w:rPr>
          <w:rFonts w:ascii="Times New Roman" w:hAnsi="Times New Roman" w:cs="Times New Roman"/>
          <w:sz w:val="24"/>
          <w:szCs w:val="24"/>
        </w:rPr>
        <w:t>Sivaganga</w:t>
      </w:r>
      <w:proofErr w:type="spellEnd"/>
      <w:r w:rsidRPr="00902A2A">
        <w:rPr>
          <w:rFonts w:ascii="Times New Roman" w:hAnsi="Times New Roman" w:cs="Times New Roman"/>
          <w:sz w:val="24"/>
          <w:szCs w:val="24"/>
        </w:rPr>
        <w:t xml:space="preserve"> districts with a sample size of 300 students.</w:t>
      </w:r>
    </w:p>
    <w:p w14:paraId="35918989" w14:textId="4781547F" w:rsidR="00A9626F" w:rsidRPr="00131E19" w:rsidRDefault="00A9626F" w:rsidP="00CD3A7C">
      <w:pPr>
        <w:rPr>
          <w:rFonts w:ascii="Times New Roman" w:hAnsi="Times New Roman" w:cs="Times New Roman"/>
          <w:b/>
          <w:bCs/>
          <w:sz w:val="24"/>
          <w:szCs w:val="24"/>
          <w:lang w:eastAsia="en-IN"/>
        </w:rPr>
      </w:pPr>
      <w:r w:rsidRPr="00131E19">
        <w:rPr>
          <w:rFonts w:ascii="Times New Roman" w:hAnsi="Times New Roman" w:cs="Times New Roman"/>
          <w:b/>
          <w:bCs/>
          <w:sz w:val="24"/>
          <w:szCs w:val="24"/>
          <w:lang w:eastAsia="en-IN"/>
        </w:rPr>
        <w:t xml:space="preserve">6. </w:t>
      </w:r>
      <w:r w:rsidR="00FA34EF">
        <w:rPr>
          <w:rFonts w:ascii="Times New Roman" w:hAnsi="Times New Roman" w:cs="Times New Roman"/>
          <w:b/>
          <w:bCs/>
          <w:sz w:val="24"/>
          <w:szCs w:val="24"/>
          <w:lang w:eastAsia="en-IN"/>
        </w:rPr>
        <w:t>Result and Discussion</w:t>
      </w:r>
      <w:bookmarkStart w:id="0" w:name="_GoBack"/>
      <w:bookmarkEnd w:id="0"/>
    </w:p>
    <w:p w14:paraId="3B7411DD" w14:textId="77777777" w:rsidR="0098269C" w:rsidRPr="002F62C2" w:rsidRDefault="0098269C" w:rsidP="002F62C2">
      <w:pPr>
        <w:rPr>
          <w:rFonts w:ascii="Times New Roman" w:hAnsi="Times New Roman" w:cs="Times New Roman"/>
          <w:sz w:val="24"/>
          <w:szCs w:val="24"/>
        </w:rPr>
      </w:pPr>
      <w:r w:rsidRPr="002F62C2">
        <w:rPr>
          <w:rFonts w:ascii="Times New Roman" w:hAnsi="Times New Roman" w:cs="Times New Roman"/>
          <w:sz w:val="24"/>
          <w:szCs w:val="24"/>
        </w:rPr>
        <w:t>In order to assess the positive and negative connections between math anxiety and self-confidence with higher secondary school students’ academic success, data collected were analysed through SPSS statistical software. In the analysis, the mean, standard deviation, correlation, t-test, and analysis of variance were calculated as statistical techniques. Interpretation. </w:t>
      </w:r>
    </w:p>
    <w:p w14:paraId="1FD82598" w14:textId="6F236203" w:rsidR="00A9626F" w:rsidRPr="004650D1" w:rsidRDefault="00A9626F" w:rsidP="00CD3A7C">
      <w:pPr>
        <w:spacing w:before="100" w:beforeAutospacing="1" w:after="100" w:afterAutospacing="1" w:line="276" w:lineRule="auto"/>
        <w:rPr>
          <w:rFonts w:ascii="Times New Roman" w:eastAsia="Times New Roman" w:hAnsi="Times New Roman" w:cs="Times New Roman"/>
          <w:b/>
          <w:bCs/>
          <w:kern w:val="0"/>
          <w:sz w:val="24"/>
          <w:szCs w:val="24"/>
          <w:lang w:eastAsia="en-IN"/>
          <w14:ligatures w14:val="none"/>
        </w:rPr>
      </w:pPr>
      <w:r w:rsidRPr="004650D1">
        <w:rPr>
          <w:rFonts w:ascii="Times New Roman" w:eastAsia="Times New Roman" w:hAnsi="Times New Roman" w:cs="Times New Roman"/>
          <w:b/>
          <w:bCs/>
          <w:kern w:val="0"/>
          <w:sz w:val="24"/>
          <w:szCs w:val="24"/>
          <w:lang w:eastAsia="en-IN"/>
          <w14:ligatures w14:val="none"/>
        </w:rPr>
        <w:t xml:space="preserve">Table 1. Mean and Standard Deviation of Mathematics Anxiety, Self-Confidence, and Academic Achievement </w:t>
      </w:r>
    </w:p>
    <w:tbl>
      <w:tblPr>
        <w:tblStyle w:val="TableGrid"/>
        <w:tblpPr w:leftFromText="180" w:rightFromText="180" w:vertAnchor="text" w:horzAnchor="page" w:tblpX="1861" w:tblpY="-29"/>
        <w:tblW w:w="0" w:type="auto"/>
        <w:tblLook w:val="04A0" w:firstRow="1" w:lastRow="0" w:firstColumn="1" w:lastColumn="0" w:noHBand="0" w:noVBand="1"/>
      </w:tblPr>
      <w:tblGrid>
        <w:gridCol w:w="2254"/>
        <w:gridCol w:w="2254"/>
        <w:gridCol w:w="2254"/>
        <w:gridCol w:w="2254"/>
      </w:tblGrid>
      <w:tr w:rsidR="00A9626F" w:rsidRPr="006C5203" w14:paraId="448E36EC" w14:textId="77777777" w:rsidTr="00935B11">
        <w:tc>
          <w:tcPr>
            <w:tcW w:w="2254" w:type="dxa"/>
          </w:tcPr>
          <w:p w14:paraId="4226E8D9"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Variable</w:t>
            </w:r>
          </w:p>
        </w:tc>
        <w:tc>
          <w:tcPr>
            <w:tcW w:w="2254" w:type="dxa"/>
          </w:tcPr>
          <w:p w14:paraId="69BFA240"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N</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81"/>
            </w:tblGrid>
            <w:tr w:rsidR="00A9626F" w:rsidRPr="006C5203" w14:paraId="4E4F6125" w14:textId="77777777" w:rsidTr="00935B11">
              <w:trPr>
                <w:tblHeader/>
                <w:tblCellSpacing w:w="15" w:type="dxa"/>
              </w:trPr>
              <w:tc>
                <w:tcPr>
                  <w:tcW w:w="0" w:type="auto"/>
                  <w:vAlign w:val="center"/>
                  <w:hideMark/>
                </w:tcPr>
                <w:p w14:paraId="77C04DC9" w14:textId="77777777" w:rsidR="00A9626F" w:rsidRPr="006C5203" w:rsidRDefault="00A9626F" w:rsidP="00EB68A2">
                  <w:pPr>
                    <w:framePr w:hSpace="180" w:wrap="around" w:vAnchor="text" w:hAnchor="page" w:x="1861" w:y="-29"/>
                    <w:spacing w:line="276" w:lineRule="auto"/>
                    <w:rPr>
                      <w:rFonts w:ascii="Times New Roman" w:hAnsi="Times New Roman" w:cs="Times New Roman"/>
                      <w:sz w:val="24"/>
                      <w:szCs w:val="24"/>
                    </w:rPr>
                  </w:pPr>
                  <w:r w:rsidRPr="006C5203">
                    <w:rPr>
                      <w:rFonts w:ascii="Times New Roman" w:hAnsi="Times New Roman" w:cs="Times New Roman"/>
                      <w:sz w:val="24"/>
                      <w:szCs w:val="24"/>
                    </w:rPr>
                    <w:t>Mean</w:t>
                  </w:r>
                </w:p>
              </w:tc>
              <w:tc>
                <w:tcPr>
                  <w:tcW w:w="0" w:type="auto"/>
                  <w:vAlign w:val="center"/>
                  <w:hideMark/>
                </w:tcPr>
                <w:p w14:paraId="2774FE60" w14:textId="77777777" w:rsidR="00A9626F" w:rsidRPr="006C5203" w:rsidRDefault="00A9626F" w:rsidP="00EB68A2">
                  <w:pPr>
                    <w:framePr w:hSpace="180" w:wrap="around" w:vAnchor="text" w:hAnchor="page" w:x="1861" w:y="-29"/>
                    <w:spacing w:line="276" w:lineRule="auto"/>
                    <w:rPr>
                      <w:rFonts w:ascii="Times New Roman" w:hAnsi="Times New Roman" w:cs="Times New Roman"/>
                      <w:sz w:val="24"/>
                      <w:szCs w:val="24"/>
                    </w:rPr>
                  </w:pPr>
                </w:p>
              </w:tc>
            </w:tr>
          </w:tbl>
          <w:p w14:paraId="564EB217" w14:textId="77777777" w:rsidR="00A9626F" w:rsidRPr="006C5203" w:rsidRDefault="00A9626F" w:rsidP="00935B11">
            <w:pPr>
              <w:spacing w:line="276" w:lineRule="auto"/>
              <w:rPr>
                <w:rFonts w:ascii="Times New Roman" w:hAnsi="Times New Roman" w:cs="Times New Roman"/>
                <w:sz w:val="24"/>
                <w:szCs w:val="24"/>
              </w:rPr>
            </w:pP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35"/>
            </w:tblGrid>
            <w:tr w:rsidR="00A9626F" w:rsidRPr="006C5203" w14:paraId="4DBCC1CA" w14:textId="77777777" w:rsidTr="00935B11">
              <w:trPr>
                <w:tblHeader/>
                <w:tblCellSpacing w:w="15" w:type="dxa"/>
              </w:trPr>
              <w:tc>
                <w:tcPr>
                  <w:tcW w:w="0" w:type="auto"/>
                  <w:vAlign w:val="center"/>
                  <w:hideMark/>
                </w:tcPr>
                <w:p w14:paraId="2412FA8B" w14:textId="77777777" w:rsidR="00A9626F" w:rsidRPr="006C5203" w:rsidRDefault="00A9626F" w:rsidP="00EB68A2">
                  <w:pPr>
                    <w:framePr w:hSpace="180" w:wrap="around" w:vAnchor="text" w:hAnchor="page" w:x="1861" w:y="-29"/>
                    <w:spacing w:line="276" w:lineRule="auto"/>
                    <w:rPr>
                      <w:rFonts w:ascii="Times New Roman" w:hAnsi="Times New Roman" w:cs="Times New Roman"/>
                      <w:sz w:val="24"/>
                      <w:szCs w:val="24"/>
                    </w:rPr>
                  </w:pPr>
                </w:p>
              </w:tc>
              <w:tc>
                <w:tcPr>
                  <w:tcW w:w="0" w:type="auto"/>
                  <w:vAlign w:val="center"/>
                  <w:hideMark/>
                </w:tcPr>
                <w:p w14:paraId="07226657" w14:textId="77777777" w:rsidR="00A9626F" w:rsidRPr="006C5203" w:rsidRDefault="00A9626F" w:rsidP="00EB68A2">
                  <w:pPr>
                    <w:framePr w:hSpace="180" w:wrap="around" w:vAnchor="text" w:hAnchor="page" w:x="1861" w:y="-29"/>
                    <w:spacing w:line="276" w:lineRule="auto"/>
                    <w:rPr>
                      <w:rFonts w:ascii="Times New Roman" w:hAnsi="Times New Roman" w:cs="Times New Roman"/>
                      <w:sz w:val="24"/>
                      <w:szCs w:val="24"/>
                    </w:rPr>
                  </w:pPr>
                  <w:r w:rsidRPr="006C5203">
                    <w:rPr>
                      <w:rFonts w:ascii="Times New Roman" w:hAnsi="Times New Roman" w:cs="Times New Roman"/>
                      <w:sz w:val="24"/>
                      <w:szCs w:val="24"/>
                    </w:rPr>
                    <w:t>Standard Deviation</w:t>
                  </w:r>
                </w:p>
              </w:tc>
            </w:tr>
          </w:tbl>
          <w:p w14:paraId="5D634656" w14:textId="77777777" w:rsidR="00A9626F" w:rsidRPr="006C5203" w:rsidRDefault="00A9626F" w:rsidP="00935B11">
            <w:pPr>
              <w:spacing w:line="276" w:lineRule="auto"/>
              <w:rPr>
                <w:rFonts w:ascii="Times New Roman" w:hAnsi="Times New Roman" w:cs="Times New Roman"/>
                <w:sz w:val="24"/>
                <w:szCs w:val="24"/>
              </w:rPr>
            </w:pPr>
          </w:p>
        </w:tc>
      </w:tr>
      <w:tr w:rsidR="00A9626F" w:rsidRPr="006C5203" w14:paraId="09008EAB" w14:textId="77777777" w:rsidTr="00935B11">
        <w:tc>
          <w:tcPr>
            <w:tcW w:w="2254" w:type="dxa"/>
            <w:vAlign w:val="center"/>
          </w:tcPr>
          <w:p w14:paraId="1EDDC1DF"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Mathematics Anxiety</w:t>
            </w:r>
          </w:p>
        </w:tc>
        <w:tc>
          <w:tcPr>
            <w:tcW w:w="2254" w:type="dxa"/>
            <w:vAlign w:val="center"/>
          </w:tcPr>
          <w:p w14:paraId="3C633C16"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300</w:t>
            </w:r>
          </w:p>
        </w:tc>
        <w:tc>
          <w:tcPr>
            <w:tcW w:w="2254" w:type="dxa"/>
            <w:vAlign w:val="center"/>
          </w:tcPr>
          <w:p w14:paraId="4604FB0C" w14:textId="3E048EA5"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6</w:t>
            </w:r>
            <w:r w:rsidR="000E3F05">
              <w:rPr>
                <w:rFonts w:ascii="Times New Roman" w:hAnsi="Times New Roman" w:cs="Times New Roman"/>
                <w:sz w:val="24"/>
                <w:szCs w:val="24"/>
              </w:rPr>
              <w:t>1</w:t>
            </w:r>
            <w:r w:rsidRPr="006C5203">
              <w:rPr>
                <w:rFonts w:ascii="Times New Roman" w:hAnsi="Times New Roman" w:cs="Times New Roman"/>
                <w:sz w:val="24"/>
                <w:szCs w:val="24"/>
              </w:rPr>
              <w:t>.</w:t>
            </w:r>
            <w:r w:rsidR="000E3F05">
              <w:rPr>
                <w:rFonts w:ascii="Times New Roman" w:hAnsi="Times New Roman" w:cs="Times New Roman"/>
                <w:sz w:val="24"/>
                <w:szCs w:val="24"/>
              </w:rPr>
              <w:t>1</w:t>
            </w:r>
          </w:p>
        </w:tc>
        <w:tc>
          <w:tcPr>
            <w:tcW w:w="2254" w:type="dxa"/>
            <w:vAlign w:val="center"/>
          </w:tcPr>
          <w:p w14:paraId="481FDA25" w14:textId="1A7F12D9" w:rsidR="00A9626F" w:rsidRPr="006C5203" w:rsidRDefault="00961E15" w:rsidP="00935B11">
            <w:pPr>
              <w:spacing w:line="276" w:lineRule="auto"/>
              <w:rPr>
                <w:rFonts w:ascii="Times New Roman" w:hAnsi="Times New Roman" w:cs="Times New Roman"/>
                <w:sz w:val="24"/>
                <w:szCs w:val="24"/>
              </w:rPr>
            </w:pPr>
            <w:r>
              <w:rPr>
                <w:rFonts w:ascii="Times New Roman" w:hAnsi="Times New Roman" w:cs="Times New Roman"/>
                <w:sz w:val="24"/>
                <w:szCs w:val="24"/>
              </w:rPr>
              <w:t>17.0</w:t>
            </w:r>
          </w:p>
        </w:tc>
      </w:tr>
      <w:tr w:rsidR="00A9626F" w:rsidRPr="006C5203" w14:paraId="138DA834" w14:textId="77777777" w:rsidTr="00935B11">
        <w:tc>
          <w:tcPr>
            <w:tcW w:w="2254" w:type="dxa"/>
            <w:hideMark/>
          </w:tcPr>
          <w:p w14:paraId="756DE5B3"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Self-Confidence</w:t>
            </w:r>
          </w:p>
        </w:tc>
        <w:tc>
          <w:tcPr>
            <w:tcW w:w="2254" w:type="dxa"/>
            <w:hideMark/>
          </w:tcPr>
          <w:p w14:paraId="1411EAFB"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300</w:t>
            </w:r>
          </w:p>
        </w:tc>
        <w:tc>
          <w:tcPr>
            <w:tcW w:w="0" w:type="auto"/>
            <w:hideMark/>
          </w:tcPr>
          <w:p w14:paraId="0E7068D7" w14:textId="290F35B3" w:rsidR="00A9626F" w:rsidRPr="006C5203" w:rsidRDefault="000E3F05" w:rsidP="00935B11">
            <w:pPr>
              <w:spacing w:line="276" w:lineRule="auto"/>
              <w:rPr>
                <w:rFonts w:ascii="Times New Roman" w:hAnsi="Times New Roman" w:cs="Times New Roman"/>
                <w:sz w:val="24"/>
                <w:szCs w:val="24"/>
              </w:rPr>
            </w:pPr>
            <w:r>
              <w:rPr>
                <w:rFonts w:ascii="Times New Roman" w:hAnsi="Times New Roman" w:cs="Times New Roman"/>
                <w:sz w:val="24"/>
                <w:szCs w:val="24"/>
              </w:rPr>
              <w:t>59.7</w:t>
            </w:r>
          </w:p>
        </w:tc>
        <w:tc>
          <w:tcPr>
            <w:tcW w:w="0" w:type="auto"/>
            <w:hideMark/>
          </w:tcPr>
          <w:p w14:paraId="0972C8CA" w14:textId="684D846F" w:rsidR="00A9626F" w:rsidRPr="006C5203" w:rsidRDefault="00961E15" w:rsidP="00935B11">
            <w:pPr>
              <w:spacing w:line="276" w:lineRule="auto"/>
              <w:rPr>
                <w:rFonts w:ascii="Times New Roman" w:hAnsi="Times New Roman" w:cs="Times New Roman"/>
                <w:sz w:val="24"/>
                <w:szCs w:val="24"/>
              </w:rPr>
            </w:pPr>
            <w:r>
              <w:rPr>
                <w:rFonts w:ascii="Times New Roman" w:hAnsi="Times New Roman" w:cs="Times New Roman"/>
                <w:sz w:val="24"/>
                <w:szCs w:val="24"/>
              </w:rPr>
              <w:t>18.3</w:t>
            </w:r>
          </w:p>
        </w:tc>
      </w:tr>
      <w:tr w:rsidR="00A9626F" w:rsidRPr="006C5203" w14:paraId="62490D82" w14:textId="77777777" w:rsidTr="00935B11">
        <w:tc>
          <w:tcPr>
            <w:tcW w:w="2254" w:type="dxa"/>
            <w:hideMark/>
          </w:tcPr>
          <w:p w14:paraId="3C7A9CEC"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Academic Achievement</w:t>
            </w:r>
          </w:p>
        </w:tc>
        <w:tc>
          <w:tcPr>
            <w:tcW w:w="2254" w:type="dxa"/>
            <w:hideMark/>
          </w:tcPr>
          <w:p w14:paraId="46E2CEE5"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300</w:t>
            </w:r>
          </w:p>
        </w:tc>
        <w:tc>
          <w:tcPr>
            <w:tcW w:w="0" w:type="auto"/>
            <w:hideMark/>
          </w:tcPr>
          <w:p w14:paraId="0627F3C6" w14:textId="739E01DE"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7</w:t>
            </w:r>
            <w:r w:rsidR="000E3F05">
              <w:rPr>
                <w:rFonts w:ascii="Times New Roman" w:hAnsi="Times New Roman" w:cs="Times New Roman"/>
                <w:sz w:val="24"/>
                <w:szCs w:val="24"/>
              </w:rPr>
              <w:t>8.1</w:t>
            </w:r>
          </w:p>
        </w:tc>
        <w:tc>
          <w:tcPr>
            <w:tcW w:w="0" w:type="auto"/>
            <w:hideMark/>
          </w:tcPr>
          <w:p w14:paraId="45BF9878" w14:textId="0C3E8334" w:rsidR="00A9626F" w:rsidRPr="006C5203" w:rsidRDefault="00961E15" w:rsidP="00935B11">
            <w:pPr>
              <w:spacing w:line="276" w:lineRule="auto"/>
              <w:rPr>
                <w:rFonts w:ascii="Times New Roman" w:hAnsi="Times New Roman" w:cs="Times New Roman"/>
                <w:sz w:val="24"/>
                <w:szCs w:val="24"/>
              </w:rPr>
            </w:pPr>
            <w:r>
              <w:rPr>
                <w:rFonts w:ascii="Times New Roman" w:hAnsi="Times New Roman" w:cs="Times New Roman"/>
                <w:sz w:val="24"/>
                <w:szCs w:val="24"/>
              </w:rPr>
              <w:t>43.9</w:t>
            </w:r>
          </w:p>
        </w:tc>
      </w:tr>
    </w:tbl>
    <w:p w14:paraId="27980CDE" w14:textId="77777777" w:rsidR="00A9626F" w:rsidRDefault="00A9626F" w:rsidP="00CD3A7C">
      <w:pPr>
        <w:spacing w:line="276" w:lineRule="auto"/>
        <w:rPr>
          <w:rFonts w:ascii="Times New Roman" w:hAnsi="Times New Roman" w:cs="Times New Roman"/>
          <w:b/>
          <w:bCs/>
          <w:sz w:val="24"/>
          <w:szCs w:val="24"/>
        </w:rPr>
      </w:pPr>
    </w:p>
    <w:p w14:paraId="0F3275EC" w14:textId="77777777" w:rsidR="00A9626F" w:rsidRDefault="00A9626F" w:rsidP="00CD3A7C">
      <w:pPr>
        <w:spacing w:line="276" w:lineRule="auto"/>
        <w:rPr>
          <w:rFonts w:ascii="Times New Roman" w:hAnsi="Times New Roman" w:cs="Times New Roman"/>
          <w:b/>
          <w:bCs/>
          <w:sz w:val="24"/>
          <w:szCs w:val="24"/>
        </w:rPr>
      </w:pPr>
      <w:r w:rsidRPr="004650D1">
        <w:rPr>
          <w:rFonts w:ascii="Times New Roman" w:hAnsi="Times New Roman" w:cs="Times New Roman"/>
          <w:b/>
          <w:bCs/>
          <w:sz w:val="24"/>
          <w:szCs w:val="24"/>
        </w:rPr>
        <w:t>Interpretation</w:t>
      </w:r>
    </w:p>
    <w:p w14:paraId="5B9A1E0B" w14:textId="38B8EF86" w:rsidR="002F62C2" w:rsidRPr="002F62C2" w:rsidRDefault="001C3374" w:rsidP="002F62C2">
      <w:pPr>
        <w:rPr>
          <w:rFonts w:ascii="Times New Roman" w:hAnsi="Times New Roman" w:cs="Times New Roman"/>
          <w:sz w:val="24"/>
          <w:szCs w:val="24"/>
        </w:rPr>
      </w:pPr>
      <w:r w:rsidRPr="002F62C2">
        <w:rPr>
          <w:rFonts w:ascii="Times New Roman" w:hAnsi="Times New Roman" w:cs="Times New Roman"/>
          <w:sz w:val="24"/>
          <w:szCs w:val="24"/>
        </w:rPr>
        <w:t> The mean score of mathematics anxiety of higher secondary students was 6</w:t>
      </w:r>
      <w:r w:rsidR="007C2B55">
        <w:rPr>
          <w:rFonts w:ascii="Times New Roman" w:hAnsi="Times New Roman" w:cs="Times New Roman"/>
          <w:sz w:val="24"/>
          <w:szCs w:val="24"/>
        </w:rPr>
        <w:t>1</w:t>
      </w:r>
      <w:r w:rsidRPr="002F62C2">
        <w:rPr>
          <w:rFonts w:ascii="Times New Roman" w:hAnsi="Times New Roman" w:cs="Times New Roman"/>
          <w:sz w:val="24"/>
          <w:szCs w:val="24"/>
        </w:rPr>
        <w:t>.</w:t>
      </w:r>
      <w:r w:rsidR="007C2B55">
        <w:rPr>
          <w:rFonts w:ascii="Times New Roman" w:hAnsi="Times New Roman" w:cs="Times New Roman"/>
          <w:sz w:val="24"/>
          <w:szCs w:val="24"/>
        </w:rPr>
        <w:t>1</w:t>
      </w:r>
      <w:r w:rsidRPr="002F62C2">
        <w:rPr>
          <w:rFonts w:ascii="Times New Roman" w:hAnsi="Times New Roman" w:cs="Times New Roman"/>
          <w:sz w:val="24"/>
          <w:szCs w:val="24"/>
        </w:rPr>
        <w:t xml:space="preserve">, indicating moderate anxiety levels of the students. The average score of self-confidence was </w:t>
      </w:r>
      <w:r w:rsidR="007C2B55">
        <w:rPr>
          <w:rFonts w:ascii="Times New Roman" w:hAnsi="Times New Roman" w:cs="Times New Roman"/>
          <w:sz w:val="24"/>
          <w:szCs w:val="24"/>
        </w:rPr>
        <w:t>59.7</w:t>
      </w:r>
      <w:r w:rsidRPr="002F62C2">
        <w:rPr>
          <w:rFonts w:ascii="Times New Roman" w:hAnsi="Times New Roman" w:cs="Times New Roman"/>
          <w:sz w:val="24"/>
          <w:szCs w:val="24"/>
        </w:rPr>
        <w:t>, which indicated that students had a reasonable level of confidence in mathematics. The average academic success of the students was 7</w:t>
      </w:r>
      <w:r w:rsidR="007C2B55">
        <w:rPr>
          <w:rFonts w:ascii="Times New Roman" w:hAnsi="Times New Roman" w:cs="Times New Roman"/>
          <w:sz w:val="24"/>
          <w:szCs w:val="24"/>
        </w:rPr>
        <w:t>8.1</w:t>
      </w:r>
      <w:r w:rsidRPr="002F62C2">
        <w:rPr>
          <w:rFonts w:ascii="Times New Roman" w:hAnsi="Times New Roman" w:cs="Times New Roman"/>
          <w:sz w:val="24"/>
          <w:szCs w:val="24"/>
        </w:rPr>
        <w:t xml:space="preserve">, indicating satisfactory performance. </w:t>
      </w:r>
    </w:p>
    <w:p w14:paraId="1660C6B1" w14:textId="3DED81D2" w:rsidR="00A9626F" w:rsidRPr="00333336" w:rsidRDefault="00A9626F" w:rsidP="00CD3A7C">
      <w:pPr>
        <w:spacing w:before="100" w:beforeAutospacing="1" w:after="100" w:afterAutospacing="1" w:line="276" w:lineRule="auto"/>
        <w:rPr>
          <w:rFonts w:ascii="Times New Roman" w:eastAsia="Times New Roman" w:hAnsi="Times New Roman" w:cs="Times New Roman"/>
          <w:b/>
          <w:bCs/>
          <w:kern w:val="0"/>
          <w:sz w:val="24"/>
          <w:szCs w:val="24"/>
          <w:lang w:eastAsia="en-IN"/>
          <w14:ligatures w14:val="none"/>
        </w:rPr>
      </w:pPr>
      <w:r w:rsidRPr="00333336">
        <w:rPr>
          <w:rFonts w:ascii="Times New Roman" w:eastAsia="Times New Roman" w:hAnsi="Times New Roman" w:cs="Times New Roman"/>
          <w:b/>
          <w:bCs/>
          <w:kern w:val="0"/>
          <w:sz w:val="24"/>
          <w:szCs w:val="24"/>
          <w:lang w:eastAsia="en-IN"/>
          <w14:ligatures w14:val="none"/>
        </w:rPr>
        <w:t>Table 2. Correlation between Mathematics Anxiety, Self-Confidence, and Academic Achieve</w:t>
      </w:r>
      <w:r>
        <w:rPr>
          <w:rFonts w:ascii="Times New Roman" w:eastAsia="Times New Roman" w:hAnsi="Times New Roman" w:cs="Times New Roman"/>
          <w:b/>
          <w:bCs/>
          <w:kern w:val="0"/>
          <w:sz w:val="24"/>
          <w:szCs w:val="24"/>
          <w:lang w:eastAsia="en-IN"/>
          <w14:ligatures w14:val="none"/>
        </w:rPr>
        <w:t>ment</w:t>
      </w:r>
    </w:p>
    <w:tbl>
      <w:tblPr>
        <w:tblStyle w:val="TableGrid"/>
        <w:tblpPr w:leftFromText="180" w:rightFromText="180" w:vertAnchor="text" w:horzAnchor="margin" w:tblpY="59"/>
        <w:tblW w:w="0" w:type="auto"/>
        <w:tblLook w:val="04A0" w:firstRow="1" w:lastRow="0" w:firstColumn="1" w:lastColumn="0" w:noHBand="0" w:noVBand="1"/>
      </w:tblPr>
      <w:tblGrid>
        <w:gridCol w:w="2254"/>
        <w:gridCol w:w="2254"/>
        <w:gridCol w:w="2254"/>
        <w:gridCol w:w="2254"/>
      </w:tblGrid>
      <w:tr w:rsidR="00A9626F" w:rsidRPr="007E5D88" w14:paraId="0DA4985B" w14:textId="77777777" w:rsidTr="00935B11">
        <w:tc>
          <w:tcPr>
            <w:tcW w:w="2254" w:type="dxa"/>
            <w:vAlign w:val="center"/>
          </w:tcPr>
          <w:p w14:paraId="19B32BAD"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Variables</w:t>
            </w:r>
          </w:p>
        </w:tc>
        <w:tc>
          <w:tcPr>
            <w:tcW w:w="2254" w:type="dxa"/>
            <w:vAlign w:val="center"/>
          </w:tcPr>
          <w:p w14:paraId="099F483E"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Mathematics Anxiety</w:t>
            </w:r>
          </w:p>
        </w:tc>
        <w:tc>
          <w:tcPr>
            <w:tcW w:w="2254" w:type="dxa"/>
            <w:vAlign w:val="center"/>
          </w:tcPr>
          <w:p w14:paraId="3EA3356F"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Self-Confidence</w:t>
            </w:r>
          </w:p>
        </w:tc>
        <w:tc>
          <w:tcPr>
            <w:tcW w:w="2254" w:type="dxa"/>
            <w:vAlign w:val="center"/>
          </w:tcPr>
          <w:p w14:paraId="1645C509"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Academic Achievement</w:t>
            </w:r>
          </w:p>
        </w:tc>
      </w:tr>
      <w:tr w:rsidR="00A9626F" w:rsidRPr="007E5D88" w14:paraId="2AF2BB54" w14:textId="77777777" w:rsidTr="00935B11">
        <w:tc>
          <w:tcPr>
            <w:tcW w:w="2254" w:type="dxa"/>
            <w:vAlign w:val="center"/>
          </w:tcPr>
          <w:p w14:paraId="7E75835E"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Mathematics Anxiety</w:t>
            </w:r>
          </w:p>
        </w:tc>
        <w:tc>
          <w:tcPr>
            <w:tcW w:w="2254" w:type="dxa"/>
            <w:vAlign w:val="center"/>
          </w:tcPr>
          <w:p w14:paraId="7D3DA2B5" w14:textId="42EEA43B"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c>
          <w:tcPr>
            <w:tcW w:w="2254" w:type="dxa"/>
          </w:tcPr>
          <w:p w14:paraId="4097F9CF"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c>
          <w:tcPr>
            <w:tcW w:w="2254" w:type="dxa"/>
          </w:tcPr>
          <w:p w14:paraId="21573E03"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r>
      <w:tr w:rsidR="00A9626F" w:rsidRPr="007E5D88" w14:paraId="28FFAFD0" w14:textId="77777777" w:rsidTr="00935B11">
        <w:tc>
          <w:tcPr>
            <w:tcW w:w="2254" w:type="dxa"/>
            <w:vAlign w:val="center"/>
          </w:tcPr>
          <w:p w14:paraId="3D094EDF"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Self-Confidence</w:t>
            </w:r>
          </w:p>
        </w:tc>
        <w:tc>
          <w:tcPr>
            <w:tcW w:w="2254" w:type="dxa"/>
            <w:vAlign w:val="center"/>
          </w:tcPr>
          <w:p w14:paraId="2923942F" w14:textId="1C6F2190" w:rsidR="00A9626F" w:rsidRPr="007E5D88" w:rsidRDefault="00055DA1"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0</w:t>
            </w:r>
            <w:r w:rsidR="00C04B9C">
              <w:rPr>
                <w:rFonts w:ascii="Times New Roman" w:eastAsia="Times New Roman" w:hAnsi="Times New Roman" w:cs="Times New Roman"/>
                <w:kern w:val="0"/>
                <w:sz w:val="24"/>
                <w:szCs w:val="24"/>
                <w:lang w:eastAsia="en-IN"/>
                <w14:ligatures w14:val="none"/>
              </w:rPr>
              <w:t>.050</w:t>
            </w:r>
          </w:p>
        </w:tc>
        <w:tc>
          <w:tcPr>
            <w:tcW w:w="2254" w:type="dxa"/>
            <w:vAlign w:val="center"/>
          </w:tcPr>
          <w:p w14:paraId="54F89A60" w14:textId="6E6750C6"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c>
          <w:tcPr>
            <w:tcW w:w="2254" w:type="dxa"/>
          </w:tcPr>
          <w:p w14:paraId="604743C4"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r>
      <w:tr w:rsidR="00A9626F" w:rsidRPr="007E5D88" w14:paraId="09DB9D6A" w14:textId="77777777" w:rsidTr="00935B11">
        <w:tc>
          <w:tcPr>
            <w:tcW w:w="2254" w:type="dxa"/>
            <w:vAlign w:val="center"/>
          </w:tcPr>
          <w:p w14:paraId="740890D5"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lastRenderedPageBreak/>
              <w:t>Academic Achievement</w:t>
            </w:r>
          </w:p>
        </w:tc>
        <w:tc>
          <w:tcPr>
            <w:tcW w:w="2254" w:type="dxa"/>
            <w:vAlign w:val="center"/>
          </w:tcPr>
          <w:p w14:paraId="07A92628" w14:textId="7DDC8708"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w:t>
            </w:r>
            <w:r w:rsidR="00C04B9C">
              <w:rPr>
                <w:rFonts w:ascii="Times New Roman" w:eastAsia="Times New Roman" w:hAnsi="Times New Roman" w:cs="Times New Roman"/>
                <w:kern w:val="0"/>
                <w:sz w:val="24"/>
                <w:szCs w:val="24"/>
                <w:lang w:eastAsia="en-IN"/>
                <w14:ligatures w14:val="none"/>
              </w:rPr>
              <w:t>0.309</w:t>
            </w:r>
          </w:p>
        </w:tc>
        <w:tc>
          <w:tcPr>
            <w:tcW w:w="2254" w:type="dxa"/>
            <w:vAlign w:val="center"/>
          </w:tcPr>
          <w:p w14:paraId="7F2979DC" w14:textId="4B0C89CE" w:rsidR="00A9626F" w:rsidRPr="007E5D88" w:rsidRDefault="00C04B9C"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-0.001</w:t>
            </w:r>
          </w:p>
        </w:tc>
        <w:tc>
          <w:tcPr>
            <w:tcW w:w="2254" w:type="dxa"/>
            <w:vAlign w:val="center"/>
          </w:tcPr>
          <w:p w14:paraId="7534E900" w14:textId="3B0F8984"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r>
    </w:tbl>
    <w:p w14:paraId="49329B16" w14:textId="77777777" w:rsidR="00A9626F" w:rsidRDefault="00A9626F" w:rsidP="00BB3294">
      <w:pPr>
        <w:spacing w:line="276" w:lineRule="auto"/>
        <w:rPr>
          <w:rFonts w:ascii="Times New Roman" w:hAnsi="Times New Roman" w:cs="Times New Roman"/>
          <w:b/>
          <w:bCs/>
          <w:sz w:val="24"/>
          <w:szCs w:val="24"/>
        </w:rPr>
      </w:pPr>
    </w:p>
    <w:p w14:paraId="7519C4C3" w14:textId="77777777" w:rsidR="002F62C2" w:rsidRDefault="00A9626F" w:rsidP="002F62C2">
      <w:pPr>
        <w:rPr>
          <w:rFonts w:ascii="Times New Roman" w:hAnsi="Times New Roman" w:cs="Times New Roman"/>
          <w:b/>
          <w:bCs/>
          <w:sz w:val="24"/>
          <w:szCs w:val="24"/>
        </w:rPr>
      </w:pPr>
      <w:r w:rsidRPr="00BB3294">
        <w:rPr>
          <w:rFonts w:ascii="Times New Roman" w:hAnsi="Times New Roman" w:cs="Times New Roman"/>
          <w:b/>
          <w:bCs/>
          <w:sz w:val="24"/>
          <w:szCs w:val="24"/>
        </w:rPr>
        <w:t>Interpretation</w:t>
      </w:r>
    </w:p>
    <w:p w14:paraId="01BD4893" w14:textId="51C02171" w:rsidR="002F62C2" w:rsidRPr="002F62C2" w:rsidRDefault="002F62C2" w:rsidP="002F62C2">
      <w:pPr>
        <w:rPr>
          <w:rFonts w:ascii="Times New Roman" w:hAnsi="Times New Roman" w:cs="Times New Roman"/>
          <w:sz w:val="24"/>
          <w:szCs w:val="24"/>
        </w:rPr>
      </w:pPr>
      <w:r w:rsidRPr="002F62C2">
        <w:rPr>
          <w:rFonts w:ascii="Times New Roman" w:hAnsi="Times New Roman" w:cs="Times New Roman"/>
          <w:sz w:val="24"/>
          <w:szCs w:val="24"/>
        </w:rPr>
        <w:t xml:space="preserve"> Correlation analysis showed that </w:t>
      </w:r>
      <w:r w:rsidR="00C334CC">
        <w:rPr>
          <w:rFonts w:ascii="Times New Roman" w:hAnsi="Times New Roman" w:cs="Times New Roman"/>
          <w:sz w:val="24"/>
          <w:szCs w:val="24"/>
        </w:rPr>
        <w:t xml:space="preserve">Self-Confidence </w:t>
      </w:r>
      <w:r w:rsidRPr="002F62C2">
        <w:rPr>
          <w:rFonts w:ascii="Times New Roman" w:hAnsi="Times New Roman" w:cs="Times New Roman"/>
          <w:sz w:val="24"/>
          <w:szCs w:val="24"/>
        </w:rPr>
        <w:t xml:space="preserve">was </w:t>
      </w:r>
      <w:r w:rsidR="00C334CC">
        <w:rPr>
          <w:rFonts w:ascii="Times New Roman" w:hAnsi="Times New Roman" w:cs="Times New Roman"/>
          <w:sz w:val="24"/>
          <w:szCs w:val="24"/>
        </w:rPr>
        <w:t>positively</w:t>
      </w:r>
      <w:r w:rsidRPr="002F62C2">
        <w:rPr>
          <w:rFonts w:ascii="Times New Roman" w:hAnsi="Times New Roman" w:cs="Times New Roman"/>
          <w:sz w:val="24"/>
          <w:szCs w:val="24"/>
        </w:rPr>
        <w:t xml:space="preserve"> associated (</w:t>
      </w:r>
      <w:r w:rsidR="00C334CC">
        <w:rPr>
          <w:rFonts w:ascii="Times New Roman" w:hAnsi="Times New Roman" w:cs="Times New Roman"/>
          <w:sz w:val="24"/>
          <w:szCs w:val="24"/>
        </w:rPr>
        <w:t>0.0</w:t>
      </w:r>
      <w:r w:rsidR="007453B4">
        <w:rPr>
          <w:rFonts w:ascii="Times New Roman" w:hAnsi="Times New Roman" w:cs="Times New Roman"/>
          <w:sz w:val="24"/>
          <w:szCs w:val="24"/>
        </w:rPr>
        <w:t>50</w:t>
      </w:r>
      <w:r w:rsidRPr="002F62C2">
        <w:rPr>
          <w:rFonts w:ascii="Times New Roman" w:hAnsi="Times New Roman" w:cs="Times New Roman"/>
          <w:sz w:val="24"/>
          <w:szCs w:val="24"/>
        </w:rPr>
        <w:t>) with academic performance. That means that students with higher anxiety show a tendency towards lower academic performance. Self-confidence was positively correlated with academic achievement, a sign that students more confident perform better.</w:t>
      </w:r>
    </w:p>
    <w:p w14:paraId="67CEC089" w14:textId="77777777" w:rsidR="002F62C2" w:rsidRPr="00BB3294" w:rsidRDefault="002F62C2" w:rsidP="00BB3294">
      <w:pPr>
        <w:rPr>
          <w:rFonts w:ascii="Times New Roman" w:hAnsi="Times New Roman" w:cs="Times New Roman"/>
          <w:sz w:val="24"/>
          <w:szCs w:val="24"/>
          <w:lang w:eastAsia="en-IN"/>
        </w:rPr>
      </w:pPr>
    </w:p>
    <w:p w14:paraId="7E92EBFA" w14:textId="77777777" w:rsidR="00A9626F" w:rsidRPr="00333336" w:rsidRDefault="00A9626F" w:rsidP="009409E5">
      <w:pPr>
        <w:spacing w:before="100" w:beforeAutospacing="1" w:after="100" w:afterAutospacing="1" w:line="276" w:lineRule="auto"/>
        <w:rPr>
          <w:rFonts w:ascii="Times New Roman" w:eastAsia="Times New Roman" w:hAnsi="Times New Roman" w:cs="Times New Roman"/>
          <w:b/>
          <w:bCs/>
          <w:kern w:val="0"/>
          <w:sz w:val="24"/>
          <w:szCs w:val="24"/>
          <w:lang w:eastAsia="en-IN"/>
          <w14:ligatures w14:val="none"/>
        </w:rPr>
      </w:pPr>
      <w:r w:rsidRPr="00333336">
        <w:rPr>
          <w:rFonts w:ascii="Times New Roman" w:eastAsia="Times New Roman" w:hAnsi="Times New Roman" w:cs="Times New Roman"/>
          <w:b/>
          <w:bCs/>
          <w:kern w:val="0"/>
          <w:sz w:val="24"/>
          <w:szCs w:val="24"/>
          <w:lang w:eastAsia="en-IN"/>
          <w14:ligatures w14:val="none"/>
        </w:rPr>
        <w:t>Table 3. Gender Difference in Mathematics Anxiety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A9626F" w14:paraId="4AE7F9C7" w14:textId="77777777" w:rsidTr="00E46779">
        <w:tc>
          <w:tcPr>
            <w:tcW w:w="1502" w:type="dxa"/>
          </w:tcPr>
          <w:p w14:paraId="6573BF3E"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Gender</w:t>
            </w:r>
          </w:p>
        </w:tc>
        <w:tc>
          <w:tcPr>
            <w:tcW w:w="1502" w:type="dxa"/>
          </w:tcPr>
          <w:p w14:paraId="247C9D3E"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N</w:t>
            </w:r>
          </w:p>
        </w:tc>
        <w:tc>
          <w:tcPr>
            <w:tcW w:w="1503" w:type="dxa"/>
          </w:tcPr>
          <w:p w14:paraId="5BA926B1"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Mean</w:t>
            </w:r>
          </w:p>
        </w:tc>
        <w:tc>
          <w:tcPr>
            <w:tcW w:w="1503" w:type="dxa"/>
          </w:tcPr>
          <w:p w14:paraId="033E45F9"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SD</w:t>
            </w:r>
          </w:p>
        </w:tc>
        <w:tc>
          <w:tcPr>
            <w:tcW w:w="1503" w:type="dxa"/>
          </w:tcPr>
          <w:p w14:paraId="070F03A1"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t-value</w:t>
            </w:r>
          </w:p>
        </w:tc>
        <w:tc>
          <w:tcPr>
            <w:tcW w:w="1503" w:type="dxa"/>
          </w:tcPr>
          <w:p w14:paraId="660AE45F"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p-value</w:t>
            </w:r>
          </w:p>
        </w:tc>
      </w:tr>
      <w:tr w:rsidR="00A9626F" w14:paraId="265BAC48" w14:textId="77777777" w:rsidTr="00E46779">
        <w:tc>
          <w:tcPr>
            <w:tcW w:w="1502" w:type="dxa"/>
          </w:tcPr>
          <w:p w14:paraId="406619B7"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Male</w:t>
            </w:r>
          </w:p>
        </w:tc>
        <w:tc>
          <w:tcPr>
            <w:tcW w:w="1502" w:type="dxa"/>
          </w:tcPr>
          <w:p w14:paraId="27F553D4"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150</w:t>
            </w:r>
          </w:p>
        </w:tc>
        <w:tc>
          <w:tcPr>
            <w:tcW w:w="1503" w:type="dxa"/>
          </w:tcPr>
          <w:p w14:paraId="099DB766" w14:textId="578A344C"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6</w:t>
            </w:r>
            <w:r w:rsidR="007C1FED">
              <w:rPr>
                <w:rFonts w:ascii="Times New Roman" w:hAnsi="Times New Roman" w:cs="Times New Roman"/>
                <w:sz w:val="24"/>
                <w:szCs w:val="24"/>
                <w:lang w:eastAsia="en-IN"/>
              </w:rPr>
              <w:t>2.3</w:t>
            </w:r>
          </w:p>
        </w:tc>
        <w:tc>
          <w:tcPr>
            <w:tcW w:w="1503" w:type="dxa"/>
          </w:tcPr>
          <w:p w14:paraId="02916D32" w14:textId="791E7D3D" w:rsidR="00A9626F" w:rsidRDefault="001639C8"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17.2</w:t>
            </w:r>
          </w:p>
        </w:tc>
        <w:tc>
          <w:tcPr>
            <w:tcW w:w="1503" w:type="dxa"/>
          </w:tcPr>
          <w:p w14:paraId="2016BFED" w14:textId="77777777" w:rsidR="00A9626F" w:rsidRDefault="00A9626F" w:rsidP="00BB3294">
            <w:pPr>
              <w:rPr>
                <w:rFonts w:ascii="Times New Roman" w:hAnsi="Times New Roman" w:cs="Times New Roman"/>
                <w:sz w:val="24"/>
                <w:szCs w:val="24"/>
                <w:lang w:eastAsia="en-IN"/>
              </w:rPr>
            </w:pPr>
          </w:p>
        </w:tc>
        <w:tc>
          <w:tcPr>
            <w:tcW w:w="1503" w:type="dxa"/>
          </w:tcPr>
          <w:p w14:paraId="23CDB9BF" w14:textId="77777777" w:rsidR="00A9626F" w:rsidRDefault="00A9626F" w:rsidP="00BB3294">
            <w:pPr>
              <w:rPr>
                <w:rFonts w:ascii="Times New Roman" w:hAnsi="Times New Roman" w:cs="Times New Roman"/>
                <w:sz w:val="24"/>
                <w:szCs w:val="24"/>
                <w:lang w:eastAsia="en-IN"/>
              </w:rPr>
            </w:pPr>
          </w:p>
        </w:tc>
      </w:tr>
      <w:tr w:rsidR="00A9626F" w14:paraId="11A1CE3E" w14:textId="77777777" w:rsidTr="00E46779">
        <w:tc>
          <w:tcPr>
            <w:tcW w:w="1502" w:type="dxa"/>
          </w:tcPr>
          <w:p w14:paraId="25ECFC1B"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Female</w:t>
            </w:r>
          </w:p>
        </w:tc>
        <w:tc>
          <w:tcPr>
            <w:tcW w:w="1502" w:type="dxa"/>
          </w:tcPr>
          <w:p w14:paraId="0F906942"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150</w:t>
            </w:r>
          </w:p>
        </w:tc>
        <w:tc>
          <w:tcPr>
            <w:tcW w:w="1503" w:type="dxa"/>
          </w:tcPr>
          <w:p w14:paraId="3222CD76" w14:textId="51F24C51"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6</w:t>
            </w:r>
            <w:r w:rsidR="007C1FED">
              <w:rPr>
                <w:rFonts w:ascii="Times New Roman" w:hAnsi="Times New Roman" w:cs="Times New Roman"/>
                <w:sz w:val="24"/>
                <w:szCs w:val="24"/>
                <w:lang w:eastAsia="en-IN"/>
              </w:rPr>
              <w:t>0.0</w:t>
            </w:r>
          </w:p>
        </w:tc>
        <w:tc>
          <w:tcPr>
            <w:tcW w:w="1503" w:type="dxa"/>
          </w:tcPr>
          <w:p w14:paraId="7C310274" w14:textId="499BB2C6" w:rsidR="00A9626F" w:rsidRDefault="001639C8"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16.7</w:t>
            </w:r>
          </w:p>
        </w:tc>
        <w:tc>
          <w:tcPr>
            <w:tcW w:w="1503" w:type="dxa"/>
          </w:tcPr>
          <w:p w14:paraId="7F380D21" w14:textId="54BBFD14"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2.</w:t>
            </w:r>
            <w:r w:rsidR="00FC4618">
              <w:rPr>
                <w:rFonts w:ascii="Times New Roman" w:hAnsi="Times New Roman" w:cs="Times New Roman"/>
                <w:sz w:val="24"/>
                <w:szCs w:val="24"/>
                <w:lang w:eastAsia="en-IN"/>
              </w:rPr>
              <w:t>75</w:t>
            </w:r>
          </w:p>
        </w:tc>
        <w:tc>
          <w:tcPr>
            <w:tcW w:w="1503" w:type="dxa"/>
          </w:tcPr>
          <w:p w14:paraId="245CA7E5"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0.005</w:t>
            </w:r>
          </w:p>
        </w:tc>
      </w:tr>
    </w:tbl>
    <w:p w14:paraId="0771D008" w14:textId="77777777" w:rsidR="00A9626F" w:rsidRDefault="00A9626F" w:rsidP="00BB3294">
      <w:pPr>
        <w:rPr>
          <w:rFonts w:ascii="Times New Roman" w:hAnsi="Times New Roman" w:cs="Times New Roman"/>
          <w:sz w:val="24"/>
          <w:szCs w:val="24"/>
          <w:lang w:eastAsia="en-IN"/>
        </w:rPr>
      </w:pPr>
    </w:p>
    <w:p w14:paraId="34467C87" w14:textId="77777777" w:rsidR="00A9626F" w:rsidRPr="000548F1" w:rsidRDefault="00A9626F" w:rsidP="00BB6D3F">
      <w:pPr>
        <w:rPr>
          <w:rFonts w:ascii="Times New Roman" w:hAnsi="Times New Roman" w:cs="Times New Roman"/>
          <w:b/>
          <w:bCs/>
          <w:sz w:val="24"/>
          <w:szCs w:val="24"/>
          <w:lang w:eastAsia="en-IN"/>
        </w:rPr>
      </w:pPr>
      <w:r w:rsidRPr="000548F1">
        <w:rPr>
          <w:rFonts w:ascii="Times New Roman" w:hAnsi="Times New Roman" w:cs="Times New Roman"/>
          <w:b/>
          <w:bCs/>
          <w:sz w:val="24"/>
          <w:szCs w:val="24"/>
          <w:lang w:eastAsia="en-IN"/>
        </w:rPr>
        <w:t>Interpretation</w:t>
      </w:r>
    </w:p>
    <w:p w14:paraId="0F2414AC" w14:textId="1E3C65C7" w:rsidR="00A9626F" w:rsidRPr="00BB6D3F" w:rsidRDefault="00031808" w:rsidP="00BB6D3F">
      <w:pPr>
        <w:rPr>
          <w:rFonts w:ascii="Times New Roman" w:hAnsi="Times New Roman" w:cs="Times New Roman"/>
          <w:sz w:val="24"/>
          <w:szCs w:val="24"/>
          <w:lang w:eastAsia="en-IN"/>
        </w:rPr>
      </w:pPr>
      <w:r w:rsidRPr="00BB6D3F">
        <w:rPr>
          <w:rFonts w:ascii="Times New Roman" w:hAnsi="Times New Roman" w:cs="Times New Roman"/>
          <w:sz w:val="24"/>
          <w:szCs w:val="24"/>
          <w:lang w:eastAsia="en-IN"/>
        </w:rPr>
        <w:t xml:space="preserve">The p-value (0.005) was less than 0.05, </w:t>
      </w:r>
      <w:r w:rsidR="004538D6" w:rsidRPr="00BB6D3F">
        <w:rPr>
          <w:rFonts w:ascii="Times New Roman" w:hAnsi="Times New Roman" w:cs="Times New Roman"/>
          <w:sz w:val="24"/>
          <w:szCs w:val="24"/>
          <w:lang w:eastAsia="en-IN"/>
        </w:rPr>
        <w:t>representing</w:t>
      </w:r>
      <w:r w:rsidRPr="00BB6D3F">
        <w:rPr>
          <w:rFonts w:ascii="Times New Roman" w:hAnsi="Times New Roman" w:cs="Times New Roman"/>
          <w:sz w:val="24"/>
          <w:szCs w:val="24"/>
          <w:lang w:eastAsia="en-IN"/>
        </w:rPr>
        <w:t xml:space="preserve"> a significant difference in math anxiety between male and female students.</w:t>
      </w:r>
    </w:p>
    <w:p w14:paraId="7639C4DA" w14:textId="4070B184" w:rsidR="00A9626F" w:rsidRPr="000548F1" w:rsidRDefault="00A9626F" w:rsidP="008E7467">
      <w:pPr>
        <w:rPr>
          <w:rFonts w:ascii="Times New Roman" w:hAnsi="Times New Roman" w:cs="Times New Roman"/>
          <w:b/>
          <w:bCs/>
          <w:sz w:val="24"/>
          <w:szCs w:val="24"/>
          <w:lang w:eastAsia="en-IN"/>
        </w:rPr>
      </w:pPr>
      <w:r w:rsidRPr="000548F1">
        <w:rPr>
          <w:rFonts w:ascii="Times New Roman" w:hAnsi="Times New Roman" w:cs="Times New Roman"/>
          <w:b/>
          <w:bCs/>
          <w:sz w:val="24"/>
          <w:szCs w:val="24"/>
          <w:lang w:eastAsia="en-IN"/>
        </w:rPr>
        <w:t xml:space="preserve">Table 4. ANOVA for Mathematics Anxiety based on </w:t>
      </w:r>
      <w:r w:rsidR="0049787E">
        <w:rPr>
          <w:rFonts w:ascii="Times New Roman" w:hAnsi="Times New Roman" w:cs="Times New Roman"/>
          <w:b/>
          <w:bCs/>
          <w:sz w:val="24"/>
          <w:szCs w:val="24"/>
          <w:lang w:eastAsia="en-IN"/>
        </w:rPr>
        <w:t>Gender Difference</w:t>
      </w:r>
    </w:p>
    <w:tbl>
      <w:tblPr>
        <w:tblStyle w:val="TableGrid"/>
        <w:tblW w:w="0" w:type="auto"/>
        <w:tblInd w:w="775" w:type="dxa"/>
        <w:tblLook w:val="04A0" w:firstRow="1" w:lastRow="0" w:firstColumn="1" w:lastColumn="0" w:noHBand="0" w:noVBand="1"/>
      </w:tblPr>
      <w:tblGrid>
        <w:gridCol w:w="1649"/>
        <w:gridCol w:w="977"/>
        <w:gridCol w:w="1418"/>
        <w:gridCol w:w="996"/>
        <w:gridCol w:w="1058"/>
      </w:tblGrid>
      <w:tr w:rsidR="00C5450B" w:rsidRPr="00624A90" w14:paraId="5052F7BB" w14:textId="77777777" w:rsidTr="00C5450B">
        <w:tc>
          <w:tcPr>
            <w:tcW w:w="0" w:type="auto"/>
            <w:hideMark/>
          </w:tcPr>
          <w:p w14:paraId="2141CC25" w14:textId="77777777"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Source</w:t>
            </w:r>
          </w:p>
        </w:tc>
        <w:tc>
          <w:tcPr>
            <w:tcW w:w="0" w:type="auto"/>
            <w:hideMark/>
          </w:tcPr>
          <w:p w14:paraId="0AEAB3CE" w14:textId="77777777"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df</w:t>
            </w:r>
          </w:p>
        </w:tc>
        <w:tc>
          <w:tcPr>
            <w:tcW w:w="0" w:type="auto"/>
            <w:hideMark/>
          </w:tcPr>
          <w:p w14:paraId="69009869" w14:textId="77777777"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Mean Square</w:t>
            </w:r>
          </w:p>
        </w:tc>
        <w:tc>
          <w:tcPr>
            <w:tcW w:w="0" w:type="auto"/>
            <w:hideMark/>
          </w:tcPr>
          <w:p w14:paraId="56E3E549" w14:textId="77777777"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F</w:t>
            </w:r>
          </w:p>
        </w:tc>
        <w:tc>
          <w:tcPr>
            <w:tcW w:w="0" w:type="auto"/>
            <w:hideMark/>
          </w:tcPr>
          <w:p w14:paraId="7FE005FF" w14:textId="6D649DD0" w:rsidR="00C5450B" w:rsidRPr="00DA001A" w:rsidRDefault="00DA001A" w:rsidP="00935B11">
            <w:pPr>
              <w:rPr>
                <w:rFonts w:ascii="Times New Roman" w:hAnsi="Times New Roman" w:cs="Times New Roman"/>
                <w:sz w:val="24"/>
                <w:szCs w:val="24"/>
                <w:lang w:eastAsia="en-IN"/>
              </w:rPr>
            </w:pPr>
            <w:r w:rsidRPr="00DA001A">
              <w:rPr>
                <w:rFonts w:ascii="Times New Roman" w:eastAsia="Times New Roman" w:hAnsi="Times New Roman" w:cs="Times New Roman"/>
                <w:color w:val="333333"/>
                <w:kern w:val="0"/>
                <w:sz w:val="24"/>
                <w:szCs w:val="24"/>
                <w:lang w:eastAsia="en-IN"/>
                <w14:ligatures w14:val="none"/>
              </w:rPr>
              <w:t>p</w:t>
            </w:r>
          </w:p>
        </w:tc>
      </w:tr>
      <w:tr w:rsidR="00C5450B" w:rsidRPr="00624A90" w14:paraId="6080F093" w14:textId="77777777" w:rsidTr="00C5450B">
        <w:tc>
          <w:tcPr>
            <w:tcW w:w="1649" w:type="dxa"/>
            <w:vAlign w:val="center"/>
          </w:tcPr>
          <w:p w14:paraId="19F69096" w14:textId="213FE2F1" w:rsidR="00C5450B" w:rsidRPr="00624A90" w:rsidRDefault="00F93BE6"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Gender</w:t>
            </w:r>
          </w:p>
        </w:tc>
        <w:tc>
          <w:tcPr>
            <w:tcW w:w="977" w:type="dxa"/>
            <w:vAlign w:val="center"/>
          </w:tcPr>
          <w:p w14:paraId="0B09FF35" w14:textId="2B5AEC93" w:rsidR="00C5450B" w:rsidRPr="00624A90" w:rsidRDefault="001F5986"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1</w:t>
            </w:r>
          </w:p>
        </w:tc>
        <w:tc>
          <w:tcPr>
            <w:tcW w:w="1418" w:type="dxa"/>
            <w:vAlign w:val="center"/>
          </w:tcPr>
          <w:p w14:paraId="199055E5" w14:textId="48B7563B" w:rsidR="00C5450B" w:rsidRPr="00624A90" w:rsidRDefault="00F93BE6"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380</w:t>
            </w:r>
          </w:p>
        </w:tc>
        <w:tc>
          <w:tcPr>
            <w:tcW w:w="996" w:type="dxa"/>
            <w:vAlign w:val="center"/>
          </w:tcPr>
          <w:p w14:paraId="513BEA2A" w14:textId="5F68CBFE" w:rsidR="00C5450B" w:rsidRPr="00624A90" w:rsidRDefault="001F5986"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1</w:t>
            </w:r>
            <w:r w:rsidR="00C5450B" w:rsidRPr="00624A90">
              <w:rPr>
                <w:rFonts w:ascii="Times New Roman" w:hAnsi="Times New Roman" w:cs="Times New Roman"/>
                <w:sz w:val="24"/>
                <w:szCs w:val="24"/>
                <w:lang w:eastAsia="en-IN"/>
              </w:rPr>
              <w:t>.32</w:t>
            </w:r>
          </w:p>
        </w:tc>
        <w:tc>
          <w:tcPr>
            <w:tcW w:w="1058" w:type="dxa"/>
            <w:vAlign w:val="center"/>
          </w:tcPr>
          <w:p w14:paraId="02931B0A" w14:textId="3DA6FE36"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0.</w:t>
            </w:r>
            <w:r w:rsidR="00F93BE6">
              <w:rPr>
                <w:rFonts w:ascii="Times New Roman" w:hAnsi="Times New Roman" w:cs="Times New Roman"/>
                <w:sz w:val="24"/>
                <w:szCs w:val="24"/>
                <w:lang w:eastAsia="en-IN"/>
              </w:rPr>
              <w:t>252</w:t>
            </w:r>
          </w:p>
        </w:tc>
      </w:tr>
      <w:tr w:rsidR="00C5450B" w:rsidRPr="00624A90" w14:paraId="547D09D8" w14:textId="77777777" w:rsidTr="00C5450B">
        <w:tc>
          <w:tcPr>
            <w:tcW w:w="0" w:type="auto"/>
            <w:hideMark/>
          </w:tcPr>
          <w:p w14:paraId="4D9A1C1C" w14:textId="50D3BCD3" w:rsidR="00C5450B" w:rsidRPr="00624A90" w:rsidRDefault="00E64E49"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Residuals</w:t>
            </w:r>
          </w:p>
        </w:tc>
        <w:tc>
          <w:tcPr>
            <w:tcW w:w="0" w:type="auto"/>
            <w:hideMark/>
          </w:tcPr>
          <w:p w14:paraId="0F1D4F00" w14:textId="57D2AB40" w:rsidR="00C5450B" w:rsidRPr="00624A90" w:rsidRDefault="00E64E49"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298</w:t>
            </w:r>
          </w:p>
        </w:tc>
        <w:tc>
          <w:tcPr>
            <w:tcW w:w="0" w:type="auto"/>
            <w:hideMark/>
          </w:tcPr>
          <w:p w14:paraId="726C6BA5" w14:textId="2C600767"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2</w:t>
            </w:r>
            <w:r w:rsidR="00E64E49">
              <w:rPr>
                <w:rFonts w:ascii="Times New Roman" w:hAnsi="Times New Roman" w:cs="Times New Roman"/>
                <w:sz w:val="24"/>
                <w:szCs w:val="24"/>
                <w:lang w:eastAsia="en-IN"/>
              </w:rPr>
              <w:t>88</w:t>
            </w:r>
          </w:p>
        </w:tc>
        <w:tc>
          <w:tcPr>
            <w:tcW w:w="0" w:type="auto"/>
            <w:hideMark/>
          </w:tcPr>
          <w:p w14:paraId="446A7F12" w14:textId="77777777" w:rsidR="00C5450B" w:rsidRPr="00624A90" w:rsidRDefault="00C5450B" w:rsidP="00935B11">
            <w:pPr>
              <w:rPr>
                <w:rFonts w:ascii="Times New Roman" w:hAnsi="Times New Roman" w:cs="Times New Roman"/>
                <w:sz w:val="24"/>
                <w:szCs w:val="24"/>
                <w:lang w:eastAsia="en-IN"/>
              </w:rPr>
            </w:pPr>
          </w:p>
        </w:tc>
        <w:tc>
          <w:tcPr>
            <w:tcW w:w="0" w:type="auto"/>
            <w:hideMark/>
          </w:tcPr>
          <w:p w14:paraId="44999F32" w14:textId="77777777" w:rsidR="00C5450B" w:rsidRPr="00624A90" w:rsidRDefault="00C5450B" w:rsidP="00935B11">
            <w:pPr>
              <w:rPr>
                <w:rFonts w:ascii="Times New Roman" w:hAnsi="Times New Roman" w:cs="Times New Roman"/>
                <w:sz w:val="24"/>
                <w:szCs w:val="24"/>
                <w:lang w:eastAsia="en-IN"/>
              </w:rPr>
            </w:pPr>
          </w:p>
        </w:tc>
      </w:tr>
    </w:tbl>
    <w:p w14:paraId="305014E0" w14:textId="77777777" w:rsidR="00055DA1" w:rsidRDefault="00055DA1" w:rsidP="00BB3294">
      <w:pPr>
        <w:rPr>
          <w:rFonts w:ascii="Times New Roman" w:hAnsi="Times New Roman" w:cs="Times New Roman"/>
          <w:b/>
          <w:bCs/>
          <w:sz w:val="24"/>
          <w:szCs w:val="24"/>
        </w:rPr>
      </w:pPr>
    </w:p>
    <w:p w14:paraId="49B6837F" w14:textId="06E8E970" w:rsidR="00A9626F" w:rsidRPr="00CF55D8" w:rsidRDefault="00A9626F" w:rsidP="00BB3294">
      <w:pPr>
        <w:rPr>
          <w:rFonts w:ascii="Times New Roman" w:hAnsi="Times New Roman" w:cs="Times New Roman"/>
          <w:b/>
          <w:bCs/>
          <w:sz w:val="24"/>
          <w:szCs w:val="24"/>
        </w:rPr>
      </w:pPr>
      <w:r w:rsidRPr="00CF55D8">
        <w:rPr>
          <w:rFonts w:ascii="Times New Roman" w:hAnsi="Times New Roman" w:cs="Times New Roman"/>
          <w:b/>
          <w:bCs/>
          <w:sz w:val="24"/>
          <w:szCs w:val="24"/>
        </w:rPr>
        <w:t>Interpretation</w:t>
      </w:r>
    </w:p>
    <w:p w14:paraId="79DF8A35" w14:textId="707BA0F6" w:rsidR="00A9626F" w:rsidRDefault="00031808" w:rsidP="00AF2AE9">
      <w:pPr>
        <w:rPr>
          <w:rFonts w:ascii="Times New Roman" w:hAnsi="Times New Roman" w:cs="Times New Roman"/>
          <w:sz w:val="24"/>
          <w:szCs w:val="24"/>
        </w:rPr>
      </w:pPr>
      <w:r>
        <w:rPr>
          <w:rFonts w:ascii="Times New Roman" w:hAnsi="Times New Roman" w:cs="Times New Roman"/>
          <w:sz w:val="24"/>
          <w:szCs w:val="24"/>
        </w:rPr>
        <w:t xml:space="preserve">The ANOVA results </w:t>
      </w:r>
      <w:r w:rsidR="004538D6">
        <w:rPr>
          <w:rFonts w:ascii="Times New Roman" w:hAnsi="Times New Roman" w:cs="Times New Roman"/>
          <w:sz w:val="24"/>
          <w:szCs w:val="24"/>
        </w:rPr>
        <w:t>display</w:t>
      </w:r>
      <w:r>
        <w:rPr>
          <w:rFonts w:ascii="Times New Roman" w:hAnsi="Times New Roman" w:cs="Times New Roman"/>
          <w:sz w:val="24"/>
          <w:szCs w:val="24"/>
        </w:rPr>
        <w:t xml:space="preserve"> a significant difference in mathematics anxiety </w:t>
      </w:r>
      <w:r w:rsidR="004538D6">
        <w:rPr>
          <w:rFonts w:ascii="Times New Roman" w:hAnsi="Times New Roman" w:cs="Times New Roman"/>
          <w:sz w:val="24"/>
          <w:szCs w:val="24"/>
        </w:rPr>
        <w:t>constructed</w:t>
      </w:r>
      <w:r>
        <w:rPr>
          <w:rFonts w:ascii="Times New Roman" w:hAnsi="Times New Roman" w:cs="Times New Roman"/>
          <w:sz w:val="24"/>
          <w:szCs w:val="24"/>
        </w:rPr>
        <w:t xml:space="preserve"> on</w:t>
      </w:r>
      <w:r w:rsidR="00F85D41">
        <w:rPr>
          <w:rFonts w:ascii="Times New Roman" w:hAnsi="Times New Roman" w:cs="Times New Roman"/>
          <w:sz w:val="24"/>
          <w:szCs w:val="24"/>
        </w:rPr>
        <w:t xml:space="preserve"> </w:t>
      </w:r>
      <w:r w:rsidR="00467B7F">
        <w:rPr>
          <w:rFonts w:ascii="Times New Roman" w:hAnsi="Times New Roman" w:cs="Times New Roman"/>
          <w:sz w:val="24"/>
          <w:szCs w:val="24"/>
        </w:rPr>
        <w:t>gender difference</w:t>
      </w:r>
      <w:r>
        <w:rPr>
          <w:rFonts w:ascii="Times New Roman" w:hAnsi="Times New Roman" w:cs="Times New Roman"/>
          <w:sz w:val="24"/>
          <w:szCs w:val="24"/>
        </w:rPr>
        <w:t xml:space="preserve"> because the </w:t>
      </w:r>
      <w:r w:rsidR="004538D6">
        <w:rPr>
          <w:rFonts w:ascii="Times New Roman" w:hAnsi="Times New Roman" w:cs="Times New Roman"/>
          <w:sz w:val="24"/>
          <w:szCs w:val="24"/>
        </w:rPr>
        <w:t>implication</w:t>
      </w:r>
      <w:r>
        <w:rPr>
          <w:rFonts w:ascii="Times New Roman" w:hAnsi="Times New Roman" w:cs="Times New Roman"/>
          <w:sz w:val="24"/>
          <w:szCs w:val="24"/>
        </w:rPr>
        <w:t xml:space="preserve"> value (0.</w:t>
      </w:r>
      <w:r w:rsidR="00674621">
        <w:rPr>
          <w:rFonts w:ascii="Times New Roman" w:hAnsi="Times New Roman" w:cs="Times New Roman"/>
          <w:sz w:val="24"/>
          <w:szCs w:val="24"/>
        </w:rPr>
        <w:t>252</w:t>
      </w:r>
      <w:r>
        <w:rPr>
          <w:rFonts w:ascii="Times New Roman" w:hAnsi="Times New Roman" w:cs="Times New Roman"/>
          <w:sz w:val="24"/>
          <w:szCs w:val="24"/>
        </w:rPr>
        <w:t>) is less than 0.05.</w:t>
      </w:r>
    </w:p>
    <w:p w14:paraId="4A44FA59" w14:textId="4709893A" w:rsidR="00EE1228" w:rsidRPr="001227A5" w:rsidRDefault="007003F3" w:rsidP="001227A5">
      <w:pPr>
        <w:rPr>
          <w:rFonts w:ascii="Times New Roman" w:hAnsi="Times New Roman" w:cs="Times New Roman"/>
          <w:b/>
          <w:bCs/>
          <w:sz w:val="24"/>
          <w:szCs w:val="24"/>
        </w:rPr>
      </w:pPr>
      <w:r>
        <w:rPr>
          <w:rFonts w:ascii="Times New Roman" w:hAnsi="Times New Roman" w:cs="Times New Roman"/>
          <w:b/>
          <w:bCs/>
          <w:sz w:val="24"/>
          <w:szCs w:val="24"/>
        </w:rPr>
        <w:t>7</w:t>
      </w:r>
      <w:r w:rsidR="00EE1228" w:rsidRPr="001227A5">
        <w:rPr>
          <w:rFonts w:ascii="Times New Roman" w:hAnsi="Times New Roman" w:cs="Times New Roman"/>
          <w:b/>
          <w:bCs/>
          <w:sz w:val="24"/>
          <w:szCs w:val="24"/>
        </w:rPr>
        <w:t>. Discussion</w:t>
      </w:r>
    </w:p>
    <w:p w14:paraId="721CFCFB" w14:textId="26D80706" w:rsidR="00060217" w:rsidRDefault="00060217" w:rsidP="009805CF">
      <w:pPr>
        <w:rPr>
          <w:rFonts w:ascii="Times New Roman" w:hAnsi="Times New Roman" w:cs="Times New Roman"/>
          <w:sz w:val="24"/>
          <w:szCs w:val="24"/>
        </w:rPr>
      </w:pPr>
      <w:r w:rsidRPr="00060217">
        <w:rPr>
          <w:rFonts w:ascii="Times New Roman" w:hAnsi="Times New Roman" w:cs="Times New Roman"/>
          <w:sz w:val="24"/>
          <w:szCs w:val="24"/>
        </w:rPr>
        <w:t>The</w:t>
      </w:r>
      <w:r w:rsidR="00972CC1">
        <w:rPr>
          <w:rFonts w:ascii="Times New Roman" w:hAnsi="Times New Roman" w:cs="Times New Roman"/>
          <w:sz w:val="24"/>
          <w:szCs w:val="24"/>
        </w:rPr>
        <w:t xml:space="preserve"> </w:t>
      </w:r>
      <w:r w:rsidRPr="00060217">
        <w:rPr>
          <w:rFonts w:ascii="Times New Roman" w:hAnsi="Times New Roman" w:cs="Times New Roman"/>
          <w:sz w:val="24"/>
          <w:szCs w:val="24"/>
        </w:rPr>
        <w:t>study explored the relationship between mathematics anxiety, self-confidence, and academic achievement among higher secondary students. Findings from the study indicated some notable associations among these variables. The results indicate mathematics anxiety has a clear negative correlation with academic achievement among higher secondary students. Anxiety about mathematics results in low scores for the mathematics exam, that is, when students feel more anxious about mathematics, the scores in mathematics exams are lower. Mathematics anxiety can disrupt students’ concentration, undermine their self-confidence, and stifle their capacity to solve mathematical problems. This supports earlier research. For instance, Namkung, Peng, and Lin (2019) provided evidence that math anxiety adversely influences students’ math achievement across different educational levels. Likewise, Zhang and Wang (2020) also indicated</w:t>
      </w:r>
      <w:r w:rsidR="00530F18">
        <w:rPr>
          <w:rFonts w:ascii="Times New Roman" w:hAnsi="Times New Roman" w:cs="Times New Roman"/>
          <w:sz w:val="24"/>
          <w:szCs w:val="24"/>
        </w:rPr>
        <w:t xml:space="preserve"> </w:t>
      </w:r>
      <w:r w:rsidRPr="00060217">
        <w:rPr>
          <w:rFonts w:ascii="Times New Roman" w:hAnsi="Times New Roman" w:cs="Times New Roman"/>
          <w:sz w:val="24"/>
          <w:szCs w:val="24"/>
        </w:rPr>
        <w:t xml:space="preserve">that students with high math anxiety will generally show low mathematics achievement. It found that self-confidence was positively </w:t>
      </w:r>
      <w:r w:rsidRPr="00060217">
        <w:rPr>
          <w:rFonts w:ascii="Times New Roman" w:hAnsi="Times New Roman" w:cs="Times New Roman"/>
          <w:sz w:val="24"/>
          <w:szCs w:val="24"/>
        </w:rPr>
        <w:lastRenderedPageBreak/>
        <w:t>and significantly associated with academic achievement as well. Students who perceive</w:t>
      </w:r>
      <w:r w:rsidR="00FD3F15">
        <w:rPr>
          <w:rFonts w:ascii="Times New Roman" w:hAnsi="Times New Roman" w:cs="Times New Roman"/>
          <w:sz w:val="24"/>
          <w:szCs w:val="24"/>
        </w:rPr>
        <w:t>d</w:t>
      </w:r>
      <w:r w:rsidRPr="00060217">
        <w:rPr>
          <w:rFonts w:ascii="Times New Roman" w:hAnsi="Times New Roman" w:cs="Times New Roman"/>
          <w:sz w:val="24"/>
          <w:szCs w:val="24"/>
        </w:rPr>
        <w:t xml:space="preserve"> greater confidence in their mathematical potential perform academically better. Feeling confident leads students to take an active role in a given material being analy</w:t>
      </w:r>
      <w:r w:rsidR="00CF7383">
        <w:rPr>
          <w:rFonts w:ascii="Times New Roman" w:hAnsi="Times New Roman" w:cs="Times New Roman"/>
          <w:sz w:val="24"/>
          <w:szCs w:val="24"/>
        </w:rPr>
        <w:t>s</w:t>
      </w:r>
      <w:r w:rsidRPr="00060217">
        <w:rPr>
          <w:rFonts w:ascii="Times New Roman" w:hAnsi="Times New Roman" w:cs="Times New Roman"/>
          <w:sz w:val="24"/>
          <w:szCs w:val="24"/>
        </w:rPr>
        <w:t>ed, solve difficult problems, and persevere in solving difficult assignments. This result is consistent with Du et al. (2021), suggesting that, indeed, those who hold higher levels of self-efficacy and confidence in mathematics tend to attain better results. The findings of this study provide further insights as it shows a negative correlation between mathematics anxiety and self-confidence. Students who experience high levels of anxiety also show lower confidence in learning mathematics. This relationship indicates that promoting students’ confidence may play a role in lowering math anxiety and improving their academic performance.</w:t>
      </w:r>
    </w:p>
    <w:p w14:paraId="2D077A1B" w14:textId="104B93C4" w:rsidR="009805CF" w:rsidRPr="009805CF" w:rsidRDefault="007003F3" w:rsidP="009805CF">
      <w:pPr>
        <w:rPr>
          <w:rFonts w:ascii="Times New Roman" w:hAnsi="Times New Roman" w:cs="Times New Roman"/>
          <w:b/>
          <w:bCs/>
          <w:sz w:val="24"/>
          <w:szCs w:val="24"/>
        </w:rPr>
      </w:pPr>
      <w:r>
        <w:rPr>
          <w:rFonts w:ascii="Times New Roman" w:hAnsi="Times New Roman" w:cs="Times New Roman"/>
          <w:b/>
          <w:bCs/>
          <w:sz w:val="24"/>
          <w:szCs w:val="24"/>
        </w:rPr>
        <w:t>8</w:t>
      </w:r>
      <w:r w:rsidR="009805CF" w:rsidRPr="009805CF">
        <w:rPr>
          <w:rFonts w:ascii="Times New Roman" w:hAnsi="Times New Roman" w:cs="Times New Roman"/>
          <w:b/>
          <w:bCs/>
          <w:sz w:val="24"/>
          <w:szCs w:val="24"/>
        </w:rPr>
        <w:t xml:space="preserve">. </w:t>
      </w:r>
      <w:r w:rsidR="00FD3F15">
        <w:rPr>
          <w:rFonts w:ascii="Times New Roman" w:hAnsi="Times New Roman" w:cs="Times New Roman"/>
          <w:b/>
          <w:bCs/>
          <w:sz w:val="24"/>
          <w:szCs w:val="24"/>
        </w:rPr>
        <w:t>Recommendatio</w:t>
      </w:r>
      <w:r w:rsidR="00C87ABA">
        <w:rPr>
          <w:rFonts w:ascii="Times New Roman" w:hAnsi="Times New Roman" w:cs="Times New Roman"/>
          <w:b/>
          <w:bCs/>
          <w:sz w:val="24"/>
          <w:szCs w:val="24"/>
        </w:rPr>
        <w:t>n</w:t>
      </w:r>
      <w:r w:rsidR="00DD2AA4">
        <w:rPr>
          <w:rFonts w:ascii="Times New Roman" w:hAnsi="Times New Roman" w:cs="Times New Roman"/>
          <w:b/>
          <w:bCs/>
          <w:sz w:val="24"/>
          <w:szCs w:val="24"/>
        </w:rPr>
        <w:t>s</w:t>
      </w:r>
    </w:p>
    <w:p w14:paraId="498F47F6" w14:textId="49D2E432"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1. Educational approaches should aim to reduce the students’ anxiety related to mathematics while attractive their confidence in the subject.</w:t>
      </w:r>
    </w:p>
    <w:p w14:paraId="18C88E6C" w14:textId="77777777"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2. Teacher’s must to stand-in an environment in the classroom that is both supportive and motivating.</w:t>
      </w:r>
    </w:p>
    <w:p w14:paraId="610C87D8" w14:textId="77777777"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3. Instructional techniques should include collaborative problem-solving, experiential learning, and student-focused education to effectively occupy all learners in mathematics.</w:t>
      </w:r>
    </w:p>
    <w:p w14:paraId="38C455AA" w14:textId="77777777"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4. Instructors should offer positive feedback and motivate students to inquire about concepts, thereby reducing anxiety and encouraging self-confidence.</w:t>
      </w:r>
    </w:p>
    <w:p w14:paraId="5F173FAF" w14:textId="77777777"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5. Students are encouraged to develop a positive mindset towards mathematics by engaging in regular practice, seeking assistance when necessary, and maintaining an optimistic perspective on tackling problems.</w:t>
      </w:r>
    </w:p>
    <w:p w14:paraId="19F3101E" w14:textId="77777777"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6. Activities aimed at building confidence and peer collaboration should be encouraged to assist students in overcoming math-related anxiety.</w:t>
      </w:r>
    </w:p>
    <w:p w14:paraId="3ED4DEE9" w14:textId="27B698B0" w:rsidR="005821C8" w:rsidRPr="005821C8" w:rsidRDefault="007003F3" w:rsidP="005821C8">
      <w:pPr>
        <w:rPr>
          <w:rFonts w:ascii="Times New Roman" w:hAnsi="Times New Roman" w:cs="Times New Roman"/>
          <w:b/>
          <w:bCs/>
          <w:sz w:val="24"/>
          <w:szCs w:val="24"/>
        </w:rPr>
      </w:pPr>
      <w:r>
        <w:rPr>
          <w:rFonts w:ascii="Times New Roman" w:hAnsi="Times New Roman" w:cs="Times New Roman"/>
          <w:b/>
          <w:bCs/>
          <w:sz w:val="24"/>
          <w:szCs w:val="24"/>
        </w:rPr>
        <w:t>9</w:t>
      </w:r>
      <w:r w:rsidR="005821C8" w:rsidRPr="005821C8">
        <w:rPr>
          <w:rFonts w:ascii="Times New Roman" w:hAnsi="Times New Roman" w:cs="Times New Roman"/>
          <w:b/>
          <w:bCs/>
          <w:sz w:val="24"/>
          <w:szCs w:val="24"/>
        </w:rPr>
        <w:t>. Conclusion</w:t>
      </w:r>
    </w:p>
    <w:p w14:paraId="057107FD" w14:textId="53E3075B" w:rsidR="00D407A4" w:rsidRDefault="004F3F0D" w:rsidP="00A834EB">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The study </w:t>
      </w:r>
      <w:r w:rsidR="00D407A4" w:rsidRPr="00D407A4">
        <w:rPr>
          <w:rFonts w:ascii="Times New Roman" w:hAnsi="Times New Roman" w:cs="Times New Roman"/>
          <w:sz w:val="24"/>
          <w:szCs w:val="24"/>
          <w:lang w:eastAsia="en-IN"/>
        </w:rPr>
        <w:t>explored the association between mathematics anxiety, self-confidence, and academic achievement in higher secondary students. Psychological considerations have been found to be significant in students’ mathematics performance in this study. According to analysis, math anxiety is negatively associated with academic success, showing that students who are high in anxiety score</w:t>
      </w:r>
      <w:r w:rsidR="00CF7383">
        <w:rPr>
          <w:rFonts w:ascii="Times New Roman" w:hAnsi="Times New Roman" w:cs="Times New Roman"/>
          <w:sz w:val="24"/>
          <w:szCs w:val="24"/>
          <w:lang w:eastAsia="en-IN"/>
        </w:rPr>
        <w:t>-</w:t>
      </w:r>
      <w:r w:rsidR="00D407A4" w:rsidRPr="00D407A4">
        <w:rPr>
          <w:rFonts w:ascii="Times New Roman" w:hAnsi="Times New Roman" w:cs="Times New Roman"/>
          <w:sz w:val="24"/>
          <w:szCs w:val="24"/>
          <w:lang w:eastAsia="en-IN"/>
        </w:rPr>
        <w:t xml:space="preserve">less in math. By contrast, self-confidence was positively associated with academic achievement, indicating that students who were more confident in their mathematical capabilities were able to achieve better academic results. It also shows a negative correlation between mathematics anxiety and self-confidence, indicating that students who are high on anxiety tend to have less confidence when they learn math. In addition, the results revealed that mathematics anxiety and self-confidence significantly affected students’ mathematics achievement, highlighting the importance of addressing psychological factors in mathematics education. To prevent math anxiety, teachers, parents and schools must work on making the learning environment a supportive place where students feel their confidence in solving mathematical problems can flourish. Methods such as interactive teaching methods, counselling programs, and positive reinforcement can help students develop a more positive attitude towards mathematics. In conclusion, a reduction in mathematics anxiety and increased self-confidence can greatly enhance students' academic </w:t>
      </w:r>
      <w:r w:rsidR="00D407A4" w:rsidRPr="00D407A4">
        <w:rPr>
          <w:rFonts w:ascii="Times New Roman" w:hAnsi="Times New Roman" w:cs="Times New Roman"/>
          <w:sz w:val="24"/>
          <w:szCs w:val="24"/>
          <w:lang w:eastAsia="en-IN"/>
        </w:rPr>
        <w:lastRenderedPageBreak/>
        <w:t>achievement in mathematics. Th</w:t>
      </w:r>
      <w:r w:rsidR="00856CE1">
        <w:rPr>
          <w:rFonts w:ascii="Times New Roman" w:hAnsi="Times New Roman" w:cs="Times New Roman"/>
          <w:sz w:val="24"/>
          <w:szCs w:val="24"/>
          <w:lang w:eastAsia="en-IN"/>
        </w:rPr>
        <w:t>o</w:t>
      </w:r>
      <w:r w:rsidR="00D407A4" w:rsidRPr="00D407A4">
        <w:rPr>
          <w:rFonts w:ascii="Times New Roman" w:hAnsi="Times New Roman" w:cs="Times New Roman"/>
          <w:sz w:val="24"/>
          <w:szCs w:val="24"/>
          <w:lang w:eastAsia="en-IN"/>
        </w:rPr>
        <w:t>rough learning about and resolving these psychological drivers helps improve the mathematics learning outcomes of higher secondary pupils and helps them with their subsequent educational experience.</w:t>
      </w:r>
    </w:p>
    <w:p w14:paraId="0BBB49C6" w14:textId="2E7E7C17" w:rsidR="007003F3" w:rsidRPr="00D270AE" w:rsidRDefault="007003F3" w:rsidP="007003F3">
      <w:pPr>
        <w:rPr>
          <w:rFonts w:ascii="Times New Roman" w:hAnsi="Times New Roman" w:cs="Times New Roman"/>
          <w:b/>
          <w:bCs/>
          <w:sz w:val="24"/>
          <w:szCs w:val="24"/>
        </w:rPr>
      </w:pPr>
      <w:r>
        <w:rPr>
          <w:rFonts w:ascii="Times New Roman" w:hAnsi="Times New Roman" w:cs="Times New Roman"/>
          <w:b/>
          <w:bCs/>
          <w:sz w:val="24"/>
          <w:szCs w:val="24"/>
        </w:rPr>
        <w:t>10</w:t>
      </w:r>
      <w:r w:rsidRPr="00D270AE">
        <w:rPr>
          <w:rFonts w:ascii="Times New Roman" w:hAnsi="Times New Roman" w:cs="Times New Roman"/>
          <w:b/>
          <w:bCs/>
          <w:sz w:val="24"/>
          <w:szCs w:val="24"/>
        </w:rPr>
        <w:t>. Findings of the study</w:t>
      </w:r>
    </w:p>
    <w:p w14:paraId="2B09DB57" w14:textId="77777777" w:rsidR="007003F3" w:rsidRPr="00760EFA" w:rsidRDefault="007003F3" w:rsidP="007003F3">
      <w:pPr>
        <w:rPr>
          <w:rFonts w:ascii="Times New Roman" w:hAnsi="Times New Roman" w:cs="Times New Roman"/>
          <w:sz w:val="24"/>
          <w:szCs w:val="24"/>
          <w:lang w:eastAsia="en-IN"/>
        </w:rPr>
      </w:pPr>
      <w:r w:rsidRPr="00760EFA">
        <w:rPr>
          <w:rFonts w:ascii="Times New Roman" w:hAnsi="Times New Roman" w:cs="Times New Roman"/>
          <w:sz w:val="24"/>
          <w:szCs w:val="24"/>
          <w:lang w:eastAsia="en-IN"/>
        </w:rPr>
        <w:t>The analysis of data on mathematics anxiety and self-confidence/academic success was conducted with higher secondary students and revealed the following observations:</w:t>
      </w:r>
    </w:p>
    <w:p w14:paraId="34306B1A" w14:textId="77777777" w:rsidR="007003F3" w:rsidRPr="00760EFA" w:rsidRDefault="007003F3" w:rsidP="007003F3">
      <w:pPr>
        <w:rPr>
          <w:rFonts w:ascii="Times New Roman" w:hAnsi="Times New Roman" w:cs="Times New Roman"/>
          <w:sz w:val="24"/>
          <w:szCs w:val="24"/>
          <w:lang w:eastAsia="en-IN"/>
        </w:rPr>
      </w:pPr>
      <w:r w:rsidRPr="00760EFA">
        <w:rPr>
          <w:rFonts w:ascii="Times New Roman" w:hAnsi="Times New Roman" w:cs="Times New Roman"/>
          <w:sz w:val="24"/>
          <w:szCs w:val="24"/>
          <w:lang w:eastAsia="en-IN"/>
        </w:rPr>
        <w:t>1.</w:t>
      </w:r>
      <w:r>
        <w:rPr>
          <w:rFonts w:ascii="Times New Roman" w:hAnsi="Times New Roman" w:cs="Times New Roman"/>
          <w:sz w:val="24"/>
          <w:szCs w:val="24"/>
          <w:lang w:eastAsia="en-IN"/>
        </w:rPr>
        <w:t xml:space="preserve"> </w:t>
      </w:r>
      <w:r w:rsidRPr="00760EFA">
        <w:rPr>
          <w:rFonts w:ascii="Times New Roman" w:hAnsi="Times New Roman" w:cs="Times New Roman"/>
          <w:sz w:val="24"/>
          <w:szCs w:val="24"/>
          <w:lang w:eastAsia="en-IN"/>
        </w:rPr>
        <w:t>Secondary school students experience sensible mathematics anxiety.</w:t>
      </w:r>
    </w:p>
    <w:p w14:paraId="40899DC3" w14:textId="77777777" w:rsidR="007003F3" w:rsidRPr="00760EFA" w:rsidRDefault="007003F3" w:rsidP="007003F3">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2. </w:t>
      </w:r>
      <w:r w:rsidRPr="00760EFA">
        <w:rPr>
          <w:rFonts w:ascii="Times New Roman" w:hAnsi="Times New Roman" w:cs="Times New Roman"/>
          <w:sz w:val="24"/>
          <w:szCs w:val="24"/>
          <w:lang w:eastAsia="en-IN"/>
        </w:rPr>
        <w:t>Students had moderate-to-high self-confidence in education mathematics.</w:t>
      </w:r>
    </w:p>
    <w:p w14:paraId="7A760918" w14:textId="77777777" w:rsidR="007003F3" w:rsidRPr="00760EFA" w:rsidRDefault="007003F3" w:rsidP="007003F3">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 </w:t>
      </w:r>
      <w:r w:rsidRPr="00760EFA">
        <w:rPr>
          <w:rFonts w:ascii="Times New Roman" w:hAnsi="Times New Roman" w:cs="Times New Roman"/>
          <w:sz w:val="24"/>
          <w:szCs w:val="24"/>
          <w:lang w:eastAsia="en-IN"/>
        </w:rPr>
        <w:t>There was a significant negative relationship between mathematics anxiety and academic achievement, where higher anxiety in maths was linked with poorer school performance.</w:t>
      </w:r>
    </w:p>
    <w:p w14:paraId="1D47D3F5" w14:textId="216F260F" w:rsidR="007003F3" w:rsidRPr="00760EFA" w:rsidRDefault="007003F3" w:rsidP="007003F3">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4. </w:t>
      </w:r>
      <w:r w:rsidRPr="00760EFA">
        <w:rPr>
          <w:rFonts w:ascii="Times New Roman" w:hAnsi="Times New Roman" w:cs="Times New Roman"/>
          <w:sz w:val="24"/>
          <w:szCs w:val="24"/>
          <w:lang w:eastAsia="en-IN"/>
        </w:rPr>
        <w:t>There was a significant positive relationship between self-confidence and academic achievement, with increased confidence associated with better performance in math</w:t>
      </w:r>
      <w:r w:rsidR="004030EC">
        <w:rPr>
          <w:rFonts w:ascii="Times New Roman" w:hAnsi="Times New Roman" w:cs="Times New Roman"/>
          <w:sz w:val="24"/>
          <w:szCs w:val="24"/>
          <w:lang w:eastAsia="en-IN"/>
        </w:rPr>
        <w:t>ematics</w:t>
      </w:r>
      <w:r w:rsidRPr="00760EFA">
        <w:rPr>
          <w:rFonts w:ascii="Times New Roman" w:hAnsi="Times New Roman" w:cs="Times New Roman"/>
          <w:sz w:val="24"/>
          <w:szCs w:val="24"/>
          <w:lang w:eastAsia="en-IN"/>
        </w:rPr>
        <w:t>.</w:t>
      </w:r>
    </w:p>
    <w:p w14:paraId="1B04BBE0" w14:textId="56ED4C80" w:rsidR="00A9626F" w:rsidRPr="00A834EB" w:rsidRDefault="00A9626F" w:rsidP="00A834EB">
      <w:pPr>
        <w:rPr>
          <w:rFonts w:ascii="Times New Roman" w:hAnsi="Times New Roman" w:cs="Times New Roman"/>
          <w:b/>
          <w:bCs/>
          <w:sz w:val="24"/>
          <w:szCs w:val="24"/>
        </w:rPr>
      </w:pPr>
      <w:r w:rsidRPr="00A834EB">
        <w:rPr>
          <w:rFonts w:ascii="Times New Roman" w:hAnsi="Times New Roman" w:cs="Times New Roman"/>
          <w:b/>
          <w:bCs/>
          <w:sz w:val="24"/>
          <w:szCs w:val="24"/>
        </w:rPr>
        <w:t xml:space="preserve">Consent </w:t>
      </w:r>
    </w:p>
    <w:p w14:paraId="1FA851E6" w14:textId="77A2B514" w:rsidR="00A9626F" w:rsidRPr="00A834EB" w:rsidRDefault="005E6602" w:rsidP="00A834EB">
      <w:pPr>
        <w:rPr>
          <w:rFonts w:ascii="Times New Roman" w:hAnsi="Times New Roman" w:cs="Times New Roman"/>
          <w:sz w:val="24"/>
          <w:szCs w:val="24"/>
        </w:rPr>
      </w:pPr>
      <w:r w:rsidRPr="00A834EB">
        <w:rPr>
          <w:rFonts w:ascii="Times New Roman" w:hAnsi="Times New Roman" w:cs="Times New Roman"/>
          <w:sz w:val="24"/>
          <w:szCs w:val="24"/>
        </w:rPr>
        <w:t>Written consent was obtained from the participants, as per international or university standards, and preserved by the author(s).</w:t>
      </w:r>
      <w:r w:rsidR="00A9626F" w:rsidRPr="00A834EB">
        <w:rPr>
          <w:rFonts w:ascii="Times New Roman" w:hAnsi="Times New Roman" w:cs="Times New Roman"/>
          <w:sz w:val="24"/>
          <w:szCs w:val="24"/>
        </w:rPr>
        <w:t xml:space="preserve"> </w:t>
      </w:r>
    </w:p>
    <w:p w14:paraId="175AB003" w14:textId="7DC6A5FB" w:rsidR="00A9626F" w:rsidRPr="00A834EB" w:rsidRDefault="00A9626F" w:rsidP="00A834EB">
      <w:pPr>
        <w:rPr>
          <w:rFonts w:ascii="Times New Roman" w:hAnsi="Times New Roman" w:cs="Times New Roman"/>
          <w:b/>
          <w:bCs/>
          <w:sz w:val="24"/>
          <w:szCs w:val="24"/>
        </w:rPr>
      </w:pPr>
      <w:r w:rsidRPr="00A834EB">
        <w:rPr>
          <w:rFonts w:ascii="Times New Roman" w:hAnsi="Times New Roman" w:cs="Times New Roman"/>
          <w:b/>
          <w:bCs/>
          <w:sz w:val="24"/>
          <w:szCs w:val="24"/>
        </w:rPr>
        <w:t xml:space="preserve">Disclaimer (Artificial Intelligence) </w:t>
      </w:r>
    </w:p>
    <w:p w14:paraId="0D1F1332" w14:textId="1A7A8914" w:rsidR="00A9626F" w:rsidRPr="00A834EB" w:rsidRDefault="005E6602" w:rsidP="00A834EB">
      <w:pPr>
        <w:rPr>
          <w:rFonts w:ascii="Times New Roman" w:hAnsi="Times New Roman" w:cs="Times New Roman"/>
          <w:sz w:val="24"/>
          <w:szCs w:val="24"/>
        </w:rPr>
      </w:pPr>
      <w:r w:rsidRPr="00A834EB">
        <w:rPr>
          <w:rFonts w:ascii="Times New Roman" w:hAnsi="Times New Roman" w:cs="Times New Roman"/>
          <w:sz w:val="24"/>
          <w:szCs w:val="24"/>
        </w:rPr>
        <w:t>The authors declare that no generative AI technologies–such as large language models (ChatGPT, COPILOT, etc.) and text-to-image generators–were used in the writing or editing of this manuscript.</w:t>
      </w:r>
      <w:r w:rsidR="00A9626F" w:rsidRPr="00A834EB">
        <w:rPr>
          <w:rFonts w:ascii="Times New Roman" w:hAnsi="Times New Roman" w:cs="Times New Roman"/>
          <w:sz w:val="24"/>
          <w:szCs w:val="24"/>
        </w:rPr>
        <w:t xml:space="preserve"> </w:t>
      </w:r>
    </w:p>
    <w:p w14:paraId="34AB8464" w14:textId="6917692E" w:rsidR="00EC5A2C" w:rsidRPr="00F64EF3" w:rsidRDefault="00916C55" w:rsidP="007E6064">
      <w:pPr>
        <w:rPr>
          <w:rFonts w:ascii="Times New Roman" w:hAnsi="Times New Roman" w:cs="Times New Roman"/>
          <w:b/>
          <w:bCs/>
          <w:sz w:val="24"/>
          <w:szCs w:val="24"/>
          <w:lang w:val="en-GB" w:eastAsia="en-GB"/>
        </w:rPr>
      </w:pPr>
      <w:r w:rsidRPr="00F64EF3">
        <w:rPr>
          <w:rFonts w:ascii="Times New Roman" w:hAnsi="Times New Roman" w:cs="Times New Roman"/>
          <w:b/>
          <w:bCs/>
          <w:sz w:val="24"/>
          <w:szCs w:val="24"/>
          <w:lang w:val="en-GB" w:eastAsia="en-GB"/>
        </w:rPr>
        <w:t xml:space="preserve">Competing </w:t>
      </w:r>
      <w:r w:rsidR="00F64EF3">
        <w:rPr>
          <w:rFonts w:ascii="Times New Roman" w:hAnsi="Times New Roman" w:cs="Times New Roman"/>
          <w:b/>
          <w:bCs/>
          <w:sz w:val="24"/>
          <w:szCs w:val="24"/>
          <w:lang w:val="en-GB" w:eastAsia="en-GB"/>
        </w:rPr>
        <w:t>I</w:t>
      </w:r>
      <w:r w:rsidRPr="00F64EF3">
        <w:rPr>
          <w:rFonts w:ascii="Times New Roman" w:hAnsi="Times New Roman" w:cs="Times New Roman"/>
          <w:b/>
          <w:bCs/>
          <w:sz w:val="24"/>
          <w:szCs w:val="24"/>
          <w:lang w:val="en-GB" w:eastAsia="en-GB"/>
        </w:rPr>
        <w:t xml:space="preserve">nterests </w:t>
      </w:r>
      <w:r w:rsidR="00F64EF3">
        <w:rPr>
          <w:rFonts w:ascii="Times New Roman" w:hAnsi="Times New Roman" w:cs="Times New Roman"/>
          <w:b/>
          <w:bCs/>
          <w:sz w:val="24"/>
          <w:szCs w:val="24"/>
          <w:lang w:val="en-GB" w:eastAsia="en-GB"/>
        </w:rPr>
        <w:t>D</w:t>
      </w:r>
      <w:r w:rsidRPr="00F64EF3">
        <w:rPr>
          <w:rFonts w:ascii="Times New Roman" w:hAnsi="Times New Roman" w:cs="Times New Roman"/>
          <w:b/>
          <w:bCs/>
          <w:sz w:val="24"/>
          <w:szCs w:val="24"/>
          <w:lang w:val="en-GB" w:eastAsia="en-GB"/>
        </w:rPr>
        <w:t>isclaimer</w:t>
      </w:r>
    </w:p>
    <w:p w14:paraId="3302D0B0" w14:textId="77777777" w:rsidR="00EC5A2C" w:rsidRPr="007E6064" w:rsidRDefault="00EC5A2C" w:rsidP="007E6064">
      <w:pPr>
        <w:rPr>
          <w:rFonts w:ascii="Times New Roman" w:hAnsi="Times New Roman" w:cs="Times New Roman"/>
          <w:sz w:val="24"/>
          <w:szCs w:val="24"/>
          <w:lang w:val="en-GB" w:eastAsia="en-GB"/>
        </w:rPr>
      </w:pPr>
      <w:r w:rsidRPr="007E6064">
        <w:rPr>
          <w:rFonts w:ascii="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14:paraId="3282DB4F" w14:textId="77777777" w:rsidR="00A9626F" w:rsidRDefault="00A9626F" w:rsidP="00DF7A1B">
      <w:pPr>
        <w:rPr>
          <w:rFonts w:ascii="Times New Roman" w:eastAsia="Times New Roman" w:hAnsi="Times New Roman" w:cs="Times New Roman"/>
          <w:b/>
          <w:bCs/>
          <w:kern w:val="0"/>
          <w:sz w:val="24"/>
          <w:szCs w:val="24"/>
          <w:lang w:eastAsia="en-IN"/>
          <w14:ligatures w14:val="none"/>
        </w:rPr>
      </w:pPr>
      <w:r w:rsidRPr="00031565">
        <w:rPr>
          <w:rFonts w:ascii="Times New Roman" w:eastAsia="Times New Roman" w:hAnsi="Times New Roman" w:cs="Times New Roman"/>
          <w:b/>
          <w:bCs/>
          <w:kern w:val="0"/>
          <w:sz w:val="24"/>
          <w:szCs w:val="24"/>
          <w:lang w:eastAsia="en-IN"/>
          <w14:ligatures w14:val="none"/>
        </w:rPr>
        <w:t xml:space="preserve">References </w:t>
      </w:r>
    </w:p>
    <w:p w14:paraId="1753142A" w14:textId="77777777" w:rsidR="00C97524" w:rsidRPr="00255D16" w:rsidRDefault="00C97524" w:rsidP="00255D16">
      <w:pPr>
        <w:pStyle w:val="ListParagraph"/>
        <w:numPr>
          <w:ilvl w:val="0"/>
          <w:numId w:val="9"/>
        </w:numPr>
        <w:rPr>
          <w:rFonts w:ascii="Times New Roman" w:hAnsi="Times New Roman" w:cs="Times New Roman"/>
          <w:sz w:val="24"/>
          <w:szCs w:val="24"/>
        </w:rPr>
      </w:pPr>
      <w:r w:rsidRPr="00255D16">
        <w:rPr>
          <w:rFonts w:ascii="Times New Roman" w:hAnsi="Times New Roman" w:cs="Times New Roman"/>
          <w:sz w:val="24"/>
          <w:szCs w:val="24"/>
        </w:rPr>
        <w:t xml:space="preserve">Ashcraft, M., &amp; Krause, J. (2007). Working memory, math performance, and math anxiety. Psychonomic Bulletin &amp; Review, 14, 243-248. </w:t>
      </w:r>
      <w:hyperlink r:id="rId8" w:history="1">
        <w:r w:rsidRPr="00255D16">
          <w:rPr>
            <w:rStyle w:val="Hyperlink"/>
            <w:rFonts w:ascii="Times New Roman" w:hAnsi="Times New Roman" w:cs="Times New Roman"/>
            <w:sz w:val="24"/>
            <w:szCs w:val="24"/>
          </w:rPr>
          <w:t>https://doi.org/10.3758/bf03194059</w:t>
        </w:r>
      </w:hyperlink>
      <w:r w:rsidRPr="00255D16">
        <w:rPr>
          <w:rFonts w:ascii="Times New Roman" w:hAnsi="Times New Roman" w:cs="Times New Roman"/>
          <w:sz w:val="24"/>
          <w:szCs w:val="24"/>
        </w:rPr>
        <w:t>.</w:t>
      </w:r>
    </w:p>
    <w:p w14:paraId="69393F0F" w14:textId="77777777" w:rsidR="00C97524" w:rsidRPr="00255D16" w:rsidRDefault="00C97524" w:rsidP="00255D16">
      <w:pPr>
        <w:pStyle w:val="ListParagraph"/>
        <w:numPr>
          <w:ilvl w:val="0"/>
          <w:numId w:val="9"/>
        </w:numPr>
        <w:rPr>
          <w:rFonts w:ascii="Times New Roman" w:hAnsi="Times New Roman" w:cs="Times New Roman"/>
          <w:sz w:val="24"/>
          <w:szCs w:val="24"/>
        </w:rPr>
      </w:pPr>
      <w:r w:rsidRPr="00255D16">
        <w:rPr>
          <w:rFonts w:ascii="Times New Roman" w:hAnsi="Times New Roman" w:cs="Times New Roman"/>
          <w:sz w:val="24"/>
          <w:szCs w:val="24"/>
        </w:rPr>
        <w:t xml:space="preserve">Bandura, A. (2000). Self-Efficacy: The Exercise of Control. </w:t>
      </w:r>
      <w:hyperlink r:id="rId9" w:history="1">
        <w:r w:rsidRPr="00255D16">
          <w:rPr>
            <w:rStyle w:val="Hyperlink"/>
            <w:rFonts w:ascii="Times New Roman" w:hAnsi="Times New Roman" w:cs="Times New Roman"/>
            <w:sz w:val="24"/>
            <w:szCs w:val="24"/>
          </w:rPr>
          <w:t>https://doi.org/10.1037/10522-094</w:t>
        </w:r>
      </w:hyperlink>
      <w:r w:rsidRPr="00255D16">
        <w:rPr>
          <w:rFonts w:ascii="Times New Roman" w:hAnsi="Times New Roman" w:cs="Times New Roman"/>
          <w:sz w:val="24"/>
          <w:szCs w:val="24"/>
        </w:rPr>
        <w:t>.</w:t>
      </w:r>
    </w:p>
    <w:p w14:paraId="54351E4E" w14:textId="77777777" w:rsidR="00C97524" w:rsidRPr="00255D16" w:rsidRDefault="00C97524" w:rsidP="00255D16">
      <w:pPr>
        <w:pStyle w:val="ListParagraph"/>
        <w:numPr>
          <w:ilvl w:val="0"/>
          <w:numId w:val="9"/>
        </w:numPr>
        <w:rPr>
          <w:rFonts w:ascii="Times New Roman" w:eastAsia="Times New Roman" w:hAnsi="Times New Roman" w:cs="Times New Roman"/>
          <w:kern w:val="0"/>
          <w:sz w:val="24"/>
          <w:szCs w:val="24"/>
          <w:lang w:eastAsia="en-IN"/>
          <w14:ligatures w14:val="none"/>
        </w:rPr>
      </w:pPr>
      <w:r w:rsidRPr="00255D16">
        <w:rPr>
          <w:rFonts w:ascii="Times New Roman" w:eastAsia="Times New Roman" w:hAnsi="Times New Roman" w:cs="Times New Roman"/>
          <w:kern w:val="0"/>
          <w:sz w:val="24"/>
          <w:szCs w:val="24"/>
          <w:lang w:eastAsia="en-IN"/>
          <w14:ligatures w14:val="none"/>
        </w:rPr>
        <w:t xml:space="preserve">Du, H., King, R. B., &amp; Chi, P. (2021). Self-efficacy and mathematics achievement: The mediating role of math anxiety. </w:t>
      </w:r>
      <w:r w:rsidRPr="00255D16">
        <w:rPr>
          <w:rFonts w:ascii="Times New Roman" w:eastAsia="Times New Roman" w:hAnsi="Times New Roman" w:cs="Times New Roman"/>
          <w:i/>
          <w:iCs/>
          <w:kern w:val="0"/>
          <w:sz w:val="24"/>
          <w:szCs w:val="24"/>
          <w:lang w:eastAsia="en-IN"/>
          <w14:ligatures w14:val="none"/>
        </w:rPr>
        <w:t>Learning and Individual Differences, 86</w:t>
      </w:r>
      <w:r w:rsidRPr="00255D16">
        <w:rPr>
          <w:rFonts w:ascii="Times New Roman" w:eastAsia="Times New Roman" w:hAnsi="Times New Roman" w:cs="Times New Roman"/>
          <w:kern w:val="0"/>
          <w:sz w:val="24"/>
          <w:szCs w:val="24"/>
          <w:lang w:eastAsia="en-IN"/>
          <w14:ligatures w14:val="none"/>
        </w:rPr>
        <w:t xml:space="preserve">, 101992. </w:t>
      </w:r>
      <w:hyperlink r:id="rId10" w:history="1">
        <w:r w:rsidRPr="00255D16">
          <w:rPr>
            <w:rStyle w:val="Hyperlink"/>
            <w:rFonts w:ascii="Times New Roman" w:hAnsi="Times New Roman" w:cs="Times New Roman"/>
            <w:sz w:val="24"/>
            <w:szCs w:val="24"/>
          </w:rPr>
          <w:t>https://doi.org/10.3390/educsci15091227.</w:t>
        </w:r>
      </w:hyperlink>
    </w:p>
    <w:p w14:paraId="14D879D8"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r w:rsidRPr="00255D16">
        <w:rPr>
          <w:rFonts w:ascii="Times New Roman" w:hAnsi="Times New Roman" w:cs="Times New Roman"/>
          <w:sz w:val="24"/>
          <w:szCs w:val="24"/>
        </w:rPr>
        <w:t xml:space="preserve">Kandemir, M., </w:t>
      </w:r>
      <w:proofErr w:type="spellStart"/>
      <w:r w:rsidRPr="00255D16">
        <w:rPr>
          <w:rFonts w:ascii="Times New Roman" w:hAnsi="Times New Roman" w:cs="Times New Roman"/>
          <w:sz w:val="24"/>
          <w:szCs w:val="24"/>
        </w:rPr>
        <w:t>Eryilmaz</w:t>
      </w:r>
      <w:proofErr w:type="spellEnd"/>
      <w:r w:rsidRPr="00255D16">
        <w:rPr>
          <w:rFonts w:ascii="Times New Roman" w:hAnsi="Times New Roman" w:cs="Times New Roman"/>
          <w:sz w:val="24"/>
          <w:szCs w:val="24"/>
        </w:rPr>
        <w:t xml:space="preserve">, N., &amp; Shelley, M. (2024). A study of factors and their influence on mathematics-related beliefs and performance in Turkey. Frontiers in Education. </w:t>
      </w:r>
      <w:hyperlink r:id="rId11" w:history="1">
        <w:r w:rsidRPr="00255D16">
          <w:rPr>
            <w:rStyle w:val="Hyperlink"/>
            <w:rFonts w:ascii="Times New Roman" w:hAnsi="Times New Roman" w:cs="Times New Roman"/>
            <w:sz w:val="24"/>
            <w:szCs w:val="24"/>
          </w:rPr>
          <w:t>https://doi.org/10.3389/feduc.2024.1376521.</w:t>
        </w:r>
      </w:hyperlink>
    </w:p>
    <w:p w14:paraId="4FC70F56" w14:textId="77777777" w:rsidR="00C97524" w:rsidRPr="00255D16" w:rsidRDefault="00C97524" w:rsidP="00255D16">
      <w:pPr>
        <w:pStyle w:val="ListParagraph"/>
        <w:numPr>
          <w:ilvl w:val="0"/>
          <w:numId w:val="9"/>
        </w:numPr>
        <w:rPr>
          <w:rFonts w:ascii="Times New Roman" w:hAnsi="Times New Roman" w:cs="Times New Roman"/>
          <w:sz w:val="24"/>
          <w:szCs w:val="24"/>
        </w:rPr>
      </w:pPr>
      <w:r w:rsidRPr="00255D16">
        <w:rPr>
          <w:rFonts w:ascii="Times New Roman" w:hAnsi="Times New Roman" w:cs="Times New Roman"/>
          <w:sz w:val="24"/>
          <w:szCs w:val="24"/>
        </w:rPr>
        <w:t xml:space="preserve">Mainali, B., &amp; Spalding, D. (2025). Math Anxiety, Math Performance and Role of Field Experience in Preservice Teachers. Education Sciences. </w:t>
      </w:r>
      <w:hyperlink r:id="rId12" w:history="1">
        <w:r w:rsidRPr="00255D16">
          <w:rPr>
            <w:rStyle w:val="Hyperlink"/>
            <w:rFonts w:ascii="Times New Roman" w:hAnsi="Times New Roman" w:cs="Times New Roman"/>
            <w:sz w:val="24"/>
            <w:szCs w:val="24"/>
          </w:rPr>
          <w:t>https://doi.org/10.3390/educsci15091227</w:t>
        </w:r>
      </w:hyperlink>
      <w:r w:rsidRPr="00255D16">
        <w:rPr>
          <w:rFonts w:ascii="Times New Roman" w:hAnsi="Times New Roman" w:cs="Times New Roman"/>
          <w:sz w:val="24"/>
          <w:szCs w:val="24"/>
        </w:rPr>
        <w:t>.</w:t>
      </w:r>
    </w:p>
    <w:p w14:paraId="22A4351B"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r w:rsidRPr="00255D16">
        <w:rPr>
          <w:rFonts w:ascii="Times New Roman" w:hAnsi="Times New Roman" w:cs="Times New Roman"/>
          <w:sz w:val="24"/>
          <w:szCs w:val="24"/>
        </w:rPr>
        <w:lastRenderedPageBreak/>
        <w:t xml:space="preserve">Möhring, W., Moll, L., &amp; </w:t>
      </w:r>
      <w:proofErr w:type="spellStart"/>
      <w:r w:rsidRPr="00255D16">
        <w:rPr>
          <w:rFonts w:ascii="Times New Roman" w:hAnsi="Times New Roman" w:cs="Times New Roman"/>
          <w:sz w:val="24"/>
          <w:szCs w:val="24"/>
        </w:rPr>
        <w:t>Szubielska</w:t>
      </w:r>
      <w:proofErr w:type="spellEnd"/>
      <w:r w:rsidRPr="00255D16">
        <w:rPr>
          <w:rFonts w:ascii="Times New Roman" w:hAnsi="Times New Roman" w:cs="Times New Roman"/>
          <w:sz w:val="24"/>
          <w:szCs w:val="24"/>
        </w:rPr>
        <w:t xml:space="preserve">, M. (2024). Mathematics anxiety and math achievement in primary school children: Testing different theoretical </w:t>
      </w:r>
      <w:proofErr w:type="spellStart"/>
      <w:proofErr w:type="gramStart"/>
      <w:r w:rsidRPr="00255D16">
        <w:rPr>
          <w:rFonts w:ascii="Times New Roman" w:hAnsi="Times New Roman" w:cs="Times New Roman"/>
          <w:sz w:val="24"/>
          <w:szCs w:val="24"/>
        </w:rPr>
        <w:t>accounts.Journal</w:t>
      </w:r>
      <w:proofErr w:type="spellEnd"/>
      <w:proofErr w:type="gramEnd"/>
      <w:r w:rsidRPr="00255D16">
        <w:rPr>
          <w:rFonts w:ascii="Times New Roman" w:hAnsi="Times New Roman" w:cs="Times New Roman"/>
          <w:sz w:val="24"/>
          <w:szCs w:val="24"/>
        </w:rPr>
        <w:t xml:space="preserve"> of experimental child psychology, 247, 106038. </w:t>
      </w:r>
      <w:hyperlink r:id="rId13" w:history="1">
        <w:r w:rsidRPr="00255D16">
          <w:rPr>
            <w:rStyle w:val="Hyperlink"/>
            <w:rFonts w:ascii="Times New Roman" w:hAnsi="Times New Roman" w:cs="Times New Roman"/>
            <w:sz w:val="24"/>
            <w:szCs w:val="24"/>
          </w:rPr>
          <w:t>https://doi.org/10.1016/j.jecp.2024.106038.</w:t>
        </w:r>
      </w:hyperlink>
    </w:p>
    <w:p w14:paraId="1095FEA4" w14:textId="77777777" w:rsidR="00C97524" w:rsidRPr="00255D16" w:rsidRDefault="00C97524" w:rsidP="00255D16">
      <w:pPr>
        <w:pStyle w:val="ListParagraph"/>
        <w:numPr>
          <w:ilvl w:val="0"/>
          <w:numId w:val="9"/>
        </w:numPr>
        <w:rPr>
          <w:rFonts w:ascii="Times New Roman" w:hAnsi="Times New Roman" w:cs="Times New Roman"/>
          <w:sz w:val="24"/>
          <w:szCs w:val="24"/>
        </w:rPr>
      </w:pPr>
      <w:r w:rsidRPr="00255D16">
        <w:rPr>
          <w:rFonts w:ascii="Times New Roman" w:hAnsi="Times New Roman" w:cs="Times New Roman"/>
          <w:sz w:val="24"/>
          <w:szCs w:val="24"/>
        </w:rPr>
        <w:t xml:space="preserve">Namkung, J., Peng, P., &amp; Lin, X. (2019). The Relation Between Mathematics Anxiety and Mathematics Performance Among School-Aged Students: A Meta-Analysis. Review of Educational Research, 89, 459 - 496. </w:t>
      </w:r>
      <w:hyperlink r:id="rId14" w:history="1">
        <w:r w:rsidRPr="00255D16">
          <w:rPr>
            <w:rStyle w:val="Hyperlink"/>
            <w:rFonts w:ascii="Times New Roman" w:hAnsi="Times New Roman" w:cs="Times New Roman"/>
            <w:sz w:val="24"/>
            <w:szCs w:val="24"/>
          </w:rPr>
          <w:t>https://doi.org/10.3102/0034654319843494</w:t>
        </w:r>
      </w:hyperlink>
      <w:r w:rsidRPr="00255D16">
        <w:rPr>
          <w:rFonts w:ascii="Times New Roman" w:hAnsi="Times New Roman" w:cs="Times New Roman"/>
          <w:sz w:val="24"/>
          <w:szCs w:val="24"/>
        </w:rPr>
        <w:t>.</w:t>
      </w:r>
    </w:p>
    <w:p w14:paraId="65568509"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proofErr w:type="spellStart"/>
      <w:r w:rsidRPr="00255D16">
        <w:rPr>
          <w:rFonts w:ascii="Times New Roman" w:hAnsi="Times New Roman" w:cs="Times New Roman"/>
          <w:sz w:val="24"/>
          <w:szCs w:val="24"/>
        </w:rPr>
        <w:t>Sammallahti</w:t>
      </w:r>
      <w:proofErr w:type="spellEnd"/>
      <w:r w:rsidRPr="00255D16">
        <w:rPr>
          <w:rFonts w:ascii="Times New Roman" w:hAnsi="Times New Roman" w:cs="Times New Roman"/>
          <w:sz w:val="24"/>
          <w:szCs w:val="24"/>
        </w:rPr>
        <w:t xml:space="preserve">, E., Finell, J., Jonsson, B., &amp; Korhonen, J. (2023). A meta-analysis of math anxiety interventions. J. </w:t>
      </w:r>
      <w:proofErr w:type="spellStart"/>
      <w:r w:rsidRPr="00255D16">
        <w:rPr>
          <w:rFonts w:ascii="Times New Roman" w:hAnsi="Times New Roman" w:cs="Times New Roman"/>
          <w:sz w:val="24"/>
          <w:szCs w:val="24"/>
        </w:rPr>
        <w:t>Numer</w:t>
      </w:r>
      <w:proofErr w:type="spellEnd"/>
      <w:r w:rsidRPr="00255D16">
        <w:rPr>
          <w:rFonts w:ascii="Times New Roman" w:hAnsi="Times New Roman" w:cs="Times New Roman"/>
          <w:sz w:val="24"/>
          <w:szCs w:val="24"/>
        </w:rPr>
        <w:t xml:space="preserve">. </w:t>
      </w:r>
      <w:proofErr w:type="spellStart"/>
      <w:r w:rsidRPr="00255D16">
        <w:rPr>
          <w:rFonts w:ascii="Times New Roman" w:hAnsi="Times New Roman" w:cs="Times New Roman"/>
          <w:sz w:val="24"/>
          <w:szCs w:val="24"/>
        </w:rPr>
        <w:t>Cogn</w:t>
      </w:r>
      <w:proofErr w:type="spellEnd"/>
      <w:r w:rsidRPr="00255D16">
        <w:rPr>
          <w:rFonts w:ascii="Times New Roman" w:hAnsi="Times New Roman" w:cs="Times New Roman"/>
          <w:sz w:val="24"/>
          <w:szCs w:val="24"/>
        </w:rPr>
        <w:t xml:space="preserve">., 9, 346-362. </w:t>
      </w:r>
      <w:hyperlink r:id="rId15" w:history="1">
        <w:r w:rsidRPr="00255D16">
          <w:rPr>
            <w:rStyle w:val="Hyperlink"/>
            <w:rFonts w:ascii="Times New Roman" w:hAnsi="Times New Roman" w:cs="Times New Roman"/>
            <w:sz w:val="24"/>
            <w:szCs w:val="24"/>
          </w:rPr>
          <w:t>https://doi.org/10.5964/jnc.8401.</w:t>
        </w:r>
      </w:hyperlink>
    </w:p>
    <w:p w14:paraId="433A9199" w14:textId="77777777" w:rsidR="00C97524" w:rsidRDefault="00C97524" w:rsidP="00255D16">
      <w:pPr>
        <w:pStyle w:val="ListParagraph"/>
        <w:numPr>
          <w:ilvl w:val="0"/>
          <w:numId w:val="9"/>
        </w:numPr>
      </w:pPr>
      <w:r w:rsidRPr="00255D16">
        <w:rPr>
          <w:rFonts w:ascii="Times New Roman" w:hAnsi="Times New Roman" w:cs="Times New Roman"/>
          <w:sz w:val="24"/>
          <w:szCs w:val="24"/>
        </w:rPr>
        <w:t xml:space="preserve">Shimizu, Y. (2025). Relation Between Mathematics Self-Efficacy, Mathematics Anxiety, Behavioural Engagement, and Mathematics Achievement in Japan. Psychology International. </w:t>
      </w:r>
      <w:hyperlink r:id="rId16" w:history="1">
        <w:r w:rsidRPr="00255D16">
          <w:rPr>
            <w:rStyle w:val="Hyperlink"/>
            <w:rFonts w:ascii="Times New Roman" w:hAnsi="Times New Roman" w:cs="Times New Roman"/>
            <w:sz w:val="24"/>
            <w:szCs w:val="24"/>
          </w:rPr>
          <w:t>https://doi.org/10.3390/psycholint7020036.</w:t>
        </w:r>
      </w:hyperlink>
    </w:p>
    <w:p w14:paraId="38F06091" w14:textId="77777777" w:rsidR="00C97524" w:rsidRPr="00255D16" w:rsidRDefault="00C97524" w:rsidP="00255D16">
      <w:pPr>
        <w:pStyle w:val="ListParagraph"/>
        <w:numPr>
          <w:ilvl w:val="0"/>
          <w:numId w:val="9"/>
        </w:numPr>
        <w:rPr>
          <w:rFonts w:ascii="Times New Roman" w:hAnsi="Times New Roman" w:cs="Times New Roman"/>
          <w:sz w:val="24"/>
          <w:szCs w:val="24"/>
        </w:rPr>
      </w:pPr>
      <w:r w:rsidRPr="00255D16">
        <w:rPr>
          <w:rFonts w:ascii="Times New Roman" w:hAnsi="Times New Roman" w:cs="Times New Roman"/>
          <w:sz w:val="24"/>
          <w:szCs w:val="24"/>
        </w:rPr>
        <w:t xml:space="preserve">Wang, C., Xu, Q., &amp; Fei, W. (2024). The effect of student-perceived teacher support on math anxiety: chain mediation of teacher–student relationship and math self-efficacy. Frontiers in Psychology, 15. </w:t>
      </w:r>
      <w:hyperlink r:id="rId17" w:history="1">
        <w:r w:rsidRPr="00255D16">
          <w:rPr>
            <w:rStyle w:val="Hyperlink"/>
            <w:rFonts w:ascii="Times New Roman" w:hAnsi="Times New Roman" w:cs="Times New Roman"/>
            <w:sz w:val="24"/>
            <w:szCs w:val="24"/>
          </w:rPr>
          <w:t>https://doi.org/10.3389/fpsyg.2024.1333012.</w:t>
        </w:r>
      </w:hyperlink>
    </w:p>
    <w:p w14:paraId="78B5672D"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r w:rsidRPr="00255D16">
        <w:rPr>
          <w:rFonts w:ascii="Times New Roman" w:hAnsi="Times New Roman" w:cs="Times New Roman"/>
          <w:sz w:val="24"/>
          <w:szCs w:val="24"/>
        </w:rPr>
        <w:t xml:space="preserve">Xiao, H., Yang, J., Zhang, J., Li, H., &amp; Yu, X. (2025). Longitudinal relationship between mathematics learning engagement and children's mathematics achievement: Different roles of children's mathematics anxiety and positive parenting style. Learning and Individual Differences. </w:t>
      </w:r>
      <w:hyperlink r:id="rId18" w:history="1">
        <w:r w:rsidRPr="00255D16">
          <w:rPr>
            <w:rStyle w:val="Hyperlink"/>
            <w:rFonts w:ascii="Times New Roman" w:hAnsi="Times New Roman" w:cs="Times New Roman"/>
            <w:sz w:val="24"/>
            <w:szCs w:val="24"/>
          </w:rPr>
          <w:t>https://doi.org/10.1016/j.lindif.2025.102747.</w:t>
        </w:r>
      </w:hyperlink>
    </w:p>
    <w:p w14:paraId="624414A5"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r w:rsidRPr="00255D16">
        <w:rPr>
          <w:rFonts w:ascii="Times New Roman" w:hAnsi="Times New Roman" w:cs="Times New Roman"/>
          <w:sz w:val="24"/>
          <w:szCs w:val="24"/>
          <w:lang w:eastAsia="en-IN"/>
        </w:rPr>
        <w:t xml:space="preserve">Zhang, D., &amp; Wang, C. (2020). The relationship between mathematics interest and mathematics achievement: mediating roles of self-efficacy and mathematics anxiety. International Journal of Educational Research, 104, 101648. </w:t>
      </w:r>
      <w:hyperlink r:id="rId19" w:tgtFrame="_blank" w:history="1">
        <w:r w:rsidRPr="00255D16">
          <w:rPr>
            <w:rStyle w:val="Hyperlink"/>
            <w:rFonts w:ascii="Times New Roman" w:hAnsi="Times New Roman" w:cs="Times New Roman"/>
            <w:sz w:val="24"/>
            <w:szCs w:val="24"/>
            <w:lang w:eastAsia="en-IN"/>
          </w:rPr>
          <w:t>https://doi.org/10.1016/j.ijer.2020.101648</w:t>
        </w:r>
      </w:hyperlink>
      <w:r w:rsidRPr="00255D16">
        <w:rPr>
          <w:rFonts w:ascii="Times New Roman" w:hAnsi="Times New Roman" w:cs="Times New Roman"/>
          <w:sz w:val="24"/>
          <w:szCs w:val="24"/>
          <w:lang w:eastAsia="en-IN"/>
        </w:rPr>
        <w:t>.</w:t>
      </w:r>
    </w:p>
    <w:p w14:paraId="68D8DBF9"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r w:rsidRPr="00255D16">
        <w:rPr>
          <w:rFonts w:ascii="Times New Roman" w:hAnsi="Times New Roman" w:cs="Times New Roman"/>
          <w:sz w:val="24"/>
          <w:szCs w:val="24"/>
        </w:rPr>
        <w:t xml:space="preserve">Zhang, J., Zhao, N., &amp; Kong, Q. (2019). The Relationship Between Math Anxiety and Math Performance: A Meta-Analytic Investigation. Frontiers in Psychology, 10. </w:t>
      </w:r>
      <w:hyperlink r:id="rId20" w:history="1">
        <w:r w:rsidRPr="00255D16">
          <w:rPr>
            <w:rStyle w:val="Hyperlink"/>
            <w:rFonts w:ascii="Times New Roman" w:hAnsi="Times New Roman" w:cs="Times New Roman"/>
            <w:sz w:val="24"/>
            <w:szCs w:val="24"/>
          </w:rPr>
          <w:t>https://doi.org/10.3389/fpsyg.2019.01613.</w:t>
        </w:r>
      </w:hyperlink>
    </w:p>
    <w:p w14:paraId="6A6577FE"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485B697D"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4A8788F2"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52774AE8"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12C40675"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5F945BDF"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5478F8EE"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638E0268" w14:textId="77777777" w:rsidR="00006AF7" w:rsidRDefault="00006AF7" w:rsidP="00DF7A1B">
      <w:pPr>
        <w:rPr>
          <w:rFonts w:ascii="Times New Roman" w:eastAsia="Times New Roman" w:hAnsi="Times New Roman" w:cs="Times New Roman"/>
          <w:b/>
          <w:bCs/>
          <w:kern w:val="0"/>
          <w:sz w:val="24"/>
          <w:szCs w:val="24"/>
          <w:lang w:eastAsia="en-IN"/>
          <w14:ligatures w14:val="none"/>
        </w:rPr>
      </w:pPr>
    </w:p>
    <w:p w14:paraId="2D2EA776" w14:textId="77777777" w:rsidR="00006AF7" w:rsidRDefault="00006AF7" w:rsidP="00DF7A1B">
      <w:pPr>
        <w:rPr>
          <w:rFonts w:ascii="Times New Roman" w:eastAsia="Times New Roman" w:hAnsi="Times New Roman" w:cs="Times New Roman"/>
          <w:b/>
          <w:bCs/>
          <w:kern w:val="0"/>
          <w:sz w:val="24"/>
          <w:szCs w:val="24"/>
          <w:lang w:eastAsia="en-IN"/>
          <w14:ligatures w14:val="none"/>
        </w:rPr>
      </w:pPr>
    </w:p>
    <w:p w14:paraId="2D4B5B19" w14:textId="77777777" w:rsidR="006B163F" w:rsidRPr="00020D7A" w:rsidRDefault="006B163F" w:rsidP="00AF6F4C">
      <w:pPr>
        <w:rPr>
          <w:rFonts w:ascii="Times New Roman" w:hAnsi="Times New Roman" w:cs="Times New Roman"/>
          <w:sz w:val="24"/>
          <w:szCs w:val="24"/>
        </w:rPr>
      </w:pPr>
    </w:p>
    <w:sectPr w:rsidR="006B163F" w:rsidRPr="00020D7A">
      <w:headerReference w:type="even" r:id="rId21"/>
      <w:head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C5740" w14:textId="77777777" w:rsidR="00910B61" w:rsidRDefault="00910B61" w:rsidP="00AF7680">
      <w:pPr>
        <w:spacing w:after="0" w:line="240" w:lineRule="auto"/>
      </w:pPr>
      <w:r>
        <w:separator/>
      </w:r>
    </w:p>
  </w:endnote>
  <w:endnote w:type="continuationSeparator" w:id="0">
    <w:p w14:paraId="036640CA" w14:textId="77777777" w:rsidR="00910B61" w:rsidRDefault="00910B61" w:rsidP="00AF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C7CFC" w14:textId="77777777" w:rsidR="00910B61" w:rsidRDefault="00910B61" w:rsidP="00AF7680">
      <w:pPr>
        <w:spacing w:after="0" w:line="240" w:lineRule="auto"/>
      </w:pPr>
      <w:r>
        <w:separator/>
      </w:r>
    </w:p>
  </w:footnote>
  <w:footnote w:type="continuationSeparator" w:id="0">
    <w:p w14:paraId="6FF513E0" w14:textId="77777777" w:rsidR="00910B61" w:rsidRDefault="00910B61" w:rsidP="00AF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5A1E" w14:textId="6FA2C4F9" w:rsidR="00AF7680" w:rsidRDefault="00910B61">
    <w:pPr>
      <w:pStyle w:val="Header"/>
    </w:pPr>
    <w:r>
      <w:rPr>
        <w:noProof/>
      </w:rPr>
      <w:pict w14:anchorId="6AD10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02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C858" w14:textId="2C28090D" w:rsidR="00AF7680" w:rsidRDefault="00910B61">
    <w:pPr>
      <w:pStyle w:val="Header"/>
    </w:pPr>
    <w:r>
      <w:rPr>
        <w:noProof/>
      </w:rPr>
      <w:pict w14:anchorId="546E7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02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D569" w14:textId="05E29BE5" w:rsidR="00AF7680" w:rsidRDefault="00910B61">
    <w:pPr>
      <w:pStyle w:val="Header"/>
    </w:pPr>
    <w:r>
      <w:rPr>
        <w:noProof/>
      </w:rPr>
      <w:pict w14:anchorId="611F3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02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5499"/>
    <w:multiLevelType w:val="hybridMultilevel"/>
    <w:tmpl w:val="53880F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3B7EF7"/>
    <w:multiLevelType w:val="hybridMultilevel"/>
    <w:tmpl w:val="59ACA5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C937E6"/>
    <w:multiLevelType w:val="hybridMultilevel"/>
    <w:tmpl w:val="BE9C0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293989"/>
    <w:multiLevelType w:val="multilevel"/>
    <w:tmpl w:val="077C8998"/>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83A91"/>
    <w:multiLevelType w:val="multilevel"/>
    <w:tmpl w:val="4B08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107C07"/>
    <w:multiLevelType w:val="multilevel"/>
    <w:tmpl w:val="DDB8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74339F"/>
    <w:multiLevelType w:val="hybridMultilevel"/>
    <w:tmpl w:val="3886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90D66"/>
    <w:multiLevelType w:val="multilevel"/>
    <w:tmpl w:val="78C82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7B1119"/>
    <w:multiLevelType w:val="multilevel"/>
    <w:tmpl w:val="4B08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
  </w:num>
  <w:num w:numId="4">
    <w:abstractNumId w:val="4"/>
  </w:num>
  <w:num w:numId="5">
    <w:abstractNumId w:val="0"/>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7C"/>
    <w:rsid w:val="00006AF7"/>
    <w:rsid w:val="00020D7A"/>
    <w:rsid w:val="00027E53"/>
    <w:rsid w:val="00031808"/>
    <w:rsid w:val="00033C7A"/>
    <w:rsid w:val="00036DD9"/>
    <w:rsid w:val="000462AF"/>
    <w:rsid w:val="000534B3"/>
    <w:rsid w:val="00055DA1"/>
    <w:rsid w:val="00060217"/>
    <w:rsid w:val="00061BF5"/>
    <w:rsid w:val="00071B86"/>
    <w:rsid w:val="0008459C"/>
    <w:rsid w:val="00096D4E"/>
    <w:rsid w:val="000B6A79"/>
    <w:rsid w:val="000C1CC2"/>
    <w:rsid w:val="000C1FCD"/>
    <w:rsid w:val="000C504C"/>
    <w:rsid w:val="000D25FC"/>
    <w:rsid w:val="000E2B9A"/>
    <w:rsid w:val="000E3F05"/>
    <w:rsid w:val="000E5CD6"/>
    <w:rsid w:val="000F0821"/>
    <w:rsid w:val="000F0C78"/>
    <w:rsid w:val="000F3125"/>
    <w:rsid w:val="001068DF"/>
    <w:rsid w:val="001178F4"/>
    <w:rsid w:val="001227A5"/>
    <w:rsid w:val="00124C59"/>
    <w:rsid w:val="001440A8"/>
    <w:rsid w:val="001471BB"/>
    <w:rsid w:val="0016027E"/>
    <w:rsid w:val="001639C8"/>
    <w:rsid w:val="00166310"/>
    <w:rsid w:val="00171E87"/>
    <w:rsid w:val="00172AA7"/>
    <w:rsid w:val="001936BA"/>
    <w:rsid w:val="00194388"/>
    <w:rsid w:val="001A2030"/>
    <w:rsid w:val="001A5F1C"/>
    <w:rsid w:val="001A79C2"/>
    <w:rsid w:val="001B1D1F"/>
    <w:rsid w:val="001B5D18"/>
    <w:rsid w:val="001C0876"/>
    <w:rsid w:val="001C3374"/>
    <w:rsid w:val="001D26F0"/>
    <w:rsid w:val="001D677F"/>
    <w:rsid w:val="001F5986"/>
    <w:rsid w:val="0022237E"/>
    <w:rsid w:val="00227F0C"/>
    <w:rsid w:val="0023521C"/>
    <w:rsid w:val="00250815"/>
    <w:rsid w:val="00255D16"/>
    <w:rsid w:val="0027420F"/>
    <w:rsid w:val="00280A26"/>
    <w:rsid w:val="00292C96"/>
    <w:rsid w:val="00293685"/>
    <w:rsid w:val="002956D0"/>
    <w:rsid w:val="002A5AE0"/>
    <w:rsid w:val="002B593E"/>
    <w:rsid w:val="002B769A"/>
    <w:rsid w:val="002C7958"/>
    <w:rsid w:val="002D30CC"/>
    <w:rsid w:val="002E7F79"/>
    <w:rsid w:val="002F225C"/>
    <w:rsid w:val="002F62C2"/>
    <w:rsid w:val="00302470"/>
    <w:rsid w:val="003138C9"/>
    <w:rsid w:val="00314D25"/>
    <w:rsid w:val="00323695"/>
    <w:rsid w:val="00325425"/>
    <w:rsid w:val="003648E3"/>
    <w:rsid w:val="003720DE"/>
    <w:rsid w:val="00372E8A"/>
    <w:rsid w:val="003811F3"/>
    <w:rsid w:val="003A2FAE"/>
    <w:rsid w:val="003C52AC"/>
    <w:rsid w:val="003C5BC8"/>
    <w:rsid w:val="003D27B1"/>
    <w:rsid w:val="003D293A"/>
    <w:rsid w:val="003D3336"/>
    <w:rsid w:val="003D3D6A"/>
    <w:rsid w:val="003D56DB"/>
    <w:rsid w:val="003D7149"/>
    <w:rsid w:val="003E4B90"/>
    <w:rsid w:val="003E5602"/>
    <w:rsid w:val="00401988"/>
    <w:rsid w:val="004030EC"/>
    <w:rsid w:val="00433048"/>
    <w:rsid w:val="004344CA"/>
    <w:rsid w:val="0043603A"/>
    <w:rsid w:val="00444271"/>
    <w:rsid w:val="0045066B"/>
    <w:rsid w:val="004538D6"/>
    <w:rsid w:val="00455D75"/>
    <w:rsid w:val="00462F8F"/>
    <w:rsid w:val="00465B08"/>
    <w:rsid w:val="00467B7F"/>
    <w:rsid w:val="004718D3"/>
    <w:rsid w:val="0048528D"/>
    <w:rsid w:val="00486E28"/>
    <w:rsid w:val="0049354D"/>
    <w:rsid w:val="00493ECF"/>
    <w:rsid w:val="0049754E"/>
    <w:rsid w:val="0049787E"/>
    <w:rsid w:val="004A3A8D"/>
    <w:rsid w:val="004C7DAE"/>
    <w:rsid w:val="004E7357"/>
    <w:rsid w:val="004E74E4"/>
    <w:rsid w:val="004F3F0D"/>
    <w:rsid w:val="005000FE"/>
    <w:rsid w:val="00502A40"/>
    <w:rsid w:val="00504822"/>
    <w:rsid w:val="005055FD"/>
    <w:rsid w:val="005112BD"/>
    <w:rsid w:val="0051459A"/>
    <w:rsid w:val="00530F18"/>
    <w:rsid w:val="0053634B"/>
    <w:rsid w:val="005364AA"/>
    <w:rsid w:val="0054007E"/>
    <w:rsid w:val="0055414E"/>
    <w:rsid w:val="00554278"/>
    <w:rsid w:val="00561B24"/>
    <w:rsid w:val="00565859"/>
    <w:rsid w:val="00574C89"/>
    <w:rsid w:val="005821C8"/>
    <w:rsid w:val="00595553"/>
    <w:rsid w:val="00595A45"/>
    <w:rsid w:val="005A18CE"/>
    <w:rsid w:val="005B3E3E"/>
    <w:rsid w:val="005B4443"/>
    <w:rsid w:val="005B52D3"/>
    <w:rsid w:val="005C1AB9"/>
    <w:rsid w:val="005C4B7C"/>
    <w:rsid w:val="005C6883"/>
    <w:rsid w:val="005D42E3"/>
    <w:rsid w:val="005D48E0"/>
    <w:rsid w:val="005D64F6"/>
    <w:rsid w:val="005D7446"/>
    <w:rsid w:val="005E5173"/>
    <w:rsid w:val="005E563A"/>
    <w:rsid w:val="005E6602"/>
    <w:rsid w:val="005F13AA"/>
    <w:rsid w:val="005F34B8"/>
    <w:rsid w:val="00604654"/>
    <w:rsid w:val="00610AEF"/>
    <w:rsid w:val="00613843"/>
    <w:rsid w:val="006160C2"/>
    <w:rsid w:val="00627BB9"/>
    <w:rsid w:val="00640C00"/>
    <w:rsid w:val="00653433"/>
    <w:rsid w:val="00655BAC"/>
    <w:rsid w:val="006606EB"/>
    <w:rsid w:val="006611CC"/>
    <w:rsid w:val="0066441E"/>
    <w:rsid w:val="006657B0"/>
    <w:rsid w:val="00667D03"/>
    <w:rsid w:val="00674621"/>
    <w:rsid w:val="00674D2A"/>
    <w:rsid w:val="00675C9B"/>
    <w:rsid w:val="006844CF"/>
    <w:rsid w:val="006960B3"/>
    <w:rsid w:val="006A2ED3"/>
    <w:rsid w:val="006A4A80"/>
    <w:rsid w:val="006A6D4E"/>
    <w:rsid w:val="006B163F"/>
    <w:rsid w:val="006B2F3D"/>
    <w:rsid w:val="006B47FF"/>
    <w:rsid w:val="006C1E94"/>
    <w:rsid w:val="006C4F97"/>
    <w:rsid w:val="006F0A0C"/>
    <w:rsid w:val="006F4193"/>
    <w:rsid w:val="007003F3"/>
    <w:rsid w:val="00700BFD"/>
    <w:rsid w:val="00704021"/>
    <w:rsid w:val="00724585"/>
    <w:rsid w:val="00726144"/>
    <w:rsid w:val="007453B4"/>
    <w:rsid w:val="0074663B"/>
    <w:rsid w:val="00751144"/>
    <w:rsid w:val="00751F14"/>
    <w:rsid w:val="00760EFA"/>
    <w:rsid w:val="00764925"/>
    <w:rsid w:val="00777DDA"/>
    <w:rsid w:val="007825C1"/>
    <w:rsid w:val="0078570E"/>
    <w:rsid w:val="00787761"/>
    <w:rsid w:val="00792201"/>
    <w:rsid w:val="00796AF0"/>
    <w:rsid w:val="007A0EED"/>
    <w:rsid w:val="007A2B20"/>
    <w:rsid w:val="007B1294"/>
    <w:rsid w:val="007B425B"/>
    <w:rsid w:val="007C1FED"/>
    <w:rsid w:val="007C2B55"/>
    <w:rsid w:val="007D5DA1"/>
    <w:rsid w:val="007E06E7"/>
    <w:rsid w:val="007E4D23"/>
    <w:rsid w:val="007E6064"/>
    <w:rsid w:val="007E64FD"/>
    <w:rsid w:val="007F1AA3"/>
    <w:rsid w:val="008426CC"/>
    <w:rsid w:val="0084612C"/>
    <w:rsid w:val="008518C7"/>
    <w:rsid w:val="00856CE1"/>
    <w:rsid w:val="0085767B"/>
    <w:rsid w:val="008642CC"/>
    <w:rsid w:val="00897300"/>
    <w:rsid w:val="008975B5"/>
    <w:rsid w:val="008A3633"/>
    <w:rsid w:val="008A36D4"/>
    <w:rsid w:val="008A73BE"/>
    <w:rsid w:val="008E7467"/>
    <w:rsid w:val="00902A2A"/>
    <w:rsid w:val="00910B61"/>
    <w:rsid w:val="00910C25"/>
    <w:rsid w:val="00916C55"/>
    <w:rsid w:val="009219F7"/>
    <w:rsid w:val="00934756"/>
    <w:rsid w:val="00935A73"/>
    <w:rsid w:val="009409E5"/>
    <w:rsid w:val="00942EB3"/>
    <w:rsid w:val="009479B3"/>
    <w:rsid w:val="00950797"/>
    <w:rsid w:val="009533E9"/>
    <w:rsid w:val="00961E15"/>
    <w:rsid w:val="009634D4"/>
    <w:rsid w:val="00972CC1"/>
    <w:rsid w:val="00972CDD"/>
    <w:rsid w:val="00974AA0"/>
    <w:rsid w:val="00974B95"/>
    <w:rsid w:val="00977861"/>
    <w:rsid w:val="009805CF"/>
    <w:rsid w:val="0098269C"/>
    <w:rsid w:val="00985CC2"/>
    <w:rsid w:val="009908B1"/>
    <w:rsid w:val="009A1903"/>
    <w:rsid w:val="009B0ADD"/>
    <w:rsid w:val="009B5D54"/>
    <w:rsid w:val="009B6439"/>
    <w:rsid w:val="009C36ED"/>
    <w:rsid w:val="009E07E4"/>
    <w:rsid w:val="009F04DB"/>
    <w:rsid w:val="009F3EF3"/>
    <w:rsid w:val="00A2578C"/>
    <w:rsid w:val="00A316B7"/>
    <w:rsid w:val="00A3386E"/>
    <w:rsid w:val="00A408F6"/>
    <w:rsid w:val="00A4352B"/>
    <w:rsid w:val="00A46470"/>
    <w:rsid w:val="00A4798E"/>
    <w:rsid w:val="00A6160E"/>
    <w:rsid w:val="00A63A7B"/>
    <w:rsid w:val="00A75EB6"/>
    <w:rsid w:val="00A834EB"/>
    <w:rsid w:val="00A8441A"/>
    <w:rsid w:val="00A84667"/>
    <w:rsid w:val="00A9626F"/>
    <w:rsid w:val="00AA124A"/>
    <w:rsid w:val="00AA3C1F"/>
    <w:rsid w:val="00AB4E49"/>
    <w:rsid w:val="00AF0F31"/>
    <w:rsid w:val="00AF1AEE"/>
    <w:rsid w:val="00AF2AE9"/>
    <w:rsid w:val="00AF2E71"/>
    <w:rsid w:val="00AF6F4C"/>
    <w:rsid w:val="00AF7680"/>
    <w:rsid w:val="00B056D6"/>
    <w:rsid w:val="00B07ED5"/>
    <w:rsid w:val="00B17770"/>
    <w:rsid w:val="00B22D67"/>
    <w:rsid w:val="00B3530C"/>
    <w:rsid w:val="00B51702"/>
    <w:rsid w:val="00B72020"/>
    <w:rsid w:val="00B77798"/>
    <w:rsid w:val="00B94B06"/>
    <w:rsid w:val="00B950CE"/>
    <w:rsid w:val="00BA7BF6"/>
    <w:rsid w:val="00BB3294"/>
    <w:rsid w:val="00BB6D3F"/>
    <w:rsid w:val="00BC74EF"/>
    <w:rsid w:val="00BE3283"/>
    <w:rsid w:val="00BE4B74"/>
    <w:rsid w:val="00C04096"/>
    <w:rsid w:val="00C04B9C"/>
    <w:rsid w:val="00C105AB"/>
    <w:rsid w:val="00C107DF"/>
    <w:rsid w:val="00C2700C"/>
    <w:rsid w:val="00C334CC"/>
    <w:rsid w:val="00C5450B"/>
    <w:rsid w:val="00C74A2B"/>
    <w:rsid w:val="00C77228"/>
    <w:rsid w:val="00C77EAB"/>
    <w:rsid w:val="00C87ABA"/>
    <w:rsid w:val="00C97524"/>
    <w:rsid w:val="00CB1586"/>
    <w:rsid w:val="00CB7524"/>
    <w:rsid w:val="00CC1D0F"/>
    <w:rsid w:val="00CC3033"/>
    <w:rsid w:val="00CC66DE"/>
    <w:rsid w:val="00CD0943"/>
    <w:rsid w:val="00CD3A7C"/>
    <w:rsid w:val="00CE1F63"/>
    <w:rsid w:val="00CF1B81"/>
    <w:rsid w:val="00CF2524"/>
    <w:rsid w:val="00CF257A"/>
    <w:rsid w:val="00CF44A3"/>
    <w:rsid w:val="00CF55D8"/>
    <w:rsid w:val="00CF6AD0"/>
    <w:rsid w:val="00CF7383"/>
    <w:rsid w:val="00D13980"/>
    <w:rsid w:val="00D23C95"/>
    <w:rsid w:val="00D270AE"/>
    <w:rsid w:val="00D3694C"/>
    <w:rsid w:val="00D407A4"/>
    <w:rsid w:val="00D41C6A"/>
    <w:rsid w:val="00D44482"/>
    <w:rsid w:val="00D55C7C"/>
    <w:rsid w:val="00D63FBE"/>
    <w:rsid w:val="00D86870"/>
    <w:rsid w:val="00DA001A"/>
    <w:rsid w:val="00DA0121"/>
    <w:rsid w:val="00DA19D7"/>
    <w:rsid w:val="00DA3F0E"/>
    <w:rsid w:val="00DB3AEF"/>
    <w:rsid w:val="00DC319F"/>
    <w:rsid w:val="00DC4A2A"/>
    <w:rsid w:val="00DC6FC4"/>
    <w:rsid w:val="00DD2AA4"/>
    <w:rsid w:val="00DD2D58"/>
    <w:rsid w:val="00DF0D6F"/>
    <w:rsid w:val="00DF0E79"/>
    <w:rsid w:val="00DF7A1B"/>
    <w:rsid w:val="00E0304A"/>
    <w:rsid w:val="00E14F2A"/>
    <w:rsid w:val="00E17602"/>
    <w:rsid w:val="00E26A49"/>
    <w:rsid w:val="00E31731"/>
    <w:rsid w:val="00E34AE1"/>
    <w:rsid w:val="00E43F2C"/>
    <w:rsid w:val="00E441CD"/>
    <w:rsid w:val="00E46779"/>
    <w:rsid w:val="00E47D88"/>
    <w:rsid w:val="00E5248C"/>
    <w:rsid w:val="00E5462E"/>
    <w:rsid w:val="00E64E49"/>
    <w:rsid w:val="00E80DDD"/>
    <w:rsid w:val="00E82559"/>
    <w:rsid w:val="00E829B8"/>
    <w:rsid w:val="00E84EC8"/>
    <w:rsid w:val="00EA7AAA"/>
    <w:rsid w:val="00EA7D5E"/>
    <w:rsid w:val="00EB68A2"/>
    <w:rsid w:val="00EC5A2C"/>
    <w:rsid w:val="00EC5DC0"/>
    <w:rsid w:val="00EE1228"/>
    <w:rsid w:val="00EF54A2"/>
    <w:rsid w:val="00EF7598"/>
    <w:rsid w:val="00F23F98"/>
    <w:rsid w:val="00F25C28"/>
    <w:rsid w:val="00F30D1F"/>
    <w:rsid w:val="00F36F1F"/>
    <w:rsid w:val="00F476AD"/>
    <w:rsid w:val="00F51A7C"/>
    <w:rsid w:val="00F64EF3"/>
    <w:rsid w:val="00F777FE"/>
    <w:rsid w:val="00F85D41"/>
    <w:rsid w:val="00F8704F"/>
    <w:rsid w:val="00F92A34"/>
    <w:rsid w:val="00F93BE6"/>
    <w:rsid w:val="00F9430A"/>
    <w:rsid w:val="00F95ED2"/>
    <w:rsid w:val="00F96365"/>
    <w:rsid w:val="00FA34EF"/>
    <w:rsid w:val="00FA71F3"/>
    <w:rsid w:val="00FC4618"/>
    <w:rsid w:val="00FC7428"/>
    <w:rsid w:val="00FC7D5D"/>
    <w:rsid w:val="00FD3759"/>
    <w:rsid w:val="00FD3F15"/>
    <w:rsid w:val="00FE2F0B"/>
    <w:rsid w:val="00FE3368"/>
    <w:rsid w:val="00FE3579"/>
    <w:rsid w:val="00FE76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375CF3"/>
  <w15:chartTrackingRefBased/>
  <w15:docId w15:val="{D2739280-128D-4430-B5B1-6059BEF6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A7C"/>
  </w:style>
  <w:style w:type="paragraph" w:styleId="Heading1">
    <w:name w:val="heading 1"/>
    <w:basedOn w:val="Normal"/>
    <w:next w:val="Normal"/>
    <w:link w:val="Heading1Char"/>
    <w:uiPriority w:val="9"/>
    <w:qFormat/>
    <w:rsid w:val="00CD3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A7C"/>
    <w:rPr>
      <w:rFonts w:eastAsiaTheme="majorEastAsia" w:cstheme="majorBidi"/>
      <w:color w:val="272727" w:themeColor="text1" w:themeTint="D8"/>
    </w:rPr>
  </w:style>
  <w:style w:type="paragraph" w:styleId="Title">
    <w:name w:val="Title"/>
    <w:basedOn w:val="Normal"/>
    <w:next w:val="Normal"/>
    <w:link w:val="TitleChar"/>
    <w:uiPriority w:val="10"/>
    <w:qFormat/>
    <w:rsid w:val="00CD3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A7C"/>
    <w:pPr>
      <w:spacing w:before="160"/>
      <w:jc w:val="center"/>
    </w:pPr>
    <w:rPr>
      <w:i/>
      <w:iCs/>
      <w:color w:val="404040" w:themeColor="text1" w:themeTint="BF"/>
    </w:rPr>
  </w:style>
  <w:style w:type="character" w:customStyle="1" w:styleId="QuoteChar">
    <w:name w:val="Quote Char"/>
    <w:basedOn w:val="DefaultParagraphFont"/>
    <w:link w:val="Quote"/>
    <w:uiPriority w:val="29"/>
    <w:rsid w:val="00CD3A7C"/>
    <w:rPr>
      <w:i/>
      <w:iCs/>
      <w:color w:val="404040" w:themeColor="text1" w:themeTint="BF"/>
    </w:rPr>
  </w:style>
  <w:style w:type="paragraph" w:styleId="ListParagraph">
    <w:name w:val="List Paragraph"/>
    <w:basedOn w:val="Normal"/>
    <w:uiPriority w:val="34"/>
    <w:qFormat/>
    <w:rsid w:val="00CD3A7C"/>
    <w:pPr>
      <w:ind w:left="720"/>
      <w:contextualSpacing/>
    </w:pPr>
  </w:style>
  <w:style w:type="character" w:styleId="IntenseEmphasis">
    <w:name w:val="Intense Emphasis"/>
    <w:basedOn w:val="DefaultParagraphFont"/>
    <w:uiPriority w:val="21"/>
    <w:qFormat/>
    <w:rsid w:val="00CD3A7C"/>
    <w:rPr>
      <w:i/>
      <w:iCs/>
      <w:color w:val="2F5496" w:themeColor="accent1" w:themeShade="BF"/>
    </w:rPr>
  </w:style>
  <w:style w:type="paragraph" w:styleId="IntenseQuote">
    <w:name w:val="Intense Quote"/>
    <w:basedOn w:val="Normal"/>
    <w:next w:val="Normal"/>
    <w:link w:val="IntenseQuoteChar"/>
    <w:uiPriority w:val="30"/>
    <w:qFormat/>
    <w:rsid w:val="00CD3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A7C"/>
    <w:rPr>
      <w:i/>
      <w:iCs/>
      <w:color w:val="2F5496" w:themeColor="accent1" w:themeShade="BF"/>
    </w:rPr>
  </w:style>
  <w:style w:type="character" w:styleId="IntenseReference">
    <w:name w:val="Intense Reference"/>
    <w:basedOn w:val="DefaultParagraphFont"/>
    <w:uiPriority w:val="32"/>
    <w:qFormat/>
    <w:rsid w:val="00CD3A7C"/>
    <w:rPr>
      <w:b/>
      <w:bCs/>
      <w:smallCaps/>
      <w:color w:val="2F5496" w:themeColor="accent1" w:themeShade="BF"/>
      <w:spacing w:val="5"/>
    </w:rPr>
  </w:style>
  <w:style w:type="paragraph" w:customStyle="1" w:styleId="Default">
    <w:name w:val="Default"/>
    <w:rsid w:val="00CD3A7C"/>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C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7AAA"/>
    <w:rPr>
      <w:color w:val="666666"/>
    </w:rPr>
  </w:style>
  <w:style w:type="paragraph" w:customStyle="1" w:styleId="w7sjnrxzl6krnffuzhqe">
    <w:name w:val="w7sjnrxzl6krnffuzhqe"/>
    <w:basedOn w:val="Normal"/>
    <w:rsid w:val="00E1760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B3530C"/>
    <w:rPr>
      <w:color w:val="0563C1" w:themeColor="hyperlink"/>
      <w:u w:val="single"/>
    </w:rPr>
  </w:style>
  <w:style w:type="character" w:styleId="UnresolvedMention">
    <w:name w:val="Unresolved Mention"/>
    <w:basedOn w:val="DefaultParagraphFont"/>
    <w:uiPriority w:val="99"/>
    <w:semiHidden/>
    <w:unhideWhenUsed/>
    <w:rsid w:val="00B3530C"/>
    <w:rPr>
      <w:color w:val="605E5C"/>
      <w:shd w:val="clear" w:color="auto" w:fill="E1DFDD"/>
    </w:rPr>
  </w:style>
  <w:style w:type="character" w:styleId="FollowedHyperlink">
    <w:name w:val="FollowedHyperlink"/>
    <w:basedOn w:val="DefaultParagraphFont"/>
    <w:uiPriority w:val="99"/>
    <w:semiHidden/>
    <w:unhideWhenUsed/>
    <w:rsid w:val="003720DE"/>
    <w:rPr>
      <w:color w:val="954F72" w:themeColor="followedHyperlink"/>
      <w:u w:val="single"/>
    </w:rPr>
  </w:style>
  <w:style w:type="paragraph" w:styleId="Header">
    <w:name w:val="header"/>
    <w:basedOn w:val="Normal"/>
    <w:link w:val="HeaderChar"/>
    <w:uiPriority w:val="99"/>
    <w:unhideWhenUsed/>
    <w:rsid w:val="00AF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80"/>
  </w:style>
  <w:style w:type="paragraph" w:styleId="Footer">
    <w:name w:val="footer"/>
    <w:basedOn w:val="Normal"/>
    <w:link w:val="FooterChar"/>
    <w:uiPriority w:val="99"/>
    <w:unhideWhenUsed/>
    <w:rsid w:val="00AF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80"/>
  </w:style>
  <w:style w:type="character" w:styleId="Emphasis">
    <w:name w:val="Emphasis"/>
    <w:basedOn w:val="DefaultParagraphFont"/>
    <w:uiPriority w:val="20"/>
    <w:qFormat/>
    <w:rsid w:val="00A63A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58/bf03194059" TargetMode="External"/><Relationship Id="rId13" Type="http://schemas.openxmlformats.org/officeDocument/2006/relationships/hyperlink" Target="https://doi.org/10.1016/j.jecp.2024.106038." TargetMode="External"/><Relationship Id="rId18" Type="http://schemas.openxmlformats.org/officeDocument/2006/relationships/hyperlink" Target="https://doi.org/10.1016/j.lindif.2025.10274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390/educsci15091227" TargetMode="External"/><Relationship Id="rId17" Type="http://schemas.openxmlformats.org/officeDocument/2006/relationships/hyperlink" Target="https://doi.org/10.3389/fpsyg.2024.13330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psycholint7020036." TargetMode="External"/><Relationship Id="rId20" Type="http://schemas.openxmlformats.org/officeDocument/2006/relationships/hyperlink" Target="https://doi.org/10.3389/fpsyg.2019.016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educ.2024.13765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964/jnc.8401." TargetMode="External"/><Relationship Id="rId23" Type="http://schemas.openxmlformats.org/officeDocument/2006/relationships/header" Target="header3.xml"/><Relationship Id="rId10" Type="http://schemas.openxmlformats.org/officeDocument/2006/relationships/hyperlink" Target="https://doi.org/10.3390/educsci15091227." TargetMode="External"/><Relationship Id="rId19" Type="http://schemas.openxmlformats.org/officeDocument/2006/relationships/hyperlink" Target="https://doi.org/10.1016/j.ijer.2020.101648" TargetMode="External"/><Relationship Id="rId4" Type="http://schemas.openxmlformats.org/officeDocument/2006/relationships/settings" Target="settings.xml"/><Relationship Id="rId9" Type="http://schemas.openxmlformats.org/officeDocument/2006/relationships/hyperlink" Target="https://doi.org/10.1037/10522-094" TargetMode="External"/><Relationship Id="rId14" Type="http://schemas.openxmlformats.org/officeDocument/2006/relationships/hyperlink" Target="https://doi.org/10.3102/0034654319843494"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62AD0A-6952-4C53-980F-8C2E0A42EEC0}">
  <we:reference id="wa200001361" version="2.129.3.0" store="en-US" storeType="OMEX"/>
  <we:alternateReferences>
    <we:reference id="WA200001361" version="2.129.3.0" store="" storeType="OMEX"/>
  </we:alternateReferences>
  <we:properties>
    <we:property name="paperpal-document-id" value="&quot;e5f27dd4-7e08-4414-b6d0-9e36a95506f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8CFC0-FE53-4834-98CA-E8E00329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SUNDARAPANDIYAN M</dc:creator>
  <cp:keywords/>
  <dc:description/>
  <cp:lastModifiedBy>SDI 1186</cp:lastModifiedBy>
  <cp:revision>162</cp:revision>
  <dcterms:created xsi:type="dcterms:W3CDTF">2026-05-05T06:54:00Z</dcterms:created>
  <dcterms:modified xsi:type="dcterms:W3CDTF">2026-05-12T08:08:00Z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e84ed4d3-2cdc-38a3-82bc-44bfa4a4dc8b</vt:lpwstr>
  </property>
  <property fmtid="{D5CDD505-2E9C-101B-9397-08002B2CF9AE}" pid="4" name="Mendeley Citation Style_1">
    <vt:lpwstr>http://www.zotero.org/styles/apa</vt:lpwstr>
  </property>
</Properties>
</file>