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C5B80" w14:textId="79D1FB98" w:rsidR="00732B67" w:rsidRPr="00732B67" w:rsidRDefault="008F61DD" w:rsidP="00732B6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F61DD">
        <w:rPr>
          <w:rFonts w:ascii="Times New Roman" w:hAnsi="Times New Roman" w:cs="Times New Roman"/>
          <w:b/>
          <w:bCs/>
          <w:sz w:val="24"/>
          <w:szCs w:val="24"/>
        </w:rPr>
        <w:t>Mcswain</w:t>
      </w:r>
      <w:proofErr w:type="spellEnd"/>
      <w:r w:rsidRPr="008F61DD">
        <w:rPr>
          <w:rFonts w:ascii="Times New Roman" w:hAnsi="Times New Roman" w:cs="Times New Roman"/>
          <w:b/>
          <w:bCs/>
          <w:sz w:val="24"/>
          <w:szCs w:val="24"/>
        </w:rPr>
        <w:t xml:space="preserve"> type V</w:t>
      </w:r>
      <w:r w:rsidR="00F57842" w:rsidRPr="008F61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2B67" w:rsidRPr="00732B67">
        <w:rPr>
          <w:rFonts w:ascii="Times New Roman" w:hAnsi="Times New Roman" w:cs="Times New Roman"/>
          <w:b/>
          <w:bCs/>
          <w:sz w:val="24"/>
          <w:szCs w:val="24"/>
        </w:rPr>
        <w:t xml:space="preserve">Appendiceal Intussusception as a Lead Point in Infantile Ileocolic Intussusception: </w:t>
      </w:r>
      <w:r w:rsidR="00CC1C66">
        <w:rPr>
          <w:rFonts w:ascii="Times New Roman" w:hAnsi="Times New Roman" w:cs="Times New Roman"/>
          <w:b/>
          <w:bCs/>
          <w:sz w:val="24"/>
          <w:szCs w:val="24"/>
        </w:rPr>
        <w:t>A rare</w:t>
      </w:r>
      <w:r w:rsidR="00732B67" w:rsidRPr="00732B67">
        <w:rPr>
          <w:rFonts w:ascii="Times New Roman" w:hAnsi="Times New Roman" w:cs="Times New Roman"/>
          <w:b/>
          <w:bCs/>
          <w:sz w:val="24"/>
          <w:szCs w:val="24"/>
        </w:rPr>
        <w:t xml:space="preserve"> Case</w:t>
      </w:r>
      <w:r w:rsidR="00AB37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B379A" w:rsidRPr="00AB379A">
        <w:rPr>
          <w:rFonts w:ascii="Times New Roman" w:hAnsi="Times New Roman" w:cs="Times New Roman"/>
          <w:b/>
          <w:bCs/>
          <w:sz w:val="24"/>
          <w:szCs w:val="24"/>
        </w:rPr>
        <w:t>report</w:t>
      </w:r>
    </w:p>
    <w:p w14:paraId="5D5EEB5B" w14:textId="77777777" w:rsidR="00732B67" w:rsidRPr="00732B67" w:rsidRDefault="00732B67" w:rsidP="00732B6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32B67"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14:paraId="1D77E232" w14:textId="4BC26FF8" w:rsidR="00732B67" w:rsidRPr="00732B67" w:rsidRDefault="005F17CC" w:rsidP="00732B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17CC">
        <w:rPr>
          <w:rFonts w:ascii="Times New Roman" w:hAnsi="Times New Roman" w:cs="Times New Roman"/>
          <w:sz w:val="24"/>
          <w:szCs w:val="24"/>
          <w:highlight w:val="yellow"/>
        </w:rPr>
        <w:t>Both appendicitis and intussusception can have similar presentations which can pose diagnostic and therapeutic challenges.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B67" w:rsidRPr="00732B67">
        <w:rPr>
          <w:rFonts w:ascii="Times New Roman" w:hAnsi="Times New Roman" w:cs="Times New Roman"/>
          <w:sz w:val="24"/>
          <w:szCs w:val="24"/>
        </w:rPr>
        <w:t>Appendiceal intussusception is a rare condition, particularly in infants, and may serve as a pathological lead point for ileocolic intussusception.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17CC">
        <w:rPr>
          <w:rFonts w:ascii="Times New Roman" w:hAnsi="Times New Roman" w:cs="Times New Roman"/>
          <w:sz w:val="24"/>
          <w:szCs w:val="24"/>
          <w:highlight w:val="yellow"/>
        </w:rPr>
        <w:t>While most early intussusceptions can be managed by non-surgical reductions, these appendiceal intussusceptions stand out as exceptions.</w:t>
      </w:r>
      <w:r w:rsidR="00722B27">
        <w:rPr>
          <w:rFonts w:ascii="Times New Roman" w:hAnsi="Times New Roman" w:cs="Times New Roman"/>
          <w:sz w:val="24"/>
          <w:szCs w:val="24"/>
        </w:rPr>
        <w:t xml:space="preserve"> </w:t>
      </w:r>
      <w:r w:rsidR="00722B27" w:rsidRPr="00722B27">
        <w:rPr>
          <w:rFonts w:ascii="Times New Roman" w:hAnsi="Times New Roman" w:cs="Times New Roman"/>
          <w:sz w:val="24"/>
          <w:szCs w:val="24"/>
          <w:highlight w:val="yellow"/>
        </w:rPr>
        <w:t>Of the available literature, the youngest cases reported ha</w:t>
      </w:r>
      <w:r w:rsidR="00210666">
        <w:rPr>
          <w:rFonts w:ascii="Times New Roman" w:hAnsi="Times New Roman" w:cs="Times New Roman"/>
          <w:sz w:val="24"/>
          <w:szCs w:val="24"/>
          <w:highlight w:val="yellow"/>
        </w:rPr>
        <w:t>s</w:t>
      </w:r>
      <w:r w:rsidR="00722B27" w:rsidRPr="00722B27">
        <w:rPr>
          <w:rFonts w:ascii="Times New Roman" w:hAnsi="Times New Roman" w:cs="Times New Roman"/>
          <w:sz w:val="24"/>
          <w:szCs w:val="24"/>
          <w:highlight w:val="yellow"/>
        </w:rPr>
        <w:t xml:space="preserve"> been in </w:t>
      </w:r>
      <w:proofErr w:type="gramStart"/>
      <w:r>
        <w:rPr>
          <w:rFonts w:ascii="Times New Roman" w:hAnsi="Times New Roman" w:cs="Times New Roman"/>
          <w:sz w:val="24"/>
          <w:szCs w:val="24"/>
          <w:highlight w:val="yellow"/>
        </w:rPr>
        <w:t>4-</w:t>
      </w:r>
      <w:r w:rsidR="00722B27" w:rsidRPr="00722B27">
        <w:rPr>
          <w:rFonts w:ascii="Times New Roman" w:hAnsi="Times New Roman" w:cs="Times New Roman"/>
          <w:sz w:val="24"/>
          <w:szCs w:val="24"/>
          <w:highlight w:val="yellow"/>
        </w:rPr>
        <w:t>year old</w:t>
      </w:r>
      <w:proofErr w:type="gramEnd"/>
      <w:r w:rsidR="00722B27" w:rsidRPr="00722B27">
        <w:rPr>
          <w:rFonts w:ascii="Times New Roman" w:hAnsi="Times New Roman" w:cs="Times New Roman"/>
          <w:sz w:val="24"/>
          <w:szCs w:val="24"/>
          <w:highlight w:val="yellow"/>
        </w:rPr>
        <w:t xml:space="preserve"> child and above.</w:t>
      </w:r>
      <w:r w:rsidR="00732B67" w:rsidRPr="00732B67">
        <w:rPr>
          <w:rFonts w:ascii="Times New Roman" w:hAnsi="Times New Roman" w:cs="Times New Roman"/>
          <w:sz w:val="24"/>
          <w:szCs w:val="24"/>
        </w:rPr>
        <w:t xml:space="preserve"> We report a 5-month-old male presenting with abdominal pain, </w:t>
      </w:r>
      <w:r w:rsidR="00B8485B" w:rsidRPr="00B8485B">
        <w:rPr>
          <w:rFonts w:ascii="Times New Roman" w:hAnsi="Times New Roman" w:cs="Times New Roman"/>
          <w:color w:val="000000" w:themeColor="text1"/>
          <w:sz w:val="24"/>
          <w:szCs w:val="24"/>
        </w:rPr>
        <w:t>red currant jelly stools</w:t>
      </w:r>
      <w:r w:rsidR="00732B67" w:rsidRPr="00732B67">
        <w:rPr>
          <w:rFonts w:ascii="Times New Roman" w:hAnsi="Times New Roman" w:cs="Times New Roman"/>
          <w:sz w:val="24"/>
          <w:szCs w:val="24"/>
        </w:rPr>
        <w:t>, and a palpable abdominal mass. Imaging suggested</w:t>
      </w:r>
      <w:r w:rsidR="00B8485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8485B" w:rsidRPr="00B8485B">
        <w:rPr>
          <w:rFonts w:ascii="Times New Roman" w:hAnsi="Times New Roman" w:cs="Times New Roman"/>
          <w:color w:val="000000" w:themeColor="text1"/>
          <w:sz w:val="24"/>
          <w:szCs w:val="24"/>
        </w:rPr>
        <w:t>ileo-colic</w:t>
      </w:r>
      <w:r w:rsidR="00732B67" w:rsidRPr="00B848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2B67" w:rsidRPr="00732B67">
        <w:rPr>
          <w:rFonts w:ascii="Times New Roman" w:hAnsi="Times New Roman" w:cs="Times New Roman"/>
          <w:sz w:val="24"/>
          <w:szCs w:val="24"/>
        </w:rPr>
        <w:t xml:space="preserve">intussusception, and surgical exploration revealed a markedly elongated </w:t>
      </w:r>
      <w:r w:rsidR="00732B67" w:rsidRPr="00B848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appendix (~10 cm) </w:t>
      </w:r>
      <w:r w:rsidR="00732B67" w:rsidRPr="00732B67">
        <w:rPr>
          <w:rFonts w:ascii="Times New Roman" w:hAnsi="Times New Roman" w:cs="Times New Roman"/>
          <w:sz w:val="24"/>
          <w:szCs w:val="24"/>
        </w:rPr>
        <w:t>acting as the lead point. Appendectomy with</w:t>
      </w:r>
      <w:r w:rsidR="005F74DD">
        <w:rPr>
          <w:rFonts w:ascii="Times New Roman" w:hAnsi="Times New Roman" w:cs="Times New Roman"/>
          <w:sz w:val="24"/>
          <w:szCs w:val="24"/>
        </w:rPr>
        <w:t xml:space="preserve"> </w:t>
      </w:r>
      <w:r w:rsidR="005F74DD" w:rsidRPr="00B8485B">
        <w:rPr>
          <w:rFonts w:ascii="Times New Roman" w:hAnsi="Times New Roman" w:cs="Times New Roman"/>
          <w:color w:val="000000" w:themeColor="text1"/>
          <w:sz w:val="24"/>
          <w:szCs w:val="24"/>
        </w:rPr>
        <w:t>vi</w:t>
      </w:r>
      <w:r w:rsidR="00B8485B">
        <w:rPr>
          <w:rFonts w:ascii="Times New Roman" w:hAnsi="Times New Roman" w:cs="Times New Roman"/>
          <w:color w:val="000000" w:themeColor="text1"/>
          <w:sz w:val="24"/>
          <w:szCs w:val="24"/>
        </w:rPr>
        <w:t>ce</w:t>
      </w:r>
      <w:r w:rsidR="005F74DD" w:rsidRPr="00B848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versa</w:t>
      </w:r>
      <w:r w:rsidR="00732B67" w:rsidRPr="00B848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2B67" w:rsidRPr="00732B67">
        <w:rPr>
          <w:rFonts w:ascii="Times New Roman" w:hAnsi="Times New Roman" w:cs="Times New Roman"/>
          <w:sz w:val="24"/>
          <w:szCs w:val="24"/>
        </w:rPr>
        <w:t>reduction of intussusception was performed successfully. This case highlights the importance of considering rare lead points in atypical presentations of intussusception in infancy.</w:t>
      </w:r>
    </w:p>
    <w:p w14:paraId="1B2D4D5E" w14:textId="77777777" w:rsidR="00732B67" w:rsidRPr="00732B67" w:rsidRDefault="00732B67" w:rsidP="00732B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2B67">
        <w:rPr>
          <w:rFonts w:ascii="Times New Roman" w:hAnsi="Times New Roman" w:cs="Times New Roman"/>
          <w:b/>
          <w:bCs/>
          <w:sz w:val="24"/>
          <w:szCs w:val="24"/>
        </w:rPr>
        <w:t>Keywords:</w:t>
      </w:r>
      <w:r w:rsidRPr="00732B67">
        <w:rPr>
          <w:rFonts w:ascii="Times New Roman" w:hAnsi="Times New Roman" w:cs="Times New Roman"/>
          <w:sz w:val="24"/>
          <w:szCs w:val="24"/>
        </w:rPr>
        <w:t xml:space="preserve"> Intussusception, appendix, lead point, infant, McSwain classification</w:t>
      </w:r>
    </w:p>
    <w:p w14:paraId="28EC8820" w14:textId="77777777" w:rsidR="00732B67" w:rsidRPr="00732B67" w:rsidRDefault="00732B67" w:rsidP="00732B6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32B67">
        <w:rPr>
          <w:rFonts w:ascii="Times New Roman" w:hAnsi="Times New Roman" w:cs="Times New Roman"/>
          <w:b/>
          <w:bCs/>
          <w:sz w:val="24"/>
          <w:szCs w:val="24"/>
        </w:rPr>
        <w:t>Introduction</w:t>
      </w:r>
    </w:p>
    <w:p w14:paraId="6372B684" w14:textId="73B3A2D1" w:rsidR="00F204CE" w:rsidRPr="0098638F" w:rsidRDefault="00732B67" w:rsidP="00F204CE">
      <w:pPr>
        <w:shd w:val="clear" w:color="auto" w:fill="F5F5F5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B67">
        <w:rPr>
          <w:rFonts w:ascii="Times New Roman" w:hAnsi="Times New Roman" w:cs="Times New Roman"/>
          <w:sz w:val="24"/>
          <w:szCs w:val="24"/>
        </w:rPr>
        <w:t>Intussusception is one of the most common causes of intestinal obstruction</w:t>
      </w:r>
      <w:r w:rsidR="00B8485B">
        <w:rPr>
          <w:rFonts w:ascii="Times New Roman" w:hAnsi="Times New Roman" w:cs="Times New Roman"/>
          <w:sz w:val="24"/>
          <w:szCs w:val="24"/>
        </w:rPr>
        <w:t xml:space="preserve"> </w:t>
      </w:r>
      <w:r w:rsidRPr="00732B67">
        <w:rPr>
          <w:rFonts w:ascii="Times New Roman" w:hAnsi="Times New Roman" w:cs="Times New Roman"/>
          <w:sz w:val="24"/>
          <w:szCs w:val="24"/>
        </w:rPr>
        <w:t xml:space="preserve">in infants. Most cases are idiopathic; however, pathological lead points are identified </w:t>
      </w:r>
      <w:r w:rsidR="009B411D">
        <w:rPr>
          <w:rFonts w:ascii="Times New Roman" w:hAnsi="Times New Roman" w:cs="Times New Roman"/>
          <w:sz w:val="24"/>
          <w:szCs w:val="24"/>
        </w:rPr>
        <w:t>only in a few cases</w:t>
      </w:r>
      <w:r w:rsidRPr="00732B67">
        <w:rPr>
          <w:rFonts w:ascii="Times New Roman" w:hAnsi="Times New Roman" w:cs="Times New Roman"/>
          <w:sz w:val="24"/>
          <w:szCs w:val="24"/>
        </w:rPr>
        <w:t xml:space="preserve">, especially in atypical age groups or presentations¹. Appendiceal intussusception is rare, with an incidence of approximately 0.01%². Its occurrence as a lead point in infants is </w:t>
      </w:r>
      <w:r w:rsidR="009B411D" w:rsidRPr="00732B67">
        <w:rPr>
          <w:rFonts w:ascii="Times New Roman" w:hAnsi="Times New Roman" w:cs="Times New Roman"/>
          <w:sz w:val="24"/>
          <w:szCs w:val="24"/>
        </w:rPr>
        <w:t>ex</w:t>
      </w:r>
      <w:r w:rsidR="009B411D">
        <w:rPr>
          <w:rFonts w:ascii="Times New Roman" w:hAnsi="Times New Roman" w:cs="Times New Roman"/>
          <w:sz w:val="24"/>
          <w:szCs w:val="24"/>
        </w:rPr>
        <w:t>tremely</w:t>
      </w:r>
      <w:r w:rsidRPr="00732B67">
        <w:rPr>
          <w:rFonts w:ascii="Times New Roman" w:hAnsi="Times New Roman" w:cs="Times New Roman"/>
          <w:sz w:val="24"/>
          <w:szCs w:val="24"/>
        </w:rPr>
        <w:t xml:space="preserve"> uncommon and often diagnosed intraoperatively</w:t>
      </w:r>
      <w:r w:rsidR="00EB7F42" w:rsidRPr="00EB7F42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>3</w:t>
      </w:r>
      <w:r w:rsidRPr="00164B13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3069BD" w:rsidRPr="00164B13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E114DB" w:rsidRPr="00164B13">
        <w:rPr>
          <w:rFonts w:ascii="Times New Roman" w:hAnsi="Times New Roman" w:cs="Times New Roman"/>
          <w:sz w:val="24"/>
          <w:szCs w:val="24"/>
          <w:highlight w:val="yellow"/>
        </w:rPr>
        <w:t>Bhattarai B et al</w:t>
      </w:r>
      <w:r w:rsidR="00873C0F" w:rsidRPr="00873C0F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>4</w:t>
      </w:r>
      <w:r w:rsidR="00E114DB" w:rsidRPr="00164B13">
        <w:rPr>
          <w:rFonts w:ascii="Times New Roman" w:hAnsi="Times New Roman" w:cs="Times New Roman"/>
          <w:sz w:val="24"/>
          <w:szCs w:val="24"/>
          <w:highlight w:val="yellow"/>
        </w:rPr>
        <w:t xml:space="preserve"> have reported a similar case in a 4-year-old child and did literature search on this topic</w:t>
      </w:r>
      <w:r w:rsidR="00164B13" w:rsidRPr="00164B13">
        <w:rPr>
          <w:rFonts w:ascii="Times New Roman" w:hAnsi="Times New Roman" w:cs="Times New Roman"/>
          <w:sz w:val="24"/>
          <w:szCs w:val="24"/>
          <w:highlight w:val="yellow"/>
        </w:rPr>
        <w:t xml:space="preserve"> and found that a total of 11 cases </w:t>
      </w:r>
      <w:proofErr w:type="gramStart"/>
      <w:r w:rsidR="00164B13" w:rsidRPr="00164B13">
        <w:rPr>
          <w:rFonts w:ascii="Times New Roman" w:hAnsi="Times New Roman" w:cs="Times New Roman"/>
          <w:sz w:val="24"/>
          <w:szCs w:val="24"/>
          <w:highlight w:val="yellow"/>
        </w:rPr>
        <w:t>have</w:t>
      </w:r>
      <w:proofErr w:type="gramEnd"/>
      <w:r w:rsidR="00164B13" w:rsidRPr="00164B13">
        <w:rPr>
          <w:rFonts w:ascii="Times New Roman" w:hAnsi="Times New Roman" w:cs="Times New Roman"/>
          <w:sz w:val="24"/>
          <w:szCs w:val="24"/>
          <w:highlight w:val="yellow"/>
        </w:rPr>
        <w:t xml:space="preserve"> been reported till date in both children and adults</w:t>
      </w:r>
      <w:r w:rsidR="00E114DB" w:rsidRPr="00164B13">
        <w:rPr>
          <w:rFonts w:ascii="Times New Roman" w:hAnsi="Times New Roman" w:cs="Times New Roman"/>
          <w:sz w:val="24"/>
          <w:szCs w:val="24"/>
          <w:highlight w:val="yellow"/>
        </w:rPr>
        <w:t>. They have nick-named this condition as ‘</w:t>
      </w:r>
      <w:proofErr w:type="spellStart"/>
      <w:r w:rsidR="00E114DB" w:rsidRPr="00164B13">
        <w:rPr>
          <w:rFonts w:ascii="Times New Roman" w:hAnsi="Times New Roman" w:cs="Times New Roman"/>
          <w:sz w:val="24"/>
          <w:szCs w:val="24"/>
          <w:highlight w:val="yellow"/>
        </w:rPr>
        <w:t>Appendi-spection</w:t>
      </w:r>
      <w:proofErr w:type="spellEnd"/>
      <w:r w:rsidR="00E114DB" w:rsidRPr="00164B13">
        <w:rPr>
          <w:rFonts w:ascii="Times New Roman" w:hAnsi="Times New Roman" w:cs="Times New Roman"/>
          <w:sz w:val="24"/>
          <w:szCs w:val="24"/>
          <w:highlight w:val="yellow"/>
        </w:rPr>
        <w:t xml:space="preserve">’. They have noted that the lowest age reported till date was in an 8-month-old infant. They have postulated that </w:t>
      </w:r>
      <w:r w:rsidR="00F204CE" w:rsidRPr="00164B13">
        <w:rPr>
          <w:rFonts w:ascii="Times New Roman" w:eastAsia="Times New Roman" w:hAnsi="Times New Roman" w:cs="Times New Roman"/>
          <w:color w:val="1F1F1F"/>
          <w:sz w:val="24"/>
          <w:szCs w:val="24"/>
          <w:highlight w:val="yellow"/>
        </w:rPr>
        <w:t xml:space="preserve">intussusception and acute appendicitis often present with similar symptoms like vomiting and abdominal pain which makes pre-operative distinction difficult. Secondly, the secondary cause (in these cases- appendicitis) should be considered when initial treatments like hydro or </w:t>
      </w:r>
      <w:proofErr w:type="spellStart"/>
      <w:r w:rsidR="00F204CE" w:rsidRPr="00164B13">
        <w:rPr>
          <w:rFonts w:ascii="Times New Roman" w:eastAsia="Times New Roman" w:hAnsi="Times New Roman" w:cs="Times New Roman"/>
          <w:color w:val="1F1F1F"/>
          <w:sz w:val="24"/>
          <w:szCs w:val="24"/>
          <w:highlight w:val="yellow"/>
        </w:rPr>
        <w:t>pneumostatic</w:t>
      </w:r>
      <w:proofErr w:type="spellEnd"/>
      <w:r w:rsidR="00F204CE" w:rsidRPr="00164B13">
        <w:rPr>
          <w:rFonts w:ascii="Times New Roman" w:eastAsia="Times New Roman" w:hAnsi="Times New Roman" w:cs="Times New Roman"/>
          <w:color w:val="1F1F1F"/>
          <w:sz w:val="24"/>
          <w:szCs w:val="24"/>
          <w:highlight w:val="yellow"/>
        </w:rPr>
        <w:t xml:space="preserve"> reduction fail.</w:t>
      </w:r>
      <w:r w:rsidR="00164B13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</w:p>
    <w:p w14:paraId="3FEB5C15" w14:textId="42D0C6FC" w:rsidR="00E114DB" w:rsidRDefault="00E114DB" w:rsidP="00732B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720A505" w14:textId="77777777" w:rsidR="00E114DB" w:rsidRDefault="00E114DB" w:rsidP="00732B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52F0A78" w14:textId="43386FAA" w:rsidR="00732B67" w:rsidRDefault="00E114DB" w:rsidP="00732B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C554B8" w:rsidRPr="005A27E7">
        <w:rPr>
          <w:rFonts w:ascii="Times New Roman" w:hAnsi="Times New Roman" w:cs="Times New Roman"/>
          <w:sz w:val="24"/>
          <w:szCs w:val="24"/>
          <w:highlight w:val="yellow"/>
        </w:rPr>
        <w:t xml:space="preserve">Most </w:t>
      </w:r>
      <w:proofErr w:type="spellStart"/>
      <w:r w:rsidR="00C554B8" w:rsidRPr="005A27E7">
        <w:rPr>
          <w:rFonts w:ascii="Times New Roman" w:hAnsi="Times New Roman" w:cs="Times New Roman"/>
          <w:sz w:val="24"/>
          <w:szCs w:val="24"/>
          <w:highlight w:val="yellow"/>
        </w:rPr>
        <w:t>Pediatric</w:t>
      </w:r>
      <w:proofErr w:type="spellEnd"/>
      <w:r w:rsidR="00C554B8" w:rsidRPr="005A27E7">
        <w:rPr>
          <w:rFonts w:ascii="Times New Roman" w:hAnsi="Times New Roman" w:cs="Times New Roman"/>
          <w:sz w:val="24"/>
          <w:szCs w:val="24"/>
          <w:highlight w:val="yellow"/>
        </w:rPr>
        <w:t xml:space="preserve"> intussusceptions are ileo</w:t>
      </w:r>
      <w:r w:rsidR="005A27E7" w:rsidRPr="005A27E7">
        <w:rPr>
          <w:rFonts w:ascii="Times New Roman" w:hAnsi="Times New Roman" w:cs="Times New Roman"/>
          <w:sz w:val="24"/>
          <w:szCs w:val="24"/>
          <w:highlight w:val="yellow"/>
        </w:rPr>
        <w:t>-colic intussusceptions which can which can be manged non-surgically with air/hydrostatic enemas. Type V appendiceal intussusceptions are frequently misidentified as ileo-colic. Reporting such cases will alert radiologists and clinicians about this entity especially since in these cases, non</w:t>
      </w:r>
      <w:r w:rsidR="005A27E7">
        <w:rPr>
          <w:rFonts w:ascii="Times New Roman" w:hAnsi="Times New Roman" w:cs="Times New Roman"/>
          <w:sz w:val="24"/>
          <w:szCs w:val="24"/>
          <w:highlight w:val="yellow"/>
        </w:rPr>
        <w:t>-</w:t>
      </w:r>
      <w:r w:rsidR="005A27E7" w:rsidRPr="005A27E7">
        <w:rPr>
          <w:rFonts w:ascii="Times New Roman" w:hAnsi="Times New Roman" w:cs="Times New Roman"/>
          <w:sz w:val="24"/>
          <w:szCs w:val="24"/>
          <w:highlight w:val="yellow"/>
        </w:rPr>
        <w:t xml:space="preserve">surgical reductions would fail and patient would require surgery only. Also limited case reports suggest partial </w:t>
      </w:r>
      <w:proofErr w:type="spellStart"/>
      <w:r w:rsidR="005A27E7" w:rsidRPr="005A27E7">
        <w:rPr>
          <w:rFonts w:ascii="Times New Roman" w:hAnsi="Times New Roman" w:cs="Times New Roman"/>
          <w:sz w:val="24"/>
          <w:szCs w:val="24"/>
          <w:highlight w:val="yellow"/>
        </w:rPr>
        <w:t>cecal</w:t>
      </w:r>
      <w:proofErr w:type="spellEnd"/>
      <w:r w:rsidR="005A27E7" w:rsidRPr="005A27E7">
        <w:rPr>
          <w:rFonts w:ascii="Times New Roman" w:hAnsi="Times New Roman" w:cs="Times New Roman"/>
          <w:sz w:val="24"/>
          <w:szCs w:val="24"/>
          <w:highlight w:val="yellow"/>
        </w:rPr>
        <w:t xml:space="preserve"> resection. However, we have only performed simple appendectomy and the child is doing well. Thus, it adds to the limited data on this pathology.</w:t>
      </w:r>
    </w:p>
    <w:p w14:paraId="1E9D983D" w14:textId="7876A985" w:rsidR="00D55AA7" w:rsidRPr="00D55AA7" w:rsidRDefault="00D55AA7" w:rsidP="00732B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10666">
        <w:rPr>
          <w:rFonts w:ascii="Times New Roman" w:hAnsi="Times New Roman" w:cs="Times New Roman"/>
          <w:bCs/>
          <w:sz w:val="24"/>
          <w:szCs w:val="24"/>
          <w:highlight w:val="yellow"/>
          <w:lang w:val="en-GB"/>
        </w:rPr>
        <w:t>Herewith we present a rare or unusual case of a 5-month-old infant presenting with a Mc-Swain type V intussusception which was an intra-operative surprise for us.</w:t>
      </w:r>
    </w:p>
    <w:p w14:paraId="587F6EAE" w14:textId="69D2C20A" w:rsidR="00732B67" w:rsidRPr="00732B67" w:rsidRDefault="00732B67" w:rsidP="00732B6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32B67">
        <w:rPr>
          <w:rFonts w:ascii="Times New Roman" w:hAnsi="Times New Roman" w:cs="Times New Roman"/>
          <w:b/>
          <w:bCs/>
          <w:sz w:val="24"/>
          <w:szCs w:val="24"/>
        </w:rPr>
        <w:t xml:space="preserve">Case </w:t>
      </w:r>
      <w:r w:rsidR="00E01A4E">
        <w:rPr>
          <w:rFonts w:ascii="Times New Roman" w:hAnsi="Times New Roman" w:cs="Times New Roman"/>
          <w:b/>
          <w:bCs/>
          <w:sz w:val="24"/>
          <w:szCs w:val="24"/>
        </w:rPr>
        <w:t xml:space="preserve">Presentation </w:t>
      </w:r>
    </w:p>
    <w:p w14:paraId="2BC5EED1" w14:textId="093E547E" w:rsidR="00732B67" w:rsidRPr="00732B67" w:rsidRDefault="00732B67" w:rsidP="00732B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2B67">
        <w:rPr>
          <w:rFonts w:ascii="Times New Roman" w:hAnsi="Times New Roman" w:cs="Times New Roman"/>
          <w:sz w:val="24"/>
          <w:szCs w:val="24"/>
        </w:rPr>
        <w:t>A 5-month-old male</w:t>
      </w:r>
      <w:r w:rsidR="00E53551">
        <w:rPr>
          <w:rFonts w:ascii="Times New Roman" w:hAnsi="Times New Roman" w:cs="Times New Roman"/>
          <w:sz w:val="24"/>
          <w:szCs w:val="24"/>
        </w:rPr>
        <w:t xml:space="preserve"> </w:t>
      </w:r>
      <w:r w:rsidR="00E53551" w:rsidRPr="00E53551">
        <w:rPr>
          <w:rFonts w:ascii="Times New Roman" w:hAnsi="Times New Roman" w:cs="Times New Roman"/>
          <w:sz w:val="24"/>
          <w:szCs w:val="24"/>
          <w:highlight w:val="yellow"/>
        </w:rPr>
        <w:t>otherwise healthy and without any significant post-natal history,</w:t>
      </w:r>
      <w:r w:rsidRPr="00732B67">
        <w:rPr>
          <w:rFonts w:ascii="Times New Roman" w:hAnsi="Times New Roman" w:cs="Times New Roman"/>
          <w:sz w:val="24"/>
          <w:szCs w:val="24"/>
        </w:rPr>
        <w:t xml:space="preserve"> presented with a 2-day history of intermittent abdominal pain and excessive crying, followed by passage of blood-stained stools for 1 day. There was no history of vomiting or fever.</w:t>
      </w:r>
      <w:r w:rsidR="00E53551">
        <w:rPr>
          <w:rFonts w:ascii="Times New Roman" w:hAnsi="Times New Roman" w:cs="Times New Roman"/>
          <w:sz w:val="24"/>
          <w:szCs w:val="24"/>
        </w:rPr>
        <w:t xml:space="preserve"> </w:t>
      </w:r>
      <w:r w:rsidR="00E53551" w:rsidRPr="00E53551">
        <w:rPr>
          <w:rFonts w:ascii="Times New Roman" w:hAnsi="Times New Roman" w:cs="Times New Roman"/>
          <w:sz w:val="24"/>
          <w:szCs w:val="24"/>
          <w:highlight w:val="yellow"/>
        </w:rPr>
        <w:t>There was no history of similar complaints in the past.</w:t>
      </w:r>
    </w:p>
    <w:p w14:paraId="63678717" w14:textId="4420D741" w:rsidR="00732B67" w:rsidRDefault="00732B67" w:rsidP="00732B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2B67">
        <w:rPr>
          <w:rFonts w:ascii="Times New Roman" w:hAnsi="Times New Roman" w:cs="Times New Roman"/>
          <w:sz w:val="24"/>
          <w:szCs w:val="24"/>
        </w:rPr>
        <w:t xml:space="preserve">On examination, </w:t>
      </w:r>
      <w:r w:rsidRPr="00E53551">
        <w:rPr>
          <w:rFonts w:ascii="Times New Roman" w:hAnsi="Times New Roman" w:cs="Times New Roman"/>
          <w:sz w:val="24"/>
          <w:szCs w:val="24"/>
          <w:highlight w:val="yellow"/>
        </w:rPr>
        <w:t xml:space="preserve">the infant </w:t>
      </w:r>
      <w:r w:rsidR="00E53551" w:rsidRPr="00E53551">
        <w:rPr>
          <w:rFonts w:ascii="Times New Roman" w:hAnsi="Times New Roman" w:cs="Times New Roman"/>
          <w:sz w:val="24"/>
          <w:szCs w:val="24"/>
          <w:highlight w:val="yellow"/>
        </w:rPr>
        <w:t>was afebrile</w:t>
      </w:r>
      <w:r w:rsidR="00E53551">
        <w:rPr>
          <w:rFonts w:ascii="Times New Roman" w:hAnsi="Times New Roman" w:cs="Times New Roman"/>
          <w:sz w:val="24"/>
          <w:szCs w:val="24"/>
        </w:rPr>
        <w:t xml:space="preserve"> but </w:t>
      </w:r>
      <w:r w:rsidR="001C6741">
        <w:rPr>
          <w:rFonts w:ascii="Times New Roman" w:hAnsi="Times New Roman" w:cs="Times New Roman"/>
          <w:sz w:val="24"/>
          <w:szCs w:val="24"/>
        </w:rPr>
        <w:t>had tachycardia</w:t>
      </w:r>
      <w:r w:rsidRPr="00732B67">
        <w:rPr>
          <w:rFonts w:ascii="Times New Roman" w:hAnsi="Times New Roman" w:cs="Times New Roman"/>
          <w:sz w:val="24"/>
          <w:szCs w:val="24"/>
        </w:rPr>
        <w:t>. Abdominal examination revealed a palpable sausage-shaped mass in the left iliac region</w:t>
      </w:r>
      <w:r w:rsidR="001C6741">
        <w:rPr>
          <w:rFonts w:ascii="Times New Roman" w:hAnsi="Times New Roman" w:cs="Times New Roman"/>
          <w:sz w:val="24"/>
          <w:szCs w:val="24"/>
        </w:rPr>
        <w:t xml:space="preserve"> with an empty right iliac fossa</w:t>
      </w:r>
      <w:r w:rsidRPr="00732B67">
        <w:rPr>
          <w:rFonts w:ascii="Times New Roman" w:hAnsi="Times New Roman" w:cs="Times New Roman"/>
          <w:sz w:val="24"/>
          <w:szCs w:val="24"/>
        </w:rPr>
        <w:t>. Digital rectal examination showed blood-stained muc</w:t>
      </w:r>
      <w:r w:rsidR="00AF0311">
        <w:rPr>
          <w:rFonts w:ascii="Times New Roman" w:hAnsi="Times New Roman" w:cs="Times New Roman"/>
          <w:sz w:val="24"/>
          <w:szCs w:val="24"/>
        </w:rPr>
        <w:t>oid discharge</w:t>
      </w:r>
      <w:r w:rsidRPr="00732B67">
        <w:rPr>
          <w:rFonts w:ascii="Times New Roman" w:hAnsi="Times New Roman" w:cs="Times New Roman"/>
          <w:sz w:val="24"/>
          <w:szCs w:val="24"/>
        </w:rPr>
        <w:t>.</w:t>
      </w:r>
    </w:p>
    <w:p w14:paraId="6919C206" w14:textId="2BAFE3C5" w:rsidR="00F46606" w:rsidRPr="00F46606" w:rsidRDefault="00F46606" w:rsidP="00732B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6606">
        <w:rPr>
          <w:rFonts w:ascii="Times New Roman" w:hAnsi="Times New Roman" w:cs="Times New Roman"/>
          <w:sz w:val="24"/>
          <w:szCs w:val="24"/>
          <w:highlight w:val="yellow"/>
        </w:rPr>
        <w:t>Lab results showed an HB of 9 gm/dl, A total leucocyte count of 12000 cells/mm</w:t>
      </w:r>
      <w:r w:rsidRPr="00F46606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>3</w:t>
      </w:r>
      <w:r w:rsidRPr="00F46606">
        <w:rPr>
          <w:rFonts w:ascii="Times New Roman" w:hAnsi="Times New Roman" w:cs="Times New Roman"/>
          <w:sz w:val="24"/>
          <w:szCs w:val="24"/>
          <w:highlight w:val="yellow"/>
        </w:rPr>
        <w:t>, a platelet count of 2lakhs/mm</w:t>
      </w:r>
      <w:r w:rsidRPr="00F46606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 xml:space="preserve">3 </w:t>
      </w:r>
      <w:r w:rsidRPr="00F46606">
        <w:rPr>
          <w:rFonts w:ascii="Times New Roman" w:hAnsi="Times New Roman" w:cs="Times New Roman"/>
          <w:sz w:val="24"/>
          <w:szCs w:val="24"/>
          <w:highlight w:val="yellow"/>
        </w:rPr>
        <w:t>an elevate CRP of 35 and rest of reports were within normal range.</w:t>
      </w:r>
    </w:p>
    <w:p w14:paraId="15B65BEB" w14:textId="4C4B0EAF" w:rsidR="00732B67" w:rsidRDefault="00732B67" w:rsidP="00732B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2B67">
        <w:rPr>
          <w:rFonts w:ascii="Times New Roman" w:hAnsi="Times New Roman" w:cs="Times New Roman"/>
          <w:sz w:val="24"/>
          <w:szCs w:val="24"/>
        </w:rPr>
        <w:t>Ultrasonography demonstrated a target sign suggestive of intussusception.</w:t>
      </w:r>
      <w:r w:rsidR="009B411D">
        <w:rPr>
          <w:rFonts w:ascii="Times New Roman" w:hAnsi="Times New Roman" w:cs="Times New Roman"/>
          <w:sz w:val="24"/>
          <w:szCs w:val="24"/>
        </w:rPr>
        <w:t xml:space="preserve"> (Fig 1)</w:t>
      </w:r>
    </w:p>
    <w:p w14:paraId="0FF102B1" w14:textId="16FBE6A0" w:rsidR="00732B67" w:rsidRPr="00732B67" w:rsidRDefault="00163A5C" w:rsidP="00732B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3A5C">
        <w:rPr>
          <w:rFonts w:ascii="Times New Roman" w:hAnsi="Times New Roman" w:cs="Times New Roman"/>
          <w:sz w:val="24"/>
          <w:szCs w:val="24"/>
          <w:highlight w:val="yellow"/>
        </w:rPr>
        <w:t>The child was put on an NG tube t</w:t>
      </w:r>
      <w:r w:rsidR="00250E48">
        <w:rPr>
          <w:rFonts w:ascii="Times New Roman" w:hAnsi="Times New Roman" w:cs="Times New Roman"/>
          <w:sz w:val="24"/>
          <w:szCs w:val="24"/>
          <w:highlight w:val="yellow"/>
        </w:rPr>
        <w:t>o</w:t>
      </w:r>
      <w:r w:rsidRPr="00163A5C">
        <w:rPr>
          <w:rFonts w:ascii="Times New Roman" w:hAnsi="Times New Roman" w:cs="Times New Roman"/>
          <w:sz w:val="24"/>
          <w:szCs w:val="24"/>
          <w:highlight w:val="yellow"/>
        </w:rPr>
        <w:t xml:space="preserve"> decompress the stomach.</w:t>
      </w:r>
      <w:r w:rsidR="009A31D7">
        <w:rPr>
          <w:rFonts w:ascii="Times New Roman" w:hAnsi="Times New Roman" w:cs="Times New Roman"/>
          <w:sz w:val="24"/>
          <w:szCs w:val="24"/>
        </w:rPr>
        <w:t xml:space="preserve"> </w:t>
      </w:r>
      <w:r w:rsidR="00250E48">
        <w:rPr>
          <w:rFonts w:ascii="Times New Roman" w:hAnsi="Times New Roman" w:cs="Times New Roman"/>
          <w:sz w:val="24"/>
          <w:szCs w:val="24"/>
          <w:highlight w:val="yellow"/>
        </w:rPr>
        <w:t>Since</w:t>
      </w:r>
      <w:r w:rsidR="009A31D7" w:rsidRPr="009A31D7">
        <w:rPr>
          <w:rFonts w:ascii="Times New Roman" w:hAnsi="Times New Roman" w:cs="Times New Roman"/>
          <w:sz w:val="24"/>
          <w:szCs w:val="24"/>
          <w:highlight w:val="yellow"/>
        </w:rPr>
        <w:t xml:space="preserve"> there were no overt signs of small bowel obstruction</w:t>
      </w:r>
      <w:r w:rsidR="00250E48">
        <w:rPr>
          <w:rFonts w:ascii="Times New Roman" w:hAnsi="Times New Roman" w:cs="Times New Roman"/>
          <w:sz w:val="24"/>
          <w:szCs w:val="24"/>
        </w:rPr>
        <w:t>,</w:t>
      </w:r>
      <w:r w:rsidR="009B411D" w:rsidRPr="00B848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trial of </w:t>
      </w:r>
      <w:proofErr w:type="spellStart"/>
      <w:r w:rsidR="009B411D" w:rsidRPr="00B8485B">
        <w:rPr>
          <w:rFonts w:ascii="Times New Roman" w:hAnsi="Times New Roman" w:cs="Times New Roman"/>
          <w:color w:val="000000" w:themeColor="text1"/>
          <w:sz w:val="24"/>
          <w:szCs w:val="24"/>
        </w:rPr>
        <w:t>pneumostatic</w:t>
      </w:r>
      <w:proofErr w:type="spellEnd"/>
      <w:r w:rsidR="009B411D" w:rsidRPr="00B848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reduction</w:t>
      </w:r>
      <w:r w:rsidR="00210666" w:rsidRPr="0098638F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r w:rsidR="00210666">
        <w:rPr>
          <w:rFonts w:ascii="Times New Roman" w:eastAsia="Times New Roman" w:hAnsi="Times New Roman" w:cs="Times New Roman"/>
          <w:color w:val="1F1F1F"/>
          <w:sz w:val="24"/>
          <w:szCs w:val="24"/>
        </w:rPr>
        <w:t>(</w:t>
      </w:r>
      <w:r w:rsidR="00210666" w:rsidRPr="00210666">
        <w:rPr>
          <w:rFonts w:ascii="Times New Roman" w:eastAsia="Times New Roman" w:hAnsi="Times New Roman" w:cs="Times New Roman"/>
          <w:color w:val="1F1F1F"/>
          <w:sz w:val="24"/>
          <w:szCs w:val="24"/>
          <w:highlight w:val="yellow"/>
        </w:rPr>
        <w:t xml:space="preserve">which involved the use </w:t>
      </w:r>
      <w:proofErr w:type="gramStart"/>
      <w:r w:rsidR="00210666" w:rsidRPr="00210666">
        <w:rPr>
          <w:rFonts w:ascii="Times New Roman" w:eastAsia="Times New Roman" w:hAnsi="Times New Roman" w:cs="Times New Roman"/>
          <w:color w:val="1F1F1F"/>
          <w:sz w:val="24"/>
          <w:szCs w:val="24"/>
          <w:highlight w:val="yellow"/>
        </w:rPr>
        <w:t>of  air</w:t>
      </w:r>
      <w:proofErr w:type="gramEnd"/>
      <w:r w:rsidR="00210666" w:rsidRPr="00210666">
        <w:rPr>
          <w:rFonts w:ascii="Times New Roman" w:eastAsia="Times New Roman" w:hAnsi="Times New Roman" w:cs="Times New Roman"/>
          <w:color w:val="1F1F1F"/>
          <w:sz w:val="24"/>
          <w:szCs w:val="24"/>
          <w:highlight w:val="yellow"/>
        </w:rPr>
        <w:t xml:space="preserve"> enema under ultrasonic guidance</w:t>
      </w:r>
      <w:r w:rsidR="00210666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) </w:t>
      </w:r>
      <w:r w:rsidR="009B411D">
        <w:rPr>
          <w:rFonts w:ascii="Times New Roman" w:hAnsi="Times New Roman" w:cs="Times New Roman"/>
          <w:sz w:val="24"/>
          <w:szCs w:val="24"/>
        </w:rPr>
        <w:t xml:space="preserve">was attempted which failed to reduce the intussusception. </w:t>
      </w:r>
      <w:r w:rsidR="009B411D" w:rsidRPr="00DE5D9E">
        <w:rPr>
          <w:rFonts w:ascii="Times New Roman" w:hAnsi="Times New Roman" w:cs="Times New Roman"/>
          <w:sz w:val="24"/>
          <w:szCs w:val="24"/>
          <w:highlight w:val="yellow"/>
        </w:rPr>
        <w:t>Therefore,</w:t>
      </w:r>
      <w:r w:rsidR="00732B67" w:rsidRPr="00DE5D9E">
        <w:rPr>
          <w:rFonts w:ascii="Times New Roman" w:hAnsi="Times New Roman" w:cs="Times New Roman"/>
          <w:sz w:val="24"/>
          <w:szCs w:val="24"/>
          <w:highlight w:val="yellow"/>
        </w:rPr>
        <w:t xml:space="preserve"> emergency surgical ex</w:t>
      </w:r>
      <w:r w:rsidR="00D64512" w:rsidRPr="00DE5D9E">
        <w:rPr>
          <w:rFonts w:ascii="Times New Roman" w:hAnsi="Times New Roman" w:cs="Times New Roman"/>
          <w:sz w:val="24"/>
          <w:szCs w:val="24"/>
          <w:highlight w:val="yellow"/>
        </w:rPr>
        <w:t xml:space="preserve">ploratory laparotomy </w:t>
      </w:r>
      <w:r w:rsidR="00732B67" w:rsidRPr="00DE5D9E">
        <w:rPr>
          <w:rFonts w:ascii="Times New Roman" w:hAnsi="Times New Roman" w:cs="Times New Roman"/>
          <w:sz w:val="24"/>
          <w:szCs w:val="24"/>
          <w:highlight w:val="yellow"/>
        </w:rPr>
        <w:t>was undertaken</w:t>
      </w:r>
      <w:r w:rsidR="00D64512" w:rsidRPr="00DE5D9E">
        <w:rPr>
          <w:rFonts w:ascii="Times New Roman" w:hAnsi="Times New Roman" w:cs="Times New Roman"/>
          <w:sz w:val="24"/>
          <w:szCs w:val="24"/>
          <w:highlight w:val="yellow"/>
        </w:rPr>
        <w:t xml:space="preserve"> via 3 cm lower abdominal transverse incision.</w:t>
      </w:r>
    </w:p>
    <w:p w14:paraId="3CD9BC5A" w14:textId="77777777" w:rsidR="00732B67" w:rsidRPr="00732B67" w:rsidRDefault="00732B67" w:rsidP="00732B6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32B67">
        <w:rPr>
          <w:rFonts w:ascii="Times New Roman" w:hAnsi="Times New Roman" w:cs="Times New Roman"/>
          <w:b/>
          <w:bCs/>
          <w:sz w:val="24"/>
          <w:szCs w:val="24"/>
        </w:rPr>
        <w:t>Intraoperative Findings</w:t>
      </w:r>
    </w:p>
    <w:p w14:paraId="081B9CC5" w14:textId="1EE1E52B" w:rsidR="00732B67" w:rsidRPr="00732B67" w:rsidRDefault="00732B67" w:rsidP="00732B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2B67">
        <w:rPr>
          <w:rFonts w:ascii="Times New Roman" w:hAnsi="Times New Roman" w:cs="Times New Roman"/>
          <w:sz w:val="24"/>
          <w:szCs w:val="24"/>
        </w:rPr>
        <w:t>Ileocolic intussusception</w:t>
      </w:r>
      <w:r w:rsidR="00AF0311">
        <w:rPr>
          <w:rFonts w:ascii="Times New Roman" w:hAnsi="Times New Roman" w:cs="Times New Roman"/>
          <w:sz w:val="24"/>
          <w:szCs w:val="24"/>
        </w:rPr>
        <w:t xml:space="preserve"> of approximate length 5 cm</w:t>
      </w:r>
      <w:r w:rsidRPr="00732B67">
        <w:rPr>
          <w:rFonts w:ascii="Times New Roman" w:hAnsi="Times New Roman" w:cs="Times New Roman"/>
          <w:sz w:val="24"/>
          <w:szCs w:val="24"/>
        </w:rPr>
        <w:t xml:space="preserve"> was identified. </w:t>
      </w:r>
      <w:r w:rsidR="008051BC">
        <w:rPr>
          <w:rFonts w:ascii="Times New Roman" w:hAnsi="Times New Roman" w:cs="Times New Roman"/>
          <w:sz w:val="24"/>
          <w:szCs w:val="24"/>
        </w:rPr>
        <w:t xml:space="preserve"> After reduction of the intussusception, a</w:t>
      </w:r>
      <w:r w:rsidRPr="00732B67">
        <w:rPr>
          <w:rFonts w:ascii="Times New Roman" w:hAnsi="Times New Roman" w:cs="Times New Roman"/>
          <w:sz w:val="24"/>
          <w:szCs w:val="24"/>
        </w:rPr>
        <w:t xml:space="preserve"> markedly elongated appendix (~10 cm) was found acting as the lead point, </w:t>
      </w:r>
      <w:r w:rsidR="008051BC">
        <w:rPr>
          <w:rFonts w:ascii="Times New Roman" w:hAnsi="Times New Roman" w:cs="Times New Roman"/>
          <w:sz w:val="24"/>
          <w:szCs w:val="24"/>
        </w:rPr>
        <w:t xml:space="preserve">(fig 2) </w:t>
      </w:r>
      <w:r w:rsidRPr="00732B67">
        <w:rPr>
          <w:rFonts w:ascii="Times New Roman" w:hAnsi="Times New Roman" w:cs="Times New Roman"/>
          <w:sz w:val="24"/>
          <w:szCs w:val="24"/>
        </w:rPr>
        <w:t>with invagination into the cecum—consistent with appendiceal intussusception.</w:t>
      </w:r>
    </w:p>
    <w:p w14:paraId="0FFD3D1F" w14:textId="348598EC" w:rsidR="00B8485B" w:rsidRPr="00DA7158" w:rsidRDefault="00732B67" w:rsidP="00732B67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732B67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823596">
        <w:rPr>
          <w:rFonts w:ascii="Times New Roman" w:hAnsi="Times New Roman" w:cs="Times New Roman"/>
          <w:sz w:val="24"/>
          <w:szCs w:val="24"/>
        </w:rPr>
        <w:t>A</w:t>
      </w:r>
      <w:r w:rsidRPr="00732B67">
        <w:rPr>
          <w:rFonts w:ascii="Times New Roman" w:hAnsi="Times New Roman" w:cs="Times New Roman"/>
          <w:sz w:val="24"/>
          <w:szCs w:val="24"/>
        </w:rPr>
        <w:t>ppendectomy</w:t>
      </w:r>
      <w:r w:rsidR="00823596">
        <w:rPr>
          <w:rFonts w:ascii="Times New Roman" w:hAnsi="Times New Roman" w:cs="Times New Roman"/>
          <w:sz w:val="24"/>
          <w:szCs w:val="24"/>
        </w:rPr>
        <w:t xml:space="preserve"> was done</w:t>
      </w:r>
      <w:r w:rsidRPr="00732B67">
        <w:rPr>
          <w:rFonts w:ascii="Times New Roman" w:hAnsi="Times New Roman" w:cs="Times New Roman"/>
          <w:sz w:val="24"/>
          <w:szCs w:val="24"/>
        </w:rPr>
        <w:t>.</w:t>
      </w:r>
      <w:r w:rsidR="008317D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8485B">
        <w:rPr>
          <w:rFonts w:ascii="Times New Roman" w:hAnsi="Times New Roman" w:cs="Times New Roman"/>
          <w:sz w:val="24"/>
          <w:szCs w:val="24"/>
        </w:rPr>
        <w:t>T</w:t>
      </w:r>
      <w:r w:rsidRPr="00732B67">
        <w:rPr>
          <w:rFonts w:ascii="Times New Roman" w:hAnsi="Times New Roman" w:cs="Times New Roman"/>
          <w:sz w:val="24"/>
          <w:szCs w:val="24"/>
        </w:rPr>
        <w:t>he</w:t>
      </w:r>
      <w:r w:rsidR="008317D5">
        <w:rPr>
          <w:rFonts w:ascii="Times New Roman" w:hAnsi="Times New Roman" w:cs="Times New Roman"/>
          <w:sz w:val="24"/>
          <w:szCs w:val="24"/>
        </w:rPr>
        <w:t xml:space="preserve"> </w:t>
      </w:r>
      <w:r w:rsidR="00BA3ACB" w:rsidRPr="00B8485B">
        <w:rPr>
          <w:rFonts w:ascii="Times New Roman" w:hAnsi="Times New Roman" w:cs="Times New Roman"/>
          <w:color w:val="000000" w:themeColor="text1"/>
          <w:sz w:val="24"/>
          <w:szCs w:val="24"/>
        </w:rPr>
        <w:t>reduc</w:t>
      </w:r>
      <w:r w:rsidR="008317D5" w:rsidRPr="00B8485B">
        <w:rPr>
          <w:rFonts w:ascii="Times New Roman" w:hAnsi="Times New Roman" w:cs="Times New Roman"/>
          <w:color w:val="000000" w:themeColor="text1"/>
          <w:sz w:val="24"/>
          <w:szCs w:val="24"/>
        </w:rPr>
        <w:t>ed</w:t>
      </w:r>
      <w:r w:rsidRPr="00732B67">
        <w:rPr>
          <w:rFonts w:ascii="Times New Roman" w:hAnsi="Times New Roman" w:cs="Times New Roman"/>
          <w:sz w:val="24"/>
          <w:szCs w:val="24"/>
        </w:rPr>
        <w:t xml:space="preserve"> bowel was viable</w:t>
      </w:r>
      <w:r w:rsidR="00B8485B" w:rsidRPr="002913DA">
        <w:rPr>
          <w:rFonts w:ascii="Times New Roman" w:hAnsi="Times New Roman" w:cs="Times New Roman"/>
          <w:color w:val="212121"/>
          <w:sz w:val="24"/>
          <w:szCs w:val="24"/>
        </w:rPr>
        <w:t>.</w:t>
      </w:r>
      <w:r w:rsidR="00DA7158" w:rsidRPr="002913DA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="00DA7158" w:rsidRPr="00DA7158">
        <w:rPr>
          <w:rFonts w:ascii="Times New Roman" w:hAnsi="Times New Roman" w:cs="Times New Roman"/>
          <w:color w:val="212121"/>
          <w:sz w:val="24"/>
          <w:szCs w:val="24"/>
          <w:highlight w:val="yellow"/>
        </w:rPr>
        <w:t xml:space="preserve">There was no redundant </w:t>
      </w:r>
      <w:proofErr w:type="spellStart"/>
      <w:r w:rsidR="00DA7158" w:rsidRPr="00DA7158">
        <w:rPr>
          <w:rFonts w:ascii="Times New Roman" w:hAnsi="Times New Roman" w:cs="Times New Roman"/>
          <w:color w:val="212121"/>
          <w:sz w:val="24"/>
          <w:szCs w:val="24"/>
          <w:highlight w:val="yellow"/>
        </w:rPr>
        <w:t>ceacum</w:t>
      </w:r>
      <w:proofErr w:type="spellEnd"/>
      <w:r w:rsidR="00DA7158" w:rsidRPr="00DA7158">
        <w:rPr>
          <w:rFonts w:ascii="Times New Roman" w:hAnsi="Times New Roman" w:cs="Times New Roman"/>
          <w:color w:val="212121"/>
          <w:sz w:val="24"/>
          <w:szCs w:val="24"/>
          <w:highlight w:val="yellow"/>
        </w:rPr>
        <w:t xml:space="preserve"> or left colon. However</w:t>
      </w:r>
      <w:r w:rsidR="00DA7158">
        <w:rPr>
          <w:rFonts w:ascii="Times New Roman" w:hAnsi="Times New Roman" w:cs="Times New Roman"/>
          <w:color w:val="212121"/>
          <w:sz w:val="24"/>
          <w:szCs w:val="24"/>
          <w:highlight w:val="yellow"/>
        </w:rPr>
        <w:t>,</w:t>
      </w:r>
      <w:r w:rsidR="00DA7158" w:rsidRPr="00DA7158">
        <w:rPr>
          <w:rFonts w:ascii="Times New Roman" w:hAnsi="Times New Roman" w:cs="Times New Roman"/>
          <w:color w:val="212121"/>
          <w:sz w:val="24"/>
          <w:szCs w:val="24"/>
          <w:highlight w:val="yellow"/>
        </w:rPr>
        <w:t xml:space="preserve"> in order to prevent recurrence, a </w:t>
      </w:r>
      <w:proofErr w:type="spellStart"/>
      <w:r w:rsidR="00DA7158" w:rsidRPr="00DA7158">
        <w:rPr>
          <w:rFonts w:ascii="Times New Roman" w:hAnsi="Times New Roman" w:cs="Times New Roman"/>
          <w:color w:val="212121"/>
          <w:sz w:val="24"/>
          <w:szCs w:val="24"/>
          <w:highlight w:val="yellow"/>
        </w:rPr>
        <w:t>ceacopexy</w:t>
      </w:r>
      <w:proofErr w:type="spellEnd"/>
      <w:r w:rsidR="00DA7158" w:rsidRPr="00DA7158">
        <w:rPr>
          <w:rFonts w:ascii="Times New Roman" w:hAnsi="Times New Roman" w:cs="Times New Roman"/>
          <w:color w:val="212121"/>
          <w:sz w:val="24"/>
          <w:szCs w:val="24"/>
          <w:highlight w:val="yellow"/>
        </w:rPr>
        <w:t xml:space="preserve"> was performed by suturing lateral wall of the </w:t>
      </w:r>
      <w:proofErr w:type="spellStart"/>
      <w:r w:rsidR="00DA7158" w:rsidRPr="00DA7158">
        <w:rPr>
          <w:rFonts w:ascii="Times New Roman" w:hAnsi="Times New Roman" w:cs="Times New Roman"/>
          <w:color w:val="212121"/>
          <w:sz w:val="24"/>
          <w:szCs w:val="24"/>
          <w:highlight w:val="yellow"/>
        </w:rPr>
        <w:t>ceacum</w:t>
      </w:r>
      <w:proofErr w:type="spellEnd"/>
      <w:r w:rsidR="00DA7158" w:rsidRPr="00DA7158">
        <w:rPr>
          <w:rFonts w:ascii="Times New Roman" w:hAnsi="Times New Roman" w:cs="Times New Roman"/>
          <w:color w:val="212121"/>
          <w:sz w:val="24"/>
          <w:szCs w:val="24"/>
          <w:highlight w:val="yellow"/>
        </w:rPr>
        <w:t xml:space="preserve"> to the abdominal wall</w:t>
      </w:r>
      <w:r w:rsidR="00DA7158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="00DA7158" w:rsidRPr="00DA7158">
        <w:rPr>
          <w:rFonts w:ascii="Times New Roman" w:hAnsi="Times New Roman" w:cs="Times New Roman"/>
          <w:color w:val="212121"/>
          <w:sz w:val="24"/>
          <w:szCs w:val="24"/>
          <w:highlight w:val="yellow"/>
        </w:rPr>
        <w:t>using non absorbable sutures</w:t>
      </w:r>
      <w:r w:rsidR="00DA7158">
        <w:rPr>
          <w:rFonts w:ascii="Times New Roman" w:hAnsi="Times New Roman" w:cs="Times New Roman"/>
          <w:color w:val="212121"/>
          <w:sz w:val="24"/>
          <w:szCs w:val="24"/>
        </w:rPr>
        <w:t>.</w:t>
      </w:r>
    </w:p>
    <w:p w14:paraId="25A9EA31" w14:textId="4570B5DA" w:rsidR="00732B67" w:rsidRPr="00732B67" w:rsidRDefault="00732B67" w:rsidP="00732B6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32B67">
        <w:rPr>
          <w:rFonts w:ascii="Times New Roman" w:hAnsi="Times New Roman" w:cs="Times New Roman"/>
          <w:b/>
          <w:bCs/>
          <w:sz w:val="24"/>
          <w:szCs w:val="24"/>
        </w:rPr>
        <w:t>Postoperative Course</w:t>
      </w:r>
    </w:p>
    <w:p w14:paraId="028A2B7A" w14:textId="1DDADE46" w:rsidR="00732B67" w:rsidRDefault="00732B67" w:rsidP="00732B67"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32B67">
        <w:rPr>
          <w:rFonts w:ascii="Times New Roman" w:hAnsi="Times New Roman" w:cs="Times New Roman"/>
          <w:sz w:val="24"/>
          <w:szCs w:val="24"/>
        </w:rPr>
        <w:t xml:space="preserve">The postoperative period was uneventful. The child </w:t>
      </w:r>
      <w:r w:rsidR="00375A8D">
        <w:rPr>
          <w:rFonts w:ascii="Times New Roman" w:hAnsi="Times New Roman" w:cs="Times New Roman"/>
          <w:sz w:val="24"/>
          <w:szCs w:val="24"/>
        </w:rPr>
        <w:t xml:space="preserve">was started on oral feeds on post operative day (POD) 2. He </w:t>
      </w:r>
      <w:r w:rsidRPr="00732B67">
        <w:rPr>
          <w:rFonts w:ascii="Times New Roman" w:hAnsi="Times New Roman" w:cs="Times New Roman"/>
          <w:sz w:val="24"/>
          <w:szCs w:val="24"/>
        </w:rPr>
        <w:t>tolerated feeds</w:t>
      </w:r>
      <w:r w:rsidR="00375A8D">
        <w:rPr>
          <w:rFonts w:ascii="Times New Roman" w:hAnsi="Times New Roman" w:cs="Times New Roman"/>
          <w:sz w:val="24"/>
          <w:szCs w:val="24"/>
        </w:rPr>
        <w:t xml:space="preserve"> well. </w:t>
      </w:r>
      <w:r w:rsidRPr="00732B67">
        <w:rPr>
          <w:rFonts w:ascii="Times New Roman" w:hAnsi="Times New Roman" w:cs="Times New Roman"/>
          <w:sz w:val="24"/>
          <w:szCs w:val="24"/>
        </w:rPr>
        <w:t xml:space="preserve"> </w:t>
      </w:r>
      <w:r w:rsidR="00375A8D">
        <w:rPr>
          <w:rFonts w:ascii="Times New Roman" w:hAnsi="Times New Roman" w:cs="Times New Roman"/>
          <w:sz w:val="24"/>
          <w:szCs w:val="24"/>
        </w:rPr>
        <w:t xml:space="preserve">He </w:t>
      </w:r>
      <w:r w:rsidRPr="00732B67">
        <w:rPr>
          <w:rFonts w:ascii="Times New Roman" w:hAnsi="Times New Roman" w:cs="Times New Roman"/>
          <w:sz w:val="24"/>
          <w:szCs w:val="24"/>
        </w:rPr>
        <w:t>was discharged in stable condition</w:t>
      </w:r>
      <w:r w:rsidR="00BA3ACB">
        <w:rPr>
          <w:rFonts w:ascii="Times New Roman" w:hAnsi="Times New Roman" w:cs="Times New Roman"/>
          <w:sz w:val="24"/>
          <w:szCs w:val="24"/>
        </w:rPr>
        <w:t xml:space="preserve"> on POD 4</w:t>
      </w:r>
      <w:r w:rsidRPr="00732B67">
        <w:rPr>
          <w:rFonts w:ascii="Times New Roman" w:hAnsi="Times New Roman" w:cs="Times New Roman"/>
          <w:sz w:val="24"/>
          <w:szCs w:val="24"/>
        </w:rPr>
        <w:t>. Histopathological examination</w:t>
      </w:r>
      <w:r w:rsidR="00375A8D">
        <w:rPr>
          <w:rFonts w:ascii="Times New Roman" w:hAnsi="Times New Roman" w:cs="Times New Roman"/>
          <w:sz w:val="24"/>
          <w:szCs w:val="24"/>
        </w:rPr>
        <w:t xml:space="preserve"> of the excised appendix</w:t>
      </w:r>
      <w:r w:rsidRPr="00732B67">
        <w:rPr>
          <w:rFonts w:ascii="Times New Roman" w:hAnsi="Times New Roman" w:cs="Times New Roman"/>
          <w:sz w:val="24"/>
          <w:szCs w:val="24"/>
        </w:rPr>
        <w:t xml:space="preserve"> </w:t>
      </w:r>
      <w:r w:rsidRPr="00B8485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revealed no specific pathology.</w:t>
      </w:r>
      <w:r w:rsidR="00933D5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933D58" w:rsidRPr="00933D58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yellow"/>
        </w:rPr>
        <w:t>The child has been followed up for almost 5 months now and is doing well.</w:t>
      </w:r>
    </w:p>
    <w:p w14:paraId="0D186CD8" w14:textId="77777777" w:rsidR="00933D58" w:rsidRPr="00B8485B" w:rsidRDefault="00933D58" w:rsidP="00732B67"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23D81690" w14:textId="77777777" w:rsidR="00732B67" w:rsidRPr="00732B67" w:rsidRDefault="00732B67" w:rsidP="00732B6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32B67">
        <w:rPr>
          <w:rFonts w:ascii="Times New Roman" w:hAnsi="Times New Roman" w:cs="Times New Roman"/>
          <w:b/>
          <w:bCs/>
          <w:sz w:val="24"/>
          <w:szCs w:val="24"/>
        </w:rPr>
        <w:t>Discussion</w:t>
      </w:r>
    </w:p>
    <w:p w14:paraId="75156177" w14:textId="0BE7A483" w:rsidR="0016619A" w:rsidRDefault="00732B67" w:rsidP="00732B67">
      <w:pPr>
        <w:spacing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732B67">
        <w:rPr>
          <w:rFonts w:ascii="Times New Roman" w:hAnsi="Times New Roman" w:cs="Times New Roman"/>
          <w:sz w:val="24"/>
          <w:szCs w:val="24"/>
        </w:rPr>
        <w:t>Appendiceal intussusception is an uncommon entity and an even rarer cause of ileocolic intussusception in infants</w:t>
      </w:r>
      <w:r w:rsidR="00EB7F42" w:rsidRPr="00EB7F4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32B67">
        <w:rPr>
          <w:rFonts w:ascii="Times New Roman" w:hAnsi="Times New Roman" w:cs="Times New Roman"/>
          <w:sz w:val="24"/>
          <w:szCs w:val="24"/>
        </w:rPr>
        <w:t xml:space="preserve">. </w:t>
      </w:r>
      <w:r w:rsidR="0016619A">
        <w:rPr>
          <w:rFonts w:ascii="Times New Roman" w:hAnsi="Times New Roman" w:cs="Times New Roman"/>
          <w:sz w:val="24"/>
          <w:szCs w:val="24"/>
        </w:rPr>
        <w:t>According to Shihab R et al</w:t>
      </w:r>
      <w:r w:rsidR="00873C0F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16619A">
        <w:rPr>
          <w:rFonts w:ascii="Times New Roman" w:hAnsi="Times New Roman" w:cs="Times New Roman"/>
          <w:sz w:val="24"/>
          <w:szCs w:val="24"/>
        </w:rPr>
        <w:t>, the total number of studies reported worldwide till date is twelve with total number of cases reported being thirteen.</w:t>
      </w:r>
      <w:r w:rsidR="009045A3">
        <w:rPr>
          <w:rFonts w:ascii="Times New Roman" w:hAnsi="Times New Roman" w:cs="Times New Roman"/>
          <w:sz w:val="24"/>
          <w:szCs w:val="24"/>
        </w:rPr>
        <w:t xml:space="preserve"> They found that the mean age of children presenting with this pathology is 5 years.</w:t>
      </w:r>
    </w:p>
    <w:p w14:paraId="6D3B0C23" w14:textId="4BC28E4F" w:rsidR="0016619A" w:rsidRPr="0016619A" w:rsidRDefault="0016619A" w:rsidP="0016619A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33E64EB2" w14:textId="520E4853" w:rsidR="00732B67" w:rsidRDefault="0016619A" w:rsidP="00732B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619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732B67" w:rsidRPr="00732B67">
        <w:rPr>
          <w:rFonts w:ascii="Times New Roman" w:hAnsi="Times New Roman" w:cs="Times New Roman"/>
          <w:sz w:val="24"/>
          <w:szCs w:val="24"/>
        </w:rPr>
        <w:t xml:space="preserve">While most </w:t>
      </w:r>
      <w:proofErr w:type="spellStart"/>
      <w:r w:rsidR="00732B67" w:rsidRPr="00732B67">
        <w:rPr>
          <w:rFonts w:ascii="Times New Roman" w:hAnsi="Times New Roman" w:cs="Times New Roman"/>
          <w:sz w:val="24"/>
          <w:szCs w:val="24"/>
        </w:rPr>
        <w:t>pediatric</w:t>
      </w:r>
      <w:proofErr w:type="spellEnd"/>
      <w:r w:rsidR="00732B67" w:rsidRPr="00732B67">
        <w:rPr>
          <w:rFonts w:ascii="Times New Roman" w:hAnsi="Times New Roman" w:cs="Times New Roman"/>
          <w:sz w:val="24"/>
          <w:szCs w:val="24"/>
        </w:rPr>
        <w:t xml:space="preserve"> intussusceptions are idiopathic, the likelihood of a pathological lead point increases in younger infants, atypical presentations, or cases with bleeding per rectum</w:t>
      </w:r>
      <w:r w:rsidR="00873C0F">
        <w:rPr>
          <w:rFonts w:ascii="Times New Roman" w:hAnsi="Times New Roman" w:cs="Times New Roman"/>
          <w:sz w:val="24"/>
          <w:szCs w:val="24"/>
          <w:vertAlign w:val="superscript"/>
        </w:rPr>
        <w:t>6,7</w:t>
      </w:r>
      <w:r w:rsidR="00732B67" w:rsidRPr="00732B67">
        <w:rPr>
          <w:rFonts w:ascii="Times New Roman" w:hAnsi="Times New Roman" w:cs="Times New Roman"/>
          <w:sz w:val="24"/>
          <w:szCs w:val="24"/>
        </w:rPr>
        <w:t>.</w:t>
      </w:r>
    </w:p>
    <w:p w14:paraId="2565DCB1" w14:textId="7F598D24" w:rsidR="00732B67" w:rsidRPr="00732B67" w:rsidRDefault="00732B67" w:rsidP="00732B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2B67">
        <w:rPr>
          <w:rFonts w:ascii="Times New Roman" w:hAnsi="Times New Roman" w:cs="Times New Roman"/>
          <w:sz w:val="24"/>
          <w:szCs w:val="24"/>
        </w:rPr>
        <w:t>The present case is distinctive due to the presence of a markedly elongated appendix (~10 cm) acting as a lead point in a 5-month-old infant—an association that is only sparsely described in the literature.</w:t>
      </w:r>
      <w:r w:rsidR="00375A8D">
        <w:rPr>
          <w:rFonts w:ascii="Times New Roman" w:hAnsi="Times New Roman" w:cs="Times New Roman"/>
          <w:sz w:val="24"/>
          <w:szCs w:val="24"/>
        </w:rPr>
        <w:t xml:space="preserve"> </w:t>
      </w:r>
      <w:r w:rsidR="00077477" w:rsidRPr="00077477">
        <w:rPr>
          <w:rFonts w:ascii="Times New Roman" w:hAnsi="Times New Roman" w:cs="Times New Roman"/>
          <w:sz w:val="24"/>
          <w:szCs w:val="24"/>
        </w:rPr>
        <w:t>To the best of our knowledge, this is the first reported case of intussusception with the appendix as the lead point in a patient of this age.</w:t>
      </w:r>
    </w:p>
    <w:p w14:paraId="4FD04236" w14:textId="592E1FBF" w:rsidR="00732B67" w:rsidRPr="00732B67" w:rsidRDefault="00732B67" w:rsidP="00732B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2B67">
        <w:rPr>
          <w:rFonts w:ascii="Times New Roman" w:hAnsi="Times New Roman" w:cs="Times New Roman"/>
          <w:sz w:val="24"/>
          <w:szCs w:val="24"/>
        </w:rPr>
        <w:t xml:space="preserve">Previously reported </w:t>
      </w:r>
      <w:proofErr w:type="spellStart"/>
      <w:r w:rsidRPr="00732B67">
        <w:rPr>
          <w:rFonts w:ascii="Times New Roman" w:hAnsi="Times New Roman" w:cs="Times New Roman"/>
          <w:sz w:val="24"/>
          <w:szCs w:val="24"/>
        </w:rPr>
        <w:t>pediatric</w:t>
      </w:r>
      <w:proofErr w:type="spellEnd"/>
      <w:r w:rsidRPr="00732B67">
        <w:rPr>
          <w:rFonts w:ascii="Times New Roman" w:hAnsi="Times New Roman" w:cs="Times New Roman"/>
          <w:sz w:val="24"/>
          <w:szCs w:val="24"/>
        </w:rPr>
        <w:t xml:space="preserve"> cases have implicated appendiceal inflammation, infection, or associated bowel pathology as predisposing factors</w:t>
      </w:r>
      <w:proofErr w:type="gramStart"/>
      <w:r w:rsidR="00873C0F">
        <w:rPr>
          <w:rFonts w:ascii="Times New Roman" w:hAnsi="Times New Roman" w:cs="Times New Roman"/>
          <w:sz w:val="24"/>
          <w:szCs w:val="24"/>
          <w:vertAlign w:val="superscript"/>
        </w:rPr>
        <w:t>6,7</w:t>
      </w:r>
      <w:r w:rsidR="00EB7F42" w:rsidRPr="00EB7F42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Pr="00732B6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32B67">
        <w:rPr>
          <w:rFonts w:ascii="Times New Roman" w:hAnsi="Times New Roman" w:cs="Times New Roman"/>
          <w:sz w:val="24"/>
          <w:szCs w:val="24"/>
        </w:rPr>
        <w:t xml:space="preserve"> In contrast, our case did not demonstrate any underlying inflammatory or neoplastic pathology on histopathology, suggesting that anatomical factors such as marked appendiceal elongation alone may predispose to intussusception.</w:t>
      </w:r>
    </w:p>
    <w:p w14:paraId="4D6529B8" w14:textId="04A74BB5" w:rsidR="00EB322F" w:rsidRDefault="00EB322F" w:rsidP="00732B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Hurtado CG et al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reported a case of an 11-year-old boy having a Mc-Swain type III appendiceal intussusception in which owing to inflamed base of the appendix, the child had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to undergo partial </w:t>
      </w:r>
      <w:proofErr w:type="spellStart"/>
      <w:r>
        <w:rPr>
          <w:rFonts w:ascii="Times New Roman" w:hAnsi="Times New Roman" w:cs="Times New Roman"/>
          <w:sz w:val="24"/>
          <w:szCs w:val="24"/>
        </w:rPr>
        <w:t>cececotomy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along with appendectomy. This adds another dimension to this disease. </w:t>
      </w:r>
    </w:p>
    <w:p w14:paraId="0388F3E4" w14:textId="5EFA8FA2" w:rsidR="00732B67" w:rsidRPr="00732B67" w:rsidRDefault="00732B67" w:rsidP="00732B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2B67">
        <w:rPr>
          <w:rFonts w:ascii="Times New Roman" w:hAnsi="Times New Roman" w:cs="Times New Roman"/>
          <w:sz w:val="24"/>
          <w:szCs w:val="24"/>
        </w:rPr>
        <w:t xml:space="preserve">Preoperative identification of an appendiceal lead point remains challenging, as ultrasonography typically confirms intussusception but </w:t>
      </w:r>
      <w:r w:rsidR="005E26ED">
        <w:rPr>
          <w:rFonts w:ascii="Times New Roman" w:hAnsi="Times New Roman" w:cs="Times New Roman"/>
          <w:sz w:val="24"/>
          <w:szCs w:val="24"/>
        </w:rPr>
        <w:t>rarely can the sonologist</w:t>
      </w:r>
      <w:r w:rsidRPr="00732B67">
        <w:rPr>
          <w:rFonts w:ascii="Times New Roman" w:hAnsi="Times New Roman" w:cs="Times New Roman"/>
          <w:sz w:val="24"/>
          <w:szCs w:val="24"/>
        </w:rPr>
        <w:t xml:space="preserve"> delineate the appendix as the causative structure</w:t>
      </w:r>
      <w:r w:rsidR="00EB322F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732B67">
        <w:rPr>
          <w:rFonts w:ascii="Times New Roman" w:hAnsi="Times New Roman" w:cs="Times New Roman"/>
          <w:sz w:val="24"/>
          <w:szCs w:val="24"/>
        </w:rPr>
        <w:t>.</w:t>
      </w:r>
      <w:r w:rsidR="005E26ED">
        <w:rPr>
          <w:rFonts w:ascii="Times New Roman" w:hAnsi="Times New Roman" w:cs="Times New Roman"/>
          <w:sz w:val="24"/>
          <w:szCs w:val="24"/>
        </w:rPr>
        <w:t xml:space="preserve"> Most of them confirm the diagnosis of intussusception by viewing the ‘target sign’ classical of intussusception. (Fig 1)</w:t>
      </w:r>
      <w:r w:rsidRPr="00732B67">
        <w:rPr>
          <w:rFonts w:ascii="Times New Roman" w:hAnsi="Times New Roman" w:cs="Times New Roman"/>
          <w:sz w:val="24"/>
          <w:szCs w:val="24"/>
        </w:rPr>
        <w:t xml:space="preserve"> Consequently, </w:t>
      </w:r>
      <w:r w:rsidR="00AF0311">
        <w:rPr>
          <w:rFonts w:ascii="Times New Roman" w:hAnsi="Times New Roman" w:cs="Times New Roman"/>
          <w:sz w:val="24"/>
          <w:szCs w:val="24"/>
        </w:rPr>
        <w:t xml:space="preserve">in </w:t>
      </w:r>
      <w:r w:rsidRPr="00732B67">
        <w:rPr>
          <w:rFonts w:ascii="Times New Roman" w:hAnsi="Times New Roman" w:cs="Times New Roman"/>
          <w:sz w:val="24"/>
          <w:szCs w:val="24"/>
        </w:rPr>
        <w:t xml:space="preserve">most </w:t>
      </w:r>
      <w:r w:rsidR="00AF0311">
        <w:rPr>
          <w:rFonts w:ascii="Times New Roman" w:hAnsi="Times New Roman" w:cs="Times New Roman"/>
          <w:sz w:val="24"/>
          <w:szCs w:val="24"/>
        </w:rPr>
        <w:t>cases the lead point is often found</w:t>
      </w:r>
      <w:r w:rsidRPr="00732B67">
        <w:rPr>
          <w:rFonts w:ascii="Times New Roman" w:hAnsi="Times New Roman" w:cs="Times New Roman"/>
          <w:sz w:val="24"/>
          <w:szCs w:val="24"/>
        </w:rPr>
        <w:t xml:space="preserve"> intraoperatively, as in our case. </w:t>
      </w:r>
    </w:p>
    <w:p w14:paraId="125B2A7F" w14:textId="48062E64" w:rsidR="0075365E" w:rsidRDefault="00732B67" w:rsidP="00732B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2B67">
        <w:rPr>
          <w:rFonts w:ascii="Times New Roman" w:hAnsi="Times New Roman" w:cs="Times New Roman"/>
          <w:sz w:val="24"/>
          <w:szCs w:val="24"/>
        </w:rPr>
        <w:t xml:space="preserve">From a surgical standpoint, the presence of a pathological lead point necessitates operative management rather than non-operative reduction. </w:t>
      </w:r>
      <w:r w:rsidR="00FF4EB2">
        <w:rPr>
          <w:rFonts w:ascii="Times New Roman" w:hAnsi="Times New Roman" w:cs="Times New Roman"/>
          <w:sz w:val="24"/>
          <w:szCs w:val="24"/>
        </w:rPr>
        <w:t xml:space="preserve">Since pre-operatively we were unaware of the lead point, we performed </w:t>
      </w:r>
      <w:proofErr w:type="spellStart"/>
      <w:r w:rsidR="00FF4EB2">
        <w:rPr>
          <w:rFonts w:ascii="Times New Roman" w:hAnsi="Times New Roman" w:cs="Times New Roman"/>
          <w:sz w:val="24"/>
          <w:szCs w:val="24"/>
        </w:rPr>
        <w:t>pneumostatic</w:t>
      </w:r>
      <w:proofErr w:type="spellEnd"/>
      <w:r w:rsidR="00FF4EB2">
        <w:rPr>
          <w:rFonts w:ascii="Times New Roman" w:hAnsi="Times New Roman" w:cs="Times New Roman"/>
          <w:sz w:val="24"/>
          <w:szCs w:val="24"/>
        </w:rPr>
        <w:t xml:space="preserve"> reduction as is the protocol. However, </w:t>
      </w:r>
      <w:proofErr w:type="spellStart"/>
      <w:r w:rsidR="00FF4EB2">
        <w:rPr>
          <w:rFonts w:ascii="Times New Roman" w:hAnsi="Times New Roman" w:cs="Times New Roman"/>
          <w:sz w:val="24"/>
          <w:szCs w:val="24"/>
        </w:rPr>
        <w:t>pneumostatic</w:t>
      </w:r>
      <w:proofErr w:type="spellEnd"/>
      <w:r w:rsidR="00FF4EB2">
        <w:rPr>
          <w:rFonts w:ascii="Times New Roman" w:hAnsi="Times New Roman" w:cs="Times New Roman"/>
          <w:sz w:val="24"/>
          <w:szCs w:val="24"/>
        </w:rPr>
        <w:t xml:space="preserve"> reduction failed to reduce the intussusception. Thus, the decision of operative intervention was made. </w:t>
      </w:r>
      <w:r w:rsidR="0075365E">
        <w:rPr>
          <w:rFonts w:ascii="Times New Roman" w:hAnsi="Times New Roman" w:cs="Times New Roman"/>
          <w:sz w:val="24"/>
          <w:szCs w:val="24"/>
        </w:rPr>
        <w:t xml:space="preserve">It is well established now, that in </w:t>
      </w:r>
      <w:r w:rsidR="00FF4EB2">
        <w:rPr>
          <w:rFonts w:ascii="Times New Roman" w:hAnsi="Times New Roman" w:cs="Times New Roman"/>
          <w:sz w:val="24"/>
          <w:szCs w:val="24"/>
        </w:rPr>
        <w:t>cases with a pathological lead point, excision of the lead point is curative and prevents recurrence</w:t>
      </w:r>
      <w:r w:rsidR="0075365E">
        <w:rPr>
          <w:rFonts w:ascii="Times New Roman" w:hAnsi="Times New Roman" w:cs="Times New Roman"/>
          <w:sz w:val="24"/>
          <w:szCs w:val="24"/>
        </w:rPr>
        <w:t>. So,</w:t>
      </w:r>
      <w:r w:rsidR="00FF4EB2">
        <w:rPr>
          <w:rFonts w:ascii="Times New Roman" w:hAnsi="Times New Roman" w:cs="Times New Roman"/>
          <w:sz w:val="24"/>
          <w:szCs w:val="24"/>
        </w:rPr>
        <w:t xml:space="preserve"> </w:t>
      </w:r>
      <w:r w:rsidR="0075365E">
        <w:rPr>
          <w:rFonts w:ascii="Times New Roman" w:hAnsi="Times New Roman" w:cs="Times New Roman"/>
          <w:sz w:val="24"/>
          <w:szCs w:val="24"/>
        </w:rPr>
        <w:t>a</w:t>
      </w:r>
      <w:r w:rsidRPr="00732B67">
        <w:rPr>
          <w:rFonts w:ascii="Times New Roman" w:hAnsi="Times New Roman" w:cs="Times New Roman"/>
          <w:sz w:val="24"/>
          <w:szCs w:val="24"/>
        </w:rPr>
        <w:t xml:space="preserve">ppendectomy </w:t>
      </w:r>
      <w:r w:rsidR="00FF4EB2">
        <w:rPr>
          <w:rFonts w:ascii="Times New Roman" w:hAnsi="Times New Roman" w:cs="Times New Roman"/>
          <w:sz w:val="24"/>
          <w:szCs w:val="24"/>
        </w:rPr>
        <w:t>was done in this case</w:t>
      </w:r>
      <w:r w:rsidR="00EB7F42">
        <w:rPr>
          <w:rFonts w:ascii="Times New Roman" w:hAnsi="Times New Roman" w:cs="Times New Roman"/>
          <w:sz w:val="24"/>
          <w:szCs w:val="24"/>
        </w:rPr>
        <w:t xml:space="preserve"> along with </w:t>
      </w:r>
      <w:proofErr w:type="spellStart"/>
      <w:r w:rsidR="00EB7F42">
        <w:rPr>
          <w:rFonts w:ascii="Times New Roman" w:hAnsi="Times New Roman" w:cs="Times New Roman"/>
          <w:sz w:val="24"/>
          <w:szCs w:val="24"/>
        </w:rPr>
        <w:t>cecopexy</w:t>
      </w:r>
      <w:proofErr w:type="spellEnd"/>
      <w:r w:rsidR="00EB7F42">
        <w:rPr>
          <w:rFonts w:ascii="Times New Roman" w:hAnsi="Times New Roman" w:cs="Times New Roman"/>
          <w:sz w:val="24"/>
          <w:szCs w:val="24"/>
        </w:rPr>
        <w:t xml:space="preserve"> as described before.</w:t>
      </w:r>
      <w:r w:rsidRPr="00732B67">
        <w:rPr>
          <w:rFonts w:ascii="Times New Roman" w:hAnsi="Times New Roman" w:cs="Times New Roman"/>
          <w:sz w:val="24"/>
          <w:szCs w:val="24"/>
        </w:rPr>
        <w:t xml:space="preserve"> </w:t>
      </w:r>
      <w:r w:rsidR="0075365E">
        <w:rPr>
          <w:rFonts w:ascii="Times New Roman" w:hAnsi="Times New Roman" w:cs="Times New Roman"/>
          <w:sz w:val="24"/>
          <w:szCs w:val="24"/>
        </w:rPr>
        <w:t>The child did not have any recurrence and is doing well on post-operative follow up</w:t>
      </w:r>
      <w:r w:rsidR="00EB7F42">
        <w:rPr>
          <w:rFonts w:ascii="Times New Roman" w:hAnsi="Times New Roman" w:cs="Times New Roman"/>
          <w:sz w:val="24"/>
          <w:szCs w:val="24"/>
        </w:rPr>
        <w:t xml:space="preserve"> even after 3 months</w:t>
      </w:r>
      <w:r w:rsidR="0075365E">
        <w:rPr>
          <w:rFonts w:ascii="Times New Roman" w:hAnsi="Times New Roman" w:cs="Times New Roman"/>
          <w:sz w:val="24"/>
          <w:szCs w:val="24"/>
        </w:rPr>
        <w:t>. The timing of surgery is crucial as any undue delay leads to compromised bowel viability and increased morbidity and/or mortality.</w:t>
      </w:r>
    </w:p>
    <w:p w14:paraId="1D65E581" w14:textId="64B61B5B" w:rsidR="00732B67" w:rsidRPr="00732B67" w:rsidRDefault="00732B67" w:rsidP="00732B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2B67">
        <w:rPr>
          <w:rFonts w:ascii="Times New Roman" w:hAnsi="Times New Roman" w:cs="Times New Roman"/>
          <w:sz w:val="24"/>
          <w:szCs w:val="24"/>
        </w:rPr>
        <w:t>Thus, this case contributes to the limited literature on appendiceal intussusception and highlights marked appendiceal elongation as a potential independent risk factor, expanding current understanding of lead points in infantile intussusception.</w:t>
      </w:r>
      <w:r w:rsidR="00361197">
        <w:rPr>
          <w:rFonts w:ascii="Times New Roman" w:hAnsi="Times New Roman" w:cs="Times New Roman"/>
          <w:sz w:val="24"/>
          <w:szCs w:val="24"/>
        </w:rPr>
        <w:t xml:space="preserve"> It also emphasises on the need of performing appendectomy as a definitive procedure in </w:t>
      </w:r>
      <w:r w:rsidR="004C527F">
        <w:rPr>
          <w:rFonts w:ascii="Times New Roman" w:hAnsi="Times New Roman" w:cs="Times New Roman"/>
          <w:sz w:val="24"/>
          <w:szCs w:val="24"/>
        </w:rPr>
        <w:t>these types of cases</w:t>
      </w:r>
      <w:r w:rsidR="00361197">
        <w:rPr>
          <w:rFonts w:ascii="Times New Roman" w:hAnsi="Times New Roman" w:cs="Times New Roman"/>
          <w:sz w:val="24"/>
          <w:szCs w:val="24"/>
        </w:rPr>
        <w:t>.</w:t>
      </w:r>
    </w:p>
    <w:p w14:paraId="63011920" w14:textId="2D0D204F" w:rsidR="00732B67" w:rsidRPr="00732B67" w:rsidRDefault="00732B67" w:rsidP="00732B6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32B67">
        <w:rPr>
          <w:rFonts w:ascii="Times New Roman" w:hAnsi="Times New Roman" w:cs="Times New Roman"/>
          <w:b/>
          <w:bCs/>
          <w:sz w:val="24"/>
          <w:szCs w:val="24"/>
        </w:rPr>
        <w:t>McSwain Classification</w:t>
      </w:r>
      <w:r w:rsidR="00EB322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10</w:t>
      </w:r>
    </w:p>
    <w:p w14:paraId="3C2DD79D" w14:textId="7671DBF0" w:rsidR="00732B67" w:rsidRPr="00732B67" w:rsidRDefault="00732B67" w:rsidP="00732B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2B67">
        <w:rPr>
          <w:rFonts w:ascii="Times New Roman" w:hAnsi="Times New Roman" w:cs="Times New Roman"/>
          <w:sz w:val="24"/>
          <w:szCs w:val="24"/>
        </w:rPr>
        <w:t>According to the McSwain classification of appendiceal intussusception, appendiceal intussusception is classified into five types:</w:t>
      </w:r>
      <w:r w:rsidR="004C527F">
        <w:rPr>
          <w:rFonts w:ascii="Times New Roman" w:hAnsi="Times New Roman" w:cs="Times New Roman"/>
          <w:sz w:val="24"/>
          <w:szCs w:val="24"/>
        </w:rPr>
        <w:t xml:space="preserve"> (Fig 3)</w:t>
      </w:r>
    </w:p>
    <w:p w14:paraId="45B56698" w14:textId="77777777" w:rsidR="00732B67" w:rsidRPr="00732B67" w:rsidRDefault="00732B67" w:rsidP="00732B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2B67">
        <w:rPr>
          <w:rFonts w:ascii="Times New Roman" w:hAnsi="Times New Roman" w:cs="Times New Roman"/>
          <w:sz w:val="24"/>
          <w:szCs w:val="24"/>
        </w:rPr>
        <w:t>• Type I: Invagination of the appendiceal tip</w:t>
      </w:r>
      <w:r w:rsidRPr="00732B67">
        <w:rPr>
          <w:rFonts w:ascii="Times New Roman" w:hAnsi="Times New Roman" w:cs="Times New Roman"/>
          <w:sz w:val="24"/>
          <w:szCs w:val="24"/>
        </w:rPr>
        <w:br/>
        <w:t>• Type II: Invagination along the length</w:t>
      </w:r>
      <w:r w:rsidRPr="00732B67">
        <w:rPr>
          <w:rFonts w:ascii="Times New Roman" w:hAnsi="Times New Roman" w:cs="Times New Roman"/>
          <w:sz w:val="24"/>
          <w:szCs w:val="24"/>
        </w:rPr>
        <w:br/>
        <w:t>• Type III: Invagination at the base into the cecum</w:t>
      </w:r>
      <w:r w:rsidRPr="00732B67">
        <w:rPr>
          <w:rFonts w:ascii="Times New Roman" w:hAnsi="Times New Roman" w:cs="Times New Roman"/>
          <w:sz w:val="24"/>
          <w:szCs w:val="24"/>
        </w:rPr>
        <w:br/>
        <w:t>• Type IV: Retrograde intussusception</w:t>
      </w:r>
      <w:r w:rsidRPr="00732B67">
        <w:rPr>
          <w:rFonts w:ascii="Times New Roman" w:hAnsi="Times New Roman" w:cs="Times New Roman"/>
          <w:sz w:val="24"/>
          <w:szCs w:val="24"/>
        </w:rPr>
        <w:br/>
        <w:t>• Type V: Complete invagination into the cecum</w:t>
      </w:r>
    </w:p>
    <w:p w14:paraId="5B2DB6C6" w14:textId="5F649329" w:rsidR="00732B67" w:rsidRDefault="00732B67" w:rsidP="00732B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2B67">
        <w:rPr>
          <w:rFonts w:ascii="Times New Roman" w:hAnsi="Times New Roman" w:cs="Times New Roman"/>
          <w:sz w:val="24"/>
          <w:szCs w:val="24"/>
        </w:rPr>
        <w:t xml:space="preserve">The present case corresponds to </w:t>
      </w:r>
      <w:r w:rsidRPr="00732B67">
        <w:rPr>
          <w:rFonts w:ascii="Times New Roman" w:hAnsi="Times New Roman" w:cs="Times New Roman"/>
          <w:b/>
          <w:bCs/>
          <w:sz w:val="24"/>
          <w:szCs w:val="24"/>
        </w:rPr>
        <w:t>Type V</w:t>
      </w:r>
      <w:r w:rsidRPr="00732B67">
        <w:rPr>
          <w:rFonts w:ascii="Times New Roman" w:hAnsi="Times New Roman" w:cs="Times New Roman"/>
          <w:sz w:val="24"/>
          <w:szCs w:val="24"/>
        </w:rPr>
        <w:t>, given involvement of the appendiceal base and its role as a lead point.</w:t>
      </w:r>
    </w:p>
    <w:p w14:paraId="0FB67A8B" w14:textId="799B5EB4" w:rsidR="00E672DF" w:rsidRPr="00D87E28" w:rsidRDefault="00E672DF" w:rsidP="00732B6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D87E2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lastRenderedPageBreak/>
        <w:t>Limitations of the case report-</w:t>
      </w:r>
    </w:p>
    <w:p w14:paraId="15AC4E02" w14:textId="5D1F254E" w:rsidR="00E672DF" w:rsidRPr="00D87E28" w:rsidRDefault="00E672DF" w:rsidP="00732B67">
      <w:pPr>
        <w:spacing w:line="36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D87E28">
        <w:rPr>
          <w:rFonts w:ascii="Times New Roman" w:hAnsi="Times New Roman" w:cs="Times New Roman"/>
          <w:sz w:val="24"/>
          <w:szCs w:val="24"/>
          <w:highlight w:val="yellow"/>
        </w:rPr>
        <w:t>While highly valuable for rare conditions, this case report has some inherent limitations. These are:</w:t>
      </w:r>
    </w:p>
    <w:p w14:paraId="2EF20BFE" w14:textId="0D8ECDA0" w:rsidR="00E672DF" w:rsidRPr="00D87E28" w:rsidRDefault="00E672DF" w:rsidP="00732B6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D87E2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Low level of evidence- </w:t>
      </w:r>
      <w:r w:rsidR="0096758B" w:rsidRPr="00D87E28">
        <w:rPr>
          <w:rFonts w:ascii="Times New Roman" w:hAnsi="Times New Roman" w:cs="Times New Roman"/>
          <w:sz w:val="24"/>
          <w:szCs w:val="24"/>
          <w:highlight w:val="yellow"/>
        </w:rPr>
        <w:t>C</w:t>
      </w:r>
      <w:r w:rsidRPr="00D87E28">
        <w:rPr>
          <w:rFonts w:ascii="Times New Roman" w:hAnsi="Times New Roman" w:cs="Times New Roman"/>
          <w:sz w:val="24"/>
          <w:szCs w:val="24"/>
          <w:highlight w:val="yellow"/>
        </w:rPr>
        <w:t>ase reports lie at the bottom of ‘Level of Evidence’ hierarchy hence they cannot establish a cause-effect relation. Also</w:t>
      </w:r>
      <w:r w:rsidR="0096758B" w:rsidRPr="00D87E28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r w:rsidRPr="00D87E28">
        <w:rPr>
          <w:rFonts w:ascii="Times New Roman" w:hAnsi="Times New Roman" w:cs="Times New Roman"/>
          <w:sz w:val="24"/>
          <w:szCs w:val="24"/>
          <w:highlight w:val="yellow"/>
        </w:rPr>
        <w:t xml:space="preserve">the data comes from a single patient, hence the results cannot be generalised to the entire </w:t>
      </w:r>
      <w:proofErr w:type="spellStart"/>
      <w:r w:rsidRPr="00D87E28">
        <w:rPr>
          <w:rFonts w:ascii="Times New Roman" w:hAnsi="Times New Roman" w:cs="Times New Roman"/>
          <w:sz w:val="24"/>
          <w:szCs w:val="24"/>
          <w:highlight w:val="yellow"/>
        </w:rPr>
        <w:t>pediatric</w:t>
      </w:r>
      <w:proofErr w:type="spellEnd"/>
      <w:r w:rsidRPr="00D87E28">
        <w:rPr>
          <w:rFonts w:ascii="Times New Roman" w:hAnsi="Times New Roman" w:cs="Times New Roman"/>
          <w:sz w:val="24"/>
          <w:szCs w:val="24"/>
          <w:highlight w:val="yellow"/>
        </w:rPr>
        <w:t xml:space="preserve"> population.</w:t>
      </w:r>
    </w:p>
    <w:p w14:paraId="0297C5C9" w14:textId="79B9DEBB" w:rsidR="00E672DF" w:rsidRDefault="00E672DF" w:rsidP="00732B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7E2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Retrospective dependency- </w:t>
      </w:r>
      <w:r w:rsidRPr="00D87E28">
        <w:rPr>
          <w:rFonts w:ascii="Times New Roman" w:hAnsi="Times New Roman" w:cs="Times New Roman"/>
          <w:sz w:val="24"/>
          <w:szCs w:val="24"/>
          <w:highlight w:val="yellow"/>
        </w:rPr>
        <w:t xml:space="preserve">Since the pathology was an intra-operative surprise, there is a risk of missing out on subtle details </w:t>
      </w:r>
      <w:r w:rsidR="0096758B" w:rsidRPr="00D87E28">
        <w:rPr>
          <w:rFonts w:ascii="Times New Roman" w:hAnsi="Times New Roman" w:cs="Times New Roman"/>
          <w:sz w:val="24"/>
          <w:szCs w:val="24"/>
          <w:highlight w:val="yellow"/>
        </w:rPr>
        <w:t>especially early symptoms and radiological clues.</w:t>
      </w:r>
    </w:p>
    <w:p w14:paraId="79D5B8F2" w14:textId="1DF7981D" w:rsidR="00790941" w:rsidRDefault="00790941" w:rsidP="00732B6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90941">
        <w:rPr>
          <w:rFonts w:ascii="Times New Roman" w:hAnsi="Times New Roman" w:cs="Times New Roman"/>
          <w:b/>
          <w:bCs/>
          <w:sz w:val="24"/>
          <w:szCs w:val="24"/>
        </w:rPr>
        <w:t>Conclusion:</w:t>
      </w:r>
    </w:p>
    <w:p w14:paraId="45385A4C" w14:textId="6DB2991D" w:rsidR="000D05BE" w:rsidRPr="000D05BE" w:rsidRDefault="0011139C" w:rsidP="00732B6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1139C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</w:rPr>
        <w:t>For an infant presenting with acute abdomen, it is prudent to keep intussusception as a differential although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</w:t>
      </w:r>
      <w:r w:rsidR="000D05BE" w:rsidRPr="000D05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ppendiceal intussusceptions are </w:t>
      </w:r>
      <w:r w:rsidR="000D05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 </w:t>
      </w:r>
      <w:r w:rsidR="000D05BE" w:rsidRPr="000D05BE">
        <w:rPr>
          <w:rFonts w:ascii="Times New Roman" w:eastAsia="Times New Roman" w:hAnsi="Times New Roman" w:cs="Times New Roman"/>
          <w:color w:val="222222"/>
          <w:sz w:val="24"/>
          <w:szCs w:val="24"/>
        </w:rPr>
        <w:t>rare</w:t>
      </w:r>
      <w:r w:rsidR="000D05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entity. T</w:t>
      </w:r>
      <w:r w:rsidR="000D05BE" w:rsidRPr="000D05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hey are </w:t>
      </w:r>
      <w:r w:rsidR="000D05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often missed radiologically and are </w:t>
      </w:r>
      <w:r w:rsidR="000D05BE" w:rsidRPr="000D05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typically discovered intraoperatively. </w:t>
      </w:r>
      <w:r w:rsidR="000D05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Failure of non-surgical reduction should alert the clinician to this possibility as most of these cases are successfully managed surgically only. </w:t>
      </w:r>
      <w:r w:rsidR="000D05BE" w:rsidRPr="000D05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Here, we </w:t>
      </w:r>
      <w:r w:rsidR="000D05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have presented </w:t>
      </w:r>
      <w:r w:rsidR="000D05BE" w:rsidRPr="000D05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 Type </w:t>
      </w:r>
      <w:r w:rsidR="000D05BE">
        <w:rPr>
          <w:rFonts w:ascii="Times New Roman" w:eastAsia="Times New Roman" w:hAnsi="Times New Roman" w:cs="Times New Roman"/>
          <w:color w:val="222222"/>
          <w:sz w:val="24"/>
          <w:szCs w:val="24"/>
        </w:rPr>
        <w:t>V Mc Swain</w:t>
      </w:r>
      <w:r w:rsidR="000D05BE" w:rsidRPr="000D05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appendiceal intussusception</w:t>
      </w:r>
      <w:r w:rsidR="000D05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in the youngest age reported so far (5 months). The child was operated and appendectomy done.</w:t>
      </w:r>
      <w:r w:rsidR="007A54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7A54F5" w:rsidRPr="007A54F5">
        <w:rPr>
          <w:rFonts w:ascii="Times New Roman" w:eastAsia="Times New Roman" w:hAnsi="Times New Roman" w:cs="Times New Roman"/>
          <w:color w:val="222222"/>
          <w:sz w:val="24"/>
          <w:szCs w:val="24"/>
          <w:highlight w:val="magenta"/>
        </w:rPr>
        <w:t>Since the child presented early, there was no difficulty during surgery</w:t>
      </w:r>
      <w:r w:rsidR="007A54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r w:rsidR="000D05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The child is doing well on follow up.</w:t>
      </w:r>
    </w:p>
    <w:p w14:paraId="4EF1EF4C" w14:textId="77777777" w:rsidR="00A46EF7" w:rsidRPr="00A46EF7" w:rsidRDefault="00732B67" w:rsidP="00A46E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2B67">
        <w:rPr>
          <w:rFonts w:ascii="Times New Roman" w:hAnsi="Times New Roman" w:cs="Times New Roman"/>
          <w:sz w:val="24"/>
          <w:szCs w:val="24"/>
        </w:rPr>
        <w:br/>
      </w:r>
      <w:r w:rsidR="00A46EF7" w:rsidRPr="00A46EF7">
        <w:rPr>
          <w:rFonts w:ascii="Times New Roman" w:hAnsi="Times New Roman" w:cs="Times New Roman"/>
          <w:sz w:val="24"/>
          <w:szCs w:val="24"/>
        </w:rPr>
        <w:t xml:space="preserve">Consent </w:t>
      </w:r>
    </w:p>
    <w:p w14:paraId="4475D14D" w14:textId="327622A8" w:rsidR="00732B67" w:rsidRDefault="00A46EF7" w:rsidP="00A46E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46EF7">
        <w:rPr>
          <w:rFonts w:ascii="Times New Roman" w:hAnsi="Times New Roman" w:cs="Times New Roman"/>
          <w:sz w:val="24"/>
          <w:szCs w:val="24"/>
        </w:rPr>
        <w:t>As per international standards, parental written consent has been collected and preserved by the author(s).</w:t>
      </w:r>
    </w:p>
    <w:p w14:paraId="3E7882B4" w14:textId="77777777" w:rsidR="00A46EF7" w:rsidRPr="00A46EF7" w:rsidRDefault="00A46EF7" w:rsidP="00A46E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46EF7">
        <w:rPr>
          <w:rFonts w:ascii="Times New Roman" w:hAnsi="Times New Roman" w:cs="Times New Roman"/>
          <w:sz w:val="24"/>
          <w:szCs w:val="24"/>
        </w:rPr>
        <w:t>Ethical Approval:</w:t>
      </w:r>
    </w:p>
    <w:p w14:paraId="303B15EC" w14:textId="77777777" w:rsidR="00A46EF7" w:rsidRPr="00A46EF7" w:rsidRDefault="00A46EF7" w:rsidP="00A46E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2F925BC" w14:textId="65C4D31A" w:rsidR="00A46EF7" w:rsidRDefault="00A46EF7" w:rsidP="00A46E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46EF7">
        <w:rPr>
          <w:rFonts w:ascii="Times New Roman" w:hAnsi="Times New Roman" w:cs="Times New Roman"/>
          <w:sz w:val="24"/>
          <w:szCs w:val="24"/>
        </w:rPr>
        <w:t>As per international standards or university standards written ethical approval has been collected and preserved by the author(s).</w:t>
      </w:r>
    </w:p>
    <w:p w14:paraId="7BFB0A16" w14:textId="77777777" w:rsidR="00ED68C6" w:rsidRDefault="00ED68C6" w:rsidP="00732B6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D214439" w14:textId="77777777" w:rsidR="00ED68C6" w:rsidRDefault="00ED68C6" w:rsidP="00732B6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58653D" w14:textId="77777777" w:rsidR="00AC0F5B" w:rsidRDefault="00AC0F5B" w:rsidP="00AC0F5B">
      <w:pPr>
        <w:pStyle w:val="NoSpacing"/>
        <w:rPr>
          <w:rFonts w:ascii="Arial" w:hAnsi="Arial" w:cs="Arial"/>
          <w:highlight w:val="yellow"/>
        </w:rPr>
      </w:pPr>
      <w:bookmarkStart w:id="0" w:name="_Hlk198031404"/>
      <w:r>
        <w:rPr>
          <w:rFonts w:ascii="Arial" w:hAnsi="Arial" w:cs="Arial"/>
          <w:highlight w:val="yellow"/>
        </w:rPr>
        <w:t>Disclaimer (Artificial intelligence)</w:t>
      </w:r>
    </w:p>
    <w:p w14:paraId="5D30B6DD" w14:textId="77777777" w:rsidR="00AC0F5B" w:rsidRDefault="00AC0F5B" w:rsidP="00AC0F5B">
      <w:pPr>
        <w:pStyle w:val="NoSpacing"/>
        <w:rPr>
          <w:rFonts w:ascii="Arial" w:hAnsi="Arial" w:cs="Arial"/>
          <w:highlight w:val="yellow"/>
        </w:rPr>
      </w:pPr>
    </w:p>
    <w:p w14:paraId="30E43718" w14:textId="77777777" w:rsidR="00AC0F5B" w:rsidRDefault="00AC0F5B" w:rsidP="00AC0F5B">
      <w:pPr>
        <w:pStyle w:val="NoSpacing"/>
        <w:rPr>
          <w:rFonts w:ascii="Arial" w:hAnsi="Arial" w:cs="Arial"/>
          <w:highlight w:val="yellow"/>
        </w:rPr>
      </w:pPr>
      <w:r>
        <w:rPr>
          <w:rFonts w:ascii="Arial" w:hAnsi="Arial" w:cs="Arial"/>
          <w:highlight w:val="yellow"/>
        </w:rPr>
        <w:lastRenderedPageBreak/>
        <w:t xml:space="preserve">Author(s) hereby </w:t>
      </w:r>
      <w:proofErr w:type="gramStart"/>
      <w:r>
        <w:rPr>
          <w:rFonts w:ascii="Arial" w:hAnsi="Arial" w:cs="Arial"/>
          <w:highlight w:val="yellow"/>
        </w:rPr>
        <w:t>declare</w:t>
      </w:r>
      <w:proofErr w:type="gramEnd"/>
      <w:r>
        <w:rPr>
          <w:rFonts w:ascii="Arial" w:hAnsi="Arial" w:cs="Arial"/>
          <w:highlight w:val="yellow"/>
        </w:rPr>
        <w:t xml:space="preserve"> that NO generative AI technologies such as Large Language Models (ChatGPT, COPILOT, etc.) and text-to-image generators have been used during the writing or editing of this manuscript. </w:t>
      </w:r>
    </w:p>
    <w:bookmarkEnd w:id="0"/>
    <w:p w14:paraId="3E226265" w14:textId="77777777" w:rsidR="00AC0F5B" w:rsidRDefault="00AC0F5B" w:rsidP="00AC0F5B">
      <w:pPr>
        <w:pStyle w:val="NoSpacing"/>
        <w:rPr>
          <w:rFonts w:ascii="Arial" w:hAnsi="Arial" w:cs="Arial"/>
        </w:rPr>
      </w:pPr>
    </w:p>
    <w:p w14:paraId="48258BE4" w14:textId="77777777" w:rsidR="00AC0F5B" w:rsidRDefault="00AC0F5B" w:rsidP="00AC0F5B">
      <w:pPr>
        <w:pStyle w:val="NoSpacing"/>
        <w:rPr>
          <w:rFonts w:ascii="Arial" w:hAnsi="Arial" w:cs="Arial"/>
        </w:rPr>
      </w:pPr>
    </w:p>
    <w:p w14:paraId="30275314" w14:textId="77777777" w:rsidR="00ED68C6" w:rsidRDefault="00ED68C6" w:rsidP="00732B6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2484309" w14:textId="77777777" w:rsidR="00C37EE4" w:rsidRDefault="00C37EE4" w:rsidP="00732B6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07A1265" w14:textId="77777777" w:rsidR="00C37EE4" w:rsidRDefault="00C37EE4" w:rsidP="00732B6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0CBA4D5" w14:textId="561EEE42" w:rsidR="001F13C2" w:rsidRPr="001F13C2" w:rsidRDefault="001F13C2" w:rsidP="00732B6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F13C2">
        <w:rPr>
          <w:rFonts w:ascii="Times New Roman" w:hAnsi="Times New Roman" w:cs="Times New Roman"/>
          <w:b/>
          <w:bCs/>
          <w:sz w:val="24"/>
          <w:szCs w:val="24"/>
        </w:rPr>
        <w:t xml:space="preserve">References </w:t>
      </w:r>
    </w:p>
    <w:p w14:paraId="584C9FEB" w14:textId="079849C6" w:rsidR="001F13C2" w:rsidRPr="001F13C2" w:rsidRDefault="001F13C2" w:rsidP="001F13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1F13C2">
        <w:rPr>
          <w:rFonts w:ascii="Times New Roman" w:hAnsi="Times New Roman" w:cs="Times New Roman"/>
          <w:sz w:val="24"/>
          <w:szCs w:val="24"/>
        </w:rPr>
        <w:t xml:space="preserve"> Stringer MD, </w:t>
      </w:r>
      <w:proofErr w:type="spellStart"/>
      <w:r w:rsidRPr="001F13C2">
        <w:rPr>
          <w:rFonts w:ascii="Times New Roman" w:hAnsi="Times New Roman" w:cs="Times New Roman"/>
          <w:sz w:val="24"/>
          <w:szCs w:val="24"/>
        </w:rPr>
        <w:t>Pablot</w:t>
      </w:r>
      <w:proofErr w:type="spellEnd"/>
      <w:r w:rsidRPr="001F13C2">
        <w:rPr>
          <w:rFonts w:ascii="Times New Roman" w:hAnsi="Times New Roman" w:cs="Times New Roman"/>
          <w:sz w:val="24"/>
          <w:szCs w:val="24"/>
        </w:rPr>
        <w:t xml:space="preserve"> SM, Brereton RJ. Paediatric intussusception. </w:t>
      </w:r>
      <w:r w:rsidRPr="001F13C2">
        <w:rPr>
          <w:rFonts w:ascii="Times New Roman" w:hAnsi="Times New Roman" w:cs="Times New Roman"/>
          <w:i/>
          <w:iCs/>
          <w:sz w:val="24"/>
          <w:szCs w:val="24"/>
        </w:rPr>
        <w:t>Br J Surg.</w:t>
      </w:r>
      <w:r w:rsidRPr="001F13C2">
        <w:rPr>
          <w:rFonts w:ascii="Times New Roman" w:hAnsi="Times New Roman" w:cs="Times New Roman"/>
          <w:sz w:val="24"/>
          <w:szCs w:val="24"/>
        </w:rPr>
        <w:t xml:space="preserve"> 1992;79(9):867–76. </w:t>
      </w:r>
    </w:p>
    <w:p w14:paraId="0E9FD8EF" w14:textId="42A9CFDE" w:rsidR="001F13C2" w:rsidRDefault="001F13C2" w:rsidP="001F13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1F13C2">
        <w:rPr>
          <w:rFonts w:ascii="Times New Roman" w:hAnsi="Times New Roman" w:cs="Times New Roman"/>
          <w:sz w:val="24"/>
          <w:szCs w:val="24"/>
        </w:rPr>
        <w:t xml:space="preserve"> Collins DC. 71,000 human appendix specimens: a final report. </w:t>
      </w:r>
      <w:r w:rsidRPr="001F13C2">
        <w:rPr>
          <w:rFonts w:ascii="Times New Roman" w:hAnsi="Times New Roman" w:cs="Times New Roman"/>
          <w:i/>
          <w:iCs/>
          <w:sz w:val="24"/>
          <w:szCs w:val="24"/>
        </w:rPr>
        <w:t xml:space="preserve">Am J </w:t>
      </w:r>
      <w:proofErr w:type="spellStart"/>
      <w:r w:rsidRPr="001F13C2">
        <w:rPr>
          <w:rFonts w:ascii="Times New Roman" w:hAnsi="Times New Roman" w:cs="Times New Roman"/>
          <w:i/>
          <w:iCs/>
          <w:sz w:val="24"/>
          <w:szCs w:val="24"/>
        </w:rPr>
        <w:t>Proctol</w:t>
      </w:r>
      <w:proofErr w:type="spellEnd"/>
      <w:r w:rsidRPr="001F13C2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1F13C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F13C2">
        <w:rPr>
          <w:rFonts w:ascii="Times New Roman" w:hAnsi="Times New Roman" w:cs="Times New Roman"/>
          <w:sz w:val="24"/>
          <w:szCs w:val="24"/>
        </w:rPr>
        <w:t>1963;14:365</w:t>
      </w:r>
      <w:proofErr w:type="gramEnd"/>
      <w:r w:rsidRPr="001F13C2">
        <w:rPr>
          <w:rFonts w:ascii="Times New Roman" w:hAnsi="Times New Roman" w:cs="Times New Roman"/>
          <w:sz w:val="24"/>
          <w:szCs w:val="24"/>
        </w:rPr>
        <w:t xml:space="preserve">–81. </w:t>
      </w:r>
    </w:p>
    <w:p w14:paraId="7D34361C" w14:textId="202A357E" w:rsidR="00EB7F42" w:rsidRPr="001F13C2" w:rsidRDefault="00EB7F42" w:rsidP="00EB7F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1F13C2">
        <w:rPr>
          <w:rFonts w:ascii="Times New Roman" w:hAnsi="Times New Roman" w:cs="Times New Roman"/>
          <w:sz w:val="24"/>
          <w:szCs w:val="24"/>
        </w:rPr>
        <w:t xml:space="preserve">  Chaar CI, </w:t>
      </w:r>
      <w:proofErr w:type="spellStart"/>
      <w:r w:rsidRPr="001F13C2">
        <w:rPr>
          <w:rFonts w:ascii="Times New Roman" w:hAnsi="Times New Roman" w:cs="Times New Roman"/>
          <w:sz w:val="24"/>
          <w:szCs w:val="24"/>
        </w:rPr>
        <w:t>Wexelman</w:t>
      </w:r>
      <w:proofErr w:type="spellEnd"/>
      <w:r w:rsidRPr="001F13C2">
        <w:rPr>
          <w:rFonts w:ascii="Times New Roman" w:hAnsi="Times New Roman" w:cs="Times New Roman"/>
          <w:sz w:val="24"/>
          <w:szCs w:val="24"/>
        </w:rPr>
        <w:t xml:space="preserve"> B, Zuckerman K, Longo W. Intussusception of the appendix: comprehensive review of the literature. </w:t>
      </w:r>
      <w:r w:rsidRPr="001F13C2">
        <w:rPr>
          <w:rFonts w:ascii="Times New Roman" w:hAnsi="Times New Roman" w:cs="Times New Roman"/>
          <w:i/>
          <w:iCs/>
          <w:sz w:val="24"/>
          <w:szCs w:val="24"/>
        </w:rPr>
        <w:t>Am J Surg.</w:t>
      </w:r>
      <w:r w:rsidRPr="001F13C2">
        <w:rPr>
          <w:rFonts w:ascii="Times New Roman" w:hAnsi="Times New Roman" w:cs="Times New Roman"/>
          <w:sz w:val="24"/>
          <w:szCs w:val="24"/>
        </w:rPr>
        <w:t xml:space="preserve"> 2009;198(1):122–8. </w:t>
      </w:r>
    </w:p>
    <w:p w14:paraId="41E591E1" w14:textId="77777777" w:rsidR="00873C0F" w:rsidRPr="00E114DB" w:rsidRDefault="00EB7F42" w:rsidP="00873C0F">
      <w:pPr>
        <w:spacing w:line="360" w:lineRule="auto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F13C2">
        <w:rPr>
          <w:rFonts w:ascii="Times New Roman" w:hAnsi="Times New Roman" w:cs="Times New Roman"/>
          <w:sz w:val="24"/>
          <w:szCs w:val="24"/>
        </w:rPr>
        <w:t>.</w:t>
      </w:r>
      <w:r w:rsidR="00873C0F" w:rsidRPr="00873C0F">
        <w:rPr>
          <w:rFonts w:ascii="Times New Roman" w:hAnsi="Times New Roman" w:cs="Times New Roman"/>
          <w:sz w:val="24"/>
          <w:szCs w:val="24"/>
        </w:rPr>
        <w:t>Bhattarai B, et al. Concomitant intussusception and appendicitis “</w:t>
      </w:r>
      <w:proofErr w:type="spellStart"/>
      <w:r w:rsidR="00873C0F" w:rsidRPr="00873C0F">
        <w:rPr>
          <w:rFonts w:ascii="Times New Roman" w:hAnsi="Times New Roman" w:cs="Times New Roman"/>
          <w:sz w:val="24"/>
          <w:szCs w:val="24"/>
        </w:rPr>
        <w:t>appendi-sception</w:t>
      </w:r>
      <w:proofErr w:type="spellEnd"/>
      <w:r w:rsidR="00873C0F" w:rsidRPr="00873C0F">
        <w:rPr>
          <w:rFonts w:ascii="Times New Roman" w:hAnsi="Times New Roman" w:cs="Times New Roman"/>
          <w:sz w:val="24"/>
          <w:szCs w:val="24"/>
        </w:rPr>
        <w:t xml:space="preserve">” in children: A case report and review of literature. Int J </w:t>
      </w:r>
      <w:proofErr w:type="spellStart"/>
      <w:r w:rsidR="00873C0F" w:rsidRPr="00873C0F">
        <w:rPr>
          <w:rFonts w:ascii="Times New Roman" w:hAnsi="Times New Roman" w:cs="Times New Roman"/>
          <w:sz w:val="24"/>
          <w:szCs w:val="24"/>
        </w:rPr>
        <w:t>Surg</w:t>
      </w:r>
      <w:proofErr w:type="spellEnd"/>
      <w:r w:rsidR="00873C0F" w:rsidRPr="00873C0F">
        <w:rPr>
          <w:rFonts w:ascii="Times New Roman" w:hAnsi="Times New Roman" w:cs="Times New Roman"/>
          <w:sz w:val="24"/>
          <w:szCs w:val="24"/>
        </w:rPr>
        <w:t xml:space="preserve"> Case Rep. 2024 </w:t>
      </w:r>
      <w:proofErr w:type="gramStart"/>
      <w:r w:rsidR="00873C0F" w:rsidRPr="00873C0F">
        <w:rPr>
          <w:rFonts w:ascii="Times New Roman" w:hAnsi="Times New Roman" w:cs="Times New Roman"/>
          <w:sz w:val="24"/>
          <w:szCs w:val="24"/>
        </w:rPr>
        <w:t>Sep;122:110022</w:t>
      </w:r>
      <w:proofErr w:type="gramEnd"/>
      <w:r w:rsidR="00873C0F" w:rsidRPr="00873C0F">
        <w:rPr>
          <w:rFonts w:ascii="Times New Roman" w:hAnsi="Times New Roman" w:cs="Times New Roman"/>
          <w:sz w:val="24"/>
          <w:szCs w:val="24"/>
        </w:rPr>
        <w:t xml:space="preserve">: https://doi.org/10.1016/j.ijscr.2024.110022, </w:t>
      </w:r>
      <w:proofErr w:type="spellStart"/>
      <w:r w:rsidR="00873C0F" w:rsidRPr="00873C0F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="00873C0F" w:rsidRPr="00873C0F">
        <w:rPr>
          <w:rFonts w:ascii="Times New Roman" w:hAnsi="Times New Roman" w:cs="Times New Roman"/>
          <w:sz w:val="24"/>
          <w:szCs w:val="24"/>
        </w:rPr>
        <w:t>: 10.1016/j.ijscr.2024.110022</w:t>
      </w:r>
    </w:p>
    <w:p w14:paraId="42C5644A" w14:textId="476B31DE" w:rsidR="00372EA4" w:rsidRPr="00372EA4" w:rsidRDefault="00873C0F" w:rsidP="001F13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1F13C2" w:rsidRPr="001F13C2">
        <w:rPr>
          <w:rFonts w:ascii="Times New Roman" w:hAnsi="Times New Roman" w:cs="Times New Roman"/>
          <w:sz w:val="24"/>
          <w:szCs w:val="24"/>
        </w:rPr>
        <w:t xml:space="preserve"> </w:t>
      </w:r>
      <w:r w:rsidR="00372EA4" w:rsidRPr="00372EA4">
        <w:rPr>
          <w:rStyle w:val="t286pc"/>
          <w:rFonts w:ascii="Times New Roman" w:hAnsi="Times New Roman" w:cs="Times New Roman"/>
          <w:sz w:val="24"/>
          <w:szCs w:val="24"/>
        </w:rPr>
        <w:t xml:space="preserve">Shihab R, Abdallah HO, </w:t>
      </w:r>
      <w:proofErr w:type="spellStart"/>
      <w:r w:rsidR="00372EA4" w:rsidRPr="00372EA4">
        <w:rPr>
          <w:rStyle w:val="t286pc"/>
          <w:rFonts w:ascii="Times New Roman" w:hAnsi="Times New Roman" w:cs="Times New Roman"/>
          <w:sz w:val="24"/>
          <w:szCs w:val="24"/>
        </w:rPr>
        <w:t>Nafaa</w:t>
      </w:r>
      <w:proofErr w:type="spellEnd"/>
      <w:r w:rsidR="00372EA4" w:rsidRPr="00372EA4">
        <w:rPr>
          <w:rStyle w:val="t286pc"/>
          <w:rFonts w:ascii="Times New Roman" w:hAnsi="Times New Roman" w:cs="Times New Roman"/>
          <w:sz w:val="24"/>
          <w:szCs w:val="24"/>
        </w:rPr>
        <w:t xml:space="preserve"> A, Abdallah YN, </w:t>
      </w:r>
      <w:proofErr w:type="spellStart"/>
      <w:r w:rsidR="00372EA4" w:rsidRPr="00372EA4">
        <w:rPr>
          <w:rStyle w:val="t286pc"/>
          <w:rFonts w:ascii="Times New Roman" w:hAnsi="Times New Roman" w:cs="Times New Roman"/>
          <w:sz w:val="24"/>
          <w:szCs w:val="24"/>
        </w:rPr>
        <w:t>Kittaneh</w:t>
      </w:r>
      <w:proofErr w:type="spellEnd"/>
      <w:r w:rsidR="00372EA4" w:rsidRPr="00372EA4">
        <w:rPr>
          <w:rStyle w:val="t286pc"/>
          <w:rFonts w:ascii="Times New Roman" w:hAnsi="Times New Roman" w:cs="Times New Roman"/>
          <w:sz w:val="24"/>
          <w:szCs w:val="24"/>
        </w:rPr>
        <w:t xml:space="preserve"> M. </w:t>
      </w:r>
      <w:proofErr w:type="spellStart"/>
      <w:r w:rsidR="00372EA4" w:rsidRPr="00372EA4">
        <w:rPr>
          <w:rStyle w:val="t286pc"/>
          <w:rFonts w:ascii="Times New Roman" w:hAnsi="Times New Roman" w:cs="Times New Roman"/>
          <w:sz w:val="24"/>
          <w:szCs w:val="24"/>
        </w:rPr>
        <w:t>McSwan</w:t>
      </w:r>
      <w:proofErr w:type="spellEnd"/>
      <w:r w:rsidR="00372EA4" w:rsidRPr="00372EA4">
        <w:rPr>
          <w:rStyle w:val="t286pc"/>
          <w:rFonts w:ascii="Times New Roman" w:hAnsi="Times New Roman" w:cs="Times New Roman"/>
          <w:sz w:val="24"/>
          <w:szCs w:val="24"/>
        </w:rPr>
        <w:t xml:space="preserve"> type V appendiceal intussusception and acute appendicitis coexistence in a 4-year-old child: a case report and review of the literature. </w:t>
      </w:r>
      <w:r w:rsidR="00372EA4" w:rsidRPr="00372EA4">
        <w:rPr>
          <w:rStyle w:val="Emphasis"/>
          <w:rFonts w:ascii="Times New Roman" w:hAnsi="Times New Roman" w:cs="Times New Roman"/>
          <w:sz w:val="24"/>
          <w:szCs w:val="24"/>
        </w:rPr>
        <w:t xml:space="preserve">J </w:t>
      </w:r>
      <w:proofErr w:type="spellStart"/>
      <w:r w:rsidR="00372EA4" w:rsidRPr="00372EA4">
        <w:rPr>
          <w:rStyle w:val="Emphasis"/>
          <w:rFonts w:ascii="Times New Roman" w:hAnsi="Times New Roman" w:cs="Times New Roman"/>
          <w:sz w:val="24"/>
          <w:szCs w:val="24"/>
        </w:rPr>
        <w:t>Surg</w:t>
      </w:r>
      <w:proofErr w:type="spellEnd"/>
      <w:r w:rsidR="00372EA4" w:rsidRPr="00372EA4">
        <w:rPr>
          <w:rStyle w:val="Emphasis"/>
          <w:rFonts w:ascii="Times New Roman" w:hAnsi="Times New Roman" w:cs="Times New Roman"/>
          <w:sz w:val="24"/>
          <w:szCs w:val="24"/>
        </w:rPr>
        <w:t xml:space="preserve"> Case Reports</w:t>
      </w:r>
      <w:r w:rsidR="00372EA4" w:rsidRPr="00372EA4">
        <w:rPr>
          <w:rFonts w:ascii="Times New Roman" w:hAnsi="Times New Roman" w:cs="Times New Roman"/>
          <w:sz w:val="24"/>
          <w:szCs w:val="24"/>
        </w:rPr>
        <w:t>. 2025;2025(4</w:t>
      </w:r>
      <w:proofErr w:type="gramStart"/>
      <w:r w:rsidR="00372EA4" w:rsidRPr="00372EA4">
        <w:rPr>
          <w:rFonts w:ascii="Times New Roman" w:hAnsi="Times New Roman" w:cs="Times New Roman"/>
          <w:sz w:val="24"/>
          <w:szCs w:val="24"/>
        </w:rPr>
        <w:t>):rjaf</w:t>
      </w:r>
      <w:proofErr w:type="gramEnd"/>
      <w:r w:rsidR="00372EA4" w:rsidRPr="00372EA4">
        <w:rPr>
          <w:rFonts w:ascii="Times New Roman" w:hAnsi="Times New Roman" w:cs="Times New Roman"/>
          <w:sz w:val="24"/>
          <w:szCs w:val="24"/>
        </w:rPr>
        <w:t>236. doi:10.1093/</w:t>
      </w:r>
      <w:proofErr w:type="spellStart"/>
      <w:r w:rsidR="00372EA4" w:rsidRPr="00372EA4">
        <w:rPr>
          <w:rFonts w:ascii="Times New Roman" w:hAnsi="Times New Roman" w:cs="Times New Roman"/>
          <w:sz w:val="24"/>
          <w:szCs w:val="24"/>
        </w:rPr>
        <w:t>jscr</w:t>
      </w:r>
      <w:proofErr w:type="spellEnd"/>
      <w:r w:rsidR="00372EA4" w:rsidRPr="00372EA4">
        <w:rPr>
          <w:rFonts w:ascii="Times New Roman" w:hAnsi="Times New Roman" w:cs="Times New Roman"/>
          <w:sz w:val="24"/>
          <w:szCs w:val="24"/>
        </w:rPr>
        <w:t>/rjaf236</w:t>
      </w:r>
    </w:p>
    <w:p w14:paraId="25520525" w14:textId="1652271D" w:rsidR="001F13C2" w:rsidRPr="001F13C2" w:rsidRDefault="00873C0F" w:rsidP="001F13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72EA4" w:rsidRPr="00372EA4">
        <w:rPr>
          <w:rFonts w:ascii="Times New Roman" w:hAnsi="Times New Roman" w:cs="Times New Roman"/>
          <w:sz w:val="24"/>
          <w:szCs w:val="24"/>
        </w:rPr>
        <w:t>.</w:t>
      </w:r>
      <w:r w:rsidR="001F13C2" w:rsidRPr="00372EA4">
        <w:rPr>
          <w:rFonts w:ascii="Times New Roman" w:hAnsi="Times New Roman" w:cs="Times New Roman"/>
          <w:sz w:val="24"/>
          <w:szCs w:val="24"/>
        </w:rPr>
        <w:t xml:space="preserve"> </w:t>
      </w:r>
      <w:r w:rsidR="001F13C2" w:rsidRPr="001F13C2">
        <w:rPr>
          <w:rFonts w:ascii="Times New Roman" w:hAnsi="Times New Roman" w:cs="Times New Roman"/>
          <w:sz w:val="24"/>
          <w:szCs w:val="24"/>
        </w:rPr>
        <w:t xml:space="preserve">Adane B, Kebede T, Ayalew M. Appendiceal intussusception as a lead point for ileocolic intussusception in children. </w:t>
      </w:r>
      <w:proofErr w:type="spellStart"/>
      <w:r w:rsidR="001F13C2" w:rsidRPr="001F13C2">
        <w:rPr>
          <w:rFonts w:ascii="Times New Roman" w:hAnsi="Times New Roman" w:cs="Times New Roman"/>
          <w:i/>
          <w:iCs/>
          <w:sz w:val="24"/>
          <w:szCs w:val="24"/>
        </w:rPr>
        <w:t>Afr</w:t>
      </w:r>
      <w:proofErr w:type="spellEnd"/>
      <w:r w:rsidR="001F13C2" w:rsidRPr="001F13C2">
        <w:rPr>
          <w:rFonts w:ascii="Times New Roman" w:hAnsi="Times New Roman" w:cs="Times New Roman"/>
          <w:i/>
          <w:iCs/>
          <w:sz w:val="24"/>
          <w:szCs w:val="24"/>
        </w:rPr>
        <w:t xml:space="preserve"> J </w:t>
      </w:r>
      <w:proofErr w:type="spellStart"/>
      <w:r w:rsidR="001F13C2" w:rsidRPr="001F13C2">
        <w:rPr>
          <w:rFonts w:ascii="Times New Roman" w:hAnsi="Times New Roman" w:cs="Times New Roman"/>
          <w:i/>
          <w:iCs/>
          <w:sz w:val="24"/>
          <w:szCs w:val="24"/>
        </w:rPr>
        <w:t>Paediatr</w:t>
      </w:r>
      <w:proofErr w:type="spellEnd"/>
      <w:r w:rsidR="001F13C2" w:rsidRPr="001F13C2">
        <w:rPr>
          <w:rFonts w:ascii="Times New Roman" w:hAnsi="Times New Roman" w:cs="Times New Roman"/>
          <w:i/>
          <w:iCs/>
          <w:sz w:val="24"/>
          <w:szCs w:val="24"/>
        </w:rPr>
        <w:t xml:space="preserve"> Surg.</w:t>
      </w:r>
      <w:r w:rsidR="001F13C2" w:rsidRPr="001F13C2">
        <w:rPr>
          <w:rFonts w:ascii="Times New Roman" w:hAnsi="Times New Roman" w:cs="Times New Roman"/>
          <w:sz w:val="24"/>
          <w:szCs w:val="24"/>
        </w:rPr>
        <w:t xml:space="preserve"> 2019;16(2):45–8. </w:t>
      </w:r>
    </w:p>
    <w:p w14:paraId="569C1862" w14:textId="40DBE289" w:rsidR="001F13C2" w:rsidRPr="001F13C2" w:rsidRDefault="00873C0F" w:rsidP="001F13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F13C2">
        <w:rPr>
          <w:rFonts w:ascii="Times New Roman" w:hAnsi="Times New Roman" w:cs="Times New Roman"/>
          <w:sz w:val="24"/>
          <w:szCs w:val="24"/>
        </w:rPr>
        <w:t>.</w:t>
      </w:r>
      <w:r w:rsidR="001F13C2" w:rsidRPr="001F13C2">
        <w:rPr>
          <w:rFonts w:ascii="Times New Roman" w:hAnsi="Times New Roman" w:cs="Times New Roman"/>
          <w:sz w:val="24"/>
          <w:szCs w:val="24"/>
        </w:rPr>
        <w:t xml:space="preserve">  El </w:t>
      </w:r>
      <w:proofErr w:type="spellStart"/>
      <w:r w:rsidR="001F13C2" w:rsidRPr="001F13C2">
        <w:rPr>
          <w:rFonts w:ascii="Times New Roman" w:hAnsi="Times New Roman" w:cs="Times New Roman"/>
          <w:sz w:val="24"/>
          <w:szCs w:val="24"/>
        </w:rPr>
        <w:t>Yaagoubi</w:t>
      </w:r>
      <w:proofErr w:type="spellEnd"/>
      <w:r w:rsidR="001F13C2" w:rsidRPr="001F13C2">
        <w:rPr>
          <w:rFonts w:ascii="Times New Roman" w:hAnsi="Times New Roman" w:cs="Times New Roman"/>
          <w:sz w:val="24"/>
          <w:szCs w:val="24"/>
        </w:rPr>
        <w:t xml:space="preserve"> M, et al. Appendiceal intussusception in children: a rare cause of acute abdomen. </w:t>
      </w:r>
      <w:r w:rsidR="001F13C2" w:rsidRPr="001F13C2">
        <w:rPr>
          <w:rFonts w:ascii="Times New Roman" w:hAnsi="Times New Roman" w:cs="Times New Roman"/>
          <w:i/>
          <w:iCs/>
          <w:sz w:val="24"/>
          <w:szCs w:val="24"/>
        </w:rPr>
        <w:t xml:space="preserve">J Pediatr </w:t>
      </w:r>
      <w:proofErr w:type="spellStart"/>
      <w:r w:rsidR="001F13C2" w:rsidRPr="001F13C2">
        <w:rPr>
          <w:rFonts w:ascii="Times New Roman" w:hAnsi="Times New Roman" w:cs="Times New Roman"/>
          <w:i/>
          <w:iCs/>
          <w:sz w:val="24"/>
          <w:szCs w:val="24"/>
        </w:rPr>
        <w:t>Surg</w:t>
      </w:r>
      <w:proofErr w:type="spellEnd"/>
      <w:r w:rsidR="001F13C2" w:rsidRPr="001F13C2">
        <w:rPr>
          <w:rFonts w:ascii="Times New Roman" w:hAnsi="Times New Roman" w:cs="Times New Roman"/>
          <w:i/>
          <w:iCs/>
          <w:sz w:val="24"/>
          <w:szCs w:val="24"/>
        </w:rPr>
        <w:t xml:space="preserve"> Case Rep.</w:t>
      </w:r>
      <w:r w:rsidR="001F13C2" w:rsidRPr="001F13C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F13C2" w:rsidRPr="001F13C2">
        <w:rPr>
          <w:rFonts w:ascii="Times New Roman" w:hAnsi="Times New Roman" w:cs="Times New Roman"/>
          <w:sz w:val="24"/>
          <w:szCs w:val="24"/>
        </w:rPr>
        <w:t>2017;25:20</w:t>
      </w:r>
      <w:proofErr w:type="gramEnd"/>
      <w:r w:rsidR="001F13C2" w:rsidRPr="001F13C2">
        <w:rPr>
          <w:rFonts w:ascii="Times New Roman" w:hAnsi="Times New Roman" w:cs="Times New Roman"/>
          <w:sz w:val="24"/>
          <w:szCs w:val="24"/>
        </w:rPr>
        <w:t xml:space="preserve">–3. </w:t>
      </w:r>
    </w:p>
    <w:p w14:paraId="52ABC452" w14:textId="77777777" w:rsidR="0067583D" w:rsidRDefault="00873C0F" w:rsidP="001F13C2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F13C2">
        <w:rPr>
          <w:rFonts w:ascii="Times New Roman" w:hAnsi="Times New Roman" w:cs="Times New Roman"/>
          <w:sz w:val="24"/>
          <w:szCs w:val="24"/>
        </w:rPr>
        <w:t xml:space="preserve">. </w:t>
      </w:r>
      <w:r w:rsidR="0067583D" w:rsidRPr="00AA738B">
        <w:rPr>
          <w:rFonts w:ascii="Times New Roman" w:hAnsi="Times New Roman" w:cs="Times New Roman"/>
          <w:sz w:val="24"/>
          <w:szCs w:val="24"/>
          <w:lang w:val="en-US"/>
        </w:rPr>
        <w:t xml:space="preserve">Hurtado CG, Chen L, </w:t>
      </w:r>
      <w:proofErr w:type="spellStart"/>
      <w:r w:rsidR="0067583D" w:rsidRPr="00AA738B">
        <w:rPr>
          <w:rFonts w:ascii="Times New Roman" w:hAnsi="Times New Roman" w:cs="Times New Roman"/>
          <w:sz w:val="24"/>
          <w:szCs w:val="24"/>
          <w:lang w:val="en-US"/>
        </w:rPr>
        <w:t>Meckmongkol</w:t>
      </w:r>
      <w:proofErr w:type="spellEnd"/>
      <w:r w:rsidR="0067583D" w:rsidRPr="00AA738B">
        <w:rPr>
          <w:rFonts w:ascii="Times New Roman" w:hAnsi="Times New Roman" w:cs="Times New Roman"/>
          <w:sz w:val="24"/>
          <w:szCs w:val="24"/>
          <w:lang w:val="en-US"/>
        </w:rPr>
        <w:t xml:space="preserve"> T. Concurrent acute appendicitis and type III appendiceal intussusception: a case report. Cureus. 2022 Jul 26;14(7</w:t>
      </w:r>
      <w:proofErr w:type="gramStart"/>
      <w:r w:rsidR="0067583D" w:rsidRPr="00AA738B">
        <w:rPr>
          <w:rFonts w:ascii="Times New Roman" w:hAnsi="Times New Roman" w:cs="Times New Roman"/>
          <w:sz w:val="24"/>
          <w:szCs w:val="24"/>
          <w:lang w:val="en-US"/>
        </w:rPr>
        <w:t>):e</w:t>
      </w:r>
      <w:proofErr w:type="gramEnd"/>
      <w:r w:rsidR="0067583D" w:rsidRPr="00AA738B">
        <w:rPr>
          <w:rFonts w:ascii="Times New Roman" w:hAnsi="Times New Roman" w:cs="Times New Roman"/>
          <w:sz w:val="24"/>
          <w:szCs w:val="24"/>
          <w:lang w:val="en-US"/>
        </w:rPr>
        <w:t xml:space="preserve">27310. </w:t>
      </w:r>
      <w:proofErr w:type="spellStart"/>
      <w:r w:rsidR="0067583D" w:rsidRPr="00AA738B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 w:rsidR="0067583D" w:rsidRPr="00AA738B">
        <w:rPr>
          <w:rFonts w:ascii="Times New Roman" w:hAnsi="Times New Roman" w:cs="Times New Roman"/>
          <w:sz w:val="24"/>
          <w:szCs w:val="24"/>
          <w:lang w:val="en-US"/>
        </w:rPr>
        <w:t>: 10.7759/cureus.27310.</w:t>
      </w:r>
    </w:p>
    <w:p w14:paraId="3D604D6E" w14:textId="4DAA56A0" w:rsidR="001F13C2" w:rsidRPr="001F13C2" w:rsidRDefault="0067583D" w:rsidP="001F13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9. </w:t>
      </w:r>
      <w:r w:rsidR="001F13C2" w:rsidRPr="001F13C2">
        <w:rPr>
          <w:rFonts w:ascii="Times New Roman" w:hAnsi="Times New Roman" w:cs="Times New Roman"/>
          <w:sz w:val="24"/>
          <w:szCs w:val="24"/>
        </w:rPr>
        <w:t xml:space="preserve">Furlong H, et al. Recurrent intussusception due to appendiceal lead point. </w:t>
      </w:r>
      <w:proofErr w:type="spellStart"/>
      <w:r w:rsidR="001F13C2" w:rsidRPr="001F13C2">
        <w:rPr>
          <w:rFonts w:ascii="Times New Roman" w:hAnsi="Times New Roman" w:cs="Times New Roman"/>
          <w:i/>
          <w:iCs/>
          <w:sz w:val="24"/>
          <w:szCs w:val="24"/>
        </w:rPr>
        <w:t>Pediatr</w:t>
      </w:r>
      <w:proofErr w:type="spellEnd"/>
      <w:r w:rsidR="001F13C2" w:rsidRPr="001F13C2">
        <w:rPr>
          <w:rFonts w:ascii="Times New Roman" w:hAnsi="Times New Roman" w:cs="Times New Roman"/>
          <w:i/>
          <w:iCs/>
          <w:sz w:val="24"/>
          <w:szCs w:val="24"/>
        </w:rPr>
        <w:t xml:space="preserve"> Radiol.</w:t>
      </w:r>
      <w:r w:rsidR="001F13C2" w:rsidRPr="001F13C2">
        <w:rPr>
          <w:rFonts w:ascii="Times New Roman" w:hAnsi="Times New Roman" w:cs="Times New Roman"/>
          <w:sz w:val="24"/>
          <w:szCs w:val="24"/>
        </w:rPr>
        <w:t xml:space="preserve"> 2007;37(3):280–3. </w:t>
      </w:r>
    </w:p>
    <w:p w14:paraId="0B098A1B" w14:textId="1EE12A66" w:rsidR="001F13C2" w:rsidRPr="001F13C2" w:rsidRDefault="0067583D" w:rsidP="001F13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</w:t>
      </w:r>
      <w:r w:rsidR="001F13C2">
        <w:rPr>
          <w:rFonts w:ascii="Times New Roman" w:hAnsi="Times New Roman" w:cs="Times New Roman"/>
          <w:sz w:val="24"/>
          <w:szCs w:val="24"/>
        </w:rPr>
        <w:t>.</w:t>
      </w:r>
      <w:r w:rsidR="001F13C2" w:rsidRPr="001F13C2">
        <w:rPr>
          <w:rFonts w:ascii="Times New Roman" w:hAnsi="Times New Roman" w:cs="Times New Roman"/>
          <w:sz w:val="24"/>
          <w:szCs w:val="24"/>
        </w:rPr>
        <w:t xml:space="preserve">  McSwain B. Intussusception of the appendix. </w:t>
      </w:r>
      <w:r w:rsidR="001F13C2" w:rsidRPr="001F13C2">
        <w:rPr>
          <w:rFonts w:ascii="Times New Roman" w:hAnsi="Times New Roman" w:cs="Times New Roman"/>
          <w:i/>
          <w:iCs/>
          <w:sz w:val="24"/>
          <w:szCs w:val="24"/>
        </w:rPr>
        <w:t>South Med J.</w:t>
      </w:r>
      <w:r w:rsidR="001F13C2" w:rsidRPr="001F13C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F13C2" w:rsidRPr="001F13C2">
        <w:rPr>
          <w:rFonts w:ascii="Times New Roman" w:hAnsi="Times New Roman" w:cs="Times New Roman"/>
          <w:sz w:val="24"/>
          <w:szCs w:val="24"/>
        </w:rPr>
        <w:t>1941;34:263</w:t>
      </w:r>
      <w:proofErr w:type="gramEnd"/>
      <w:r w:rsidR="001F13C2" w:rsidRPr="001F13C2">
        <w:rPr>
          <w:rFonts w:ascii="Times New Roman" w:hAnsi="Times New Roman" w:cs="Times New Roman"/>
          <w:sz w:val="24"/>
          <w:szCs w:val="24"/>
        </w:rPr>
        <w:t xml:space="preserve">–71. </w:t>
      </w:r>
    </w:p>
    <w:p w14:paraId="2D634867" w14:textId="77777777" w:rsidR="00B434FB" w:rsidRDefault="00AA738B" w:rsidP="00AA738B">
      <w:pPr>
        <w:spacing w:line="360" w:lineRule="auto"/>
        <w:rPr>
          <w:noProof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34B855C" w14:textId="4D255CBB" w:rsidR="00AA738B" w:rsidRPr="00AA738B" w:rsidRDefault="000305B6" w:rsidP="00AA738B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B4E20">
        <w:rPr>
          <w:noProof/>
        </w:rPr>
        <w:drawing>
          <wp:inline distT="0" distB="0" distL="0" distR="0" wp14:anchorId="2291AD72" wp14:editId="5B5453F2">
            <wp:extent cx="2537460" cy="2065020"/>
            <wp:effectExtent l="0" t="0" r="0" b="0"/>
            <wp:docPr id="166351668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79" t="13062" r="25150" b="535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460" cy="206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99A0E7" w14:textId="54DD626C" w:rsidR="00AA738B" w:rsidRDefault="000305B6" w:rsidP="001F13C2">
      <w:pPr>
        <w:spacing w:line="360" w:lineRule="auto"/>
        <w:rPr>
          <w:rFonts w:ascii="Times New Roman" w:hAnsi="Times New Roman" w:cs="Times New Roman"/>
          <w:sz w:val="40"/>
          <w:szCs w:val="40"/>
        </w:rPr>
      </w:pPr>
      <w:r w:rsidRPr="004773D4">
        <w:rPr>
          <w:rFonts w:ascii="Times New Roman" w:hAnsi="Times New Roman" w:cs="Times New Roman"/>
          <w:sz w:val="40"/>
          <w:szCs w:val="40"/>
        </w:rPr>
        <w:t xml:space="preserve">Fig 1- Ultrasound picture of the patient </w:t>
      </w:r>
      <w:r>
        <w:rPr>
          <w:rFonts w:ascii="Times New Roman" w:hAnsi="Times New Roman" w:cs="Times New Roman"/>
          <w:sz w:val="40"/>
          <w:szCs w:val="40"/>
        </w:rPr>
        <w:t xml:space="preserve">with the white arrow </w:t>
      </w:r>
      <w:r w:rsidRPr="004773D4">
        <w:rPr>
          <w:rFonts w:ascii="Times New Roman" w:hAnsi="Times New Roman" w:cs="Times New Roman"/>
          <w:sz w:val="40"/>
          <w:szCs w:val="40"/>
        </w:rPr>
        <w:t>demonstrating the classical ‘Target Sign’ of Intussusception</w:t>
      </w:r>
      <w:r>
        <w:rPr>
          <w:rFonts w:ascii="Times New Roman" w:hAnsi="Times New Roman" w:cs="Times New Roman"/>
          <w:sz w:val="40"/>
          <w:szCs w:val="40"/>
        </w:rPr>
        <w:t>.</w:t>
      </w:r>
    </w:p>
    <w:p w14:paraId="6B2F3156" w14:textId="77777777" w:rsidR="00B434FB" w:rsidRDefault="00B434FB" w:rsidP="001F13C2">
      <w:pPr>
        <w:spacing w:line="360" w:lineRule="auto"/>
        <w:rPr>
          <w:noProof/>
        </w:rPr>
      </w:pPr>
    </w:p>
    <w:p w14:paraId="24C8CA15" w14:textId="25AB3E95" w:rsidR="000305B6" w:rsidRDefault="00B434FB" w:rsidP="001F13C2">
      <w:pPr>
        <w:spacing w:line="360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8CA522" wp14:editId="30FD3741">
                <wp:simplePos x="0" y="0"/>
                <wp:positionH relativeFrom="column">
                  <wp:posOffset>815340</wp:posOffset>
                </wp:positionH>
                <wp:positionV relativeFrom="paragraph">
                  <wp:posOffset>1346835</wp:posOffset>
                </wp:positionV>
                <wp:extent cx="579120" cy="220980"/>
                <wp:effectExtent l="0" t="19050" r="30480" b="45720"/>
                <wp:wrapNone/>
                <wp:docPr id="60986843" name="Arrow: Righ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220980"/>
                        </a:xfrm>
                        <a:prstGeom prst="rightArrow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ACB44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3" o:spid="_x0000_s1026" type="#_x0000_t13" style="position:absolute;margin-left:64.2pt;margin-top:106.05pt;width:45.6pt;height:17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" adj="17479" fillcolor="#70ad47 [3209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F2CE4E" wp14:editId="4EF617B0">
                <wp:simplePos x="0" y="0"/>
                <wp:positionH relativeFrom="column">
                  <wp:posOffset>2461260</wp:posOffset>
                </wp:positionH>
                <wp:positionV relativeFrom="paragraph">
                  <wp:posOffset>1964055</wp:posOffset>
                </wp:positionV>
                <wp:extent cx="1082040" cy="243840"/>
                <wp:effectExtent l="19050" t="19050" r="22860" b="41910"/>
                <wp:wrapNone/>
                <wp:docPr id="1773948137" name="Arrow: Lef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040" cy="243840"/>
                        </a:xfrm>
                        <a:prstGeom prst="lef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7F6CA0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2" o:spid="_x0000_s1026" type="#_x0000_t66" style="position:absolute;margin-left:193.8pt;margin-top:154.65pt;width:85.2pt;height:19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" adj="2434" fillcolor="white [3212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97D8E3" wp14:editId="7BE95C37">
                <wp:simplePos x="0" y="0"/>
                <wp:positionH relativeFrom="column">
                  <wp:posOffset>563880</wp:posOffset>
                </wp:positionH>
                <wp:positionV relativeFrom="paragraph">
                  <wp:posOffset>1598295</wp:posOffset>
                </wp:positionV>
                <wp:extent cx="1234440" cy="243840"/>
                <wp:effectExtent l="0" t="19050" r="41910" b="41910"/>
                <wp:wrapNone/>
                <wp:docPr id="1845563129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0" cy="243840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904512" id="Arrow: Right 1" o:spid="_x0000_s1026" type="#_x0000_t13" style="position:absolute;margin-left:44.4pt;margin-top:125.85pt;width:97.2pt;height:19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" adj="19467" fillcolor="yellow" strokecolor="black [3213]" strokeweight="1pt"/>
            </w:pict>
          </mc:Fallback>
        </mc:AlternateContent>
      </w:r>
      <w:r w:rsidR="000305B6" w:rsidRPr="004773D4">
        <w:rPr>
          <w:noProof/>
        </w:rPr>
        <w:drawing>
          <wp:inline distT="0" distB="0" distL="0" distR="0" wp14:anchorId="6F92E801" wp14:editId="2A7B2CF4">
            <wp:extent cx="4343400" cy="2446020"/>
            <wp:effectExtent l="0" t="0" r="0" b="0"/>
            <wp:docPr id="185707161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50" t="21159" r="6669" b="73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44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5AFDF7" w14:textId="77777777" w:rsidR="000305B6" w:rsidRDefault="000305B6" w:rsidP="000305B6">
      <w:pPr>
        <w:rPr>
          <w:rFonts w:ascii="Times New Roman" w:hAnsi="Times New Roman" w:cs="Times New Roman"/>
          <w:sz w:val="40"/>
          <w:szCs w:val="40"/>
        </w:rPr>
      </w:pPr>
      <w:r w:rsidRPr="004773D4">
        <w:rPr>
          <w:rFonts w:ascii="Times New Roman" w:hAnsi="Times New Roman" w:cs="Times New Roman"/>
          <w:sz w:val="40"/>
          <w:szCs w:val="40"/>
        </w:rPr>
        <w:t>Fig 2- Intra- operative picture of reduced intussusception mass showing elongated appendix (Mc Swain type V</w:t>
      </w:r>
      <w:r>
        <w:rPr>
          <w:rFonts w:ascii="Times New Roman" w:hAnsi="Times New Roman" w:cs="Times New Roman"/>
          <w:sz w:val="40"/>
          <w:szCs w:val="40"/>
        </w:rPr>
        <w:t>- yellow arrow</w:t>
      </w:r>
      <w:r w:rsidRPr="004773D4">
        <w:rPr>
          <w:rFonts w:ascii="Times New Roman" w:hAnsi="Times New Roman" w:cs="Times New Roman"/>
          <w:sz w:val="40"/>
          <w:szCs w:val="40"/>
        </w:rPr>
        <w:t>) as the lead point</w:t>
      </w:r>
      <w:r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>
        <w:rPr>
          <w:rFonts w:ascii="Times New Roman" w:hAnsi="Times New Roman" w:cs="Times New Roman"/>
          <w:sz w:val="40"/>
          <w:szCs w:val="40"/>
        </w:rPr>
        <w:t>ceacum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lastRenderedPageBreak/>
        <w:t>and ascending colon- white arrow and terminal ileum- green arrow.</w:t>
      </w:r>
    </w:p>
    <w:p w14:paraId="4BE8A34F" w14:textId="3C0A6DFE" w:rsidR="000305B6" w:rsidRPr="000305B6" w:rsidRDefault="000305B6" w:rsidP="000305B6">
      <w:pPr>
        <w:rPr>
          <w:rFonts w:ascii="Times New Roman" w:hAnsi="Times New Roman" w:cs="Times New Roman"/>
          <w:sz w:val="24"/>
          <w:szCs w:val="24"/>
        </w:rPr>
      </w:pPr>
      <w:r w:rsidRPr="007126F1">
        <w:rPr>
          <w:noProof/>
        </w:rPr>
        <w:drawing>
          <wp:anchor distT="0" distB="0" distL="114300" distR="114300" simplePos="0" relativeHeight="251659264" behindDoc="0" locked="0" layoutInCell="1" allowOverlap="1" wp14:anchorId="772A6FB4" wp14:editId="320C42B4">
            <wp:simplePos x="0" y="0"/>
            <wp:positionH relativeFrom="column">
              <wp:posOffset>0</wp:posOffset>
            </wp:positionH>
            <wp:positionV relativeFrom="paragraph">
              <wp:posOffset>295275</wp:posOffset>
            </wp:positionV>
            <wp:extent cx="5731510" cy="5038725"/>
            <wp:effectExtent l="0" t="0" r="2540" b="9525"/>
            <wp:wrapSquare wrapText="bothSides"/>
            <wp:docPr id="9430546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05460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03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65E635" w14:textId="77777777" w:rsidR="000305B6" w:rsidRPr="000305B6" w:rsidRDefault="000305B6" w:rsidP="000305B6">
      <w:pPr>
        <w:rPr>
          <w:rFonts w:ascii="Times New Roman" w:hAnsi="Times New Roman" w:cs="Times New Roman"/>
          <w:sz w:val="24"/>
          <w:szCs w:val="24"/>
        </w:rPr>
      </w:pPr>
    </w:p>
    <w:p w14:paraId="39313AAE" w14:textId="77777777" w:rsidR="000305B6" w:rsidRPr="000305B6" w:rsidRDefault="000305B6" w:rsidP="000305B6">
      <w:pPr>
        <w:rPr>
          <w:rFonts w:ascii="Times New Roman" w:hAnsi="Times New Roman" w:cs="Times New Roman"/>
          <w:sz w:val="24"/>
          <w:szCs w:val="24"/>
        </w:rPr>
      </w:pPr>
    </w:p>
    <w:p w14:paraId="42DC9E49" w14:textId="77777777" w:rsidR="000305B6" w:rsidRDefault="000305B6" w:rsidP="000305B6">
      <w:pPr>
        <w:rPr>
          <w:noProof/>
        </w:rPr>
      </w:pPr>
    </w:p>
    <w:p w14:paraId="6B291560" w14:textId="77777777" w:rsidR="000305B6" w:rsidRPr="007126F1" w:rsidRDefault="000305B6" w:rsidP="000305B6">
      <w:pPr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126F1">
        <w:rPr>
          <w:rFonts w:ascii="Times New Roman" w:hAnsi="Times New Roman" w:cs="Times New Roman"/>
          <w:sz w:val="40"/>
          <w:szCs w:val="40"/>
          <w:lang w:val="en-US"/>
        </w:rPr>
        <w:t>Fig 3- Diagrammatic representation of Mc Swain classification of Appendiceal Intussusception</w:t>
      </w:r>
      <w:r>
        <w:rPr>
          <w:rFonts w:ascii="Times New Roman" w:hAnsi="Times New Roman" w:cs="Times New Roman"/>
          <w:sz w:val="40"/>
          <w:szCs w:val="40"/>
          <w:vertAlign w:val="superscript"/>
          <w:lang w:val="en-US"/>
        </w:rPr>
        <w:t>8</w:t>
      </w:r>
    </w:p>
    <w:p w14:paraId="3C9BEAF7" w14:textId="2225E25D" w:rsidR="000305B6" w:rsidRPr="000305B6" w:rsidRDefault="000305B6" w:rsidP="000305B6">
      <w:pPr>
        <w:tabs>
          <w:tab w:val="left" w:pos="1470"/>
        </w:tabs>
        <w:rPr>
          <w:rFonts w:ascii="Times New Roman" w:hAnsi="Times New Roman" w:cs="Times New Roman"/>
          <w:sz w:val="24"/>
          <w:szCs w:val="24"/>
        </w:rPr>
      </w:pPr>
    </w:p>
    <w:sectPr w:rsidR="000305B6" w:rsidRPr="000305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35310" w14:textId="77777777" w:rsidR="002C01B4" w:rsidRDefault="002C01B4" w:rsidP="000305B6">
      <w:pPr>
        <w:spacing w:after="0" w:line="240" w:lineRule="auto"/>
      </w:pPr>
      <w:r>
        <w:separator/>
      </w:r>
    </w:p>
  </w:endnote>
  <w:endnote w:type="continuationSeparator" w:id="0">
    <w:p w14:paraId="156D8E3B" w14:textId="77777777" w:rsidR="002C01B4" w:rsidRDefault="002C01B4" w:rsidP="00030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130F0" w14:textId="77777777" w:rsidR="002C01B4" w:rsidRDefault="002C01B4" w:rsidP="000305B6">
      <w:pPr>
        <w:spacing w:after="0" w:line="240" w:lineRule="auto"/>
      </w:pPr>
      <w:r>
        <w:separator/>
      </w:r>
    </w:p>
  </w:footnote>
  <w:footnote w:type="continuationSeparator" w:id="0">
    <w:p w14:paraId="7C6DDE19" w14:textId="77777777" w:rsidR="002C01B4" w:rsidRDefault="002C01B4" w:rsidP="00030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549EA"/>
    <w:multiLevelType w:val="multilevel"/>
    <w:tmpl w:val="4F284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4958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952"/>
    <w:rsid w:val="00002BAE"/>
    <w:rsid w:val="000305B6"/>
    <w:rsid w:val="00077477"/>
    <w:rsid w:val="000D05BE"/>
    <w:rsid w:val="0010379B"/>
    <w:rsid w:val="0011139C"/>
    <w:rsid w:val="00141E20"/>
    <w:rsid w:val="00163A5C"/>
    <w:rsid w:val="00164B13"/>
    <w:rsid w:val="0016619A"/>
    <w:rsid w:val="001C6741"/>
    <w:rsid w:val="001F13C2"/>
    <w:rsid w:val="00210666"/>
    <w:rsid w:val="00250E48"/>
    <w:rsid w:val="002913DA"/>
    <w:rsid w:val="002C01B4"/>
    <w:rsid w:val="003069BD"/>
    <w:rsid w:val="00361197"/>
    <w:rsid w:val="00372EA4"/>
    <w:rsid w:val="00375A8D"/>
    <w:rsid w:val="00385636"/>
    <w:rsid w:val="00394952"/>
    <w:rsid w:val="00430057"/>
    <w:rsid w:val="0048343B"/>
    <w:rsid w:val="004A3571"/>
    <w:rsid w:val="004B088D"/>
    <w:rsid w:val="004C527F"/>
    <w:rsid w:val="00524F7F"/>
    <w:rsid w:val="00596EC5"/>
    <w:rsid w:val="005A27E7"/>
    <w:rsid w:val="005E26ED"/>
    <w:rsid w:val="005F17CC"/>
    <w:rsid w:val="005F40D9"/>
    <w:rsid w:val="005F74DD"/>
    <w:rsid w:val="0067583D"/>
    <w:rsid w:val="00680219"/>
    <w:rsid w:val="00693D7B"/>
    <w:rsid w:val="006B3585"/>
    <w:rsid w:val="006C0C1D"/>
    <w:rsid w:val="006C5579"/>
    <w:rsid w:val="0070505C"/>
    <w:rsid w:val="007107E0"/>
    <w:rsid w:val="00722B27"/>
    <w:rsid w:val="00732B67"/>
    <w:rsid w:val="0074088B"/>
    <w:rsid w:val="0075365E"/>
    <w:rsid w:val="00790941"/>
    <w:rsid w:val="007A54F5"/>
    <w:rsid w:val="007C5AD5"/>
    <w:rsid w:val="008051BC"/>
    <w:rsid w:val="00821562"/>
    <w:rsid w:val="00823596"/>
    <w:rsid w:val="008317D5"/>
    <w:rsid w:val="00873C0F"/>
    <w:rsid w:val="008E00D9"/>
    <w:rsid w:val="008F184F"/>
    <w:rsid w:val="008F61DD"/>
    <w:rsid w:val="009045A3"/>
    <w:rsid w:val="00932641"/>
    <w:rsid w:val="00933D58"/>
    <w:rsid w:val="0096758B"/>
    <w:rsid w:val="00972D5E"/>
    <w:rsid w:val="00993968"/>
    <w:rsid w:val="009A31D7"/>
    <w:rsid w:val="009A6068"/>
    <w:rsid w:val="009B411D"/>
    <w:rsid w:val="009B6952"/>
    <w:rsid w:val="009F0149"/>
    <w:rsid w:val="00A215A5"/>
    <w:rsid w:val="00A22F3C"/>
    <w:rsid w:val="00A46EF7"/>
    <w:rsid w:val="00A576F8"/>
    <w:rsid w:val="00A7165B"/>
    <w:rsid w:val="00AA738B"/>
    <w:rsid w:val="00AB379A"/>
    <w:rsid w:val="00AC0F5B"/>
    <w:rsid w:val="00AF0311"/>
    <w:rsid w:val="00B430FF"/>
    <w:rsid w:val="00B434FB"/>
    <w:rsid w:val="00B67296"/>
    <w:rsid w:val="00B8485B"/>
    <w:rsid w:val="00BA3ACB"/>
    <w:rsid w:val="00BB7B9F"/>
    <w:rsid w:val="00C37EE4"/>
    <w:rsid w:val="00C554B8"/>
    <w:rsid w:val="00C8274A"/>
    <w:rsid w:val="00CC1C66"/>
    <w:rsid w:val="00D55AA7"/>
    <w:rsid w:val="00D64512"/>
    <w:rsid w:val="00D87E28"/>
    <w:rsid w:val="00DA7158"/>
    <w:rsid w:val="00DE5D9E"/>
    <w:rsid w:val="00E01A4E"/>
    <w:rsid w:val="00E114DB"/>
    <w:rsid w:val="00E53551"/>
    <w:rsid w:val="00E672DF"/>
    <w:rsid w:val="00EB322F"/>
    <w:rsid w:val="00EB7F42"/>
    <w:rsid w:val="00ED68C6"/>
    <w:rsid w:val="00F1303C"/>
    <w:rsid w:val="00F204CE"/>
    <w:rsid w:val="00F46606"/>
    <w:rsid w:val="00F46900"/>
    <w:rsid w:val="00F57842"/>
    <w:rsid w:val="00FB544F"/>
    <w:rsid w:val="00FF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D0E30"/>
  <w15:chartTrackingRefBased/>
  <w15:docId w15:val="{44560E00-2E3F-4327-BB24-32A101C58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49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49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49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49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49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49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49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49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49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49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49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49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495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495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49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49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49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49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49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4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49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49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49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49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49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49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49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49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4952"/>
    <w:rPr>
      <w:b/>
      <w:bCs/>
      <w:smallCaps/>
      <w:color w:val="2F5496" w:themeColor="accent1" w:themeShade="BF"/>
      <w:spacing w:val="5"/>
    </w:rPr>
  </w:style>
  <w:style w:type="character" w:customStyle="1" w:styleId="t286pc">
    <w:name w:val="t286pc"/>
    <w:basedOn w:val="DefaultParagraphFont"/>
    <w:rsid w:val="0016619A"/>
  </w:style>
  <w:style w:type="character" w:styleId="Emphasis">
    <w:name w:val="Emphasis"/>
    <w:basedOn w:val="DefaultParagraphFont"/>
    <w:uiPriority w:val="20"/>
    <w:qFormat/>
    <w:rsid w:val="0016619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305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5B6"/>
  </w:style>
  <w:style w:type="paragraph" w:styleId="Footer">
    <w:name w:val="footer"/>
    <w:basedOn w:val="Normal"/>
    <w:link w:val="FooterChar"/>
    <w:uiPriority w:val="99"/>
    <w:unhideWhenUsed/>
    <w:rsid w:val="000305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5B6"/>
  </w:style>
  <w:style w:type="paragraph" w:styleId="NoSpacing">
    <w:name w:val="No Spacing"/>
    <w:uiPriority w:val="1"/>
    <w:qFormat/>
    <w:rsid w:val="00AC0F5B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8</Pages>
  <Words>1891</Words>
  <Characters>10780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Sukrit Singh</dc:creator>
  <cp:keywords/>
  <dc:description/>
  <cp:lastModifiedBy>SDI 1089</cp:lastModifiedBy>
  <cp:revision>55</cp:revision>
  <dcterms:created xsi:type="dcterms:W3CDTF">2026-05-12T13:07:00Z</dcterms:created>
  <dcterms:modified xsi:type="dcterms:W3CDTF">2026-05-25T07:05:00Z</dcterms:modified>
</cp:coreProperties>
</file>