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FE135" w14:textId="77777777" w:rsidR="009D0822" w:rsidRDefault="003D25C9">
      <w:pPr>
        <w:pStyle w:val="Title"/>
        <w:spacing w:after="0"/>
        <w:jc w:val="both"/>
        <w:rPr>
          <w:rFonts w:ascii="Arial" w:eastAsia="Arial" w:hAnsi="Arial" w:cs="Arial"/>
        </w:rPr>
      </w:pPr>
      <w:r>
        <w:rPr>
          <w:rFonts w:ascii="Arial" w:eastAsia="Arial" w:hAnsi="Arial" w:cs="Arial"/>
        </w:rPr>
        <w:t>Original Research Article</w:t>
      </w:r>
    </w:p>
    <w:p w14:paraId="25EF9A27" w14:textId="77777777" w:rsidR="009D0822" w:rsidRDefault="009D0822"/>
    <w:p w14:paraId="73F99338" w14:textId="77777777" w:rsidR="009D0822" w:rsidRDefault="009D0822"/>
    <w:p w14:paraId="4891CF5E" w14:textId="162AAEE2" w:rsidR="009D0822" w:rsidRDefault="003D25C9">
      <w:pPr>
        <w:jc w:val="right"/>
        <w:rPr>
          <w:rFonts w:ascii="Arial" w:eastAsia="Arial" w:hAnsi="Arial" w:cs="Arial"/>
          <w:b/>
          <w:bCs/>
          <w:color w:val="000000"/>
          <w:sz w:val="36"/>
          <w:szCs w:val="36"/>
        </w:rPr>
      </w:pPr>
      <w:r>
        <w:rPr>
          <w:rFonts w:ascii="Arial" w:eastAsia="Arial" w:hAnsi="Arial" w:cs="Arial"/>
          <w:b/>
          <w:bCs/>
          <w:sz w:val="36"/>
          <w:szCs w:val="36"/>
        </w:rPr>
        <w:t>Perfectionism and Burnout Among Radiologic Technology Students in a Private School in Iloilo City</w:t>
      </w:r>
      <w:r w:rsidR="00627437">
        <w:rPr>
          <w:rFonts w:ascii="Arial" w:eastAsia="Arial" w:hAnsi="Arial" w:cs="Arial"/>
          <w:b/>
          <w:bCs/>
          <w:sz w:val="36"/>
          <w:szCs w:val="36"/>
        </w:rPr>
        <w:t xml:space="preserve">, </w:t>
      </w:r>
      <w:r w:rsidR="00627437" w:rsidRPr="00627437">
        <w:rPr>
          <w:rFonts w:ascii="Arial" w:eastAsia="Arial" w:hAnsi="Arial" w:cs="Arial"/>
          <w:b/>
          <w:bCs/>
          <w:sz w:val="36"/>
          <w:szCs w:val="36"/>
        </w:rPr>
        <w:t>Philippines</w:t>
      </w:r>
      <w:r>
        <w:rPr>
          <w:rFonts w:ascii="Arial" w:eastAsia="Arial" w:hAnsi="Arial" w:cs="Arial"/>
          <w:b/>
          <w:bCs/>
          <w:color w:val="000000"/>
          <w:sz w:val="36"/>
          <w:szCs w:val="36"/>
        </w:rPr>
        <w:t xml:space="preserve"> </w:t>
      </w:r>
    </w:p>
    <w:p w14:paraId="1CCD2517" w14:textId="77777777" w:rsidR="009D0822" w:rsidRDefault="009D0822">
      <w:pPr>
        <w:jc w:val="both"/>
        <w:rPr>
          <w:rFonts w:ascii="Arial" w:eastAsia="Arial" w:hAnsi="Arial" w:cs="Arial"/>
          <w:b/>
          <w:bCs/>
          <w:color w:val="000000"/>
          <w:sz w:val="36"/>
          <w:szCs w:val="36"/>
        </w:rPr>
      </w:pPr>
    </w:p>
    <w:p w14:paraId="051491F7" w14:textId="77777777" w:rsidR="009D0822" w:rsidRDefault="009D0822">
      <w:pPr>
        <w:jc w:val="both"/>
        <w:rPr>
          <w:rFonts w:ascii="Arial" w:eastAsia="Arial" w:hAnsi="Arial" w:cs="Arial"/>
          <w:color w:val="000000"/>
        </w:rPr>
      </w:pPr>
    </w:p>
    <w:p w14:paraId="01306376" w14:textId="77777777" w:rsidR="009D0822" w:rsidRDefault="009D0822">
      <w:pPr>
        <w:jc w:val="both"/>
        <w:rPr>
          <w:rFonts w:ascii="Arial" w:eastAsia="Arial" w:hAnsi="Arial" w:cs="Arial"/>
          <w:color w:val="000000"/>
        </w:rPr>
      </w:pPr>
    </w:p>
    <w:p w14:paraId="38645838" w14:textId="5E705DB5" w:rsidR="009D0822" w:rsidRDefault="003D25C9">
      <w:pPr>
        <w:jc w:val="both"/>
        <w:rPr>
          <w:rFonts w:ascii="Arial" w:eastAsia="Arial" w:hAnsi="Arial" w:cs="Arial"/>
          <w:color w:val="000000"/>
          <w:sz w:val="16"/>
          <w:szCs w:val="16"/>
        </w:rPr>
        <w:sectPr w:rsidR="009D082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color w:val="000000"/>
          <w:sz w:val="16"/>
          <w:szCs w:val="16"/>
        </w:rPr>
        <w:t>.</w:t>
      </w:r>
    </w:p>
    <w:p w14:paraId="7C993894" w14:textId="77777777" w:rsidR="009D0822" w:rsidRDefault="003D25C9">
      <w:pPr>
        <w:keepNext/>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1D1C8213" w14:textId="77777777" w:rsidR="009D0822" w:rsidRDefault="009D0822">
      <w:pPr>
        <w:keepNext/>
        <w:jc w:val="both"/>
        <w:rPr>
          <w:rFonts w:ascii="Arial" w:eastAsia="Arial" w:hAnsi="Arial" w:cs="Arial"/>
          <w:b/>
          <w:bCs/>
          <w:smallCaps/>
          <w:color w:val="000000"/>
          <w:sz w:val="22"/>
          <w:szCs w:val="22"/>
        </w:rPr>
      </w:pPr>
    </w:p>
    <w:tbl>
      <w:tblPr>
        <w:tblStyle w:val="Style12"/>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9D0822" w14:paraId="7A8452E6" w14:textId="77777777">
        <w:tc>
          <w:tcPr>
            <w:tcW w:w="8424" w:type="dxa"/>
            <w:shd w:val="clear" w:color="auto" w:fill="F2F2F2"/>
          </w:tcPr>
          <w:p w14:paraId="197F310A" w14:textId="77777777" w:rsidR="00D676E0"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Aims:</w:t>
            </w:r>
            <w:r w:rsidRPr="00D676E0">
              <w:rPr>
                <w:rFonts w:ascii="Arial" w:hAnsi="Arial" w:cs="Arial"/>
                <w:sz w:val="20"/>
                <w:szCs w:val="20"/>
                <w:highlight w:val="yellow"/>
              </w:rPr>
              <w:t xml:space="preserve"> This study assessed the relationship between perfectionism and burnout among Radiologic Technology students in a private higher education institution in Iloilo City, Philippines. Specifically, it examined the association between dimensions of perfectionism—fear of making mistakes, personal standards, and parental expectations—and dimensions of burnout—emotional exhaustion, depersonalization, and personal achievement.</w:t>
            </w:r>
          </w:p>
          <w:p w14:paraId="3F890E32" w14:textId="77777777" w:rsidR="00D676E0"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Study Design:</w:t>
            </w:r>
            <w:r w:rsidRPr="00D676E0">
              <w:rPr>
                <w:rFonts w:ascii="Arial" w:hAnsi="Arial" w:cs="Arial"/>
                <w:sz w:val="20"/>
                <w:szCs w:val="20"/>
                <w:highlight w:val="yellow"/>
              </w:rPr>
              <w:t xml:space="preserve"> A descriptive-correlational research design was used.</w:t>
            </w:r>
          </w:p>
          <w:p w14:paraId="07F26B89" w14:textId="77777777" w:rsidR="00D676E0"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Place and Duration of Study:</w:t>
            </w:r>
            <w:r w:rsidRPr="00D676E0">
              <w:rPr>
                <w:rFonts w:ascii="Arial" w:hAnsi="Arial" w:cs="Arial"/>
                <w:sz w:val="20"/>
                <w:szCs w:val="20"/>
                <w:highlight w:val="yellow"/>
              </w:rPr>
              <w:t xml:space="preserve"> The study was conducted at Iloilo Doctors' College, Iloilo City, Philippines, from January to February 2026.</w:t>
            </w:r>
          </w:p>
          <w:p w14:paraId="7A14124D" w14:textId="77777777" w:rsidR="00D676E0"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Methodology:</w:t>
            </w:r>
            <w:r w:rsidRPr="00D676E0">
              <w:rPr>
                <w:rFonts w:ascii="Arial" w:hAnsi="Arial" w:cs="Arial"/>
                <w:sz w:val="20"/>
                <w:szCs w:val="20"/>
                <w:highlight w:val="yellow"/>
              </w:rPr>
              <w:t xml:space="preserve"> A total of 319 Radiologic Technology students were selected from a population of 1,842 using stratified random sampling, based on a 95% confidence level and 5% margin of error. Data were collected using self-administered questionnaires adapted from established measures of perfectionism and burnout. Content validation was conducted by experts, and pilot testing showed acceptable internal consistency. Ethical procedures included institutional approval, informed consent, voluntary participation, and confidentiality. Data were </w:t>
            </w:r>
            <w:proofErr w:type="spellStart"/>
            <w:r w:rsidRPr="00D676E0">
              <w:rPr>
                <w:rFonts w:ascii="Arial" w:hAnsi="Arial" w:cs="Arial"/>
                <w:sz w:val="20"/>
                <w:szCs w:val="20"/>
                <w:highlight w:val="yellow"/>
              </w:rPr>
              <w:t>analyzed</w:t>
            </w:r>
            <w:proofErr w:type="spellEnd"/>
            <w:r w:rsidRPr="00D676E0">
              <w:rPr>
                <w:rFonts w:ascii="Arial" w:hAnsi="Arial" w:cs="Arial"/>
                <w:sz w:val="20"/>
                <w:szCs w:val="20"/>
                <w:highlight w:val="yellow"/>
              </w:rPr>
              <w:t xml:space="preserve"> using descriptive statistics and Spearman's rho correlation, as normality tests indicated non-normal data distribution.</w:t>
            </w:r>
          </w:p>
          <w:p w14:paraId="4FFB3724" w14:textId="77777777" w:rsidR="00D676E0"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Results:</w:t>
            </w:r>
            <w:r w:rsidRPr="00D676E0">
              <w:rPr>
                <w:rFonts w:ascii="Arial" w:hAnsi="Arial" w:cs="Arial"/>
                <w:sz w:val="20"/>
                <w:szCs w:val="20"/>
                <w:highlight w:val="yellow"/>
              </w:rPr>
              <w:t xml:space="preserve"> Among perfectionism dimensions, personal standards had the highest mean (M = 3.48), followed by fear of making mistakes (M = 3.10) and parental expectations (M = 3.00). For burnout, personal achievement had the highest mean (M = 4.10), indicating high personal accomplishment and reflecting low burnout on this dimension, followed by emotional exhaustion (M = 3.58) and depersonalization (M = 3.00). Overall perfectionism showed a small but statistically significant positive correlation with overall burnout (r = .276, p &lt; .001), emotional exhaustion (r = .260, p &lt; .001), and depersonalization (r = .341, p &lt; .001), but not with personal achievement (r = -.033, p = .559). The null hypothesis of no significant relationship was rejected.</w:t>
            </w:r>
          </w:p>
          <w:p w14:paraId="327CD857" w14:textId="1E341AF7" w:rsidR="009D0822" w:rsidRPr="00D676E0" w:rsidRDefault="00D676E0" w:rsidP="0003455B">
            <w:pPr>
              <w:pStyle w:val="font-claude-response-body"/>
              <w:spacing w:before="0" w:beforeAutospacing="0" w:after="0" w:afterAutospacing="0"/>
              <w:jc w:val="both"/>
              <w:rPr>
                <w:rFonts w:ascii="Arial" w:hAnsi="Arial" w:cs="Arial"/>
                <w:sz w:val="20"/>
                <w:szCs w:val="20"/>
                <w:highlight w:val="yellow"/>
              </w:rPr>
            </w:pPr>
            <w:r w:rsidRPr="00D676E0">
              <w:rPr>
                <w:rStyle w:val="Strong"/>
                <w:rFonts w:ascii="Arial" w:hAnsi="Arial" w:cs="Arial"/>
                <w:sz w:val="20"/>
                <w:szCs w:val="20"/>
                <w:highlight w:val="yellow"/>
              </w:rPr>
              <w:t>Conclusion:</w:t>
            </w:r>
            <w:r w:rsidRPr="00D676E0">
              <w:rPr>
                <w:rFonts w:ascii="Arial" w:hAnsi="Arial" w:cs="Arial"/>
                <w:sz w:val="20"/>
                <w:szCs w:val="20"/>
                <w:highlight w:val="yellow"/>
              </w:rPr>
              <w:t xml:space="preserve"> Perfectionism was significantly, though modestly, associated with burnout among Radiologic Technology students. Findings suggest the need for academic support and mental health programs that address perfectionistic tendencies and promote student well-being.</w:t>
            </w:r>
          </w:p>
        </w:tc>
      </w:tr>
    </w:tbl>
    <w:p w14:paraId="416D44D4" w14:textId="77777777" w:rsidR="009D0822" w:rsidRDefault="009D0822">
      <w:pPr>
        <w:jc w:val="both"/>
        <w:rPr>
          <w:rFonts w:ascii="Arial" w:eastAsia="Arial" w:hAnsi="Arial" w:cs="Arial"/>
          <w:i/>
          <w:iCs/>
          <w:color w:val="000000"/>
        </w:rPr>
      </w:pPr>
    </w:p>
    <w:p w14:paraId="17F65BD9" w14:textId="7EAB52DC" w:rsidR="009D0822" w:rsidRDefault="003D25C9">
      <w:pP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perfectionism, burnout, radiologic technology students</w:t>
      </w:r>
      <w:r w:rsidR="004B0BD4">
        <w:rPr>
          <w:rFonts w:ascii="Arial" w:eastAsia="Arial" w:hAnsi="Arial" w:cs="Arial"/>
          <w:i/>
          <w:iCs/>
        </w:rPr>
        <w:t xml:space="preserve">, </w:t>
      </w:r>
      <w:r w:rsidR="004B0BD4" w:rsidRPr="004B0BD4">
        <w:rPr>
          <w:rFonts w:ascii="Arial" w:eastAsia="Arial" w:hAnsi="Arial" w:cs="Arial"/>
          <w:i/>
          <w:iCs/>
        </w:rPr>
        <w:t>emotional exhaustion</w:t>
      </w:r>
    </w:p>
    <w:p w14:paraId="612E5DB6" w14:textId="77777777" w:rsidR="009D0822" w:rsidRDefault="009D0822">
      <w:pPr>
        <w:jc w:val="both"/>
        <w:rPr>
          <w:rFonts w:ascii="Arial" w:eastAsia="Arial" w:hAnsi="Arial" w:cs="Arial"/>
          <w:i/>
          <w:iCs/>
        </w:rPr>
      </w:pPr>
    </w:p>
    <w:p w14:paraId="4ACDECB4"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58FE8A35" w14:textId="77777777" w:rsidR="009D0822" w:rsidRDefault="003D25C9">
      <w:pPr>
        <w:spacing w:before="220" w:after="200"/>
        <w:jc w:val="both"/>
        <w:rPr>
          <w:rFonts w:ascii="Arial" w:eastAsia="Arial" w:hAnsi="Arial" w:cs="Arial"/>
        </w:rPr>
      </w:pPr>
      <w:r>
        <w:rPr>
          <w:rFonts w:ascii="Arial" w:eastAsia="Arial" w:hAnsi="Arial" w:cs="Arial"/>
        </w:rPr>
        <w:t xml:space="preserve">Burnout and perfectionism are growing concerns among higher education students particularly in Radiologic Technology programs where learners face heavy academic workloads and demanding clinical training. Perfectionism is characterized by excessively </w:t>
      </w:r>
      <w:r>
        <w:rPr>
          <w:rFonts w:ascii="Arial" w:eastAsia="Arial" w:hAnsi="Arial" w:cs="Arial"/>
        </w:rPr>
        <w:lastRenderedPageBreak/>
        <w:t xml:space="preserve">high personal standards and </w:t>
      </w:r>
      <w:proofErr w:type="spellStart"/>
      <w:r>
        <w:rPr>
          <w:rFonts w:ascii="Arial" w:eastAsia="Arial" w:hAnsi="Arial" w:cs="Arial"/>
        </w:rPr>
        <w:t>self criticism</w:t>
      </w:r>
      <w:proofErr w:type="spellEnd"/>
      <w:r>
        <w:rPr>
          <w:rFonts w:ascii="Arial" w:eastAsia="Arial" w:hAnsi="Arial" w:cs="Arial"/>
        </w:rPr>
        <w:t xml:space="preserve"> which may enhance performance but is also linked to anxiety </w:t>
      </w:r>
      <w:proofErr w:type="spellStart"/>
      <w:r>
        <w:rPr>
          <w:rFonts w:ascii="Arial" w:eastAsia="Arial" w:hAnsi="Arial" w:cs="Arial"/>
        </w:rPr>
        <w:t>self doubt</w:t>
      </w:r>
      <w:proofErr w:type="spellEnd"/>
      <w:r>
        <w:rPr>
          <w:rFonts w:ascii="Arial" w:eastAsia="Arial" w:hAnsi="Arial" w:cs="Arial"/>
        </w:rPr>
        <w:t xml:space="preserve"> and emotional distress (</w:t>
      </w:r>
      <w:proofErr w:type="spellStart"/>
      <w:r>
        <w:rPr>
          <w:rFonts w:ascii="Arial" w:eastAsia="Arial" w:hAnsi="Arial" w:cs="Arial"/>
        </w:rPr>
        <w:t>Flett</w:t>
      </w:r>
      <w:proofErr w:type="spellEnd"/>
      <w:r>
        <w:rPr>
          <w:rFonts w:ascii="Arial" w:eastAsia="Arial" w:hAnsi="Arial" w:cs="Arial"/>
        </w:rPr>
        <w:t xml:space="preserve"> and Hewitt 2022 Curran and Hill 2019). Burnout is a psychological condition marked by emotional exhaustion depersonalization and reduced personal accomplishment leading to decreased motivation and academic performance (Maslach and Jackson 1986 Schaufeli et al. 2009 WHO 2019). These students are especially vulnerable due to the precision required in clinical practice while Generation Z learners also face added pressure from social comparison and parental expectations.</w:t>
      </w:r>
    </w:p>
    <w:p w14:paraId="7A3BF0B5" w14:textId="76E1C9BF" w:rsidR="00D676E0" w:rsidRDefault="00D676E0">
      <w:pPr>
        <w:spacing w:before="220" w:after="200"/>
        <w:jc w:val="both"/>
        <w:rPr>
          <w:rFonts w:ascii="Arial" w:eastAsia="Arial" w:hAnsi="Arial" w:cs="Arial"/>
        </w:rPr>
      </w:pPr>
      <w:r w:rsidRPr="00D676E0">
        <w:rPr>
          <w:rFonts w:ascii="Arial" w:eastAsia="Arial" w:hAnsi="Arial" w:cs="Arial"/>
          <w:highlight w:val="yellow"/>
        </w:rPr>
        <w:t>Radiologic Technology students are theoretically distinct from many other health-science students because their training requires the simultaneous integration of technical image-acquisition skills, radiation-safety awareness, patient positioning, communication, and real-time clinical decision-making in supervised placement settings. Recent diagnostic radiography research shows that students’ emotional well-being during clinical placement may be affected by difficult patient presentations, interactions with radiographers and other health professionals, demanding clinical work areas, and uncertainty about student roles and expectations (</w:t>
      </w:r>
      <w:proofErr w:type="spellStart"/>
      <w:r w:rsidRPr="00D676E0">
        <w:rPr>
          <w:rFonts w:ascii="Arial" w:eastAsia="Arial" w:hAnsi="Arial" w:cs="Arial"/>
          <w:highlight w:val="yellow"/>
        </w:rPr>
        <w:t>Girn</w:t>
      </w:r>
      <w:proofErr w:type="spellEnd"/>
      <w:r w:rsidRPr="00D676E0">
        <w:rPr>
          <w:rFonts w:ascii="Arial" w:eastAsia="Arial" w:hAnsi="Arial" w:cs="Arial"/>
          <w:highlight w:val="yellow"/>
        </w:rPr>
        <w:t xml:space="preserve"> et al., 2022). An integrative review of medical radiation undergraduates also found that challenging clinical interactions during placement may affect students’ attitudes, professional identity development, and need for support from supervisors, educators, and peers (Ago et al., 2024).</w:t>
      </w:r>
    </w:p>
    <w:p w14:paraId="380904C5" w14:textId="2E2709E9" w:rsidR="009D0822" w:rsidRDefault="003D25C9">
      <w:pPr>
        <w:spacing w:before="220" w:after="200"/>
        <w:jc w:val="both"/>
        <w:rPr>
          <w:rFonts w:ascii="Arial" w:eastAsia="Arial" w:hAnsi="Arial" w:cs="Arial"/>
        </w:rPr>
      </w:pPr>
      <w:r>
        <w:rPr>
          <w:rFonts w:ascii="Arial" w:eastAsia="Arial" w:hAnsi="Arial" w:cs="Arial"/>
        </w:rPr>
        <w:t xml:space="preserve">Previous studies have shown a consistent association between perfectionism and burnout among health science students. </w:t>
      </w:r>
      <w:r w:rsidR="00F96647" w:rsidRPr="00F96647">
        <w:rPr>
          <w:rFonts w:ascii="Arial" w:eastAsia="Arial" w:hAnsi="Arial" w:cs="Arial"/>
          <w:highlight w:val="yellow"/>
        </w:rPr>
        <w:t>Related student-stress research also suggests that academic pressure is shaped by motivational and emotional factors. Zhen and Gao (2024) examined college students’ emotional intelligence, achievement motivation, and test anxiety, noting that test anxiety involves worry and tension in evaluative academic situations and may affect both learning and mental health. This supports the need to consider perfectionism not only as a personality-related tendency but also as part of a wider academic-pressure context involving achievement motivation, emotional regulation, and evaluative stress.</w:t>
      </w:r>
      <w:r w:rsidR="00F96647">
        <w:rPr>
          <w:rFonts w:ascii="Arial" w:eastAsia="Arial" w:hAnsi="Arial" w:cs="Arial"/>
        </w:rPr>
        <w:t xml:space="preserve"> </w:t>
      </w:r>
      <w:r>
        <w:rPr>
          <w:rFonts w:ascii="Arial" w:eastAsia="Arial" w:hAnsi="Arial" w:cs="Arial"/>
        </w:rPr>
        <w:t xml:space="preserve">Factors such as fear of making mistakes high personal standards and perceived parental expectations are linked to increased emotional exhaustion stress and reduced well-being particularly in clinical training environments where accuracy is critical (Madigan 2019 </w:t>
      </w:r>
      <w:proofErr w:type="spellStart"/>
      <w:r>
        <w:rPr>
          <w:rFonts w:ascii="Arial" w:eastAsia="Arial" w:hAnsi="Arial" w:cs="Arial"/>
        </w:rPr>
        <w:t>Dyrbye</w:t>
      </w:r>
      <w:proofErr w:type="spellEnd"/>
      <w:r>
        <w:rPr>
          <w:rFonts w:ascii="Arial" w:eastAsia="Arial" w:hAnsi="Arial" w:cs="Arial"/>
        </w:rPr>
        <w:t xml:space="preserve"> et al. 2020 Martin et al. 2022 </w:t>
      </w:r>
      <w:proofErr w:type="spellStart"/>
      <w:r>
        <w:rPr>
          <w:rFonts w:ascii="Arial" w:eastAsia="Arial" w:hAnsi="Arial" w:cs="Arial"/>
        </w:rPr>
        <w:t>Datu</w:t>
      </w:r>
      <w:proofErr w:type="spellEnd"/>
      <w:r>
        <w:rPr>
          <w:rFonts w:ascii="Arial" w:eastAsia="Arial" w:hAnsi="Arial" w:cs="Arial"/>
        </w:rPr>
        <w:t xml:space="preserve"> and Mateo 2020 </w:t>
      </w:r>
      <w:proofErr w:type="spellStart"/>
      <w:r>
        <w:rPr>
          <w:rFonts w:ascii="Arial" w:eastAsia="Arial" w:hAnsi="Arial" w:cs="Arial"/>
        </w:rPr>
        <w:t>Sondia</w:t>
      </w:r>
      <w:proofErr w:type="spellEnd"/>
      <w:r>
        <w:rPr>
          <w:rFonts w:ascii="Arial" w:eastAsia="Arial" w:hAnsi="Arial" w:cs="Arial"/>
        </w:rPr>
        <w:t xml:space="preserve"> et al. 2023 </w:t>
      </w:r>
      <w:proofErr w:type="spellStart"/>
      <w:r>
        <w:rPr>
          <w:rFonts w:ascii="Arial" w:eastAsia="Arial" w:hAnsi="Arial" w:cs="Arial"/>
        </w:rPr>
        <w:t>Abadiano</w:t>
      </w:r>
      <w:proofErr w:type="spellEnd"/>
      <w:r>
        <w:rPr>
          <w:rFonts w:ascii="Arial" w:eastAsia="Arial" w:hAnsi="Arial" w:cs="Arial"/>
        </w:rPr>
        <w:t xml:space="preserve"> et al. 2023). </w:t>
      </w:r>
      <w:r w:rsidR="00D676E0" w:rsidRPr="00D676E0">
        <w:rPr>
          <w:rFonts w:ascii="Arial" w:eastAsia="Arial" w:hAnsi="Arial" w:cs="Arial"/>
          <w:highlight w:val="yellow"/>
        </w:rPr>
        <w:t>Conceptually, maladaptive perfectionism may increase burnout risk when students interpret mistakes as personal failure, respond to academic or clinical demands with persistent self-criticism, and experience pressure to meet high internal or external standards. In a study of undergraduate medical students, maladaptive perfectionism was positively associated with academic burnout, and academic burnout partly explained the link between maladaptive perfectionism and lower life satisfaction (Wang &amp; Wu, 2022). This supports the present study’s assumption that perfectionistic concerns, especially fear of mistakes and pressure to meet high expectations, may be associated with emotional exhaustion and depersonalization among students in clinically demanding programs.</w:t>
      </w:r>
      <w:r w:rsidR="00D676E0">
        <w:rPr>
          <w:rFonts w:ascii="Arial" w:eastAsia="Arial" w:hAnsi="Arial" w:cs="Arial"/>
        </w:rPr>
        <w:t xml:space="preserve"> </w:t>
      </w:r>
      <w:r>
        <w:rPr>
          <w:rFonts w:ascii="Arial" w:eastAsia="Arial" w:hAnsi="Arial" w:cs="Arial"/>
        </w:rPr>
        <w:t xml:space="preserve">In the Philippine setting cultural and familial expectations further intensify these pressures contributing to </w:t>
      </w:r>
      <w:proofErr w:type="spellStart"/>
      <w:r>
        <w:rPr>
          <w:rFonts w:ascii="Arial" w:eastAsia="Arial" w:hAnsi="Arial" w:cs="Arial"/>
        </w:rPr>
        <w:t>self criticism</w:t>
      </w:r>
      <w:proofErr w:type="spellEnd"/>
      <w:r>
        <w:rPr>
          <w:rFonts w:ascii="Arial" w:eastAsia="Arial" w:hAnsi="Arial" w:cs="Arial"/>
        </w:rPr>
        <w:t xml:space="preserve"> and psychological strain despite existing mental health support policies.</w:t>
      </w:r>
      <w:r w:rsidR="00D676E0">
        <w:rPr>
          <w:rFonts w:ascii="Arial" w:eastAsia="Arial" w:hAnsi="Arial" w:cs="Arial"/>
        </w:rPr>
        <w:t xml:space="preserve"> </w:t>
      </w:r>
      <w:r w:rsidR="00D676E0" w:rsidRPr="00D676E0">
        <w:rPr>
          <w:rFonts w:ascii="Arial" w:eastAsia="Arial" w:hAnsi="Arial" w:cs="Arial"/>
          <w:highlight w:val="yellow"/>
        </w:rPr>
        <w:t>However, this claim should be framed cautiously to avoid overgeneralizing Filipino family culture. Recent evidence from Filipino high-achieving undergraduate students suggests that perceived parental perfectionism is relevant to students’ academic self-evaluation, but parental criticism may be more psychologically salient than parental expectations alone (Austria et al., 2024). Thus, in the present study, parental expectations should be examined as one possible dimension of perfectionism rather than assumed to be uniformly harmful.</w:t>
      </w:r>
    </w:p>
    <w:p w14:paraId="4D08DA86" w14:textId="2451E9C8" w:rsidR="009D0822" w:rsidRDefault="003D25C9">
      <w:pPr>
        <w:spacing w:before="220" w:after="200"/>
        <w:jc w:val="both"/>
        <w:rPr>
          <w:rFonts w:ascii="Arial" w:eastAsia="Arial" w:hAnsi="Arial" w:cs="Arial"/>
        </w:rPr>
      </w:pPr>
      <w:r>
        <w:rPr>
          <w:rFonts w:ascii="Arial" w:eastAsia="Arial" w:hAnsi="Arial" w:cs="Arial"/>
        </w:rPr>
        <w:t xml:space="preserve">Perfectionism may be adaptive by promoting diligence and achievement however maladaptive forms such as fear of mistakes high personal standards and parental expectations can contribute to emotional exhaustion and burnout when coping mechanisms </w:t>
      </w:r>
      <w:r>
        <w:rPr>
          <w:rFonts w:ascii="Arial" w:eastAsia="Arial" w:hAnsi="Arial" w:cs="Arial"/>
        </w:rPr>
        <w:lastRenderedPageBreak/>
        <w:t xml:space="preserve">are insufficient. Despite this limited research has focused on Radiologic Technology students in the Philippines. </w:t>
      </w:r>
      <w:r w:rsidR="005A4109" w:rsidRPr="005A4109">
        <w:rPr>
          <w:rFonts w:ascii="Arial" w:eastAsia="Arial" w:hAnsi="Arial" w:cs="Arial"/>
          <w:highlight w:val="yellow"/>
        </w:rPr>
        <w:t>Recent Philippine evidence also supports the need to examine stress-related experiences specifically among Radiologic Technology students. Cruz et al. (2024) found that Radiologic Technology students in Iligan City experienced academic stress linked to academic demands, interpersonal conflicts, and societal expectations, and emphasized the value of tailored stress-management activities for this student group.</w:t>
      </w:r>
      <w:r w:rsidR="005A4109">
        <w:rPr>
          <w:rFonts w:ascii="Arial" w:eastAsia="Arial" w:hAnsi="Arial" w:cs="Arial"/>
        </w:rPr>
        <w:t xml:space="preserve"> </w:t>
      </w:r>
      <w:r>
        <w:rPr>
          <w:rFonts w:ascii="Arial" w:eastAsia="Arial" w:hAnsi="Arial" w:cs="Arial"/>
        </w:rPr>
        <w:t>This study addresses this gap by examining how perfectionism influences burnout to support a more balanced and mentally healthy academic environment.</w:t>
      </w:r>
    </w:p>
    <w:p w14:paraId="67B4222A" w14:textId="77777777" w:rsidR="009D0822" w:rsidRDefault="009D0822">
      <w:pPr>
        <w:jc w:val="both"/>
        <w:rPr>
          <w:rFonts w:ascii="Arial" w:eastAsia="Arial" w:hAnsi="Arial" w:cs="Arial"/>
        </w:rPr>
      </w:pPr>
    </w:p>
    <w:p w14:paraId="048F9D26" w14:textId="77777777" w:rsidR="009D0822" w:rsidRDefault="003D25C9">
      <w:pPr>
        <w:keepNext/>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METHODOLOGY </w:t>
      </w:r>
    </w:p>
    <w:p w14:paraId="148C5FE6" w14:textId="77777777" w:rsidR="009D0822" w:rsidRDefault="009D0822">
      <w:pPr>
        <w:keepNext/>
        <w:jc w:val="both"/>
        <w:rPr>
          <w:rFonts w:ascii="Arial" w:eastAsia="Arial" w:hAnsi="Arial" w:cs="Arial"/>
          <w:b/>
          <w:bCs/>
          <w:smallCaps/>
          <w:sz w:val="22"/>
          <w:szCs w:val="22"/>
        </w:rPr>
      </w:pPr>
    </w:p>
    <w:p w14:paraId="6847AAA8" w14:textId="6EA36342" w:rsidR="009D0822" w:rsidRDefault="003D25C9">
      <w:pPr>
        <w:jc w:val="both"/>
        <w:rPr>
          <w:rFonts w:ascii="Arial" w:eastAsia="Arial" w:hAnsi="Arial" w:cs="Arial"/>
          <w:color w:val="000000"/>
        </w:rPr>
      </w:pPr>
      <w:r>
        <w:rPr>
          <w:rFonts w:ascii="Arial" w:eastAsia="Arial" w:hAnsi="Arial" w:cs="Arial"/>
        </w:rPr>
        <w:t xml:space="preserve">This section presents the organized methods and procedures employed to evaluate the levels of perfectionism and burnout among radiologic technology students. </w:t>
      </w:r>
    </w:p>
    <w:p w14:paraId="206AE066" w14:textId="77777777" w:rsidR="009D0822" w:rsidRDefault="009D0822">
      <w:pPr>
        <w:jc w:val="both"/>
        <w:rPr>
          <w:rFonts w:ascii="Arial" w:eastAsia="Arial" w:hAnsi="Arial" w:cs="Arial"/>
          <w:color w:val="000000"/>
        </w:rPr>
      </w:pPr>
    </w:p>
    <w:p w14:paraId="3F2F7C13" w14:textId="77777777" w:rsidR="009D0822" w:rsidRDefault="003D25C9">
      <w:pPr>
        <w:jc w:val="both"/>
        <w:rPr>
          <w:rFonts w:ascii="Arial" w:eastAsia="Arial" w:hAnsi="Arial" w:cs="Arial"/>
          <w:b/>
          <w:bCs/>
          <w:sz w:val="22"/>
          <w:szCs w:val="22"/>
        </w:rPr>
      </w:pPr>
      <w:r>
        <w:rPr>
          <w:rFonts w:ascii="Arial" w:eastAsia="Arial" w:hAnsi="Arial" w:cs="Arial"/>
          <w:b/>
          <w:bCs/>
          <w:smallCaps/>
          <w:color w:val="000000"/>
          <w:sz w:val="22"/>
          <w:szCs w:val="22"/>
        </w:rPr>
        <w:t xml:space="preserve">2.1 </w:t>
      </w:r>
      <w:r>
        <w:rPr>
          <w:rFonts w:ascii="Arial" w:eastAsia="Arial" w:hAnsi="Arial" w:cs="Arial"/>
          <w:b/>
          <w:bCs/>
          <w:sz w:val="22"/>
          <w:szCs w:val="22"/>
        </w:rPr>
        <w:t>Research Design</w:t>
      </w:r>
      <w:r>
        <w:rPr>
          <w:rFonts w:ascii="Arial" w:eastAsia="Arial" w:hAnsi="Arial" w:cs="Arial"/>
          <w:b/>
          <w:bCs/>
          <w:color w:val="000000"/>
          <w:sz w:val="22"/>
          <w:szCs w:val="22"/>
        </w:rPr>
        <w:t xml:space="preserve"> </w:t>
      </w:r>
    </w:p>
    <w:p w14:paraId="1BB7C8A2" w14:textId="77777777" w:rsidR="009D0822" w:rsidRDefault="009D0822">
      <w:pPr>
        <w:jc w:val="both"/>
        <w:rPr>
          <w:rFonts w:ascii="Arial" w:eastAsia="Arial" w:hAnsi="Arial" w:cs="Arial"/>
          <w:b/>
          <w:bCs/>
          <w:sz w:val="22"/>
          <w:szCs w:val="22"/>
        </w:rPr>
      </w:pPr>
    </w:p>
    <w:p w14:paraId="7498BF9F" w14:textId="77777777" w:rsidR="009D0822" w:rsidRDefault="003D25C9">
      <w:pPr>
        <w:jc w:val="both"/>
        <w:rPr>
          <w:rFonts w:ascii="Arial" w:eastAsia="Arial" w:hAnsi="Arial" w:cs="Arial"/>
        </w:rPr>
      </w:pPr>
      <w:r>
        <w:rPr>
          <w:rFonts w:ascii="Arial" w:eastAsia="Arial" w:hAnsi="Arial" w:cs="Arial"/>
        </w:rPr>
        <w:t>The study employed a descriptive correlational research design to determine the relationship between perfectionism and burnout among Radiologic Technology students. This design allows the observation of relationships between variables without manipulation, examining how characteristics interact in a natural academic setting (</w:t>
      </w:r>
      <w:proofErr w:type="spellStart"/>
      <w:r>
        <w:rPr>
          <w:rFonts w:ascii="Arial" w:eastAsia="Arial" w:hAnsi="Arial" w:cs="Arial"/>
        </w:rPr>
        <w:t>Barroah</w:t>
      </w:r>
      <w:proofErr w:type="spellEnd"/>
      <w:r>
        <w:rPr>
          <w:rFonts w:ascii="Arial" w:eastAsia="Arial" w:hAnsi="Arial" w:cs="Arial"/>
        </w:rPr>
        <w:t>, 2025).</w:t>
      </w:r>
    </w:p>
    <w:p w14:paraId="22FC2FA0" w14:textId="77777777" w:rsidR="009D0822" w:rsidRDefault="009D0822">
      <w:pPr>
        <w:jc w:val="both"/>
        <w:rPr>
          <w:rFonts w:ascii="Arial" w:eastAsia="Arial" w:hAnsi="Arial" w:cs="Arial"/>
          <w:b/>
          <w:bCs/>
          <w:sz w:val="22"/>
          <w:szCs w:val="22"/>
        </w:rPr>
      </w:pPr>
    </w:p>
    <w:p w14:paraId="3FBBC027" w14:textId="77777777" w:rsidR="009D0822" w:rsidRDefault="003D25C9">
      <w:pPr>
        <w:rPr>
          <w:rFonts w:ascii="Arial" w:eastAsia="Arial" w:hAnsi="Arial" w:cs="Arial"/>
          <w:b/>
          <w:bCs/>
          <w:sz w:val="22"/>
          <w:szCs w:val="22"/>
        </w:rPr>
      </w:pPr>
      <w:r>
        <w:rPr>
          <w:rFonts w:ascii="Arial" w:eastAsia="Arial" w:hAnsi="Arial" w:cs="Arial"/>
          <w:b/>
          <w:bCs/>
          <w:sz w:val="22"/>
          <w:szCs w:val="22"/>
        </w:rPr>
        <w:t>2.2 Study Setting</w:t>
      </w:r>
    </w:p>
    <w:p w14:paraId="20C76665" w14:textId="77777777" w:rsidR="009D0822" w:rsidRDefault="009D0822">
      <w:pPr>
        <w:jc w:val="both"/>
        <w:rPr>
          <w:rFonts w:ascii="Arial" w:eastAsia="Arial" w:hAnsi="Arial" w:cs="Arial"/>
          <w:b/>
          <w:bCs/>
          <w:sz w:val="22"/>
          <w:szCs w:val="22"/>
        </w:rPr>
      </w:pPr>
    </w:p>
    <w:p w14:paraId="1CAFFC72" w14:textId="77777777" w:rsidR="009D0822" w:rsidRDefault="003D25C9">
      <w:pPr>
        <w:jc w:val="both"/>
        <w:rPr>
          <w:rFonts w:ascii="Arial" w:eastAsia="Arial" w:hAnsi="Arial" w:cs="Arial"/>
        </w:rPr>
      </w:pPr>
      <w:r>
        <w:rPr>
          <w:rFonts w:ascii="Arial" w:eastAsia="Arial" w:hAnsi="Arial" w:cs="Arial"/>
        </w:rPr>
        <w:t>The study was conducted in a private tertiary institution in Iloilo City offering the Bachelor of Science in Radiologic Technology program. The institution was selected due to its adequate student population across all year levels.</w:t>
      </w:r>
    </w:p>
    <w:p w14:paraId="26746D65" w14:textId="77777777" w:rsidR="009D0822" w:rsidRDefault="009D0822">
      <w:pPr>
        <w:jc w:val="both"/>
        <w:rPr>
          <w:rFonts w:ascii="Arial" w:eastAsia="Arial" w:hAnsi="Arial" w:cs="Arial"/>
        </w:rPr>
      </w:pPr>
    </w:p>
    <w:p w14:paraId="5B957636" w14:textId="77777777" w:rsidR="009D0822" w:rsidRDefault="003D25C9">
      <w:pPr>
        <w:rPr>
          <w:rFonts w:ascii="Arial" w:eastAsia="Arial" w:hAnsi="Arial" w:cs="Arial"/>
          <w:b/>
          <w:bCs/>
          <w:sz w:val="22"/>
          <w:szCs w:val="22"/>
        </w:rPr>
      </w:pPr>
      <w:r>
        <w:rPr>
          <w:rFonts w:ascii="Arial" w:eastAsia="Arial" w:hAnsi="Arial" w:cs="Arial"/>
          <w:b/>
          <w:bCs/>
          <w:sz w:val="22"/>
          <w:szCs w:val="22"/>
        </w:rPr>
        <w:t>2.3 Population and Sampling</w:t>
      </w:r>
    </w:p>
    <w:p w14:paraId="0FE4CA24" w14:textId="77777777" w:rsidR="009D0822" w:rsidRDefault="003D25C9">
      <w:pPr>
        <w:spacing w:before="220" w:after="200"/>
        <w:jc w:val="both"/>
        <w:rPr>
          <w:rFonts w:ascii="Arial" w:eastAsia="Arial" w:hAnsi="Arial" w:cs="Arial"/>
          <w:lang w:val="en-US"/>
        </w:rPr>
      </w:pPr>
      <w:r>
        <w:rPr>
          <w:rFonts w:ascii="Arial" w:eastAsia="SimSun" w:hAnsi="Arial" w:cs="Arial"/>
        </w:rPr>
        <w:t xml:space="preserve">The study population consisted of Radiologic Technology students enrolled in the second semester of Academic Year 2025–2026 in a private tertiary institution in Iloilo City. A total sample size of 319 respondents was determined using the </w:t>
      </w:r>
      <w:proofErr w:type="spellStart"/>
      <w:r>
        <w:rPr>
          <w:rFonts w:ascii="Arial" w:eastAsia="SimSun" w:hAnsi="Arial" w:cs="Arial"/>
        </w:rPr>
        <w:t>Raosoft</w:t>
      </w:r>
      <w:proofErr w:type="spellEnd"/>
      <w:r>
        <w:rPr>
          <w:rFonts w:ascii="Arial" w:eastAsia="SimSun" w:hAnsi="Arial" w:cs="Arial"/>
        </w:rPr>
        <w:t xml:space="preserve"> calculator, with a 95% confidence level, 5% margin of error, and 50% response distribution from a population of 1,842 students. Stratified random sampling was employed to ensure proportional representation across year levels, consisting of 107 first-year, 98 second-year, 86 third-year, and 28 fourth-year students. Participants within each stratum were selected using computer-generated randomization to ensure an unbiased selection process.</w:t>
      </w:r>
    </w:p>
    <w:p w14:paraId="572B765B" w14:textId="77777777" w:rsidR="009D0822" w:rsidRDefault="003D25C9">
      <w:pPr>
        <w:rPr>
          <w:rFonts w:ascii="Arial" w:eastAsia="Arial" w:hAnsi="Arial" w:cs="Arial"/>
        </w:rPr>
      </w:pPr>
      <w:r>
        <w:rPr>
          <w:rFonts w:ascii="Arial" w:eastAsia="Arial" w:hAnsi="Arial" w:cs="Arial"/>
          <w:b/>
          <w:bCs/>
          <w:sz w:val="22"/>
          <w:szCs w:val="22"/>
        </w:rPr>
        <w:t>2.4 Research Instrument</w:t>
      </w:r>
    </w:p>
    <w:p w14:paraId="39687280" w14:textId="77777777" w:rsidR="009D0822" w:rsidRDefault="003D25C9">
      <w:pPr>
        <w:numPr>
          <w:ilvl w:val="0"/>
          <w:numId w:val="1"/>
        </w:numPr>
        <w:spacing w:before="240"/>
        <w:jc w:val="both"/>
        <w:rPr>
          <w:rFonts w:ascii="Arial" w:eastAsia="Arial" w:hAnsi="Arial" w:cs="Arial"/>
        </w:rPr>
      </w:pPr>
      <w:r>
        <w:rPr>
          <w:rFonts w:ascii="Arial" w:eastAsia="Arial" w:hAnsi="Arial" w:cs="Arial"/>
          <w:b/>
          <w:bCs/>
        </w:rPr>
        <w:t>Part 1 (Year Level)</w:t>
      </w:r>
      <w:r>
        <w:rPr>
          <w:rFonts w:ascii="Arial" w:eastAsia="Arial" w:hAnsi="Arial" w:cs="Arial"/>
        </w:rPr>
        <w:t>: This part gathered the respondents’ profile in terms of year level.</w:t>
      </w:r>
    </w:p>
    <w:p w14:paraId="76FD727C" w14:textId="77777777" w:rsidR="009D0822" w:rsidRDefault="003D25C9">
      <w:pPr>
        <w:numPr>
          <w:ilvl w:val="0"/>
          <w:numId w:val="1"/>
        </w:numPr>
        <w:jc w:val="both"/>
        <w:rPr>
          <w:rFonts w:ascii="Arial" w:eastAsia="Arial" w:hAnsi="Arial" w:cs="Arial"/>
        </w:rPr>
      </w:pPr>
      <w:r>
        <w:rPr>
          <w:rFonts w:ascii="Arial" w:eastAsia="Arial" w:hAnsi="Arial" w:cs="Arial"/>
          <w:b/>
          <w:bCs/>
        </w:rPr>
        <w:t>Part 2 (Perfectionism)</w:t>
      </w:r>
      <w:r>
        <w:rPr>
          <w:rFonts w:ascii="Arial" w:eastAsia="Arial" w:hAnsi="Arial" w:cs="Arial"/>
        </w:rPr>
        <w:t>: An adopted instrument from Frost Multidimensional Perfectionism Scale (Frost et al., 1990), covering fear of mistakes, personal standards, and parental expectations, using a 5-point Likert scale with 35 items.</w:t>
      </w:r>
    </w:p>
    <w:p w14:paraId="741E0504" w14:textId="77777777" w:rsidR="009D0822" w:rsidRDefault="003D25C9">
      <w:pPr>
        <w:numPr>
          <w:ilvl w:val="0"/>
          <w:numId w:val="1"/>
        </w:numPr>
        <w:spacing w:after="240"/>
        <w:jc w:val="both"/>
        <w:rPr>
          <w:rFonts w:ascii="Arial" w:eastAsia="Arial" w:hAnsi="Arial" w:cs="Arial"/>
        </w:rPr>
      </w:pPr>
      <w:r>
        <w:rPr>
          <w:rFonts w:ascii="Arial" w:eastAsia="Arial" w:hAnsi="Arial" w:cs="Arial"/>
          <w:b/>
          <w:bCs/>
        </w:rPr>
        <w:t>Part 3 (Burnout)</w:t>
      </w:r>
      <w:r>
        <w:rPr>
          <w:rFonts w:ascii="Arial" w:eastAsia="Arial" w:hAnsi="Arial" w:cs="Arial"/>
        </w:rPr>
        <w:t>: An adapted questionnaire for the assessment of burnout using the Maslach Burnout Inventory (Maslach and Jackson, 1996), covering emotional exhaustion, depersonalization, and reduced personal accomplishment, using a 7-point Likert scale with 22 items.</w:t>
      </w:r>
    </w:p>
    <w:p w14:paraId="3EB361F7" w14:textId="77777777" w:rsidR="009D0822" w:rsidRDefault="003D25C9">
      <w:pPr>
        <w:rPr>
          <w:rFonts w:ascii="Arial" w:eastAsia="Arial" w:hAnsi="Arial" w:cs="Arial"/>
          <w:b/>
          <w:bCs/>
          <w:sz w:val="22"/>
          <w:szCs w:val="22"/>
        </w:rPr>
      </w:pPr>
      <w:r>
        <w:rPr>
          <w:rFonts w:ascii="Arial" w:eastAsia="Arial" w:hAnsi="Arial" w:cs="Arial"/>
          <w:b/>
          <w:bCs/>
          <w:sz w:val="22"/>
          <w:szCs w:val="22"/>
        </w:rPr>
        <w:t>2.5 Validity and Reliability</w:t>
      </w:r>
    </w:p>
    <w:p w14:paraId="02C20FC9" w14:textId="77777777" w:rsidR="009D0822" w:rsidRDefault="003D25C9">
      <w:pPr>
        <w:spacing w:before="220" w:after="200"/>
        <w:jc w:val="both"/>
        <w:rPr>
          <w:rFonts w:ascii="Arial" w:eastAsia="Arial" w:hAnsi="Arial" w:cs="Arial"/>
        </w:rPr>
      </w:pPr>
      <w:r>
        <w:rPr>
          <w:rFonts w:ascii="Arial" w:eastAsia="Arial" w:hAnsi="Arial" w:cs="Arial"/>
        </w:rPr>
        <w:lastRenderedPageBreak/>
        <w:t xml:space="preserve">Content validity was assessed by three experts in radiologic technology and research using Good and </w:t>
      </w:r>
      <w:proofErr w:type="spellStart"/>
      <w:r>
        <w:rPr>
          <w:rFonts w:ascii="Arial" w:eastAsia="Arial" w:hAnsi="Arial" w:cs="Arial"/>
        </w:rPr>
        <w:t>Scates</w:t>
      </w:r>
      <w:proofErr w:type="spellEnd"/>
      <w:r>
        <w:rPr>
          <w:rFonts w:ascii="Arial" w:eastAsia="Arial" w:hAnsi="Arial" w:cs="Arial"/>
        </w:rPr>
        <w:t xml:space="preserve"> criteria. The instrument obtained a mean score of 4.3, interpreted as very good based on Pineda (2014). Reliability testing through a pilot study of 30 respondents yielded Cronbach’s alpha values of 0.871 for perfectionism and 0.773 for burnout, indicating strong internal consistency.</w:t>
      </w:r>
    </w:p>
    <w:p w14:paraId="69E43755" w14:textId="77777777" w:rsidR="009D0822" w:rsidRDefault="003D25C9">
      <w:pPr>
        <w:rPr>
          <w:rFonts w:ascii="Arial" w:eastAsia="Arial" w:hAnsi="Arial" w:cs="Arial"/>
          <w:b/>
          <w:bCs/>
          <w:sz w:val="22"/>
          <w:szCs w:val="22"/>
        </w:rPr>
      </w:pPr>
      <w:r>
        <w:rPr>
          <w:rFonts w:ascii="Arial" w:eastAsia="Arial" w:hAnsi="Arial" w:cs="Arial"/>
          <w:b/>
          <w:bCs/>
          <w:sz w:val="22"/>
          <w:szCs w:val="22"/>
        </w:rPr>
        <w:t xml:space="preserve">2.6 Data Gathering </w:t>
      </w:r>
    </w:p>
    <w:p w14:paraId="732BA340" w14:textId="77777777" w:rsidR="009D0822" w:rsidRDefault="003D25C9">
      <w:pPr>
        <w:spacing w:before="220" w:after="200"/>
        <w:jc w:val="both"/>
        <w:rPr>
          <w:rFonts w:ascii="Arial" w:eastAsia="Arial" w:hAnsi="Arial" w:cs="Arial"/>
        </w:rPr>
      </w:pPr>
      <w:r>
        <w:rPr>
          <w:rFonts w:ascii="Arial" w:eastAsia="Arial" w:hAnsi="Arial" w:cs="Arial"/>
        </w:rPr>
        <w:t>After ethical approval and permission from the college dean, data were collected from January to February 2026. Stratified random sampling was used. Questionnaires were administered face to face, with respondents given 30 minutes to answer. Participation was voluntary and confidential. Completed data were encoded and securely stored.</w:t>
      </w:r>
    </w:p>
    <w:p w14:paraId="6C22CA41" w14:textId="77777777" w:rsidR="009D0822" w:rsidRDefault="003D25C9">
      <w:pPr>
        <w:rPr>
          <w:rFonts w:ascii="Arial" w:eastAsia="Arial" w:hAnsi="Arial" w:cs="Arial"/>
          <w:b/>
          <w:bCs/>
          <w:sz w:val="22"/>
          <w:szCs w:val="22"/>
        </w:rPr>
      </w:pPr>
      <w:r>
        <w:rPr>
          <w:rFonts w:ascii="Arial" w:eastAsia="Arial" w:hAnsi="Arial" w:cs="Arial"/>
          <w:b/>
          <w:bCs/>
          <w:sz w:val="22"/>
          <w:szCs w:val="22"/>
        </w:rPr>
        <w:t xml:space="preserve">2.7 Data Analysis </w:t>
      </w:r>
    </w:p>
    <w:p w14:paraId="0DB61122" w14:textId="77777777" w:rsidR="009D0822" w:rsidRDefault="003D25C9">
      <w:pPr>
        <w:spacing w:before="240" w:after="240"/>
        <w:jc w:val="both"/>
        <w:rPr>
          <w:rFonts w:ascii="Arial" w:eastAsia="Arial" w:hAnsi="Arial" w:cs="Arial"/>
        </w:rPr>
      </w:pPr>
      <w:r>
        <w:rPr>
          <w:rFonts w:ascii="Arial" w:eastAsia="Arial" w:hAnsi="Arial" w:cs="Arial"/>
          <w:b/>
          <w:bCs/>
        </w:rPr>
        <w:t xml:space="preserve">Descriptive Statistics: </w:t>
      </w:r>
      <w:r>
        <w:rPr>
          <w:rFonts w:ascii="Arial" w:eastAsia="Arial" w:hAnsi="Arial" w:cs="Arial"/>
        </w:rPr>
        <w:t>Data were encoded in Microsoft Excel and analyzed using SPSS version 29. Frequency, percentage (%), mean, and standard deviation were used to describe the data.</w:t>
      </w:r>
    </w:p>
    <w:p w14:paraId="1CBC0006" w14:textId="77777777" w:rsidR="009D0822" w:rsidRDefault="003D25C9">
      <w:pPr>
        <w:spacing w:before="240" w:after="240"/>
        <w:jc w:val="both"/>
        <w:rPr>
          <w:rFonts w:ascii="Arial" w:eastAsia="Arial" w:hAnsi="Arial" w:cs="Arial"/>
        </w:rPr>
      </w:pPr>
      <w:r>
        <w:rPr>
          <w:rFonts w:ascii="Arial" w:eastAsia="Arial" w:hAnsi="Arial" w:cs="Arial"/>
          <w:b/>
          <w:bCs/>
        </w:rPr>
        <w:t xml:space="preserve">Inferential Statistics: </w:t>
      </w:r>
      <w:r>
        <w:rPr>
          <w:rFonts w:ascii="Arial" w:eastAsia="Arial" w:hAnsi="Arial" w:cs="Arial"/>
        </w:rPr>
        <w:t>Normality tests, including Shapiro-Wilk and Kolmogorov-Smirnov, indicated a non-normal distribution (p &lt; 0.05). Thus, Spearman’s rho was used to test the relationships between variables. The level of significance was set at 0.05.</w:t>
      </w:r>
    </w:p>
    <w:p w14:paraId="17BB6313" w14:textId="77777777" w:rsidR="009D0822" w:rsidRDefault="009D0822">
      <w:pPr>
        <w:jc w:val="both"/>
        <w:rPr>
          <w:rFonts w:ascii="Arial" w:eastAsia="Arial" w:hAnsi="Arial" w:cs="Arial"/>
          <w:color w:val="000000"/>
        </w:rPr>
      </w:pPr>
    </w:p>
    <w:p w14:paraId="0AD4822F" w14:textId="77777777" w:rsidR="009D0822" w:rsidRDefault="003D25C9">
      <w:pPr>
        <w:keepNext/>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14:paraId="1592F3FB" w14:textId="77777777" w:rsidR="009D0822" w:rsidRDefault="009D0822">
      <w:pPr>
        <w:keepNext/>
        <w:jc w:val="both"/>
        <w:rPr>
          <w:rFonts w:ascii="Arial" w:eastAsia="Arial" w:hAnsi="Arial" w:cs="Arial"/>
          <w:b/>
          <w:bCs/>
          <w:smallCaps/>
          <w:color w:val="000000"/>
          <w:sz w:val="22"/>
          <w:szCs w:val="22"/>
        </w:rPr>
      </w:pPr>
    </w:p>
    <w:p w14:paraId="41A6B2C9" w14:textId="77777777" w:rsidR="009D0822" w:rsidRDefault="003D25C9">
      <w:pPr>
        <w:spacing w:line="480" w:lineRule="auto"/>
        <w:jc w:val="both"/>
        <w:rPr>
          <w:rFonts w:ascii="Arial" w:eastAsia="Arial" w:hAnsi="Arial" w:cs="Arial"/>
          <w:b/>
          <w:bCs/>
          <w:sz w:val="22"/>
          <w:szCs w:val="22"/>
        </w:rPr>
      </w:pPr>
      <w:r>
        <w:rPr>
          <w:rFonts w:ascii="Arial" w:eastAsia="Arial" w:hAnsi="Arial" w:cs="Arial"/>
          <w:b/>
          <w:bCs/>
          <w:sz w:val="22"/>
          <w:szCs w:val="22"/>
        </w:rPr>
        <w:t>3.1 Descriptive Analysis</w:t>
      </w:r>
    </w:p>
    <w:p w14:paraId="33259140" w14:textId="77777777" w:rsidR="009D0822" w:rsidRDefault="003D25C9">
      <w:pPr>
        <w:spacing w:line="480" w:lineRule="auto"/>
        <w:rPr>
          <w:rFonts w:ascii="Arial" w:eastAsia="Arial" w:hAnsi="Arial" w:cs="Arial"/>
          <w:iCs/>
          <w:u w:val="single"/>
        </w:rPr>
      </w:pPr>
      <w:r>
        <w:rPr>
          <w:rFonts w:ascii="Arial" w:eastAsia="Arial" w:hAnsi="Arial" w:cs="Arial"/>
          <w:b/>
          <w:bCs/>
          <w:iCs/>
          <w:u w:val="single"/>
        </w:rPr>
        <w:t>3.1.1 Profile of the Respondents</w:t>
      </w:r>
      <w:r>
        <w:rPr>
          <w:rFonts w:ascii="Arial" w:eastAsia="Arial" w:hAnsi="Arial" w:cs="Arial"/>
          <w:iCs/>
          <w:u w:val="single"/>
        </w:rPr>
        <w:t xml:space="preserve"> </w:t>
      </w:r>
    </w:p>
    <w:p w14:paraId="434221FC" w14:textId="77777777" w:rsidR="009D0822" w:rsidRDefault="003D25C9">
      <w:pPr>
        <w:jc w:val="both"/>
        <w:rPr>
          <w:rFonts w:ascii="Arial" w:eastAsia="Arial" w:hAnsi="Arial" w:cs="Arial"/>
        </w:rPr>
      </w:pPr>
      <w:r>
        <w:rPr>
          <w:rFonts w:ascii="Arial" w:eastAsia="Arial" w:hAnsi="Arial" w:cs="Arial"/>
        </w:rPr>
        <w:t xml:space="preserve">Table 1 shows the demographic profile of the respondents who were randomly selected as part of this study.  There </w:t>
      </w:r>
      <w:proofErr w:type="gramStart"/>
      <w:r>
        <w:rPr>
          <w:rFonts w:ascii="Arial" w:eastAsia="Arial" w:hAnsi="Arial" w:cs="Arial"/>
        </w:rPr>
        <w:t>were</w:t>
      </w:r>
      <w:proofErr w:type="gramEnd"/>
      <w:r>
        <w:rPr>
          <w:rFonts w:ascii="Arial" w:eastAsia="Arial" w:hAnsi="Arial" w:cs="Arial"/>
        </w:rPr>
        <w:t xml:space="preserve"> a total of three hundred nineteen (319) respondents involved in this study.  Out of the 319 respondents, the highest number of respondents came from the </w:t>
      </w:r>
      <w:proofErr w:type="gramStart"/>
      <w:r>
        <w:rPr>
          <w:rFonts w:ascii="Arial" w:eastAsia="Arial" w:hAnsi="Arial" w:cs="Arial"/>
        </w:rPr>
        <w:t>first year</w:t>
      </w:r>
      <w:proofErr w:type="gramEnd"/>
      <w:r>
        <w:rPr>
          <w:rFonts w:ascii="Arial" w:eastAsia="Arial" w:hAnsi="Arial" w:cs="Arial"/>
        </w:rPr>
        <w:t xml:space="preserve"> level with 107(33.5%) students, while the lowest came from the fourth year level with 28(8.8%).</w:t>
      </w:r>
    </w:p>
    <w:p w14:paraId="5B1EA34D" w14:textId="77777777" w:rsidR="009D0822" w:rsidRDefault="009D0822">
      <w:pPr>
        <w:jc w:val="both"/>
        <w:rPr>
          <w:rFonts w:ascii="Arial" w:eastAsia="Arial" w:hAnsi="Arial" w:cs="Arial"/>
        </w:rPr>
      </w:pPr>
    </w:p>
    <w:p w14:paraId="416BAA3F" w14:textId="77777777" w:rsidR="009D0822" w:rsidRDefault="003D25C9">
      <w:pPr>
        <w:rPr>
          <w:rFonts w:ascii="Arial" w:eastAsia="Arial" w:hAnsi="Arial" w:cs="Arial"/>
          <w:b/>
          <w:bCs/>
        </w:rPr>
      </w:pPr>
      <w:r>
        <w:rPr>
          <w:rFonts w:ascii="Arial" w:eastAsia="Arial" w:hAnsi="Arial" w:cs="Arial"/>
          <w:b/>
          <w:bCs/>
        </w:rPr>
        <w:t>Table 1. Profile of Respondents (n=319)</w:t>
      </w:r>
    </w:p>
    <w:p w14:paraId="5A6F1498" w14:textId="77777777" w:rsidR="009D0822" w:rsidRDefault="009D0822">
      <w:pPr>
        <w:rPr>
          <w:rFonts w:ascii="Arial" w:eastAsia="Arial" w:hAnsi="Arial" w:cs="Arial"/>
          <w:b/>
          <w:bCs/>
        </w:rPr>
      </w:pPr>
    </w:p>
    <w:tbl>
      <w:tblPr>
        <w:tblStyle w:val="Style14"/>
        <w:tblW w:w="8630" w:type="dxa"/>
        <w:tblInd w:w="-108" w:type="dxa"/>
        <w:tblLayout w:type="fixed"/>
        <w:tblLook w:val="04A0" w:firstRow="1" w:lastRow="0" w:firstColumn="1" w:lastColumn="0" w:noHBand="0" w:noVBand="1"/>
      </w:tblPr>
      <w:tblGrid>
        <w:gridCol w:w="3870"/>
        <w:gridCol w:w="2880"/>
        <w:gridCol w:w="1880"/>
      </w:tblGrid>
      <w:tr w:rsidR="009D0822" w14:paraId="3F5A9E09" w14:textId="77777777">
        <w:tc>
          <w:tcPr>
            <w:tcW w:w="3870" w:type="dxa"/>
            <w:tcBorders>
              <w:top w:val="single" w:sz="4" w:space="0" w:color="000000"/>
              <w:bottom w:val="single" w:sz="4" w:space="0" w:color="000000"/>
            </w:tcBorders>
            <w:tcMar>
              <w:left w:w="0" w:type="dxa"/>
              <w:right w:w="0" w:type="dxa"/>
            </w:tcMar>
            <w:vAlign w:val="center"/>
          </w:tcPr>
          <w:p w14:paraId="7275DFA9" w14:textId="77777777" w:rsidR="009D0822" w:rsidRDefault="003D25C9">
            <w:pPr>
              <w:jc w:val="center"/>
              <w:rPr>
                <w:rFonts w:ascii="Arial" w:eastAsia="Times New Roman" w:hAnsi="Arial" w:cs="Arial"/>
              </w:rPr>
            </w:pPr>
            <w:r>
              <w:rPr>
                <w:rFonts w:ascii="Arial" w:eastAsia="Times New Roman" w:hAnsi="Arial" w:cs="Arial"/>
              </w:rPr>
              <w:t>Year Level</w:t>
            </w:r>
          </w:p>
        </w:tc>
        <w:tc>
          <w:tcPr>
            <w:tcW w:w="2880" w:type="dxa"/>
            <w:tcBorders>
              <w:top w:val="single" w:sz="4" w:space="0" w:color="000000"/>
              <w:bottom w:val="single" w:sz="4" w:space="0" w:color="000000"/>
            </w:tcBorders>
            <w:tcMar>
              <w:left w:w="0" w:type="dxa"/>
              <w:right w:w="0" w:type="dxa"/>
            </w:tcMar>
            <w:vAlign w:val="center"/>
          </w:tcPr>
          <w:p w14:paraId="2F124B6F" w14:textId="77777777" w:rsidR="009D0822" w:rsidRDefault="003D25C9">
            <w:pPr>
              <w:jc w:val="center"/>
              <w:rPr>
                <w:rFonts w:ascii="Arial" w:eastAsia="Times New Roman" w:hAnsi="Arial" w:cs="Arial"/>
              </w:rPr>
            </w:pPr>
            <w:r>
              <w:rPr>
                <w:rFonts w:ascii="Arial" w:eastAsia="Times New Roman" w:hAnsi="Arial" w:cs="Arial"/>
                <w:i/>
                <w:iCs/>
              </w:rPr>
              <w:t>f</w:t>
            </w:r>
          </w:p>
        </w:tc>
        <w:tc>
          <w:tcPr>
            <w:tcW w:w="1880" w:type="dxa"/>
            <w:tcBorders>
              <w:top w:val="single" w:sz="4" w:space="0" w:color="000000"/>
              <w:bottom w:val="single" w:sz="4" w:space="0" w:color="000000"/>
            </w:tcBorders>
            <w:tcMar>
              <w:left w:w="0" w:type="dxa"/>
              <w:right w:w="0" w:type="dxa"/>
            </w:tcMar>
            <w:vAlign w:val="center"/>
          </w:tcPr>
          <w:p w14:paraId="6BE4B0AC" w14:textId="77777777" w:rsidR="009D0822" w:rsidRDefault="003D25C9">
            <w:pPr>
              <w:jc w:val="center"/>
              <w:rPr>
                <w:rFonts w:ascii="Arial" w:eastAsia="Times New Roman" w:hAnsi="Arial" w:cs="Arial"/>
              </w:rPr>
            </w:pPr>
            <w:r>
              <w:rPr>
                <w:rFonts w:ascii="Arial" w:eastAsia="Times New Roman" w:hAnsi="Arial" w:cs="Arial"/>
              </w:rPr>
              <w:t>%</w:t>
            </w:r>
          </w:p>
        </w:tc>
      </w:tr>
      <w:tr w:rsidR="009D0822" w14:paraId="08C81C65" w14:textId="77777777">
        <w:tc>
          <w:tcPr>
            <w:tcW w:w="3870" w:type="dxa"/>
            <w:tcBorders>
              <w:top w:val="single" w:sz="4" w:space="0" w:color="000000"/>
            </w:tcBorders>
            <w:tcMar>
              <w:left w:w="0" w:type="dxa"/>
              <w:right w:w="0" w:type="dxa"/>
            </w:tcMar>
          </w:tcPr>
          <w:p w14:paraId="126D9A4F" w14:textId="77777777" w:rsidR="009D0822" w:rsidRDefault="003D25C9">
            <w:pPr>
              <w:spacing w:line="276" w:lineRule="auto"/>
              <w:ind w:left="431"/>
              <w:rPr>
                <w:rFonts w:ascii="Arial" w:eastAsia="Times New Roman" w:hAnsi="Arial" w:cs="Arial"/>
              </w:rPr>
            </w:pPr>
            <w:r>
              <w:rPr>
                <w:rFonts w:ascii="Arial" w:eastAsia="Times New Roman" w:hAnsi="Arial" w:cs="Arial"/>
              </w:rPr>
              <w:t>Level 1</w:t>
            </w:r>
          </w:p>
        </w:tc>
        <w:tc>
          <w:tcPr>
            <w:tcW w:w="2880" w:type="dxa"/>
            <w:tcBorders>
              <w:top w:val="single" w:sz="4" w:space="0" w:color="000000"/>
            </w:tcBorders>
            <w:tcMar>
              <w:left w:w="0" w:type="dxa"/>
              <w:right w:w="0" w:type="dxa"/>
            </w:tcMar>
          </w:tcPr>
          <w:p w14:paraId="11C596C7" w14:textId="77777777" w:rsidR="009D0822" w:rsidRDefault="003D25C9">
            <w:pPr>
              <w:spacing w:line="276" w:lineRule="auto"/>
              <w:jc w:val="center"/>
              <w:rPr>
                <w:rFonts w:ascii="Arial" w:eastAsia="Times New Roman" w:hAnsi="Arial" w:cs="Arial"/>
              </w:rPr>
            </w:pPr>
            <w:r>
              <w:rPr>
                <w:rFonts w:ascii="Arial" w:eastAsia="Times New Roman" w:hAnsi="Arial" w:cs="Arial"/>
              </w:rPr>
              <w:t>107</w:t>
            </w:r>
          </w:p>
        </w:tc>
        <w:tc>
          <w:tcPr>
            <w:tcW w:w="1880" w:type="dxa"/>
            <w:tcBorders>
              <w:top w:val="single" w:sz="4" w:space="0" w:color="000000"/>
            </w:tcBorders>
            <w:tcMar>
              <w:left w:w="0" w:type="dxa"/>
              <w:right w:w="0" w:type="dxa"/>
            </w:tcMar>
          </w:tcPr>
          <w:p w14:paraId="64360E1B" w14:textId="77777777" w:rsidR="009D0822" w:rsidRDefault="003D25C9">
            <w:pPr>
              <w:spacing w:line="276" w:lineRule="auto"/>
              <w:jc w:val="center"/>
              <w:rPr>
                <w:rFonts w:ascii="Arial" w:eastAsia="Times New Roman" w:hAnsi="Arial" w:cs="Arial"/>
              </w:rPr>
            </w:pPr>
            <w:r>
              <w:rPr>
                <w:rFonts w:ascii="Arial" w:eastAsia="Times New Roman" w:hAnsi="Arial" w:cs="Arial"/>
              </w:rPr>
              <w:t>33.5</w:t>
            </w:r>
          </w:p>
        </w:tc>
      </w:tr>
      <w:tr w:rsidR="009D0822" w14:paraId="6A2DEF36" w14:textId="77777777">
        <w:tc>
          <w:tcPr>
            <w:tcW w:w="3870" w:type="dxa"/>
            <w:tcMar>
              <w:left w:w="0" w:type="dxa"/>
              <w:right w:w="0" w:type="dxa"/>
            </w:tcMar>
          </w:tcPr>
          <w:p w14:paraId="7FF60875" w14:textId="77777777" w:rsidR="009D0822" w:rsidRDefault="003D25C9">
            <w:pPr>
              <w:spacing w:line="276" w:lineRule="auto"/>
              <w:ind w:left="431"/>
              <w:rPr>
                <w:rFonts w:ascii="Arial" w:eastAsia="Times New Roman" w:hAnsi="Arial" w:cs="Arial"/>
              </w:rPr>
            </w:pPr>
            <w:r>
              <w:rPr>
                <w:rFonts w:ascii="Arial" w:eastAsia="Times New Roman" w:hAnsi="Arial" w:cs="Arial"/>
              </w:rPr>
              <w:t>Level 2</w:t>
            </w:r>
          </w:p>
        </w:tc>
        <w:tc>
          <w:tcPr>
            <w:tcW w:w="2880" w:type="dxa"/>
            <w:tcMar>
              <w:left w:w="0" w:type="dxa"/>
              <w:right w:w="0" w:type="dxa"/>
            </w:tcMar>
          </w:tcPr>
          <w:p w14:paraId="1CAF726F" w14:textId="77777777" w:rsidR="009D0822" w:rsidRDefault="003D25C9">
            <w:pPr>
              <w:spacing w:line="276" w:lineRule="auto"/>
              <w:jc w:val="center"/>
              <w:rPr>
                <w:rFonts w:ascii="Arial" w:eastAsia="Times New Roman" w:hAnsi="Arial" w:cs="Arial"/>
              </w:rPr>
            </w:pPr>
            <w:r>
              <w:rPr>
                <w:rFonts w:ascii="Arial" w:eastAsia="Times New Roman" w:hAnsi="Arial" w:cs="Arial"/>
              </w:rPr>
              <w:t>98</w:t>
            </w:r>
          </w:p>
        </w:tc>
        <w:tc>
          <w:tcPr>
            <w:tcW w:w="1880" w:type="dxa"/>
            <w:tcMar>
              <w:left w:w="0" w:type="dxa"/>
              <w:right w:w="0" w:type="dxa"/>
            </w:tcMar>
          </w:tcPr>
          <w:p w14:paraId="11C5BE9B" w14:textId="77777777" w:rsidR="009D0822" w:rsidRDefault="003D25C9">
            <w:pPr>
              <w:spacing w:line="276" w:lineRule="auto"/>
              <w:jc w:val="center"/>
              <w:rPr>
                <w:rFonts w:ascii="Arial" w:eastAsia="Times New Roman" w:hAnsi="Arial" w:cs="Arial"/>
              </w:rPr>
            </w:pPr>
            <w:r>
              <w:rPr>
                <w:rFonts w:ascii="Arial" w:eastAsia="Times New Roman" w:hAnsi="Arial" w:cs="Arial"/>
              </w:rPr>
              <w:t>30.7</w:t>
            </w:r>
          </w:p>
        </w:tc>
      </w:tr>
      <w:tr w:rsidR="009D0822" w14:paraId="6E3AE349" w14:textId="77777777">
        <w:tc>
          <w:tcPr>
            <w:tcW w:w="3870" w:type="dxa"/>
            <w:tcMar>
              <w:left w:w="0" w:type="dxa"/>
              <w:right w:w="0" w:type="dxa"/>
            </w:tcMar>
          </w:tcPr>
          <w:p w14:paraId="7F3EDF94" w14:textId="77777777" w:rsidR="009D0822" w:rsidRDefault="003D25C9">
            <w:pPr>
              <w:spacing w:line="276" w:lineRule="auto"/>
              <w:ind w:left="431"/>
              <w:rPr>
                <w:rFonts w:ascii="Arial" w:eastAsia="Times New Roman" w:hAnsi="Arial" w:cs="Arial"/>
              </w:rPr>
            </w:pPr>
            <w:r>
              <w:rPr>
                <w:rFonts w:ascii="Arial" w:eastAsia="Times New Roman" w:hAnsi="Arial" w:cs="Arial"/>
              </w:rPr>
              <w:t>Level 3</w:t>
            </w:r>
          </w:p>
        </w:tc>
        <w:tc>
          <w:tcPr>
            <w:tcW w:w="2880" w:type="dxa"/>
            <w:tcMar>
              <w:left w:w="0" w:type="dxa"/>
              <w:right w:w="0" w:type="dxa"/>
            </w:tcMar>
          </w:tcPr>
          <w:p w14:paraId="2A141F5D" w14:textId="77777777" w:rsidR="009D0822" w:rsidRDefault="003D25C9">
            <w:pPr>
              <w:spacing w:line="276" w:lineRule="auto"/>
              <w:jc w:val="center"/>
              <w:rPr>
                <w:rFonts w:ascii="Arial" w:eastAsia="Times New Roman" w:hAnsi="Arial" w:cs="Arial"/>
              </w:rPr>
            </w:pPr>
            <w:r>
              <w:rPr>
                <w:rFonts w:ascii="Arial" w:eastAsia="Times New Roman" w:hAnsi="Arial" w:cs="Arial"/>
              </w:rPr>
              <w:t>86</w:t>
            </w:r>
          </w:p>
        </w:tc>
        <w:tc>
          <w:tcPr>
            <w:tcW w:w="1880" w:type="dxa"/>
            <w:tcMar>
              <w:left w:w="0" w:type="dxa"/>
              <w:right w:w="0" w:type="dxa"/>
            </w:tcMar>
          </w:tcPr>
          <w:p w14:paraId="6103EA28" w14:textId="77777777" w:rsidR="009D0822" w:rsidRDefault="003D25C9">
            <w:pPr>
              <w:spacing w:line="276" w:lineRule="auto"/>
              <w:jc w:val="center"/>
              <w:rPr>
                <w:rFonts w:ascii="Arial" w:eastAsia="Times New Roman" w:hAnsi="Arial" w:cs="Arial"/>
              </w:rPr>
            </w:pPr>
            <w:r>
              <w:rPr>
                <w:rFonts w:ascii="Arial" w:eastAsia="Times New Roman" w:hAnsi="Arial" w:cs="Arial"/>
              </w:rPr>
              <w:t>27.0</w:t>
            </w:r>
          </w:p>
        </w:tc>
      </w:tr>
      <w:tr w:rsidR="009D0822" w14:paraId="32A7560F" w14:textId="77777777">
        <w:tc>
          <w:tcPr>
            <w:tcW w:w="3870" w:type="dxa"/>
            <w:tcBorders>
              <w:bottom w:val="single" w:sz="4" w:space="0" w:color="000000"/>
            </w:tcBorders>
            <w:tcMar>
              <w:left w:w="0" w:type="dxa"/>
              <w:right w:w="0" w:type="dxa"/>
            </w:tcMar>
          </w:tcPr>
          <w:p w14:paraId="642E50CB" w14:textId="77777777" w:rsidR="009D0822" w:rsidRDefault="003D25C9">
            <w:pPr>
              <w:spacing w:line="276" w:lineRule="auto"/>
              <w:ind w:left="431"/>
              <w:rPr>
                <w:rFonts w:ascii="Arial" w:eastAsia="Times New Roman" w:hAnsi="Arial" w:cs="Arial"/>
              </w:rPr>
            </w:pPr>
            <w:r>
              <w:rPr>
                <w:rFonts w:ascii="Arial" w:eastAsia="Times New Roman" w:hAnsi="Arial" w:cs="Arial"/>
              </w:rPr>
              <w:t>Level 4</w:t>
            </w:r>
          </w:p>
        </w:tc>
        <w:tc>
          <w:tcPr>
            <w:tcW w:w="2880" w:type="dxa"/>
            <w:tcBorders>
              <w:bottom w:val="single" w:sz="4" w:space="0" w:color="000000"/>
            </w:tcBorders>
            <w:tcMar>
              <w:left w:w="0" w:type="dxa"/>
              <w:right w:w="0" w:type="dxa"/>
            </w:tcMar>
          </w:tcPr>
          <w:p w14:paraId="5FDE5D87" w14:textId="77777777" w:rsidR="009D0822" w:rsidRDefault="003D25C9">
            <w:pPr>
              <w:spacing w:line="276" w:lineRule="auto"/>
              <w:jc w:val="center"/>
              <w:rPr>
                <w:rFonts w:ascii="Arial" w:eastAsia="Times New Roman" w:hAnsi="Arial" w:cs="Arial"/>
              </w:rPr>
            </w:pPr>
            <w:r>
              <w:rPr>
                <w:rFonts w:ascii="Arial" w:eastAsia="Times New Roman" w:hAnsi="Arial" w:cs="Arial"/>
              </w:rPr>
              <w:t>28</w:t>
            </w:r>
          </w:p>
        </w:tc>
        <w:tc>
          <w:tcPr>
            <w:tcW w:w="1880" w:type="dxa"/>
            <w:tcBorders>
              <w:bottom w:val="single" w:sz="4" w:space="0" w:color="000000"/>
            </w:tcBorders>
            <w:tcMar>
              <w:left w:w="0" w:type="dxa"/>
              <w:right w:w="0" w:type="dxa"/>
            </w:tcMar>
          </w:tcPr>
          <w:p w14:paraId="70B6DF74" w14:textId="77777777" w:rsidR="009D0822" w:rsidRDefault="003D25C9">
            <w:pPr>
              <w:spacing w:line="276" w:lineRule="auto"/>
              <w:jc w:val="center"/>
              <w:rPr>
                <w:rFonts w:ascii="Arial" w:eastAsia="Times New Roman" w:hAnsi="Arial" w:cs="Arial"/>
              </w:rPr>
            </w:pPr>
            <w:r>
              <w:rPr>
                <w:rFonts w:ascii="Arial" w:eastAsia="Times New Roman" w:hAnsi="Arial" w:cs="Arial"/>
              </w:rPr>
              <w:t>8.8</w:t>
            </w:r>
          </w:p>
        </w:tc>
      </w:tr>
      <w:tr w:rsidR="009D0822" w14:paraId="26E52479" w14:textId="77777777">
        <w:tc>
          <w:tcPr>
            <w:tcW w:w="3870" w:type="dxa"/>
            <w:tcBorders>
              <w:top w:val="single" w:sz="4" w:space="0" w:color="000000"/>
              <w:bottom w:val="single" w:sz="4" w:space="0" w:color="000000"/>
            </w:tcBorders>
            <w:tcMar>
              <w:left w:w="0" w:type="dxa"/>
              <w:right w:w="0" w:type="dxa"/>
            </w:tcMar>
          </w:tcPr>
          <w:p w14:paraId="589D4D19" w14:textId="77777777" w:rsidR="009D0822" w:rsidRDefault="003D25C9">
            <w:pPr>
              <w:jc w:val="center"/>
              <w:rPr>
                <w:rFonts w:ascii="Arial" w:eastAsia="Times New Roman" w:hAnsi="Arial" w:cs="Arial"/>
              </w:rPr>
            </w:pPr>
            <w:r>
              <w:rPr>
                <w:rFonts w:ascii="Arial" w:eastAsia="Times New Roman" w:hAnsi="Arial" w:cs="Arial"/>
              </w:rPr>
              <w:t>Total</w:t>
            </w:r>
          </w:p>
        </w:tc>
        <w:tc>
          <w:tcPr>
            <w:tcW w:w="2880" w:type="dxa"/>
            <w:tcBorders>
              <w:top w:val="single" w:sz="4" w:space="0" w:color="000000"/>
              <w:bottom w:val="single" w:sz="4" w:space="0" w:color="000000"/>
            </w:tcBorders>
            <w:tcMar>
              <w:left w:w="0" w:type="dxa"/>
              <w:right w:w="0" w:type="dxa"/>
            </w:tcMar>
          </w:tcPr>
          <w:p w14:paraId="25A39525" w14:textId="77777777" w:rsidR="009D0822" w:rsidRDefault="003D25C9">
            <w:pPr>
              <w:jc w:val="center"/>
              <w:rPr>
                <w:rFonts w:ascii="Arial" w:eastAsia="Times New Roman" w:hAnsi="Arial" w:cs="Arial"/>
              </w:rPr>
            </w:pPr>
            <w:r>
              <w:rPr>
                <w:rFonts w:ascii="Arial" w:eastAsia="Times New Roman" w:hAnsi="Arial" w:cs="Arial"/>
              </w:rPr>
              <w:t>319</w:t>
            </w:r>
          </w:p>
        </w:tc>
        <w:tc>
          <w:tcPr>
            <w:tcW w:w="1880" w:type="dxa"/>
            <w:tcBorders>
              <w:top w:val="single" w:sz="4" w:space="0" w:color="000000"/>
              <w:bottom w:val="single" w:sz="4" w:space="0" w:color="000000"/>
            </w:tcBorders>
            <w:tcMar>
              <w:left w:w="0" w:type="dxa"/>
              <w:right w:w="0" w:type="dxa"/>
            </w:tcMar>
          </w:tcPr>
          <w:p w14:paraId="0F9D76D9" w14:textId="77777777" w:rsidR="009D0822" w:rsidRDefault="003D25C9">
            <w:pPr>
              <w:jc w:val="center"/>
              <w:rPr>
                <w:rFonts w:ascii="Arial" w:eastAsia="Times New Roman" w:hAnsi="Arial" w:cs="Arial"/>
              </w:rPr>
            </w:pPr>
            <w:r>
              <w:rPr>
                <w:rFonts w:ascii="Arial" w:eastAsia="Times New Roman" w:hAnsi="Arial" w:cs="Arial"/>
              </w:rPr>
              <w:t>100.00</w:t>
            </w:r>
          </w:p>
        </w:tc>
      </w:tr>
    </w:tbl>
    <w:p w14:paraId="3FB4EDEE" w14:textId="77777777" w:rsidR="009D0822" w:rsidRDefault="009D0822">
      <w:pPr>
        <w:jc w:val="both"/>
        <w:rPr>
          <w:rFonts w:ascii="Arial" w:eastAsia="Arial" w:hAnsi="Arial" w:cs="Arial"/>
          <w:sz w:val="22"/>
          <w:szCs w:val="22"/>
        </w:rPr>
      </w:pPr>
    </w:p>
    <w:p w14:paraId="1B18913D" w14:textId="77777777" w:rsidR="009D0822" w:rsidRDefault="003D25C9">
      <w:pPr>
        <w:rPr>
          <w:rFonts w:ascii="Arial" w:eastAsia="Arial" w:hAnsi="Arial" w:cs="Arial"/>
          <w:b/>
          <w:bCs/>
          <w:iCs/>
          <w:u w:val="single"/>
        </w:rPr>
      </w:pPr>
      <w:r>
        <w:rPr>
          <w:rFonts w:ascii="Arial" w:eastAsia="Arial" w:hAnsi="Arial" w:cs="Arial"/>
          <w:b/>
          <w:bCs/>
          <w:iCs/>
          <w:u w:val="single"/>
        </w:rPr>
        <w:t xml:space="preserve">3.1.2 Perfectionism </w:t>
      </w:r>
    </w:p>
    <w:p w14:paraId="18889978" w14:textId="77777777" w:rsidR="009D0822" w:rsidRDefault="009D0822">
      <w:pPr>
        <w:jc w:val="both"/>
        <w:rPr>
          <w:rFonts w:ascii="Arial" w:eastAsia="Arial" w:hAnsi="Arial" w:cs="Arial"/>
          <w:b/>
          <w:bCs/>
        </w:rPr>
      </w:pPr>
    </w:p>
    <w:p w14:paraId="4B744EEF" w14:textId="77777777" w:rsidR="009D0822" w:rsidRDefault="003D25C9">
      <w:pPr>
        <w:jc w:val="both"/>
        <w:rPr>
          <w:rFonts w:ascii="Arial" w:eastAsia="Arial" w:hAnsi="Arial" w:cs="Arial"/>
        </w:rPr>
      </w:pPr>
      <w:r>
        <w:rPr>
          <w:rFonts w:ascii="Arial" w:eastAsia="Arial" w:hAnsi="Arial" w:cs="Arial"/>
        </w:rPr>
        <w:t xml:space="preserve">Table 2 presents the distribution of respondents according to specific items related to the dimensions of perfectionism. The mean responses from each indicator of the perfectionism questionnaire were used to assess the levels of Personal Standards, Fear of Making Mistakes, and Parental Expectations among Radiologic Technology students. The findings </w:t>
      </w:r>
      <w:r>
        <w:rPr>
          <w:rFonts w:ascii="Arial" w:eastAsia="Arial" w:hAnsi="Arial" w:cs="Arial"/>
        </w:rPr>
        <w:lastRenderedPageBreak/>
        <w:t>reveal a high emphasis on internal criteria among respondents, with Personal Standards yielding the highest overall dimension mean of 3.48.</w:t>
      </w:r>
    </w:p>
    <w:p w14:paraId="48050575" w14:textId="77777777" w:rsidR="009D0822" w:rsidRDefault="003D25C9">
      <w:pPr>
        <w:jc w:val="both"/>
        <w:rPr>
          <w:rFonts w:ascii="Arial" w:eastAsia="Arial" w:hAnsi="Arial" w:cs="Arial"/>
        </w:rPr>
      </w:pPr>
      <w:r>
        <w:rPr>
          <w:rFonts w:ascii="Arial" w:eastAsia="Arial" w:hAnsi="Arial" w:cs="Arial"/>
        </w:rPr>
        <w:t>Among the indicators, students reported the highest agreement with the importance of organization, specifically in “I try to be an organized person” (M=3.97) and “Organization is very important to me” (M=3.96). Furthermore, a significant perception of external pressure was noted, as students reported that “My parents have always had higher expectations for my future” than they did for themselves (M=3.47). These findings suggest that students are driven by a strong need for order and external validation, supporting the study of Tan, Hill, and Madigan (2026), which identified socially prescribed expectations as a primary factor in the psychological profile of Filipino university students.</w:t>
      </w:r>
    </w:p>
    <w:p w14:paraId="03AF4328" w14:textId="77777777" w:rsidR="009D0822" w:rsidRDefault="009D0822">
      <w:pPr>
        <w:jc w:val="both"/>
        <w:rPr>
          <w:rFonts w:ascii="Arial" w:eastAsia="Arial" w:hAnsi="Arial" w:cs="Arial"/>
        </w:rPr>
      </w:pPr>
    </w:p>
    <w:p w14:paraId="75B00D5A" w14:textId="77777777" w:rsidR="009D0822" w:rsidRDefault="003D25C9">
      <w:pPr>
        <w:jc w:val="both"/>
        <w:rPr>
          <w:rFonts w:ascii="Arial" w:eastAsia="Arial" w:hAnsi="Arial" w:cs="Arial"/>
        </w:rPr>
      </w:pPr>
      <w:r>
        <w:rPr>
          <w:rFonts w:ascii="Arial" w:eastAsia="Arial" w:hAnsi="Arial" w:cs="Arial"/>
        </w:rPr>
        <w:t xml:space="preserve">Conversely, lower mean scores were observed in areas related to punitive history and extreme self-criticism. Students reported lower agreement with having been punished for imperfect actions as a child (M=2.38) and the belief that failing a single task results in total failure (M=2.81). Despite these lower scores, a pervasive sense of doubt remained evident, as students often felt their work was not "quite right" even after careful effort (M=3.44). These concerns reflect the findings of </w:t>
      </w:r>
      <w:proofErr w:type="spellStart"/>
      <w:r>
        <w:rPr>
          <w:rFonts w:ascii="Arial" w:eastAsia="Arial" w:hAnsi="Arial" w:cs="Arial"/>
        </w:rPr>
        <w:t>Robakowska</w:t>
      </w:r>
      <w:proofErr w:type="spellEnd"/>
      <w:r>
        <w:rPr>
          <w:rFonts w:ascii="Arial" w:eastAsia="Arial" w:hAnsi="Arial" w:cs="Arial"/>
        </w:rPr>
        <w:t xml:space="preserve"> et al. (2021), who highlighted that in medical imaging professions where precision is mandatory, such constant self-doubt and high standards act as significant precursors to emotional exhaustion and burnout. Table 2 shows the data.</w:t>
      </w:r>
    </w:p>
    <w:p w14:paraId="7DFD1BE5" w14:textId="77777777" w:rsidR="009D0822" w:rsidRDefault="009D0822">
      <w:pPr>
        <w:jc w:val="both"/>
        <w:rPr>
          <w:rFonts w:ascii="Arial" w:eastAsia="Arial" w:hAnsi="Arial" w:cs="Arial"/>
        </w:rPr>
      </w:pPr>
    </w:p>
    <w:p w14:paraId="7224171A" w14:textId="77777777" w:rsidR="009D0822" w:rsidRDefault="003D25C9">
      <w:pPr>
        <w:rPr>
          <w:rFonts w:ascii="Arial" w:eastAsia="Arial" w:hAnsi="Arial" w:cs="Arial"/>
          <w:b/>
          <w:bCs/>
        </w:rPr>
      </w:pPr>
      <w:r>
        <w:rPr>
          <w:rFonts w:ascii="Arial" w:eastAsia="Arial" w:hAnsi="Arial" w:cs="Arial"/>
          <w:b/>
          <w:bCs/>
        </w:rPr>
        <w:t>Table 2. Mean Scores on Perfectionism in terms of its Dimensions (Specific Items)</w:t>
      </w:r>
    </w:p>
    <w:p w14:paraId="6D972479" w14:textId="77777777" w:rsidR="009D0822" w:rsidRDefault="009D0822">
      <w:pPr>
        <w:rPr>
          <w:rFonts w:ascii="Arial" w:eastAsia="Arial" w:hAnsi="Arial" w:cs="Arial"/>
          <w:b/>
          <w:bCs/>
        </w:rPr>
      </w:pPr>
    </w:p>
    <w:tbl>
      <w:tblPr>
        <w:tblStyle w:val="Style15"/>
        <w:tblW w:w="7631" w:type="dxa"/>
        <w:tblInd w:w="-100" w:type="dxa"/>
        <w:tblLayout w:type="fixed"/>
        <w:tblLook w:val="04A0" w:firstRow="1" w:lastRow="0" w:firstColumn="1" w:lastColumn="0" w:noHBand="0" w:noVBand="1"/>
      </w:tblPr>
      <w:tblGrid>
        <w:gridCol w:w="6623"/>
        <w:gridCol w:w="1008"/>
      </w:tblGrid>
      <w:tr w:rsidR="009D0822" w14:paraId="4BA8AC5D" w14:textId="77777777">
        <w:tc>
          <w:tcPr>
            <w:tcW w:w="6624" w:type="dxa"/>
            <w:tcBorders>
              <w:top w:val="single" w:sz="4" w:space="0" w:color="000000"/>
              <w:bottom w:val="single" w:sz="4" w:space="0" w:color="000000"/>
            </w:tcBorders>
            <w:tcMar>
              <w:top w:w="0" w:type="dxa"/>
              <w:left w:w="0" w:type="dxa"/>
              <w:bottom w:w="0" w:type="dxa"/>
              <w:right w:w="0" w:type="dxa"/>
            </w:tcMar>
          </w:tcPr>
          <w:p w14:paraId="5A5F22AD" w14:textId="77777777" w:rsidR="009D0822" w:rsidRDefault="003D25C9">
            <w:pPr>
              <w:jc w:val="center"/>
              <w:rPr>
                <w:rFonts w:ascii="Arial" w:eastAsia="Times New Roman" w:hAnsi="Arial" w:cs="Arial"/>
              </w:rPr>
            </w:pPr>
            <w:r>
              <w:rPr>
                <w:rFonts w:ascii="Arial" w:eastAsia="Times New Roman" w:hAnsi="Arial" w:cs="Arial"/>
              </w:rPr>
              <w:t>Fear of Making Mistakes</w:t>
            </w:r>
          </w:p>
        </w:tc>
        <w:tc>
          <w:tcPr>
            <w:tcW w:w="1008" w:type="dxa"/>
            <w:tcBorders>
              <w:top w:val="single" w:sz="4" w:space="0" w:color="000000"/>
              <w:bottom w:val="single" w:sz="4" w:space="0" w:color="000000"/>
            </w:tcBorders>
            <w:tcMar>
              <w:top w:w="0" w:type="dxa"/>
              <w:left w:w="0" w:type="dxa"/>
              <w:bottom w:w="0" w:type="dxa"/>
              <w:right w:w="0" w:type="dxa"/>
            </w:tcMar>
          </w:tcPr>
          <w:p w14:paraId="0EC23645" w14:textId="77777777" w:rsidR="009D0822" w:rsidRDefault="003D25C9">
            <w:pPr>
              <w:jc w:val="center"/>
              <w:rPr>
                <w:rFonts w:ascii="Arial" w:eastAsia="Times New Roman" w:hAnsi="Arial" w:cs="Arial"/>
              </w:rPr>
            </w:pPr>
            <w:r>
              <w:rPr>
                <w:rFonts w:ascii="Arial" w:eastAsia="Times New Roman" w:hAnsi="Arial" w:cs="Arial"/>
              </w:rPr>
              <w:t>Mean</w:t>
            </w:r>
          </w:p>
        </w:tc>
      </w:tr>
      <w:tr w:rsidR="009D0822" w14:paraId="2AEA18A8" w14:textId="77777777">
        <w:trPr>
          <w:trHeight w:val="288"/>
        </w:trPr>
        <w:tc>
          <w:tcPr>
            <w:tcW w:w="6624" w:type="dxa"/>
            <w:tcMar>
              <w:top w:w="0" w:type="dxa"/>
              <w:left w:w="0" w:type="dxa"/>
              <w:bottom w:w="0" w:type="dxa"/>
              <w:right w:w="0" w:type="dxa"/>
            </w:tcMar>
          </w:tcPr>
          <w:p w14:paraId="20E94793" w14:textId="77777777" w:rsidR="009D0822" w:rsidRDefault="003D25C9">
            <w:pPr>
              <w:rPr>
                <w:rFonts w:ascii="Arial" w:eastAsia="Times New Roman" w:hAnsi="Arial" w:cs="Arial"/>
              </w:rPr>
            </w:pPr>
            <w:r>
              <w:rPr>
                <w:rFonts w:ascii="Arial" w:eastAsia="Times New Roman" w:hAnsi="Arial" w:cs="Arial"/>
              </w:rPr>
              <w:t>Even when I do something very carefully, I often feel that it is not           quite right.</w:t>
            </w:r>
          </w:p>
        </w:tc>
        <w:tc>
          <w:tcPr>
            <w:tcW w:w="1008" w:type="dxa"/>
            <w:tcMar>
              <w:top w:w="0" w:type="dxa"/>
              <w:left w:w="0" w:type="dxa"/>
              <w:bottom w:w="0" w:type="dxa"/>
              <w:right w:w="0" w:type="dxa"/>
            </w:tcMar>
          </w:tcPr>
          <w:p w14:paraId="306B9970" w14:textId="77777777" w:rsidR="009D0822" w:rsidRDefault="003D25C9">
            <w:pPr>
              <w:jc w:val="center"/>
              <w:rPr>
                <w:rFonts w:ascii="Arial" w:eastAsia="Times New Roman" w:hAnsi="Arial" w:cs="Arial"/>
              </w:rPr>
            </w:pPr>
            <w:r>
              <w:rPr>
                <w:rFonts w:ascii="Arial" w:eastAsia="Times New Roman" w:hAnsi="Arial" w:cs="Arial"/>
              </w:rPr>
              <w:t>3.44</w:t>
            </w:r>
          </w:p>
        </w:tc>
      </w:tr>
      <w:tr w:rsidR="009D0822" w14:paraId="7195B5C5" w14:textId="77777777">
        <w:trPr>
          <w:trHeight w:val="288"/>
        </w:trPr>
        <w:tc>
          <w:tcPr>
            <w:tcW w:w="6624" w:type="dxa"/>
            <w:tcBorders>
              <w:bottom w:val="nil"/>
            </w:tcBorders>
            <w:tcMar>
              <w:top w:w="0" w:type="dxa"/>
              <w:left w:w="0" w:type="dxa"/>
              <w:bottom w:w="0" w:type="dxa"/>
              <w:right w:w="0" w:type="dxa"/>
            </w:tcMar>
          </w:tcPr>
          <w:p w14:paraId="71C0BCFF" w14:textId="77777777" w:rsidR="009D0822" w:rsidRDefault="003D25C9">
            <w:pPr>
              <w:rPr>
                <w:rFonts w:ascii="Arial" w:eastAsia="Times New Roman" w:hAnsi="Arial" w:cs="Arial"/>
              </w:rPr>
            </w:pPr>
            <w:r>
              <w:rPr>
                <w:rFonts w:ascii="Arial" w:eastAsia="Times New Roman" w:hAnsi="Arial" w:cs="Arial"/>
              </w:rPr>
              <w:t>I usually have doubts about the simple everyday things that I do</w:t>
            </w:r>
          </w:p>
        </w:tc>
        <w:tc>
          <w:tcPr>
            <w:tcW w:w="1008" w:type="dxa"/>
            <w:tcBorders>
              <w:bottom w:val="nil"/>
            </w:tcBorders>
            <w:tcMar>
              <w:top w:w="0" w:type="dxa"/>
              <w:left w:w="0" w:type="dxa"/>
              <w:bottom w:w="0" w:type="dxa"/>
              <w:right w:w="0" w:type="dxa"/>
            </w:tcMar>
          </w:tcPr>
          <w:p w14:paraId="0A1F65EC" w14:textId="77777777" w:rsidR="009D0822" w:rsidRDefault="003D25C9">
            <w:pPr>
              <w:jc w:val="center"/>
              <w:rPr>
                <w:rFonts w:ascii="Arial" w:eastAsia="Times New Roman" w:hAnsi="Arial" w:cs="Arial"/>
              </w:rPr>
            </w:pPr>
            <w:r>
              <w:rPr>
                <w:rFonts w:ascii="Arial" w:eastAsia="Times New Roman" w:hAnsi="Arial" w:cs="Arial"/>
              </w:rPr>
              <w:t>3.43</w:t>
            </w:r>
          </w:p>
        </w:tc>
      </w:tr>
      <w:tr w:rsidR="009D0822" w14:paraId="04DA3500" w14:textId="77777777">
        <w:trPr>
          <w:trHeight w:val="288"/>
        </w:trPr>
        <w:tc>
          <w:tcPr>
            <w:tcW w:w="6624" w:type="dxa"/>
            <w:tcBorders>
              <w:top w:val="nil"/>
              <w:bottom w:val="nil"/>
            </w:tcBorders>
            <w:tcMar>
              <w:top w:w="0" w:type="dxa"/>
              <w:left w:w="0" w:type="dxa"/>
              <w:bottom w:w="0" w:type="dxa"/>
              <w:right w:w="0" w:type="dxa"/>
            </w:tcMar>
          </w:tcPr>
          <w:p w14:paraId="176B38C3" w14:textId="77777777" w:rsidR="009D0822" w:rsidRDefault="003D25C9">
            <w:pPr>
              <w:rPr>
                <w:rFonts w:ascii="Arial" w:eastAsia="Times New Roman" w:hAnsi="Arial" w:cs="Arial"/>
              </w:rPr>
            </w:pPr>
            <w:r>
              <w:rPr>
                <w:rFonts w:ascii="Arial" w:eastAsia="Times New Roman" w:hAnsi="Arial" w:cs="Arial"/>
              </w:rPr>
              <w:t>People will probably think less of me if I make a mistake.</w:t>
            </w:r>
          </w:p>
        </w:tc>
        <w:tc>
          <w:tcPr>
            <w:tcW w:w="1008" w:type="dxa"/>
            <w:tcBorders>
              <w:top w:val="nil"/>
              <w:bottom w:val="nil"/>
            </w:tcBorders>
            <w:tcMar>
              <w:top w:w="0" w:type="dxa"/>
              <w:left w:w="0" w:type="dxa"/>
              <w:bottom w:w="0" w:type="dxa"/>
              <w:right w:w="0" w:type="dxa"/>
            </w:tcMar>
          </w:tcPr>
          <w:p w14:paraId="076D3D6D" w14:textId="77777777" w:rsidR="009D0822" w:rsidRDefault="003D25C9">
            <w:pPr>
              <w:jc w:val="center"/>
              <w:rPr>
                <w:rFonts w:ascii="Arial" w:eastAsia="Times New Roman" w:hAnsi="Arial" w:cs="Arial"/>
              </w:rPr>
            </w:pPr>
            <w:r>
              <w:rPr>
                <w:rFonts w:ascii="Arial" w:eastAsia="Times New Roman" w:hAnsi="Arial" w:cs="Arial"/>
              </w:rPr>
              <w:t>3.17</w:t>
            </w:r>
          </w:p>
        </w:tc>
      </w:tr>
      <w:tr w:rsidR="009D0822" w14:paraId="0FD845E2" w14:textId="77777777">
        <w:trPr>
          <w:trHeight w:val="288"/>
        </w:trPr>
        <w:tc>
          <w:tcPr>
            <w:tcW w:w="6624" w:type="dxa"/>
            <w:tcBorders>
              <w:top w:val="nil"/>
            </w:tcBorders>
            <w:tcMar>
              <w:top w:w="0" w:type="dxa"/>
              <w:left w:w="0" w:type="dxa"/>
              <w:bottom w:w="0" w:type="dxa"/>
              <w:right w:w="0" w:type="dxa"/>
            </w:tcMar>
          </w:tcPr>
          <w:p w14:paraId="422FEF88" w14:textId="77777777" w:rsidR="009D0822" w:rsidRDefault="003D25C9">
            <w:pPr>
              <w:rPr>
                <w:rFonts w:ascii="Arial" w:eastAsia="Times New Roman" w:hAnsi="Arial" w:cs="Arial"/>
              </w:rPr>
            </w:pPr>
            <w:r>
              <w:rPr>
                <w:rFonts w:ascii="Arial" w:eastAsia="Times New Roman" w:hAnsi="Arial" w:cs="Arial"/>
              </w:rPr>
              <w:t>I should be upset if I make a mistake.</w:t>
            </w:r>
          </w:p>
        </w:tc>
        <w:tc>
          <w:tcPr>
            <w:tcW w:w="1008" w:type="dxa"/>
            <w:tcBorders>
              <w:top w:val="nil"/>
            </w:tcBorders>
            <w:tcMar>
              <w:top w:w="0" w:type="dxa"/>
              <w:left w:w="0" w:type="dxa"/>
              <w:bottom w:w="0" w:type="dxa"/>
              <w:right w:w="0" w:type="dxa"/>
            </w:tcMar>
          </w:tcPr>
          <w:p w14:paraId="44050687" w14:textId="77777777" w:rsidR="009D0822" w:rsidRDefault="003D25C9">
            <w:pPr>
              <w:jc w:val="center"/>
              <w:rPr>
                <w:rFonts w:ascii="Arial" w:eastAsia="Times New Roman" w:hAnsi="Arial" w:cs="Arial"/>
              </w:rPr>
            </w:pPr>
            <w:r>
              <w:rPr>
                <w:rFonts w:ascii="Arial" w:eastAsia="Times New Roman" w:hAnsi="Arial" w:cs="Arial"/>
              </w:rPr>
              <w:t>3.14</w:t>
            </w:r>
          </w:p>
        </w:tc>
      </w:tr>
      <w:tr w:rsidR="009D0822" w14:paraId="55D9A233" w14:textId="77777777">
        <w:trPr>
          <w:trHeight w:val="288"/>
        </w:trPr>
        <w:tc>
          <w:tcPr>
            <w:tcW w:w="6624" w:type="dxa"/>
            <w:tcMar>
              <w:top w:w="0" w:type="dxa"/>
              <w:left w:w="0" w:type="dxa"/>
              <w:bottom w:w="0" w:type="dxa"/>
              <w:right w:w="0" w:type="dxa"/>
            </w:tcMar>
          </w:tcPr>
          <w:p w14:paraId="76FDA499" w14:textId="77777777" w:rsidR="009D0822" w:rsidRDefault="003D25C9">
            <w:pPr>
              <w:rPr>
                <w:rFonts w:ascii="Arial" w:eastAsia="Times New Roman" w:hAnsi="Arial" w:cs="Arial"/>
              </w:rPr>
            </w:pPr>
            <w:r>
              <w:rPr>
                <w:rFonts w:ascii="Arial" w:eastAsia="Times New Roman" w:hAnsi="Arial" w:cs="Arial"/>
              </w:rPr>
              <w:t>The fewer mistakes I make, the more people will like me.</w:t>
            </w:r>
          </w:p>
        </w:tc>
        <w:tc>
          <w:tcPr>
            <w:tcW w:w="1008" w:type="dxa"/>
            <w:tcMar>
              <w:top w:w="0" w:type="dxa"/>
              <w:left w:w="0" w:type="dxa"/>
              <w:bottom w:w="0" w:type="dxa"/>
              <w:right w:w="0" w:type="dxa"/>
            </w:tcMar>
          </w:tcPr>
          <w:p w14:paraId="7BA075F1" w14:textId="77777777" w:rsidR="009D0822" w:rsidRDefault="003D25C9">
            <w:pPr>
              <w:jc w:val="center"/>
              <w:rPr>
                <w:rFonts w:ascii="Arial" w:eastAsia="Times New Roman" w:hAnsi="Arial" w:cs="Arial"/>
              </w:rPr>
            </w:pPr>
            <w:r>
              <w:rPr>
                <w:rFonts w:ascii="Arial" w:eastAsia="Times New Roman" w:hAnsi="Arial" w:cs="Arial"/>
              </w:rPr>
              <w:t>3.04</w:t>
            </w:r>
          </w:p>
        </w:tc>
      </w:tr>
      <w:tr w:rsidR="009D0822" w14:paraId="7283F096" w14:textId="77777777">
        <w:trPr>
          <w:trHeight w:val="288"/>
        </w:trPr>
        <w:tc>
          <w:tcPr>
            <w:tcW w:w="6624" w:type="dxa"/>
            <w:tcMar>
              <w:top w:w="0" w:type="dxa"/>
              <w:left w:w="0" w:type="dxa"/>
              <w:bottom w:w="0" w:type="dxa"/>
              <w:right w:w="0" w:type="dxa"/>
            </w:tcMar>
          </w:tcPr>
          <w:p w14:paraId="19305DEA" w14:textId="77777777" w:rsidR="009D0822" w:rsidRDefault="003D25C9">
            <w:pPr>
              <w:rPr>
                <w:rFonts w:ascii="Arial" w:eastAsia="Times New Roman" w:hAnsi="Arial" w:cs="Arial"/>
              </w:rPr>
            </w:pPr>
            <w:r>
              <w:rPr>
                <w:rFonts w:ascii="Arial" w:eastAsia="Times New Roman" w:hAnsi="Arial" w:cs="Arial"/>
              </w:rPr>
              <w:t>I tend to get behind in my work because I repeat things over and over.</w:t>
            </w:r>
          </w:p>
        </w:tc>
        <w:tc>
          <w:tcPr>
            <w:tcW w:w="1008" w:type="dxa"/>
            <w:tcMar>
              <w:top w:w="0" w:type="dxa"/>
              <w:left w:w="0" w:type="dxa"/>
              <w:bottom w:w="0" w:type="dxa"/>
              <w:right w:w="0" w:type="dxa"/>
            </w:tcMar>
          </w:tcPr>
          <w:p w14:paraId="6F8F963F" w14:textId="77777777" w:rsidR="009D0822" w:rsidRDefault="003D25C9">
            <w:pPr>
              <w:jc w:val="center"/>
              <w:rPr>
                <w:rFonts w:ascii="Arial" w:eastAsia="Times New Roman" w:hAnsi="Arial" w:cs="Arial"/>
              </w:rPr>
            </w:pPr>
            <w:r>
              <w:rPr>
                <w:rFonts w:ascii="Arial" w:eastAsia="Times New Roman" w:hAnsi="Arial" w:cs="Arial"/>
              </w:rPr>
              <w:t>3.03</w:t>
            </w:r>
          </w:p>
        </w:tc>
      </w:tr>
      <w:tr w:rsidR="009D0822" w14:paraId="79BF6CDD" w14:textId="77777777">
        <w:trPr>
          <w:trHeight w:val="288"/>
        </w:trPr>
        <w:tc>
          <w:tcPr>
            <w:tcW w:w="6624" w:type="dxa"/>
            <w:tcMar>
              <w:top w:w="0" w:type="dxa"/>
              <w:left w:w="0" w:type="dxa"/>
              <w:bottom w:w="0" w:type="dxa"/>
              <w:right w:w="0" w:type="dxa"/>
            </w:tcMar>
          </w:tcPr>
          <w:p w14:paraId="4AB19484" w14:textId="77777777" w:rsidR="009D0822" w:rsidRDefault="003D25C9">
            <w:pPr>
              <w:rPr>
                <w:rFonts w:ascii="Arial" w:eastAsia="Times New Roman" w:hAnsi="Arial" w:cs="Arial"/>
              </w:rPr>
            </w:pPr>
            <w:r>
              <w:rPr>
                <w:rFonts w:ascii="Arial" w:eastAsia="Times New Roman" w:hAnsi="Arial" w:cs="Arial"/>
              </w:rPr>
              <w:t>It takes me a long time to do something “right”.</w:t>
            </w:r>
          </w:p>
        </w:tc>
        <w:tc>
          <w:tcPr>
            <w:tcW w:w="1008" w:type="dxa"/>
            <w:tcMar>
              <w:top w:w="0" w:type="dxa"/>
              <w:left w:w="0" w:type="dxa"/>
              <w:bottom w:w="0" w:type="dxa"/>
              <w:right w:w="0" w:type="dxa"/>
            </w:tcMar>
          </w:tcPr>
          <w:p w14:paraId="199B66B2" w14:textId="77777777" w:rsidR="009D0822" w:rsidRDefault="003D25C9">
            <w:pPr>
              <w:jc w:val="center"/>
              <w:rPr>
                <w:rFonts w:ascii="Arial" w:eastAsia="Times New Roman" w:hAnsi="Arial" w:cs="Arial"/>
              </w:rPr>
            </w:pPr>
            <w:r>
              <w:rPr>
                <w:rFonts w:ascii="Arial" w:eastAsia="Times New Roman" w:hAnsi="Arial" w:cs="Arial"/>
              </w:rPr>
              <w:t>2.99</w:t>
            </w:r>
          </w:p>
        </w:tc>
      </w:tr>
      <w:tr w:rsidR="009D0822" w14:paraId="04940EBB" w14:textId="77777777">
        <w:trPr>
          <w:trHeight w:val="288"/>
        </w:trPr>
        <w:tc>
          <w:tcPr>
            <w:tcW w:w="6624" w:type="dxa"/>
            <w:tcMar>
              <w:top w:w="0" w:type="dxa"/>
              <w:left w:w="0" w:type="dxa"/>
              <w:bottom w:w="0" w:type="dxa"/>
              <w:right w:w="0" w:type="dxa"/>
            </w:tcMar>
          </w:tcPr>
          <w:p w14:paraId="3FC04EF3" w14:textId="77777777" w:rsidR="009D0822" w:rsidRDefault="003D25C9">
            <w:pPr>
              <w:rPr>
                <w:rFonts w:ascii="Arial" w:eastAsia="Times New Roman" w:hAnsi="Arial" w:cs="Arial"/>
              </w:rPr>
            </w:pPr>
            <w:r>
              <w:rPr>
                <w:rFonts w:ascii="Arial" w:eastAsia="Times New Roman" w:hAnsi="Arial" w:cs="Arial"/>
              </w:rPr>
              <w:t>If I fail partly, it is as bad as being a complete failure.</w:t>
            </w:r>
          </w:p>
        </w:tc>
        <w:tc>
          <w:tcPr>
            <w:tcW w:w="1008" w:type="dxa"/>
            <w:tcMar>
              <w:top w:w="0" w:type="dxa"/>
              <w:left w:w="0" w:type="dxa"/>
              <w:bottom w:w="0" w:type="dxa"/>
              <w:right w:w="0" w:type="dxa"/>
            </w:tcMar>
          </w:tcPr>
          <w:p w14:paraId="4FA19313" w14:textId="77777777" w:rsidR="009D0822" w:rsidRDefault="003D25C9">
            <w:pPr>
              <w:jc w:val="center"/>
              <w:rPr>
                <w:rFonts w:ascii="Arial" w:eastAsia="Times New Roman" w:hAnsi="Arial" w:cs="Arial"/>
              </w:rPr>
            </w:pPr>
            <w:r>
              <w:rPr>
                <w:rFonts w:ascii="Arial" w:eastAsia="Times New Roman" w:hAnsi="Arial" w:cs="Arial"/>
              </w:rPr>
              <w:t>2.95</w:t>
            </w:r>
          </w:p>
        </w:tc>
      </w:tr>
      <w:tr w:rsidR="009D0822" w14:paraId="5BF61E81" w14:textId="77777777">
        <w:trPr>
          <w:trHeight w:val="288"/>
        </w:trPr>
        <w:tc>
          <w:tcPr>
            <w:tcW w:w="6624" w:type="dxa"/>
            <w:tcBorders>
              <w:bottom w:val="single" w:sz="4" w:space="0" w:color="000000"/>
            </w:tcBorders>
            <w:tcMar>
              <w:top w:w="0" w:type="dxa"/>
              <w:left w:w="0" w:type="dxa"/>
              <w:bottom w:w="0" w:type="dxa"/>
              <w:right w:w="0" w:type="dxa"/>
            </w:tcMar>
          </w:tcPr>
          <w:p w14:paraId="3F05D2B5" w14:textId="77777777" w:rsidR="009D0822" w:rsidRDefault="003D25C9">
            <w:pPr>
              <w:rPr>
                <w:rFonts w:ascii="Arial" w:eastAsia="Times New Roman" w:hAnsi="Arial" w:cs="Arial"/>
              </w:rPr>
            </w:pPr>
            <w:r>
              <w:rPr>
                <w:rFonts w:ascii="Arial" w:eastAsia="Times New Roman" w:hAnsi="Arial" w:cs="Arial"/>
              </w:rPr>
              <w:t>If I do not do well all the time, people will not respect me.</w:t>
            </w:r>
          </w:p>
        </w:tc>
        <w:tc>
          <w:tcPr>
            <w:tcW w:w="1008" w:type="dxa"/>
            <w:tcBorders>
              <w:bottom w:val="single" w:sz="4" w:space="0" w:color="000000"/>
            </w:tcBorders>
            <w:tcMar>
              <w:top w:w="0" w:type="dxa"/>
              <w:left w:w="0" w:type="dxa"/>
              <w:bottom w:w="0" w:type="dxa"/>
              <w:right w:w="0" w:type="dxa"/>
            </w:tcMar>
          </w:tcPr>
          <w:p w14:paraId="5D713B20" w14:textId="77777777" w:rsidR="009D0822" w:rsidRDefault="003D25C9">
            <w:pPr>
              <w:jc w:val="center"/>
              <w:rPr>
                <w:rFonts w:ascii="Arial" w:eastAsia="Times New Roman" w:hAnsi="Arial" w:cs="Arial"/>
              </w:rPr>
            </w:pPr>
            <w:r>
              <w:rPr>
                <w:rFonts w:ascii="Arial" w:eastAsia="Times New Roman" w:hAnsi="Arial" w:cs="Arial"/>
              </w:rPr>
              <w:t>2.74</w:t>
            </w:r>
          </w:p>
        </w:tc>
      </w:tr>
      <w:tr w:rsidR="009D0822" w14:paraId="0DFF9519"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0BFD1993" w14:textId="77777777" w:rsidR="009D0822" w:rsidRDefault="003D25C9">
            <w:pPr>
              <w:jc w:val="center"/>
              <w:rPr>
                <w:rFonts w:ascii="Arial" w:eastAsia="Times New Roman" w:hAnsi="Arial" w:cs="Arial"/>
              </w:rPr>
            </w:pPr>
            <w:r>
              <w:rPr>
                <w:rFonts w:ascii="Arial" w:eastAsia="Times New Roman" w:hAnsi="Arial" w:cs="Arial"/>
              </w:rPr>
              <w:t xml:space="preserve">Overall Mean </w:t>
            </w:r>
          </w:p>
        </w:tc>
        <w:tc>
          <w:tcPr>
            <w:tcW w:w="1008" w:type="dxa"/>
            <w:tcBorders>
              <w:top w:val="single" w:sz="4" w:space="0" w:color="000000"/>
              <w:bottom w:val="single" w:sz="4" w:space="0" w:color="000000"/>
            </w:tcBorders>
            <w:tcMar>
              <w:top w:w="0" w:type="dxa"/>
              <w:left w:w="0" w:type="dxa"/>
              <w:bottom w:w="0" w:type="dxa"/>
              <w:right w:w="0" w:type="dxa"/>
            </w:tcMar>
          </w:tcPr>
          <w:p w14:paraId="07CAE6A9" w14:textId="77777777" w:rsidR="009D0822" w:rsidRDefault="003D25C9">
            <w:pPr>
              <w:jc w:val="center"/>
              <w:rPr>
                <w:rFonts w:ascii="Arial" w:eastAsia="Times New Roman" w:hAnsi="Arial" w:cs="Arial"/>
              </w:rPr>
            </w:pPr>
            <w:r>
              <w:rPr>
                <w:rFonts w:ascii="Arial" w:eastAsia="Times New Roman" w:hAnsi="Arial" w:cs="Arial"/>
              </w:rPr>
              <w:t>3.10</w:t>
            </w:r>
          </w:p>
        </w:tc>
      </w:tr>
    </w:tbl>
    <w:p w14:paraId="2107A04C" w14:textId="77777777" w:rsidR="009D0822" w:rsidRDefault="009D0822">
      <w:pPr>
        <w:rPr>
          <w:rFonts w:ascii="Arial" w:eastAsia="Times New Roman" w:hAnsi="Arial" w:cs="Arial"/>
          <w:i/>
          <w:iCs/>
        </w:rPr>
      </w:pPr>
    </w:p>
    <w:tbl>
      <w:tblPr>
        <w:tblStyle w:val="Style16"/>
        <w:tblW w:w="7631" w:type="dxa"/>
        <w:tblInd w:w="-100" w:type="dxa"/>
        <w:tblLayout w:type="fixed"/>
        <w:tblLook w:val="04A0" w:firstRow="1" w:lastRow="0" w:firstColumn="1" w:lastColumn="0" w:noHBand="0" w:noVBand="1"/>
      </w:tblPr>
      <w:tblGrid>
        <w:gridCol w:w="6623"/>
        <w:gridCol w:w="1008"/>
      </w:tblGrid>
      <w:tr w:rsidR="009D0822" w14:paraId="6A2517DC"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3C9D50A3" w14:textId="77777777" w:rsidR="009D0822" w:rsidRDefault="003D25C9">
            <w:pPr>
              <w:jc w:val="center"/>
              <w:rPr>
                <w:rFonts w:ascii="Arial" w:eastAsia="Times New Roman" w:hAnsi="Arial" w:cs="Arial"/>
              </w:rPr>
            </w:pPr>
            <w:r>
              <w:rPr>
                <w:rFonts w:ascii="Arial" w:eastAsia="Times New Roman" w:hAnsi="Arial" w:cs="Arial"/>
              </w:rPr>
              <w:t>Personal Standard</w:t>
            </w:r>
          </w:p>
        </w:tc>
        <w:tc>
          <w:tcPr>
            <w:tcW w:w="1008" w:type="dxa"/>
            <w:tcBorders>
              <w:top w:val="single" w:sz="4" w:space="0" w:color="000000"/>
              <w:bottom w:val="single" w:sz="4" w:space="0" w:color="000000"/>
            </w:tcBorders>
            <w:tcMar>
              <w:top w:w="0" w:type="dxa"/>
              <w:left w:w="0" w:type="dxa"/>
              <w:bottom w:w="0" w:type="dxa"/>
              <w:right w:w="0" w:type="dxa"/>
            </w:tcMar>
          </w:tcPr>
          <w:p w14:paraId="7A2B4C90" w14:textId="77777777" w:rsidR="009D0822" w:rsidRDefault="003D25C9">
            <w:pPr>
              <w:jc w:val="center"/>
              <w:rPr>
                <w:rFonts w:ascii="Arial" w:eastAsia="Times New Roman" w:hAnsi="Arial" w:cs="Arial"/>
              </w:rPr>
            </w:pPr>
            <w:r>
              <w:rPr>
                <w:rFonts w:ascii="Arial" w:eastAsia="Times New Roman" w:hAnsi="Arial" w:cs="Arial"/>
              </w:rPr>
              <w:t>Mean</w:t>
            </w:r>
          </w:p>
        </w:tc>
      </w:tr>
      <w:tr w:rsidR="009D0822" w14:paraId="43140F40" w14:textId="77777777">
        <w:trPr>
          <w:trHeight w:val="288"/>
        </w:trPr>
        <w:tc>
          <w:tcPr>
            <w:tcW w:w="6624" w:type="dxa"/>
            <w:tcMar>
              <w:top w:w="0" w:type="dxa"/>
              <w:left w:w="0" w:type="dxa"/>
              <w:bottom w:w="0" w:type="dxa"/>
              <w:right w:w="0" w:type="dxa"/>
            </w:tcMar>
          </w:tcPr>
          <w:p w14:paraId="2C115453" w14:textId="77777777" w:rsidR="009D0822" w:rsidRDefault="003D25C9">
            <w:pPr>
              <w:rPr>
                <w:rFonts w:ascii="Arial" w:eastAsia="Times New Roman" w:hAnsi="Arial" w:cs="Arial"/>
              </w:rPr>
            </w:pPr>
            <w:r>
              <w:rPr>
                <w:rFonts w:ascii="Arial" w:eastAsia="Times New Roman" w:hAnsi="Arial" w:cs="Arial"/>
              </w:rPr>
              <w:t>I try to be an organized person</w:t>
            </w:r>
          </w:p>
        </w:tc>
        <w:tc>
          <w:tcPr>
            <w:tcW w:w="1008" w:type="dxa"/>
            <w:tcMar>
              <w:top w:w="0" w:type="dxa"/>
              <w:left w:w="0" w:type="dxa"/>
              <w:bottom w:w="0" w:type="dxa"/>
              <w:right w:w="0" w:type="dxa"/>
            </w:tcMar>
          </w:tcPr>
          <w:p w14:paraId="2FDCC23B" w14:textId="77777777" w:rsidR="009D0822" w:rsidRDefault="003D25C9">
            <w:pPr>
              <w:jc w:val="center"/>
              <w:rPr>
                <w:rFonts w:ascii="Arial" w:eastAsia="Times New Roman" w:hAnsi="Arial" w:cs="Arial"/>
              </w:rPr>
            </w:pPr>
            <w:r>
              <w:rPr>
                <w:rFonts w:ascii="Arial" w:eastAsia="Times New Roman" w:hAnsi="Arial" w:cs="Arial"/>
              </w:rPr>
              <w:t>3.97</w:t>
            </w:r>
          </w:p>
        </w:tc>
      </w:tr>
      <w:tr w:rsidR="009D0822" w14:paraId="08959836" w14:textId="77777777">
        <w:trPr>
          <w:trHeight w:val="288"/>
        </w:trPr>
        <w:tc>
          <w:tcPr>
            <w:tcW w:w="6624" w:type="dxa"/>
            <w:tcMar>
              <w:top w:w="0" w:type="dxa"/>
              <w:left w:w="0" w:type="dxa"/>
              <w:bottom w:w="0" w:type="dxa"/>
              <w:right w:w="0" w:type="dxa"/>
            </w:tcMar>
          </w:tcPr>
          <w:p w14:paraId="7399DE77" w14:textId="77777777" w:rsidR="009D0822" w:rsidRDefault="003D25C9">
            <w:pPr>
              <w:rPr>
                <w:rFonts w:ascii="Arial" w:eastAsia="Times New Roman" w:hAnsi="Arial" w:cs="Arial"/>
              </w:rPr>
            </w:pPr>
            <w:r>
              <w:rPr>
                <w:rFonts w:ascii="Arial" w:eastAsia="Times New Roman" w:hAnsi="Arial" w:cs="Arial"/>
              </w:rPr>
              <w:t>Organization is very important to me.</w:t>
            </w:r>
          </w:p>
        </w:tc>
        <w:tc>
          <w:tcPr>
            <w:tcW w:w="1008" w:type="dxa"/>
            <w:tcMar>
              <w:top w:w="0" w:type="dxa"/>
              <w:left w:w="0" w:type="dxa"/>
              <w:bottom w:w="0" w:type="dxa"/>
              <w:right w:w="0" w:type="dxa"/>
            </w:tcMar>
          </w:tcPr>
          <w:p w14:paraId="70F881B9" w14:textId="77777777" w:rsidR="009D0822" w:rsidRDefault="003D25C9">
            <w:pPr>
              <w:jc w:val="center"/>
              <w:rPr>
                <w:rFonts w:ascii="Arial" w:eastAsia="Times New Roman" w:hAnsi="Arial" w:cs="Arial"/>
              </w:rPr>
            </w:pPr>
            <w:r>
              <w:rPr>
                <w:rFonts w:ascii="Arial" w:eastAsia="Times New Roman" w:hAnsi="Arial" w:cs="Arial"/>
              </w:rPr>
              <w:t>3.96</w:t>
            </w:r>
          </w:p>
        </w:tc>
      </w:tr>
      <w:tr w:rsidR="009D0822" w14:paraId="00942290" w14:textId="77777777">
        <w:trPr>
          <w:trHeight w:val="288"/>
        </w:trPr>
        <w:tc>
          <w:tcPr>
            <w:tcW w:w="6624" w:type="dxa"/>
            <w:tcMar>
              <w:top w:w="0" w:type="dxa"/>
              <w:left w:w="0" w:type="dxa"/>
              <w:bottom w:w="0" w:type="dxa"/>
              <w:right w:w="0" w:type="dxa"/>
            </w:tcMar>
          </w:tcPr>
          <w:p w14:paraId="6DFD08C9" w14:textId="77777777" w:rsidR="009D0822" w:rsidRDefault="003D25C9">
            <w:pPr>
              <w:rPr>
                <w:rFonts w:ascii="Arial" w:eastAsia="Times New Roman" w:hAnsi="Arial" w:cs="Arial"/>
              </w:rPr>
            </w:pPr>
            <w:r>
              <w:rPr>
                <w:rFonts w:ascii="Arial" w:eastAsia="Times New Roman" w:hAnsi="Arial" w:cs="Arial"/>
              </w:rPr>
              <w:t>Neatness is very important to me.</w:t>
            </w:r>
          </w:p>
        </w:tc>
        <w:tc>
          <w:tcPr>
            <w:tcW w:w="1008" w:type="dxa"/>
            <w:tcMar>
              <w:top w:w="0" w:type="dxa"/>
              <w:left w:w="0" w:type="dxa"/>
              <w:bottom w:w="0" w:type="dxa"/>
              <w:right w:w="0" w:type="dxa"/>
            </w:tcMar>
          </w:tcPr>
          <w:p w14:paraId="1F46F790" w14:textId="77777777" w:rsidR="009D0822" w:rsidRDefault="003D25C9">
            <w:pPr>
              <w:jc w:val="center"/>
              <w:rPr>
                <w:rFonts w:ascii="Arial" w:eastAsia="Times New Roman" w:hAnsi="Arial" w:cs="Arial"/>
              </w:rPr>
            </w:pPr>
            <w:r>
              <w:rPr>
                <w:rFonts w:ascii="Arial" w:eastAsia="Times New Roman" w:hAnsi="Arial" w:cs="Arial"/>
              </w:rPr>
              <w:t>3.92</w:t>
            </w:r>
          </w:p>
        </w:tc>
      </w:tr>
      <w:tr w:rsidR="009D0822" w14:paraId="3621FAFC" w14:textId="77777777">
        <w:trPr>
          <w:trHeight w:val="288"/>
        </w:trPr>
        <w:tc>
          <w:tcPr>
            <w:tcW w:w="6624" w:type="dxa"/>
            <w:tcMar>
              <w:top w:w="0" w:type="dxa"/>
              <w:left w:w="0" w:type="dxa"/>
              <w:bottom w:w="0" w:type="dxa"/>
              <w:right w:w="0" w:type="dxa"/>
            </w:tcMar>
          </w:tcPr>
          <w:p w14:paraId="4DFE9A38" w14:textId="77777777" w:rsidR="009D0822" w:rsidRDefault="003D25C9">
            <w:pPr>
              <w:rPr>
                <w:rFonts w:ascii="Arial" w:eastAsia="Times New Roman" w:hAnsi="Arial" w:cs="Arial"/>
              </w:rPr>
            </w:pPr>
            <w:r>
              <w:rPr>
                <w:rFonts w:ascii="Arial" w:eastAsia="Times New Roman" w:hAnsi="Arial" w:cs="Arial"/>
              </w:rPr>
              <w:t>I try to be a neat person.</w:t>
            </w:r>
          </w:p>
        </w:tc>
        <w:tc>
          <w:tcPr>
            <w:tcW w:w="1008" w:type="dxa"/>
            <w:tcMar>
              <w:top w:w="0" w:type="dxa"/>
              <w:left w:w="0" w:type="dxa"/>
              <w:bottom w:w="0" w:type="dxa"/>
              <w:right w:w="0" w:type="dxa"/>
            </w:tcMar>
          </w:tcPr>
          <w:p w14:paraId="3B6F411E" w14:textId="77777777" w:rsidR="009D0822" w:rsidRDefault="003D25C9">
            <w:pPr>
              <w:jc w:val="center"/>
              <w:rPr>
                <w:rFonts w:ascii="Arial" w:eastAsia="Times New Roman" w:hAnsi="Arial" w:cs="Arial"/>
              </w:rPr>
            </w:pPr>
            <w:r>
              <w:rPr>
                <w:rFonts w:ascii="Arial" w:eastAsia="Times New Roman" w:hAnsi="Arial" w:cs="Arial"/>
              </w:rPr>
              <w:t>3.87</w:t>
            </w:r>
          </w:p>
        </w:tc>
      </w:tr>
      <w:tr w:rsidR="009D0822" w14:paraId="3A779E7C" w14:textId="77777777">
        <w:trPr>
          <w:trHeight w:val="288"/>
        </w:trPr>
        <w:tc>
          <w:tcPr>
            <w:tcW w:w="6624" w:type="dxa"/>
            <w:tcMar>
              <w:top w:w="0" w:type="dxa"/>
              <w:left w:w="0" w:type="dxa"/>
              <w:bottom w:w="0" w:type="dxa"/>
              <w:right w:w="0" w:type="dxa"/>
            </w:tcMar>
          </w:tcPr>
          <w:p w14:paraId="50A65C47" w14:textId="77777777" w:rsidR="009D0822" w:rsidRDefault="003D25C9">
            <w:pPr>
              <w:rPr>
                <w:rFonts w:ascii="Arial" w:eastAsia="Times New Roman" w:hAnsi="Arial" w:cs="Arial"/>
              </w:rPr>
            </w:pPr>
            <w:r>
              <w:rPr>
                <w:rFonts w:ascii="Arial" w:eastAsia="Times New Roman" w:hAnsi="Arial" w:cs="Arial"/>
              </w:rPr>
              <w:t>I have extremely high goals.</w:t>
            </w:r>
          </w:p>
        </w:tc>
        <w:tc>
          <w:tcPr>
            <w:tcW w:w="1008" w:type="dxa"/>
            <w:tcMar>
              <w:top w:w="0" w:type="dxa"/>
              <w:left w:w="0" w:type="dxa"/>
              <w:bottom w:w="0" w:type="dxa"/>
              <w:right w:w="0" w:type="dxa"/>
            </w:tcMar>
          </w:tcPr>
          <w:p w14:paraId="192EFB9E" w14:textId="77777777" w:rsidR="009D0822" w:rsidRDefault="003D25C9">
            <w:pPr>
              <w:jc w:val="center"/>
              <w:rPr>
                <w:rFonts w:ascii="Arial" w:eastAsia="Times New Roman" w:hAnsi="Arial" w:cs="Arial"/>
              </w:rPr>
            </w:pPr>
            <w:r>
              <w:rPr>
                <w:rFonts w:ascii="Arial" w:eastAsia="Times New Roman" w:hAnsi="Arial" w:cs="Arial"/>
              </w:rPr>
              <w:t>3.73</w:t>
            </w:r>
          </w:p>
        </w:tc>
      </w:tr>
      <w:tr w:rsidR="009D0822" w14:paraId="7BAB2283" w14:textId="77777777">
        <w:trPr>
          <w:trHeight w:val="288"/>
        </w:trPr>
        <w:tc>
          <w:tcPr>
            <w:tcW w:w="6624" w:type="dxa"/>
            <w:tcMar>
              <w:top w:w="0" w:type="dxa"/>
              <w:left w:w="0" w:type="dxa"/>
              <w:bottom w:w="0" w:type="dxa"/>
              <w:right w:w="0" w:type="dxa"/>
            </w:tcMar>
          </w:tcPr>
          <w:p w14:paraId="1A07DCD5" w14:textId="77777777" w:rsidR="009D0822" w:rsidRDefault="003D25C9">
            <w:pPr>
              <w:rPr>
                <w:rFonts w:ascii="Arial" w:eastAsia="Times New Roman" w:hAnsi="Arial" w:cs="Arial"/>
              </w:rPr>
            </w:pPr>
            <w:r>
              <w:rPr>
                <w:rFonts w:ascii="Arial" w:eastAsia="Times New Roman" w:hAnsi="Arial" w:cs="Arial"/>
              </w:rPr>
              <w:t>I am a neat person.</w:t>
            </w:r>
          </w:p>
        </w:tc>
        <w:tc>
          <w:tcPr>
            <w:tcW w:w="1008" w:type="dxa"/>
            <w:tcMar>
              <w:top w:w="0" w:type="dxa"/>
              <w:left w:w="0" w:type="dxa"/>
              <w:bottom w:w="0" w:type="dxa"/>
              <w:right w:w="0" w:type="dxa"/>
            </w:tcMar>
          </w:tcPr>
          <w:p w14:paraId="3AAF8C6E" w14:textId="77777777" w:rsidR="009D0822" w:rsidRDefault="003D25C9">
            <w:pPr>
              <w:jc w:val="center"/>
              <w:rPr>
                <w:rFonts w:ascii="Arial" w:eastAsia="Times New Roman" w:hAnsi="Arial" w:cs="Arial"/>
              </w:rPr>
            </w:pPr>
            <w:r>
              <w:rPr>
                <w:rFonts w:ascii="Arial" w:eastAsia="Times New Roman" w:hAnsi="Arial" w:cs="Arial"/>
              </w:rPr>
              <w:t>3.72</w:t>
            </w:r>
          </w:p>
        </w:tc>
      </w:tr>
      <w:tr w:rsidR="009D0822" w14:paraId="069A330F" w14:textId="77777777">
        <w:trPr>
          <w:trHeight w:val="288"/>
        </w:trPr>
        <w:tc>
          <w:tcPr>
            <w:tcW w:w="6624" w:type="dxa"/>
            <w:tcMar>
              <w:top w:w="0" w:type="dxa"/>
              <w:left w:w="0" w:type="dxa"/>
              <w:bottom w:w="0" w:type="dxa"/>
              <w:right w:w="0" w:type="dxa"/>
            </w:tcMar>
          </w:tcPr>
          <w:p w14:paraId="6F57F186" w14:textId="77777777" w:rsidR="009D0822" w:rsidRDefault="003D25C9">
            <w:pPr>
              <w:rPr>
                <w:rFonts w:ascii="Arial" w:eastAsia="Times New Roman" w:hAnsi="Arial" w:cs="Arial"/>
              </w:rPr>
            </w:pPr>
            <w:r>
              <w:rPr>
                <w:rFonts w:ascii="Arial" w:eastAsia="Times New Roman" w:hAnsi="Arial" w:cs="Arial"/>
              </w:rPr>
              <w:t>It is important to me that I be thoroughly competent in what I do.</w:t>
            </w:r>
          </w:p>
        </w:tc>
        <w:tc>
          <w:tcPr>
            <w:tcW w:w="1008" w:type="dxa"/>
            <w:tcMar>
              <w:top w:w="0" w:type="dxa"/>
              <w:left w:w="0" w:type="dxa"/>
              <w:bottom w:w="0" w:type="dxa"/>
              <w:right w:w="0" w:type="dxa"/>
            </w:tcMar>
          </w:tcPr>
          <w:p w14:paraId="1BD99E4A" w14:textId="77777777" w:rsidR="009D0822" w:rsidRDefault="003D25C9">
            <w:pPr>
              <w:jc w:val="center"/>
              <w:rPr>
                <w:rFonts w:ascii="Arial" w:eastAsia="Times New Roman" w:hAnsi="Arial" w:cs="Arial"/>
              </w:rPr>
            </w:pPr>
            <w:r>
              <w:rPr>
                <w:rFonts w:ascii="Arial" w:eastAsia="Times New Roman" w:hAnsi="Arial" w:cs="Arial"/>
              </w:rPr>
              <w:t>3.67</w:t>
            </w:r>
          </w:p>
        </w:tc>
      </w:tr>
      <w:tr w:rsidR="009D0822" w14:paraId="0F8754B3" w14:textId="77777777">
        <w:trPr>
          <w:trHeight w:val="288"/>
        </w:trPr>
        <w:tc>
          <w:tcPr>
            <w:tcW w:w="6624" w:type="dxa"/>
            <w:tcMar>
              <w:top w:w="0" w:type="dxa"/>
              <w:left w:w="0" w:type="dxa"/>
              <w:bottom w:w="0" w:type="dxa"/>
              <w:right w:w="0" w:type="dxa"/>
            </w:tcMar>
          </w:tcPr>
          <w:p w14:paraId="64A58670" w14:textId="77777777" w:rsidR="009D0822" w:rsidRDefault="003D25C9">
            <w:pPr>
              <w:rPr>
                <w:rFonts w:ascii="Arial" w:eastAsia="Times New Roman" w:hAnsi="Arial" w:cs="Arial"/>
              </w:rPr>
            </w:pPr>
            <w:r>
              <w:rPr>
                <w:rFonts w:ascii="Arial" w:eastAsia="Times New Roman" w:hAnsi="Arial" w:cs="Arial"/>
              </w:rPr>
              <w:t>I am an organized person.</w:t>
            </w:r>
          </w:p>
        </w:tc>
        <w:tc>
          <w:tcPr>
            <w:tcW w:w="1008" w:type="dxa"/>
            <w:tcMar>
              <w:top w:w="0" w:type="dxa"/>
              <w:left w:w="0" w:type="dxa"/>
              <w:bottom w:w="0" w:type="dxa"/>
              <w:right w:w="0" w:type="dxa"/>
            </w:tcMar>
          </w:tcPr>
          <w:p w14:paraId="3D23552C" w14:textId="77777777" w:rsidR="009D0822" w:rsidRDefault="003D25C9">
            <w:pPr>
              <w:jc w:val="center"/>
              <w:rPr>
                <w:rFonts w:ascii="Arial" w:eastAsia="Times New Roman" w:hAnsi="Arial" w:cs="Arial"/>
              </w:rPr>
            </w:pPr>
            <w:r>
              <w:rPr>
                <w:rFonts w:ascii="Arial" w:eastAsia="Times New Roman" w:hAnsi="Arial" w:cs="Arial"/>
              </w:rPr>
              <w:t>3.66</w:t>
            </w:r>
          </w:p>
        </w:tc>
      </w:tr>
      <w:tr w:rsidR="009D0822" w14:paraId="56E386CA" w14:textId="77777777">
        <w:trPr>
          <w:trHeight w:val="288"/>
        </w:trPr>
        <w:tc>
          <w:tcPr>
            <w:tcW w:w="6624" w:type="dxa"/>
            <w:tcMar>
              <w:top w:w="0" w:type="dxa"/>
              <w:left w:w="0" w:type="dxa"/>
              <w:bottom w:w="0" w:type="dxa"/>
              <w:right w:w="0" w:type="dxa"/>
            </w:tcMar>
          </w:tcPr>
          <w:p w14:paraId="55C91717" w14:textId="77777777" w:rsidR="009D0822" w:rsidRDefault="003D25C9">
            <w:pPr>
              <w:rPr>
                <w:rFonts w:ascii="Arial" w:eastAsia="Times New Roman" w:hAnsi="Arial" w:cs="Arial"/>
              </w:rPr>
            </w:pPr>
            <w:r>
              <w:rPr>
                <w:rFonts w:ascii="Arial" w:eastAsia="Times New Roman" w:hAnsi="Arial" w:cs="Arial"/>
              </w:rPr>
              <w:t>If I do not set the highest standards for myself, I am likely to end up a second-rate person.</w:t>
            </w:r>
          </w:p>
        </w:tc>
        <w:tc>
          <w:tcPr>
            <w:tcW w:w="1008" w:type="dxa"/>
            <w:tcMar>
              <w:top w:w="0" w:type="dxa"/>
              <w:left w:w="0" w:type="dxa"/>
              <w:bottom w:w="0" w:type="dxa"/>
              <w:right w:w="0" w:type="dxa"/>
            </w:tcMar>
          </w:tcPr>
          <w:p w14:paraId="1E87B2D0" w14:textId="77777777" w:rsidR="009D0822" w:rsidRDefault="003D25C9">
            <w:pPr>
              <w:jc w:val="center"/>
              <w:rPr>
                <w:rFonts w:ascii="Arial" w:eastAsia="Times New Roman" w:hAnsi="Arial" w:cs="Arial"/>
              </w:rPr>
            </w:pPr>
            <w:r>
              <w:rPr>
                <w:rFonts w:ascii="Arial" w:eastAsia="Times New Roman" w:hAnsi="Arial" w:cs="Arial"/>
              </w:rPr>
              <w:t>3.53</w:t>
            </w:r>
          </w:p>
        </w:tc>
      </w:tr>
      <w:tr w:rsidR="009D0822" w14:paraId="53FB52C9" w14:textId="77777777">
        <w:trPr>
          <w:trHeight w:val="288"/>
        </w:trPr>
        <w:tc>
          <w:tcPr>
            <w:tcW w:w="6624" w:type="dxa"/>
            <w:tcMar>
              <w:top w:w="0" w:type="dxa"/>
              <w:left w:w="0" w:type="dxa"/>
              <w:bottom w:w="0" w:type="dxa"/>
              <w:right w:w="0" w:type="dxa"/>
            </w:tcMar>
          </w:tcPr>
          <w:p w14:paraId="71B6DA2F" w14:textId="77777777" w:rsidR="009D0822" w:rsidRDefault="003D25C9">
            <w:pPr>
              <w:rPr>
                <w:rFonts w:ascii="Arial" w:eastAsia="Times New Roman" w:hAnsi="Arial" w:cs="Arial"/>
              </w:rPr>
            </w:pPr>
            <w:r>
              <w:rPr>
                <w:rFonts w:ascii="Arial" w:eastAsia="Times New Roman" w:hAnsi="Arial" w:cs="Arial"/>
              </w:rPr>
              <w:t>I set higher goals than most people</w:t>
            </w:r>
          </w:p>
        </w:tc>
        <w:tc>
          <w:tcPr>
            <w:tcW w:w="1008" w:type="dxa"/>
            <w:tcMar>
              <w:top w:w="0" w:type="dxa"/>
              <w:left w:w="0" w:type="dxa"/>
              <w:bottom w:w="0" w:type="dxa"/>
              <w:right w:w="0" w:type="dxa"/>
            </w:tcMar>
          </w:tcPr>
          <w:p w14:paraId="0EDD1F02" w14:textId="77777777" w:rsidR="009D0822" w:rsidRDefault="003D25C9">
            <w:pPr>
              <w:jc w:val="center"/>
              <w:rPr>
                <w:rFonts w:ascii="Arial" w:eastAsia="Times New Roman" w:hAnsi="Arial" w:cs="Arial"/>
              </w:rPr>
            </w:pPr>
            <w:r>
              <w:rPr>
                <w:rFonts w:ascii="Arial" w:eastAsia="Times New Roman" w:hAnsi="Arial" w:cs="Arial"/>
              </w:rPr>
              <w:t>3.45</w:t>
            </w:r>
          </w:p>
        </w:tc>
      </w:tr>
      <w:tr w:rsidR="009D0822" w14:paraId="487355DE" w14:textId="77777777">
        <w:trPr>
          <w:trHeight w:val="288"/>
        </w:trPr>
        <w:tc>
          <w:tcPr>
            <w:tcW w:w="6624" w:type="dxa"/>
            <w:tcMar>
              <w:top w:w="0" w:type="dxa"/>
              <w:left w:w="0" w:type="dxa"/>
              <w:bottom w:w="0" w:type="dxa"/>
              <w:right w:w="0" w:type="dxa"/>
            </w:tcMar>
          </w:tcPr>
          <w:p w14:paraId="6BA3D8A9" w14:textId="77777777" w:rsidR="009D0822" w:rsidRDefault="003D25C9">
            <w:pPr>
              <w:rPr>
                <w:rFonts w:ascii="Arial" w:eastAsia="Times New Roman" w:hAnsi="Arial" w:cs="Arial"/>
              </w:rPr>
            </w:pPr>
            <w:r>
              <w:rPr>
                <w:rFonts w:ascii="Arial" w:eastAsia="Times New Roman" w:hAnsi="Arial" w:cs="Arial"/>
              </w:rPr>
              <w:lastRenderedPageBreak/>
              <w:t>I hate being less than the best at things</w:t>
            </w:r>
          </w:p>
        </w:tc>
        <w:tc>
          <w:tcPr>
            <w:tcW w:w="1008" w:type="dxa"/>
            <w:tcMar>
              <w:top w:w="0" w:type="dxa"/>
              <w:left w:w="0" w:type="dxa"/>
              <w:bottom w:w="0" w:type="dxa"/>
              <w:right w:w="0" w:type="dxa"/>
            </w:tcMar>
          </w:tcPr>
          <w:p w14:paraId="07BBBDF7" w14:textId="77777777" w:rsidR="009D0822" w:rsidRDefault="003D25C9">
            <w:pPr>
              <w:jc w:val="center"/>
              <w:rPr>
                <w:rFonts w:ascii="Arial" w:eastAsia="Times New Roman" w:hAnsi="Arial" w:cs="Arial"/>
              </w:rPr>
            </w:pPr>
            <w:r>
              <w:rPr>
                <w:rFonts w:ascii="Arial" w:eastAsia="Times New Roman" w:hAnsi="Arial" w:cs="Arial"/>
              </w:rPr>
              <w:t>3.43</w:t>
            </w:r>
          </w:p>
        </w:tc>
      </w:tr>
      <w:tr w:rsidR="009D0822" w14:paraId="642348A7" w14:textId="77777777">
        <w:trPr>
          <w:trHeight w:val="288"/>
        </w:trPr>
        <w:tc>
          <w:tcPr>
            <w:tcW w:w="6624" w:type="dxa"/>
            <w:tcMar>
              <w:top w:w="0" w:type="dxa"/>
              <w:left w:w="0" w:type="dxa"/>
              <w:bottom w:w="0" w:type="dxa"/>
              <w:right w:w="0" w:type="dxa"/>
            </w:tcMar>
          </w:tcPr>
          <w:p w14:paraId="0BB1F4C7" w14:textId="77777777" w:rsidR="009D0822" w:rsidRDefault="003D25C9">
            <w:pPr>
              <w:rPr>
                <w:rFonts w:ascii="Arial" w:eastAsia="Times New Roman" w:hAnsi="Arial" w:cs="Arial"/>
              </w:rPr>
            </w:pPr>
            <w:r>
              <w:rPr>
                <w:rFonts w:ascii="Arial" w:eastAsia="Times New Roman" w:hAnsi="Arial" w:cs="Arial"/>
              </w:rPr>
              <w:t>I am very good at focusing my efforts on attaining a goal.</w:t>
            </w:r>
          </w:p>
        </w:tc>
        <w:tc>
          <w:tcPr>
            <w:tcW w:w="1008" w:type="dxa"/>
            <w:tcMar>
              <w:top w:w="0" w:type="dxa"/>
              <w:left w:w="0" w:type="dxa"/>
              <w:bottom w:w="0" w:type="dxa"/>
              <w:right w:w="0" w:type="dxa"/>
            </w:tcMar>
          </w:tcPr>
          <w:p w14:paraId="45082293" w14:textId="77777777" w:rsidR="009D0822" w:rsidRDefault="003D25C9">
            <w:pPr>
              <w:jc w:val="center"/>
              <w:rPr>
                <w:rFonts w:ascii="Arial" w:eastAsia="Times New Roman" w:hAnsi="Arial" w:cs="Arial"/>
              </w:rPr>
            </w:pPr>
            <w:r>
              <w:rPr>
                <w:rFonts w:ascii="Arial" w:eastAsia="Times New Roman" w:hAnsi="Arial" w:cs="Arial"/>
              </w:rPr>
              <w:t>3.43</w:t>
            </w:r>
          </w:p>
        </w:tc>
      </w:tr>
      <w:tr w:rsidR="009D0822" w14:paraId="5B9BE81B" w14:textId="77777777">
        <w:trPr>
          <w:trHeight w:val="288"/>
        </w:trPr>
        <w:tc>
          <w:tcPr>
            <w:tcW w:w="6624" w:type="dxa"/>
            <w:tcMar>
              <w:top w:w="0" w:type="dxa"/>
              <w:left w:w="0" w:type="dxa"/>
              <w:bottom w:w="0" w:type="dxa"/>
              <w:right w:w="0" w:type="dxa"/>
            </w:tcMar>
          </w:tcPr>
          <w:p w14:paraId="38A7140C" w14:textId="77777777" w:rsidR="009D0822" w:rsidRDefault="003D25C9">
            <w:pPr>
              <w:rPr>
                <w:rFonts w:ascii="Arial" w:eastAsia="Times New Roman" w:hAnsi="Arial" w:cs="Arial"/>
              </w:rPr>
            </w:pPr>
            <w:r>
              <w:rPr>
                <w:rFonts w:ascii="Arial" w:eastAsia="Times New Roman" w:hAnsi="Arial" w:cs="Arial"/>
              </w:rPr>
              <w:t>I expect higher performance in my daily tasks than most people</w:t>
            </w:r>
          </w:p>
        </w:tc>
        <w:tc>
          <w:tcPr>
            <w:tcW w:w="1008" w:type="dxa"/>
            <w:tcMar>
              <w:top w:w="0" w:type="dxa"/>
              <w:left w:w="0" w:type="dxa"/>
              <w:bottom w:w="0" w:type="dxa"/>
              <w:right w:w="0" w:type="dxa"/>
            </w:tcMar>
          </w:tcPr>
          <w:p w14:paraId="7CB8E0FB" w14:textId="77777777" w:rsidR="009D0822" w:rsidRDefault="003D25C9">
            <w:pPr>
              <w:jc w:val="center"/>
              <w:rPr>
                <w:rFonts w:ascii="Arial" w:eastAsia="Times New Roman" w:hAnsi="Arial" w:cs="Arial"/>
              </w:rPr>
            </w:pPr>
            <w:r>
              <w:rPr>
                <w:rFonts w:ascii="Arial" w:eastAsia="Times New Roman" w:hAnsi="Arial" w:cs="Arial"/>
              </w:rPr>
              <w:t>3.27</w:t>
            </w:r>
          </w:p>
        </w:tc>
      </w:tr>
      <w:tr w:rsidR="009D0822" w14:paraId="4064F6D7" w14:textId="77777777">
        <w:trPr>
          <w:trHeight w:val="288"/>
        </w:trPr>
        <w:tc>
          <w:tcPr>
            <w:tcW w:w="6624" w:type="dxa"/>
            <w:tcMar>
              <w:top w:w="0" w:type="dxa"/>
              <w:left w:w="0" w:type="dxa"/>
              <w:bottom w:w="0" w:type="dxa"/>
              <w:right w:w="0" w:type="dxa"/>
            </w:tcMar>
          </w:tcPr>
          <w:p w14:paraId="07243572" w14:textId="77777777" w:rsidR="009D0822" w:rsidRDefault="003D25C9">
            <w:pPr>
              <w:rPr>
                <w:rFonts w:ascii="Arial" w:eastAsia="Times New Roman" w:hAnsi="Arial" w:cs="Arial"/>
              </w:rPr>
            </w:pPr>
            <w:r>
              <w:rPr>
                <w:rFonts w:ascii="Arial" w:eastAsia="Times New Roman" w:hAnsi="Arial" w:cs="Arial"/>
              </w:rPr>
              <w:t>Other people seem to accept lower standards from themselves than I do.</w:t>
            </w:r>
          </w:p>
        </w:tc>
        <w:tc>
          <w:tcPr>
            <w:tcW w:w="1008" w:type="dxa"/>
            <w:tcMar>
              <w:top w:w="0" w:type="dxa"/>
              <w:left w:w="0" w:type="dxa"/>
              <w:bottom w:w="0" w:type="dxa"/>
              <w:right w:w="0" w:type="dxa"/>
            </w:tcMar>
          </w:tcPr>
          <w:p w14:paraId="1322FD88" w14:textId="77777777" w:rsidR="009D0822" w:rsidRDefault="003D25C9">
            <w:pPr>
              <w:jc w:val="center"/>
              <w:rPr>
                <w:rFonts w:ascii="Arial" w:eastAsia="Times New Roman" w:hAnsi="Arial" w:cs="Arial"/>
              </w:rPr>
            </w:pPr>
            <w:r>
              <w:rPr>
                <w:rFonts w:ascii="Arial" w:eastAsia="Times New Roman" w:hAnsi="Arial" w:cs="Arial"/>
              </w:rPr>
              <w:t>3.06</w:t>
            </w:r>
          </w:p>
        </w:tc>
      </w:tr>
      <w:tr w:rsidR="009D0822" w14:paraId="21BF4E08" w14:textId="77777777">
        <w:trPr>
          <w:trHeight w:val="288"/>
        </w:trPr>
        <w:tc>
          <w:tcPr>
            <w:tcW w:w="6624" w:type="dxa"/>
            <w:tcMar>
              <w:top w:w="0" w:type="dxa"/>
              <w:left w:w="0" w:type="dxa"/>
              <w:bottom w:w="0" w:type="dxa"/>
              <w:right w:w="0" w:type="dxa"/>
            </w:tcMar>
          </w:tcPr>
          <w:p w14:paraId="7C5E64ED" w14:textId="77777777" w:rsidR="009D0822" w:rsidRDefault="003D25C9">
            <w:pPr>
              <w:rPr>
                <w:rFonts w:ascii="Arial" w:eastAsia="Times New Roman" w:hAnsi="Arial" w:cs="Arial"/>
              </w:rPr>
            </w:pPr>
            <w:r>
              <w:rPr>
                <w:rFonts w:ascii="Arial" w:eastAsia="Times New Roman" w:hAnsi="Arial" w:cs="Arial"/>
              </w:rPr>
              <w:t>If I fail at work/school, I am a failure as a person.</w:t>
            </w:r>
          </w:p>
        </w:tc>
        <w:tc>
          <w:tcPr>
            <w:tcW w:w="1008" w:type="dxa"/>
            <w:tcMar>
              <w:top w:w="0" w:type="dxa"/>
              <w:left w:w="0" w:type="dxa"/>
              <w:bottom w:w="0" w:type="dxa"/>
              <w:right w:w="0" w:type="dxa"/>
            </w:tcMar>
          </w:tcPr>
          <w:p w14:paraId="4C52DB99" w14:textId="77777777" w:rsidR="009D0822" w:rsidRDefault="003D25C9">
            <w:pPr>
              <w:jc w:val="center"/>
              <w:rPr>
                <w:rFonts w:ascii="Arial" w:eastAsia="Times New Roman" w:hAnsi="Arial" w:cs="Arial"/>
              </w:rPr>
            </w:pPr>
            <w:r>
              <w:rPr>
                <w:rFonts w:ascii="Arial" w:eastAsia="Times New Roman" w:hAnsi="Arial" w:cs="Arial"/>
              </w:rPr>
              <w:t>2.89</w:t>
            </w:r>
          </w:p>
        </w:tc>
      </w:tr>
      <w:tr w:rsidR="009D0822" w14:paraId="540F3500" w14:textId="77777777">
        <w:trPr>
          <w:trHeight w:val="288"/>
        </w:trPr>
        <w:tc>
          <w:tcPr>
            <w:tcW w:w="6624" w:type="dxa"/>
            <w:tcMar>
              <w:top w:w="0" w:type="dxa"/>
              <w:left w:w="0" w:type="dxa"/>
              <w:bottom w:w="0" w:type="dxa"/>
              <w:right w:w="0" w:type="dxa"/>
            </w:tcMar>
          </w:tcPr>
          <w:p w14:paraId="43214D64" w14:textId="77777777" w:rsidR="009D0822" w:rsidRDefault="003D25C9">
            <w:pPr>
              <w:rPr>
                <w:rFonts w:ascii="Arial" w:eastAsia="Times New Roman" w:hAnsi="Arial" w:cs="Arial"/>
              </w:rPr>
            </w:pPr>
            <w:r>
              <w:rPr>
                <w:rFonts w:ascii="Arial" w:eastAsia="Times New Roman" w:hAnsi="Arial" w:cs="Arial"/>
              </w:rPr>
              <w:t>If I do not do as well as other people, it means I am an inferior being.</w:t>
            </w:r>
          </w:p>
        </w:tc>
        <w:tc>
          <w:tcPr>
            <w:tcW w:w="1008" w:type="dxa"/>
            <w:tcMar>
              <w:top w:w="0" w:type="dxa"/>
              <w:left w:w="0" w:type="dxa"/>
              <w:bottom w:w="0" w:type="dxa"/>
              <w:right w:w="0" w:type="dxa"/>
            </w:tcMar>
          </w:tcPr>
          <w:p w14:paraId="6FA2CFEA" w14:textId="77777777" w:rsidR="009D0822" w:rsidRDefault="003D25C9">
            <w:pPr>
              <w:jc w:val="center"/>
              <w:rPr>
                <w:rFonts w:ascii="Arial" w:eastAsia="Times New Roman" w:hAnsi="Arial" w:cs="Arial"/>
              </w:rPr>
            </w:pPr>
            <w:r>
              <w:rPr>
                <w:rFonts w:ascii="Arial" w:eastAsia="Times New Roman" w:hAnsi="Arial" w:cs="Arial"/>
              </w:rPr>
              <w:t>2.82</w:t>
            </w:r>
          </w:p>
        </w:tc>
      </w:tr>
      <w:tr w:rsidR="009D0822" w14:paraId="0AC2277F" w14:textId="77777777">
        <w:trPr>
          <w:trHeight w:val="288"/>
        </w:trPr>
        <w:tc>
          <w:tcPr>
            <w:tcW w:w="6624" w:type="dxa"/>
            <w:tcBorders>
              <w:bottom w:val="single" w:sz="4" w:space="0" w:color="000000"/>
            </w:tcBorders>
            <w:tcMar>
              <w:top w:w="0" w:type="dxa"/>
              <w:left w:w="0" w:type="dxa"/>
              <w:bottom w:w="0" w:type="dxa"/>
              <w:right w:w="0" w:type="dxa"/>
            </w:tcMar>
          </w:tcPr>
          <w:p w14:paraId="6671178A" w14:textId="77777777" w:rsidR="009D0822" w:rsidRDefault="003D25C9">
            <w:pPr>
              <w:rPr>
                <w:rFonts w:ascii="Arial" w:eastAsia="Times New Roman" w:hAnsi="Arial" w:cs="Arial"/>
              </w:rPr>
            </w:pPr>
            <w:r>
              <w:rPr>
                <w:rFonts w:ascii="Arial" w:eastAsia="Times New Roman" w:hAnsi="Arial" w:cs="Arial"/>
              </w:rPr>
              <w:t>If someone does a task at work/school better than I do, then I feel as if I failed the whole task.</w:t>
            </w:r>
          </w:p>
        </w:tc>
        <w:tc>
          <w:tcPr>
            <w:tcW w:w="1008" w:type="dxa"/>
            <w:tcBorders>
              <w:bottom w:val="single" w:sz="4" w:space="0" w:color="000000"/>
            </w:tcBorders>
            <w:tcMar>
              <w:top w:w="0" w:type="dxa"/>
              <w:left w:w="0" w:type="dxa"/>
              <w:bottom w:w="0" w:type="dxa"/>
              <w:right w:w="0" w:type="dxa"/>
            </w:tcMar>
          </w:tcPr>
          <w:p w14:paraId="1BA10178" w14:textId="77777777" w:rsidR="009D0822" w:rsidRDefault="003D25C9">
            <w:pPr>
              <w:jc w:val="center"/>
              <w:rPr>
                <w:rFonts w:ascii="Arial" w:eastAsia="Times New Roman" w:hAnsi="Arial" w:cs="Arial"/>
              </w:rPr>
            </w:pPr>
            <w:r>
              <w:rPr>
                <w:rFonts w:ascii="Arial" w:eastAsia="Times New Roman" w:hAnsi="Arial" w:cs="Arial"/>
              </w:rPr>
              <w:t>2.81</w:t>
            </w:r>
          </w:p>
        </w:tc>
      </w:tr>
      <w:tr w:rsidR="009D0822" w14:paraId="2756322B"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5571F0E0" w14:textId="77777777" w:rsidR="009D0822" w:rsidRDefault="003D25C9">
            <w:pPr>
              <w:jc w:val="center"/>
              <w:rPr>
                <w:rFonts w:ascii="Arial" w:eastAsia="Times New Roman" w:hAnsi="Arial" w:cs="Arial"/>
              </w:rPr>
            </w:pPr>
            <w:r>
              <w:rPr>
                <w:rFonts w:ascii="Arial" w:eastAsia="Times New Roman" w:hAnsi="Arial" w:cs="Arial"/>
              </w:rPr>
              <w:t xml:space="preserve">Overall Mean </w:t>
            </w:r>
          </w:p>
        </w:tc>
        <w:tc>
          <w:tcPr>
            <w:tcW w:w="1008" w:type="dxa"/>
            <w:tcBorders>
              <w:top w:val="single" w:sz="4" w:space="0" w:color="000000"/>
              <w:bottom w:val="single" w:sz="4" w:space="0" w:color="000000"/>
            </w:tcBorders>
            <w:tcMar>
              <w:top w:w="0" w:type="dxa"/>
              <w:left w:w="0" w:type="dxa"/>
              <w:bottom w:w="0" w:type="dxa"/>
              <w:right w:w="0" w:type="dxa"/>
            </w:tcMar>
          </w:tcPr>
          <w:p w14:paraId="0F32B4FE" w14:textId="77777777" w:rsidR="009D0822" w:rsidRDefault="003D25C9">
            <w:pPr>
              <w:jc w:val="center"/>
              <w:rPr>
                <w:rFonts w:ascii="Arial" w:eastAsia="Times New Roman" w:hAnsi="Arial" w:cs="Arial"/>
              </w:rPr>
            </w:pPr>
            <w:r>
              <w:rPr>
                <w:rFonts w:ascii="Arial" w:eastAsia="Times New Roman" w:hAnsi="Arial" w:cs="Arial"/>
              </w:rPr>
              <w:t>3.48</w:t>
            </w:r>
          </w:p>
        </w:tc>
      </w:tr>
    </w:tbl>
    <w:p w14:paraId="30CF5072" w14:textId="77777777" w:rsidR="009D0822" w:rsidRDefault="009D0822">
      <w:pPr>
        <w:rPr>
          <w:rFonts w:ascii="Arial" w:eastAsia="Times New Roman" w:hAnsi="Arial" w:cs="Arial"/>
          <w:i/>
          <w:iCs/>
        </w:rPr>
      </w:pPr>
    </w:p>
    <w:tbl>
      <w:tblPr>
        <w:tblStyle w:val="Style17"/>
        <w:tblW w:w="7631" w:type="dxa"/>
        <w:tblInd w:w="-100" w:type="dxa"/>
        <w:tblLayout w:type="fixed"/>
        <w:tblLook w:val="04A0" w:firstRow="1" w:lastRow="0" w:firstColumn="1" w:lastColumn="0" w:noHBand="0" w:noVBand="1"/>
      </w:tblPr>
      <w:tblGrid>
        <w:gridCol w:w="6623"/>
        <w:gridCol w:w="1008"/>
      </w:tblGrid>
      <w:tr w:rsidR="009D0822" w14:paraId="58FDF2BD"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1C4E016E" w14:textId="77777777" w:rsidR="009D0822" w:rsidRDefault="003D25C9">
            <w:pPr>
              <w:jc w:val="center"/>
              <w:rPr>
                <w:rFonts w:ascii="Arial" w:eastAsia="Times New Roman" w:hAnsi="Arial" w:cs="Arial"/>
              </w:rPr>
            </w:pPr>
            <w:r>
              <w:rPr>
                <w:rFonts w:ascii="Arial" w:eastAsia="Times New Roman" w:hAnsi="Arial" w:cs="Arial"/>
              </w:rPr>
              <w:t>Parental Expectation</w:t>
            </w:r>
          </w:p>
        </w:tc>
        <w:tc>
          <w:tcPr>
            <w:tcW w:w="1008" w:type="dxa"/>
            <w:tcBorders>
              <w:top w:val="single" w:sz="4" w:space="0" w:color="000000"/>
              <w:bottom w:val="single" w:sz="4" w:space="0" w:color="000000"/>
            </w:tcBorders>
            <w:tcMar>
              <w:top w:w="0" w:type="dxa"/>
              <w:left w:w="0" w:type="dxa"/>
              <w:bottom w:w="0" w:type="dxa"/>
              <w:right w:w="0" w:type="dxa"/>
            </w:tcMar>
          </w:tcPr>
          <w:p w14:paraId="77998E88" w14:textId="77777777" w:rsidR="009D0822" w:rsidRDefault="003D25C9">
            <w:pPr>
              <w:jc w:val="center"/>
              <w:rPr>
                <w:rFonts w:ascii="Arial" w:eastAsia="Times New Roman" w:hAnsi="Arial" w:cs="Arial"/>
              </w:rPr>
            </w:pPr>
            <w:r>
              <w:rPr>
                <w:rFonts w:ascii="Arial" w:eastAsia="Times New Roman" w:hAnsi="Arial" w:cs="Arial"/>
              </w:rPr>
              <w:t>Mean</w:t>
            </w:r>
          </w:p>
        </w:tc>
      </w:tr>
      <w:tr w:rsidR="009D0822" w14:paraId="6855683F" w14:textId="77777777">
        <w:trPr>
          <w:trHeight w:val="288"/>
        </w:trPr>
        <w:tc>
          <w:tcPr>
            <w:tcW w:w="6624" w:type="dxa"/>
            <w:tcMar>
              <w:top w:w="0" w:type="dxa"/>
              <w:left w:w="0" w:type="dxa"/>
              <w:bottom w:w="0" w:type="dxa"/>
              <w:right w:w="0" w:type="dxa"/>
            </w:tcMar>
          </w:tcPr>
          <w:p w14:paraId="215615E7" w14:textId="77777777" w:rsidR="009D0822" w:rsidRDefault="003D25C9">
            <w:pPr>
              <w:rPr>
                <w:rFonts w:ascii="Arial" w:eastAsia="Times New Roman" w:hAnsi="Arial" w:cs="Arial"/>
              </w:rPr>
            </w:pPr>
            <w:r>
              <w:rPr>
                <w:rFonts w:ascii="Arial" w:eastAsia="Times New Roman" w:hAnsi="Arial" w:cs="Arial"/>
              </w:rPr>
              <w:t>My parents have always had higher expectations for my future than I have.</w:t>
            </w:r>
          </w:p>
        </w:tc>
        <w:tc>
          <w:tcPr>
            <w:tcW w:w="1008" w:type="dxa"/>
            <w:tcMar>
              <w:top w:w="0" w:type="dxa"/>
              <w:left w:w="0" w:type="dxa"/>
              <w:bottom w:w="0" w:type="dxa"/>
              <w:right w:w="0" w:type="dxa"/>
            </w:tcMar>
          </w:tcPr>
          <w:p w14:paraId="7E92FF34" w14:textId="77777777" w:rsidR="009D0822" w:rsidRDefault="003D25C9">
            <w:pPr>
              <w:jc w:val="center"/>
              <w:rPr>
                <w:rFonts w:ascii="Arial" w:eastAsia="Times New Roman" w:hAnsi="Arial" w:cs="Arial"/>
              </w:rPr>
            </w:pPr>
            <w:r>
              <w:rPr>
                <w:rFonts w:ascii="Arial" w:eastAsia="Times New Roman" w:hAnsi="Arial" w:cs="Arial"/>
              </w:rPr>
              <w:t>3.47</w:t>
            </w:r>
          </w:p>
        </w:tc>
      </w:tr>
      <w:tr w:rsidR="009D0822" w14:paraId="68A91C24" w14:textId="77777777">
        <w:trPr>
          <w:trHeight w:val="288"/>
        </w:trPr>
        <w:tc>
          <w:tcPr>
            <w:tcW w:w="6624" w:type="dxa"/>
            <w:tcMar>
              <w:top w:w="0" w:type="dxa"/>
              <w:left w:w="0" w:type="dxa"/>
              <w:bottom w:w="0" w:type="dxa"/>
              <w:right w:w="0" w:type="dxa"/>
            </w:tcMar>
          </w:tcPr>
          <w:p w14:paraId="2F8D2A8E" w14:textId="77777777" w:rsidR="009D0822" w:rsidRDefault="003D25C9">
            <w:pPr>
              <w:rPr>
                <w:rFonts w:ascii="Arial" w:eastAsia="Times New Roman" w:hAnsi="Arial" w:cs="Arial"/>
              </w:rPr>
            </w:pPr>
            <w:r>
              <w:rPr>
                <w:rFonts w:ascii="Arial" w:eastAsia="Times New Roman" w:hAnsi="Arial" w:cs="Arial"/>
              </w:rPr>
              <w:t>My parents expect excellence from me</w:t>
            </w:r>
          </w:p>
        </w:tc>
        <w:tc>
          <w:tcPr>
            <w:tcW w:w="1008" w:type="dxa"/>
            <w:tcMar>
              <w:top w:w="0" w:type="dxa"/>
              <w:left w:w="0" w:type="dxa"/>
              <w:bottom w:w="0" w:type="dxa"/>
              <w:right w:w="0" w:type="dxa"/>
            </w:tcMar>
          </w:tcPr>
          <w:p w14:paraId="55A6521E" w14:textId="77777777" w:rsidR="009D0822" w:rsidRDefault="003D25C9">
            <w:pPr>
              <w:jc w:val="center"/>
              <w:rPr>
                <w:rFonts w:ascii="Arial" w:eastAsia="Times New Roman" w:hAnsi="Arial" w:cs="Arial"/>
              </w:rPr>
            </w:pPr>
            <w:r>
              <w:rPr>
                <w:rFonts w:ascii="Arial" w:eastAsia="Times New Roman" w:hAnsi="Arial" w:cs="Arial"/>
              </w:rPr>
              <w:t>3.41</w:t>
            </w:r>
          </w:p>
        </w:tc>
      </w:tr>
      <w:tr w:rsidR="009D0822" w14:paraId="6029FF72" w14:textId="77777777">
        <w:trPr>
          <w:trHeight w:val="288"/>
        </w:trPr>
        <w:tc>
          <w:tcPr>
            <w:tcW w:w="6624" w:type="dxa"/>
            <w:tcMar>
              <w:top w:w="0" w:type="dxa"/>
              <w:left w:w="0" w:type="dxa"/>
              <w:bottom w:w="0" w:type="dxa"/>
              <w:right w:w="0" w:type="dxa"/>
            </w:tcMar>
          </w:tcPr>
          <w:p w14:paraId="3AA989B7" w14:textId="77777777" w:rsidR="009D0822" w:rsidRDefault="003D25C9">
            <w:pPr>
              <w:rPr>
                <w:rFonts w:ascii="Arial" w:eastAsia="Times New Roman" w:hAnsi="Arial" w:cs="Arial"/>
              </w:rPr>
            </w:pPr>
            <w:r>
              <w:rPr>
                <w:rFonts w:ascii="Arial" w:eastAsia="Times New Roman" w:hAnsi="Arial" w:cs="Arial"/>
              </w:rPr>
              <w:t>My parents wanted me to be the best at everything</w:t>
            </w:r>
          </w:p>
        </w:tc>
        <w:tc>
          <w:tcPr>
            <w:tcW w:w="1008" w:type="dxa"/>
            <w:tcMar>
              <w:top w:w="0" w:type="dxa"/>
              <w:left w:w="0" w:type="dxa"/>
              <w:bottom w:w="0" w:type="dxa"/>
              <w:right w:w="0" w:type="dxa"/>
            </w:tcMar>
          </w:tcPr>
          <w:p w14:paraId="1514F5E5" w14:textId="77777777" w:rsidR="009D0822" w:rsidRDefault="003D25C9">
            <w:pPr>
              <w:jc w:val="center"/>
              <w:rPr>
                <w:rFonts w:ascii="Arial" w:eastAsia="Times New Roman" w:hAnsi="Arial" w:cs="Arial"/>
              </w:rPr>
            </w:pPr>
            <w:r>
              <w:rPr>
                <w:rFonts w:ascii="Arial" w:eastAsia="Times New Roman" w:hAnsi="Arial" w:cs="Arial"/>
              </w:rPr>
              <w:t>3.13</w:t>
            </w:r>
          </w:p>
        </w:tc>
      </w:tr>
      <w:tr w:rsidR="009D0822" w14:paraId="299FEF1D" w14:textId="77777777">
        <w:trPr>
          <w:trHeight w:val="288"/>
        </w:trPr>
        <w:tc>
          <w:tcPr>
            <w:tcW w:w="6624" w:type="dxa"/>
            <w:tcMar>
              <w:top w:w="0" w:type="dxa"/>
              <w:left w:w="0" w:type="dxa"/>
              <w:bottom w:w="0" w:type="dxa"/>
              <w:right w:w="0" w:type="dxa"/>
            </w:tcMar>
          </w:tcPr>
          <w:p w14:paraId="4639AD87" w14:textId="77777777" w:rsidR="009D0822" w:rsidRDefault="003D25C9">
            <w:pPr>
              <w:rPr>
                <w:rFonts w:ascii="Arial" w:eastAsia="Times New Roman" w:hAnsi="Arial" w:cs="Arial"/>
              </w:rPr>
            </w:pPr>
            <w:r>
              <w:rPr>
                <w:rFonts w:ascii="Arial" w:eastAsia="Times New Roman" w:hAnsi="Arial" w:cs="Arial"/>
              </w:rPr>
              <w:t>My parents set very high standards for me.</w:t>
            </w:r>
          </w:p>
        </w:tc>
        <w:tc>
          <w:tcPr>
            <w:tcW w:w="1008" w:type="dxa"/>
            <w:tcMar>
              <w:top w:w="0" w:type="dxa"/>
              <w:left w:w="0" w:type="dxa"/>
              <w:bottom w:w="0" w:type="dxa"/>
              <w:right w:w="0" w:type="dxa"/>
            </w:tcMar>
          </w:tcPr>
          <w:p w14:paraId="2DC2EA36" w14:textId="77777777" w:rsidR="009D0822" w:rsidRDefault="003D25C9">
            <w:pPr>
              <w:jc w:val="center"/>
              <w:rPr>
                <w:rFonts w:ascii="Arial" w:eastAsia="Times New Roman" w:hAnsi="Arial" w:cs="Arial"/>
              </w:rPr>
            </w:pPr>
            <w:r>
              <w:rPr>
                <w:rFonts w:ascii="Arial" w:eastAsia="Times New Roman" w:hAnsi="Arial" w:cs="Arial"/>
              </w:rPr>
              <w:t>3.09</w:t>
            </w:r>
          </w:p>
        </w:tc>
      </w:tr>
      <w:tr w:rsidR="009D0822" w14:paraId="02A53934" w14:textId="77777777">
        <w:trPr>
          <w:trHeight w:val="288"/>
        </w:trPr>
        <w:tc>
          <w:tcPr>
            <w:tcW w:w="6624" w:type="dxa"/>
            <w:tcMar>
              <w:top w:w="0" w:type="dxa"/>
              <w:left w:w="0" w:type="dxa"/>
              <w:bottom w:w="0" w:type="dxa"/>
              <w:right w:w="0" w:type="dxa"/>
            </w:tcMar>
          </w:tcPr>
          <w:p w14:paraId="77A4E8AC" w14:textId="77777777" w:rsidR="009D0822" w:rsidRDefault="003D25C9">
            <w:pPr>
              <w:rPr>
                <w:rFonts w:ascii="Arial" w:eastAsia="Times New Roman" w:hAnsi="Arial" w:cs="Arial"/>
              </w:rPr>
            </w:pPr>
            <w:r>
              <w:rPr>
                <w:rFonts w:ascii="Arial" w:eastAsia="Times New Roman" w:hAnsi="Arial" w:cs="Arial"/>
              </w:rPr>
              <w:t>I never feel that I can meet my parents’ standards.</w:t>
            </w:r>
          </w:p>
        </w:tc>
        <w:tc>
          <w:tcPr>
            <w:tcW w:w="1008" w:type="dxa"/>
            <w:tcMar>
              <w:top w:w="0" w:type="dxa"/>
              <w:left w:w="0" w:type="dxa"/>
              <w:bottom w:w="0" w:type="dxa"/>
              <w:right w:w="0" w:type="dxa"/>
            </w:tcMar>
          </w:tcPr>
          <w:p w14:paraId="0C7F1715" w14:textId="77777777" w:rsidR="009D0822" w:rsidRDefault="003D25C9">
            <w:pPr>
              <w:jc w:val="center"/>
              <w:rPr>
                <w:rFonts w:ascii="Arial" w:eastAsia="Times New Roman" w:hAnsi="Arial" w:cs="Arial"/>
              </w:rPr>
            </w:pPr>
            <w:r>
              <w:rPr>
                <w:rFonts w:ascii="Arial" w:eastAsia="Times New Roman" w:hAnsi="Arial" w:cs="Arial"/>
              </w:rPr>
              <w:t>2.93</w:t>
            </w:r>
          </w:p>
        </w:tc>
      </w:tr>
      <w:tr w:rsidR="009D0822" w14:paraId="0AA2BCEC" w14:textId="77777777">
        <w:trPr>
          <w:trHeight w:val="288"/>
        </w:trPr>
        <w:tc>
          <w:tcPr>
            <w:tcW w:w="6624" w:type="dxa"/>
            <w:tcMar>
              <w:top w:w="0" w:type="dxa"/>
              <w:left w:w="0" w:type="dxa"/>
              <w:bottom w:w="0" w:type="dxa"/>
              <w:right w:w="0" w:type="dxa"/>
            </w:tcMar>
          </w:tcPr>
          <w:p w14:paraId="179038B0" w14:textId="77777777" w:rsidR="009D0822" w:rsidRDefault="003D25C9">
            <w:pPr>
              <w:rPr>
                <w:rFonts w:ascii="Arial" w:eastAsia="Times New Roman" w:hAnsi="Arial" w:cs="Arial"/>
              </w:rPr>
            </w:pPr>
            <w:r>
              <w:rPr>
                <w:rFonts w:ascii="Arial" w:eastAsia="Times New Roman" w:hAnsi="Arial" w:cs="Arial"/>
              </w:rPr>
              <w:t>I never feel that I can meet my parents’ expectations.</w:t>
            </w:r>
          </w:p>
        </w:tc>
        <w:tc>
          <w:tcPr>
            <w:tcW w:w="1008" w:type="dxa"/>
            <w:tcMar>
              <w:top w:w="0" w:type="dxa"/>
              <w:left w:w="0" w:type="dxa"/>
              <w:bottom w:w="0" w:type="dxa"/>
              <w:right w:w="0" w:type="dxa"/>
            </w:tcMar>
          </w:tcPr>
          <w:p w14:paraId="12DB85A5" w14:textId="77777777" w:rsidR="009D0822" w:rsidRDefault="003D25C9">
            <w:pPr>
              <w:jc w:val="center"/>
              <w:rPr>
                <w:rFonts w:ascii="Arial" w:eastAsia="Times New Roman" w:hAnsi="Arial" w:cs="Arial"/>
              </w:rPr>
            </w:pPr>
            <w:r>
              <w:rPr>
                <w:rFonts w:ascii="Arial" w:eastAsia="Times New Roman" w:hAnsi="Arial" w:cs="Arial"/>
              </w:rPr>
              <w:t>2.92</w:t>
            </w:r>
          </w:p>
        </w:tc>
      </w:tr>
      <w:tr w:rsidR="009D0822" w14:paraId="645947A2" w14:textId="77777777">
        <w:trPr>
          <w:trHeight w:val="288"/>
        </w:trPr>
        <w:tc>
          <w:tcPr>
            <w:tcW w:w="6624" w:type="dxa"/>
            <w:tcMar>
              <w:top w:w="0" w:type="dxa"/>
              <w:left w:w="0" w:type="dxa"/>
              <w:bottom w:w="0" w:type="dxa"/>
              <w:right w:w="0" w:type="dxa"/>
            </w:tcMar>
          </w:tcPr>
          <w:p w14:paraId="20366322" w14:textId="77777777" w:rsidR="009D0822" w:rsidRDefault="003D25C9">
            <w:pPr>
              <w:rPr>
                <w:rFonts w:ascii="Arial" w:eastAsia="Times New Roman" w:hAnsi="Arial" w:cs="Arial"/>
              </w:rPr>
            </w:pPr>
            <w:r>
              <w:rPr>
                <w:rFonts w:ascii="Arial" w:eastAsia="Times New Roman" w:hAnsi="Arial" w:cs="Arial"/>
              </w:rPr>
              <w:t>Only outstanding performance is good enough in my family.</w:t>
            </w:r>
          </w:p>
        </w:tc>
        <w:tc>
          <w:tcPr>
            <w:tcW w:w="1008" w:type="dxa"/>
            <w:tcMar>
              <w:top w:w="0" w:type="dxa"/>
              <w:left w:w="0" w:type="dxa"/>
              <w:bottom w:w="0" w:type="dxa"/>
              <w:right w:w="0" w:type="dxa"/>
            </w:tcMar>
          </w:tcPr>
          <w:p w14:paraId="6185C812" w14:textId="77777777" w:rsidR="009D0822" w:rsidRDefault="003D25C9">
            <w:pPr>
              <w:jc w:val="center"/>
              <w:rPr>
                <w:rFonts w:ascii="Arial" w:eastAsia="Times New Roman" w:hAnsi="Arial" w:cs="Arial"/>
              </w:rPr>
            </w:pPr>
            <w:r>
              <w:rPr>
                <w:rFonts w:ascii="Arial" w:eastAsia="Times New Roman" w:hAnsi="Arial" w:cs="Arial"/>
              </w:rPr>
              <w:t>2.82</w:t>
            </w:r>
          </w:p>
        </w:tc>
      </w:tr>
      <w:tr w:rsidR="009D0822" w14:paraId="04668D9C" w14:textId="77777777">
        <w:trPr>
          <w:trHeight w:val="288"/>
        </w:trPr>
        <w:tc>
          <w:tcPr>
            <w:tcW w:w="6624" w:type="dxa"/>
            <w:tcMar>
              <w:top w:w="0" w:type="dxa"/>
              <w:left w:w="0" w:type="dxa"/>
              <w:bottom w:w="0" w:type="dxa"/>
              <w:right w:w="0" w:type="dxa"/>
            </w:tcMar>
          </w:tcPr>
          <w:p w14:paraId="501DFDAC" w14:textId="77777777" w:rsidR="009D0822" w:rsidRDefault="003D25C9">
            <w:pPr>
              <w:rPr>
                <w:rFonts w:ascii="Arial" w:eastAsia="Times New Roman" w:hAnsi="Arial" w:cs="Arial"/>
              </w:rPr>
            </w:pPr>
            <w:r>
              <w:rPr>
                <w:rFonts w:ascii="Arial" w:eastAsia="Times New Roman" w:hAnsi="Arial" w:cs="Arial"/>
              </w:rPr>
              <w:t>My parents never tried to understand my mistakes</w:t>
            </w:r>
          </w:p>
        </w:tc>
        <w:tc>
          <w:tcPr>
            <w:tcW w:w="1008" w:type="dxa"/>
            <w:tcMar>
              <w:top w:w="0" w:type="dxa"/>
              <w:left w:w="0" w:type="dxa"/>
              <w:bottom w:w="0" w:type="dxa"/>
              <w:right w:w="0" w:type="dxa"/>
            </w:tcMar>
          </w:tcPr>
          <w:p w14:paraId="299997F0" w14:textId="77777777" w:rsidR="009D0822" w:rsidRDefault="003D25C9">
            <w:pPr>
              <w:jc w:val="center"/>
              <w:rPr>
                <w:rFonts w:ascii="Arial" w:eastAsia="Times New Roman" w:hAnsi="Arial" w:cs="Arial"/>
              </w:rPr>
            </w:pPr>
            <w:r>
              <w:rPr>
                <w:rFonts w:ascii="Arial" w:eastAsia="Times New Roman" w:hAnsi="Arial" w:cs="Arial"/>
              </w:rPr>
              <w:t>2.55</w:t>
            </w:r>
          </w:p>
        </w:tc>
      </w:tr>
      <w:tr w:rsidR="009D0822" w14:paraId="0551DD7E" w14:textId="77777777">
        <w:trPr>
          <w:trHeight w:val="288"/>
        </w:trPr>
        <w:tc>
          <w:tcPr>
            <w:tcW w:w="6624" w:type="dxa"/>
            <w:tcBorders>
              <w:bottom w:val="single" w:sz="4" w:space="0" w:color="000000"/>
            </w:tcBorders>
            <w:tcMar>
              <w:top w:w="0" w:type="dxa"/>
              <w:left w:w="0" w:type="dxa"/>
              <w:bottom w:w="0" w:type="dxa"/>
              <w:right w:w="0" w:type="dxa"/>
            </w:tcMar>
          </w:tcPr>
          <w:p w14:paraId="6D534EB8" w14:textId="77777777" w:rsidR="009D0822" w:rsidRDefault="003D25C9">
            <w:pPr>
              <w:rPr>
                <w:rFonts w:ascii="Arial" w:eastAsia="Times New Roman" w:hAnsi="Arial" w:cs="Arial"/>
              </w:rPr>
            </w:pPr>
            <w:r>
              <w:rPr>
                <w:rFonts w:ascii="Arial" w:eastAsia="Times New Roman" w:hAnsi="Arial" w:cs="Arial"/>
              </w:rPr>
              <w:t>As a child, I was punished for doing things less than perfectly.</w:t>
            </w:r>
          </w:p>
        </w:tc>
        <w:tc>
          <w:tcPr>
            <w:tcW w:w="1008" w:type="dxa"/>
            <w:tcBorders>
              <w:bottom w:val="single" w:sz="4" w:space="0" w:color="000000"/>
            </w:tcBorders>
            <w:tcMar>
              <w:top w:w="0" w:type="dxa"/>
              <w:left w:w="0" w:type="dxa"/>
              <w:bottom w:w="0" w:type="dxa"/>
              <w:right w:w="0" w:type="dxa"/>
            </w:tcMar>
          </w:tcPr>
          <w:p w14:paraId="2FFFD9C3" w14:textId="77777777" w:rsidR="009D0822" w:rsidRDefault="003D25C9">
            <w:pPr>
              <w:jc w:val="center"/>
              <w:rPr>
                <w:rFonts w:ascii="Arial" w:eastAsia="Times New Roman" w:hAnsi="Arial" w:cs="Arial"/>
              </w:rPr>
            </w:pPr>
            <w:r>
              <w:rPr>
                <w:rFonts w:ascii="Arial" w:eastAsia="Times New Roman" w:hAnsi="Arial" w:cs="Arial"/>
              </w:rPr>
              <w:t>2.38</w:t>
            </w:r>
          </w:p>
        </w:tc>
      </w:tr>
      <w:tr w:rsidR="009D0822" w14:paraId="49A6166C"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30AAE179" w14:textId="77777777" w:rsidR="009D0822" w:rsidRDefault="003D25C9">
            <w:pPr>
              <w:jc w:val="center"/>
              <w:rPr>
                <w:rFonts w:ascii="Arial" w:eastAsia="Times New Roman" w:hAnsi="Arial" w:cs="Arial"/>
              </w:rPr>
            </w:pPr>
            <w:r>
              <w:rPr>
                <w:rFonts w:ascii="Arial" w:eastAsia="Times New Roman" w:hAnsi="Arial" w:cs="Arial"/>
              </w:rPr>
              <w:t>Overall Mean</w:t>
            </w:r>
          </w:p>
        </w:tc>
        <w:tc>
          <w:tcPr>
            <w:tcW w:w="1008" w:type="dxa"/>
            <w:tcBorders>
              <w:top w:val="single" w:sz="4" w:space="0" w:color="000000"/>
              <w:bottom w:val="single" w:sz="4" w:space="0" w:color="000000"/>
            </w:tcBorders>
            <w:tcMar>
              <w:top w:w="0" w:type="dxa"/>
              <w:left w:w="0" w:type="dxa"/>
              <w:bottom w:w="0" w:type="dxa"/>
              <w:right w:w="0" w:type="dxa"/>
            </w:tcMar>
          </w:tcPr>
          <w:p w14:paraId="2698A95D" w14:textId="77777777" w:rsidR="009D0822" w:rsidRDefault="003D25C9">
            <w:pPr>
              <w:jc w:val="center"/>
              <w:rPr>
                <w:rFonts w:ascii="Arial" w:eastAsia="Times New Roman" w:hAnsi="Arial" w:cs="Arial"/>
              </w:rPr>
            </w:pPr>
            <w:r>
              <w:rPr>
                <w:rFonts w:ascii="Arial" w:eastAsia="Times New Roman" w:hAnsi="Arial" w:cs="Arial"/>
              </w:rPr>
              <w:t>3.0</w:t>
            </w:r>
          </w:p>
        </w:tc>
      </w:tr>
    </w:tbl>
    <w:p w14:paraId="03B70B93" w14:textId="77777777" w:rsidR="009D0822" w:rsidRDefault="009D0822">
      <w:pPr>
        <w:jc w:val="both"/>
        <w:rPr>
          <w:rFonts w:ascii="Arial" w:eastAsia="Arial" w:hAnsi="Arial" w:cs="Arial"/>
        </w:rPr>
      </w:pPr>
    </w:p>
    <w:p w14:paraId="2043ADD1" w14:textId="77777777" w:rsidR="009D0822" w:rsidRDefault="009D0822">
      <w:pPr>
        <w:jc w:val="both"/>
        <w:rPr>
          <w:rFonts w:ascii="Arial" w:eastAsia="Arial" w:hAnsi="Arial" w:cs="Arial"/>
          <w:b/>
          <w:bCs/>
          <w:iCs/>
          <w:u w:val="single"/>
        </w:rPr>
      </w:pPr>
    </w:p>
    <w:p w14:paraId="5F6FF33B" w14:textId="77777777" w:rsidR="009D0822" w:rsidRDefault="009D0822">
      <w:pPr>
        <w:jc w:val="both"/>
        <w:rPr>
          <w:rFonts w:ascii="Arial" w:eastAsia="Arial" w:hAnsi="Arial" w:cs="Arial"/>
          <w:b/>
          <w:bCs/>
          <w:iCs/>
          <w:u w:val="single"/>
        </w:rPr>
      </w:pPr>
    </w:p>
    <w:p w14:paraId="64D30323" w14:textId="77777777" w:rsidR="009D0822" w:rsidRDefault="003D25C9">
      <w:pPr>
        <w:jc w:val="both"/>
        <w:rPr>
          <w:rFonts w:ascii="Arial" w:eastAsia="Arial" w:hAnsi="Arial" w:cs="Arial"/>
          <w:b/>
          <w:bCs/>
          <w:iCs/>
          <w:u w:val="single"/>
        </w:rPr>
      </w:pPr>
      <w:r>
        <w:rPr>
          <w:rFonts w:ascii="Arial" w:eastAsia="Arial" w:hAnsi="Arial" w:cs="Arial"/>
          <w:b/>
          <w:bCs/>
          <w:iCs/>
          <w:u w:val="single"/>
        </w:rPr>
        <w:t>3.1.3 Burnout</w:t>
      </w:r>
    </w:p>
    <w:p w14:paraId="0E2C345A" w14:textId="77777777" w:rsidR="009D0822" w:rsidRDefault="009D0822">
      <w:pPr>
        <w:jc w:val="both"/>
        <w:rPr>
          <w:rFonts w:ascii="Arial" w:eastAsia="Arial" w:hAnsi="Arial" w:cs="Arial"/>
          <w:b/>
          <w:bCs/>
        </w:rPr>
      </w:pPr>
    </w:p>
    <w:p w14:paraId="50E123FB" w14:textId="77777777" w:rsidR="009D0822" w:rsidRDefault="003D25C9">
      <w:pPr>
        <w:jc w:val="both"/>
        <w:rPr>
          <w:rFonts w:ascii="Arial" w:eastAsia="Arial" w:hAnsi="Arial" w:cs="Arial"/>
        </w:rPr>
      </w:pPr>
      <w:r>
        <w:rPr>
          <w:rFonts w:ascii="Arial" w:eastAsia="Arial" w:hAnsi="Arial" w:cs="Arial"/>
        </w:rPr>
        <w:t xml:space="preserve">Table 3 showed the mean distribution of respondents according to different dimensions of burnout: Exhaustion, Depersonalization, and Personal Achievement. The findings revealed a high level of personal achievement </w:t>
      </w:r>
      <w:proofErr w:type="gramStart"/>
      <w:r>
        <w:rPr>
          <w:rFonts w:ascii="Arial" w:eastAsia="Arial" w:hAnsi="Arial" w:cs="Arial"/>
        </w:rPr>
        <w:t>( M</w:t>
      </w:r>
      <w:proofErr w:type="gramEnd"/>
      <w:r>
        <w:rPr>
          <w:rFonts w:ascii="Arial" w:eastAsia="Arial" w:hAnsi="Arial" w:cs="Arial"/>
        </w:rPr>
        <w:t>=4.1) and a notable level of Exhaustion (M=3.58). While Depersonalization had the lowest total mean(M=3.0).</w:t>
      </w:r>
    </w:p>
    <w:p w14:paraId="682E325E" w14:textId="77777777" w:rsidR="009D0822" w:rsidRDefault="009D0822">
      <w:pPr>
        <w:jc w:val="both"/>
        <w:rPr>
          <w:rFonts w:ascii="Arial" w:eastAsia="Arial" w:hAnsi="Arial" w:cs="Arial"/>
        </w:rPr>
      </w:pPr>
    </w:p>
    <w:p w14:paraId="4F4F265A" w14:textId="6A845CD3" w:rsidR="009D0822" w:rsidRDefault="003D25C9">
      <w:pPr>
        <w:jc w:val="both"/>
        <w:rPr>
          <w:rFonts w:ascii="Arial" w:eastAsia="Arial" w:hAnsi="Arial" w:cs="Arial"/>
        </w:rPr>
      </w:pPr>
      <w:r>
        <w:rPr>
          <w:rFonts w:ascii="Arial" w:eastAsia="Arial" w:hAnsi="Arial" w:cs="Arial"/>
        </w:rPr>
        <w:t>Among the indicators of exhaustion, respondents reported that working with classmates/instructors all day long requires a great deal of effort and has the highest mean (M=4.45). Followed by feelings of being tired when waking up to face another day of school or clinical duty</w:t>
      </w:r>
      <w:r w:rsidR="00DF46E6">
        <w:rPr>
          <w:rFonts w:ascii="Arial" w:eastAsia="Arial" w:hAnsi="Arial" w:cs="Arial"/>
        </w:rPr>
        <w:t xml:space="preserve"> </w:t>
      </w:r>
      <w:r>
        <w:rPr>
          <w:rFonts w:ascii="Arial" w:eastAsia="Arial" w:hAnsi="Arial" w:cs="Arial"/>
        </w:rPr>
        <w:t>(M=4.16). I feel like I’m at the end of my rope with the lowest mean (M=2.64).</w:t>
      </w:r>
      <w:r w:rsidR="00DF46E6">
        <w:rPr>
          <w:rFonts w:ascii="Arial" w:eastAsia="Arial" w:hAnsi="Arial" w:cs="Arial"/>
        </w:rPr>
        <w:t xml:space="preserve"> </w:t>
      </w:r>
      <w:proofErr w:type="gramStart"/>
      <w:r>
        <w:rPr>
          <w:rFonts w:ascii="Arial" w:eastAsia="Arial" w:hAnsi="Arial" w:cs="Arial"/>
        </w:rPr>
        <w:t>In  terms</w:t>
      </w:r>
      <w:proofErr w:type="gramEnd"/>
      <w:r>
        <w:rPr>
          <w:rFonts w:ascii="Arial" w:eastAsia="Arial" w:hAnsi="Arial" w:cs="Arial"/>
        </w:rPr>
        <w:t xml:space="preserve"> of personal achievement, respondents reported particularly feeling refreshed when being close to their classmates/patients, which has the highest mean</w:t>
      </w:r>
      <w:r w:rsidR="00DF46E6">
        <w:rPr>
          <w:rFonts w:ascii="Arial" w:eastAsia="Arial" w:hAnsi="Arial" w:cs="Arial"/>
        </w:rPr>
        <w:t xml:space="preserve"> </w:t>
      </w:r>
      <w:r>
        <w:rPr>
          <w:rFonts w:ascii="Arial" w:eastAsia="Arial" w:hAnsi="Arial" w:cs="Arial"/>
        </w:rPr>
        <w:t>(M=4.61) and feeling full of energy, which has the lowest mean(M=3.62). While in the Depersonalization, respondents reported that they feel tired when getting up in the morning and have to face another day at school/clinical duty with the highest mean (M=4.16), and they have become more insensitive to people since they've been doing clinical duties/school work with the lowest mean (M=1.98).</w:t>
      </w:r>
    </w:p>
    <w:p w14:paraId="2A7F1B3F" w14:textId="77777777" w:rsidR="009D0822" w:rsidRDefault="009D0822">
      <w:pPr>
        <w:jc w:val="both"/>
        <w:rPr>
          <w:rFonts w:ascii="Arial" w:eastAsia="Arial" w:hAnsi="Arial" w:cs="Arial"/>
        </w:rPr>
      </w:pPr>
    </w:p>
    <w:p w14:paraId="6944FD7A" w14:textId="77777777" w:rsidR="009D0822" w:rsidRDefault="003D25C9">
      <w:pPr>
        <w:jc w:val="both"/>
        <w:rPr>
          <w:rFonts w:ascii="Arial" w:eastAsia="Arial" w:hAnsi="Arial" w:cs="Arial"/>
        </w:rPr>
      </w:pPr>
      <w:r>
        <w:rPr>
          <w:rFonts w:ascii="Arial" w:eastAsia="Arial" w:hAnsi="Arial" w:cs="Arial"/>
        </w:rPr>
        <w:t xml:space="preserve">According to </w:t>
      </w:r>
      <w:proofErr w:type="spellStart"/>
      <w:r>
        <w:rPr>
          <w:rFonts w:ascii="Arial" w:eastAsia="Arial" w:hAnsi="Arial" w:cs="Arial"/>
        </w:rPr>
        <w:t>Alano</w:t>
      </w:r>
      <w:proofErr w:type="spellEnd"/>
      <w:r>
        <w:rPr>
          <w:rFonts w:ascii="Arial" w:eastAsia="Arial" w:hAnsi="Arial" w:cs="Arial"/>
        </w:rPr>
        <w:t xml:space="preserve"> et al. (2023), students studying radiologic technology in the Philippines are particularly vulnerable to emotional exhaustion because of the high cognitive and clinical demands of their program. These results indicate that the respondents are experiencing significant physical and emotional fatigue. This also implies that students are dedicated to the persona of their care even while they get exhausted out. The idea is consistent with the findings of </w:t>
      </w:r>
      <w:proofErr w:type="spellStart"/>
      <w:r>
        <w:rPr>
          <w:rFonts w:ascii="Arial" w:eastAsia="Arial" w:hAnsi="Arial" w:cs="Arial"/>
        </w:rPr>
        <w:t>Robakowska</w:t>
      </w:r>
      <w:proofErr w:type="spellEnd"/>
      <w:r>
        <w:rPr>
          <w:rFonts w:ascii="Arial" w:eastAsia="Arial" w:hAnsi="Arial" w:cs="Arial"/>
        </w:rPr>
        <w:t xml:space="preserve"> et al. (2021), who observed that despite the technical and </w:t>
      </w:r>
      <w:r>
        <w:rPr>
          <w:rFonts w:ascii="Arial" w:eastAsia="Arial" w:hAnsi="Arial" w:cs="Arial"/>
        </w:rPr>
        <w:lastRenderedPageBreak/>
        <w:t>organizational demands of the sector exhausting their personal emotional resources, healthcare professionals frequently maintain a strong sense of accomplishment and empathy. The data is displayed in Table 3.</w:t>
      </w:r>
    </w:p>
    <w:p w14:paraId="16BD1700" w14:textId="77777777" w:rsidR="009D0822" w:rsidRDefault="009D0822">
      <w:pPr>
        <w:jc w:val="both"/>
        <w:rPr>
          <w:rFonts w:ascii="Arial" w:eastAsia="Arial" w:hAnsi="Arial" w:cs="Arial"/>
        </w:rPr>
      </w:pPr>
    </w:p>
    <w:p w14:paraId="6F282121" w14:textId="77777777" w:rsidR="009D0822" w:rsidRDefault="003D25C9">
      <w:pPr>
        <w:ind w:firstLine="20"/>
        <w:rPr>
          <w:rFonts w:ascii="Arial" w:eastAsia="Arial" w:hAnsi="Arial" w:cs="Arial"/>
          <w:b/>
          <w:bCs/>
        </w:rPr>
      </w:pPr>
      <w:r>
        <w:rPr>
          <w:rFonts w:ascii="Arial" w:eastAsia="Arial" w:hAnsi="Arial" w:cs="Arial"/>
          <w:b/>
          <w:bCs/>
        </w:rPr>
        <w:t>Table 3. Mean Scores on Burnout in terms of its Dimensions (Specific Items)</w:t>
      </w:r>
    </w:p>
    <w:p w14:paraId="718BEFCA" w14:textId="77777777" w:rsidR="009D0822" w:rsidRDefault="009D0822">
      <w:pPr>
        <w:ind w:firstLine="20"/>
        <w:rPr>
          <w:rFonts w:ascii="Arial" w:eastAsia="Arial" w:hAnsi="Arial" w:cs="Arial"/>
          <w:b/>
          <w:bCs/>
        </w:rPr>
      </w:pPr>
    </w:p>
    <w:tbl>
      <w:tblPr>
        <w:tblStyle w:val="Style18"/>
        <w:tblW w:w="8715" w:type="dxa"/>
        <w:tblInd w:w="-100" w:type="dxa"/>
        <w:tblLayout w:type="fixed"/>
        <w:tblLook w:val="04A0" w:firstRow="1" w:lastRow="0" w:firstColumn="1" w:lastColumn="0" w:noHBand="0" w:noVBand="1"/>
      </w:tblPr>
      <w:tblGrid>
        <w:gridCol w:w="7200"/>
        <w:gridCol w:w="1440"/>
        <w:gridCol w:w="75"/>
      </w:tblGrid>
      <w:tr w:rsidR="009D0822" w14:paraId="5E08C1BF" w14:textId="77777777">
        <w:trPr>
          <w:trHeight w:hRule="exact" w:val="288"/>
          <w:tblHeader/>
        </w:trPr>
        <w:tc>
          <w:tcPr>
            <w:tcW w:w="7200" w:type="dxa"/>
            <w:tcBorders>
              <w:top w:val="single" w:sz="8" w:space="0" w:color="000000"/>
              <w:left w:val="nil"/>
              <w:bottom w:val="single" w:sz="8" w:space="0" w:color="000000"/>
              <w:right w:val="nil"/>
            </w:tcBorders>
            <w:tcMar>
              <w:top w:w="0" w:type="dxa"/>
              <w:left w:w="0" w:type="dxa"/>
              <w:bottom w:w="0" w:type="dxa"/>
              <w:right w:w="0" w:type="dxa"/>
            </w:tcMar>
            <w:vAlign w:val="center"/>
          </w:tcPr>
          <w:p w14:paraId="207AFB84" w14:textId="77777777" w:rsidR="009D0822" w:rsidRDefault="003D25C9">
            <w:pPr>
              <w:spacing w:line="276" w:lineRule="auto"/>
              <w:jc w:val="center"/>
              <w:rPr>
                <w:rFonts w:ascii="Arial" w:eastAsia="Times New Roman" w:hAnsi="Arial" w:cs="Arial"/>
              </w:rPr>
            </w:pPr>
            <w:r>
              <w:rPr>
                <w:rFonts w:ascii="Arial" w:eastAsia="Times New Roman" w:hAnsi="Arial" w:cs="Arial"/>
              </w:rPr>
              <w:t>Exhaustion</w:t>
            </w:r>
          </w:p>
        </w:tc>
        <w:tc>
          <w:tcPr>
            <w:tcW w:w="1440" w:type="dxa"/>
            <w:tcBorders>
              <w:top w:val="single" w:sz="8" w:space="0" w:color="000000"/>
              <w:left w:val="nil"/>
              <w:bottom w:val="single" w:sz="8" w:space="0" w:color="000000"/>
              <w:right w:val="nil"/>
            </w:tcBorders>
            <w:tcMar>
              <w:top w:w="0" w:type="dxa"/>
              <w:left w:w="0" w:type="dxa"/>
              <w:bottom w:w="0" w:type="dxa"/>
              <w:right w:w="0" w:type="dxa"/>
            </w:tcMar>
            <w:vAlign w:val="center"/>
          </w:tcPr>
          <w:p w14:paraId="290FB66B" w14:textId="77777777" w:rsidR="009D0822" w:rsidRDefault="003D25C9">
            <w:pPr>
              <w:spacing w:line="276" w:lineRule="auto"/>
              <w:jc w:val="center"/>
              <w:rPr>
                <w:rFonts w:ascii="Arial" w:eastAsia="Times New Roman" w:hAnsi="Arial" w:cs="Arial"/>
              </w:rPr>
            </w:pPr>
            <w:r>
              <w:rPr>
                <w:rFonts w:ascii="Arial" w:eastAsia="Times New Roman" w:hAnsi="Arial" w:cs="Arial"/>
              </w:rPr>
              <w:t>Mean</w:t>
            </w:r>
          </w:p>
        </w:tc>
        <w:tc>
          <w:tcPr>
            <w:tcW w:w="75" w:type="dxa"/>
            <w:tcBorders>
              <w:top w:val="single" w:sz="8" w:space="0" w:color="FFFFFF"/>
              <w:left w:val="nil"/>
              <w:bottom w:val="single" w:sz="8" w:space="0" w:color="FFFFFF"/>
              <w:right w:val="nil"/>
            </w:tcBorders>
            <w:tcMar>
              <w:top w:w="20" w:type="dxa"/>
              <w:left w:w="20" w:type="dxa"/>
              <w:bottom w:w="20" w:type="dxa"/>
              <w:right w:w="20" w:type="dxa"/>
            </w:tcMar>
          </w:tcPr>
          <w:p w14:paraId="5AD5FAF0" w14:textId="77777777" w:rsidR="009D0822" w:rsidRDefault="009D0822">
            <w:pPr>
              <w:spacing w:after="240" w:line="276" w:lineRule="auto"/>
              <w:ind w:firstLine="720"/>
              <w:rPr>
                <w:rFonts w:ascii="Arial" w:eastAsia="Times New Roman" w:hAnsi="Arial" w:cs="Arial"/>
              </w:rPr>
            </w:pPr>
          </w:p>
        </w:tc>
      </w:tr>
      <w:tr w:rsidR="009D0822" w14:paraId="08F225DB"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10FDA032" w14:textId="77777777" w:rsidR="009D0822" w:rsidRDefault="003D25C9">
            <w:pPr>
              <w:spacing w:line="276" w:lineRule="auto"/>
              <w:rPr>
                <w:rFonts w:ascii="Arial" w:eastAsia="Times New Roman" w:hAnsi="Arial" w:cs="Arial"/>
              </w:rPr>
            </w:pPr>
            <w:r>
              <w:rPr>
                <w:rFonts w:ascii="Arial" w:eastAsia="Times New Roman" w:hAnsi="Arial" w:cs="Arial"/>
              </w:rPr>
              <w:t>Working with classmates/instructors all day long requires a great deal of effort.</w:t>
            </w:r>
          </w:p>
        </w:tc>
        <w:tc>
          <w:tcPr>
            <w:tcW w:w="1440" w:type="dxa"/>
            <w:tcBorders>
              <w:top w:val="nil"/>
              <w:left w:val="nil"/>
              <w:bottom w:val="nil"/>
              <w:right w:val="nil"/>
            </w:tcBorders>
            <w:tcMar>
              <w:top w:w="20" w:type="dxa"/>
              <w:left w:w="20" w:type="dxa"/>
              <w:bottom w:w="20" w:type="dxa"/>
              <w:right w:w="20" w:type="dxa"/>
            </w:tcMar>
          </w:tcPr>
          <w:p w14:paraId="6CF74F8A" w14:textId="77777777" w:rsidR="009D0822" w:rsidRDefault="003D25C9">
            <w:pPr>
              <w:spacing w:line="276" w:lineRule="auto"/>
              <w:jc w:val="center"/>
              <w:rPr>
                <w:rFonts w:ascii="Arial" w:eastAsia="Times New Roman" w:hAnsi="Arial" w:cs="Arial"/>
              </w:rPr>
            </w:pPr>
            <w:r>
              <w:rPr>
                <w:rFonts w:ascii="Arial" w:eastAsia="Times New Roman" w:hAnsi="Arial" w:cs="Arial"/>
              </w:rPr>
              <w:t>4.45</w:t>
            </w:r>
          </w:p>
        </w:tc>
        <w:tc>
          <w:tcPr>
            <w:tcW w:w="75" w:type="dxa"/>
            <w:tcBorders>
              <w:top w:val="nil"/>
              <w:left w:val="nil"/>
              <w:bottom w:val="nil"/>
              <w:right w:val="nil"/>
            </w:tcBorders>
            <w:tcMar>
              <w:top w:w="20" w:type="dxa"/>
              <w:left w:w="20" w:type="dxa"/>
              <w:bottom w:w="20" w:type="dxa"/>
              <w:right w:w="20" w:type="dxa"/>
            </w:tcMar>
          </w:tcPr>
          <w:p w14:paraId="66B355DE" w14:textId="77777777" w:rsidR="009D0822" w:rsidRDefault="009D0822">
            <w:pPr>
              <w:spacing w:after="240" w:line="276" w:lineRule="auto"/>
              <w:ind w:firstLine="720"/>
              <w:rPr>
                <w:rFonts w:ascii="Arial" w:eastAsia="Times New Roman" w:hAnsi="Arial" w:cs="Arial"/>
              </w:rPr>
            </w:pPr>
          </w:p>
        </w:tc>
      </w:tr>
      <w:tr w:rsidR="009D0822" w14:paraId="737FEBAC"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4CA2EDDE" w14:textId="77777777" w:rsidR="009D0822" w:rsidRDefault="003D25C9">
            <w:pPr>
              <w:spacing w:line="276" w:lineRule="auto"/>
              <w:rPr>
                <w:rFonts w:ascii="Arial" w:eastAsia="Times New Roman" w:hAnsi="Arial" w:cs="Arial"/>
              </w:rPr>
            </w:pPr>
            <w:r>
              <w:rPr>
                <w:rFonts w:ascii="Arial" w:eastAsia="Times New Roman" w:hAnsi="Arial" w:cs="Arial"/>
              </w:rPr>
              <w:t>I feel emotionally drained by my course.</w:t>
            </w:r>
          </w:p>
        </w:tc>
        <w:tc>
          <w:tcPr>
            <w:tcW w:w="1440" w:type="dxa"/>
            <w:tcBorders>
              <w:top w:val="nil"/>
              <w:left w:val="nil"/>
              <w:bottom w:val="nil"/>
              <w:right w:val="nil"/>
            </w:tcBorders>
            <w:tcMar>
              <w:top w:w="20" w:type="dxa"/>
              <w:left w:w="20" w:type="dxa"/>
              <w:bottom w:w="20" w:type="dxa"/>
              <w:right w:w="20" w:type="dxa"/>
            </w:tcMar>
          </w:tcPr>
          <w:p w14:paraId="218C370A" w14:textId="77777777" w:rsidR="009D0822" w:rsidRDefault="003D25C9">
            <w:pPr>
              <w:spacing w:line="276" w:lineRule="auto"/>
              <w:jc w:val="center"/>
              <w:rPr>
                <w:rFonts w:ascii="Arial" w:eastAsia="Times New Roman" w:hAnsi="Arial" w:cs="Arial"/>
              </w:rPr>
            </w:pPr>
            <w:r>
              <w:rPr>
                <w:rFonts w:ascii="Arial" w:eastAsia="Times New Roman" w:hAnsi="Arial" w:cs="Arial"/>
              </w:rPr>
              <w:t>4.02</w:t>
            </w:r>
          </w:p>
        </w:tc>
        <w:tc>
          <w:tcPr>
            <w:tcW w:w="75" w:type="dxa"/>
            <w:tcBorders>
              <w:top w:val="nil"/>
              <w:left w:val="nil"/>
              <w:bottom w:val="nil"/>
              <w:right w:val="nil"/>
            </w:tcBorders>
            <w:tcMar>
              <w:top w:w="20" w:type="dxa"/>
              <w:left w:w="20" w:type="dxa"/>
              <w:bottom w:w="20" w:type="dxa"/>
              <w:right w:w="20" w:type="dxa"/>
            </w:tcMar>
          </w:tcPr>
          <w:p w14:paraId="1B2848DC" w14:textId="77777777" w:rsidR="009D0822" w:rsidRDefault="009D0822">
            <w:pPr>
              <w:spacing w:after="240" w:line="276" w:lineRule="auto"/>
              <w:ind w:firstLine="720"/>
              <w:rPr>
                <w:rFonts w:ascii="Arial" w:eastAsia="Times New Roman" w:hAnsi="Arial" w:cs="Arial"/>
              </w:rPr>
            </w:pPr>
          </w:p>
        </w:tc>
      </w:tr>
      <w:tr w:rsidR="009D0822" w14:paraId="499B564F"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0D8117D4" w14:textId="77777777" w:rsidR="009D0822" w:rsidRDefault="003D25C9">
            <w:pPr>
              <w:spacing w:line="276" w:lineRule="auto"/>
              <w:rPr>
                <w:rFonts w:ascii="Arial" w:eastAsia="Times New Roman" w:hAnsi="Arial" w:cs="Arial"/>
              </w:rPr>
            </w:pPr>
            <w:r>
              <w:rPr>
                <w:rFonts w:ascii="Arial" w:eastAsia="Times New Roman" w:hAnsi="Arial" w:cs="Arial"/>
              </w:rPr>
              <w:t>I feel like my academic load is breaking me down.</w:t>
            </w:r>
          </w:p>
        </w:tc>
        <w:tc>
          <w:tcPr>
            <w:tcW w:w="1440" w:type="dxa"/>
            <w:tcBorders>
              <w:top w:val="nil"/>
              <w:left w:val="nil"/>
              <w:bottom w:val="nil"/>
              <w:right w:val="nil"/>
            </w:tcBorders>
            <w:tcMar>
              <w:top w:w="20" w:type="dxa"/>
              <w:left w:w="20" w:type="dxa"/>
              <w:bottom w:w="20" w:type="dxa"/>
              <w:right w:w="20" w:type="dxa"/>
            </w:tcMar>
          </w:tcPr>
          <w:p w14:paraId="2C7BDAB0" w14:textId="77777777" w:rsidR="009D0822" w:rsidRDefault="003D25C9">
            <w:pPr>
              <w:spacing w:line="276" w:lineRule="auto"/>
              <w:jc w:val="center"/>
              <w:rPr>
                <w:rFonts w:ascii="Arial" w:eastAsia="Times New Roman" w:hAnsi="Arial" w:cs="Arial"/>
              </w:rPr>
            </w:pPr>
            <w:r>
              <w:rPr>
                <w:rFonts w:ascii="Arial" w:eastAsia="Times New Roman" w:hAnsi="Arial" w:cs="Arial"/>
              </w:rPr>
              <w:t>3.93</w:t>
            </w:r>
          </w:p>
        </w:tc>
        <w:tc>
          <w:tcPr>
            <w:tcW w:w="75" w:type="dxa"/>
            <w:tcBorders>
              <w:top w:val="nil"/>
              <w:left w:val="nil"/>
              <w:bottom w:val="nil"/>
              <w:right w:val="nil"/>
            </w:tcBorders>
            <w:tcMar>
              <w:top w:w="20" w:type="dxa"/>
              <w:left w:w="20" w:type="dxa"/>
              <w:bottom w:w="20" w:type="dxa"/>
              <w:right w:w="20" w:type="dxa"/>
            </w:tcMar>
          </w:tcPr>
          <w:p w14:paraId="26814E08" w14:textId="77777777" w:rsidR="009D0822" w:rsidRDefault="009D0822">
            <w:pPr>
              <w:spacing w:after="240" w:line="276" w:lineRule="auto"/>
              <w:ind w:firstLine="720"/>
              <w:rPr>
                <w:rFonts w:ascii="Arial" w:eastAsia="Times New Roman" w:hAnsi="Arial" w:cs="Arial"/>
              </w:rPr>
            </w:pPr>
          </w:p>
        </w:tc>
      </w:tr>
      <w:tr w:rsidR="009D0822" w14:paraId="0FFF1E62"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674AE086" w14:textId="77777777" w:rsidR="009D0822" w:rsidRDefault="003D25C9">
            <w:pPr>
              <w:spacing w:line="276" w:lineRule="auto"/>
              <w:rPr>
                <w:rFonts w:ascii="Arial" w:eastAsia="Times New Roman" w:hAnsi="Arial" w:cs="Arial"/>
              </w:rPr>
            </w:pPr>
            <w:r>
              <w:rPr>
                <w:rFonts w:ascii="Arial" w:eastAsia="Times New Roman" w:hAnsi="Arial" w:cs="Arial"/>
              </w:rPr>
              <w:t>I feel like I study too hard in school.</w:t>
            </w:r>
          </w:p>
        </w:tc>
        <w:tc>
          <w:tcPr>
            <w:tcW w:w="1440" w:type="dxa"/>
            <w:tcBorders>
              <w:top w:val="nil"/>
              <w:left w:val="nil"/>
              <w:bottom w:val="nil"/>
              <w:right w:val="nil"/>
            </w:tcBorders>
            <w:tcMar>
              <w:top w:w="20" w:type="dxa"/>
              <w:left w:w="20" w:type="dxa"/>
              <w:bottom w:w="20" w:type="dxa"/>
              <w:right w:w="20" w:type="dxa"/>
            </w:tcMar>
          </w:tcPr>
          <w:p w14:paraId="3E946DFD" w14:textId="77777777" w:rsidR="009D0822" w:rsidRDefault="003D25C9">
            <w:pPr>
              <w:spacing w:line="276" w:lineRule="auto"/>
              <w:jc w:val="center"/>
              <w:rPr>
                <w:rFonts w:ascii="Arial" w:eastAsia="Times New Roman" w:hAnsi="Arial" w:cs="Arial"/>
              </w:rPr>
            </w:pPr>
            <w:r>
              <w:rPr>
                <w:rFonts w:ascii="Arial" w:eastAsia="Times New Roman" w:hAnsi="Arial" w:cs="Arial"/>
              </w:rPr>
              <w:t>3.73</w:t>
            </w:r>
          </w:p>
        </w:tc>
        <w:tc>
          <w:tcPr>
            <w:tcW w:w="75" w:type="dxa"/>
            <w:tcBorders>
              <w:top w:val="nil"/>
              <w:left w:val="nil"/>
              <w:bottom w:val="nil"/>
              <w:right w:val="nil"/>
            </w:tcBorders>
            <w:tcMar>
              <w:top w:w="20" w:type="dxa"/>
              <w:left w:w="20" w:type="dxa"/>
              <w:bottom w:w="20" w:type="dxa"/>
              <w:right w:w="20" w:type="dxa"/>
            </w:tcMar>
          </w:tcPr>
          <w:p w14:paraId="5F4C5FAB" w14:textId="77777777" w:rsidR="009D0822" w:rsidRDefault="009D0822">
            <w:pPr>
              <w:spacing w:after="240" w:line="276" w:lineRule="auto"/>
              <w:ind w:firstLine="720"/>
              <w:rPr>
                <w:rFonts w:ascii="Arial" w:eastAsia="Times New Roman" w:hAnsi="Arial" w:cs="Arial"/>
              </w:rPr>
            </w:pPr>
          </w:p>
        </w:tc>
      </w:tr>
      <w:tr w:rsidR="009D0822" w14:paraId="7D3F041A"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493D415C" w14:textId="77777777" w:rsidR="009D0822" w:rsidRDefault="003D25C9">
            <w:pPr>
              <w:spacing w:line="276" w:lineRule="auto"/>
              <w:rPr>
                <w:rFonts w:ascii="Arial" w:eastAsia="Times New Roman" w:hAnsi="Arial" w:cs="Arial"/>
              </w:rPr>
            </w:pPr>
            <w:r>
              <w:rPr>
                <w:rFonts w:ascii="Arial" w:eastAsia="Times New Roman" w:hAnsi="Arial" w:cs="Arial"/>
              </w:rPr>
              <w:t>I feel frustrated by my course.</w:t>
            </w:r>
          </w:p>
        </w:tc>
        <w:tc>
          <w:tcPr>
            <w:tcW w:w="1440" w:type="dxa"/>
            <w:tcBorders>
              <w:top w:val="nil"/>
              <w:left w:val="nil"/>
              <w:bottom w:val="nil"/>
              <w:right w:val="nil"/>
            </w:tcBorders>
            <w:tcMar>
              <w:top w:w="20" w:type="dxa"/>
              <w:left w:w="20" w:type="dxa"/>
              <w:bottom w:w="20" w:type="dxa"/>
              <w:right w:w="20" w:type="dxa"/>
            </w:tcMar>
          </w:tcPr>
          <w:p w14:paraId="4E014342" w14:textId="77777777" w:rsidR="009D0822" w:rsidRDefault="003D25C9">
            <w:pPr>
              <w:spacing w:line="276" w:lineRule="auto"/>
              <w:jc w:val="center"/>
              <w:rPr>
                <w:rFonts w:ascii="Arial" w:eastAsia="Times New Roman" w:hAnsi="Arial" w:cs="Arial"/>
              </w:rPr>
            </w:pPr>
            <w:r>
              <w:rPr>
                <w:rFonts w:ascii="Arial" w:eastAsia="Times New Roman" w:hAnsi="Arial" w:cs="Arial"/>
              </w:rPr>
              <w:t>3.45</w:t>
            </w:r>
          </w:p>
        </w:tc>
        <w:tc>
          <w:tcPr>
            <w:tcW w:w="75" w:type="dxa"/>
            <w:tcBorders>
              <w:top w:val="nil"/>
              <w:left w:val="nil"/>
              <w:bottom w:val="nil"/>
              <w:right w:val="nil"/>
            </w:tcBorders>
            <w:tcMar>
              <w:top w:w="20" w:type="dxa"/>
              <w:left w:w="20" w:type="dxa"/>
              <w:bottom w:w="20" w:type="dxa"/>
              <w:right w:w="20" w:type="dxa"/>
            </w:tcMar>
          </w:tcPr>
          <w:p w14:paraId="217E16D7" w14:textId="77777777" w:rsidR="009D0822" w:rsidRDefault="009D0822">
            <w:pPr>
              <w:spacing w:after="240" w:line="276" w:lineRule="auto"/>
              <w:ind w:firstLine="720"/>
              <w:rPr>
                <w:rFonts w:ascii="Arial" w:eastAsia="Times New Roman" w:hAnsi="Arial" w:cs="Arial"/>
              </w:rPr>
            </w:pPr>
          </w:p>
        </w:tc>
      </w:tr>
      <w:tr w:rsidR="009D0822" w14:paraId="5038A4D6" w14:textId="77777777">
        <w:trPr>
          <w:trHeight w:hRule="exact" w:val="288"/>
        </w:trPr>
        <w:tc>
          <w:tcPr>
            <w:tcW w:w="7200" w:type="dxa"/>
            <w:tcBorders>
              <w:top w:val="nil"/>
              <w:left w:val="nil"/>
              <w:bottom w:val="nil"/>
              <w:right w:val="nil"/>
            </w:tcBorders>
            <w:tcMar>
              <w:top w:w="20" w:type="dxa"/>
              <w:left w:w="20" w:type="dxa"/>
              <w:bottom w:w="20" w:type="dxa"/>
              <w:right w:w="20" w:type="dxa"/>
            </w:tcMar>
          </w:tcPr>
          <w:p w14:paraId="758D5D04" w14:textId="77777777" w:rsidR="009D0822" w:rsidRDefault="003D25C9">
            <w:pPr>
              <w:spacing w:line="276" w:lineRule="auto"/>
              <w:rPr>
                <w:rFonts w:ascii="Arial" w:eastAsia="Times New Roman" w:hAnsi="Arial" w:cs="Arial"/>
              </w:rPr>
            </w:pPr>
            <w:r>
              <w:rPr>
                <w:rFonts w:ascii="Arial" w:eastAsia="Times New Roman" w:hAnsi="Arial" w:cs="Arial"/>
              </w:rPr>
              <w:t>It stresses me too much to work in direct contact with clinical instructors/patients.</w:t>
            </w:r>
          </w:p>
        </w:tc>
        <w:tc>
          <w:tcPr>
            <w:tcW w:w="1440" w:type="dxa"/>
            <w:tcBorders>
              <w:top w:val="nil"/>
              <w:left w:val="nil"/>
              <w:bottom w:val="nil"/>
              <w:right w:val="nil"/>
            </w:tcBorders>
            <w:tcMar>
              <w:top w:w="20" w:type="dxa"/>
              <w:left w:w="20" w:type="dxa"/>
              <w:bottom w:w="20" w:type="dxa"/>
              <w:right w:w="20" w:type="dxa"/>
            </w:tcMar>
          </w:tcPr>
          <w:p w14:paraId="4B366128" w14:textId="77777777" w:rsidR="009D0822" w:rsidRDefault="003D25C9">
            <w:pPr>
              <w:spacing w:line="276" w:lineRule="auto"/>
              <w:jc w:val="center"/>
              <w:rPr>
                <w:rFonts w:ascii="Arial" w:eastAsia="Times New Roman" w:hAnsi="Arial" w:cs="Arial"/>
              </w:rPr>
            </w:pPr>
            <w:r>
              <w:rPr>
                <w:rFonts w:ascii="Arial" w:eastAsia="Times New Roman" w:hAnsi="Arial" w:cs="Arial"/>
              </w:rPr>
              <w:t>2.81</w:t>
            </w:r>
          </w:p>
        </w:tc>
        <w:tc>
          <w:tcPr>
            <w:tcW w:w="75" w:type="dxa"/>
            <w:tcBorders>
              <w:top w:val="nil"/>
              <w:left w:val="nil"/>
              <w:bottom w:val="nil"/>
              <w:right w:val="nil"/>
            </w:tcBorders>
            <w:tcMar>
              <w:top w:w="20" w:type="dxa"/>
              <w:left w:w="20" w:type="dxa"/>
              <w:bottom w:w="20" w:type="dxa"/>
              <w:right w:w="20" w:type="dxa"/>
            </w:tcMar>
          </w:tcPr>
          <w:p w14:paraId="003A1B5E" w14:textId="77777777" w:rsidR="009D0822" w:rsidRDefault="009D0822">
            <w:pPr>
              <w:spacing w:after="240" w:line="276" w:lineRule="auto"/>
              <w:ind w:firstLine="720"/>
              <w:rPr>
                <w:rFonts w:ascii="Arial" w:eastAsia="Times New Roman" w:hAnsi="Arial" w:cs="Arial"/>
              </w:rPr>
            </w:pPr>
          </w:p>
        </w:tc>
      </w:tr>
      <w:tr w:rsidR="009D0822" w14:paraId="3529D57A" w14:textId="77777777">
        <w:trPr>
          <w:trHeight w:hRule="exact" w:val="288"/>
        </w:trPr>
        <w:tc>
          <w:tcPr>
            <w:tcW w:w="7200" w:type="dxa"/>
            <w:tcBorders>
              <w:top w:val="nil"/>
              <w:left w:val="nil"/>
              <w:bottom w:val="single" w:sz="8" w:space="0" w:color="000000"/>
              <w:right w:val="nil"/>
            </w:tcBorders>
            <w:tcMar>
              <w:top w:w="20" w:type="dxa"/>
              <w:left w:w="20" w:type="dxa"/>
              <w:bottom w:w="20" w:type="dxa"/>
              <w:right w:w="20" w:type="dxa"/>
            </w:tcMar>
          </w:tcPr>
          <w:p w14:paraId="28188EB8" w14:textId="77777777" w:rsidR="009D0822" w:rsidRDefault="003D25C9">
            <w:pPr>
              <w:spacing w:line="276" w:lineRule="auto"/>
              <w:rPr>
                <w:rFonts w:ascii="Arial" w:eastAsia="Times New Roman" w:hAnsi="Arial" w:cs="Arial"/>
              </w:rPr>
            </w:pPr>
            <w:r>
              <w:rPr>
                <w:rFonts w:ascii="Arial" w:eastAsia="Times New Roman" w:hAnsi="Arial" w:cs="Arial"/>
              </w:rPr>
              <w:t>I feel like I’m at the end of my rope.</w:t>
            </w:r>
          </w:p>
        </w:tc>
        <w:tc>
          <w:tcPr>
            <w:tcW w:w="1440" w:type="dxa"/>
            <w:tcBorders>
              <w:top w:val="nil"/>
              <w:left w:val="nil"/>
              <w:bottom w:val="single" w:sz="8" w:space="0" w:color="000000"/>
              <w:right w:val="nil"/>
            </w:tcBorders>
            <w:tcMar>
              <w:top w:w="20" w:type="dxa"/>
              <w:left w:w="20" w:type="dxa"/>
              <w:bottom w:w="20" w:type="dxa"/>
              <w:right w:w="20" w:type="dxa"/>
            </w:tcMar>
          </w:tcPr>
          <w:p w14:paraId="5127FD10" w14:textId="77777777" w:rsidR="009D0822" w:rsidRDefault="003D25C9">
            <w:pPr>
              <w:spacing w:line="276" w:lineRule="auto"/>
              <w:jc w:val="center"/>
              <w:rPr>
                <w:rFonts w:ascii="Arial" w:eastAsia="Times New Roman" w:hAnsi="Arial" w:cs="Arial"/>
              </w:rPr>
            </w:pPr>
            <w:r>
              <w:rPr>
                <w:rFonts w:ascii="Arial" w:eastAsia="Times New Roman" w:hAnsi="Arial" w:cs="Arial"/>
              </w:rPr>
              <w:t>2.64</w:t>
            </w:r>
          </w:p>
        </w:tc>
        <w:tc>
          <w:tcPr>
            <w:tcW w:w="75" w:type="dxa"/>
            <w:tcBorders>
              <w:top w:val="nil"/>
              <w:left w:val="nil"/>
              <w:bottom w:val="single" w:sz="8" w:space="0" w:color="FFFFFF"/>
              <w:right w:val="nil"/>
            </w:tcBorders>
            <w:tcMar>
              <w:top w:w="20" w:type="dxa"/>
              <w:left w:w="20" w:type="dxa"/>
              <w:bottom w:w="20" w:type="dxa"/>
              <w:right w:w="20" w:type="dxa"/>
            </w:tcMar>
          </w:tcPr>
          <w:p w14:paraId="06242EF3" w14:textId="77777777" w:rsidR="009D0822" w:rsidRDefault="009D0822">
            <w:pPr>
              <w:spacing w:after="240" w:line="276" w:lineRule="auto"/>
              <w:ind w:firstLine="720"/>
              <w:rPr>
                <w:rFonts w:ascii="Arial" w:eastAsia="Times New Roman" w:hAnsi="Arial" w:cs="Arial"/>
              </w:rPr>
            </w:pPr>
          </w:p>
        </w:tc>
      </w:tr>
      <w:tr w:rsidR="009D0822" w14:paraId="64C02FC0" w14:textId="77777777">
        <w:trPr>
          <w:trHeight w:hRule="exact" w:val="288"/>
        </w:trPr>
        <w:tc>
          <w:tcPr>
            <w:tcW w:w="7200" w:type="dxa"/>
            <w:tcBorders>
              <w:top w:val="nil"/>
              <w:left w:val="nil"/>
              <w:bottom w:val="single" w:sz="8" w:space="0" w:color="000000"/>
              <w:right w:val="nil"/>
            </w:tcBorders>
            <w:tcMar>
              <w:top w:w="20" w:type="dxa"/>
              <w:left w:w="20" w:type="dxa"/>
              <w:bottom w:w="20" w:type="dxa"/>
              <w:right w:w="20" w:type="dxa"/>
            </w:tcMar>
          </w:tcPr>
          <w:p w14:paraId="20EF81D0" w14:textId="77777777" w:rsidR="009D0822" w:rsidRDefault="003D25C9">
            <w:pPr>
              <w:spacing w:line="276" w:lineRule="auto"/>
              <w:jc w:val="center"/>
              <w:rPr>
                <w:rFonts w:ascii="Arial" w:eastAsia="Times New Roman" w:hAnsi="Arial" w:cs="Arial"/>
              </w:rPr>
            </w:pPr>
            <w:r>
              <w:rPr>
                <w:rFonts w:ascii="Arial" w:eastAsia="Times New Roman" w:hAnsi="Arial" w:cs="Arial"/>
              </w:rPr>
              <w:t>Overall Mean</w:t>
            </w:r>
          </w:p>
        </w:tc>
        <w:tc>
          <w:tcPr>
            <w:tcW w:w="1440" w:type="dxa"/>
            <w:tcBorders>
              <w:top w:val="nil"/>
              <w:left w:val="nil"/>
              <w:bottom w:val="single" w:sz="8" w:space="0" w:color="000000"/>
              <w:right w:val="nil"/>
            </w:tcBorders>
            <w:tcMar>
              <w:top w:w="20" w:type="dxa"/>
              <w:left w:w="20" w:type="dxa"/>
              <w:bottom w:w="20" w:type="dxa"/>
              <w:right w:w="20" w:type="dxa"/>
            </w:tcMar>
          </w:tcPr>
          <w:p w14:paraId="1F53CFE6" w14:textId="77777777" w:rsidR="009D0822" w:rsidRDefault="003D25C9">
            <w:pPr>
              <w:spacing w:line="276" w:lineRule="auto"/>
              <w:jc w:val="center"/>
              <w:rPr>
                <w:rFonts w:ascii="Arial" w:eastAsia="Times New Roman" w:hAnsi="Arial" w:cs="Arial"/>
              </w:rPr>
            </w:pPr>
            <w:r>
              <w:rPr>
                <w:rFonts w:ascii="Arial" w:eastAsia="Times New Roman" w:hAnsi="Arial" w:cs="Arial"/>
              </w:rPr>
              <w:t>3.58</w:t>
            </w:r>
          </w:p>
        </w:tc>
        <w:tc>
          <w:tcPr>
            <w:tcW w:w="75" w:type="dxa"/>
            <w:tcBorders>
              <w:top w:val="nil"/>
              <w:left w:val="nil"/>
              <w:bottom w:val="single" w:sz="8" w:space="0" w:color="FFFFFF"/>
              <w:right w:val="nil"/>
            </w:tcBorders>
            <w:tcMar>
              <w:top w:w="20" w:type="dxa"/>
              <w:left w:w="20" w:type="dxa"/>
              <w:bottom w:w="20" w:type="dxa"/>
              <w:right w:w="20" w:type="dxa"/>
            </w:tcMar>
          </w:tcPr>
          <w:p w14:paraId="6D5B5B08" w14:textId="77777777" w:rsidR="009D0822" w:rsidRDefault="009D0822">
            <w:pPr>
              <w:spacing w:after="240" w:line="276" w:lineRule="auto"/>
              <w:ind w:firstLine="720"/>
              <w:rPr>
                <w:rFonts w:ascii="Arial" w:eastAsia="Times New Roman" w:hAnsi="Arial" w:cs="Arial"/>
              </w:rPr>
            </w:pPr>
          </w:p>
        </w:tc>
      </w:tr>
    </w:tbl>
    <w:p w14:paraId="3BF4BDAE" w14:textId="77777777" w:rsidR="009D0822" w:rsidRDefault="003D25C9">
      <w:pPr>
        <w:spacing w:line="276" w:lineRule="auto"/>
        <w:rPr>
          <w:rFonts w:ascii="Arial" w:eastAsia="Times New Roman" w:hAnsi="Arial" w:cs="Arial"/>
        </w:rPr>
      </w:pPr>
      <w:r>
        <w:rPr>
          <w:rFonts w:ascii="Arial" w:eastAsia="Times New Roman" w:hAnsi="Arial" w:cs="Arial"/>
        </w:rPr>
        <w:t xml:space="preserve"> </w:t>
      </w:r>
    </w:p>
    <w:tbl>
      <w:tblPr>
        <w:tblStyle w:val="Style19"/>
        <w:tblW w:w="8807" w:type="dxa"/>
        <w:tblInd w:w="-80" w:type="dxa"/>
        <w:tblLayout w:type="fixed"/>
        <w:tblLook w:val="04A0" w:firstRow="1" w:lastRow="0" w:firstColumn="1" w:lastColumn="0" w:noHBand="0" w:noVBand="1"/>
      </w:tblPr>
      <w:tblGrid>
        <w:gridCol w:w="8029"/>
        <w:gridCol w:w="718"/>
        <w:gridCol w:w="60"/>
      </w:tblGrid>
      <w:tr w:rsidR="009D0822" w14:paraId="22515F97" w14:textId="77777777">
        <w:trPr>
          <w:trHeight w:hRule="exact" w:val="288"/>
        </w:trPr>
        <w:tc>
          <w:tcPr>
            <w:tcW w:w="8058" w:type="dxa"/>
            <w:tcBorders>
              <w:top w:val="single" w:sz="8" w:space="0" w:color="000000"/>
              <w:left w:val="nil"/>
              <w:bottom w:val="single" w:sz="8" w:space="0" w:color="000000"/>
              <w:right w:val="nil"/>
            </w:tcBorders>
            <w:tcMar>
              <w:top w:w="20" w:type="dxa"/>
              <w:left w:w="20" w:type="dxa"/>
              <w:bottom w:w="20" w:type="dxa"/>
              <w:right w:w="20" w:type="dxa"/>
            </w:tcMar>
          </w:tcPr>
          <w:p w14:paraId="371D8963" w14:textId="77777777" w:rsidR="009D0822" w:rsidRDefault="003D25C9">
            <w:pPr>
              <w:spacing w:line="276" w:lineRule="auto"/>
              <w:jc w:val="center"/>
              <w:rPr>
                <w:rFonts w:ascii="Arial" w:eastAsia="Times New Roman" w:hAnsi="Arial" w:cs="Arial"/>
              </w:rPr>
            </w:pPr>
            <w:r>
              <w:rPr>
                <w:rFonts w:ascii="Arial" w:eastAsia="Times New Roman" w:hAnsi="Arial" w:cs="Arial"/>
              </w:rPr>
              <w:t xml:space="preserve">Depersonalization </w:t>
            </w:r>
          </w:p>
        </w:tc>
        <w:tc>
          <w:tcPr>
            <w:tcW w:w="720" w:type="dxa"/>
            <w:tcBorders>
              <w:top w:val="single" w:sz="8" w:space="0" w:color="000000"/>
              <w:left w:val="nil"/>
              <w:bottom w:val="single" w:sz="8" w:space="0" w:color="000000"/>
              <w:right w:val="nil"/>
            </w:tcBorders>
            <w:tcMar>
              <w:top w:w="20" w:type="dxa"/>
              <w:left w:w="20" w:type="dxa"/>
              <w:bottom w:w="20" w:type="dxa"/>
              <w:right w:w="20" w:type="dxa"/>
            </w:tcMar>
          </w:tcPr>
          <w:p w14:paraId="032C7841" w14:textId="77777777" w:rsidR="009D0822" w:rsidRDefault="003D25C9">
            <w:pPr>
              <w:spacing w:line="276" w:lineRule="auto"/>
              <w:jc w:val="center"/>
              <w:rPr>
                <w:rFonts w:ascii="Arial" w:eastAsia="Times New Roman" w:hAnsi="Arial" w:cs="Arial"/>
              </w:rPr>
            </w:pPr>
            <w:r>
              <w:rPr>
                <w:rFonts w:ascii="Arial" w:eastAsia="Times New Roman" w:hAnsi="Arial" w:cs="Arial"/>
              </w:rPr>
              <w:t>Mean</w:t>
            </w:r>
          </w:p>
        </w:tc>
        <w:tc>
          <w:tcPr>
            <w:tcW w:w="29" w:type="dxa"/>
            <w:tcBorders>
              <w:top w:val="single" w:sz="8" w:space="0" w:color="FFFFFF"/>
              <w:left w:val="nil"/>
              <w:bottom w:val="single" w:sz="8" w:space="0" w:color="FFFFFF"/>
              <w:right w:val="nil"/>
            </w:tcBorders>
            <w:tcMar>
              <w:top w:w="20" w:type="dxa"/>
              <w:left w:w="20" w:type="dxa"/>
              <w:bottom w:w="20" w:type="dxa"/>
              <w:right w:w="20" w:type="dxa"/>
            </w:tcMar>
          </w:tcPr>
          <w:p w14:paraId="5C0E0E8F" w14:textId="77777777" w:rsidR="009D0822" w:rsidRDefault="009D0822">
            <w:pPr>
              <w:spacing w:after="240" w:line="276" w:lineRule="auto"/>
              <w:ind w:firstLine="720"/>
              <w:rPr>
                <w:rFonts w:ascii="Arial" w:eastAsia="Times New Roman" w:hAnsi="Arial" w:cs="Arial"/>
              </w:rPr>
            </w:pPr>
          </w:p>
        </w:tc>
      </w:tr>
      <w:tr w:rsidR="009D0822" w14:paraId="035685B9"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26CCF3F5" w14:textId="77777777" w:rsidR="009D0822" w:rsidRDefault="003D25C9">
            <w:pPr>
              <w:spacing w:line="276" w:lineRule="auto"/>
              <w:rPr>
                <w:rFonts w:ascii="Arial" w:eastAsia="Times New Roman" w:hAnsi="Arial" w:cs="Arial"/>
              </w:rPr>
            </w:pPr>
            <w:r>
              <w:rPr>
                <w:rFonts w:ascii="Arial" w:eastAsia="Times New Roman" w:hAnsi="Arial" w:cs="Arial"/>
              </w:rPr>
              <w:t>I feel tired when I get up in the morning and have to face another day at school/clinical duty.</w:t>
            </w:r>
          </w:p>
        </w:tc>
        <w:tc>
          <w:tcPr>
            <w:tcW w:w="720" w:type="dxa"/>
            <w:tcBorders>
              <w:top w:val="nil"/>
              <w:left w:val="nil"/>
              <w:bottom w:val="nil"/>
              <w:right w:val="nil"/>
            </w:tcBorders>
            <w:tcMar>
              <w:top w:w="20" w:type="dxa"/>
              <w:left w:w="20" w:type="dxa"/>
              <w:bottom w:w="20" w:type="dxa"/>
              <w:right w:w="20" w:type="dxa"/>
            </w:tcMar>
          </w:tcPr>
          <w:p w14:paraId="1FB7B827" w14:textId="77777777" w:rsidR="009D0822" w:rsidRDefault="003D25C9">
            <w:pPr>
              <w:spacing w:line="276" w:lineRule="auto"/>
              <w:jc w:val="center"/>
              <w:rPr>
                <w:rFonts w:ascii="Arial" w:eastAsia="Times New Roman" w:hAnsi="Arial" w:cs="Arial"/>
              </w:rPr>
            </w:pPr>
            <w:r>
              <w:rPr>
                <w:rFonts w:ascii="Arial" w:eastAsia="Times New Roman" w:hAnsi="Arial" w:cs="Arial"/>
              </w:rPr>
              <w:t>4.16</w:t>
            </w:r>
          </w:p>
        </w:tc>
        <w:tc>
          <w:tcPr>
            <w:tcW w:w="29" w:type="dxa"/>
            <w:tcBorders>
              <w:top w:val="nil"/>
              <w:left w:val="nil"/>
              <w:bottom w:val="nil"/>
              <w:right w:val="nil"/>
            </w:tcBorders>
            <w:tcMar>
              <w:top w:w="20" w:type="dxa"/>
              <w:left w:w="20" w:type="dxa"/>
              <w:bottom w:w="20" w:type="dxa"/>
              <w:right w:w="20" w:type="dxa"/>
            </w:tcMar>
          </w:tcPr>
          <w:p w14:paraId="662061D8" w14:textId="77777777" w:rsidR="009D0822" w:rsidRDefault="009D0822">
            <w:pPr>
              <w:spacing w:after="240" w:line="276" w:lineRule="auto"/>
              <w:ind w:firstLine="720"/>
              <w:rPr>
                <w:rFonts w:ascii="Arial" w:eastAsia="Times New Roman" w:hAnsi="Arial" w:cs="Arial"/>
              </w:rPr>
            </w:pPr>
          </w:p>
        </w:tc>
      </w:tr>
      <w:tr w:rsidR="009D0822" w14:paraId="08151B02"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2954AD0D" w14:textId="77777777" w:rsidR="009D0822" w:rsidRDefault="003D25C9">
            <w:pPr>
              <w:spacing w:line="276" w:lineRule="auto"/>
              <w:rPr>
                <w:rFonts w:ascii="Arial" w:eastAsia="Times New Roman" w:hAnsi="Arial" w:cs="Arial"/>
              </w:rPr>
            </w:pPr>
            <w:r>
              <w:rPr>
                <w:rFonts w:ascii="Arial" w:eastAsia="Times New Roman" w:hAnsi="Arial" w:cs="Arial"/>
              </w:rPr>
              <w:t>I am at the end of my patience by the end of my class/duty.</w:t>
            </w:r>
          </w:p>
        </w:tc>
        <w:tc>
          <w:tcPr>
            <w:tcW w:w="720" w:type="dxa"/>
            <w:tcBorders>
              <w:top w:val="nil"/>
              <w:left w:val="nil"/>
              <w:bottom w:val="nil"/>
              <w:right w:val="nil"/>
            </w:tcBorders>
            <w:tcMar>
              <w:top w:w="20" w:type="dxa"/>
              <w:left w:w="20" w:type="dxa"/>
              <w:bottom w:w="20" w:type="dxa"/>
              <w:right w:w="20" w:type="dxa"/>
            </w:tcMar>
          </w:tcPr>
          <w:p w14:paraId="307F90F5" w14:textId="77777777" w:rsidR="009D0822" w:rsidRDefault="003D25C9">
            <w:pPr>
              <w:spacing w:line="276" w:lineRule="auto"/>
              <w:jc w:val="center"/>
              <w:rPr>
                <w:rFonts w:ascii="Arial" w:eastAsia="Times New Roman" w:hAnsi="Arial" w:cs="Arial"/>
              </w:rPr>
            </w:pPr>
            <w:r>
              <w:rPr>
                <w:rFonts w:ascii="Arial" w:eastAsia="Times New Roman" w:hAnsi="Arial" w:cs="Arial"/>
              </w:rPr>
              <w:t>3.18</w:t>
            </w:r>
          </w:p>
        </w:tc>
        <w:tc>
          <w:tcPr>
            <w:tcW w:w="29" w:type="dxa"/>
            <w:tcBorders>
              <w:top w:val="nil"/>
              <w:left w:val="nil"/>
              <w:bottom w:val="nil"/>
              <w:right w:val="nil"/>
            </w:tcBorders>
            <w:tcMar>
              <w:top w:w="20" w:type="dxa"/>
              <w:left w:w="20" w:type="dxa"/>
              <w:bottom w:w="20" w:type="dxa"/>
              <w:right w:w="20" w:type="dxa"/>
            </w:tcMar>
          </w:tcPr>
          <w:p w14:paraId="28E8DA8D" w14:textId="77777777" w:rsidR="009D0822" w:rsidRDefault="009D0822">
            <w:pPr>
              <w:spacing w:after="240" w:line="276" w:lineRule="auto"/>
              <w:ind w:firstLine="720"/>
              <w:rPr>
                <w:rFonts w:ascii="Arial" w:eastAsia="Times New Roman" w:hAnsi="Arial" w:cs="Arial"/>
              </w:rPr>
            </w:pPr>
          </w:p>
        </w:tc>
      </w:tr>
      <w:tr w:rsidR="009D0822" w14:paraId="2B54C8E9"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2CB9CFA7" w14:textId="77777777" w:rsidR="009D0822" w:rsidRDefault="003D25C9">
            <w:pPr>
              <w:spacing w:line="276" w:lineRule="auto"/>
              <w:rPr>
                <w:rFonts w:ascii="Arial" w:eastAsia="Times New Roman" w:hAnsi="Arial" w:cs="Arial"/>
              </w:rPr>
            </w:pPr>
            <w:r>
              <w:rPr>
                <w:rFonts w:ascii="Arial" w:eastAsia="Times New Roman" w:hAnsi="Arial" w:cs="Arial"/>
              </w:rPr>
              <w:t>I feel I look after certain clinical/school responsibilities impersonally, as if they are objects.</w:t>
            </w:r>
          </w:p>
        </w:tc>
        <w:tc>
          <w:tcPr>
            <w:tcW w:w="720" w:type="dxa"/>
            <w:tcBorders>
              <w:top w:val="nil"/>
              <w:left w:val="nil"/>
              <w:bottom w:val="nil"/>
              <w:right w:val="nil"/>
            </w:tcBorders>
            <w:tcMar>
              <w:top w:w="20" w:type="dxa"/>
              <w:left w:w="20" w:type="dxa"/>
              <w:bottom w:w="20" w:type="dxa"/>
              <w:right w:w="20" w:type="dxa"/>
            </w:tcMar>
          </w:tcPr>
          <w:p w14:paraId="6F600EC9" w14:textId="77777777" w:rsidR="009D0822" w:rsidRDefault="003D25C9">
            <w:pPr>
              <w:spacing w:line="276" w:lineRule="auto"/>
              <w:jc w:val="center"/>
              <w:rPr>
                <w:rFonts w:ascii="Arial" w:eastAsia="Times New Roman" w:hAnsi="Arial" w:cs="Arial"/>
              </w:rPr>
            </w:pPr>
            <w:r>
              <w:rPr>
                <w:rFonts w:ascii="Arial" w:eastAsia="Times New Roman" w:hAnsi="Arial" w:cs="Arial"/>
              </w:rPr>
              <w:t>2.70</w:t>
            </w:r>
          </w:p>
        </w:tc>
        <w:tc>
          <w:tcPr>
            <w:tcW w:w="29" w:type="dxa"/>
            <w:tcBorders>
              <w:top w:val="nil"/>
              <w:left w:val="nil"/>
              <w:bottom w:val="nil"/>
              <w:right w:val="nil"/>
            </w:tcBorders>
            <w:tcMar>
              <w:top w:w="20" w:type="dxa"/>
              <w:left w:w="20" w:type="dxa"/>
              <w:bottom w:w="20" w:type="dxa"/>
              <w:right w:w="20" w:type="dxa"/>
            </w:tcMar>
          </w:tcPr>
          <w:p w14:paraId="53241C0C" w14:textId="77777777" w:rsidR="009D0822" w:rsidRDefault="009D0822">
            <w:pPr>
              <w:spacing w:after="240" w:line="276" w:lineRule="auto"/>
              <w:ind w:firstLine="720"/>
              <w:rPr>
                <w:rFonts w:ascii="Arial" w:eastAsia="Times New Roman" w:hAnsi="Arial" w:cs="Arial"/>
              </w:rPr>
            </w:pPr>
          </w:p>
        </w:tc>
      </w:tr>
      <w:tr w:rsidR="009D0822" w14:paraId="1320FD74"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6EAC503C" w14:textId="77777777" w:rsidR="009D0822" w:rsidRDefault="003D25C9">
            <w:pPr>
              <w:spacing w:line="276" w:lineRule="auto"/>
              <w:rPr>
                <w:rFonts w:ascii="Arial" w:eastAsia="Times New Roman" w:hAnsi="Arial" w:cs="Arial"/>
              </w:rPr>
            </w:pPr>
            <w:proofErr w:type="spellStart"/>
            <w:r>
              <w:rPr>
                <w:rFonts w:ascii="Arial" w:eastAsia="Times New Roman" w:hAnsi="Arial" w:cs="Arial"/>
              </w:rPr>
              <w:t>I.have</w:t>
            </w:r>
            <w:proofErr w:type="spellEnd"/>
            <w:r>
              <w:rPr>
                <w:rFonts w:ascii="Arial" w:eastAsia="Times New Roman" w:hAnsi="Arial" w:cs="Arial"/>
              </w:rPr>
              <w:t xml:space="preserve"> the impression that my professor/clinical instructor makes me responsible for some of their problems.</w:t>
            </w:r>
          </w:p>
        </w:tc>
        <w:tc>
          <w:tcPr>
            <w:tcW w:w="720" w:type="dxa"/>
            <w:tcBorders>
              <w:top w:val="nil"/>
              <w:left w:val="nil"/>
              <w:bottom w:val="nil"/>
              <w:right w:val="nil"/>
            </w:tcBorders>
            <w:tcMar>
              <w:top w:w="20" w:type="dxa"/>
              <w:left w:w="20" w:type="dxa"/>
              <w:bottom w:w="20" w:type="dxa"/>
              <w:right w:w="20" w:type="dxa"/>
            </w:tcMar>
          </w:tcPr>
          <w:p w14:paraId="638EF379" w14:textId="77777777" w:rsidR="009D0822" w:rsidRDefault="003D25C9">
            <w:pPr>
              <w:spacing w:line="276" w:lineRule="auto"/>
              <w:jc w:val="center"/>
              <w:rPr>
                <w:rFonts w:ascii="Arial" w:eastAsia="Times New Roman" w:hAnsi="Arial" w:cs="Arial"/>
              </w:rPr>
            </w:pPr>
            <w:r>
              <w:rPr>
                <w:rFonts w:ascii="Arial" w:eastAsia="Times New Roman" w:hAnsi="Arial" w:cs="Arial"/>
              </w:rPr>
              <w:t>2.22</w:t>
            </w:r>
          </w:p>
        </w:tc>
        <w:tc>
          <w:tcPr>
            <w:tcW w:w="29" w:type="dxa"/>
            <w:tcBorders>
              <w:top w:val="nil"/>
              <w:left w:val="nil"/>
              <w:bottom w:val="nil"/>
              <w:right w:val="nil"/>
            </w:tcBorders>
            <w:tcMar>
              <w:top w:w="20" w:type="dxa"/>
              <w:left w:w="20" w:type="dxa"/>
              <w:bottom w:w="20" w:type="dxa"/>
              <w:right w:w="20" w:type="dxa"/>
            </w:tcMar>
          </w:tcPr>
          <w:p w14:paraId="7E1F5586" w14:textId="77777777" w:rsidR="009D0822" w:rsidRDefault="009D0822">
            <w:pPr>
              <w:spacing w:after="240" w:line="276" w:lineRule="auto"/>
              <w:ind w:firstLine="720"/>
              <w:rPr>
                <w:rFonts w:ascii="Arial" w:eastAsia="Times New Roman" w:hAnsi="Arial" w:cs="Arial"/>
              </w:rPr>
            </w:pPr>
          </w:p>
        </w:tc>
      </w:tr>
      <w:tr w:rsidR="009D0822" w14:paraId="7BE5B236"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73A803B5" w14:textId="77777777" w:rsidR="009D0822" w:rsidRDefault="003D25C9">
            <w:pPr>
              <w:spacing w:line="276" w:lineRule="auto"/>
              <w:rPr>
                <w:rFonts w:ascii="Arial" w:eastAsia="Times New Roman" w:hAnsi="Arial" w:cs="Arial"/>
              </w:rPr>
            </w:pPr>
            <w:r>
              <w:rPr>
                <w:rFonts w:ascii="Arial" w:eastAsia="Times New Roman" w:hAnsi="Arial" w:cs="Arial"/>
              </w:rPr>
              <w:t>I really don’t care about what happens to some of my assigned school/clinical tasks.</w:t>
            </w:r>
          </w:p>
        </w:tc>
        <w:tc>
          <w:tcPr>
            <w:tcW w:w="720" w:type="dxa"/>
            <w:tcBorders>
              <w:top w:val="nil"/>
              <w:left w:val="nil"/>
              <w:bottom w:val="nil"/>
              <w:right w:val="nil"/>
            </w:tcBorders>
            <w:tcMar>
              <w:top w:w="20" w:type="dxa"/>
              <w:left w:w="20" w:type="dxa"/>
              <w:bottom w:w="20" w:type="dxa"/>
              <w:right w:w="20" w:type="dxa"/>
            </w:tcMar>
          </w:tcPr>
          <w:p w14:paraId="0FA33C48" w14:textId="77777777" w:rsidR="009D0822" w:rsidRDefault="003D25C9">
            <w:pPr>
              <w:spacing w:line="276" w:lineRule="auto"/>
              <w:jc w:val="center"/>
              <w:rPr>
                <w:rFonts w:ascii="Arial" w:eastAsia="Times New Roman" w:hAnsi="Arial" w:cs="Arial"/>
              </w:rPr>
            </w:pPr>
            <w:r>
              <w:rPr>
                <w:rFonts w:ascii="Arial" w:eastAsia="Times New Roman" w:hAnsi="Arial" w:cs="Arial"/>
              </w:rPr>
              <w:t>2.07</w:t>
            </w:r>
          </w:p>
        </w:tc>
        <w:tc>
          <w:tcPr>
            <w:tcW w:w="29" w:type="dxa"/>
            <w:tcBorders>
              <w:top w:val="nil"/>
              <w:left w:val="nil"/>
              <w:bottom w:val="nil"/>
              <w:right w:val="nil"/>
            </w:tcBorders>
            <w:tcMar>
              <w:top w:w="20" w:type="dxa"/>
              <w:left w:w="20" w:type="dxa"/>
              <w:bottom w:w="20" w:type="dxa"/>
              <w:right w:w="20" w:type="dxa"/>
            </w:tcMar>
          </w:tcPr>
          <w:p w14:paraId="044C3DA6" w14:textId="77777777" w:rsidR="009D0822" w:rsidRDefault="009D0822">
            <w:pPr>
              <w:spacing w:after="240" w:line="276" w:lineRule="auto"/>
              <w:ind w:firstLine="720"/>
              <w:rPr>
                <w:rFonts w:ascii="Arial" w:eastAsia="Times New Roman" w:hAnsi="Arial" w:cs="Arial"/>
              </w:rPr>
            </w:pPr>
          </w:p>
        </w:tc>
      </w:tr>
      <w:tr w:rsidR="009D0822" w14:paraId="3A87B0D8"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35F2C890" w14:textId="77777777" w:rsidR="009D0822" w:rsidRDefault="003D25C9">
            <w:pPr>
              <w:spacing w:line="276" w:lineRule="auto"/>
              <w:rPr>
                <w:rFonts w:ascii="Arial" w:eastAsia="Times New Roman" w:hAnsi="Arial" w:cs="Arial"/>
              </w:rPr>
            </w:pPr>
            <w:r>
              <w:rPr>
                <w:rFonts w:ascii="Arial" w:eastAsia="Times New Roman" w:hAnsi="Arial" w:cs="Arial"/>
              </w:rPr>
              <w:t>I’m afraid that this course/clinical training is making me uncaring. h</w:t>
            </w:r>
          </w:p>
        </w:tc>
        <w:tc>
          <w:tcPr>
            <w:tcW w:w="720" w:type="dxa"/>
            <w:tcBorders>
              <w:top w:val="nil"/>
              <w:left w:val="nil"/>
              <w:bottom w:val="nil"/>
              <w:right w:val="nil"/>
            </w:tcBorders>
            <w:tcMar>
              <w:top w:w="20" w:type="dxa"/>
              <w:left w:w="20" w:type="dxa"/>
              <w:bottom w:w="20" w:type="dxa"/>
              <w:right w:w="20" w:type="dxa"/>
            </w:tcMar>
          </w:tcPr>
          <w:p w14:paraId="3E051B66" w14:textId="77777777" w:rsidR="009D0822" w:rsidRDefault="003D25C9">
            <w:pPr>
              <w:spacing w:line="276" w:lineRule="auto"/>
              <w:jc w:val="center"/>
              <w:rPr>
                <w:rFonts w:ascii="Arial" w:eastAsia="Times New Roman" w:hAnsi="Arial" w:cs="Arial"/>
              </w:rPr>
            </w:pPr>
            <w:r>
              <w:rPr>
                <w:rFonts w:ascii="Arial" w:eastAsia="Times New Roman" w:hAnsi="Arial" w:cs="Arial"/>
              </w:rPr>
              <w:t>2.04</w:t>
            </w:r>
          </w:p>
        </w:tc>
        <w:tc>
          <w:tcPr>
            <w:tcW w:w="29" w:type="dxa"/>
            <w:tcBorders>
              <w:top w:val="nil"/>
              <w:left w:val="nil"/>
              <w:bottom w:val="nil"/>
              <w:right w:val="nil"/>
            </w:tcBorders>
            <w:tcMar>
              <w:top w:w="20" w:type="dxa"/>
              <w:left w:w="20" w:type="dxa"/>
              <w:bottom w:w="20" w:type="dxa"/>
              <w:right w:w="20" w:type="dxa"/>
            </w:tcMar>
          </w:tcPr>
          <w:p w14:paraId="64F8DEC9" w14:textId="77777777" w:rsidR="009D0822" w:rsidRDefault="009D0822">
            <w:pPr>
              <w:spacing w:after="240" w:line="276" w:lineRule="auto"/>
              <w:ind w:firstLine="720"/>
              <w:rPr>
                <w:rFonts w:ascii="Arial" w:eastAsia="Times New Roman" w:hAnsi="Arial" w:cs="Arial"/>
              </w:rPr>
            </w:pPr>
          </w:p>
        </w:tc>
      </w:tr>
      <w:tr w:rsidR="009D0822" w14:paraId="1A4183DF" w14:textId="77777777">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0298108F" w14:textId="77777777" w:rsidR="009D0822" w:rsidRDefault="003D25C9">
            <w:pPr>
              <w:spacing w:line="276" w:lineRule="auto"/>
              <w:rPr>
                <w:rFonts w:ascii="Arial" w:eastAsia="Times New Roman" w:hAnsi="Arial" w:cs="Arial"/>
              </w:rPr>
            </w:pPr>
            <w:r>
              <w:rPr>
                <w:rFonts w:ascii="Arial" w:eastAsia="Times New Roman" w:hAnsi="Arial" w:cs="Arial"/>
              </w:rPr>
              <w:t>I have become more insensitive to people since I’ve been doing clinical duties/school work.</w:t>
            </w:r>
          </w:p>
        </w:tc>
        <w:tc>
          <w:tcPr>
            <w:tcW w:w="720" w:type="dxa"/>
            <w:tcBorders>
              <w:top w:val="nil"/>
              <w:left w:val="nil"/>
              <w:bottom w:val="single" w:sz="8" w:space="0" w:color="000000"/>
              <w:right w:val="nil"/>
            </w:tcBorders>
            <w:tcMar>
              <w:top w:w="20" w:type="dxa"/>
              <w:left w:w="20" w:type="dxa"/>
              <w:bottom w:w="20" w:type="dxa"/>
              <w:right w:w="20" w:type="dxa"/>
            </w:tcMar>
          </w:tcPr>
          <w:p w14:paraId="1EBFF95F" w14:textId="77777777" w:rsidR="009D0822" w:rsidRDefault="003D25C9">
            <w:pPr>
              <w:spacing w:line="276" w:lineRule="auto"/>
              <w:jc w:val="center"/>
              <w:rPr>
                <w:rFonts w:ascii="Arial" w:eastAsia="Times New Roman" w:hAnsi="Arial" w:cs="Arial"/>
              </w:rPr>
            </w:pPr>
            <w:r>
              <w:rPr>
                <w:rFonts w:ascii="Arial" w:eastAsia="Times New Roman" w:hAnsi="Arial" w:cs="Arial"/>
              </w:rPr>
              <w:t>1.98</w:t>
            </w:r>
          </w:p>
        </w:tc>
        <w:tc>
          <w:tcPr>
            <w:tcW w:w="29" w:type="dxa"/>
            <w:tcBorders>
              <w:top w:val="nil"/>
              <w:left w:val="nil"/>
              <w:bottom w:val="single" w:sz="8" w:space="0" w:color="FFFFFF"/>
              <w:right w:val="nil"/>
            </w:tcBorders>
            <w:tcMar>
              <w:top w:w="20" w:type="dxa"/>
              <w:left w:w="20" w:type="dxa"/>
              <w:bottom w:w="20" w:type="dxa"/>
              <w:right w:w="20" w:type="dxa"/>
            </w:tcMar>
          </w:tcPr>
          <w:p w14:paraId="45CE6690" w14:textId="77777777" w:rsidR="009D0822" w:rsidRDefault="009D0822">
            <w:pPr>
              <w:spacing w:after="240" w:line="276" w:lineRule="auto"/>
              <w:ind w:firstLine="720"/>
              <w:rPr>
                <w:rFonts w:ascii="Arial" w:eastAsia="Times New Roman" w:hAnsi="Arial" w:cs="Arial"/>
              </w:rPr>
            </w:pPr>
          </w:p>
        </w:tc>
      </w:tr>
      <w:tr w:rsidR="009D0822" w14:paraId="53D5028B" w14:textId="77777777">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5E6CC885" w14:textId="77777777" w:rsidR="009D0822" w:rsidRDefault="003D25C9">
            <w:pPr>
              <w:spacing w:line="276" w:lineRule="auto"/>
              <w:jc w:val="center"/>
              <w:rPr>
                <w:rFonts w:ascii="Arial" w:eastAsia="Times New Roman" w:hAnsi="Arial" w:cs="Arial"/>
              </w:rPr>
            </w:pPr>
            <w:r>
              <w:rPr>
                <w:rFonts w:ascii="Arial" w:eastAsia="Times New Roman" w:hAnsi="Arial" w:cs="Arial"/>
              </w:rPr>
              <w:t>Overall Mean</w:t>
            </w:r>
          </w:p>
        </w:tc>
        <w:tc>
          <w:tcPr>
            <w:tcW w:w="720" w:type="dxa"/>
            <w:tcBorders>
              <w:top w:val="nil"/>
              <w:left w:val="nil"/>
              <w:bottom w:val="single" w:sz="8" w:space="0" w:color="000000"/>
              <w:right w:val="nil"/>
            </w:tcBorders>
            <w:tcMar>
              <w:top w:w="20" w:type="dxa"/>
              <w:left w:w="20" w:type="dxa"/>
              <w:bottom w:w="20" w:type="dxa"/>
              <w:right w:w="20" w:type="dxa"/>
            </w:tcMar>
          </w:tcPr>
          <w:p w14:paraId="0E556D3D" w14:textId="77777777" w:rsidR="009D0822" w:rsidRDefault="003D25C9">
            <w:pPr>
              <w:spacing w:line="276" w:lineRule="auto"/>
              <w:jc w:val="center"/>
              <w:rPr>
                <w:rFonts w:ascii="Arial" w:eastAsia="Times New Roman" w:hAnsi="Arial" w:cs="Arial"/>
              </w:rPr>
            </w:pPr>
            <w:r>
              <w:rPr>
                <w:rFonts w:ascii="Arial" w:eastAsia="Times New Roman" w:hAnsi="Arial" w:cs="Arial"/>
              </w:rPr>
              <w:t>3.0</w:t>
            </w:r>
          </w:p>
        </w:tc>
        <w:tc>
          <w:tcPr>
            <w:tcW w:w="29" w:type="dxa"/>
            <w:tcBorders>
              <w:top w:val="nil"/>
              <w:left w:val="nil"/>
              <w:bottom w:val="single" w:sz="8" w:space="0" w:color="FFFFFF"/>
              <w:right w:val="nil"/>
            </w:tcBorders>
            <w:tcMar>
              <w:top w:w="20" w:type="dxa"/>
              <w:left w:w="20" w:type="dxa"/>
              <w:bottom w:w="20" w:type="dxa"/>
              <w:right w:w="20" w:type="dxa"/>
            </w:tcMar>
          </w:tcPr>
          <w:p w14:paraId="7E4C653E" w14:textId="77777777" w:rsidR="009D0822" w:rsidRDefault="009D0822">
            <w:pPr>
              <w:spacing w:after="240" w:line="276" w:lineRule="auto"/>
              <w:ind w:firstLine="720"/>
              <w:rPr>
                <w:rFonts w:ascii="Arial" w:eastAsia="Times New Roman" w:hAnsi="Arial" w:cs="Arial"/>
              </w:rPr>
            </w:pPr>
          </w:p>
        </w:tc>
      </w:tr>
    </w:tbl>
    <w:p w14:paraId="2DCF74A0" w14:textId="77777777" w:rsidR="009D0822" w:rsidRDefault="003D25C9">
      <w:pPr>
        <w:spacing w:line="276" w:lineRule="auto"/>
        <w:rPr>
          <w:rFonts w:ascii="Arial" w:eastAsia="Times New Roman" w:hAnsi="Arial" w:cs="Arial"/>
        </w:rPr>
      </w:pPr>
      <w:r>
        <w:rPr>
          <w:rFonts w:ascii="Arial" w:eastAsia="Times New Roman" w:hAnsi="Arial" w:cs="Arial"/>
        </w:rPr>
        <w:t xml:space="preserve"> </w:t>
      </w:r>
    </w:p>
    <w:tbl>
      <w:tblPr>
        <w:tblStyle w:val="Style20"/>
        <w:tblW w:w="8807" w:type="dxa"/>
        <w:tblInd w:w="-80" w:type="dxa"/>
        <w:tblLayout w:type="fixed"/>
        <w:tblLook w:val="04A0" w:firstRow="1" w:lastRow="0" w:firstColumn="1" w:lastColumn="0" w:noHBand="0" w:noVBand="1"/>
      </w:tblPr>
      <w:tblGrid>
        <w:gridCol w:w="8029"/>
        <w:gridCol w:w="718"/>
        <w:gridCol w:w="60"/>
      </w:tblGrid>
      <w:tr w:rsidR="009D0822" w14:paraId="38F59147" w14:textId="77777777">
        <w:trPr>
          <w:trHeight w:hRule="exact" w:val="288"/>
        </w:trPr>
        <w:tc>
          <w:tcPr>
            <w:tcW w:w="8058" w:type="dxa"/>
            <w:tcBorders>
              <w:top w:val="single" w:sz="8" w:space="0" w:color="000000"/>
              <w:left w:val="nil"/>
              <w:bottom w:val="single" w:sz="8" w:space="0" w:color="000000"/>
              <w:right w:val="nil"/>
            </w:tcBorders>
            <w:tcMar>
              <w:top w:w="20" w:type="dxa"/>
              <w:left w:w="20" w:type="dxa"/>
              <w:bottom w:w="20" w:type="dxa"/>
              <w:right w:w="20" w:type="dxa"/>
            </w:tcMar>
          </w:tcPr>
          <w:p w14:paraId="0AB9E7B5" w14:textId="77777777" w:rsidR="009D0822" w:rsidRDefault="003D25C9">
            <w:pPr>
              <w:spacing w:line="276" w:lineRule="auto"/>
              <w:jc w:val="center"/>
              <w:rPr>
                <w:rFonts w:ascii="Arial" w:eastAsia="Times New Roman" w:hAnsi="Arial" w:cs="Arial"/>
              </w:rPr>
            </w:pPr>
            <w:r>
              <w:rPr>
                <w:rFonts w:ascii="Arial" w:eastAsia="Times New Roman" w:hAnsi="Arial" w:cs="Arial"/>
              </w:rPr>
              <w:t xml:space="preserve">Personal Achievement </w:t>
            </w:r>
          </w:p>
          <w:p w14:paraId="18FACC78" w14:textId="77777777" w:rsidR="009D0822" w:rsidRDefault="009D0822">
            <w:pPr>
              <w:jc w:val="center"/>
              <w:rPr>
                <w:rFonts w:ascii="Arial" w:eastAsia="Times New Roman" w:hAnsi="Arial" w:cs="Arial"/>
              </w:rPr>
            </w:pPr>
          </w:p>
        </w:tc>
        <w:tc>
          <w:tcPr>
            <w:tcW w:w="720" w:type="dxa"/>
            <w:tcBorders>
              <w:top w:val="single" w:sz="8" w:space="0" w:color="000000"/>
              <w:left w:val="nil"/>
              <w:bottom w:val="single" w:sz="8" w:space="0" w:color="000000"/>
              <w:right w:val="nil"/>
            </w:tcBorders>
            <w:tcMar>
              <w:top w:w="20" w:type="dxa"/>
              <w:left w:w="20" w:type="dxa"/>
              <w:bottom w:w="20" w:type="dxa"/>
              <w:right w:w="20" w:type="dxa"/>
            </w:tcMar>
          </w:tcPr>
          <w:p w14:paraId="6882D688" w14:textId="77777777" w:rsidR="009D0822" w:rsidRDefault="003D25C9">
            <w:pPr>
              <w:spacing w:line="276" w:lineRule="auto"/>
              <w:jc w:val="center"/>
              <w:rPr>
                <w:rFonts w:ascii="Arial" w:eastAsia="Times New Roman" w:hAnsi="Arial" w:cs="Arial"/>
              </w:rPr>
            </w:pPr>
            <w:r>
              <w:rPr>
                <w:rFonts w:ascii="Arial" w:eastAsia="Times New Roman" w:hAnsi="Arial" w:cs="Arial"/>
              </w:rPr>
              <w:t>Mean</w:t>
            </w:r>
          </w:p>
        </w:tc>
        <w:tc>
          <w:tcPr>
            <w:tcW w:w="29" w:type="dxa"/>
            <w:tcBorders>
              <w:top w:val="single" w:sz="8" w:space="0" w:color="FFFFFF"/>
              <w:left w:val="nil"/>
              <w:bottom w:val="single" w:sz="8" w:space="0" w:color="FFFFFF"/>
              <w:right w:val="nil"/>
            </w:tcBorders>
            <w:tcMar>
              <w:top w:w="20" w:type="dxa"/>
              <w:left w:w="20" w:type="dxa"/>
              <w:bottom w:w="20" w:type="dxa"/>
              <w:right w:w="20" w:type="dxa"/>
            </w:tcMar>
          </w:tcPr>
          <w:p w14:paraId="7E6D0F6C" w14:textId="77777777" w:rsidR="009D0822" w:rsidRDefault="009D0822">
            <w:pPr>
              <w:spacing w:after="240" w:line="276" w:lineRule="auto"/>
              <w:ind w:firstLine="720"/>
              <w:rPr>
                <w:rFonts w:ascii="Arial" w:eastAsia="Times New Roman" w:hAnsi="Arial" w:cs="Arial"/>
              </w:rPr>
            </w:pPr>
          </w:p>
        </w:tc>
      </w:tr>
      <w:tr w:rsidR="009D0822" w14:paraId="13F0F50B" w14:textId="77777777">
        <w:trPr>
          <w:trHeight w:hRule="exact" w:val="288"/>
        </w:trPr>
        <w:tc>
          <w:tcPr>
            <w:tcW w:w="8058" w:type="dxa"/>
            <w:tcBorders>
              <w:top w:val="nil"/>
              <w:left w:val="nil"/>
              <w:bottom w:val="single" w:sz="8" w:space="0" w:color="FFFFFF"/>
              <w:right w:val="nil"/>
            </w:tcBorders>
            <w:tcMar>
              <w:top w:w="20" w:type="dxa"/>
              <w:left w:w="20" w:type="dxa"/>
              <w:bottom w:w="20" w:type="dxa"/>
              <w:right w:w="20" w:type="dxa"/>
            </w:tcMar>
          </w:tcPr>
          <w:p w14:paraId="3FD33220" w14:textId="77777777" w:rsidR="009D0822" w:rsidRDefault="003D25C9">
            <w:pPr>
              <w:spacing w:line="276" w:lineRule="auto"/>
              <w:rPr>
                <w:rFonts w:ascii="Arial" w:eastAsia="Times New Roman" w:hAnsi="Arial" w:cs="Arial"/>
              </w:rPr>
            </w:pPr>
            <w:r>
              <w:rPr>
                <w:rFonts w:ascii="Arial" w:eastAsia="Times New Roman" w:hAnsi="Arial" w:cs="Arial"/>
              </w:rPr>
              <w:t xml:space="preserve">I feel refreshed when I have been </w:t>
            </w:r>
            <w:proofErr w:type="gramStart"/>
            <w:r>
              <w:rPr>
                <w:rFonts w:ascii="Arial" w:eastAsia="Times New Roman" w:hAnsi="Arial" w:cs="Arial"/>
              </w:rPr>
              <w:t>close</w:t>
            </w:r>
            <w:proofErr w:type="gramEnd"/>
            <w:r>
              <w:rPr>
                <w:rFonts w:ascii="Arial" w:eastAsia="Times New Roman" w:hAnsi="Arial" w:cs="Arial"/>
              </w:rPr>
              <w:t xml:space="preserve"> to my classmates/patients.</w:t>
            </w:r>
          </w:p>
        </w:tc>
        <w:tc>
          <w:tcPr>
            <w:tcW w:w="720" w:type="dxa"/>
            <w:tcBorders>
              <w:top w:val="nil"/>
              <w:left w:val="nil"/>
              <w:bottom w:val="single" w:sz="8" w:space="0" w:color="FFFFFF"/>
              <w:right w:val="nil"/>
            </w:tcBorders>
            <w:tcMar>
              <w:top w:w="20" w:type="dxa"/>
              <w:left w:w="20" w:type="dxa"/>
              <w:bottom w:w="20" w:type="dxa"/>
              <w:right w:w="20" w:type="dxa"/>
            </w:tcMar>
          </w:tcPr>
          <w:p w14:paraId="2436CD98" w14:textId="77777777" w:rsidR="009D0822" w:rsidRDefault="003D25C9">
            <w:pPr>
              <w:spacing w:line="276" w:lineRule="auto"/>
              <w:jc w:val="center"/>
              <w:rPr>
                <w:rFonts w:ascii="Arial" w:eastAsia="Times New Roman" w:hAnsi="Arial" w:cs="Arial"/>
              </w:rPr>
            </w:pPr>
            <w:r>
              <w:rPr>
                <w:rFonts w:ascii="Arial" w:eastAsia="Times New Roman" w:hAnsi="Arial" w:cs="Arial"/>
              </w:rPr>
              <w:t>4.61</w:t>
            </w:r>
          </w:p>
        </w:tc>
        <w:tc>
          <w:tcPr>
            <w:tcW w:w="29" w:type="dxa"/>
            <w:tcBorders>
              <w:top w:val="nil"/>
              <w:left w:val="nil"/>
              <w:bottom w:val="nil"/>
              <w:right w:val="nil"/>
            </w:tcBorders>
            <w:tcMar>
              <w:top w:w="20" w:type="dxa"/>
              <w:left w:w="20" w:type="dxa"/>
              <w:bottom w:w="20" w:type="dxa"/>
              <w:right w:w="20" w:type="dxa"/>
            </w:tcMar>
          </w:tcPr>
          <w:p w14:paraId="6579FD22" w14:textId="77777777" w:rsidR="009D0822" w:rsidRDefault="009D0822">
            <w:pPr>
              <w:spacing w:after="240" w:line="276" w:lineRule="auto"/>
              <w:ind w:firstLine="720"/>
              <w:rPr>
                <w:rFonts w:ascii="Arial" w:eastAsia="Times New Roman" w:hAnsi="Arial" w:cs="Arial"/>
              </w:rPr>
            </w:pPr>
          </w:p>
        </w:tc>
      </w:tr>
      <w:tr w:rsidR="009D0822" w14:paraId="558A3714"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1DF56BDC" w14:textId="77777777" w:rsidR="009D0822" w:rsidRDefault="003D25C9">
            <w:pPr>
              <w:spacing w:line="276" w:lineRule="auto"/>
              <w:rPr>
                <w:rFonts w:ascii="Arial" w:eastAsia="Times New Roman" w:hAnsi="Arial" w:cs="Arial"/>
              </w:rPr>
            </w:pPr>
            <w:r>
              <w:rPr>
                <w:rFonts w:ascii="Arial" w:eastAsia="Times New Roman" w:hAnsi="Arial" w:cs="Arial"/>
              </w:rPr>
              <w:t xml:space="preserve">Through my clinical training/studies, I feel that I am able to positively help or support </w:t>
            </w:r>
            <w:proofErr w:type="gramStart"/>
            <w:r>
              <w:rPr>
                <w:rFonts w:ascii="Arial" w:eastAsia="Times New Roman" w:hAnsi="Arial" w:cs="Arial"/>
              </w:rPr>
              <w:t>others..</w:t>
            </w:r>
            <w:proofErr w:type="gramEnd"/>
          </w:p>
        </w:tc>
        <w:tc>
          <w:tcPr>
            <w:tcW w:w="720" w:type="dxa"/>
            <w:tcBorders>
              <w:top w:val="nil"/>
              <w:left w:val="nil"/>
              <w:bottom w:val="nil"/>
              <w:right w:val="nil"/>
            </w:tcBorders>
            <w:tcMar>
              <w:top w:w="20" w:type="dxa"/>
              <w:left w:w="20" w:type="dxa"/>
              <w:bottom w:w="20" w:type="dxa"/>
              <w:right w:w="20" w:type="dxa"/>
            </w:tcMar>
          </w:tcPr>
          <w:p w14:paraId="6B37879F" w14:textId="77777777" w:rsidR="009D0822" w:rsidRDefault="003D25C9">
            <w:pPr>
              <w:spacing w:line="276" w:lineRule="auto"/>
              <w:jc w:val="center"/>
              <w:rPr>
                <w:rFonts w:ascii="Arial" w:eastAsia="Times New Roman" w:hAnsi="Arial" w:cs="Arial"/>
              </w:rPr>
            </w:pPr>
            <w:r>
              <w:rPr>
                <w:rFonts w:ascii="Arial" w:eastAsia="Times New Roman" w:hAnsi="Arial" w:cs="Arial"/>
              </w:rPr>
              <w:t>4.30</w:t>
            </w:r>
          </w:p>
        </w:tc>
        <w:tc>
          <w:tcPr>
            <w:tcW w:w="29" w:type="dxa"/>
            <w:tcBorders>
              <w:top w:val="nil"/>
              <w:left w:val="nil"/>
              <w:bottom w:val="nil"/>
              <w:right w:val="nil"/>
            </w:tcBorders>
            <w:tcMar>
              <w:top w:w="20" w:type="dxa"/>
              <w:left w:w="20" w:type="dxa"/>
              <w:bottom w:w="20" w:type="dxa"/>
              <w:right w:w="20" w:type="dxa"/>
            </w:tcMar>
          </w:tcPr>
          <w:p w14:paraId="4C5AE183" w14:textId="77777777" w:rsidR="009D0822" w:rsidRDefault="009D0822">
            <w:pPr>
              <w:spacing w:after="240" w:line="276" w:lineRule="auto"/>
              <w:ind w:firstLine="720"/>
              <w:rPr>
                <w:rFonts w:ascii="Arial" w:eastAsia="Times New Roman" w:hAnsi="Arial" w:cs="Arial"/>
              </w:rPr>
            </w:pPr>
          </w:p>
        </w:tc>
      </w:tr>
      <w:tr w:rsidR="009D0822" w14:paraId="30517DDD"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326FE7F6" w14:textId="77777777" w:rsidR="009D0822" w:rsidRDefault="003D25C9">
            <w:pPr>
              <w:spacing w:line="276" w:lineRule="auto"/>
              <w:rPr>
                <w:rFonts w:ascii="Arial" w:eastAsia="Times New Roman" w:hAnsi="Arial" w:cs="Arial"/>
              </w:rPr>
            </w:pPr>
            <w:r>
              <w:rPr>
                <w:rFonts w:ascii="Arial" w:eastAsia="Times New Roman" w:hAnsi="Arial" w:cs="Arial"/>
              </w:rPr>
              <w:t>I handle my school tasks or assignments very effectively.</w:t>
            </w:r>
          </w:p>
        </w:tc>
        <w:tc>
          <w:tcPr>
            <w:tcW w:w="720" w:type="dxa"/>
            <w:tcBorders>
              <w:top w:val="nil"/>
              <w:left w:val="nil"/>
              <w:bottom w:val="nil"/>
              <w:right w:val="nil"/>
            </w:tcBorders>
            <w:tcMar>
              <w:top w:w="20" w:type="dxa"/>
              <w:left w:w="20" w:type="dxa"/>
              <w:bottom w:w="20" w:type="dxa"/>
              <w:right w:w="20" w:type="dxa"/>
            </w:tcMar>
          </w:tcPr>
          <w:p w14:paraId="0A229F36" w14:textId="77777777" w:rsidR="009D0822" w:rsidRDefault="003D25C9">
            <w:pPr>
              <w:spacing w:line="276" w:lineRule="auto"/>
              <w:jc w:val="center"/>
              <w:rPr>
                <w:rFonts w:ascii="Arial" w:eastAsia="Times New Roman" w:hAnsi="Arial" w:cs="Arial"/>
              </w:rPr>
            </w:pPr>
            <w:r>
              <w:rPr>
                <w:rFonts w:ascii="Arial" w:eastAsia="Times New Roman" w:hAnsi="Arial" w:cs="Arial"/>
              </w:rPr>
              <w:t>4.27</w:t>
            </w:r>
          </w:p>
        </w:tc>
        <w:tc>
          <w:tcPr>
            <w:tcW w:w="29" w:type="dxa"/>
            <w:tcBorders>
              <w:top w:val="nil"/>
              <w:left w:val="nil"/>
              <w:bottom w:val="nil"/>
              <w:right w:val="nil"/>
            </w:tcBorders>
            <w:tcMar>
              <w:top w:w="20" w:type="dxa"/>
              <w:left w:w="20" w:type="dxa"/>
              <w:bottom w:w="20" w:type="dxa"/>
              <w:right w:w="20" w:type="dxa"/>
            </w:tcMar>
          </w:tcPr>
          <w:p w14:paraId="6D42A219" w14:textId="77777777" w:rsidR="009D0822" w:rsidRDefault="009D0822">
            <w:pPr>
              <w:spacing w:after="240" w:line="276" w:lineRule="auto"/>
              <w:ind w:firstLine="720"/>
              <w:rPr>
                <w:rFonts w:ascii="Arial" w:eastAsia="Times New Roman" w:hAnsi="Arial" w:cs="Arial"/>
              </w:rPr>
            </w:pPr>
          </w:p>
        </w:tc>
      </w:tr>
      <w:tr w:rsidR="009D0822" w14:paraId="16973973"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4156469A" w14:textId="77777777" w:rsidR="009D0822" w:rsidRDefault="003D25C9">
            <w:pPr>
              <w:spacing w:line="276" w:lineRule="auto"/>
              <w:rPr>
                <w:rFonts w:ascii="Arial" w:eastAsia="Times New Roman" w:hAnsi="Arial" w:cs="Arial"/>
              </w:rPr>
            </w:pPr>
            <w:r>
              <w:rPr>
                <w:rFonts w:ascii="Arial" w:eastAsia="Times New Roman" w:hAnsi="Arial" w:cs="Arial"/>
              </w:rPr>
              <w:t>I am easily able to create a relaxed atmosphere with my classmates/</w:t>
            </w:r>
            <w:proofErr w:type="gramStart"/>
            <w:r>
              <w:rPr>
                <w:rFonts w:ascii="Arial" w:eastAsia="Times New Roman" w:hAnsi="Arial" w:cs="Arial"/>
              </w:rPr>
              <w:t>patients..</w:t>
            </w:r>
            <w:proofErr w:type="gramEnd"/>
          </w:p>
        </w:tc>
        <w:tc>
          <w:tcPr>
            <w:tcW w:w="720" w:type="dxa"/>
            <w:tcBorders>
              <w:top w:val="nil"/>
              <w:left w:val="nil"/>
              <w:bottom w:val="nil"/>
              <w:right w:val="nil"/>
            </w:tcBorders>
            <w:tcMar>
              <w:top w:w="20" w:type="dxa"/>
              <w:left w:w="20" w:type="dxa"/>
              <w:bottom w:w="20" w:type="dxa"/>
              <w:right w:w="20" w:type="dxa"/>
            </w:tcMar>
          </w:tcPr>
          <w:p w14:paraId="25DF4815" w14:textId="77777777" w:rsidR="009D0822" w:rsidRDefault="003D25C9">
            <w:pPr>
              <w:spacing w:line="276" w:lineRule="auto"/>
              <w:jc w:val="center"/>
              <w:rPr>
                <w:rFonts w:ascii="Arial" w:eastAsia="Times New Roman" w:hAnsi="Arial" w:cs="Arial"/>
              </w:rPr>
            </w:pPr>
            <w:r>
              <w:rPr>
                <w:rFonts w:ascii="Arial" w:eastAsia="Times New Roman" w:hAnsi="Arial" w:cs="Arial"/>
              </w:rPr>
              <w:t>4.25</w:t>
            </w:r>
          </w:p>
        </w:tc>
        <w:tc>
          <w:tcPr>
            <w:tcW w:w="29" w:type="dxa"/>
            <w:tcBorders>
              <w:top w:val="nil"/>
              <w:left w:val="nil"/>
              <w:bottom w:val="nil"/>
              <w:right w:val="nil"/>
            </w:tcBorders>
            <w:tcMar>
              <w:top w:w="20" w:type="dxa"/>
              <w:left w:w="20" w:type="dxa"/>
              <w:bottom w:w="20" w:type="dxa"/>
              <w:right w:w="20" w:type="dxa"/>
            </w:tcMar>
          </w:tcPr>
          <w:p w14:paraId="01DD01B5" w14:textId="77777777" w:rsidR="009D0822" w:rsidRDefault="009D0822">
            <w:pPr>
              <w:spacing w:after="240" w:line="276" w:lineRule="auto"/>
              <w:ind w:firstLine="720"/>
              <w:rPr>
                <w:rFonts w:ascii="Arial" w:eastAsia="Times New Roman" w:hAnsi="Arial" w:cs="Arial"/>
              </w:rPr>
            </w:pPr>
          </w:p>
        </w:tc>
      </w:tr>
      <w:tr w:rsidR="009D0822" w14:paraId="00C2E2B1"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4283A933" w14:textId="77777777" w:rsidR="009D0822" w:rsidRDefault="003D25C9">
            <w:pPr>
              <w:spacing w:line="276" w:lineRule="auto"/>
              <w:rPr>
                <w:rFonts w:ascii="Arial" w:eastAsia="Times New Roman" w:hAnsi="Arial" w:cs="Arial"/>
              </w:rPr>
            </w:pPr>
            <w:r>
              <w:rPr>
                <w:rFonts w:ascii="Arial" w:eastAsia="Times New Roman" w:hAnsi="Arial" w:cs="Arial"/>
              </w:rPr>
              <w:t>In my school/clinical duty, I handle emotional problems very calmly.</w:t>
            </w:r>
          </w:p>
        </w:tc>
        <w:tc>
          <w:tcPr>
            <w:tcW w:w="720" w:type="dxa"/>
            <w:tcBorders>
              <w:top w:val="nil"/>
              <w:left w:val="nil"/>
              <w:bottom w:val="nil"/>
              <w:right w:val="nil"/>
            </w:tcBorders>
            <w:tcMar>
              <w:top w:w="20" w:type="dxa"/>
              <w:left w:w="20" w:type="dxa"/>
              <w:bottom w:w="20" w:type="dxa"/>
              <w:right w:w="20" w:type="dxa"/>
            </w:tcMar>
          </w:tcPr>
          <w:p w14:paraId="4FFEF1C0" w14:textId="77777777" w:rsidR="009D0822" w:rsidRDefault="003D25C9">
            <w:pPr>
              <w:spacing w:line="276" w:lineRule="auto"/>
              <w:jc w:val="center"/>
              <w:rPr>
                <w:rFonts w:ascii="Arial" w:eastAsia="Times New Roman" w:hAnsi="Arial" w:cs="Arial"/>
              </w:rPr>
            </w:pPr>
            <w:r>
              <w:rPr>
                <w:rFonts w:ascii="Arial" w:eastAsia="Times New Roman" w:hAnsi="Arial" w:cs="Arial"/>
              </w:rPr>
              <w:t>4.15</w:t>
            </w:r>
          </w:p>
        </w:tc>
        <w:tc>
          <w:tcPr>
            <w:tcW w:w="29" w:type="dxa"/>
            <w:tcBorders>
              <w:top w:val="nil"/>
              <w:left w:val="nil"/>
              <w:bottom w:val="nil"/>
              <w:right w:val="nil"/>
            </w:tcBorders>
            <w:tcMar>
              <w:top w:w="20" w:type="dxa"/>
              <w:left w:w="20" w:type="dxa"/>
              <w:bottom w:w="20" w:type="dxa"/>
              <w:right w:w="20" w:type="dxa"/>
            </w:tcMar>
          </w:tcPr>
          <w:p w14:paraId="028D45FE" w14:textId="77777777" w:rsidR="009D0822" w:rsidRDefault="009D0822">
            <w:pPr>
              <w:spacing w:after="240" w:line="276" w:lineRule="auto"/>
              <w:ind w:firstLine="720"/>
              <w:rPr>
                <w:rFonts w:ascii="Arial" w:eastAsia="Times New Roman" w:hAnsi="Arial" w:cs="Arial"/>
              </w:rPr>
            </w:pPr>
          </w:p>
        </w:tc>
      </w:tr>
      <w:tr w:rsidR="009D0822" w14:paraId="21ADF9B6"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4F7F435E" w14:textId="77777777" w:rsidR="009D0822" w:rsidRDefault="003D25C9">
            <w:pPr>
              <w:spacing w:line="276" w:lineRule="auto"/>
              <w:rPr>
                <w:rFonts w:ascii="Arial" w:eastAsia="Times New Roman" w:hAnsi="Arial" w:cs="Arial"/>
              </w:rPr>
            </w:pPr>
            <w:r>
              <w:rPr>
                <w:rFonts w:ascii="Arial" w:eastAsia="Times New Roman" w:hAnsi="Arial" w:cs="Arial"/>
              </w:rPr>
              <w:t>In my school/clinical duty, I handle emotional problems very calmly.</w:t>
            </w:r>
          </w:p>
        </w:tc>
        <w:tc>
          <w:tcPr>
            <w:tcW w:w="720" w:type="dxa"/>
            <w:tcBorders>
              <w:top w:val="nil"/>
              <w:left w:val="nil"/>
              <w:bottom w:val="nil"/>
              <w:right w:val="nil"/>
            </w:tcBorders>
            <w:tcMar>
              <w:top w:w="20" w:type="dxa"/>
              <w:left w:w="20" w:type="dxa"/>
              <w:bottom w:w="20" w:type="dxa"/>
              <w:right w:w="20" w:type="dxa"/>
            </w:tcMar>
          </w:tcPr>
          <w:p w14:paraId="60485E48" w14:textId="77777777" w:rsidR="009D0822" w:rsidRDefault="003D25C9">
            <w:pPr>
              <w:spacing w:line="276" w:lineRule="auto"/>
              <w:jc w:val="center"/>
              <w:rPr>
                <w:rFonts w:ascii="Arial" w:eastAsia="Times New Roman" w:hAnsi="Arial" w:cs="Arial"/>
              </w:rPr>
            </w:pPr>
            <w:r>
              <w:rPr>
                <w:rFonts w:ascii="Arial" w:eastAsia="Times New Roman" w:hAnsi="Arial" w:cs="Arial"/>
              </w:rPr>
              <w:t>3.90</w:t>
            </w:r>
          </w:p>
        </w:tc>
        <w:tc>
          <w:tcPr>
            <w:tcW w:w="29" w:type="dxa"/>
            <w:tcBorders>
              <w:top w:val="nil"/>
              <w:left w:val="nil"/>
              <w:bottom w:val="nil"/>
              <w:right w:val="nil"/>
            </w:tcBorders>
            <w:tcMar>
              <w:top w:w="20" w:type="dxa"/>
              <w:left w:w="20" w:type="dxa"/>
              <w:bottom w:w="20" w:type="dxa"/>
              <w:right w:w="20" w:type="dxa"/>
            </w:tcMar>
          </w:tcPr>
          <w:p w14:paraId="5355E7E4" w14:textId="77777777" w:rsidR="009D0822" w:rsidRDefault="009D0822">
            <w:pPr>
              <w:spacing w:after="240" w:line="276" w:lineRule="auto"/>
              <w:ind w:firstLine="720"/>
              <w:rPr>
                <w:rFonts w:ascii="Arial" w:eastAsia="Times New Roman" w:hAnsi="Arial" w:cs="Arial"/>
              </w:rPr>
            </w:pPr>
          </w:p>
        </w:tc>
      </w:tr>
      <w:tr w:rsidR="009D0822" w14:paraId="65D381BF" w14:textId="77777777">
        <w:trPr>
          <w:trHeight w:hRule="exact" w:val="288"/>
        </w:trPr>
        <w:tc>
          <w:tcPr>
            <w:tcW w:w="8058" w:type="dxa"/>
            <w:tcBorders>
              <w:top w:val="nil"/>
              <w:left w:val="nil"/>
              <w:bottom w:val="nil"/>
              <w:right w:val="nil"/>
            </w:tcBorders>
            <w:tcMar>
              <w:top w:w="20" w:type="dxa"/>
              <w:left w:w="20" w:type="dxa"/>
              <w:bottom w:w="20" w:type="dxa"/>
              <w:right w:w="20" w:type="dxa"/>
            </w:tcMar>
          </w:tcPr>
          <w:p w14:paraId="2A517377" w14:textId="77777777" w:rsidR="009D0822" w:rsidRDefault="003D25C9">
            <w:pPr>
              <w:spacing w:line="276" w:lineRule="auto"/>
              <w:rPr>
                <w:rFonts w:ascii="Arial" w:eastAsia="Times New Roman" w:hAnsi="Arial" w:cs="Arial"/>
              </w:rPr>
            </w:pPr>
            <w:r>
              <w:rPr>
                <w:rFonts w:ascii="Arial" w:eastAsia="Times New Roman" w:hAnsi="Arial" w:cs="Arial"/>
              </w:rPr>
              <w:t>I accomplish many worthwhile things in this course/clinical training</w:t>
            </w:r>
          </w:p>
        </w:tc>
        <w:tc>
          <w:tcPr>
            <w:tcW w:w="720" w:type="dxa"/>
            <w:tcBorders>
              <w:top w:val="nil"/>
              <w:left w:val="nil"/>
              <w:bottom w:val="nil"/>
              <w:right w:val="nil"/>
            </w:tcBorders>
            <w:tcMar>
              <w:top w:w="20" w:type="dxa"/>
              <w:left w:w="20" w:type="dxa"/>
              <w:bottom w:w="20" w:type="dxa"/>
              <w:right w:w="20" w:type="dxa"/>
            </w:tcMar>
          </w:tcPr>
          <w:p w14:paraId="11C7667D" w14:textId="77777777" w:rsidR="009D0822" w:rsidRDefault="003D25C9">
            <w:pPr>
              <w:spacing w:line="276" w:lineRule="auto"/>
              <w:jc w:val="center"/>
              <w:rPr>
                <w:rFonts w:ascii="Arial" w:eastAsia="Times New Roman" w:hAnsi="Arial" w:cs="Arial"/>
              </w:rPr>
            </w:pPr>
            <w:r>
              <w:rPr>
                <w:rFonts w:ascii="Arial" w:eastAsia="Times New Roman" w:hAnsi="Arial" w:cs="Arial"/>
              </w:rPr>
              <w:t>3.73</w:t>
            </w:r>
          </w:p>
        </w:tc>
        <w:tc>
          <w:tcPr>
            <w:tcW w:w="29" w:type="dxa"/>
            <w:tcBorders>
              <w:top w:val="nil"/>
              <w:left w:val="nil"/>
              <w:bottom w:val="nil"/>
              <w:right w:val="nil"/>
            </w:tcBorders>
            <w:tcMar>
              <w:top w:w="20" w:type="dxa"/>
              <w:left w:w="20" w:type="dxa"/>
              <w:bottom w:w="20" w:type="dxa"/>
              <w:right w:w="20" w:type="dxa"/>
            </w:tcMar>
          </w:tcPr>
          <w:p w14:paraId="29B37D1D" w14:textId="77777777" w:rsidR="009D0822" w:rsidRDefault="009D0822">
            <w:pPr>
              <w:spacing w:after="240" w:line="276" w:lineRule="auto"/>
              <w:ind w:firstLine="720"/>
              <w:rPr>
                <w:rFonts w:ascii="Arial" w:eastAsia="Times New Roman" w:hAnsi="Arial" w:cs="Arial"/>
              </w:rPr>
            </w:pPr>
          </w:p>
        </w:tc>
      </w:tr>
      <w:tr w:rsidR="009D0822" w14:paraId="26BCEFD3" w14:textId="77777777">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7E256FC6" w14:textId="77777777" w:rsidR="009D0822" w:rsidRDefault="003D25C9">
            <w:pPr>
              <w:spacing w:line="276" w:lineRule="auto"/>
              <w:rPr>
                <w:rFonts w:ascii="Arial" w:eastAsia="Times New Roman" w:hAnsi="Arial" w:cs="Arial"/>
              </w:rPr>
            </w:pPr>
            <w:r>
              <w:rPr>
                <w:rFonts w:ascii="Arial" w:eastAsia="Times New Roman" w:hAnsi="Arial" w:cs="Arial"/>
              </w:rPr>
              <w:t>I feel full energy.</w:t>
            </w:r>
          </w:p>
        </w:tc>
        <w:tc>
          <w:tcPr>
            <w:tcW w:w="720" w:type="dxa"/>
            <w:tcBorders>
              <w:top w:val="nil"/>
              <w:left w:val="nil"/>
              <w:bottom w:val="single" w:sz="8" w:space="0" w:color="000000"/>
              <w:right w:val="nil"/>
            </w:tcBorders>
            <w:tcMar>
              <w:top w:w="20" w:type="dxa"/>
              <w:left w:w="20" w:type="dxa"/>
              <w:bottom w:w="20" w:type="dxa"/>
              <w:right w:w="20" w:type="dxa"/>
            </w:tcMar>
          </w:tcPr>
          <w:p w14:paraId="7D3DF4A3" w14:textId="77777777" w:rsidR="009D0822" w:rsidRDefault="003D25C9">
            <w:pPr>
              <w:spacing w:line="276" w:lineRule="auto"/>
              <w:jc w:val="center"/>
              <w:rPr>
                <w:rFonts w:ascii="Arial" w:eastAsia="Times New Roman" w:hAnsi="Arial" w:cs="Arial"/>
              </w:rPr>
            </w:pPr>
            <w:r>
              <w:rPr>
                <w:rFonts w:ascii="Arial" w:eastAsia="Times New Roman" w:hAnsi="Arial" w:cs="Arial"/>
              </w:rPr>
              <w:t>3.63</w:t>
            </w:r>
          </w:p>
        </w:tc>
        <w:tc>
          <w:tcPr>
            <w:tcW w:w="29" w:type="dxa"/>
            <w:tcBorders>
              <w:top w:val="nil"/>
              <w:left w:val="nil"/>
              <w:bottom w:val="single" w:sz="8" w:space="0" w:color="FFFFFF"/>
              <w:right w:val="nil"/>
            </w:tcBorders>
            <w:tcMar>
              <w:top w:w="20" w:type="dxa"/>
              <w:left w:w="20" w:type="dxa"/>
              <w:bottom w:w="20" w:type="dxa"/>
              <w:right w:w="20" w:type="dxa"/>
            </w:tcMar>
          </w:tcPr>
          <w:p w14:paraId="4CDF1F34" w14:textId="77777777" w:rsidR="009D0822" w:rsidRDefault="009D0822">
            <w:pPr>
              <w:spacing w:after="240" w:line="276" w:lineRule="auto"/>
              <w:ind w:firstLine="720"/>
              <w:rPr>
                <w:rFonts w:ascii="Arial" w:eastAsia="Times New Roman" w:hAnsi="Arial" w:cs="Arial"/>
              </w:rPr>
            </w:pPr>
          </w:p>
        </w:tc>
      </w:tr>
      <w:tr w:rsidR="009D0822" w14:paraId="6A849737" w14:textId="77777777">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394934A4" w14:textId="77777777" w:rsidR="009D0822" w:rsidRDefault="003D25C9">
            <w:pPr>
              <w:spacing w:line="276" w:lineRule="auto"/>
              <w:jc w:val="center"/>
              <w:rPr>
                <w:rFonts w:ascii="Arial" w:eastAsia="Times New Roman" w:hAnsi="Arial" w:cs="Arial"/>
              </w:rPr>
            </w:pPr>
            <w:r>
              <w:rPr>
                <w:rFonts w:ascii="Arial" w:eastAsia="Times New Roman" w:hAnsi="Arial" w:cs="Arial"/>
              </w:rPr>
              <w:t>Overall Mean</w:t>
            </w:r>
          </w:p>
        </w:tc>
        <w:tc>
          <w:tcPr>
            <w:tcW w:w="720" w:type="dxa"/>
            <w:tcBorders>
              <w:top w:val="nil"/>
              <w:left w:val="nil"/>
              <w:bottom w:val="single" w:sz="8" w:space="0" w:color="000000"/>
              <w:right w:val="nil"/>
            </w:tcBorders>
            <w:tcMar>
              <w:top w:w="20" w:type="dxa"/>
              <w:left w:w="20" w:type="dxa"/>
              <w:bottom w:w="20" w:type="dxa"/>
              <w:right w:w="20" w:type="dxa"/>
            </w:tcMar>
          </w:tcPr>
          <w:p w14:paraId="487539E4" w14:textId="77777777" w:rsidR="009D0822" w:rsidRDefault="003D25C9">
            <w:pPr>
              <w:spacing w:line="276" w:lineRule="auto"/>
              <w:jc w:val="center"/>
              <w:rPr>
                <w:rFonts w:ascii="Arial" w:eastAsia="Times New Roman" w:hAnsi="Arial" w:cs="Arial"/>
              </w:rPr>
            </w:pPr>
            <w:r>
              <w:rPr>
                <w:rFonts w:ascii="Arial" w:eastAsia="Times New Roman" w:hAnsi="Arial" w:cs="Arial"/>
              </w:rPr>
              <w:t>4.1</w:t>
            </w:r>
          </w:p>
        </w:tc>
        <w:tc>
          <w:tcPr>
            <w:tcW w:w="29" w:type="dxa"/>
            <w:tcBorders>
              <w:top w:val="nil"/>
              <w:left w:val="nil"/>
              <w:bottom w:val="single" w:sz="8" w:space="0" w:color="FFFFFF"/>
              <w:right w:val="nil"/>
            </w:tcBorders>
            <w:tcMar>
              <w:top w:w="20" w:type="dxa"/>
              <w:left w:w="20" w:type="dxa"/>
              <w:bottom w:w="20" w:type="dxa"/>
              <w:right w:w="20" w:type="dxa"/>
            </w:tcMar>
          </w:tcPr>
          <w:p w14:paraId="543AB026" w14:textId="77777777" w:rsidR="009D0822" w:rsidRDefault="009D0822">
            <w:pPr>
              <w:spacing w:after="240" w:line="276" w:lineRule="auto"/>
              <w:ind w:firstLine="720"/>
              <w:rPr>
                <w:rFonts w:ascii="Arial" w:eastAsia="Times New Roman" w:hAnsi="Arial" w:cs="Arial"/>
              </w:rPr>
            </w:pPr>
          </w:p>
        </w:tc>
      </w:tr>
    </w:tbl>
    <w:p w14:paraId="7BAA0B05" w14:textId="77777777" w:rsidR="009D0822" w:rsidRDefault="009D0822">
      <w:pPr>
        <w:jc w:val="both"/>
        <w:rPr>
          <w:rFonts w:ascii="Times New Roman" w:eastAsia="Times New Roman" w:hAnsi="Times New Roman" w:cs="Times New Roman"/>
        </w:rPr>
      </w:pPr>
    </w:p>
    <w:p w14:paraId="4575AA30" w14:textId="77777777" w:rsidR="009D0822" w:rsidRDefault="003D25C9">
      <w:pPr>
        <w:jc w:val="both"/>
        <w:rPr>
          <w:rFonts w:ascii="Arial" w:eastAsia="Arial" w:hAnsi="Arial" w:cs="Arial"/>
          <w:b/>
          <w:bCs/>
          <w:iCs/>
          <w:u w:val="single"/>
        </w:rPr>
      </w:pPr>
      <w:r>
        <w:rPr>
          <w:rFonts w:ascii="Arial" w:eastAsia="Arial" w:hAnsi="Arial" w:cs="Arial"/>
          <w:b/>
          <w:bCs/>
          <w:iCs/>
          <w:u w:val="single"/>
        </w:rPr>
        <w:t xml:space="preserve">3.1.4 Perfectionism and burnout classified according to year level </w:t>
      </w:r>
    </w:p>
    <w:p w14:paraId="4E0ED884" w14:textId="77777777" w:rsidR="009D0822" w:rsidRDefault="009D0822">
      <w:pPr>
        <w:jc w:val="both"/>
        <w:rPr>
          <w:rFonts w:ascii="Arial" w:eastAsia="Arial" w:hAnsi="Arial" w:cs="Arial"/>
        </w:rPr>
      </w:pPr>
    </w:p>
    <w:p w14:paraId="2A951B11" w14:textId="77777777" w:rsidR="009D0822" w:rsidRDefault="003D25C9">
      <w:pPr>
        <w:jc w:val="both"/>
        <w:rPr>
          <w:rFonts w:ascii="Arial" w:eastAsia="Arial" w:hAnsi="Arial" w:cs="Arial"/>
        </w:rPr>
      </w:pPr>
      <w:r>
        <w:rPr>
          <w:rFonts w:ascii="Arial" w:eastAsia="Arial" w:hAnsi="Arial" w:cs="Arial"/>
        </w:rPr>
        <w:t xml:space="preserve">Table 4 shows the mean responses to the level of perfectionism among the respondents as an entire group and when classified according to year level. The findings reveal an </w:t>
      </w:r>
      <w:proofErr w:type="gramStart"/>
      <w:r>
        <w:rPr>
          <w:rFonts w:ascii="Arial" w:eastAsia="Arial" w:hAnsi="Arial" w:cs="Arial"/>
        </w:rPr>
        <w:t>overall high remarks</w:t>
      </w:r>
      <w:proofErr w:type="gramEnd"/>
      <w:r>
        <w:rPr>
          <w:rFonts w:ascii="Arial" w:eastAsia="Arial" w:hAnsi="Arial" w:cs="Arial"/>
        </w:rPr>
        <w:t xml:space="preserve">(M=3.25) of the entire group. Among </w:t>
      </w:r>
      <w:proofErr w:type="gramStart"/>
      <w:r>
        <w:rPr>
          <w:rFonts w:ascii="Arial" w:eastAsia="Arial" w:hAnsi="Arial" w:cs="Arial"/>
        </w:rPr>
        <w:t>the  year</w:t>
      </w:r>
      <w:proofErr w:type="gramEnd"/>
      <w:r>
        <w:rPr>
          <w:rFonts w:ascii="Arial" w:eastAsia="Arial" w:hAnsi="Arial" w:cs="Arial"/>
        </w:rPr>
        <w:t xml:space="preserve"> levels , fourth year students </w:t>
      </w:r>
      <w:r>
        <w:rPr>
          <w:rFonts w:ascii="Arial" w:eastAsia="Arial" w:hAnsi="Arial" w:cs="Arial"/>
        </w:rPr>
        <w:lastRenderedPageBreak/>
        <w:t xml:space="preserve">obtained the highest mean(M=3.31), while the third year students had the lowest(M=3.17), yet all year levels remained within the high category. </w:t>
      </w:r>
    </w:p>
    <w:p w14:paraId="353C3038" w14:textId="77777777" w:rsidR="009D0822" w:rsidRDefault="009D0822">
      <w:pPr>
        <w:jc w:val="both"/>
        <w:rPr>
          <w:rFonts w:ascii="Arial" w:eastAsia="Arial" w:hAnsi="Arial" w:cs="Arial"/>
        </w:rPr>
      </w:pPr>
    </w:p>
    <w:p w14:paraId="6112B466" w14:textId="77777777" w:rsidR="009D0822" w:rsidRDefault="003D25C9">
      <w:pPr>
        <w:jc w:val="both"/>
        <w:rPr>
          <w:rFonts w:ascii="Arial" w:eastAsia="Arial" w:hAnsi="Arial" w:cs="Arial"/>
        </w:rPr>
      </w:pPr>
      <w:r>
        <w:rPr>
          <w:rFonts w:ascii="Arial" w:eastAsia="Arial" w:hAnsi="Arial" w:cs="Arial"/>
        </w:rPr>
        <w:t xml:space="preserve">This suggests that students in the program tend to set high standards for themselves and strive for academic and clinical excellence regardless of their year level. These findings support </w:t>
      </w:r>
      <w:proofErr w:type="spellStart"/>
      <w:r>
        <w:rPr>
          <w:rFonts w:ascii="Arial" w:eastAsia="Arial" w:hAnsi="Arial" w:cs="Arial"/>
        </w:rPr>
        <w:t>Flett</w:t>
      </w:r>
      <w:proofErr w:type="spellEnd"/>
      <w:r>
        <w:rPr>
          <w:rFonts w:ascii="Arial" w:eastAsia="Arial" w:hAnsi="Arial" w:cs="Arial"/>
        </w:rPr>
        <w:t xml:space="preserve"> and Hewitt (2022), who emphasized that students in rigorous academic programs often develop high personal standards due to performance expectations and academic pressure. Similarly, Curran and Hill (2019) found that perfectionism has significantly increased among university students over time, particularly in competitive academic environments.</w:t>
      </w:r>
    </w:p>
    <w:p w14:paraId="259FA804" w14:textId="77777777" w:rsidR="009D0822" w:rsidRDefault="009D0822">
      <w:pPr>
        <w:jc w:val="both"/>
        <w:rPr>
          <w:rFonts w:ascii="Arial" w:eastAsia="Arial" w:hAnsi="Arial" w:cs="Arial"/>
        </w:rPr>
      </w:pPr>
    </w:p>
    <w:p w14:paraId="78FD57B3" w14:textId="48AEB94D" w:rsidR="009D0822" w:rsidRDefault="003D25C9">
      <w:pPr>
        <w:jc w:val="both"/>
        <w:rPr>
          <w:rFonts w:ascii="Arial" w:eastAsia="Arial" w:hAnsi="Arial" w:cs="Arial"/>
        </w:rPr>
      </w:pPr>
      <w:r>
        <w:rPr>
          <w:rFonts w:ascii="Arial" w:eastAsia="Arial" w:hAnsi="Arial" w:cs="Arial"/>
        </w:rPr>
        <w:t xml:space="preserve">Table 4 also shows the mean responses to the level of burnout among the respondents as an entire group and when classified according to year level. The findings reveal an </w:t>
      </w:r>
      <w:proofErr w:type="gramStart"/>
      <w:r>
        <w:rPr>
          <w:rFonts w:ascii="Arial" w:eastAsia="Arial" w:hAnsi="Arial" w:cs="Arial"/>
        </w:rPr>
        <w:t>overall high remarks</w:t>
      </w:r>
      <w:proofErr w:type="gramEnd"/>
      <w:r>
        <w:rPr>
          <w:rFonts w:ascii="Arial" w:eastAsia="Arial" w:hAnsi="Arial" w:cs="Arial"/>
        </w:rPr>
        <w:t xml:space="preserve">(M=3.46) of all year levels. Fourth year students showed the highest mean(M=3.64), while the </w:t>
      </w:r>
      <w:proofErr w:type="gramStart"/>
      <w:r>
        <w:rPr>
          <w:rFonts w:ascii="Arial" w:eastAsia="Arial" w:hAnsi="Arial" w:cs="Arial"/>
        </w:rPr>
        <w:t>first year</w:t>
      </w:r>
      <w:proofErr w:type="gramEnd"/>
      <w:r>
        <w:rPr>
          <w:rFonts w:ascii="Arial" w:eastAsia="Arial" w:hAnsi="Arial" w:cs="Arial"/>
        </w:rPr>
        <w:t xml:space="preserve"> students had the lowest(M=3.29), yet all year levels remained within the high category. </w:t>
      </w:r>
      <w:r w:rsidR="003C0516" w:rsidRPr="003C0516">
        <w:rPr>
          <w:rFonts w:ascii="Arial" w:eastAsia="Arial" w:hAnsi="Arial" w:cs="Arial"/>
          <w:highlight w:val="yellow"/>
        </w:rPr>
        <w:t>The higher burnout score among fourth-year students may reflect their greater exposure to clinical responsibilities and transition-related pressure rather than perfectionism alone. Similar findings have been reported among medical students, where students in the clinical stage showed higher perceived stress and exhaustion than those in the pre-clinical stage, possibly because hospital-based learning requires continuous learning, greater pressure, and perceived overload (Neufeld-</w:t>
      </w:r>
      <w:proofErr w:type="spellStart"/>
      <w:r w:rsidR="003C0516" w:rsidRPr="003C0516">
        <w:rPr>
          <w:rFonts w:ascii="Arial" w:eastAsia="Arial" w:hAnsi="Arial" w:cs="Arial"/>
          <w:highlight w:val="yellow"/>
        </w:rPr>
        <w:t>Kroszynski</w:t>
      </w:r>
      <w:proofErr w:type="spellEnd"/>
      <w:r w:rsidR="003C0516" w:rsidRPr="003C0516">
        <w:rPr>
          <w:rFonts w:ascii="Arial" w:eastAsia="Arial" w:hAnsi="Arial" w:cs="Arial"/>
          <w:highlight w:val="yellow"/>
        </w:rPr>
        <w:t xml:space="preserve"> et al., 2024). Therefore, year level should be interpreted as a possible contextual factor that may amplify burnout among students in advanced stages of training.</w:t>
      </w:r>
    </w:p>
    <w:p w14:paraId="2A1A5B59" w14:textId="77777777" w:rsidR="009D0822" w:rsidRDefault="009D0822">
      <w:pPr>
        <w:jc w:val="both"/>
        <w:rPr>
          <w:rFonts w:ascii="Arial" w:eastAsia="Arial" w:hAnsi="Arial" w:cs="Arial"/>
        </w:rPr>
      </w:pPr>
    </w:p>
    <w:p w14:paraId="57EAF6D4" w14:textId="77777777" w:rsidR="00F96647" w:rsidRDefault="005A4109">
      <w:pPr>
        <w:jc w:val="both"/>
        <w:rPr>
          <w:rFonts w:ascii="Arial" w:eastAsia="Arial" w:hAnsi="Arial" w:cs="Arial"/>
          <w:highlight w:val="yellow"/>
        </w:rPr>
      </w:pPr>
      <w:r w:rsidRPr="005A4109">
        <w:rPr>
          <w:rFonts w:ascii="Arial" w:eastAsia="Arial" w:hAnsi="Arial" w:cs="Arial"/>
          <w:highlight w:val="yellow"/>
        </w:rPr>
        <w:t>Madigan and Curran (2021) reported that academic burnout is negatively associated with academic achievement, with total burnout and its dimensions showing meaningful links with poorer academic outcomes. In the present study, fourth-year students obtained the highest burnout mean, which may reflect the increasing academic and clinical responsibilities experienced by students in advanced year levels. This interpretation is also supported by recent evidence among medical students indicating that more senior students may experience greater stress and burnout-related challenges during training (Neufeld-</w:t>
      </w:r>
      <w:proofErr w:type="spellStart"/>
      <w:r w:rsidRPr="005A4109">
        <w:rPr>
          <w:rFonts w:ascii="Arial" w:eastAsia="Arial" w:hAnsi="Arial" w:cs="Arial"/>
          <w:highlight w:val="yellow"/>
        </w:rPr>
        <w:t>Kroszynski</w:t>
      </w:r>
      <w:proofErr w:type="spellEnd"/>
      <w:r w:rsidRPr="005A4109">
        <w:rPr>
          <w:rFonts w:ascii="Arial" w:eastAsia="Arial" w:hAnsi="Arial" w:cs="Arial"/>
          <w:highlight w:val="yellow"/>
        </w:rPr>
        <w:t xml:space="preserve"> et al., 2024). However, burnout may not be explained by year level or perfectionism alone. Financial stress and other socioeconomic pressures, which were not measured in the present study, may also influence students’ well-being. In a study of college students in the Davao Region, Dela Peña et al. (2024) reported moderate financial stress and identified financial-literacy-related factors, particularly saving habits, as significant predictors of financial stress. Future studies on Radiologic Technology students should therefore consider financial pressure, transportation expenses, clinical-duty costs, and family economic responsibilities as possible contributors to burnout. </w:t>
      </w:r>
    </w:p>
    <w:p w14:paraId="2340AB9D" w14:textId="77777777" w:rsidR="00F96647" w:rsidRDefault="00F96647">
      <w:pPr>
        <w:jc w:val="both"/>
        <w:rPr>
          <w:rFonts w:ascii="Arial" w:eastAsia="Arial" w:hAnsi="Arial" w:cs="Arial"/>
          <w:highlight w:val="yellow"/>
        </w:rPr>
      </w:pPr>
    </w:p>
    <w:p w14:paraId="0C1A5916" w14:textId="6C0BFEF3" w:rsidR="009D0822" w:rsidRDefault="005A4109">
      <w:pPr>
        <w:jc w:val="both"/>
        <w:rPr>
          <w:rFonts w:ascii="Arial" w:eastAsia="Arial" w:hAnsi="Arial" w:cs="Arial"/>
        </w:rPr>
      </w:pPr>
      <w:r w:rsidRPr="005A4109">
        <w:rPr>
          <w:rFonts w:ascii="Arial" w:eastAsia="Arial" w:hAnsi="Arial" w:cs="Arial"/>
          <w:highlight w:val="yellow"/>
        </w:rPr>
        <w:t>In addition, the specific demands of clinical placement should be considered. Among diagnostic radiography students, clinical environments may expose learners to emotionally challenging patient presentations, unclear role expectations, and difficult interactions with radiographers or other health professionals, all of which may reduce well-being (</w:t>
      </w:r>
      <w:proofErr w:type="spellStart"/>
      <w:r w:rsidRPr="005A4109">
        <w:rPr>
          <w:rFonts w:ascii="Arial" w:eastAsia="Arial" w:hAnsi="Arial" w:cs="Arial"/>
          <w:highlight w:val="yellow"/>
        </w:rPr>
        <w:t>Girn</w:t>
      </w:r>
      <w:proofErr w:type="spellEnd"/>
      <w:r w:rsidRPr="005A4109">
        <w:rPr>
          <w:rFonts w:ascii="Arial" w:eastAsia="Arial" w:hAnsi="Arial" w:cs="Arial"/>
          <w:highlight w:val="yellow"/>
        </w:rPr>
        <w:t xml:space="preserve"> et al., 2022). These findings suggest that burnout among Radiologic Technology students may be influenced not only by perfectionistic tendencies but also by academic workload, clinical supervision, financial pressure, institutional support, and the emotional demands of clinical placement. This is consistent with the foundational burnout literature of Maslach and Jackson (1986) and Schaufeli, Leiter, and Maslach (2009), which emphasizes prolonged stress and demanding educational or professional environments as important contributors to burnout.</w:t>
      </w:r>
    </w:p>
    <w:p w14:paraId="08DD43F9" w14:textId="77777777" w:rsidR="005A4109" w:rsidRDefault="005A4109">
      <w:pPr>
        <w:jc w:val="both"/>
        <w:rPr>
          <w:rFonts w:ascii="Arial" w:eastAsia="Arial" w:hAnsi="Arial" w:cs="Arial"/>
          <w:b/>
          <w:bCs/>
        </w:rPr>
      </w:pPr>
    </w:p>
    <w:p w14:paraId="69D85092" w14:textId="77777777" w:rsidR="009D0822" w:rsidRDefault="003D25C9">
      <w:pPr>
        <w:spacing w:line="276" w:lineRule="auto"/>
        <w:rPr>
          <w:rFonts w:ascii="Arial" w:eastAsia="Arial" w:hAnsi="Arial" w:cs="Arial"/>
          <w:b/>
          <w:bCs/>
        </w:rPr>
      </w:pPr>
      <w:r>
        <w:rPr>
          <w:rFonts w:ascii="Arial" w:eastAsia="Arial" w:hAnsi="Arial" w:cs="Arial"/>
          <w:b/>
          <w:bCs/>
        </w:rPr>
        <w:t>Table 4.</w:t>
      </w:r>
      <w:r>
        <w:rPr>
          <w:rFonts w:ascii="Arial" w:eastAsia="Arial" w:hAnsi="Arial" w:cs="Arial"/>
        </w:rPr>
        <w:t xml:space="preserve"> </w:t>
      </w:r>
      <w:r>
        <w:rPr>
          <w:rFonts w:ascii="Arial" w:eastAsia="Arial" w:hAnsi="Arial" w:cs="Arial"/>
          <w:b/>
          <w:bCs/>
        </w:rPr>
        <w:t xml:space="preserve">Mean scores of Perfectionism and burnout classified according to year level </w:t>
      </w:r>
    </w:p>
    <w:p w14:paraId="2A97D7FE" w14:textId="77777777" w:rsidR="009D0822" w:rsidRDefault="003D25C9">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Style21"/>
        <w:tblW w:w="7125" w:type="dxa"/>
        <w:tblInd w:w="-80" w:type="dxa"/>
        <w:tblLayout w:type="fixed"/>
        <w:tblLook w:val="04A0" w:firstRow="1" w:lastRow="0" w:firstColumn="1" w:lastColumn="0" w:noHBand="0" w:noVBand="1"/>
      </w:tblPr>
      <w:tblGrid>
        <w:gridCol w:w="3180"/>
        <w:gridCol w:w="3945"/>
      </w:tblGrid>
      <w:tr w:rsidR="009D0822" w14:paraId="7CCC5766" w14:textId="77777777">
        <w:trPr>
          <w:trHeight w:hRule="exact" w:val="288"/>
        </w:trPr>
        <w:tc>
          <w:tcPr>
            <w:tcW w:w="7125" w:type="dxa"/>
            <w:gridSpan w:val="2"/>
            <w:tcBorders>
              <w:top w:val="single" w:sz="8" w:space="0" w:color="000000"/>
              <w:left w:val="nil"/>
              <w:bottom w:val="single" w:sz="8" w:space="0" w:color="000000"/>
              <w:right w:val="nil"/>
            </w:tcBorders>
            <w:tcMar>
              <w:top w:w="20" w:type="dxa"/>
              <w:left w:w="20" w:type="dxa"/>
              <w:bottom w:w="20" w:type="dxa"/>
              <w:right w:w="20" w:type="dxa"/>
            </w:tcMar>
          </w:tcPr>
          <w:p w14:paraId="1E45F4C8" w14:textId="77777777" w:rsidR="009D0822" w:rsidRDefault="003D25C9">
            <w:pPr>
              <w:jc w:val="center"/>
              <w:rPr>
                <w:rFonts w:ascii="Arial" w:eastAsia="Times New Roman" w:hAnsi="Arial" w:cs="Arial"/>
              </w:rPr>
            </w:pPr>
            <w:r>
              <w:rPr>
                <w:rFonts w:ascii="Arial" w:eastAsia="Times New Roman" w:hAnsi="Arial" w:cs="Arial"/>
              </w:rPr>
              <w:t>Perfectionism</w:t>
            </w:r>
          </w:p>
        </w:tc>
      </w:tr>
      <w:tr w:rsidR="009D0822" w14:paraId="48B89FCE" w14:textId="77777777">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4641CD7B" w14:textId="77777777" w:rsidR="009D0822" w:rsidRDefault="003D25C9">
            <w:pPr>
              <w:ind w:left="1180"/>
              <w:rPr>
                <w:rFonts w:ascii="Arial" w:eastAsia="Times New Roman" w:hAnsi="Arial" w:cs="Arial"/>
              </w:rPr>
            </w:pPr>
            <w:r>
              <w:rPr>
                <w:rFonts w:ascii="Arial" w:eastAsia="Times New Roman" w:hAnsi="Arial" w:cs="Arial"/>
              </w:rPr>
              <w:t>Classification</w:t>
            </w:r>
          </w:p>
        </w:tc>
        <w:tc>
          <w:tcPr>
            <w:tcW w:w="3945" w:type="dxa"/>
            <w:tcBorders>
              <w:top w:val="nil"/>
              <w:left w:val="nil"/>
              <w:bottom w:val="single" w:sz="8" w:space="0" w:color="000000"/>
              <w:right w:val="nil"/>
            </w:tcBorders>
            <w:tcMar>
              <w:top w:w="20" w:type="dxa"/>
              <w:left w:w="20" w:type="dxa"/>
              <w:bottom w:w="20" w:type="dxa"/>
              <w:right w:w="20" w:type="dxa"/>
            </w:tcMar>
          </w:tcPr>
          <w:p w14:paraId="6574B109" w14:textId="77777777" w:rsidR="009D0822" w:rsidRDefault="003D25C9">
            <w:pPr>
              <w:ind w:left="1180"/>
              <w:jc w:val="center"/>
              <w:rPr>
                <w:rFonts w:ascii="Arial" w:eastAsia="Times New Roman" w:hAnsi="Arial" w:cs="Arial"/>
              </w:rPr>
            </w:pPr>
            <w:r>
              <w:rPr>
                <w:rFonts w:ascii="Arial" w:eastAsia="Times New Roman" w:hAnsi="Arial" w:cs="Arial"/>
              </w:rPr>
              <w:t>Mean</w:t>
            </w:r>
          </w:p>
        </w:tc>
      </w:tr>
      <w:tr w:rsidR="009D0822" w14:paraId="400A21EB"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6DD76D23" w14:textId="77777777" w:rsidR="009D0822" w:rsidRDefault="003D25C9">
            <w:pPr>
              <w:ind w:left="1180"/>
              <w:rPr>
                <w:rFonts w:ascii="Arial" w:eastAsia="Times New Roman" w:hAnsi="Arial" w:cs="Arial"/>
              </w:rPr>
            </w:pPr>
            <w:r>
              <w:rPr>
                <w:rFonts w:ascii="Arial" w:eastAsia="Times New Roman" w:hAnsi="Arial" w:cs="Arial"/>
              </w:rPr>
              <w:t>Entire Group</w:t>
            </w:r>
          </w:p>
        </w:tc>
        <w:tc>
          <w:tcPr>
            <w:tcW w:w="3945" w:type="dxa"/>
            <w:tcBorders>
              <w:top w:val="nil"/>
              <w:left w:val="nil"/>
              <w:bottom w:val="nil"/>
              <w:right w:val="nil"/>
            </w:tcBorders>
            <w:tcMar>
              <w:top w:w="20" w:type="dxa"/>
              <w:left w:w="20" w:type="dxa"/>
              <w:bottom w:w="20" w:type="dxa"/>
              <w:right w:w="20" w:type="dxa"/>
            </w:tcMar>
          </w:tcPr>
          <w:p w14:paraId="7C82C69B" w14:textId="77777777" w:rsidR="009D0822" w:rsidRDefault="003D25C9">
            <w:pPr>
              <w:ind w:left="1180"/>
              <w:jc w:val="center"/>
              <w:rPr>
                <w:rFonts w:ascii="Arial" w:eastAsia="Times New Roman" w:hAnsi="Arial" w:cs="Arial"/>
              </w:rPr>
            </w:pPr>
            <w:r>
              <w:rPr>
                <w:rFonts w:ascii="Arial" w:eastAsia="Times New Roman" w:hAnsi="Arial" w:cs="Arial"/>
              </w:rPr>
              <w:t>3.25</w:t>
            </w:r>
          </w:p>
        </w:tc>
      </w:tr>
      <w:tr w:rsidR="009D0822" w14:paraId="5A0A3634"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5FC406B7" w14:textId="77777777" w:rsidR="009D0822" w:rsidRDefault="003D25C9">
            <w:pPr>
              <w:ind w:left="1180"/>
              <w:rPr>
                <w:rFonts w:ascii="Arial" w:eastAsia="Times New Roman" w:hAnsi="Arial" w:cs="Arial"/>
              </w:rPr>
            </w:pPr>
            <w:r>
              <w:rPr>
                <w:rFonts w:ascii="Arial" w:eastAsia="Times New Roman" w:hAnsi="Arial" w:cs="Arial"/>
              </w:rPr>
              <w:t>Year Level</w:t>
            </w:r>
          </w:p>
        </w:tc>
        <w:tc>
          <w:tcPr>
            <w:tcW w:w="3945" w:type="dxa"/>
            <w:tcBorders>
              <w:top w:val="nil"/>
              <w:left w:val="nil"/>
              <w:bottom w:val="nil"/>
              <w:right w:val="nil"/>
            </w:tcBorders>
            <w:tcMar>
              <w:top w:w="20" w:type="dxa"/>
              <w:left w:w="20" w:type="dxa"/>
              <w:bottom w:w="20" w:type="dxa"/>
              <w:right w:w="20" w:type="dxa"/>
            </w:tcMar>
          </w:tcPr>
          <w:p w14:paraId="7E428C38" w14:textId="77777777" w:rsidR="009D0822" w:rsidRDefault="009D0822">
            <w:pPr>
              <w:spacing w:after="240"/>
              <w:ind w:left="1180"/>
              <w:rPr>
                <w:rFonts w:ascii="Arial" w:eastAsia="Times New Roman" w:hAnsi="Arial" w:cs="Arial"/>
              </w:rPr>
            </w:pPr>
          </w:p>
        </w:tc>
      </w:tr>
      <w:tr w:rsidR="009D0822" w14:paraId="05550C3F"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54CE5E74" w14:textId="77777777" w:rsidR="009D0822" w:rsidRDefault="003D25C9">
            <w:pPr>
              <w:ind w:left="1620"/>
              <w:rPr>
                <w:rFonts w:ascii="Arial" w:eastAsia="Times New Roman" w:hAnsi="Arial" w:cs="Arial"/>
              </w:rPr>
            </w:pPr>
            <w:r>
              <w:rPr>
                <w:rFonts w:ascii="Arial" w:eastAsia="Times New Roman" w:hAnsi="Arial" w:cs="Arial"/>
              </w:rPr>
              <w:t>Level 1</w:t>
            </w:r>
          </w:p>
        </w:tc>
        <w:tc>
          <w:tcPr>
            <w:tcW w:w="3945" w:type="dxa"/>
            <w:tcBorders>
              <w:top w:val="nil"/>
              <w:left w:val="nil"/>
              <w:bottom w:val="nil"/>
              <w:right w:val="nil"/>
            </w:tcBorders>
            <w:tcMar>
              <w:top w:w="20" w:type="dxa"/>
              <w:left w:w="20" w:type="dxa"/>
              <w:bottom w:w="20" w:type="dxa"/>
              <w:right w:w="20" w:type="dxa"/>
            </w:tcMar>
          </w:tcPr>
          <w:p w14:paraId="0C0A61C2" w14:textId="77777777" w:rsidR="009D0822" w:rsidRDefault="003D25C9">
            <w:pPr>
              <w:ind w:left="1180"/>
              <w:jc w:val="center"/>
              <w:rPr>
                <w:rFonts w:ascii="Arial" w:eastAsia="Times New Roman" w:hAnsi="Arial" w:cs="Arial"/>
              </w:rPr>
            </w:pPr>
            <w:r>
              <w:rPr>
                <w:rFonts w:ascii="Arial" w:eastAsia="Times New Roman" w:hAnsi="Arial" w:cs="Arial"/>
              </w:rPr>
              <w:t>3.26</w:t>
            </w:r>
          </w:p>
        </w:tc>
      </w:tr>
      <w:tr w:rsidR="009D0822" w14:paraId="5337C382"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2AC38C47" w14:textId="77777777" w:rsidR="009D0822" w:rsidRDefault="003D25C9">
            <w:pPr>
              <w:ind w:left="1620"/>
              <w:rPr>
                <w:rFonts w:ascii="Arial" w:eastAsia="Times New Roman" w:hAnsi="Arial" w:cs="Arial"/>
              </w:rPr>
            </w:pPr>
            <w:r>
              <w:rPr>
                <w:rFonts w:ascii="Arial" w:eastAsia="Times New Roman" w:hAnsi="Arial" w:cs="Arial"/>
              </w:rPr>
              <w:t>Level 2</w:t>
            </w:r>
          </w:p>
        </w:tc>
        <w:tc>
          <w:tcPr>
            <w:tcW w:w="3945" w:type="dxa"/>
            <w:tcBorders>
              <w:top w:val="nil"/>
              <w:left w:val="nil"/>
              <w:bottom w:val="nil"/>
              <w:right w:val="nil"/>
            </w:tcBorders>
            <w:tcMar>
              <w:top w:w="20" w:type="dxa"/>
              <w:left w:w="20" w:type="dxa"/>
              <w:bottom w:w="20" w:type="dxa"/>
              <w:right w:w="20" w:type="dxa"/>
            </w:tcMar>
          </w:tcPr>
          <w:p w14:paraId="2AE94CE5" w14:textId="77777777" w:rsidR="009D0822" w:rsidRDefault="003D25C9">
            <w:pPr>
              <w:ind w:left="1180"/>
              <w:jc w:val="center"/>
              <w:rPr>
                <w:rFonts w:ascii="Arial" w:eastAsia="Times New Roman" w:hAnsi="Arial" w:cs="Arial"/>
              </w:rPr>
            </w:pPr>
            <w:r>
              <w:rPr>
                <w:rFonts w:ascii="Arial" w:eastAsia="Times New Roman" w:hAnsi="Arial" w:cs="Arial"/>
              </w:rPr>
              <w:t>3.30</w:t>
            </w:r>
          </w:p>
        </w:tc>
      </w:tr>
      <w:tr w:rsidR="009D0822" w14:paraId="5A57A53A"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1D5435A9" w14:textId="77777777" w:rsidR="009D0822" w:rsidRDefault="003D25C9">
            <w:pPr>
              <w:ind w:left="1620"/>
              <w:rPr>
                <w:rFonts w:ascii="Arial" w:eastAsia="Times New Roman" w:hAnsi="Arial" w:cs="Arial"/>
              </w:rPr>
            </w:pPr>
            <w:r>
              <w:rPr>
                <w:rFonts w:ascii="Arial" w:eastAsia="Times New Roman" w:hAnsi="Arial" w:cs="Arial"/>
              </w:rPr>
              <w:t>Level 3</w:t>
            </w:r>
          </w:p>
        </w:tc>
        <w:tc>
          <w:tcPr>
            <w:tcW w:w="3945" w:type="dxa"/>
            <w:tcBorders>
              <w:top w:val="nil"/>
              <w:left w:val="nil"/>
              <w:bottom w:val="nil"/>
              <w:right w:val="nil"/>
            </w:tcBorders>
            <w:tcMar>
              <w:top w:w="20" w:type="dxa"/>
              <w:left w:w="20" w:type="dxa"/>
              <w:bottom w:w="20" w:type="dxa"/>
              <w:right w:w="20" w:type="dxa"/>
            </w:tcMar>
          </w:tcPr>
          <w:p w14:paraId="429B494B" w14:textId="77777777" w:rsidR="009D0822" w:rsidRDefault="003D25C9">
            <w:pPr>
              <w:ind w:left="1180"/>
              <w:jc w:val="center"/>
              <w:rPr>
                <w:rFonts w:ascii="Arial" w:eastAsia="Times New Roman" w:hAnsi="Arial" w:cs="Arial"/>
              </w:rPr>
            </w:pPr>
            <w:r>
              <w:rPr>
                <w:rFonts w:ascii="Arial" w:eastAsia="Times New Roman" w:hAnsi="Arial" w:cs="Arial"/>
              </w:rPr>
              <w:t>3.17</w:t>
            </w:r>
          </w:p>
        </w:tc>
      </w:tr>
      <w:tr w:rsidR="009D0822" w14:paraId="4C54B0D8" w14:textId="77777777">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6F6A79E2" w14:textId="77777777" w:rsidR="009D0822" w:rsidRDefault="003D25C9">
            <w:pPr>
              <w:ind w:left="1620"/>
              <w:rPr>
                <w:rFonts w:ascii="Arial" w:eastAsia="Times New Roman" w:hAnsi="Arial" w:cs="Arial"/>
              </w:rPr>
            </w:pPr>
            <w:r>
              <w:rPr>
                <w:rFonts w:ascii="Arial" w:eastAsia="Times New Roman" w:hAnsi="Arial" w:cs="Arial"/>
              </w:rPr>
              <w:t>Level 4</w:t>
            </w:r>
          </w:p>
        </w:tc>
        <w:tc>
          <w:tcPr>
            <w:tcW w:w="3945" w:type="dxa"/>
            <w:tcBorders>
              <w:top w:val="nil"/>
              <w:left w:val="nil"/>
              <w:bottom w:val="single" w:sz="8" w:space="0" w:color="000000"/>
              <w:right w:val="nil"/>
            </w:tcBorders>
            <w:tcMar>
              <w:top w:w="20" w:type="dxa"/>
              <w:left w:w="20" w:type="dxa"/>
              <w:bottom w:w="20" w:type="dxa"/>
              <w:right w:w="20" w:type="dxa"/>
            </w:tcMar>
          </w:tcPr>
          <w:p w14:paraId="62D2CECE" w14:textId="77777777" w:rsidR="009D0822" w:rsidRDefault="003D25C9">
            <w:pPr>
              <w:ind w:left="1180"/>
              <w:jc w:val="center"/>
              <w:rPr>
                <w:rFonts w:ascii="Arial" w:eastAsia="Times New Roman" w:hAnsi="Arial" w:cs="Arial"/>
              </w:rPr>
            </w:pPr>
            <w:r>
              <w:rPr>
                <w:rFonts w:ascii="Arial" w:eastAsia="Times New Roman" w:hAnsi="Arial" w:cs="Arial"/>
              </w:rPr>
              <w:t>3.31</w:t>
            </w:r>
          </w:p>
        </w:tc>
      </w:tr>
      <w:tr w:rsidR="009D0822" w14:paraId="730DE9D8" w14:textId="77777777">
        <w:trPr>
          <w:trHeight w:hRule="exact" w:val="288"/>
        </w:trPr>
        <w:tc>
          <w:tcPr>
            <w:tcW w:w="7125" w:type="dxa"/>
            <w:gridSpan w:val="2"/>
            <w:tcBorders>
              <w:top w:val="nil"/>
              <w:left w:val="nil"/>
              <w:bottom w:val="single" w:sz="8" w:space="0" w:color="000000"/>
              <w:right w:val="nil"/>
            </w:tcBorders>
            <w:tcMar>
              <w:top w:w="20" w:type="dxa"/>
              <w:left w:w="20" w:type="dxa"/>
              <w:bottom w:w="20" w:type="dxa"/>
              <w:right w:w="20" w:type="dxa"/>
            </w:tcMar>
          </w:tcPr>
          <w:p w14:paraId="6811198B" w14:textId="77777777" w:rsidR="009D0822" w:rsidRDefault="003D25C9">
            <w:pPr>
              <w:jc w:val="center"/>
              <w:rPr>
                <w:rFonts w:ascii="Arial" w:eastAsia="Times New Roman" w:hAnsi="Arial" w:cs="Arial"/>
              </w:rPr>
            </w:pPr>
            <w:r>
              <w:rPr>
                <w:rFonts w:ascii="Arial" w:eastAsia="Times New Roman" w:hAnsi="Arial" w:cs="Arial"/>
              </w:rPr>
              <w:t>Burnout</w:t>
            </w:r>
          </w:p>
        </w:tc>
      </w:tr>
      <w:tr w:rsidR="009D0822" w14:paraId="7D284493" w14:textId="77777777">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77D10970" w14:textId="77777777" w:rsidR="009D0822" w:rsidRDefault="003D25C9">
            <w:pPr>
              <w:ind w:left="1180"/>
              <w:rPr>
                <w:rFonts w:ascii="Arial" w:eastAsia="Times New Roman" w:hAnsi="Arial" w:cs="Arial"/>
              </w:rPr>
            </w:pPr>
            <w:r>
              <w:rPr>
                <w:rFonts w:ascii="Arial" w:eastAsia="Times New Roman" w:hAnsi="Arial" w:cs="Arial"/>
              </w:rPr>
              <w:t>Classification</w:t>
            </w:r>
          </w:p>
        </w:tc>
        <w:tc>
          <w:tcPr>
            <w:tcW w:w="3945" w:type="dxa"/>
            <w:tcBorders>
              <w:top w:val="nil"/>
              <w:left w:val="nil"/>
              <w:bottom w:val="single" w:sz="8" w:space="0" w:color="000000"/>
              <w:right w:val="nil"/>
            </w:tcBorders>
            <w:tcMar>
              <w:top w:w="20" w:type="dxa"/>
              <w:left w:w="20" w:type="dxa"/>
              <w:bottom w:w="20" w:type="dxa"/>
              <w:right w:w="20" w:type="dxa"/>
            </w:tcMar>
          </w:tcPr>
          <w:p w14:paraId="29640533" w14:textId="77777777" w:rsidR="009D0822" w:rsidRDefault="003D25C9">
            <w:pPr>
              <w:ind w:left="1180"/>
              <w:jc w:val="center"/>
              <w:rPr>
                <w:rFonts w:ascii="Arial" w:eastAsia="Times New Roman" w:hAnsi="Arial" w:cs="Arial"/>
              </w:rPr>
            </w:pPr>
            <w:r>
              <w:rPr>
                <w:rFonts w:ascii="Arial" w:eastAsia="Times New Roman" w:hAnsi="Arial" w:cs="Arial"/>
              </w:rPr>
              <w:t>Mean</w:t>
            </w:r>
          </w:p>
        </w:tc>
      </w:tr>
      <w:tr w:rsidR="009D0822" w14:paraId="3D8ADAFB"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0CDBAD72" w14:textId="77777777" w:rsidR="009D0822" w:rsidRDefault="003D25C9">
            <w:pPr>
              <w:ind w:left="1180"/>
              <w:rPr>
                <w:rFonts w:ascii="Arial" w:eastAsia="Times New Roman" w:hAnsi="Arial" w:cs="Arial"/>
              </w:rPr>
            </w:pPr>
            <w:r>
              <w:rPr>
                <w:rFonts w:ascii="Arial" w:eastAsia="Times New Roman" w:hAnsi="Arial" w:cs="Arial"/>
              </w:rPr>
              <w:t>Entire Group</w:t>
            </w:r>
          </w:p>
        </w:tc>
        <w:tc>
          <w:tcPr>
            <w:tcW w:w="3945" w:type="dxa"/>
            <w:tcBorders>
              <w:top w:val="nil"/>
              <w:left w:val="nil"/>
              <w:bottom w:val="nil"/>
              <w:right w:val="nil"/>
            </w:tcBorders>
            <w:tcMar>
              <w:top w:w="20" w:type="dxa"/>
              <w:left w:w="20" w:type="dxa"/>
              <w:bottom w:w="20" w:type="dxa"/>
              <w:right w:w="20" w:type="dxa"/>
            </w:tcMar>
          </w:tcPr>
          <w:p w14:paraId="6299B392" w14:textId="77777777" w:rsidR="009D0822" w:rsidRDefault="003D25C9">
            <w:pPr>
              <w:ind w:left="1180"/>
              <w:jc w:val="center"/>
              <w:rPr>
                <w:rFonts w:ascii="Arial" w:eastAsia="Times New Roman" w:hAnsi="Arial" w:cs="Arial"/>
              </w:rPr>
            </w:pPr>
            <w:r>
              <w:rPr>
                <w:rFonts w:ascii="Arial" w:eastAsia="Times New Roman" w:hAnsi="Arial" w:cs="Arial"/>
              </w:rPr>
              <w:t>3.46</w:t>
            </w:r>
          </w:p>
        </w:tc>
      </w:tr>
      <w:tr w:rsidR="009D0822" w14:paraId="1AAAC0ED"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12FF9B17" w14:textId="77777777" w:rsidR="009D0822" w:rsidRDefault="003D25C9">
            <w:pPr>
              <w:ind w:left="1180"/>
              <w:rPr>
                <w:rFonts w:ascii="Arial" w:eastAsia="Times New Roman" w:hAnsi="Arial" w:cs="Arial"/>
              </w:rPr>
            </w:pPr>
            <w:r>
              <w:rPr>
                <w:rFonts w:ascii="Arial" w:eastAsia="Times New Roman" w:hAnsi="Arial" w:cs="Arial"/>
              </w:rPr>
              <w:t>Year Level</w:t>
            </w:r>
          </w:p>
        </w:tc>
        <w:tc>
          <w:tcPr>
            <w:tcW w:w="3945" w:type="dxa"/>
            <w:tcBorders>
              <w:top w:val="nil"/>
              <w:left w:val="nil"/>
              <w:bottom w:val="nil"/>
              <w:right w:val="nil"/>
            </w:tcBorders>
            <w:tcMar>
              <w:top w:w="20" w:type="dxa"/>
              <w:left w:w="20" w:type="dxa"/>
              <w:bottom w:w="20" w:type="dxa"/>
              <w:right w:w="20" w:type="dxa"/>
            </w:tcMar>
          </w:tcPr>
          <w:p w14:paraId="72ED74E7" w14:textId="77777777" w:rsidR="009D0822" w:rsidRDefault="009D0822">
            <w:pPr>
              <w:spacing w:after="240"/>
              <w:ind w:left="1180"/>
              <w:rPr>
                <w:rFonts w:ascii="Arial" w:eastAsia="Times New Roman" w:hAnsi="Arial" w:cs="Arial"/>
              </w:rPr>
            </w:pPr>
          </w:p>
        </w:tc>
      </w:tr>
      <w:tr w:rsidR="009D0822" w14:paraId="7039A4D9"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23B7F314" w14:textId="77777777" w:rsidR="009D0822" w:rsidRDefault="003D25C9">
            <w:pPr>
              <w:ind w:left="1620"/>
              <w:rPr>
                <w:rFonts w:ascii="Arial" w:eastAsia="Times New Roman" w:hAnsi="Arial" w:cs="Arial"/>
              </w:rPr>
            </w:pPr>
            <w:r>
              <w:rPr>
                <w:rFonts w:ascii="Arial" w:eastAsia="Times New Roman" w:hAnsi="Arial" w:cs="Arial"/>
              </w:rPr>
              <w:t>Level 1</w:t>
            </w:r>
          </w:p>
        </w:tc>
        <w:tc>
          <w:tcPr>
            <w:tcW w:w="3945" w:type="dxa"/>
            <w:tcBorders>
              <w:top w:val="nil"/>
              <w:left w:val="nil"/>
              <w:bottom w:val="nil"/>
              <w:right w:val="nil"/>
            </w:tcBorders>
            <w:tcMar>
              <w:top w:w="20" w:type="dxa"/>
              <w:left w:w="20" w:type="dxa"/>
              <w:bottom w:w="20" w:type="dxa"/>
              <w:right w:w="20" w:type="dxa"/>
            </w:tcMar>
          </w:tcPr>
          <w:p w14:paraId="62F51BD5" w14:textId="77777777" w:rsidR="009D0822" w:rsidRDefault="003D25C9">
            <w:pPr>
              <w:ind w:left="1180"/>
              <w:jc w:val="center"/>
              <w:rPr>
                <w:rFonts w:ascii="Arial" w:eastAsia="Times New Roman" w:hAnsi="Arial" w:cs="Arial"/>
              </w:rPr>
            </w:pPr>
            <w:r>
              <w:rPr>
                <w:rFonts w:ascii="Arial" w:eastAsia="Times New Roman" w:hAnsi="Arial" w:cs="Arial"/>
              </w:rPr>
              <w:t>3.29</w:t>
            </w:r>
          </w:p>
        </w:tc>
      </w:tr>
      <w:tr w:rsidR="009D0822" w14:paraId="296E6DC9"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6E761D4E" w14:textId="77777777" w:rsidR="009D0822" w:rsidRDefault="003D25C9">
            <w:pPr>
              <w:ind w:left="1620"/>
              <w:rPr>
                <w:rFonts w:ascii="Arial" w:eastAsia="Times New Roman" w:hAnsi="Arial" w:cs="Arial"/>
              </w:rPr>
            </w:pPr>
            <w:r>
              <w:rPr>
                <w:rFonts w:ascii="Arial" w:eastAsia="Times New Roman" w:hAnsi="Arial" w:cs="Arial"/>
              </w:rPr>
              <w:t>Level 2</w:t>
            </w:r>
          </w:p>
        </w:tc>
        <w:tc>
          <w:tcPr>
            <w:tcW w:w="3945" w:type="dxa"/>
            <w:tcBorders>
              <w:top w:val="nil"/>
              <w:left w:val="nil"/>
              <w:bottom w:val="nil"/>
              <w:right w:val="nil"/>
            </w:tcBorders>
            <w:tcMar>
              <w:top w:w="20" w:type="dxa"/>
              <w:left w:w="20" w:type="dxa"/>
              <w:bottom w:w="20" w:type="dxa"/>
              <w:right w:w="20" w:type="dxa"/>
            </w:tcMar>
          </w:tcPr>
          <w:p w14:paraId="444F1892" w14:textId="77777777" w:rsidR="009D0822" w:rsidRDefault="003D25C9">
            <w:pPr>
              <w:ind w:left="1180"/>
              <w:jc w:val="center"/>
              <w:rPr>
                <w:rFonts w:ascii="Arial" w:eastAsia="Times New Roman" w:hAnsi="Arial" w:cs="Arial"/>
              </w:rPr>
            </w:pPr>
            <w:r>
              <w:rPr>
                <w:rFonts w:ascii="Arial" w:eastAsia="Times New Roman" w:hAnsi="Arial" w:cs="Arial"/>
              </w:rPr>
              <w:t>3.57</w:t>
            </w:r>
          </w:p>
        </w:tc>
      </w:tr>
      <w:tr w:rsidR="009D0822" w14:paraId="4A42F435" w14:textId="77777777">
        <w:trPr>
          <w:trHeight w:hRule="exact" w:val="288"/>
        </w:trPr>
        <w:tc>
          <w:tcPr>
            <w:tcW w:w="3180" w:type="dxa"/>
            <w:tcBorders>
              <w:top w:val="nil"/>
              <w:left w:val="nil"/>
              <w:bottom w:val="nil"/>
              <w:right w:val="nil"/>
            </w:tcBorders>
            <w:tcMar>
              <w:top w:w="20" w:type="dxa"/>
              <w:left w:w="20" w:type="dxa"/>
              <w:bottom w:w="20" w:type="dxa"/>
              <w:right w:w="20" w:type="dxa"/>
            </w:tcMar>
          </w:tcPr>
          <w:p w14:paraId="0C767C35" w14:textId="77777777" w:rsidR="009D0822" w:rsidRDefault="003D25C9">
            <w:pPr>
              <w:ind w:left="1620"/>
              <w:rPr>
                <w:rFonts w:ascii="Arial" w:eastAsia="Times New Roman" w:hAnsi="Arial" w:cs="Arial"/>
              </w:rPr>
            </w:pPr>
            <w:r>
              <w:rPr>
                <w:rFonts w:ascii="Arial" w:eastAsia="Times New Roman" w:hAnsi="Arial" w:cs="Arial"/>
              </w:rPr>
              <w:t>Level 3</w:t>
            </w:r>
          </w:p>
        </w:tc>
        <w:tc>
          <w:tcPr>
            <w:tcW w:w="3945" w:type="dxa"/>
            <w:tcBorders>
              <w:top w:val="nil"/>
              <w:left w:val="nil"/>
              <w:bottom w:val="nil"/>
              <w:right w:val="nil"/>
            </w:tcBorders>
            <w:tcMar>
              <w:top w:w="20" w:type="dxa"/>
              <w:left w:w="20" w:type="dxa"/>
              <w:bottom w:w="20" w:type="dxa"/>
              <w:right w:w="20" w:type="dxa"/>
            </w:tcMar>
          </w:tcPr>
          <w:p w14:paraId="3887BBF8" w14:textId="77777777" w:rsidR="009D0822" w:rsidRDefault="003D25C9">
            <w:pPr>
              <w:ind w:left="1180"/>
              <w:jc w:val="center"/>
              <w:rPr>
                <w:rFonts w:ascii="Arial" w:eastAsia="Times New Roman" w:hAnsi="Arial" w:cs="Arial"/>
              </w:rPr>
            </w:pPr>
            <w:r>
              <w:rPr>
                <w:rFonts w:ascii="Arial" w:eastAsia="Times New Roman" w:hAnsi="Arial" w:cs="Arial"/>
              </w:rPr>
              <w:t>3.50</w:t>
            </w:r>
          </w:p>
        </w:tc>
      </w:tr>
      <w:tr w:rsidR="009D0822" w14:paraId="3E5505B7" w14:textId="77777777">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059F6A4D" w14:textId="77777777" w:rsidR="009D0822" w:rsidRDefault="003D25C9">
            <w:pPr>
              <w:ind w:left="1620"/>
              <w:rPr>
                <w:rFonts w:ascii="Arial" w:eastAsia="Times New Roman" w:hAnsi="Arial" w:cs="Arial"/>
              </w:rPr>
            </w:pPr>
            <w:r>
              <w:rPr>
                <w:rFonts w:ascii="Arial" w:eastAsia="Times New Roman" w:hAnsi="Arial" w:cs="Arial"/>
              </w:rPr>
              <w:t>Level 4</w:t>
            </w:r>
          </w:p>
        </w:tc>
        <w:tc>
          <w:tcPr>
            <w:tcW w:w="3945" w:type="dxa"/>
            <w:tcBorders>
              <w:top w:val="nil"/>
              <w:left w:val="nil"/>
              <w:bottom w:val="single" w:sz="8" w:space="0" w:color="000000"/>
              <w:right w:val="nil"/>
            </w:tcBorders>
            <w:tcMar>
              <w:top w:w="20" w:type="dxa"/>
              <w:left w:w="20" w:type="dxa"/>
              <w:bottom w:w="20" w:type="dxa"/>
              <w:right w:w="20" w:type="dxa"/>
            </w:tcMar>
          </w:tcPr>
          <w:p w14:paraId="4FBDC5AB" w14:textId="77777777" w:rsidR="009D0822" w:rsidRDefault="003D25C9">
            <w:pPr>
              <w:ind w:left="1180"/>
              <w:jc w:val="center"/>
              <w:rPr>
                <w:rFonts w:ascii="Arial" w:eastAsia="Times New Roman" w:hAnsi="Arial" w:cs="Arial"/>
              </w:rPr>
            </w:pPr>
            <w:r>
              <w:rPr>
                <w:rFonts w:ascii="Arial" w:eastAsia="Times New Roman" w:hAnsi="Arial" w:cs="Arial"/>
              </w:rPr>
              <w:t>3.64</w:t>
            </w:r>
          </w:p>
        </w:tc>
      </w:tr>
    </w:tbl>
    <w:p w14:paraId="5EC91A17" w14:textId="77777777" w:rsidR="009D0822" w:rsidRDefault="009D0822">
      <w:pPr>
        <w:jc w:val="both"/>
        <w:rPr>
          <w:rFonts w:ascii="Times New Roman" w:eastAsia="Times New Roman" w:hAnsi="Times New Roman" w:cs="Times New Roman"/>
          <w:b/>
          <w:bCs/>
        </w:rPr>
      </w:pPr>
    </w:p>
    <w:p w14:paraId="63FAD1AD" w14:textId="77777777" w:rsidR="009D0822" w:rsidRDefault="003D25C9">
      <w:pPr>
        <w:jc w:val="both"/>
        <w:rPr>
          <w:rFonts w:ascii="Arial" w:eastAsia="Arial" w:hAnsi="Arial" w:cs="Arial"/>
          <w:b/>
          <w:bCs/>
          <w:sz w:val="22"/>
          <w:szCs w:val="22"/>
        </w:rPr>
      </w:pPr>
      <w:r>
        <w:rPr>
          <w:rFonts w:ascii="Arial" w:eastAsia="Arial" w:hAnsi="Arial" w:cs="Arial"/>
          <w:b/>
          <w:bCs/>
          <w:sz w:val="22"/>
          <w:szCs w:val="22"/>
        </w:rPr>
        <w:t xml:space="preserve">3.2 Inferential Analysis </w:t>
      </w:r>
    </w:p>
    <w:p w14:paraId="284AB437" w14:textId="77777777" w:rsidR="009D0822" w:rsidRDefault="009D0822">
      <w:pPr>
        <w:jc w:val="both"/>
        <w:rPr>
          <w:rFonts w:ascii="Arial" w:eastAsia="Arial" w:hAnsi="Arial" w:cs="Arial"/>
          <w:b/>
          <w:bCs/>
        </w:rPr>
      </w:pPr>
    </w:p>
    <w:p w14:paraId="54F057B4" w14:textId="77777777" w:rsidR="009D0822" w:rsidRDefault="003D25C9">
      <w:pPr>
        <w:jc w:val="both"/>
        <w:rPr>
          <w:rFonts w:ascii="Arial" w:eastAsia="Arial" w:hAnsi="Arial" w:cs="Arial"/>
        </w:rPr>
      </w:pPr>
      <w:r>
        <w:rPr>
          <w:rFonts w:ascii="Arial" w:eastAsia="Arial" w:hAnsi="Arial" w:cs="Arial"/>
        </w:rPr>
        <w:t xml:space="preserve">It showed results for the normality test done for </w:t>
      </w:r>
      <w:proofErr w:type="gramStart"/>
      <w:r>
        <w:rPr>
          <w:rFonts w:ascii="Arial" w:eastAsia="Arial" w:hAnsi="Arial" w:cs="Arial"/>
        </w:rPr>
        <w:t>respondents’</w:t>
      </w:r>
      <w:proofErr w:type="gramEnd"/>
      <w:r>
        <w:rPr>
          <w:rFonts w:ascii="Arial" w:eastAsia="Arial" w:hAnsi="Arial" w:cs="Arial"/>
        </w:rPr>
        <w:t xml:space="preserve"> between Perfectionism and Burnout among respondents. Shapiro - Wilk test results for normality showed that, with a p-value &lt; 0.05 for both perfectionism and burnout among respondents. The distribution of respondents’ responses is not approximately normal. Hence in this study, non-parametric statistical tools were utilized.</w:t>
      </w:r>
    </w:p>
    <w:p w14:paraId="2361774C" w14:textId="77777777" w:rsidR="009D0822" w:rsidRDefault="009D0822">
      <w:pPr>
        <w:jc w:val="both"/>
        <w:rPr>
          <w:rFonts w:ascii="Arial" w:eastAsia="Arial" w:hAnsi="Arial" w:cs="Arial"/>
        </w:rPr>
      </w:pPr>
    </w:p>
    <w:p w14:paraId="6D2A6F74" w14:textId="77777777" w:rsidR="009D0822" w:rsidRDefault="003D25C9">
      <w:pPr>
        <w:jc w:val="both"/>
        <w:rPr>
          <w:rFonts w:ascii="Arial" w:eastAsia="Arial" w:hAnsi="Arial" w:cs="Arial"/>
          <w:b/>
          <w:bCs/>
          <w:iCs/>
          <w:u w:val="single"/>
        </w:rPr>
      </w:pPr>
      <w:r>
        <w:rPr>
          <w:rFonts w:ascii="Arial" w:eastAsia="Arial" w:hAnsi="Arial" w:cs="Arial"/>
          <w:b/>
          <w:bCs/>
          <w:iCs/>
          <w:u w:val="single"/>
        </w:rPr>
        <w:t>3.2.1 Correlation Between Perfectionism and Burnout</w:t>
      </w:r>
    </w:p>
    <w:p w14:paraId="1002B4F9" w14:textId="77777777" w:rsidR="009D0822" w:rsidRDefault="009D0822">
      <w:pPr>
        <w:jc w:val="both"/>
        <w:rPr>
          <w:rFonts w:ascii="Arial" w:eastAsia="Arial" w:hAnsi="Arial" w:cs="Arial"/>
        </w:rPr>
      </w:pPr>
    </w:p>
    <w:p w14:paraId="52E56370" w14:textId="13FC2E70" w:rsidR="009D0822" w:rsidRDefault="003D25C9">
      <w:pPr>
        <w:jc w:val="both"/>
        <w:rPr>
          <w:rFonts w:ascii="Arial" w:eastAsia="Arial" w:hAnsi="Arial" w:cs="Arial"/>
        </w:rPr>
      </w:pPr>
      <w:r>
        <w:rPr>
          <w:rFonts w:ascii="Arial" w:eastAsia="Arial" w:hAnsi="Arial" w:cs="Arial"/>
        </w:rPr>
        <w:t>There was a significantly positive relationship between overall perfectionism and burnout</w:t>
      </w:r>
      <w:r>
        <w:rPr>
          <w:rFonts w:ascii="Arial" w:eastAsia="Arial" w:hAnsi="Arial" w:cs="Arial"/>
          <w:lang w:val="en-US"/>
        </w:rPr>
        <w:t xml:space="preserve"> </w:t>
      </w:r>
      <w:r>
        <w:rPr>
          <w:rFonts w:ascii="Arial" w:eastAsia="Arial" w:hAnsi="Arial" w:cs="Arial"/>
        </w:rPr>
        <w:t xml:space="preserve">(r=0.276, </w:t>
      </w:r>
      <w:r>
        <w:rPr>
          <w:rFonts w:ascii="Arial" w:eastAsia="Arial" w:hAnsi="Arial" w:cs="Arial"/>
          <w:lang w:val="en-US"/>
        </w:rPr>
        <w:t xml:space="preserve">p &lt; </w:t>
      </w:r>
      <w:r>
        <w:rPr>
          <w:rFonts w:ascii="Arial" w:eastAsia="Arial" w:hAnsi="Arial" w:cs="Arial"/>
        </w:rPr>
        <w:t>0.00</w:t>
      </w:r>
      <w:r>
        <w:rPr>
          <w:rFonts w:ascii="Arial" w:eastAsia="Arial" w:hAnsi="Arial" w:cs="Arial"/>
          <w:lang w:val="en-US"/>
        </w:rPr>
        <w:t>1</w:t>
      </w:r>
      <w:r>
        <w:rPr>
          <w:rFonts w:ascii="Arial" w:eastAsia="Arial" w:hAnsi="Arial" w:cs="Arial"/>
        </w:rPr>
        <w:t xml:space="preserve">). Although the relationship was weak, it indicates that higher perfectionism is linked to higher levels of burnout. </w:t>
      </w:r>
      <w:r w:rsidR="003C0516" w:rsidRPr="003C0516">
        <w:rPr>
          <w:rFonts w:ascii="Arial" w:eastAsia="Arial" w:hAnsi="Arial" w:cs="Arial"/>
          <w:highlight w:val="yellow"/>
        </w:rPr>
        <w:t>Although statistically significant, the correlation observed in the present study should be interpreted as weak in magnitude; therefore, the practical significance of the finding should not be overstated. Nevertheless, even small associations may be meaningful in educational settings when they involve outcomes such as burnout, persistence, and academic performance. A meta-analysis of more than 100,000 students found that total burnout was negatively associated with academic achievement, with reduced efficacy showing the strongest association among burnout dimensions (Madigan &amp; Curran, 2021). Thus, the present findings may still have practical relevance for early identification and support, particularly when perfectionistic tendencies occur alongside other academic and clinical stressors.</w:t>
      </w:r>
      <w:r w:rsidR="003C0516">
        <w:rPr>
          <w:rFonts w:ascii="Arial" w:eastAsia="Arial" w:hAnsi="Arial" w:cs="Arial"/>
        </w:rPr>
        <w:t xml:space="preserve"> </w:t>
      </w:r>
      <w:r w:rsidR="00DF46E6" w:rsidRPr="00DF46E6">
        <w:rPr>
          <w:rFonts w:ascii="Arial" w:eastAsia="Arial" w:hAnsi="Arial" w:cs="Arial"/>
        </w:rPr>
        <w:t>Thus, the null hypothesis of no significant relationship between perfectionism and burnout was rejected.</w:t>
      </w:r>
    </w:p>
    <w:p w14:paraId="45249541" w14:textId="77777777" w:rsidR="009D0822" w:rsidRDefault="009D0822">
      <w:pPr>
        <w:jc w:val="both"/>
        <w:rPr>
          <w:rFonts w:ascii="Arial" w:eastAsia="Arial" w:hAnsi="Arial" w:cs="Arial"/>
        </w:rPr>
      </w:pPr>
    </w:p>
    <w:p w14:paraId="277EC917" w14:textId="77777777" w:rsidR="009D0822" w:rsidRDefault="003D25C9">
      <w:pPr>
        <w:jc w:val="both"/>
        <w:rPr>
          <w:rFonts w:ascii="Arial" w:eastAsia="Arial" w:hAnsi="Arial" w:cs="Arial"/>
        </w:rPr>
      </w:pPr>
      <w:r>
        <w:rPr>
          <w:rFonts w:ascii="Arial" w:eastAsia="Arial" w:hAnsi="Arial" w:cs="Arial"/>
        </w:rPr>
        <w:t xml:space="preserve">Academic burnout was associated with socially established perfectionism. It had </w:t>
      </w:r>
      <w:proofErr w:type="gramStart"/>
      <w:r>
        <w:rPr>
          <w:rFonts w:ascii="Arial" w:eastAsia="Arial" w:hAnsi="Arial" w:cs="Arial"/>
        </w:rPr>
        <w:t>no  relationship</w:t>
      </w:r>
      <w:proofErr w:type="gramEnd"/>
      <w:r>
        <w:rPr>
          <w:rFonts w:ascii="Arial" w:eastAsia="Arial" w:hAnsi="Arial" w:cs="Arial"/>
        </w:rPr>
        <w:t xml:space="preserve"> with academic self-efficacy. Socially imposed perfectionism and academic self-efficacy explained 54% of academic burnout. When socially-prescribed perfectionism and academic self-efficacy were combined as inputs, academic self-efficacy partially led to the connection between socially-prescribed perfectionism and academic </w:t>
      </w:r>
      <w:proofErr w:type="gramStart"/>
      <w:r>
        <w:rPr>
          <w:rFonts w:ascii="Arial" w:eastAsia="Arial" w:hAnsi="Arial" w:cs="Arial"/>
        </w:rPr>
        <w:t>burnout(</w:t>
      </w:r>
      <w:proofErr w:type="gramEnd"/>
      <w:r>
        <w:rPr>
          <w:rFonts w:ascii="Arial" w:eastAsia="Arial" w:hAnsi="Arial" w:cs="Arial"/>
        </w:rPr>
        <w:t>Lee et al., 2016).</w:t>
      </w:r>
    </w:p>
    <w:p w14:paraId="45F52F1A" w14:textId="77777777" w:rsidR="009D0822" w:rsidRDefault="009D0822">
      <w:pPr>
        <w:jc w:val="both"/>
        <w:rPr>
          <w:rFonts w:ascii="Arial" w:eastAsia="Arial" w:hAnsi="Arial" w:cs="Arial"/>
        </w:rPr>
      </w:pPr>
    </w:p>
    <w:p w14:paraId="6A1CD7AD" w14:textId="77777777" w:rsidR="009D0822" w:rsidRDefault="009D0822">
      <w:pPr>
        <w:jc w:val="both"/>
        <w:rPr>
          <w:rFonts w:ascii="Arial" w:eastAsia="Arial" w:hAnsi="Arial" w:cs="Arial"/>
        </w:rPr>
      </w:pPr>
    </w:p>
    <w:p w14:paraId="6F8B02E1" w14:textId="77777777" w:rsidR="009D0822" w:rsidRDefault="009D0822">
      <w:pPr>
        <w:jc w:val="both"/>
        <w:rPr>
          <w:rFonts w:ascii="Arial" w:eastAsia="Arial" w:hAnsi="Arial" w:cs="Arial"/>
        </w:rPr>
      </w:pPr>
    </w:p>
    <w:p w14:paraId="42FA5551" w14:textId="77777777" w:rsidR="009D0822" w:rsidRDefault="009D0822">
      <w:pPr>
        <w:jc w:val="both"/>
        <w:rPr>
          <w:rFonts w:ascii="Arial" w:eastAsia="Arial" w:hAnsi="Arial" w:cs="Arial"/>
        </w:rPr>
      </w:pPr>
    </w:p>
    <w:p w14:paraId="18A7EDB4" w14:textId="77777777" w:rsidR="009D0822" w:rsidRDefault="009D0822">
      <w:pPr>
        <w:jc w:val="both"/>
        <w:rPr>
          <w:rFonts w:ascii="Arial" w:eastAsia="Arial" w:hAnsi="Arial" w:cs="Arial"/>
        </w:rPr>
      </w:pPr>
    </w:p>
    <w:p w14:paraId="7D56CDBB" w14:textId="77777777" w:rsidR="009D0822" w:rsidRDefault="009D0822">
      <w:pPr>
        <w:jc w:val="both"/>
        <w:rPr>
          <w:rFonts w:ascii="Arial" w:eastAsia="Arial" w:hAnsi="Arial" w:cs="Arial"/>
        </w:rPr>
      </w:pPr>
    </w:p>
    <w:p w14:paraId="061F79BF" w14:textId="77777777" w:rsidR="009D0822" w:rsidRDefault="009D0822">
      <w:pPr>
        <w:jc w:val="both"/>
        <w:rPr>
          <w:rFonts w:ascii="Arial" w:eastAsia="Arial" w:hAnsi="Arial" w:cs="Arial"/>
        </w:rPr>
      </w:pPr>
    </w:p>
    <w:p w14:paraId="008E3CC7" w14:textId="77777777" w:rsidR="009D0822" w:rsidRDefault="009D0822">
      <w:pPr>
        <w:jc w:val="both"/>
        <w:rPr>
          <w:rFonts w:ascii="Arial" w:eastAsia="Arial" w:hAnsi="Arial" w:cs="Arial"/>
        </w:rPr>
      </w:pPr>
    </w:p>
    <w:p w14:paraId="6BBE4E18" w14:textId="77777777" w:rsidR="009D0822" w:rsidRDefault="009D0822">
      <w:pPr>
        <w:jc w:val="both"/>
        <w:rPr>
          <w:rFonts w:ascii="Arial" w:eastAsia="Arial" w:hAnsi="Arial" w:cs="Arial"/>
        </w:rPr>
      </w:pPr>
    </w:p>
    <w:p w14:paraId="7EC6EA93" w14:textId="77777777" w:rsidR="009D0822" w:rsidRDefault="009D0822">
      <w:pPr>
        <w:jc w:val="both"/>
        <w:rPr>
          <w:rFonts w:ascii="Arial" w:eastAsia="Arial" w:hAnsi="Arial" w:cs="Arial"/>
        </w:rPr>
      </w:pPr>
    </w:p>
    <w:p w14:paraId="3021F886" w14:textId="77777777" w:rsidR="009D0822" w:rsidRDefault="009D0822">
      <w:pPr>
        <w:jc w:val="both"/>
        <w:rPr>
          <w:rFonts w:ascii="Arial" w:eastAsia="Arial" w:hAnsi="Arial" w:cs="Arial"/>
        </w:rPr>
      </w:pPr>
    </w:p>
    <w:p w14:paraId="2247EE8B" w14:textId="77777777" w:rsidR="009D0822" w:rsidRDefault="009D0822">
      <w:pPr>
        <w:jc w:val="both"/>
        <w:rPr>
          <w:rFonts w:ascii="Arial" w:eastAsia="Arial" w:hAnsi="Arial" w:cs="Arial"/>
        </w:rPr>
      </w:pPr>
    </w:p>
    <w:p w14:paraId="3C971760" w14:textId="77777777" w:rsidR="009D0822" w:rsidRDefault="009D0822">
      <w:pPr>
        <w:jc w:val="both"/>
        <w:rPr>
          <w:rFonts w:ascii="Arial" w:eastAsia="Arial" w:hAnsi="Arial" w:cs="Arial"/>
        </w:rPr>
      </w:pPr>
    </w:p>
    <w:p w14:paraId="0B687F4A" w14:textId="77777777" w:rsidR="009D0822" w:rsidRDefault="003D25C9">
      <w:pPr>
        <w:pBdr>
          <w:top w:val="none" w:sz="0" w:space="0" w:color="000000"/>
          <w:left w:val="none" w:sz="0" w:space="0" w:color="000000"/>
          <w:bottom w:val="none" w:sz="0" w:space="0" w:color="000000"/>
          <w:right w:val="none" w:sz="0" w:space="0" w:color="000000"/>
          <w:between w:val="none" w:sz="0" w:space="0" w:color="000000"/>
        </w:pBdr>
        <w:spacing w:line="480" w:lineRule="auto"/>
        <w:rPr>
          <w:rFonts w:ascii="Arial" w:eastAsia="Times New Roman" w:hAnsi="Arial" w:cs="Arial"/>
          <w:b/>
          <w:bCs/>
        </w:rPr>
      </w:pPr>
      <w:r>
        <w:rPr>
          <w:rFonts w:ascii="Arial" w:eastAsia="Times New Roman" w:hAnsi="Arial" w:cs="Arial"/>
          <w:b/>
          <w:bCs/>
        </w:rPr>
        <w:t>Table 5a. Correlation between Perfectionism and Burnout Among the Respondents</w:t>
      </w:r>
    </w:p>
    <w:tbl>
      <w:tblPr>
        <w:tblStyle w:val="Style22"/>
        <w:tblW w:w="7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00"/>
        <w:gridCol w:w="2235"/>
        <w:gridCol w:w="2490"/>
      </w:tblGrid>
      <w:tr w:rsidR="009D0822" w14:paraId="0F5089D0" w14:textId="77777777">
        <w:trPr>
          <w:trHeight w:hRule="exact" w:val="576"/>
          <w:tblHeader/>
        </w:trPr>
        <w:tc>
          <w:tcPr>
            <w:tcW w:w="2400" w:type="dxa"/>
            <w:tcBorders>
              <w:top w:val="single" w:sz="4" w:space="0" w:color="000000"/>
              <w:left w:val="nil"/>
              <w:bottom w:val="single" w:sz="4" w:space="0" w:color="000000"/>
              <w:right w:val="nil"/>
            </w:tcBorders>
            <w:tcMar>
              <w:top w:w="100" w:type="dxa"/>
              <w:left w:w="100" w:type="dxa"/>
              <w:bottom w:w="100" w:type="dxa"/>
              <w:right w:w="100" w:type="dxa"/>
            </w:tcMar>
          </w:tcPr>
          <w:p w14:paraId="42E80350" w14:textId="77777777" w:rsidR="009D0822" w:rsidRDefault="009D0822">
            <w:pPr>
              <w:widowControl w:val="0"/>
              <w:rPr>
                <w:rFonts w:ascii="Arial" w:eastAsia="Times New Roman" w:hAnsi="Arial" w:cs="Arial"/>
              </w:rPr>
            </w:pPr>
          </w:p>
        </w:tc>
        <w:tc>
          <w:tcPr>
            <w:tcW w:w="2235" w:type="dxa"/>
            <w:tcBorders>
              <w:top w:val="single" w:sz="4" w:space="0" w:color="000000"/>
              <w:left w:val="nil"/>
              <w:bottom w:val="single" w:sz="4" w:space="0" w:color="000000"/>
              <w:right w:val="nil"/>
            </w:tcBorders>
            <w:tcMar>
              <w:top w:w="100" w:type="dxa"/>
              <w:left w:w="100" w:type="dxa"/>
              <w:bottom w:w="100" w:type="dxa"/>
              <w:right w:w="100" w:type="dxa"/>
            </w:tcMar>
          </w:tcPr>
          <w:p w14:paraId="59D3EE33" w14:textId="77777777" w:rsidR="009D0822" w:rsidRDefault="009D0822">
            <w:pPr>
              <w:widowControl w:val="0"/>
              <w:rPr>
                <w:rFonts w:ascii="Arial" w:eastAsia="Times New Roman" w:hAnsi="Arial" w:cs="Arial"/>
              </w:rPr>
            </w:pPr>
          </w:p>
        </w:tc>
        <w:tc>
          <w:tcPr>
            <w:tcW w:w="2490" w:type="dxa"/>
            <w:tcBorders>
              <w:top w:val="single" w:sz="4" w:space="0" w:color="000000"/>
              <w:left w:val="nil"/>
              <w:bottom w:val="single" w:sz="4" w:space="0" w:color="000000"/>
              <w:right w:val="nil"/>
            </w:tcBorders>
            <w:tcMar>
              <w:top w:w="100" w:type="dxa"/>
              <w:left w:w="100" w:type="dxa"/>
              <w:bottom w:w="100" w:type="dxa"/>
              <w:right w:w="100" w:type="dxa"/>
            </w:tcMar>
          </w:tcPr>
          <w:p w14:paraId="32660813" w14:textId="77777777" w:rsidR="009D0822" w:rsidRDefault="003D25C9">
            <w:pPr>
              <w:widowControl w:val="0"/>
              <w:jc w:val="center"/>
              <w:rPr>
                <w:rFonts w:ascii="Arial" w:eastAsia="Times New Roman" w:hAnsi="Arial" w:cs="Arial"/>
              </w:rPr>
            </w:pPr>
            <w:r>
              <w:rPr>
                <w:rFonts w:ascii="Arial" w:eastAsia="Times New Roman" w:hAnsi="Arial" w:cs="Arial"/>
              </w:rPr>
              <w:t>Overall Burnout</w:t>
            </w:r>
          </w:p>
        </w:tc>
      </w:tr>
      <w:tr w:rsidR="009D0822" w14:paraId="3C26F46C" w14:textId="77777777">
        <w:trPr>
          <w:trHeight w:hRule="exact" w:val="576"/>
          <w:tblHeader/>
        </w:trPr>
        <w:tc>
          <w:tcPr>
            <w:tcW w:w="2400" w:type="dxa"/>
            <w:tcBorders>
              <w:top w:val="single" w:sz="4" w:space="0" w:color="000000"/>
              <w:left w:val="nil"/>
              <w:bottom w:val="single" w:sz="4" w:space="0" w:color="000000"/>
              <w:right w:val="nil"/>
            </w:tcBorders>
            <w:tcMar>
              <w:top w:w="100" w:type="dxa"/>
              <w:left w:w="100" w:type="dxa"/>
              <w:bottom w:w="100" w:type="dxa"/>
              <w:right w:w="100" w:type="dxa"/>
            </w:tcMar>
          </w:tcPr>
          <w:p w14:paraId="1FC399ED" w14:textId="77777777" w:rsidR="009D0822" w:rsidRDefault="009D0822">
            <w:pPr>
              <w:widowControl w:val="0"/>
              <w:rPr>
                <w:rFonts w:ascii="Arial" w:eastAsia="Times New Roman" w:hAnsi="Arial" w:cs="Arial"/>
              </w:rPr>
            </w:pPr>
          </w:p>
        </w:tc>
        <w:tc>
          <w:tcPr>
            <w:tcW w:w="2235" w:type="dxa"/>
            <w:tcBorders>
              <w:top w:val="single" w:sz="4" w:space="0" w:color="000000"/>
              <w:left w:val="nil"/>
              <w:bottom w:val="single" w:sz="4" w:space="0" w:color="000000"/>
              <w:right w:val="nil"/>
            </w:tcBorders>
            <w:tcMar>
              <w:top w:w="100" w:type="dxa"/>
              <w:left w:w="100" w:type="dxa"/>
              <w:bottom w:w="100" w:type="dxa"/>
              <w:right w:w="100" w:type="dxa"/>
            </w:tcMar>
          </w:tcPr>
          <w:p w14:paraId="2DF4D6C4" w14:textId="77777777" w:rsidR="009D0822" w:rsidRDefault="003D25C9">
            <w:pPr>
              <w:widowControl w:val="0"/>
              <w:jc w:val="center"/>
              <w:rPr>
                <w:rFonts w:ascii="Arial" w:eastAsia="Times New Roman" w:hAnsi="Arial" w:cs="Arial"/>
              </w:rPr>
            </w:pPr>
            <w:r>
              <w:rPr>
                <w:rFonts w:ascii="Arial" w:eastAsia="Times New Roman" w:hAnsi="Arial" w:cs="Arial"/>
              </w:rPr>
              <w:t>Spearman rho coefficient</w:t>
            </w:r>
          </w:p>
        </w:tc>
        <w:tc>
          <w:tcPr>
            <w:tcW w:w="2490" w:type="dxa"/>
            <w:tcBorders>
              <w:top w:val="single" w:sz="4" w:space="0" w:color="000000"/>
              <w:left w:val="nil"/>
              <w:bottom w:val="single" w:sz="4" w:space="0" w:color="000000"/>
              <w:right w:val="nil"/>
            </w:tcBorders>
            <w:tcMar>
              <w:top w:w="100" w:type="dxa"/>
              <w:left w:w="100" w:type="dxa"/>
              <w:bottom w:w="100" w:type="dxa"/>
              <w:right w:w="100" w:type="dxa"/>
            </w:tcMar>
          </w:tcPr>
          <w:p w14:paraId="24DFE37D" w14:textId="77777777" w:rsidR="009D0822" w:rsidRDefault="003D25C9">
            <w:pPr>
              <w:widowControl w:val="0"/>
              <w:jc w:val="center"/>
              <w:rPr>
                <w:rFonts w:ascii="Arial" w:eastAsia="Times New Roman" w:hAnsi="Arial" w:cs="Arial"/>
              </w:rPr>
            </w:pPr>
            <w:r>
              <w:rPr>
                <w:rFonts w:ascii="Arial" w:eastAsia="Times New Roman" w:hAnsi="Arial" w:cs="Arial"/>
              </w:rPr>
              <w:t>p-value (2-tailed)</w:t>
            </w:r>
          </w:p>
        </w:tc>
      </w:tr>
      <w:tr w:rsidR="009D0822" w14:paraId="5EFA3001" w14:textId="77777777">
        <w:trPr>
          <w:trHeight w:hRule="exact" w:val="576"/>
        </w:trPr>
        <w:tc>
          <w:tcPr>
            <w:tcW w:w="2400" w:type="dxa"/>
            <w:tcBorders>
              <w:top w:val="nil"/>
              <w:left w:val="nil"/>
              <w:bottom w:val="single" w:sz="4" w:space="0" w:color="000000"/>
              <w:right w:val="nil"/>
            </w:tcBorders>
            <w:tcMar>
              <w:top w:w="100" w:type="dxa"/>
              <w:left w:w="100" w:type="dxa"/>
              <w:bottom w:w="100" w:type="dxa"/>
              <w:right w:w="100" w:type="dxa"/>
            </w:tcMar>
          </w:tcPr>
          <w:p w14:paraId="3D7BAE0C" w14:textId="77777777" w:rsidR="009D0822" w:rsidRDefault="003D25C9">
            <w:pPr>
              <w:widowControl w:val="0"/>
              <w:rPr>
                <w:rFonts w:ascii="Arial" w:eastAsia="Times New Roman" w:hAnsi="Arial" w:cs="Arial"/>
              </w:rPr>
            </w:pPr>
            <w:r>
              <w:rPr>
                <w:rFonts w:ascii="Arial" w:eastAsia="Times New Roman" w:hAnsi="Arial" w:cs="Arial"/>
              </w:rPr>
              <w:t>Overall Perfectionism</w:t>
            </w:r>
          </w:p>
          <w:p w14:paraId="4CD0E1E4" w14:textId="77777777" w:rsidR="009D0822" w:rsidRDefault="009D0822">
            <w:pPr>
              <w:widowControl w:val="0"/>
              <w:rPr>
                <w:rFonts w:ascii="Arial" w:eastAsia="Times New Roman" w:hAnsi="Arial" w:cs="Arial"/>
              </w:rPr>
            </w:pPr>
          </w:p>
        </w:tc>
        <w:tc>
          <w:tcPr>
            <w:tcW w:w="2235" w:type="dxa"/>
            <w:tcBorders>
              <w:top w:val="nil"/>
              <w:left w:val="nil"/>
              <w:bottom w:val="single" w:sz="4" w:space="0" w:color="000000"/>
              <w:right w:val="nil"/>
            </w:tcBorders>
            <w:tcMar>
              <w:top w:w="100" w:type="dxa"/>
              <w:left w:w="100" w:type="dxa"/>
              <w:bottom w:w="100" w:type="dxa"/>
              <w:right w:w="100" w:type="dxa"/>
            </w:tcMar>
          </w:tcPr>
          <w:p w14:paraId="0476D860" w14:textId="77777777" w:rsidR="009D0822" w:rsidRDefault="003D25C9">
            <w:pPr>
              <w:ind w:left="60" w:right="60"/>
              <w:jc w:val="center"/>
              <w:rPr>
                <w:rFonts w:ascii="Arial" w:eastAsia="Times New Roman" w:hAnsi="Arial" w:cs="Arial"/>
              </w:rPr>
            </w:pPr>
            <w:r>
              <w:rPr>
                <w:rFonts w:ascii="Arial" w:eastAsia="Times New Roman" w:hAnsi="Arial" w:cs="Arial"/>
              </w:rPr>
              <w:t>0.276</w:t>
            </w:r>
          </w:p>
        </w:tc>
        <w:tc>
          <w:tcPr>
            <w:tcW w:w="2490" w:type="dxa"/>
            <w:tcBorders>
              <w:top w:val="nil"/>
              <w:left w:val="nil"/>
              <w:bottom w:val="single" w:sz="4" w:space="0" w:color="000000"/>
              <w:right w:val="nil"/>
            </w:tcBorders>
            <w:tcMar>
              <w:top w:w="100" w:type="dxa"/>
              <w:left w:w="100" w:type="dxa"/>
              <w:bottom w:w="100" w:type="dxa"/>
              <w:right w:w="100" w:type="dxa"/>
            </w:tcMar>
          </w:tcPr>
          <w:p w14:paraId="5E57879B" w14:textId="76A355BB" w:rsidR="009D0822" w:rsidRDefault="00D676E0">
            <w:pPr>
              <w:ind w:left="60" w:right="60"/>
              <w:jc w:val="center"/>
              <w:rPr>
                <w:rFonts w:ascii="Arial" w:eastAsia="Times New Roman" w:hAnsi="Arial" w:cs="Arial"/>
              </w:rPr>
            </w:pPr>
            <w:r w:rsidRPr="00D676E0">
              <w:rPr>
                <w:rFonts w:ascii="Arial" w:eastAsia="Times New Roman" w:hAnsi="Arial" w:cs="Arial"/>
              </w:rPr>
              <w:t>p &lt; .001</w:t>
            </w:r>
          </w:p>
        </w:tc>
      </w:tr>
    </w:tbl>
    <w:p w14:paraId="3F108961" w14:textId="77777777" w:rsidR="009D0822" w:rsidRDefault="003D25C9">
      <w:pPr>
        <w:rPr>
          <w:rFonts w:ascii="Arial" w:eastAsia="Times New Roman" w:hAnsi="Arial" w:cs="Arial"/>
          <w:i/>
          <w:iCs/>
        </w:rPr>
      </w:pPr>
      <w:r>
        <w:rPr>
          <w:rFonts w:ascii="Arial" w:eastAsia="Times New Roman" w:hAnsi="Arial" w:cs="Arial"/>
          <w:i/>
          <w:iCs/>
        </w:rPr>
        <w:t>Correlation is significant at the 0.05 level (2-tailed)</w:t>
      </w:r>
    </w:p>
    <w:p w14:paraId="7873211B" w14:textId="77777777" w:rsidR="009D0822" w:rsidRDefault="009D0822">
      <w:pPr>
        <w:jc w:val="both"/>
        <w:rPr>
          <w:rFonts w:ascii="Arial" w:eastAsia="Arial" w:hAnsi="Arial" w:cs="Arial"/>
          <w:sz w:val="22"/>
          <w:szCs w:val="22"/>
        </w:rPr>
      </w:pPr>
    </w:p>
    <w:p w14:paraId="73CA04F6" w14:textId="77777777" w:rsidR="009D0822" w:rsidRDefault="003D25C9">
      <w:pPr>
        <w:jc w:val="both"/>
        <w:rPr>
          <w:rFonts w:ascii="Arial" w:eastAsia="Arial" w:hAnsi="Arial" w:cs="Arial"/>
          <w:b/>
          <w:bCs/>
          <w:iCs/>
          <w:u w:val="single"/>
        </w:rPr>
      </w:pPr>
      <w:r>
        <w:rPr>
          <w:rFonts w:ascii="Arial" w:eastAsia="Arial" w:hAnsi="Arial" w:cs="Arial"/>
          <w:b/>
          <w:bCs/>
          <w:iCs/>
          <w:u w:val="single"/>
        </w:rPr>
        <w:t>3.2.2 Correlation between Burnout and Perfectionism Dimensions</w:t>
      </w:r>
    </w:p>
    <w:p w14:paraId="282D50D2" w14:textId="77777777" w:rsidR="009D0822" w:rsidRDefault="009D0822">
      <w:pPr>
        <w:jc w:val="both"/>
        <w:rPr>
          <w:rFonts w:ascii="Arial" w:eastAsia="Arial" w:hAnsi="Arial" w:cs="Arial"/>
          <w:b/>
          <w:bCs/>
        </w:rPr>
      </w:pPr>
    </w:p>
    <w:p w14:paraId="6D826114" w14:textId="77777777" w:rsidR="009D0822" w:rsidRDefault="003D25C9">
      <w:pPr>
        <w:jc w:val="both"/>
        <w:rPr>
          <w:rFonts w:ascii="Arial" w:eastAsia="Arial" w:hAnsi="Arial" w:cs="Arial"/>
        </w:rPr>
      </w:pPr>
      <w:r>
        <w:rPr>
          <w:rFonts w:ascii="Arial" w:eastAsia="Arial" w:hAnsi="Arial" w:cs="Arial"/>
        </w:rPr>
        <w:t xml:space="preserve">Burnout had a significant positive relationship with all three dimensions of perfectionism, including fear of making mistakes, personal standards and parental expectations. All dimensions obtained p-values of </w:t>
      </w:r>
      <w:r>
        <w:rPr>
          <w:rFonts w:ascii="Arial" w:eastAsia="Arial" w:hAnsi="Arial" w:cs="Arial"/>
          <w:lang w:val="en-US"/>
        </w:rPr>
        <w:t xml:space="preserve">&lt; </w:t>
      </w:r>
      <w:r>
        <w:rPr>
          <w:rFonts w:ascii="Arial" w:eastAsia="Arial" w:hAnsi="Arial" w:cs="Arial"/>
        </w:rPr>
        <w:t>0.00</w:t>
      </w:r>
      <w:r>
        <w:rPr>
          <w:rFonts w:ascii="Arial" w:eastAsia="Arial" w:hAnsi="Arial" w:cs="Arial"/>
          <w:lang w:val="en-US"/>
        </w:rPr>
        <w:t>1</w:t>
      </w:r>
      <w:r>
        <w:rPr>
          <w:rFonts w:ascii="Arial" w:eastAsia="Arial" w:hAnsi="Arial" w:cs="Arial"/>
        </w:rPr>
        <w:t xml:space="preserve">, with personal standards showed the highest relationship(r=0.241) among them. Since all p-values are less than 0.05, the null hypothesis </w:t>
      </w:r>
      <w:proofErr w:type="gramStart"/>
      <w:r>
        <w:rPr>
          <w:rFonts w:ascii="Arial" w:eastAsia="Arial" w:hAnsi="Arial" w:cs="Arial"/>
        </w:rPr>
        <w:t>was  rejected</w:t>
      </w:r>
      <w:proofErr w:type="gramEnd"/>
      <w:r>
        <w:rPr>
          <w:rFonts w:ascii="Arial" w:eastAsia="Arial" w:hAnsi="Arial" w:cs="Arial"/>
        </w:rPr>
        <w:t>.</w:t>
      </w:r>
    </w:p>
    <w:p w14:paraId="3DD31F79" w14:textId="77777777" w:rsidR="009D0822" w:rsidRDefault="009D0822">
      <w:pPr>
        <w:jc w:val="both"/>
        <w:rPr>
          <w:rFonts w:ascii="Arial" w:eastAsia="Arial" w:hAnsi="Arial" w:cs="Arial"/>
        </w:rPr>
      </w:pPr>
    </w:p>
    <w:p w14:paraId="676B2B50" w14:textId="11EFCCF3" w:rsidR="009D0822" w:rsidRDefault="003D25C9">
      <w:pPr>
        <w:jc w:val="both"/>
        <w:rPr>
          <w:rFonts w:ascii="Arial" w:eastAsia="Arial" w:hAnsi="Arial" w:cs="Arial"/>
        </w:rPr>
      </w:pPr>
      <w:r>
        <w:rPr>
          <w:rFonts w:ascii="Arial" w:eastAsia="Arial" w:hAnsi="Arial" w:cs="Arial"/>
        </w:rPr>
        <w:t xml:space="preserve">The findings indicate that burnout is significantly and positively related to the three elements of perfectionism: personal standards, fear of making mistakes, and parental expectations. </w:t>
      </w:r>
      <w:r w:rsidR="003C0516" w:rsidRPr="003C0516">
        <w:rPr>
          <w:rFonts w:ascii="Arial" w:eastAsia="Arial" w:hAnsi="Arial" w:cs="Arial"/>
          <w:highlight w:val="yellow"/>
        </w:rPr>
        <w:t>However, the relationship between perfectionism and burnout should be interpreted alongside other student well-being factors that were not measured in the present study. Sleep quality is one such factor. In a recent study of medical sciences students, poorer sleep quality was significantly associated with higher perceived stress and academic burnout, and perceived stress mediated the relationship between sleep quality and academic burnout (</w:t>
      </w:r>
      <w:proofErr w:type="spellStart"/>
      <w:r w:rsidR="003C0516" w:rsidRPr="003C0516">
        <w:rPr>
          <w:rFonts w:ascii="Arial" w:eastAsia="Arial" w:hAnsi="Arial" w:cs="Arial"/>
          <w:highlight w:val="yellow"/>
        </w:rPr>
        <w:t>Zakiei</w:t>
      </w:r>
      <w:proofErr w:type="spellEnd"/>
      <w:r w:rsidR="003C0516" w:rsidRPr="003C0516">
        <w:rPr>
          <w:rFonts w:ascii="Arial" w:eastAsia="Arial" w:hAnsi="Arial" w:cs="Arial"/>
          <w:highlight w:val="yellow"/>
        </w:rPr>
        <w:t xml:space="preserve"> et al., 2025). This suggests that future studies on Radiologic Technology students should include sleep quality, rest patterns, and perceived stress to determine whether perfectionism remains associated with burnout after these factors are controlled.</w:t>
      </w:r>
      <w:r w:rsidR="003C0516">
        <w:rPr>
          <w:rFonts w:ascii="Arial" w:eastAsia="Arial" w:hAnsi="Arial" w:cs="Arial"/>
        </w:rPr>
        <w:t xml:space="preserve"> </w:t>
      </w:r>
      <w:r>
        <w:rPr>
          <w:rFonts w:ascii="Arial" w:eastAsia="Arial" w:hAnsi="Arial" w:cs="Arial"/>
        </w:rPr>
        <w:t xml:space="preserve">Meta-analytic research shows that while all dimensions provide strong statistical significance, perfectionistic expectations such as high personal standards typically demonstrate a distinct and robust link with mental exhaustion and poor performance (Hill &amp; Curran, 2016). </w:t>
      </w:r>
    </w:p>
    <w:p w14:paraId="15698B69" w14:textId="77777777" w:rsidR="009D0822" w:rsidRDefault="009D0822">
      <w:pPr>
        <w:jc w:val="both"/>
        <w:rPr>
          <w:rFonts w:ascii="Arial" w:eastAsia="Arial" w:hAnsi="Arial" w:cs="Arial"/>
        </w:rPr>
      </w:pPr>
    </w:p>
    <w:p w14:paraId="0D15EB7A" w14:textId="0BD95C5F" w:rsidR="009D0822" w:rsidRDefault="003D25C9">
      <w:pPr>
        <w:jc w:val="both"/>
        <w:rPr>
          <w:rFonts w:ascii="Arial" w:eastAsia="Arial" w:hAnsi="Arial" w:cs="Arial"/>
        </w:rPr>
      </w:pPr>
      <w:r>
        <w:rPr>
          <w:rFonts w:ascii="Arial" w:eastAsia="Arial" w:hAnsi="Arial" w:cs="Arial"/>
        </w:rPr>
        <w:t xml:space="preserve">This is consistent with findings that internalizing high expectations and experiencing external pressure from parents creates a psychological vulnerability that leads to chronic stress and eventually burnout, justifying the rejection of the null hypothesis across all measured facets (Madigan, 2019; </w:t>
      </w:r>
      <w:proofErr w:type="spellStart"/>
      <w:r>
        <w:rPr>
          <w:rFonts w:ascii="Arial" w:eastAsia="Arial" w:hAnsi="Arial" w:cs="Arial"/>
        </w:rPr>
        <w:t>Stoeber</w:t>
      </w:r>
      <w:proofErr w:type="spellEnd"/>
      <w:r>
        <w:rPr>
          <w:rFonts w:ascii="Arial" w:eastAsia="Arial" w:hAnsi="Arial" w:cs="Arial"/>
        </w:rPr>
        <w:t xml:space="preserve"> &amp; Childs, 2010).</w:t>
      </w:r>
      <w:r w:rsidR="003C0516">
        <w:rPr>
          <w:rFonts w:ascii="Arial" w:eastAsia="Arial" w:hAnsi="Arial" w:cs="Arial"/>
        </w:rPr>
        <w:t xml:space="preserve"> </w:t>
      </w:r>
      <w:r w:rsidR="003C0516" w:rsidRPr="003C0516">
        <w:rPr>
          <w:rFonts w:ascii="Arial" w:eastAsia="Arial" w:hAnsi="Arial" w:cs="Arial"/>
          <w:highlight w:val="yellow"/>
        </w:rPr>
        <w:t xml:space="preserve">In addition, the study did not assess financial stress, which may be relevant in interpreting burnout among college students. Recent </w:t>
      </w:r>
      <w:r w:rsidR="003C0516" w:rsidRPr="003C0516">
        <w:rPr>
          <w:rFonts w:ascii="Arial" w:eastAsia="Arial" w:hAnsi="Arial" w:cs="Arial"/>
          <w:highlight w:val="yellow"/>
        </w:rPr>
        <w:lastRenderedPageBreak/>
        <w:t>evidence from a large sample of college students showed that student loan debt and lower emergency savings were associated with higher financial stress, while financial self-efficacy and social resources were related to lower stress (</w:t>
      </w:r>
      <w:proofErr w:type="spellStart"/>
      <w:r w:rsidR="003C0516" w:rsidRPr="003C0516">
        <w:rPr>
          <w:rFonts w:ascii="Arial" w:eastAsia="Arial" w:hAnsi="Arial" w:cs="Arial"/>
          <w:highlight w:val="yellow"/>
        </w:rPr>
        <w:t>Danahy</w:t>
      </w:r>
      <w:proofErr w:type="spellEnd"/>
      <w:r w:rsidR="003C0516" w:rsidRPr="003C0516">
        <w:rPr>
          <w:rFonts w:ascii="Arial" w:eastAsia="Arial" w:hAnsi="Arial" w:cs="Arial"/>
          <w:highlight w:val="yellow"/>
        </w:rPr>
        <w:t xml:space="preserve"> et al., 2024). Although the financial context of Filipino Radiologic Technology students may differ, future research should examine whether financial pressure, transportation costs, clinical placement expenses, or family economic responsibilities contribute to burnout independently of perfectionistic tendencies.</w:t>
      </w:r>
    </w:p>
    <w:p w14:paraId="1CF760DE" w14:textId="77777777" w:rsidR="009D0822" w:rsidRDefault="009D0822">
      <w:pPr>
        <w:jc w:val="both"/>
        <w:rPr>
          <w:rFonts w:ascii="Arial" w:eastAsia="Arial" w:hAnsi="Arial" w:cs="Arial"/>
        </w:rPr>
      </w:pPr>
    </w:p>
    <w:p w14:paraId="594BEB4E" w14:textId="77777777" w:rsidR="009D0822" w:rsidRDefault="003D25C9">
      <w:pPr>
        <w:jc w:val="both"/>
        <w:rPr>
          <w:rFonts w:ascii="Arial" w:eastAsia="Arial" w:hAnsi="Arial" w:cs="Arial"/>
          <w:b/>
          <w:bCs/>
          <w:iCs/>
          <w:u w:val="single"/>
        </w:rPr>
      </w:pPr>
      <w:r>
        <w:rPr>
          <w:rFonts w:ascii="Arial" w:eastAsia="Arial" w:hAnsi="Arial" w:cs="Arial"/>
          <w:b/>
          <w:bCs/>
          <w:iCs/>
          <w:u w:val="single"/>
        </w:rPr>
        <w:t>3.2.2 Correlation between Perfectionism and Burnout Dimensions</w:t>
      </w:r>
    </w:p>
    <w:p w14:paraId="508EF430" w14:textId="77777777" w:rsidR="009D0822" w:rsidRDefault="009D0822">
      <w:pPr>
        <w:jc w:val="both"/>
        <w:rPr>
          <w:rFonts w:ascii="Arial" w:eastAsia="Arial" w:hAnsi="Arial" w:cs="Arial"/>
          <w:b/>
          <w:bCs/>
        </w:rPr>
      </w:pPr>
    </w:p>
    <w:p w14:paraId="173AC203" w14:textId="77777777" w:rsidR="009D0822" w:rsidRDefault="003D25C9">
      <w:pPr>
        <w:jc w:val="both"/>
        <w:rPr>
          <w:rFonts w:ascii="Arial" w:eastAsia="Arial" w:hAnsi="Arial" w:cs="Arial"/>
        </w:rPr>
      </w:pPr>
      <w:r>
        <w:rPr>
          <w:rFonts w:ascii="Arial" w:eastAsia="Arial" w:hAnsi="Arial" w:cs="Arial"/>
        </w:rPr>
        <w:t xml:space="preserve">The relationship between perfectionism and the dimensions of burnout showed a significant positive relationship with </w:t>
      </w:r>
      <w:proofErr w:type="gramStart"/>
      <w:r>
        <w:rPr>
          <w:rFonts w:ascii="Arial" w:eastAsia="Arial" w:hAnsi="Arial" w:cs="Arial"/>
        </w:rPr>
        <w:t>exhaustion(</w:t>
      </w:r>
      <w:proofErr w:type="gramEnd"/>
      <w:r>
        <w:rPr>
          <w:rFonts w:ascii="Arial" w:eastAsia="Arial" w:hAnsi="Arial" w:cs="Arial"/>
        </w:rPr>
        <w:t>r=0.260, P</w:t>
      </w:r>
      <w:r>
        <w:rPr>
          <w:rFonts w:ascii="Arial" w:eastAsia="Arial" w:hAnsi="Arial" w:cs="Arial"/>
          <w:lang w:val="en-US"/>
        </w:rPr>
        <w:t xml:space="preserve"> &lt; </w:t>
      </w:r>
      <w:r>
        <w:rPr>
          <w:rFonts w:ascii="Arial" w:eastAsia="Arial" w:hAnsi="Arial" w:cs="Arial"/>
        </w:rPr>
        <w:t>0.00</w:t>
      </w:r>
      <w:r>
        <w:rPr>
          <w:rFonts w:ascii="Arial" w:eastAsia="Arial" w:hAnsi="Arial" w:cs="Arial"/>
          <w:lang w:val="en-US"/>
        </w:rPr>
        <w:t>1</w:t>
      </w:r>
      <w:r>
        <w:rPr>
          <w:rFonts w:ascii="Arial" w:eastAsia="Arial" w:hAnsi="Arial" w:cs="Arial"/>
        </w:rPr>
        <w:t>) and depersonalization(r=0.341, P</w:t>
      </w:r>
      <w:r>
        <w:rPr>
          <w:rFonts w:ascii="Arial" w:eastAsia="Arial" w:hAnsi="Arial" w:cs="Arial"/>
          <w:lang w:val="en-US"/>
        </w:rPr>
        <w:t xml:space="preserve"> &lt; </w:t>
      </w:r>
      <w:r>
        <w:rPr>
          <w:rFonts w:ascii="Arial" w:eastAsia="Arial" w:hAnsi="Arial" w:cs="Arial"/>
        </w:rPr>
        <w:t>0.00</w:t>
      </w:r>
      <w:r>
        <w:rPr>
          <w:rFonts w:ascii="Arial" w:eastAsia="Arial" w:hAnsi="Arial" w:cs="Arial"/>
          <w:lang w:val="en-US"/>
        </w:rPr>
        <w:t>1</w:t>
      </w:r>
      <w:r>
        <w:rPr>
          <w:rFonts w:ascii="Arial" w:eastAsia="Arial" w:hAnsi="Arial" w:cs="Arial"/>
        </w:rPr>
        <w:t>). Since both p-values are less than 0.05, the null hypothesis was rejected. However, for personal achievement (r=-0.033, P=0.559), the p-value is higher than 0.05. Therefore, the null hypothesis failed to be rejected. This showed that although perfectionism plays a significant part in exhaustion and depersonalization, it has a minimal impact on students' sense of personal achievement.</w:t>
      </w:r>
    </w:p>
    <w:p w14:paraId="4431A822" w14:textId="77777777" w:rsidR="009D0822" w:rsidRDefault="009D0822">
      <w:pPr>
        <w:jc w:val="both"/>
        <w:rPr>
          <w:rFonts w:ascii="Arial" w:eastAsia="Arial" w:hAnsi="Arial" w:cs="Arial"/>
        </w:rPr>
      </w:pPr>
    </w:p>
    <w:p w14:paraId="400BFF49" w14:textId="77777777" w:rsidR="009D0822" w:rsidRDefault="003D25C9">
      <w:pPr>
        <w:jc w:val="both"/>
        <w:rPr>
          <w:rFonts w:ascii="Arial" w:eastAsia="Arial" w:hAnsi="Arial" w:cs="Arial"/>
        </w:rPr>
      </w:pPr>
      <w:r>
        <w:rPr>
          <w:rFonts w:ascii="Arial" w:eastAsia="Arial" w:hAnsi="Arial" w:cs="Arial"/>
        </w:rPr>
        <w:t xml:space="preserve">Research shows that mental exhaustion and depersonalization are positively and strongly correlated with perfectionism. This is consistent with other studies that show maladaptive aspects of perfectionism are associated with self-criticism, chronic stress, and pressure to live up to unrealistic expectations. Though it is frequently weaker or inconsistent, the association between perfectionism and personal performance is not especially significant, suggesting that perfectionistic tendencies do not always lower students' sense of </w:t>
      </w:r>
      <w:proofErr w:type="gramStart"/>
      <w:r>
        <w:rPr>
          <w:rFonts w:ascii="Arial" w:eastAsia="Arial" w:hAnsi="Arial" w:cs="Arial"/>
        </w:rPr>
        <w:t>accomplishment(</w:t>
      </w:r>
      <w:proofErr w:type="gramEnd"/>
      <w:r>
        <w:rPr>
          <w:rFonts w:ascii="Arial" w:eastAsia="Arial" w:hAnsi="Arial" w:cs="Arial"/>
        </w:rPr>
        <w:t>Madigan, 2022; Yu et al., 2016).</w:t>
      </w:r>
    </w:p>
    <w:p w14:paraId="274D72AE" w14:textId="77777777" w:rsidR="009D0822" w:rsidRDefault="009D082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smallCaps/>
          <w:sz w:val="22"/>
          <w:szCs w:val="22"/>
        </w:rPr>
      </w:pPr>
    </w:p>
    <w:p w14:paraId="61354AE9" w14:textId="77777777" w:rsidR="009D0822" w:rsidRDefault="003D25C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rPr>
      </w:pPr>
      <w:r>
        <w:rPr>
          <w:rFonts w:ascii="Arial" w:eastAsia="Arial" w:hAnsi="Arial" w:cs="Arial"/>
          <w:b/>
          <w:bCs/>
        </w:rPr>
        <w:t>Table 5b.</w:t>
      </w:r>
      <w:r>
        <w:rPr>
          <w:rFonts w:ascii="Arial" w:eastAsia="Arial" w:hAnsi="Arial" w:cs="Arial"/>
        </w:rPr>
        <w:t xml:space="preserve"> </w:t>
      </w:r>
      <w:r>
        <w:rPr>
          <w:rFonts w:ascii="Arial" w:eastAsia="Arial" w:hAnsi="Arial" w:cs="Arial"/>
          <w:b/>
          <w:bCs/>
        </w:rPr>
        <w:t>Relationship between perfectionism (in terms of; fear of making mistakes, personal standard, and parental expectations) and burnout (in terms of; exhaustion, depersonalization, and reduced personal achievement)</w:t>
      </w:r>
    </w:p>
    <w:p w14:paraId="5487B458" w14:textId="77777777" w:rsidR="009D0822" w:rsidRDefault="009D082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rPr>
      </w:pPr>
    </w:p>
    <w:tbl>
      <w:tblPr>
        <w:tblStyle w:val="Style23"/>
        <w:tblW w:w="8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25"/>
        <w:gridCol w:w="1665"/>
        <w:gridCol w:w="2070"/>
        <w:gridCol w:w="1755"/>
        <w:gridCol w:w="1410"/>
      </w:tblGrid>
      <w:tr w:rsidR="009D0822" w14:paraId="6B5A8755" w14:textId="77777777">
        <w:tc>
          <w:tcPr>
            <w:tcW w:w="1725" w:type="dxa"/>
            <w:tcBorders>
              <w:left w:val="single" w:sz="8" w:space="0" w:color="FFFFFF"/>
              <w:right w:val="single" w:sz="8" w:space="0" w:color="FFFFFF"/>
            </w:tcBorders>
            <w:tcMar>
              <w:top w:w="100" w:type="dxa"/>
              <w:left w:w="100" w:type="dxa"/>
              <w:bottom w:w="100" w:type="dxa"/>
              <w:right w:w="100" w:type="dxa"/>
            </w:tcMar>
          </w:tcPr>
          <w:p w14:paraId="751E7CCA" w14:textId="77777777" w:rsidR="009D0822" w:rsidRDefault="009D0822">
            <w:pPr>
              <w:widowControl w:val="0"/>
              <w:rPr>
                <w:rFonts w:ascii="Arial" w:eastAsia="Times New Roman" w:hAnsi="Arial" w:cs="Arial"/>
              </w:rPr>
            </w:pPr>
          </w:p>
        </w:tc>
        <w:tc>
          <w:tcPr>
            <w:tcW w:w="1665" w:type="dxa"/>
            <w:tcBorders>
              <w:left w:val="single" w:sz="8" w:space="0" w:color="FFFFFF"/>
              <w:right w:val="single" w:sz="8" w:space="0" w:color="FFFFFF"/>
            </w:tcBorders>
            <w:tcMar>
              <w:top w:w="100" w:type="dxa"/>
              <w:left w:w="100" w:type="dxa"/>
              <w:bottom w:w="100" w:type="dxa"/>
              <w:right w:w="100" w:type="dxa"/>
            </w:tcMar>
            <w:vAlign w:val="center"/>
          </w:tcPr>
          <w:p w14:paraId="2DA65602" w14:textId="77777777" w:rsidR="009D0822" w:rsidRDefault="003D25C9">
            <w:pPr>
              <w:widowControl w:val="0"/>
              <w:jc w:val="center"/>
              <w:rPr>
                <w:rFonts w:ascii="Arial" w:eastAsia="Times New Roman" w:hAnsi="Arial" w:cs="Arial"/>
              </w:rPr>
            </w:pPr>
            <w:r>
              <w:rPr>
                <w:rFonts w:ascii="Arial" w:eastAsia="Times New Roman" w:hAnsi="Arial" w:cs="Arial"/>
              </w:rPr>
              <w:t>Exhaustion</w:t>
            </w:r>
          </w:p>
        </w:tc>
        <w:tc>
          <w:tcPr>
            <w:tcW w:w="2070" w:type="dxa"/>
            <w:tcBorders>
              <w:left w:val="single" w:sz="8" w:space="0" w:color="FFFFFF"/>
              <w:right w:val="single" w:sz="8" w:space="0" w:color="FFFFFF"/>
            </w:tcBorders>
            <w:tcMar>
              <w:top w:w="100" w:type="dxa"/>
              <w:left w:w="100" w:type="dxa"/>
              <w:bottom w:w="100" w:type="dxa"/>
              <w:right w:w="100" w:type="dxa"/>
            </w:tcMar>
            <w:vAlign w:val="center"/>
          </w:tcPr>
          <w:p w14:paraId="613E51AF" w14:textId="77777777" w:rsidR="009D0822" w:rsidRDefault="003D25C9">
            <w:pPr>
              <w:widowControl w:val="0"/>
              <w:jc w:val="center"/>
              <w:rPr>
                <w:rFonts w:ascii="Arial" w:eastAsia="Times New Roman" w:hAnsi="Arial" w:cs="Arial"/>
              </w:rPr>
            </w:pPr>
            <w:r>
              <w:rPr>
                <w:rFonts w:ascii="Arial" w:eastAsia="Times New Roman" w:hAnsi="Arial" w:cs="Arial"/>
              </w:rPr>
              <w:t>Depersonalization</w:t>
            </w:r>
          </w:p>
        </w:tc>
        <w:tc>
          <w:tcPr>
            <w:tcW w:w="1755" w:type="dxa"/>
            <w:tcBorders>
              <w:left w:val="single" w:sz="8" w:space="0" w:color="FFFFFF"/>
              <w:right w:val="single" w:sz="8" w:space="0" w:color="FFFFFF"/>
            </w:tcBorders>
            <w:tcMar>
              <w:top w:w="100" w:type="dxa"/>
              <w:left w:w="100" w:type="dxa"/>
              <w:bottom w:w="100" w:type="dxa"/>
              <w:right w:w="100" w:type="dxa"/>
            </w:tcMar>
            <w:vAlign w:val="center"/>
          </w:tcPr>
          <w:p w14:paraId="2ED080F0" w14:textId="77777777" w:rsidR="009D0822" w:rsidRDefault="003D25C9">
            <w:pPr>
              <w:widowControl w:val="0"/>
              <w:jc w:val="center"/>
              <w:rPr>
                <w:rFonts w:ascii="Arial" w:eastAsia="Times New Roman" w:hAnsi="Arial" w:cs="Arial"/>
              </w:rPr>
            </w:pPr>
            <w:r>
              <w:rPr>
                <w:rFonts w:ascii="Arial" w:eastAsia="Times New Roman" w:hAnsi="Arial" w:cs="Arial"/>
              </w:rPr>
              <w:t>Personal Achievement</w:t>
            </w:r>
          </w:p>
        </w:tc>
        <w:tc>
          <w:tcPr>
            <w:tcW w:w="1410" w:type="dxa"/>
            <w:tcBorders>
              <w:left w:val="single" w:sz="8" w:space="0" w:color="FFFFFF"/>
              <w:right w:val="single" w:sz="8" w:space="0" w:color="FFFFFF"/>
            </w:tcBorders>
            <w:tcMar>
              <w:top w:w="100" w:type="dxa"/>
              <w:left w:w="100" w:type="dxa"/>
              <w:bottom w:w="100" w:type="dxa"/>
              <w:right w:w="100" w:type="dxa"/>
            </w:tcMar>
            <w:vAlign w:val="center"/>
          </w:tcPr>
          <w:p w14:paraId="0FEF5347" w14:textId="77777777" w:rsidR="009D0822" w:rsidRDefault="003D25C9">
            <w:pPr>
              <w:widowControl w:val="0"/>
              <w:jc w:val="center"/>
              <w:rPr>
                <w:rFonts w:ascii="Arial" w:eastAsia="Times New Roman" w:hAnsi="Arial" w:cs="Arial"/>
              </w:rPr>
            </w:pPr>
            <w:r>
              <w:rPr>
                <w:rFonts w:ascii="Arial" w:eastAsia="Times New Roman" w:hAnsi="Arial" w:cs="Arial"/>
              </w:rPr>
              <w:t>Overall Burnout</w:t>
            </w:r>
          </w:p>
        </w:tc>
      </w:tr>
      <w:tr w:rsidR="009D0822" w14:paraId="6CE61858" w14:textId="77777777">
        <w:tc>
          <w:tcPr>
            <w:tcW w:w="1725" w:type="dxa"/>
            <w:tcBorders>
              <w:left w:val="single" w:sz="8" w:space="0" w:color="FFFFFF"/>
              <w:right w:val="single" w:sz="8" w:space="0" w:color="FFFFFF"/>
            </w:tcBorders>
            <w:tcMar>
              <w:top w:w="100" w:type="dxa"/>
              <w:left w:w="100" w:type="dxa"/>
              <w:bottom w:w="100" w:type="dxa"/>
              <w:right w:w="100" w:type="dxa"/>
            </w:tcMar>
          </w:tcPr>
          <w:p w14:paraId="0B06BF18" w14:textId="77777777" w:rsidR="009D0822" w:rsidRDefault="003D25C9">
            <w:pPr>
              <w:widowControl w:val="0"/>
              <w:rPr>
                <w:rFonts w:ascii="Arial" w:eastAsia="Times New Roman" w:hAnsi="Arial" w:cs="Arial"/>
              </w:rPr>
            </w:pPr>
            <w:r>
              <w:rPr>
                <w:rFonts w:ascii="Arial" w:eastAsia="Times New Roman" w:hAnsi="Arial" w:cs="Arial"/>
              </w:rPr>
              <w:t>Fear of Making Mistakes</w:t>
            </w:r>
          </w:p>
        </w:tc>
        <w:tc>
          <w:tcPr>
            <w:tcW w:w="1665" w:type="dxa"/>
            <w:tcBorders>
              <w:left w:val="single" w:sz="8" w:space="0" w:color="FFFFFF"/>
              <w:right w:val="single" w:sz="8" w:space="0" w:color="FFFFFF"/>
            </w:tcBorders>
            <w:tcMar>
              <w:top w:w="100" w:type="dxa"/>
              <w:left w:w="100" w:type="dxa"/>
              <w:bottom w:w="100" w:type="dxa"/>
              <w:right w:w="100" w:type="dxa"/>
            </w:tcMar>
          </w:tcPr>
          <w:p w14:paraId="1CDDAEE6" w14:textId="77777777" w:rsidR="009D0822" w:rsidRDefault="003D25C9">
            <w:pPr>
              <w:widowControl w:val="0"/>
              <w:jc w:val="center"/>
              <w:rPr>
                <w:rFonts w:ascii="Arial" w:eastAsia="Times New Roman" w:hAnsi="Arial" w:cs="Arial"/>
              </w:rPr>
            </w:pPr>
            <w:r>
              <w:rPr>
                <w:rFonts w:ascii="Arial" w:eastAsia="Times New Roman" w:hAnsi="Arial" w:cs="Arial"/>
              </w:rPr>
              <w:t>r = 0.236</w:t>
            </w:r>
          </w:p>
          <w:p w14:paraId="7F8B635A" w14:textId="29376E2C"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2070" w:type="dxa"/>
            <w:tcBorders>
              <w:left w:val="single" w:sz="8" w:space="0" w:color="FFFFFF"/>
              <w:right w:val="single" w:sz="8" w:space="0" w:color="FFFFFF"/>
            </w:tcBorders>
            <w:tcMar>
              <w:top w:w="100" w:type="dxa"/>
              <w:left w:w="100" w:type="dxa"/>
              <w:bottom w:w="100" w:type="dxa"/>
              <w:right w:w="100" w:type="dxa"/>
            </w:tcMar>
          </w:tcPr>
          <w:p w14:paraId="216F5D92" w14:textId="77777777" w:rsidR="009D0822" w:rsidRDefault="003D25C9">
            <w:pPr>
              <w:widowControl w:val="0"/>
              <w:jc w:val="center"/>
              <w:rPr>
                <w:rFonts w:ascii="Arial" w:eastAsia="Times New Roman" w:hAnsi="Arial" w:cs="Arial"/>
              </w:rPr>
            </w:pPr>
            <w:r>
              <w:rPr>
                <w:rFonts w:ascii="Arial" w:eastAsia="Times New Roman" w:hAnsi="Arial" w:cs="Arial"/>
              </w:rPr>
              <w:t>r = 0.265</w:t>
            </w:r>
          </w:p>
          <w:p w14:paraId="486576D7" w14:textId="52F790BA"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1755" w:type="dxa"/>
            <w:tcBorders>
              <w:left w:val="single" w:sz="8" w:space="0" w:color="FFFFFF"/>
              <w:right w:val="single" w:sz="8" w:space="0" w:color="FFFFFF"/>
            </w:tcBorders>
            <w:tcMar>
              <w:top w:w="100" w:type="dxa"/>
              <w:left w:w="100" w:type="dxa"/>
              <w:bottom w:w="100" w:type="dxa"/>
              <w:right w:w="100" w:type="dxa"/>
            </w:tcMar>
          </w:tcPr>
          <w:p w14:paraId="778CF6E9" w14:textId="77777777" w:rsidR="009D0822" w:rsidRDefault="003D25C9">
            <w:pPr>
              <w:widowControl w:val="0"/>
              <w:jc w:val="center"/>
              <w:rPr>
                <w:rFonts w:ascii="Arial" w:eastAsia="Times New Roman" w:hAnsi="Arial" w:cs="Arial"/>
              </w:rPr>
            </w:pPr>
            <w:r>
              <w:rPr>
                <w:rFonts w:ascii="Arial" w:eastAsia="Times New Roman" w:hAnsi="Arial" w:cs="Arial"/>
              </w:rPr>
              <w:t>r = -0.081</w:t>
            </w:r>
          </w:p>
          <w:p w14:paraId="75E93C8E" w14:textId="77777777" w:rsidR="009D0822" w:rsidRDefault="003D25C9">
            <w:pPr>
              <w:widowControl w:val="0"/>
              <w:jc w:val="center"/>
              <w:rPr>
                <w:rFonts w:ascii="Arial" w:eastAsia="Times New Roman" w:hAnsi="Arial" w:cs="Arial"/>
              </w:rPr>
            </w:pPr>
            <w:r>
              <w:rPr>
                <w:rFonts w:ascii="Arial" w:eastAsia="Times New Roman" w:hAnsi="Arial" w:cs="Arial"/>
              </w:rPr>
              <w:t>p = 0.151</w:t>
            </w:r>
          </w:p>
        </w:tc>
        <w:tc>
          <w:tcPr>
            <w:tcW w:w="1410" w:type="dxa"/>
            <w:tcBorders>
              <w:left w:val="single" w:sz="8" w:space="0" w:color="FFFFFF"/>
              <w:right w:val="single" w:sz="8" w:space="0" w:color="FFFFFF"/>
            </w:tcBorders>
            <w:tcMar>
              <w:top w:w="100" w:type="dxa"/>
              <w:left w:w="100" w:type="dxa"/>
              <w:bottom w:w="100" w:type="dxa"/>
              <w:right w:w="100" w:type="dxa"/>
            </w:tcMar>
          </w:tcPr>
          <w:p w14:paraId="0FC513CB" w14:textId="77777777" w:rsidR="009D0822" w:rsidRDefault="003D25C9">
            <w:pPr>
              <w:widowControl w:val="0"/>
              <w:jc w:val="center"/>
              <w:rPr>
                <w:rFonts w:ascii="Arial" w:eastAsia="Times New Roman" w:hAnsi="Arial" w:cs="Arial"/>
              </w:rPr>
            </w:pPr>
            <w:r>
              <w:rPr>
                <w:rFonts w:ascii="Arial" w:eastAsia="Times New Roman" w:hAnsi="Arial" w:cs="Arial"/>
              </w:rPr>
              <w:t>r = 0.203</w:t>
            </w:r>
          </w:p>
          <w:p w14:paraId="1694FE22" w14:textId="6213827B"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r>
      <w:tr w:rsidR="009D0822" w14:paraId="3F033F07" w14:textId="77777777">
        <w:tc>
          <w:tcPr>
            <w:tcW w:w="1725" w:type="dxa"/>
            <w:tcBorders>
              <w:left w:val="single" w:sz="8" w:space="0" w:color="FFFFFF"/>
              <w:right w:val="single" w:sz="8" w:space="0" w:color="FFFFFF"/>
            </w:tcBorders>
            <w:tcMar>
              <w:top w:w="100" w:type="dxa"/>
              <w:left w:w="100" w:type="dxa"/>
              <w:bottom w:w="100" w:type="dxa"/>
              <w:right w:w="100" w:type="dxa"/>
            </w:tcMar>
          </w:tcPr>
          <w:p w14:paraId="5240D86F" w14:textId="77777777" w:rsidR="009D0822" w:rsidRDefault="003D25C9">
            <w:pPr>
              <w:widowControl w:val="0"/>
              <w:rPr>
                <w:rFonts w:ascii="Arial" w:eastAsia="Times New Roman" w:hAnsi="Arial" w:cs="Arial"/>
              </w:rPr>
            </w:pPr>
            <w:r>
              <w:rPr>
                <w:rFonts w:ascii="Arial" w:eastAsia="Times New Roman" w:hAnsi="Arial" w:cs="Arial"/>
              </w:rPr>
              <w:t>Personal Standard</w:t>
            </w:r>
          </w:p>
        </w:tc>
        <w:tc>
          <w:tcPr>
            <w:tcW w:w="1665" w:type="dxa"/>
            <w:tcBorders>
              <w:left w:val="single" w:sz="8" w:space="0" w:color="FFFFFF"/>
              <w:right w:val="single" w:sz="8" w:space="0" w:color="FFFFFF"/>
            </w:tcBorders>
            <w:tcMar>
              <w:top w:w="100" w:type="dxa"/>
              <w:left w:w="100" w:type="dxa"/>
              <w:bottom w:w="100" w:type="dxa"/>
              <w:right w:w="100" w:type="dxa"/>
            </w:tcMar>
          </w:tcPr>
          <w:p w14:paraId="1CBC0CE4" w14:textId="77777777" w:rsidR="009D0822" w:rsidRDefault="003D25C9">
            <w:pPr>
              <w:widowControl w:val="0"/>
              <w:jc w:val="center"/>
              <w:rPr>
                <w:rFonts w:ascii="Arial" w:eastAsia="Times New Roman" w:hAnsi="Arial" w:cs="Arial"/>
              </w:rPr>
            </w:pPr>
            <w:r>
              <w:rPr>
                <w:rFonts w:ascii="Arial" w:eastAsia="Times New Roman" w:hAnsi="Arial" w:cs="Arial"/>
              </w:rPr>
              <w:t>r = 0.212</w:t>
            </w:r>
          </w:p>
          <w:p w14:paraId="75475640" w14:textId="618EAA77"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2070" w:type="dxa"/>
            <w:tcBorders>
              <w:left w:val="single" w:sz="8" w:space="0" w:color="FFFFFF"/>
              <w:right w:val="single" w:sz="8" w:space="0" w:color="FFFFFF"/>
            </w:tcBorders>
            <w:tcMar>
              <w:top w:w="100" w:type="dxa"/>
              <w:left w:w="100" w:type="dxa"/>
              <w:bottom w:w="100" w:type="dxa"/>
              <w:right w:w="100" w:type="dxa"/>
            </w:tcMar>
          </w:tcPr>
          <w:p w14:paraId="4CC4C3C5" w14:textId="77777777" w:rsidR="009D0822" w:rsidRDefault="003D25C9">
            <w:pPr>
              <w:widowControl w:val="0"/>
              <w:jc w:val="center"/>
              <w:rPr>
                <w:rFonts w:ascii="Arial" w:eastAsia="Times New Roman" w:hAnsi="Arial" w:cs="Arial"/>
              </w:rPr>
            </w:pPr>
            <w:r>
              <w:rPr>
                <w:rFonts w:ascii="Arial" w:eastAsia="Times New Roman" w:hAnsi="Arial" w:cs="Arial"/>
              </w:rPr>
              <w:t>r = 0.240</w:t>
            </w:r>
          </w:p>
          <w:p w14:paraId="33973369" w14:textId="4871F1A8"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1755" w:type="dxa"/>
            <w:tcBorders>
              <w:left w:val="single" w:sz="8" w:space="0" w:color="FFFFFF"/>
              <w:right w:val="single" w:sz="8" w:space="0" w:color="FFFFFF"/>
            </w:tcBorders>
            <w:tcMar>
              <w:top w:w="100" w:type="dxa"/>
              <w:left w:w="100" w:type="dxa"/>
              <w:bottom w:w="100" w:type="dxa"/>
              <w:right w:w="100" w:type="dxa"/>
            </w:tcMar>
          </w:tcPr>
          <w:p w14:paraId="4A9C0AA0" w14:textId="77777777" w:rsidR="009D0822" w:rsidRDefault="003D25C9">
            <w:pPr>
              <w:widowControl w:val="0"/>
              <w:jc w:val="center"/>
              <w:rPr>
                <w:rFonts w:ascii="Arial" w:eastAsia="Times New Roman" w:hAnsi="Arial" w:cs="Arial"/>
              </w:rPr>
            </w:pPr>
            <w:r>
              <w:rPr>
                <w:rFonts w:ascii="Arial" w:eastAsia="Times New Roman" w:hAnsi="Arial" w:cs="Arial"/>
              </w:rPr>
              <w:t>r = 0.046</w:t>
            </w:r>
          </w:p>
          <w:p w14:paraId="5F5080E7" w14:textId="77777777" w:rsidR="009D0822" w:rsidRDefault="003D25C9">
            <w:pPr>
              <w:widowControl w:val="0"/>
              <w:jc w:val="center"/>
              <w:rPr>
                <w:rFonts w:ascii="Arial" w:eastAsia="Times New Roman" w:hAnsi="Arial" w:cs="Arial"/>
              </w:rPr>
            </w:pPr>
            <w:r>
              <w:rPr>
                <w:rFonts w:ascii="Arial" w:eastAsia="Times New Roman" w:hAnsi="Arial" w:cs="Arial"/>
              </w:rPr>
              <w:t>p = 0.412</w:t>
            </w:r>
          </w:p>
        </w:tc>
        <w:tc>
          <w:tcPr>
            <w:tcW w:w="1410" w:type="dxa"/>
            <w:tcBorders>
              <w:left w:val="single" w:sz="8" w:space="0" w:color="FFFFFF"/>
              <w:right w:val="single" w:sz="8" w:space="0" w:color="FFFFFF"/>
            </w:tcBorders>
            <w:tcMar>
              <w:top w:w="100" w:type="dxa"/>
              <w:left w:w="100" w:type="dxa"/>
              <w:bottom w:w="100" w:type="dxa"/>
              <w:right w:w="100" w:type="dxa"/>
            </w:tcMar>
          </w:tcPr>
          <w:p w14:paraId="2E6E0386" w14:textId="77777777" w:rsidR="009D0822" w:rsidRDefault="003D25C9">
            <w:pPr>
              <w:widowControl w:val="0"/>
              <w:jc w:val="center"/>
              <w:rPr>
                <w:rFonts w:ascii="Arial" w:eastAsia="Times New Roman" w:hAnsi="Arial" w:cs="Arial"/>
              </w:rPr>
            </w:pPr>
            <w:r>
              <w:rPr>
                <w:rFonts w:ascii="Arial" w:eastAsia="Times New Roman" w:hAnsi="Arial" w:cs="Arial"/>
              </w:rPr>
              <w:t>r = 0.241</w:t>
            </w:r>
          </w:p>
          <w:p w14:paraId="4D89EAD8" w14:textId="44D8D8BA"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r>
      <w:tr w:rsidR="009D0822" w14:paraId="71208384" w14:textId="77777777">
        <w:tc>
          <w:tcPr>
            <w:tcW w:w="1725" w:type="dxa"/>
            <w:tcBorders>
              <w:left w:val="single" w:sz="8" w:space="0" w:color="FFFFFF"/>
              <w:right w:val="single" w:sz="8" w:space="0" w:color="FFFFFF"/>
            </w:tcBorders>
            <w:tcMar>
              <w:top w:w="100" w:type="dxa"/>
              <w:left w:w="100" w:type="dxa"/>
              <w:bottom w:w="100" w:type="dxa"/>
              <w:right w:w="100" w:type="dxa"/>
            </w:tcMar>
          </w:tcPr>
          <w:p w14:paraId="7A95D238" w14:textId="77777777" w:rsidR="009D0822" w:rsidRDefault="003D25C9">
            <w:pPr>
              <w:widowControl w:val="0"/>
              <w:rPr>
                <w:rFonts w:ascii="Arial" w:eastAsia="Times New Roman" w:hAnsi="Arial" w:cs="Arial"/>
              </w:rPr>
            </w:pPr>
            <w:r>
              <w:rPr>
                <w:rFonts w:ascii="Arial" w:eastAsia="Times New Roman" w:hAnsi="Arial" w:cs="Arial"/>
              </w:rPr>
              <w:t>Parental Expectation</w:t>
            </w:r>
          </w:p>
        </w:tc>
        <w:tc>
          <w:tcPr>
            <w:tcW w:w="1665" w:type="dxa"/>
            <w:tcBorders>
              <w:left w:val="single" w:sz="8" w:space="0" w:color="FFFFFF"/>
              <w:right w:val="single" w:sz="8" w:space="0" w:color="FFFFFF"/>
            </w:tcBorders>
            <w:tcMar>
              <w:top w:w="100" w:type="dxa"/>
              <w:left w:w="100" w:type="dxa"/>
              <w:bottom w:w="100" w:type="dxa"/>
              <w:right w:w="100" w:type="dxa"/>
            </w:tcMar>
          </w:tcPr>
          <w:p w14:paraId="60AEB703" w14:textId="77777777" w:rsidR="009D0822" w:rsidRDefault="003D25C9">
            <w:pPr>
              <w:widowControl w:val="0"/>
              <w:jc w:val="center"/>
              <w:rPr>
                <w:rFonts w:ascii="Arial" w:eastAsia="Times New Roman" w:hAnsi="Arial" w:cs="Arial"/>
              </w:rPr>
            </w:pPr>
            <w:r>
              <w:rPr>
                <w:rFonts w:ascii="Arial" w:eastAsia="Times New Roman" w:hAnsi="Arial" w:cs="Arial"/>
              </w:rPr>
              <w:t>r = 0. 182</w:t>
            </w:r>
          </w:p>
          <w:p w14:paraId="29AFD3EB" w14:textId="0A24D68C"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2070" w:type="dxa"/>
            <w:tcBorders>
              <w:left w:val="single" w:sz="8" w:space="0" w:color="FFFFFF"/>
              <w:right w:val="single" w:sz="8" w:space="0" w:color="FFFFFF"/>
            </w:tcBorders>
            <w:tcMar>
              <w:top w:w="100" w:type="dxa"/>
              <w:left w:w="100" w:type="dxa"/>
              <w:bottom w:w="100" w:type="dxa"/>
              <w:right w:w="100" w:type="dxa"/>
            </w:tcMar>
          </w:tcPr>
          <w:p w14:paraId="5961B270" w14:textId="77777777" w:rsidR="009D0822" w:rsidRDefault="003D25C9">
            <w:pPr>
              <w:widowControl w:val="0"/>
              <w:jc w:val="center"/>
              <w:rPr>
                <w:rFonts w:ascii="Arial" w:eastAsia="Times New Roman" w:hAnsi="Arial" w:cs="Arial"/>
              </w:rPr>
            </w:pPr>
            <w:r>
              <w:rPr>
                <w:rFonts w:ascii="Arial" w:eastAsia="Times New Roman" w:hAnsi="Arial" w:cs="Arial"/>
              </w:rPr>
              <w:t>r = 0.294</w:t>
            </w:r>
          </w:p>
          <w:p w14:paraId="14076B40" w14:textId="4BB492A7" w:rsidR="009D0822" w:rsidRDefault="00D676E0">
            <w:pPr>
              <w:widowControl w:val="0"/>
              <w:jc w:val="center"/>
              <w:rPr>
                <w:rFonts w:ascii="Arial" w:eastAsia="Times New Roman" w:hAnsi="Arial" w:cs="Arial"/>
              </w:rPr>
            </w:pPr>
            <w:r w:rsidRPr="00D676E0">
              <w:rPr>
                <w:rFonts w:ascii="Arial" w:eastAsia="Times New Roman" w:hAnsi="Arial" w:cs="Arial"/>
              </w:rPr>
              <w:t>p &lt; .001</w:t>
            </w:r>
          </w:p>
        </w:tc>
        <w:tc>
          <w:tcPr>
            <w:tcW w:w="1755" w:type="dxa"/>
            <w:tcBorders>
              <w:left w:val="single" w:sz="8" w:space="0" w:color="FFFFFF"/>
              <w:right w:val="single" w:sz="8" w:space="0" w:color="FFFFFF"/>
            </w:tcBorders>
            <w:tcMar>
              <w:top w:w="100" w:type="dxa"/>
              <w:left w:w="100" w:type="dxa"/>
              <w:bottom w:w="100" w:type="dxa"/>
              <w:right w:w="100" w:type="dxa"/>
            </w:tcMar>
          </w:tcPr>
          <w:p w14:paraId="7BAA33B0" w14:textId="77777777" w:rsidR="009D0822" w:rsidRDefault="003D25C9">
            <w:pPr>
              <w:widowControl w:val="0"/>
              <w:jc w:val="center"/>
              <w:rPr>
                <w:rFonts w:ascii="Arial" w:eastAsia="Times New Roman" w:hAnsi="Arial" w:cs="Arial"/>
              </w:rPr>
            </w:pPr>
            <w:r>
              <w:rPr>
                <w:rFonts w:ascii="Arial" w:eastAsia="Times New Roman" w:hAnsi="Arial" w:cs="Arial"/>
              </w:rPr>
              <w:t>r = -0.048</w:t>
            </w:r>
          </w:p>
          <w:p w14:paraId="4B8DE50B" w14:textId="77777777" w:rsidR="009D0822" w:rsidRDefault="003D25C9">
            <w:pPr>
              <w:widowControl w:val="0"/>
              <w:jc w:val="center"/>
              <w:rPr>
                <w:rFonts w:ascii="Arial" w:eastAsia="Times New Roman" w:hAnsi="Arial" w:cs="Arial"/>
              </w:rPr>
            </w:pPr>
            <w:r>
              <w:rPr>
                <w:rFonts w:ascii="Arial" w:eastAsia="Times New Roman" w:hAnsi="Arial" w:cs="Arial"/>
              </w:rPr>
              <w:t>p = 0.398</w:t>
            </w:r>
          </w:p>
        </w:tc>
        <w:tc>
          <w:tcPr>
            <w:tcW w:w="1410" w:type="dxa"/>
            <w:tcBorders>
              <w:left w:val="single" w:sz="8" w:space="0" w:color="FFFFFF"/>
              <w:right w:val="single" w:sz="8" w:space="0" w:color="FFFFFF"/>
            </w:tcBorders>
            <w:tcMar>
              <w:top w:w="100" w:type="dxa"/>
              <w:left w:w="100" w:type="dxa"/>
              <w:bottom w:w="100" w:type="dxa"/>
              <w:right w:w="100" w:type="dxa"/>
            </w:tcMar>
          </w:tcPr>
          <w:p w14:paraId="1D98A573" w14:textId="77777777" w:rsidR="009D0822" w:rsidRDefault="003D25C9">
            <w:pPr>
              <w:widowControl w:val="0"/>
              <w:jc w:val="center"/>
              <w:rPr>
                <w:rFonts w:ascii="Arial" w:eastAsia="Times New Roman" w:hAnsi="Arial" w:cs="Arial"/>
              </w:rPr>
            </w:pPr>
            <w:r>
              <w:rPr>
                <w:rFonts w:ascii="Arial" w:eastAsia="Times New Roman" w:hAnsi="Arial" w:cs="Arial"/>
              </w:rPr>
              <w:t>r = 0.210</w:t>
            </w:r>
          </w:p>
          <w:p w14:paraId="040FE713" w14:textId="7DC012F7"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r>
      <w:tr w:rsidR="009D0822" w14:paraId="6A62C1E4" w14:textId="77777777">
        <w:tc>
          <w:tcPr>
            <w:tcW w:w="1725" w:type="dxa"/>
            <w:tcBorders>
              <w:left w:val="single" w:sz="8" w:space="0" w:color="FFFFFF"/>
              <w:right w:val="single" w:sz="8" w:space="0" w:color="FFFFFF"/>
            </w:tcBorders>
            <w:tcMar>
              <w:top w:w="100" w:type="dxa"/>
              <w:left w:w="100" w:type="dxa"/>
              <w:bottom w:w="100" w:type="dxa"/>
              <w:right w:w="100" w:type="dxa"/>
            </w:tcMar>
          </w:tcPr>
          <w:p w14:paraId="076240F7" w14:textId="77777777" w:rsidR="009D0822" w:rsidRDefault="003D25C9">
            <w:pPr>
              <w:widowControl w:val="0"/>
              <w:rPr>
                <w:rFonts w:ascii="Arial" w:eastAsia="Times New Roman" w:hAnsi="Arial" w:cs="Arial"/>
              </w:rPr>
            </w:pPr>
            <w:r>
              <w:rPr>
                <w:rFonts w:ascii="Arial" w:eastAsia="Times New Roman" w:hAnsi="Arial" w:cs="Arial"/>
              </w:rPr>
              <w:t>Overall Perfectionism</w:t>
            </w:r>
          </w:p>
        </w:tc>
        <w:tc>
          <w:tcPr>
            <w:tcW w:w="1665" w:type="dxa"/>
            <w:tcBorders>
              <w:left w:val="single" w:sz="8" w:space="0" w:color="FFFFFF"/>
              <w:right w:val="single" w:sz="8" w:space="0" w:color="FFFFFF"/>
            </w:tcBorders>
            <w:tcMar>
              <w:top w:w="100" w:type="dxa"/>
              <w:left w:w="100" w:type="dxa"/>
              <w:bottom w:w="100" w:type="dxa"/>
              <w:right w:w="100" w:type="dxa"/>
            </w:tcMar>
          </w:tcPr>
          <w:p w14:paraId="5F62E752" w14:textId="77777777" w:rsidR="009D0822" w:rsidRDefault="003D25C9">
            <w:pPr>
              <w:widowControl w:val="0"/>
              <w:jc w:val="center"/>
              <w:rPr>
                <w:rFonts w:ascii="Arial" w:eastAsia="Times New Roman" w:hAnsi="Arial" w:cs="Arial"/>
              </w:rPr>
            </w:pPr>
            <w:r>
              <w:rPr>
                <w:rFonts w:ascii="Arial" w:eastAsia="Times New Roman" w:hAnsi="Arial" w:cs="Arial"/>
              </w:rPr>
              <w:t>r = 0.260</w:t>
            </w:r>
          </w:p>
          <w:p w14:paraId="70511957" w14:textId="025EEA80"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c>
          <w:tcPr>
            <w:tcW w:w="2070" w:type="dxa"/>
            <w:tcBorders>
              <w:left w:val="single" w:sz="8" w:space="0" w:color="FFFFFF"/>
              <w:right w:val="single" w:sz="8" w:space="0" w:color="FFFFFF"/>
            </w:tcBorders>
            <w:tcMar>
              <w:top w:w="100" w:type="dxa"/>
              <w:left w:w="100" w:type="dxa"/>
              <w:bottom w:w="100" w:type="dxa"/>
              <w:right w:w="100" w:type="dxa"/>
            </w:tcMar>
          </w:tcPr>
          <w:p w14:paraId="724615AA" w14:textId="77777777" w:rsidR="009D0822" w:rsidRDefault="003D25C9">
            <w:pPr>
              <w:widowControl w:val="0"/>
              <w:jc w:val="center"/>
              <w:rPr>
                <w:rFonts w:ascii="Arial" w:eastAsia="Times New Roman" w:hAnsi="Arial" w:cs="Arial"/>
              </w:rPr>
            </w:pPr>
            <w:r>
              <w:rPr>
                <w:rFonts w:ascii="Arial" w:eastAsia="Times New Roman" w:hAnsi="Arial" w:cs="Arial"/>
              </w:rPr>
              <w:t>r = 0.341</w:t>
            </w:r>
          </w:p>
          <w:p w14:paraId="05BA0CBA" w14:textId="04185B89"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c>
          <w:tcPr>
            <w:tcW w:w="1755" w:type="dxa"/>
            <w:tcBorders>
              <w:left w:val="single" w:sz="8" w:space="0" w:color="FFFFFF"/>
              <w:right w:val="single" w:sz="8" w:space="0" w:color="FFFFFF"/>
            </w:tcBorders>
            <w:tcMar>
              <w:top w:w="100" w:type="dxa"/>
              <w:left w:w="100" w:type="dxa"/>
              <w:bottom w:w="100" w:type="dxa"/>
              <w:right w:w="100" w:type="dxa"/>
            </w:tcMar>
          </w:tcPr>
          <w:p w14:paraId="4D86F9AF" w14:textId="77777777" w:rsidR="009D0822" w:rsidRDefault="003D25C9">
            <w:pPr>
              <w:widowControl w:val="0"/>
              <w:jc w:val="center"/>
              <w:rPr>
                <w:rFonts w:ascii="Arial" w:eastAsia="Times New Roman" w:hAnsi="Arial" w:cs="Arial"/>
              </w:rPr>
            </w:pPr>
            <w:r>
              <w:rPr>
                <w:rFonts w:ascii="Arial" w:eastAsia="Times New Roman" w:hAnsi="Arial" w:cs="Arial"/>
              </w:rPr>
              <w:t>r = -0.033</w:t>
            </w:r>
          </w:p>
          <w:p w14:paraId="4E259EAB" w14:textId="77777777" w:rsidR="009D0822" w:rsidRDefault="003D25C9">
            <w:pPr>
              <w:widowControl w:val="0"/>
              <w:jc w:val="center"/>
              <w:rPr>
                <w:rFonts w:ascii="Arial" w:eastAsia="Times New Roman" w:hAnsi="Arial" w:cs="Arial"/>
                <w:i/>
                <w:iCs/>
              </w:rPr>
            </w:pPr>
            <w:r>
              <w:rPr>
                <w:rFonts w:ascii="Arial" w:eastAsia="Times New Roman" w:hAnsi="Arial" w:cs="Arial"/>
              </w:rPr>
              <w:t>p = 0.559</w:t>
            </w:r>
          </w:p>
        </w:tc>
        <w:tc>
          <w:tcPr>
            <w:tcW w:w="1410" w:type="dxa"/>
            <w:tcBorders>
              <w:left w:val="single" w:sz="8" w:space="0" w:color="FFFFFF"/>
              <w:right w:val="single" w:sz="8" w:space="0" w:color="FFFFFF"/>
            </w:tcBorders>
            <w:tcMar>
              <w:top w:w="100" w:type="dxa"/>
              <w:left w:w="100" w:type="dxa"/>
              <w:bottom w:w="100" w:type="dxa"/>
              <w:right w:w="100" w:type="dxa"/>
            </w:tcMar>
          </w:tcPr>
          <w:p w14:paraId="1444D5C6" w14:textId="77777777" w:rsidR="009D0822" w:rsidRDefault="003D25C9">
            <w:pPr>
              <w:widowControl w:val="0"/>
              <w:jc w:val="center"/>
              <w:rPr>
                <w:rFonts w:ascii="Arial" w:eastAsia="Times New Roman" w:hAnsi="Arial" w:cs="Arial"/>
              </w:rPr>
            </w:pPr>
            <w:r>
              <w:rPr>
                <w:rFonts w:ascii="Arial" w:eastAsia="Times New Roman" w:hAnsi="Arial" w:cs="Arial"/>
              </w:rPr>
              <w:t>r = 0.276</w:t>
            </w:r>
          </w:p>
          <w:p w14:paraId="2FC9C3A1" w14:textId="35806A7D" w:rsidR="009D0822" w:rsidRDefault="00D676E0">
            <w:pPr>
              <w:widowControl w:val="0"/>
              <w:jc w:val="center"/>
              <w:rPr>
                <w:rFonts w:ascii="Arial" w:eastAsia="Times New Roman" w:hAnsi="Arial" w:cs="Arial"/>
                <w:i/>
                <w:iCs/>
              </w:rPr>
            </w:pPr>
            <w:r w:rsidRPr="00D676E0">
              <w:rPr>
                <w:rFonts w:ascii="Arial" w:eastAsia="Times New Roman" w:hAnsi="Arial" w:cs="Arial"/>
              </w:rPr>
              <w:t>p &lt; .001</w:t>
            </w:r>
          </w:p>
        </w:tc>
      </w:tr>
    </w:tbl>
    <w:p w14:paraId="69B52FD4" w14:textId="77777777" w:rsidR="009D0822" w:rsidRDefault="003D25C9">
      <w:pPr>
        <w:rPr>
          <w:rFonts w:ascii="Arial" w:eastAsia="Times New Roman" w:hAnsi="Arial" w:cs="Arial"/>
          <w:i/>
          <w:iCs/>
        </w:rPr>
      </w:pPr>
      <w:r>
        <w:rPr>
          <w:rFonts w:ascii="Arial" w:eastAsia="Times New Roman" w:hAnsi="Arial" w:cs="Arial"/>
          <w:i/>
          <w:iCs/>
        </w:rPr>
        <w:t>Correlation is significant at the 0.05 level (2-tailed)</w:t>
      </w:r>
    </w:p>
    <w:p w14:paraId="66F8B659" w14:textId="77777777" w:rsidR="009D0822" w:rsidRDefault="009D0822">
      <w:pPr>
        <w:keepNext/>
        <w:jc w:val="both"/>
        <w:rPr>
          <w:rFonts w:ascii="Arial" w:eastAsia="Arial" w:hAnsi="Arial" w:cs="Arial"/>
          <w:b/>
          <w:bCs/>
          <w:smallCaps/>
          <w:sz w:val="22"/>
          <w:szCs w:val="22"/>
        </w:rPr>
      </w:pPr>
    </w:p>
    <w:p w14:paraId="6E786878"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C4CB244" w14:textId="77777777" w:rsidR="009D0822" w:rsidRDefault="009D0822">
      <w:pPr>
        <w:keepNext/>
        <w:jc w:val="both"/>
        <w:rPr>
          <w:rFonts w:ascii="Arial" w:eastAsia="Arial" w:hAnsi="Arial" w:cs="Arial"/>
          <w:b/>
          <w:bCs/>
          <w:smallCaps/>
          <w:color w:val="000000"/>
          <w:sz w:val="22"/>
          <w:szCs w:val="22"/>
        </w:rPr>
      </w:pPr>
    </w:p>
    <w:p w14:paraId="455F991E" w14:textId="77777777" w:rsidR="009D0822" w:rsidRDefault="003D25C9">
      <w:pPr>
        <w:jc w:val="both"/>
        <w:rPr>
          <w:rFonts w:ascii="Arial" w:eastAsia="Arial" w:hAnsi="Arial" w:cs="Arial"/>
        </w:rPr>
      </w:pPr>
      <w:r>
        <w:rPr>
          <w:rFonts w:ascii="Arial" w:eastAsia="Arial" w:hAnsi="Arial" w:cs="Arial"/>
        </w:rPr>
        <w:t xml:space="preserve">This study aimed to determine the relationship between perfectionism and burnout among Radiologic Technology students in a private school in Iloilo City. The findings revealed that most respondents came from the lower year levels. Overall, students exhibited a high level of perfectionism, with personal standards as the highest dimension, followed by fear of </w:t>
      </w:r>
      <w:r>
        <w:rPr>
          <w:rFonts w:ascii="Arial" w:eastAsia="Arial" w:hAnsi="Arial" w:cs="Arial"/>
        </w:rPr>
        <w:lastRenderedPageBreak/>
        <w:t>making mistakes, while parental expectations were moderate, indicating that perfectionism is largely self-driven.</w:t>
      </w:r>
    </w:p>
    <w:p w14:paraId="7F81F97F" w14:textId="77777777" w:rsidR="009D0822" w:rsidRDefault="009D0822">
      <w:pPr>
        <w:jc w:val="both"/>
        <w:rPr>
          <w:rFonts w:ascii="Arial" w:eastAsia="Arial" w:hAnsi="Arial" w:cs="Arial"/>
        </w:rPr>
      </w:pPr>
    </w:p>
    <w:p w14:paraId="384D8907" w14:textId="77777777" w:rsidR="009D0822" w:rsidRDefault="003D25C9">
      <w:pPr>
        <w:jc w:val="both"/>
        <w:rPr>
          <w:rFonts w:ascii="Arial" w:eastAsia="Arial" w:hAnsi="Arial" w:cs="Arial"/>
        </w:rPr>
      </w:pPr>
      <w:r>
        <w:rPr>
          <w:rFonts w:ascii="Arial" w:eastAsia="Arial" w:hAnsi="Arial" w:cs="Arial"/>
        </w:rPr>
        <w:t>In terms of burnout, respondents also showed a high level, with emotional exhaustion as the most prominent dimension and depersonalization at a moderate level. Despite this, students maintained a high level of personal achievement. Burnout levels were higher among students in advanced year levels. Furthermore, a significant positive relationship was found between perfectionism and burnout, indicating that higher perfectionism is associated with increased burnout. As a result, the null hypothesis was rejected.</w:t>
      </w:r>
    </w:p>
    <w:p w14:paraId="118EB02E" w14:textId="77777777" w:rsidR="009D0822" w:rsidRDefault="003D25C9">
      <w:pPr>
        <w:jc w:val="both"/>
        <w:rPr>
          <w:rFonts w:ascii="Arial" w:eastAsia="Arial" w:hAnsi="Arial" w:cs="Arial"/>
        </w:rPr>
      </w:pPr>
      <w:r>
        <w:rPr>
          <w:rFonts w:ascii="Arial" w:eastAsia="Arial" w:hAnsi="Arial" w:cs="Arial"/>
        </w:rPr>
        <w:t>Overall, the results of the study highlight the need for improvement, as strong perfectionistic tendencies contribute to increased emotional strain among Radiologic Technology students.</w:t>
      </w:r>
    </w:p>
    <w:p w14:paraId="2A099800" w14:textId="77777777" w:rsidR="009D0822" w:rsidRDefault="009D0822">
      <w:pPr>
        <w:keepNext/>
        <w:jc w:val="both"/>
        <w:rPr>
          <w:rFonts w:ascii="Arial" w:eastAsia="Arial" w:hAnsi="Arial" w:cs="Arial"/>
          <w:b/>
          <w:bCs/>
        </w:rPr>
      </w:pPr>
    </w:p>
    <w:p w14:paraId="5A068E8D" w14:textId="2EA9BA55" w:rsidR="00272DD1" w:rsidRPr="00272DD1" w:rsidRDefault="00272DD1">
      <w:pPr>
        <w:keepNext/>
        <w:jc w:val="both"/>
        <w:rPr>
          <w:rFonts w:ascii="Arial" w:eastAsia="Arial" w:hAnsi="Arial" w:cs="Arial"/>
          <w:b/>
          <w:bCs/>
          <w:highlight w:val="yellow"/>
        </w:rPr>
      </w:pPr>
      <w:r w:rsidRPr="00272DD1">
        <w:rPr>
          <w:rFonts w:ascii="Arial" w:eastAsia="Arial" w:hAnsi="Arial" w:cs="Arial"/>
          <w:b/>
          <w:bCs/>
          <w:highlight w:val="yellow"/>
        </w:rPr>
        <w:t>Limitations and Future Research</w:t>
      </w:r>
    </w:p>
    <w:p w14:paraId="72704483" w14:textId="77777777" w:rsidR="00272DD1" w:rsidRPr="00272DD1" w:rsidRDefault="00272DD1">
      <w:pPr>
        <w:keepNext/>
        <w:jc w:val="both"/>
        <w:rPr>
          <w:rFonts w:ascii="Arial" w:eastAsia="Arial" w:hAnsi="Arial" w:cs="Arial"/>
          <w:b/>
          <w:bCs/>
          <w:highlight w:val="yellow"/>
        </w:rPr>
      </w:pPr>
    </w:p>
    <w:p w14:paraId="6A6E3BE7" w14:textId="601F6779" w:rsidR="00272DD1" w:rsidRPr="00272DD1" w:rsidRDefault="00272DD1" w:rsidP="00272DD1">
      <w:pPr>
        <w:keepNext/>
        <w:jc w:val="both"/>
        <w:rPr>
          <w:rFonts w:ascii="Arial" w:eastAsia="Arial" w:hAnsi="Arial" w:cs="Arial"/>
          <w:highlight w:val="yellow"/>
        </w:rPr>
      </w:pPr>
      <w:proofErr w:type="gramStart"/>
      <w:r w:rsidRPr="00272DD1">
        <w:rPr>
          <w:rFonts w:ascii="Arial" w:eastAsia="Arial" w:hAnsi="Arial" w:cs="Arial"/>
          <w:highlight w:val="yellow"/>
        </w:rPr>
        <w:t>This limitations of this study</w:t>
      </w:r>
      <w:proofErr w:type="gramEnd"/>
      <w:r w:rsidRPr="00272DD1">
        <w:rPr>
          <w:rFonts w:ascii="Arial" w:eastAsia="Arial" w:hAnsi="Arial" w:cs="Arial"/>
          <w:highlight w:val="yellow"/>
        </w:rPr>
        <w:t xml:space="preserve"> should be considered when interpreting the findings. First, the study was conducted in only one private institution in Iloilo City; therefore, the results may not be generalizable to all Radiologic Technology students in the Philippines. Second, the cross-sectional and correlational design limits the ability to establish causal relationships between perfectionism and burnout. Third, the data were based on self-administered questionnaires, which may be affected by social desirability bias, response acquiescence bias, or differences in how students interpreted the items. Fourth, the study did not examine other potential contributors to burnout, such as sleep quality, financial stress, academic workload, clinical placement experiences, instructor support, and coping strategies. Fifth, the small number of fourth-year respondents (n = 28) limits the reliability of year-level comparisons, and findings related to this group should be interpreted with caution.</w:t>
      </w:r>
    </w:p>
    <w:p w14:paraId="43681F65" w14:textId="21FCFE23" w:rsidR="00272DD1" w:rsidRPr="00272DD1" w:rsidRDefault="00272DD1" w:rsidP="00272DD1">
      <w:pPr>
        <w:keepNext/>
        <w:jc w:val="both"/>
        <w:rPr>
          <w:rFonts w:ascii="Arial" w:eastAsia="Arial" w:hAnsi="Arial" w:cs="Arial"/>
        </w:rPr>
      </w:pPr>
      <w:r w:rsidRPr="00272DD1">
        <w:rPr>
          <w:rFonts w:ascii="Arial" w:eastAsia="Arial" w:hAnsi="Arial" w:cs="Arial"/>
          <w:highlight w:val="yellow"/>
        </w:rPr>
        <w:t>Future studies should employ multi-institutional samples to improve generalizability, and longitudinal designs to better establish the directionality of the relationship between perfectionism and burnout. Further research may also examine mediating and moderating variables—such as coping strategies, self-efficacy, and social support—that influence this relationship among health science students. Additionally, experimental and quasi-experimental studies testing the effectiveness of targeted mental health interventions and academic support programs in reducing perfectionism-related burnout among Radiologic Technology students are strongly encouraged.</w:t>
      </w:r>
    </w:p>
    <w:p w14:paraId="4D18EFD2" w14:textId="77777777" w:rsidR="009D0822" w:rsidRDefault="003D25C9">
      <w:pPr>
        <w:spacing w:before="240" w:after="240"/>
        <w:jc w:val="both"/>
      </w:pPr>
      <w:r>
        <w:rPr>
          <w:rFonts w:ascii="Arial" w:eastAsia="Arial" w:hAnsi="Arial" w:cs="Arial"/>
          <w:b/>
          <w:bCs/>
          <w:smallCaps/>
          <w:color w:val="000000"/>
          <w:sz w:val="22"/>
          <w:szCs w:val="22"/>
        </w:rPr>
        <w:t>Competing interests</w:t>
      </w:r>
    </w:p>
    <w:p w14:paraId="50B5317E" w14:textId="77777777" w:rsidR="009D0822" w:rsidRDefault="003D25C9">
      <w:pPr>
        <w:spacing w:before="240" w:after="240"/>
        <w:jc w:val="both"/>
      </w:pPr>
      <w:r>
        <w:rPr>
          <w:rFonts w:ascii="Arial" w:eastAsia="Arial" w:hAnsi="Arial" w:cs="Arial"/>
        </w:rPr>
        <w:t>The authors declare that no competing interests exist. This research was conducted in partial fulfillment of the requirements for the degree of Bachelor of Science in Radiologic Technology, and the authors have no financial or personal relationships that could inappropriately influence or bias the findings of this study.</w:t>
      </w:r>
    </w:p>
    <w:p w14:paraId="52387F52"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Consent</w:t>
      </w:r>
    </w:p>
    <w:p w14:paraId="5C7950BE" w14:textId="77777777" w:rsidR="009D0822" w:rsidRDefault="009D0822">
      <w:pPr>
        <w:keepNext/>
        <w:jc w:val="both"/>
        <w:rPr>
          <w:rFonts w:ascii="Arial" w:eastAsia="Arial" w:hAnsi="Arial" w:cs="Arial"/>
          <w:b/>
          <w:bCs/>
          <w:smallCaps/>
          <w:color w:val="000000"/>
          <w:sz w:val="22"/>
          <w:szCs w:val="22"/>
        </w:rPr>
      </w:pPr>
    </w:p>
    <w:p w14:paraId="351B6EB4" w14:textId="4BA83A89" w:rsidR="009D0822" w:rsidRDefault="003D25C9">
      <w:pPr>
        <w:keepNext/>
        <w:jc w:val="both"/>
        <w:rPr>
          <w:rFonts w:ascii="Arial" w:eastAsia="Arial" w:hAnsi="Arial" w:cs="Arial"/>
        </w:rPr>
      </w:pPr>
      <w:r>
        <w:rPr>
          <w:rFonts w:ascii="Arial" w:eastAsia="Arial" w:hAnsi="Arial" w:cs="Arial"/>
        </w:rPr>
        <w:t>In compliance with international and university ethical standards,</w:t>
      </w:r>
      <w:r w:rsidR="00C62045">
        <w:rPr>
          <w:rFonts w:ascii="Arial" w:eastAsia="Arial" w:hAnsi="Arial" w:cs="Arial"/>
        </w:rPr>
        <w:t xml:space="preserve"> written</w:t>
      </w:r>
      <w:r>
        <w:rPr>
          <w:rFonts w:ascii="Arial" w:eastAsia="Arial" w:hAnsi="Arial" w:cs="Arial"/>
        </w:rPr>
        <w:t xml:space="preserve"> informed consent was obtained from all respondents prior to their participation in the study. Participants were fully informed about the purpose, procedures, potential risks of the research as well as their rights, including voluntary participation and withdrawal. The signed consent forms were carefully collected, securely stored, and preserved to ensure confidentiality.</w:t>
      </w:r>
    </w:p>
    <w:p w14:paraId="7872B585" w14:textId="77777777" w:rsidR="009D0822" w:rsidRDefault="009D0822">
      <w:pPr>
        <w:keepNext/>
        <w:jc w:val="both"/>
        <w:rPr>
          <w:rFonts w:ascii="Arial" w:eastAsia="Arial" w:hAnsi="Arial" w:cs="Arial"/>
        </w:rPr>
      </w:pPr>
    </w:p>
    <w:p w14:paraId="63AAB01E"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14:paraId="26335208" w14:textId="77777777" w:rsidR="009D0822" w:rsidRDefault="009D0822">
      <w:pPr>
        <w:keepNext/>
        <w:jc w:val="both"/>
        <w:rPr>
          <w:rFonts w:ascii="Arial" w:eastAsia="Arial" w:hAnsi="Arial" w:cs="Arial"/>
          <w:b/>
          <w:bCs/>
          <w:smallCaps/>
          <w:color w:val="000000"/>
          <w:sz w:val="22"/>
          <w:szCs w:val="22"/>
        </w:rPr>
      </w:pPr>
    </w:p>
    <w:p w14:paraId="19DEBC4C" w14:textId="77777777" w:rsidR="009D0822" w:rsidRDefault="003D25C9">
      <w:pPr>
        <w:rPr>
          <w:rFonts w:ascii="Arial" w:eastAsia="Arial" w:hAnsi="Arial" w:cs="Arial"/>
        </w:rPr>
      </w:pPr>
      <w:r>
        <w:rPr>
          <w:rFonts w:ascii="Arial" w:eastAsia="Arial" w:hAnsi="Arial" w:cs="Arial"/>
        </w:rPr>
        <w:t xml:space="preserve">The research protocol for this study, titled Perfectionism and Burnout Among Radiologic Technology Students in a Private School in Iloilo City, was conducted following the ethical </w:t>
      </w:r>
      <w:r>
        <w:rPr>
          <w:rFonts w:ascii="Arial" w:eastAsia="Arial" w:hAnsi="Arial" w:cs="Arial"/>
        </w:rPr>
        <w:lastRenderedPageBreak/>
        <w:t>standards for research involving human participants. The study was granted technical approval by the Faculty Panel of the College of Radiologic Technology at Iloilo Doctors’ College. The researchers secured formal administrative clearance and permission to conduct the survey from the Office of the Dean and the respective Department Heads before beginning any data collection.</w:t>
      </w:r>
    </w:p>
    <w:p w14:paraId="10EA7CB7" w14:textId="77777777" w:rsidR="009D0822" w:rsidRDefault="009D0822">
      <w:pPr>
        <w:rPr>
          <w:rFonts w:ascii="Arial" w:eastAsia="Arial" w:hAnsi="Arial" w:cs="Arial"/>
        </w:rPr>
      </w:pPr>
    </w:p>
    <w:p w14:paraId="633F8060" w14:textId="77777777" w:rsidR="009D0822" w:rsidRDefault="009D0822">
      <w:pPr>
        <w:rPr>
          <w:b/>
          <w:bCs/>
        </w:rPr>
      </w:pPr>
      <w:bookmarkStart w:id="0" w:name="_GoBack"/>
      <w:bookmarkEnd w:id="0"/>
    </w:p>
    <w:p w14:paraId="162CC5DC"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4EAF3A60" w14:textId="77777777" w:rsidR="009D0822" w:rsidRDefault="009D0822">
      <w:pPr>
        <w:keepNext/>
        <w:jc w:val="both"/>
        <w:rPr>
          <w:rFonts w:ascii="Arial" w:eastAsia="Arial" w:hAnsi="Arial" w:cs="Arial"/>
          <w:b/>
          <w:bCs/>
          <w:smallCaps/>
          <w:color w:val="000000"/>
          <w:sz w:val="22"/>
          <w:szCs w:val="22"/>
        </w:rPr>
      </w:pPr>
    </w:p>
    <w:p w14:paraId="335F4A38" w14:textId="77777777" w:rsidR="009D0822" w:rsidRDefault="003D25C9">
      <w:pPr>
        <w:rPr>
          <w:rFonts w:ascii="Arial" w:eastAsia="Times New Roman" w:hAnsi="Arial" w:cs="Arial"/>
        </w:rPr>
      </w:pPr>
      <w:r>
        <w:rPr>
          <w:rFonts w:ascii="Arial" w:eastAsia="Times New Roman" w:hAnsi="Arial" w:cs="Arial"/>
        </w:rPr>
        <w:t>The following terms are defined for better understanding:</w:t>
      </w:r>
    </w:p>
    <w:p w14:paraId="69AF1BE9" w14:textId="77777777" w:rsidR="009D0822" w:rsidRDefault="009D0822">
      <w:pPr>
        <w:rPr>
          <w:rFonts w:ascii="Arial" w:eastAsia="Times New Roman" w:hAnsi="Arial" w:cs="Arial"/>
        </w:rPr>
      </w:pPr>
    </w:p>
    <w:p w14:paraId="7DCEA41D" w14:textId="77777777" w:rsidR="009D0822" w:rsidRDefault="003D25C9">
      <w:pPr>
        <w:rPr>
          <w:rFonts w:ascii="Arial" w:eastAsia="Arial" w:hAnsi="Arial" w:cs="Arial"/>
        </w:rPr>
      </w:pPr>
      <w:r>
        <w:rPr>
          <w:rFonts w:ascii="Arial" w:eastAsia="Arial" w:hAnsi="Arial" w:cs="Arial"/>
          <w:b/>
          <w:bCs/>
          <w:iCs/>
        </w:rPr>
        <w:t>Perfectionism</w:t>
      </w:r>
      <w:r>
        <w:rPr>
          <w:rFonts w:ascii="Arial" w:eastAsia="Arial" w:hAnsi="Arial" w:cs="Arial"/>
          <w:b/>
        </w:rPr>
        <w:t>:</w:t>
      </w:r>
      <w:r>
        <w:rPr>
          <w:rFonts w:ascii="Arial" w:eastAsia="Arial" w:hAnsi="Arial" w:cs="Arial"/>
        </w:rPr>
        <w:t xml:space="preserve"> The habit of establishing very high personal standards and to be self-critical when such standards are not met (</w:t>
      </w:r>
      <w:proofErr w:type="spellStart"/>
      <w:r>
        <w:rPr>
          <w:rFonts w:ascii="Arial" w:eastAsia="Arial" w:hAnsi="Arial" w:cs="Arial"/>
        </w:rPr>
        <w:t>Flett</w:t>
      </w:r>
      <w:proofErr w:type="spellEnd"/>
      <w:r>
        <w:rPr>
          <w:rFonts w:ascii="Arial" w:eastAsia="Arial" w:hAnsi="Arial" w:cs="Arial"/>
        </w:rPr>
        <w:t xml:space="preserve"> &amp; Hewitt, 2022). In this study, it will be measured as the general tendency of students to pursue perfection in both academic and clinical performance. It will be assessed using an adapted standardized questionnaire with three dimensions: fear of making mistakes, personal standards, and parental expectations, rated using a Likert scale. It will be categorized into low, moderate, or high categories based on the computed mean scores.</w:t>
      </w:r>
    </w:p>
    <w:p w14:paraId="7B7AF101" w14:textId="77777777" w:rsidR="009D0822" w:rsidRDefault="009D0822">
      <w:pPr>
        <w:rPr>
          <w:rFonts w:ascii="Arial" w:eastAsia="Arial" w:hAnsi="Arial" w:cs="Arial"/>
          <w:b/>
          <w:bCs/>
          <w:iCs/>
        </w:rPr>
      </w:pPr>
    </w:p>
    <w:p w14:paraId="367CB8F6" w14:textId="77777777" w:rsidR="009D0822" w:rsidRDefault="003D25C9">
      <w:pPr>
        <w:rPr>
          <w:rFonts w:ascii="Arial" w:eastAsia="Arial" w:hAnsi="Arial" w:cs="Arial"/>
        </w:rPr>
      </w:pPr>
      <w:r>
        <w:rPr>
          <w:rFonts w:ascii="Arial" w:eastAsia="Arial" w:hAnsi="Arial" w:cs="Arial"/>
          <w:b/>
          <w:bCs/>
          <w:iCs/>
        </w:rPr>
        <w:t>Fear of Making Mistakes:</w:t>
      </w:r>
      <w:r>
        <w:rPr>
          <w:rFonts w:ascii="Arial" w:eastAsia="Arial" w:hAnsi="Arial" w:cs="Arial"/>
        </w:rPr>
        <w:t xml:space="preserve"> It is a person’s anxiety and self-criticism when errors occur or are anticipated, reflecting concern over the consequences of failure (Frost et al., 1990). In this study, it will be measured as the degree of worry or emotional distress students experience when they make or anticipate making mistakes during their academic or clinical work. Specific items on the adapted instrument using Likert scale that assess concerns over mistakes will be used, and scores will be categorized as low, moderate, or high according to the computed mean.</w:t>
      </w:r>
    </w:p>
    <w:p w14:paraId="69D08A1C" w14:textId="77777777" w:rsidR="009D0822" w:rsidRDefault="009D0822">
      <w:pPr>
        <w:rPr>
          <w:rFonts w:ascii="Arial" w:eastAsia="Arial" w:hAnsi="Arial" w:cs="Arial"/>
          <w:b/>
          <w:bCs/>
          <w:iCs/>
        </w:rPr>
      </w:pPr>
    </w:p>
    <w:p w14:paraId="004F3EB9" w14:textId="77777777" w:rsidR="009D0822" w:rsidRDefault="003D25C9">
      <w:pPr>
        <w:rPr>
          <w:rFonts w:ascii="Arial" w:eastAsia="Arial" w:hAnsi="Arial" w:cs="Arial"/>
        </w:rPr>
      </w:pPr>
      <w:r>
        <w:rPr>
          <w:rFonts w:ascii="Arial" w:eastAsia="Arial" w:hAnsi="Arial" w:cs="Arial"/>
          <w:b/>
          <w:bCs/>
          <w:iCs/>
        </w:rPr>
        <w:t xml:space="preserve">Personal Standards: </w:t>
      </w:r>
      <w:r>
        <w:rPr>
          <w:rFonts w:ascii="Arial" w:eastAsia="Arial" w:hAnsi="Arial" w:cs="Arial"/>
        </w:rPr>
        <w:t>Refers to self-set expectations that define success and performance evaluation by individuals themselves (Frost et al., 1990). In this study, it will be measured as the extent to which Radiologic Technology students set high goals for academic and clinical performance. Questionnaire items addressing self-set goals and self-evaluation standards will be taken from the adapted instrument and rated using the same Likert scale, with scores grouped into low, moderate, or high based on the mean.</w:t>
      </w:r>
    </w:p>
    <w:p w14:paraId="7B25FDEB" w14:textId="77777777" w:rsidR="009D0822" w:rsidRDefault="009D0822">
      <w:pPr>
        <w:rPr>
          <w:rFonts w:ascii="Arial" w:eastAsia="Arial" w:hAnsi="Arial" w:cs="Arial"/>
          <w:b/>
          <w:bCs/>
          <w:i/>
          <w:iCs/>
        </w:rPr>
      </w:pPr>
    </w:p>
    <w:p w14:paraId="7B8B21D8" w14:textId="77777777" w:rsidR="009D0822" w:rsidRDefault="003D25C9">
      <w:pPr>
        <w:rPr>
          <w:rFonts w:ascii="Arial" w:eastAsia="Arial" w:hAnsi="Arial" w:cs="Arial"/>
        </w:rPr>
      </w:pPr>
      <w:r>
        <w:rPr>
          <w:rFonts w:ascii="Arial" w:eastAsia="Arial" w:hAnsi="Arial" w:cs="Arial"/>
          <w:b/>
          <w:bCs/>
          <w:iCs/>
        </w:rPr>
        <w:t>Parental Expectations:</w:t>
      </w:r>
      <w:r>
        <w:rPr>
          <w:rFonts w:ascii="Arial" w:eastAsia="Arial" w:hAnsi="Arial" w:cs="Arial"/>
          <w:b/>
          <w:bCs/>
          <w:i/>
          <w:iCs/>
        </w:rPr>
        <w:t xml:space="preserve"> </w:t>
      </w:r>
      <w:r>
        <w:rPr>
          <w:rFonts w:ascii="Arial" w:eastAsia="Arial" w:hAnsi="Arial" w:cs="Arial"/>
        </w:rPr>
        <w:t xml:space="preserve">Parental expectations refer to perceived pressures or demands from parents for their children to achieve high academic or personal success (Frost et al., 1990; </w:t>
      </w:r>
      <w:proofErr w:type="spellStart"/>
      <w:r>
        <w:rPr>
          <w:rFonts w:ascii="Arial" w:eastAsia="Arial" w:hAnsi="Arial" w:cs="Arial"/>
        </w:rPr>
        <w:t>Caasi</w:t>
      </w:r>
      <w:proofErr w:type="spellEnd"/>
      <w:r>
        <w:rPr>
          <w:rFonts w:ascii="Arial" w:eastAsia="Arial" w:hAnsi="Arial" w:cs="Arial"/>
        </w:rPr>
        <w:t xml:space="preserve"> &amp; </w:t>
      </w:r>
      <w:proofErr w:type="spellStart"/>
      <w:r>
        <w:rPr>
          <w:rFonts w:ascii="Arial" w:eastAsia="Arial" w:hAnsi="Arial" w:cs="Arial"/>
        </w:rPr>
        <w:t>Pentang</w:t>
      </w:r>
      <w:proofErr w:type="spellEnd"/>
      <w:r>
        <w:rPr>
          <w:rFonts w:ascii="Arial" w:eastAsia="Arial" w:hAnsi="Arial" w:cs="Arial"/>
        </w:rPr>
        <w:t>, 2022). In this study, it will be defined as how much pressure Radiologic Technology students perceive from their parents in performing well academically and clinically. Items from the modified perfectionism questionnaire will be used, and answers will be based on the Likert scale.</w:t>
      </w:r>
    </w:p>
    <w:p w14:paraId="239E6544" w14:textId="77777777" w:rsidR="009D0822" w:rsidRDefault="009D0822">
      <w:pPr>
        <w:rPr>
          <w:rFonts w:ascii="Arial" w:eastAsia="Arial" w:hAnsi="Arial" w:cs="Arial"/>
          <w:b/>
          <w:bCs/>
          <w:i/>
          <w:iCs/>
        </w:rPr>
      </w:pPr>
    </w:p>
    <w:p w14:paraId="0E9F96AE" w14:textId="77777777" w:rsidR="009D0822" w:rsidRDefault="003D25C9">
      <w:pPr>
        <w:rPr>
          <w:rFonts w:ascii="Arial" w:eastAsia="Arial" w:hAnsi="Arial" w:cs="Arial"/>
          <w:b/>
          <w:bCs/>
          <w:i/>
          <w:iCs/>
        </w:rPr>
      </w:pPr>
      <w:r>
        <w:rPr>
          <w:rFonts w:ascii="Arial" w:eastAsia="Arial" w:hAnsi="Arial" w:cs="Arial"/>
          <w:b/>
          <w:bCs/>
          <w:iCs/>
        </w:rPr>
        <w:t>Burnout:</w:t>
      </w:r>
      <w:r>
        <w:rPr>
          <w:rFonts w:ascii="Arial" w:eastAsia="Arial" w:hAnsi="Arial" w:cs="Arial"/>
        </w:rPr>
        <w:t xml:space="preserve"> It is a state of emotional, mental, and physical exhaustion brought about by excessive stress. It is often experienced among students and employees (World Health Organization, 2019; Schaufeli et al., 2020). In the study, the researcher aims to assess the level of burnout among the students using an adapted burnout inventory consisting of three dimensions: Exhaustion, Depersonalization, and Personal Achievement. It is designed to evaluate the level of the students’ experience of Burnout due to prolonged Academic/Clinical Stress. The results are categorized into low, moderate, and high based on the mean.</w:t>
      </w:r>
    </w:p>
    <w:p w14:paraId="1B6454CC" w14:textId="77777777" w:rsidR="009D0822" w:rsidRDefault="009D0822">
      <w:pPr>
        <w:rPr>
          <w:rFonts w:ascii="Arial" w:eastAsia="Arial" w:hAnsi="Arial" w:cs="Arial"/>
          <w:b/>
          <w:bCs/>
          <w:i/>
          <w:iCs/>
        </w:rPr>
      </w:pPr>
    </w:p>
    <w:p w14:paraId="7315E9CD" w14:textId="77777777" w:rsidR="009D0822" w:rsidRDefault="003D25C9">
      <w:pPr>
        <w:rPr>
          <w:rFonts w:ascii="Arial" w:eastAsia="Arial" w:hAnsi="Arial" w:cs="Arial"/>
        </w:rPr>
      </w:pPr>
      <w:r>
        <w:rPr>
          <w:rFonts w:ascii="Arial" w:eastAsia="Arial" w:hAnsi="Arial" w:cs="Arial"/>
          <w:b/>
          <w:bCs/>
          <w:iCs/>
        </w:rPr>
        <w:t>Exhaustion:</w:t>
      </w:r>
      <w:r>
        <w:rPr>
          <w:rFonts w:ascii="Arial" w:eastAsia="Arial" w:hAnsi="Arial" w:cs="Arial"/>
        </w:rPr>
        <w:t xml:space="preserve"> It pertains to the sensation of being emotionally, physically, and mentally overwhelmed by prolonged stress (Maslach &amp; Jackson, 1986; Schaufeli, Leiter, &amp; Maslach, 2009). It will be measured using an adapted instrument and a 7-point frequency Likert scale </w:t>
      </w:r>
      <w:r>
        <w:rPr>
          <w:rFonts w:ascii="Arial" w:eastAsia="Arial" w:hAnsi="Arial" w:cs="Arial"/>
        </w:rPr>
        <w:lastRenderedPageBreak/>
        <w:t>by assessing how often a person feels worn out or unable to meet academic or clinical demands, and the resulting scores will be categorized as low, moderate, or high.</w:t>
      </w:r>
    </w:p>
    <w:p w14:paraId="2AB7598E" w14:textId="77777777" w:rsidR="009D0822" w:rsidRDefault="009D0822">
      <w:pPr>
        <w:rPr>
          <w:rFonts w:ascii="Arial" w:eastAsia="Arial" w:hAnsi="Arial" w:cs="Arial"/>
          <w:b/>
          <w:bCs/>
          <w:i/>
          <w:iCs/>
        </w:rPr>
      </w:pPr>
    </w:p>
    <w:p w14:paraId="56F36EA2" w14:textId="77777777" w:rsidR="009D0822" w:rsidRDefault="003D25C9">
      <w:pPr>
        <w:rPr>
          <w:rFonts w:ascii="Arial" w:eastAsia="Arial" w:hAnsi="Arial" w:cs="Arial"/>
        </w:rPr>
      </w:pPr>
      <w:r>
        <w:rPr>
          <w:rFonts w:ascii="Arial" w:eastAsia="Arial" w:hAnsi="Arial" w:cs="Arial"/>
          <w:b/>
          <w:bCs/>
          <w:iCs/>
        </w:rPr>
        <w:t xml:space="preserve">Depersonalization: </w:t>
      </w:r>
      <w:r>
        <w:rPr>
          <w:rFonts w:ascii="Arial" w:eastAsia="Arial" w:hAnsi="Arial" w:cs="Arial"/>
        </w:rPr>
        <w:t>It means developing a detached or indifferent attitude toward others, often showing cynicism or emotional distancing (Maslach &amp; Jackson, 1986; Schaufeli, Leiter, &amp; Maslach, 2009). It will be measured using an adapted instrument and a 7-point frequency Likert scale by assessing how much a person feels disconnected or unengaged with people they interact with in school or clinical settings, and the resulting scores will be categorized as low, moderate, or high.</w:t>
      </w:r>
    </w:p>
    <w:p w14:paraId="53E812B8" w14:textId="77777777" w:rsidR="009D0822" w:rsidRDefault="009D0822">
      <w:pPr>
        <w:rPr>
          <w:rFonts w:ascii="Arial" w:eastAsia="Arial" w:hAnsi="Arial" w:cs="Arial"/>
          <w:b/>
          <w:bCs/>
          <w:i/>
          <w:iCs/>
        </w:rPr>
      </w:pPr>
    </w:p>
    <w:p w14:paraId="0922FCD5" w14:textId="77777777" w:rsidR="009D0822" w:rsidRDefault="003D25C9">
      <w:pPr>
        <w:rPr>
          <w:rFonts w:ascii="Arial" w:eastAsia="Arial" w:hAnsi="Arial" w:cs="Arial"/>
        </w:rPr>
      </w:pPr>
      <w:r>
        <w:rPr>
          <w:rFonts w:ascii="Arial" w:eastAsia="Arial" w:hAnsi="Arial" w:cs="Arial"/>
          <w:b/>
          <w:bCs/>
          <w:iCs/>
        </w:rPr>
        <w:t>Reduced Personal Achievement:</w:t>
      </w:r>
      <w:r>
        <w:rPr>
          <w:rFonts w:ascii="Arial" w:eastAsia="Arial" w:hAnsi="Arial" w:cs="Arial"/>
        </w:rPr>
        <w:t xml:space="preserve"> It is a feeling of being less competent or effective in one’s work or studies (Maslach &amp; Jackson, 1986; Schaufeli, Leiter, &amp; Maslach, 2009). It will be measured using an adapted instrument and a 7-point frequency Likert scale by assessing how much a person perceives their performance as successful or meaningful, and the resulting scores will be categorized as low, moderate, or high</w:t>
      </w:r>
    </w:p>
    <w:p w14:paraId="1E4A1EA5" w14:textId="77777777" w:rsidR="009D0822" w:rsidRDefault="009D0822">
      <w:pPr>
        <w:rPr>
          <w:b/>
          <w:bCs/>
        </w:rPr>
      </w:pPr>
    </w:p>
    <w:p w14:paraId="1C865A50" w14:textId="77777777" w:rsidR="009D0822" w:rsidRDefault="003D25C9">
      <w:pPr>
        <w:spacing w:line="276" w:lineRule="auto"/>
        <w:jc w:val="both"/>
        <w:rPr>
          <w:rFonts w:ascii="Arial" w:eastAsia="Arial" w:hAnsi="Arial" w:cs="Arial"/>
          <w:b/>
          <w:bCs/>
          <w:sz w:val="22"/>
          <w:szCs w:val="22"/>
        </w:rPr>
      </w:pPr>
      <w:r>
        <w:rPr>
          <w:rFonts w:ascii="Arial" w:eastAsia="Arial" w:hAnsi="Arial" w:cs="Arial"/>
          <w:b/>
          <w:bCs/>
          <w:sz w:val="22"/>
          <w:szCs w:val="22"/>
        </w:rPr>
        <w:t>REFERENCES</w:t>
      </w:r>
    </w:p>
    <w:p w14:paraId="694375A5" w14:textId="77777777" w:rsidR="009D0822" w:rsidRDefault="009D0822">
      <w:pPr>
        <w:spacing w:line="276" w:lineRule="auto"/>
        <w:jc w:val="both"/>
        <w:rPr>
          <w:rFonts w:ascii="Arial" w:eastAsia="Arial" w:hAnsi="Arial" w:cs="Arial"/>
          <w:b/>
          <w:bCs/>
          <w:sz w:val="22"/>
          <w:szCs w:val="22"/>
        </w:rPr>
      </w:pPr>
    </w:p>
    <w:p w14:paraId="5C0518D3" w14:textId="77777777" w:rsidR="009D0822" w:rsidRDefault="003D25C9">
      <w:pPr>
        <w:pStyle w:val="NormalWeb"/>
        <w:rPr>
          <w:sz w:val="20"/>
          <w:szCs w:val="20"/>
        </w:rPr>
      </w:pPr>
      <w:proofErr w:type="spellStart"/>
      <w:r>
        <w:rPr>
          <w:sz w:val="20"/>
          <w:szCs w:val="20"/>
        </w:rPr>
        <w:t>Abadiano</w:t>
      </w:r>
      <w:proofErr w:type="spellEnd"/>
      <w:r>
        <w:rPr>
          <w:sz w:val="20"/>
          <w:szCs w:val="20"/>
        </w:rPr>
        <w:t xml:space="preserve">, D. J., Diaz, J. S., Gomez, B. V., </w:t>
      </w:r>
      <w:proofErr w:type="spellStart"/>
      <w:r>
        <w:rPr>
          <w:sz w:val="20"/>
          <w:szCs w:val="20"/>
        </w:rPr>
        <w:t>Lanzador</w:t>
      </w:r>
      <w:proofErr w:type="spellEnd"/>
      <w:r>
        <w:rPr>
          <w:sz w:val="20"/>
          <w:szCs w:val="20"/>
        </w:rPr>
        <w:t xml:space="preserve">, M. L., Navarro, C. R., &amp; Sango, P. E. (2023). </w:t>
      </w:r>
      <w:r>
        <w:rPr>
          <w:rStyle w:val="Emphasis"/>
          <w:sz w:val="20"/>
          <w:szCs w:val="20"/>
        </w:rPr>
        <w:t>Academic procrastination among radiologic technology students</w:t>
      </w:r>
      <w:r>
        <w:rPr>
          <w:sz w:val="20"/>
          <w:szCs w:val="20"/>
        </w:rPr>
        <w:t xml:space="preserve">. Bachelor’s thesis, De La Salle Medical and Health Sciences Institute. </w:t>
      </w:r>
      <w:proofErr w:type="spellStart"/>
      <w:r>
        <w:rPr>
          <w:sz w:val="20"/>
          <w:szCs w:val="20"/>
        </w:rPr>
        <w:t>GreenPrints</w:t>
      </w:r>
      <w:proofErr w:type="spellEnd"/>
      <w:r>
        <w:rPr>
          <w:sz w:val="20"/>
          <w:szCs w:val="20"/>
        </w:rPr>
        <w:t>.</w:t>
      </w:r>
    </w:p>
    <w:p w14:paraId="4A964758" w14:textId="77777777" w:rsidR="009D0822" w:rsidRDefault="003D25C9">
      <w:pPr>
        <w:pStyle w:val="NormalWeb"/>
        <w:rPr>
          <w:sz w:val="20"/>
          <w:szCs w:val="20"/>
        </w:rPr>
      </w:pPr>
      <w:proofErr w:type="spellStart"/>
      <w:r>
        <w:rPr>
          <w:sz w:val="20"/>
          <w:szCs w:val="20"/>
        </w:rPr>
        <w:t>Aboalshamat</w:t>
      </w:r>
      <w:proofErr w:type="spellEnd"/>
      <w:r>
        <w:rPr>
          <w:sz w:val="20"/>
          <w:szCs w:val="20"/>
        </w:rPr>
        <w:t xml:space="preserve">, K., Hou, X. Y., &amp; </w:t>
      </w:r>
      <w:proofErr w:type="spellStart"/>
      <w:r>
        <w:rPr>
          <w:sz w:val="20"/>
          <w:szCs w:val="20"/>
        </w:rPr>
        <w:t>Strodl</w:t>
      </w:r>
      <w:proofErr w:type="spellEnd"/>
      <w:r>
        <w:rPr>
          <w:sz w:val="20"/>
          <w:szCs w:val="20"/>
        </w:rPr>
        <w:t xml:space="preserve">, E. (2018). The relationship between burnout and perfectionism in medical and dental students in Saudi Arabia. </w:t>
      </w:r>
      <w:r>
        <w:rPr>
          <w:rStyle w:val="Emphasis"/>
          <w:sz w:val="20"/>
          <w:szCs w:val="20"/>
        </w:rPr>
        <w:t xml:space="preserve">Journal of Dental </w:t>
      </w:r>
      <w:proofErr w:type="spellStart"/>
      <w:r>
        <w:rPr>
          <w:rStyle w:val="Emphasis"/>
          <w:sz w:val="20"/>
          <w:szCs w:val="20"/>
        </w:rPr>
        <w:t>Specialities</w:t>
      </w:r>
      <w:proofErr w:type="spellEnd"/>
      <w:r>
        <w:rPr>
          <w:rStyle w:val="Emphasis"/>
          <w:sz w:val="20"/>
          <w:szCs w:val="20"/>
        </w:rPr>
        <w:t>, 5</w:t>
      </w:r>
      <w:r>
        <w:rPr>
          <w:sz w:val="20"/>
          <w:szCs w:val="20"/>
        </w:rPr>
        <w:t>(2), 88–92.</w:t>
      </w:r>
    </w:p>
    <w:p w14:paraId="023BDC01" w14:textId="77777777" w:rsidR="009D0822" w:rsidRDefault="003D25C9">
      <w:pPr>
        <w:pStyle w:val="NormalWeb"/>
        <w:rPr>
          <w:sz w:val="20"/>
          <w:szCs w:val="20"/>
        </w:rPr>
      </w:pPr>
      <w:proofErr w:type="spellStart"/>
      <w:r>
        <w:rPr>
          <w:sz w:val="20"/>
          <w:szCs w:val="20"/>
        </w:rPr>
        <w:t>Alano</w:t>
      </w:r>
      <w:proofErr w:type="spellEnd"/>
      <w:r>
        <w:rPr>
          <w:sz w:val="20"/>
          <w:szCs w:val="20"/>
        </w:rPr>
        <w:t xml:space="preserve">, J. O., Alcantara, J. K. P., </w:t>
      </w:r>
      <w:proofErr w:type="spellStart"/>
      <w:r>
        <w:rPr>
          <w:sz w:val="20"/>
          <w:szCs w:val="20"/>
        </w:rPr>
        <w:t>Almarez</w:t>
      </w:r>
      <w:proofErr w:type="spellEnd"/>
      <w:r>
        <w:rPr>
          <w:sz w:val="20"/>
          <w:szCs w:val="20"/>
        </w:rPr>
        <w:t xml:space="preserve">, K. J. M., </w:t>
      </w:r>
      <w:proofErr w:type="spellStart"/>
      <w:r>
        <w:rPr>
          <w:sz w:val="20"/>
          <w:szCs w:val="20"/>
        </w:rPr>
        <w:t>Ambal</w:t>
      </w:r>
      <w:proofErr w:type="spellEnd"/>
      <w:r>
        <w:rPr>
          <w:sz w:val="20"/>
          <w:szCs w:val="20"/>
        </w:rPr>
        <w:t xml:space="preserve">, R. C., Amboy, L. R., &amp; </w:t>
      </w:r>
      <w:proofErr w:type="spellStart"/>
      <w:r>
        <w:rPr>
          <w:sz w:val="20"/>
          <w:szCs w:val="20"/>
        </w:rPr>
        <w:t>Apilado</w:t>
      </w:r>
      <w:proofErr w:type="spellEnd"/>
      <w:r>
        <w:rPr>
          <w:sz w:val="20"/>
          <w:szCs w:val="20"/>
        </w:rPr>
        <w:t xml:space="preserve">, C. J. (2023). </w:t>
      </w:r>
      <w:r>
        <w:rPr>
          <w:rStyle w:val="Emphasis"/>
          <w:sz w:val="20"/>
          <w:szCs w:val="20"/>
        </w:rPr>
        <w:t>Academic burnout of radiologic technology students of DLSMHSI during A.Y. 2022–2023</w:t>
      </w:r>
      <w:r>
        <w:rPr>
          <w:sz w:val="20"/>
          <w:szCs w:val="20"/>
        </w:rPr>
        <w:t>. Unpublished bachelor’s thesis, De La Salle Medical and Health Sciences Institute.</w:t>
      </w:r>
    </w:p>
    <w:p w14:paraId="4D73CE75" w14:textId="77777777" w:rsidR="009D0822" w:rsidRDefault="003D25C9">
      <w:pPr>
        <w:pStyle w:val="NormalWeb"/>
        <w:rPr>
          <w:sz w:val="20"/>
          <w:szCs w:val="20"/>
        </w:rPr>
      </w:pPr>
      <w:r>
        <w:rPr>
          <w:sz w:val="20"/>
          <w:szCs w:val="20"/>
        </w:rPr>
        <w:t xml:space="preserve">Andersson, M., Boateng, K., &amp; Abos, P. (2024). Validity and reliability: The extent to which research findings are accurate and consistent. </w:t>
      </w:r>
      <w:r>
        <w:rPr>
          <w:rStyle w:val="Emphasis"/>
          <w:sz w:val="20"/>
          <w:szCs w:val="20"/>
        </w:rPr>
        <w:t>ResearchGate</w:t>
      </w:r>
      <w:r>
        <w:rPr>
          <w:sz w:val="20"/>
          <w:szCs w:val="20"/>
        </w:rPr>
        <w:t xml:space="preserve">. </w:t>
      </w:r>
      <w:hyperlink r:id="rId14" w:tgtFrame="_new" w:history="1">
        <w:r w:rsidR="009D0822">
          <w:rPr>
            <w:rStyle w:val="Hyperlink"/>
            <w:sz w:val="20"/>
            <w:szCs w:val="20"/>
          </w:rPr>
          <w:t>https://www.researchgate.net/publication/384402476</w:t>
        </w:r>
      </w:hyperlink>
    </w:p>
    <w:p w14:paraId="6EC42BE8" w14:textId="77777777" w:rsidR="009D0822" w:rsidRDefault="003D25C9">
      <w:pPr>
        <w:pStyle w:val="NormalWeb"/>
        <w:rPr>
          <w:sz w:val="20"/>
          <w:szCs w:val="20"/>
        </w:rPr>
      </w:pPr>
      <w:proofErr w:type="spellStart"/>
      <w:r>
        <w:rPr>
          <w:sz w:val="20"/>
          <w:szCs w:val="20"/>
        </w:rPr>
        <w:t>Barooah</w:t>
      </w:r>
      <w:proofErr w:type="spellEnd"/>
      <w:r>
        <w:rPr>
          <w:sz w:val="20"/>
          <w:szCs w:val="20"/>
        </w:rPr>
        <w:t xml:space="preserve">, I. (2025). A guide to descriptive correlational research design. </w:t>
      </w:r>
      <w:proofErr w:type="spellStart"/>
      <w:r>
        <w:rPr>
          <w:rStyle w:val="Emphasis"/>
          <w:sz w:val="20"/>
          <w:szCs w:val="20"/>
        </w:rPr>
        <w:t>Merren</w:t>
      </w:r>
      <w:proofErr w:type="spellEnd"/>
      <w:r>
        <w:rPr>
          <w:sz w:val="20"/>
          <w:szCs w:val="20"/>
        </w:rPr>
        <w:t xml:space="preserve">. </w:t>
      </w:r>
      <w:hyperlink r:id="rId15" w:tgtFrame="_new" w:history="1">
        <w:r w:rsidR="009D0822">
          <w:rPr>
            <w:rStyle w:val="Hyperlink"/>
            <w:sz w:val="20"/>
            <w:szCs w:val="20"/>
          </w:rPr>
          <w:t>https://merren.io/blogs/descriptive-correlational-research</w:t>
        </w:r>
      </w:hyperlink>
    </w:p>
    <w:p w14:paraId="76D5461C" w14:textId="77777777" w:rsidR="009D0822" w:rsidRDefault="003D25C9">
      <w:pPr>
        <w:pStyle w:val="NormalWeb"/>
        <w:rPr>
          <w:sz w:val="20"/>
          <w:szCs w:val="20"/>
        </w:rPr>
      </w:pPr>
      <w:r>
        <w:rPr>
          <w:sz w:val="20"/>
          <w:szCs w:val="20"/>
        </w:rPr>
        <w:t xml:space="preserve">Bask, M., </w:t>
      </w:r>
      <w:proofErr w:type="spellStart"/>
      <w:r>
        <w:rPr>
          <w:sz w:val="20"/>
          <w:szCs w:val="20"/>
        </w:rPr>
        <w:t>Salmela-Aro</w:t>
      </w:r>
      <w:proofErr w:type="spellEnd"/>
      <w:r>
        <w:rPr>
          <w:sz w:val="20"/>
          <w:szCs w:val="20"/>
        </w:rPr>
        <w:t xml:space="preserve">, K., &amp; Tuominen-Soini, H. (2024). Antecedents of school burnout: A longitudinal mediation study. </w:t>
      </w:r>
      <w:r>
        <w:rPr>
          <w:rStyle w:val="Emphasis"/>
          <w:sz w:val="20"/>
          <w:szCs w:val="20"/>
        </w:rPr>
        <w:t>Social Psychology of Education, 27</w:t>
      </w:r>
      <w:r>
        <w:rPr>
          <w:sz w:val="20"/>
          <w:szCs w:val="20"/>
        </w:rPr>
        <w:t xml:space="preserve">, 1901–1919. </w:t>
      </w:r>
      <w:hyperlink r:id="rId16" w:tgtFrame="_new" w:history="1">
        <w:r w:rsidR="009D0822">
          <w:rPr>
            <w:rStyle w:val="Hyperlink"/>
            <w:sz w:val="20"/>
            <w:szCs w:val="20"/>
          </w:rPr>
          <w:t>https://doi.org/10.1007/s11218-024-09887-2</w:t>
        </w:r>
      </w:hyperlink>
    </w:p>
    <w:p w14:paraId="6EEF907D" w14:textId="77777777" w:rsidR="009D0822" w:rsidRDefault="003D25C9">
      <w:pPr>
        <w:pStyle w:val="NormalWeb"/>
        <w:rPr>
          <w:sz w:val="20"/>
          <w:szCs w:val="20"/>
        </w:rPr>
      </w:pPr>
      <w:r>
        <w:rPr>
          <w:sz w:val="20"/>
          <w:szCs w:val="20"/>
        </w:rPr>
        <w:t xml:space="preserve">Chang, E. C., Yu, E. A., Yu, T., </w:t>
      </w:r>
      <w:proofErr w:type="spellStart"/>
      <w:r>
        <w:rPr>
          <w:sz w:val="20"/>
          <w:szCs w:val="20"/>
        </w:rPr>
        <w:t>Cillessen</w:t>
      </w:r>
      <w:proofErr w:type="spellEnd"/>
      <w:r>
        <w:rPr>
          <w:sz w:val="20"/>
          <w:szCs w:val="20"/>
        </w:rPr>
        <w:t xml:space="preserve">, A. H. N., Bai, Y., &amp; Li, M. (2020). Perfectionism, negative life events, and cognitive appraisal: A contextual model of perfectionism’s maladaptive nature. </w:t>
      </w:r>
      <w:r>
        <w:rPr>
          <w:rStyle w:val="Emphasis"/>
          <w:sz w:val="20"/>
          <w:szCs w:val="20"/>
        </w:rPr>
        <w:t>International Journal of Environmental Research and Public Health, 17</w:t>
      </w:r>
      <w:r>
        <w:rPr>
          <w:sz w:val="20"/>
          <w:szCs w:val="20"/>
        </w:rPr>
        <w:t xml:space="preserve">(10), 3505. </w:t>
      </w:r>
      <w:hyperlink r:id="rId17" w:tgtFrame="_new" w:history="1">
        <w:r w:rsidR="009D0822">
          <w:rPr>
            <w:rStyle w:val="Hyperlink"/>
            <w:sz w:val="20"/>
            <w:szCs w:val="20"/>
          </w:rPr>
          <w:t>https://doi.org/10.3390/ijerph17103505</w:t>
        </w:r>
      </w:hyperlink>
    </w:p>
    <w:p w14:paraId="7786F009" w14:textId="77777777" w:rsidR="009D0822" w:rsidRDefault="003D25C9">
      <w:pPr>
        <w:pStyle w:val="NormalWeb"/>
        <w:rPr>
          <w:sz w:val="20"/>
          <w:szCs w:val="20"/>
        </w:rPr>
      </w:pPr>
      <w:r>
        <w:rPr>
          <w:sz w:val="20"/>
          <w:szCs w:val="20"/>
        </w:rPr>
        <w:t xml:space="preserve">Curran, T., &amp; Hill, A. P. (2019). Perfectionism is increasing over time: A meta-analysis of three decades of research. </w:t>
      </w:r>
      <w:r>
        <w:rPr>
          <w:rStyle w:val="Emphasis"/>
          <w:sz w:val="20"/>
          <w:szCs w:val="20"/>
        </w:rPr>
        <w:t>Psychological Bulletin, 145</w:t>
      </w:r>
      <w:r>
        <w:rPr>
          <w:sz w:val="20"/>
          <w:szCs w:val="20"/>
        </w:rPr>
        <w:t>(4), 410–429.</w:t>
      </w:r>
    </w:p>
    <w:p w14:paraId="0EB38761" w14:textId="77777777" w:rsidR="009D0822" w:rsidRDefault="003D25C9">
      <w:pPr>
        <w:pStyle w:val="NormalWeb"/>
        <w:rPr>
          <w:sz w:val="20"/>
          <w:szCs w:val="20"/>
        </w:rPr>
      </w:pPr>
      <w:proofErr w:type="spellStart"/>
      <w:r>
        <w:rPr>
          <w:sz w:val="20"/>
          <w:szCs w:val="20"/>
        </w:rPr>
        <w:lastRenderedPageBreak/>
        <w:t>Dyrbye</w:t>
      </w:r>
      <w:proofErr w:type="spellEnd"/>
      <w:r>
        <w:rPr>
          <w:sz w:val="20"/>
          <w:szCs w:val="20"/>
        </w:rPr>
        <w:t xml:space="preserve">, L. N., Johnson, P. O., Johnson, L. M., </w:t>
      </w:r>
      <w:proofErr w:type="spellStart"/>
      <w:r>
        <w:rPr>
          <w:sz w:val="20"/>
          <w:szCs w:val="20"/>
        </w:rPr>
        <w:t>Satele</w:t>
      </w:r>
      <w:proofErr w:type="spellEnd"/>
      <w:r>
        <w:rPr>
          <w:sz w:val="20"/>
          <w:szCs w:val="20"/>
        </w:rPr>
        <w:t xml:space="preserve">, D. V., &amp; </w:t>
      </w:r>
      <w:proofErr w:type="spellStart"/>
      <w:r>
        <w:rPr>
          <w:sz w:val="20"/>
          <w:szCs w:val="20"/>
        </w:rPr>
        <w:t>Shanafelt</w:t>
      </w:r>
      <w:proofErr w:type="spellEnd"/>
      <w:r>
        <w:rPr>
          <w:sz w:val="20"/>
          <w:szCs w:val="20"/>
        </w:rPr>
        <w:t xml:space="preserve">, T. D. (2020). Perfectionism, impostor phenomenon, and mental health in medicine: A literature review. </w:t>
      </w:r>
      <w:r>
        <w:rPr>
          <w:rStyle w:val="Emphasis"/>
          <w:sz w:val="20"/>
          <w:szCs w:val="20"/>
        </w:rPr>
        <w:t>Medical Education Online, 25</w:t>
      </w:r>
      <w:r>
        <w:rPr>
          <w:sz w:val="20"/>
          <w:szCs w:val="20"/>
        </w:rPr>
        <w:t xml:space="preserve">(1). </w:t>
      </w:r>
      <w:hyperlink r:id="rId18" w:tgtFrame="_new" w:history="1">
        <w:r w:rsidR="009D0822">
          <w:rPr>
            <w:rStyle w:val="Hyperlink"/>
            <w:sz w:val="20"/>
            <w:szCs w:val="20"/>
          </w:rPr>
          <w:t>https://doi.org/10.1080/10872981.2020.1808064</w:t>
        </w:r>
      </w:hyperlink>
    </w:p>
    <w:p w14:paraId="185D3C54" w14:textId="77777777" w:rsidR="009D0822" w:rsidRDefault="003D25C9">
      <w:pPr>
        <w:pStyle w:val="NormalWeb"/>
        <w:rPr>
          <w:sz w:val="20"/>
          <w:szCs w:val="20"/>
        </w:rPr>
      </w:pPr>
      <w:r>
        <w:rPr>
          <w:sz w:val="20"/>
          <w:szCs w:val="20"/>
        </w:rPr>
        <w:t>Fernández-García, O., Gil-</w:t>
      </w:r>
      <w:proofErr w:type="spellStart"/>
      <w:r>
        <w:rPr>
          <w:sz w:val="20"/>
          <w:szCs w:val="20"/>
        </w:rPr>
        <w:t>Llario</w:t>
      </w:r>
      <w:proofErr w:type="spellEnd"/>
      <w:r>
        <w:rPr>
          <w:sz w:val="20"/>
          <w:szCs w:val="20"/>
        </w:rPr>
        <w:t>, M. D., Castro-Calvo, J., Morell-</w:t>
      </w:r>
      <w:proofErr w:type="spellStart"/>
      <w:r>
        <w:rPr>
          <w:sz w:val="20"/>
          <w:szCs w:val="20"/>
        </w:rPr>
        <w:t>Mengual</w:t>
      </w:r>
      <w:proofErr w:type="spellEnd"/>
      <w:r>
        <w:rPr>
          <w:sz w:val="20"/>
          <w:szCs w:val="20"/>
        </w:rPr>
        <w:t xml:space="preserve">, V., </w:t>
      </w:r>
      <w:proofErr w:type="spellStart"/>
      <w:r>
        <w:rPr>
          <w:sz w:val="20"/>
          <w:szCs w:val="20"/>
        </w:rPr>
        <w:t>Ballester-Arnal</w:t>
      </w:r>
      <w:proofErr w:type="spellEnd"/>
      <w:r>
        <w:rPr>
          <w:sz w:val="20"/>
          <w:szCs w:val="20"/>
        </w:rPr>
        <w:t xml:space="preserve">, R., &amp; </w:t>
      </w:r>
      <w:proofErr w:type="spellStart"/>
      <w:r>
        <w:rPr>
          <w:sz w:val="20"/>
          <w:szCs w:val="20"/>
        </w:rPr>
        <w:t>Estruch</w:t>
      </w:r>
      <w:proofErr w:type="spellEnd"/>
      <w:r>
        <w:rPr>
          <w:sz w:val="20"/>
          <w:szCs w:val="20"/>
        </w:rPr>
        <w:t xml:space="preserve">-García, V. (2023). Academic perfectionism, psychological well-being, and suicidal ideation in college students. </w:t>
      </w:r>
      <w:r>
        <w:rPr>
          <w:rStyle w:val="Emphasis"/>
          <w:sz w:val="20"/>
          <w:szCs w:val="20"/>
        </w:rPr>
        <w:t>International Journal of Environmental Research and Public Health, 20</w:t>
      </w:r>
      <w:r>
        <w:rPr>
          <w:sz w:val="20"/>
          <w:szCs w:val="20"/>
        </w:rPr>
        <w:t xml:space="preserve">(1), 85. </w:t>
      </w:r>
      <w:hyperlink r:id="rId19" w:tgtFrame="_new" w:history="1">
        <w:r w:rsidR="009D0822">
          <w:rPr>
            <w:rStyle w:val="Hyperlink"/>
            <w:sz w:val="20"/>
            <w:szCs w:val="20"/>
          </w:rPr>
          <w:t>https://doi.org/10.3390/ijerph20010085</w:t>
        </w:r>
      </w:hyperlink>
    </w:p>
    <w:p w14:paraId="4BE01CCF" w14:textId="77777777" w:rsidR="009D0822" w:rsidRDefault="003D25C9">
      <w:pPr>
        <w:pStyle w:val="NormalWeb"/>
        <w:rPr>
          <w:sz w:val="20"/>
          <w:szCs w:val="20"/>
        </w:rPr>
      </w:pPr>
      <w:r>
        <w:rPr>
          <w:sz w:val="20"/>
          <w:szCs w:val="20"/>
        </w:rPr>
        <w:t xml:space="preserve">Frost, R. O., Marten, P., </w:t>
      </w:r>
      <w:proofErr w:type="spellStart"/>
      <w:r>
        <w:rPr>
          <w:sz w:val="20"/>
          <w:szCs w:val="20"/>
        </w:rPr>
        <w:t>Lahart</w:t>
      </w:r>
      <w:proofErr w:type="spellEnd"/>
      <w:r>
        <w:rPr>
          <w:sz w:val="20"/>
          <w:szCs w:val="20"/>
        </w:rPr>
        <w:t xml:space="preserve">, C., &amp; </w:t>
      </w:r>
      <w:proofErr w:type="spellStart"/>
      <w:r>
        <w:rPr>
          <w:sz w:val="20"/>
          <w:szCs w:val="20"/>
        </w:rPr>
        <w:t>Rosenblate</w:t>
      </w:r>
      <w:proofErr w:type="spellEnd"/>
      <w:r>
        <w:rPr>
          <w:sz w:val="20"/>
          <w:szCs w:val="20"/>
        </w:rPr>
        <w:t xml:space="preserve">, R. (1990). The dimensions of perfectionism. </w:t>
      </w:r>
      <w:r>
        <w:rPr>
          <w:rStyle w:val="Emphasis"/>
          <w:sz w:val="20"/>
          <w:szCs w:val="20"/>
        </w:rPr>
        <w:t>Cognitive Therapy and Research, 14</w:t>
      </w:r>
      <w:r>
        <w:rPr>
          <w:sz w:val="20"/>
          <w:szCs w:val="20"/>
        </w:rPr>
        <w:t xml:space="preserve">(5), 449–468. </w:t>
      </w:r>
      <w:hyperlink r:id="rId20" w:tgtFrame="_new" w:history="1">
        <w:r w:rsidR="009D0822">
          <w:rPr>
            <w:rStyle w:val="Hyperlink"/>
            <w:sz w:val="20"/>
            <w:szCs w:val="20"/>
          </w:rPr>
          <w:t>https://doi.org/10.1007/BF01172967</w:t>
        </w:r>
      </w:hyperlink>
    </w:p>
    <w:p w14:paraId="6FBE172D" w14:textId="77777777" w:rsidR="009D0822" w:rsidRDefault="003D25C9">
      <w:pPr>
        <w:pStyle w:val="NormalWeb"/>
        <w:rPr>
          <w:sz w:val="20"/>
          <w:szCs w:val="20"/>
        </w:rPr>
      </w:pPr>
      <w:r>
        <w:rPr>
          <w:sz w:val="20"/>
          <w:szCs w:val="20"/>
        </w:rPr>
        <w:t xml:space="preserve">Madigan, D. J. (2019). Relations among socially prescribed perfectionism, career stress, mental health, and mindfulness in Korean college students. </w:t>
      </w:r>
      <w:r>
        <w:rPr>
          <w:rStyle w:val="Emphasis"/>
          <w:sz w:val="20"/>
          <w:szCs w:val="20"/>
        </w:rPr>
        <w:t>International Journal of Environmental Research and Public Health, 18</w:t>
      </w:r>
      <w:r>
        <w:rPr>
          <w:sz w:val="20"/>
          <w:szCs w:val="20"/>
        </w:rPr>
        <w:t xml:space="preserve">(22), 12248. </w:t>
      </w:r>
      <w:hyperlink r:id="rId21" w:tgtFrame="_new" w:history="1">
        <w:r w:rsidR="009D0822">
          <w:rPr>
            <w:rStyle w:val="Hyperlink"/>
            <w:sz w:val="20"/>
            <w:szCs w:val="20"/>
          </w:rPr>
          <w:t>https://doi.org/10.3390/ijerph182212248</w:t>
        </w:r>
      </w:hyperlink>
    </w:p>
    <w:p w14:paraId="6A8BFB5A" w14:textId="77777777" w:rsidR="009D0822" w:rsidRDefault="003D25C9">
      <w:pPr>
        <w:pStyle w:val="NormalWeb"/>
        <w:rPr>
          <w:sz w:val="20"/>
          <w:szCs w:val="20"/>
        </w:rPr>
      </w:pPr>
      <w:r>
        <w:rPr>
          <w:sz w:val="20"/>
          <w:szCs w:val="20"/>
        </w:rPr>
        <w:t xml:space="preserve">Martin, G. B., </w:t>
      </w:r>
      <w:proofErr w:type="spellStart"/>
      <w:r>
        <w:rPr>
          <w:sz w:val="20"/>
          <w:szCs w:val="20"/>
        </w:rPr>
        <w:t>Dyrbye</w:t>
      </w:r>
      <w:proofErr w:type="spellEnd"/>
      <w:r>
        <w:rPr>
          <w:sz w:val="20"/>
          <w:szCs w:val="20"/>
        </w:rPr>
        <w:t xml:space="preserve">, L. N., </w:t>
      </w:r>
      <w:proofErr w:type="spellStart"/>
      <w:r>
        <w:rPr>
          <w:sz w:val="20"/>
          <w:szCs w:val="20"/>
        </w:rPr>
        <w:t>Satele</w:t>
      </w:r>
      <w:proofErr w:type="spellEnd"/>
      <w:r>
        <w:rPr>
          <w:sz w:val="20"/>
          <w:szCs w:val="20"/>
        </w:rPr>
        <w:t xml:space="preserve">, D. V., Johnson, P. O., Johnson, L. M., &amp; </w:t>
      </w:r>
      <w:proofErr w:type="spellStart"/>
      <w:r>
        <w:rPr>
          <w:sz w:val="20"/>
          <w:szCs w:val="20"/>
        </w:rPr>
        <w:t>Shanafelt</w:t>
      </w:r>
      <w:proofErr w:type="spellEnd"/>
      <w:r>
        <w:rPr>
          <w:sz w:val="20"/>
          <w:szCs w:val="20"/>
        </w:rPr>
        <w:t xml:space="preserve">, T. D. (2022). Self-critical perfectionism, patient safety, and burnout in physicians: A cross-sectional study. </w:t>
      </w:r>
      <w:r>
        <w:rPr>
          <w:rStyle w:val="Emphasis"/>
          <w:sz w:val="20"/>
          <w:szCs w:val="20"/>
        </w:rPr>
        <w:t xml:space="preserve">Acta </w:t>
      </w:r>
      <w:proofErr w:type="spellStart"/>
      <w:r>
        <w:rPr>
          <w:rStyle w:val="Emphasis"/>
          <w:sz w:val="20"/>
          <w:szCs w:val="20"/>
        </w:rPr>
        <w:t>Medica</w:t>
      </w:r>
      <w:proofErr w:type="spellEnd"/>
      <w:r>
        <w:rPr>
          <w:rStyle w:val="Emphasis"/>
          <w:sz w:val="20"/>
          <w:szCs w:val="20"/>
        </w:rPr>
        <w:t>, 65</w:t>
      </w:r>
      <w:r>
        <w:rPr>
          <w:sz w:val="20"/>
          <w:szCs w:val="20"/>
        </w:rPr>
        <w:t xml:space="preserve">(1), 5–11. </w:t>
      </w:r>
      <w:hyperlink r:id="rId22" w:tgtFrame="_new" w:history="1">
        <w:r w:rsidR="009D0822">
          <w:rPr>
            <w:rStyle w:val="Hyperlink"/>
            <w:sz w:val="20"/>
            <w:szCs w:val="20"/>
          </w:rPr>
          <w:t>https://doi.org/10.32560/actamedica.2022.0004</w:t>
        </w:r>
      </w:hyperlink>
    </w:p>
    <w:p w14:paraId="17369C04" w14:textId="77777777" w:rsidR="009D0822" w:rsidRDefault="003D25C9">
      <w:pPr>
        <w:pStyle w:val="NormalWeb"/>
        <w:rPr>
          <w:sz w:val="20"/>
          <w:szCs w:val="20"/>
        </w:rPr>
      </w:pPr>
      <w:r>
        <w:rPr>
          <w:sz w:val="20"/>
          <w:szCs w:val="20"/>
        </w:rPr>
        <w:t xml:space="preserve">Maslach, C., Jackson, S. E., &amp; Leiter, M. P. (2018). </w:t>
      </w:r>
      <w:r>
        <w:rPr>
          <w:rStyle w:val="Emphasis"/>
          <w:sz w:val="20"/>
          <w:szCs w:val="20"/>
        </w:rPr>
        <w:t>Maslach burnout inventory manual</w:t>
      </w:r>
      <w:r>
        <w:rPr>
          <w:sz w:val="20"/>
          <w:szCs w:val="20"/>
        </w:rPr>
        <w:t xml:space="preserve"> (4th ed.). Mind Garden, Inc.</w:t>
      </w:r>
    </w:p>
    <w:p w14:paraId="250C03A5" w14:textId="77777777" w:rsidR="009D0822" w:rsidRDefault="003D25C9">
      <w:pPr>
        <w:pStyle w:val="NormalWeb"/>
        <w:rPr>
          <w:sz w:val="20"/>
          <w:szCs w:val="20"/>
        </w:rPr>
      </w:pPr>
      <w:r>
        <w:rPr>
          <w:sz w:val="20"/>
          <w:szCs w:val="20"/>
        </w:rPr>
        <w:t xml:space="preserve">McLeod, S. (2023). Validity in psychology research: Types and examples. </w:t>
      </w:r>
      <w:r>
        <w:rPr>
          <w:rStyle w:val="Emphasis"/>
          <w:sz w:val="20"/>
          <w:szCs w:val="20"/>
        </w:rPr>
        <w:t>Simply Psychology</w:t>
      </w:r>
      <w:r>
        <w:rPr>
          <w:sz w:val="20"/>
          <w:szCs w:val="20"/>
        </w:rPr>
        <w:t>.</w:t>
      </w:r>
    </w:p>
    <w:p w14:paraId="58F4A1A3" w14:textId="77777777" w:rsidR="009D0822" w:rsidRDefault="003D25C9">
      <w:pPr>
        <w:pStyle w:val="NormalWeb"/>
        <w:rPr>
          <w:sz w:val="20"/>
          <w:szCs w:val="20"/>
        </w:rPr>
      </w:pPr>
      <w:r>
        <w:rPr>
          <w:sz w:val="20"/>
          <w:szCs w:val="20"/>
        </w:rPr>
        <w:t xml:space="preserve">Massing-Schaffer, M. (2025). Student burnout: A review on factors contributing to burnout across different student populations. </w:t>
      </w:r>
      <w:r>
        <w:rPr>
          <w:rStyle w:val="Emphasis"/>
          <w:sz w:val="20"/>
          <w:szCs w:val="20"/>
        </w:rPr>
        <w:t>Behavioral Sciences, 15</w:t>
      </w:r>
      <w:r>
        <w:rPr>
          <w:sz w:val="20"/>
          <w:szCs w:val="20"/>
        </w:rPr>
        <w:t xml:space="preserve">(2), 170. </w:t>
      </w:r>
      <w:hyperlink r:id="rId23" w:tgtFrame="_new" w:history="1">
        <w:r w:rsidR="009D0822">
          <w:rPr>
            <w:rStyle w:val="Hyperlink"/>
            <w:sz w:val="20"/>
            <w:szCs w:val="20"/>
          </w:rPr>
          <w:t>https://doi.org/10.3390/bs15020170</w:t>
        </w:r>
      </w:hyperlink>
    </w:p>
    <w:p w14:paraId="3BE9DC1B" w14:textId="77777777" w:rsidR="009D0822" w:rsidRDefault="003D25C9">
      <w:pPr>
        <w:pStyle w:val="NormalWeb"/>
        <w:rPr>
          <w:sz w:val="20"/>
          <w:szCs w:val="20"/>
        </w:rPr>
      </w:pPr>
      <w:proofErr w:type="spellStart"/>
      <w:r>
        <w:rPr>
          <w:sz w:val="20"/>
          <w:szCs w:val="20"/>
        </w:rPr>
        <w:t>Oducado</w:t>
      </w:r>
      <w:proofErr w:type="spellEnd"/>
      <w:r>
        <w:rPr>
          <w:sz w:val="20"/>
          <w:szCs w:val="20"/>
        </w:rPr>
        <w:t>, R. M. F. (2020). Survey instrument validation scale. West Visayas State University College of Nursing.</w:t>
      </w:r>
    </w:p>
    <w:p w14:paraId="15ADD53F" w14:textId="77777777" w:rsidR="009D0822" w:rsidRDefault="003D25C9">
      <w:pPr>
        <w:pStyle w:val="NormalWeb"/>
        <w:rPr>
          <w:sz w:val="20"/>
          <w:szCs w:val="20"/>
        </w:rPr>
      </w:pPr>
      <w:r>
        <w:rPr>
          <w:sz w:val="20"/>
          <w:szCs w:val="20"/>
        </w:rPr>
        <w:t xml:space="preserve">Philippine Mental Health Association. (2023). Mental health status of students in the Philippines post-pandemic. </w:t>
      </w:r>
      <w:hyperlink r:id="rId24" w:tgtFrame="_new" w:history="1">
        <w:r w:rsidR="009D0822">
          <w:rPr>
            <w:rStyle w:val="Hyperlink"/>
            <w:sz w:val="20"/>
            <w:szCs w:val="20"/>
          </w:rPr>
          <w:t>https://www.pmha.org.ph/</w:t>
        </w:r>
      </w:hyperlink>
    </w:p>
    <w:p w14:paraId="48DA98C5" w14:textId="77777777" w:rsidR="009D0822" w:rsidRDefault="003D25C9">
      <w:pPr>
        <w:pStyle w:val="NormalWeb"/>
        <w:rPr>
          <w:sz w:val="20"/>
          <w:szCs w:val="20"/>
        </w:rPr>
      </w:pPr>
      <w:proofErr w:type="spellStart"/>
      <w:r>
        <w:rPr>
          <w:sz w:val="20"/>
          <w:szCs w:val="20"/>
        </w:rPr>
        <w:t>Prizmić</w:t>
      </w:r>
      <w:proofErr w:type="spellEnd"/>
      <w:r>
        <w:rPr>
          <w:sz w:val="20"/>
          <w:szCs w:val="20"/>
        </w:rPr>
        <w:t xml:space="preserve">-Larsen, Z., &amp; </w:t>
      </w:r>
      <w:proofErr w:type="spellStart"/>
      <w:r>
        <w:rPr>
          <w:sz w:val="20"/>
          <w:szCs w:val="20"/>
        </w:rPr>
        <w:t>Gregov</w:t>
      </w:r>
      <w:proofErr w:type="spellEnd"/>
      <w:r>
        <w:rPr>
          <w:sz w:val="20"/>
          <w:szCs w:val="20"/>
        </w:rPr>
        <w:t xml:space="preserve">, L. (2023). Academic burnout of digital natives and social sustainability. </w:t>
      </w:r>
      <w:proofErr w:type="spellStart"/>
      <w:r>
        <w:rPr>
          <w:rStyle w:val="Emphasis"/>
          <w:sz w:val="20"/>
          <w:szCs w:val="20"/>
        </w:rPr>
        <w:t>Psychiatria</w:t>
      </w:r>
      <w:proofErr w:type="spellEnd"/>
      <w:r>
        <w:rPr>
          <w:rStyle w:val="Emphasis"/>
          <w:sz w:val="20"/>
          <w:szCs w:val="20"/>
        </w:rPr>
        <w:t xml:space="preserve"> </w:t>
      </w:r>
      <w:proofErr w:type="spellStart"/>
      <w:r>
        <w:rPr>
          <w:rStyle w:val="Emphasis"/>
          <w:sz w:val="20"/>
          <w:szCs w:val="20"/>
        </w:rPr>
        <w:t>Danubina</w:t>
      </w:r>
      <w:proofErr w:type="spellEnd"/>
      <w:r>
        <w:rPr>
          <w:rStyle w:val="Emphasis"/>
          <w:sz w:val="20"/>
          <w:szCs w:val="20"/>
        </w:rPr>
        <w:t>, 35</w:t>
      </w:r>
      <w:r>
        <w:rPr>
          <w:sz w:val="20"/>
          <w:szCs w:val="20"/>
        </w:rPr>
        <w:t>(Suppl 1), 125–131.</w:t>
      </w:r>
    </w:p>
    <w:p w14:paraId="052390F7" w14:textId="77777777" w:rsidR="009D0822" w:rsidRDefault="003D25C9">
      <w:pPr>
        <w:pStyle w:val="NormalWeb"/>
        <w:rPr>
          <w:sz w:val="20"/>
          <w:szCs w:val="20"/>
        </w:rPr>
      </w:pPr>
      <w:r>
        <w:rPr>
          <w:sz w:val="20"/>
          <w:szCs w:val="20"/>
        </w:rPr>
        <w:t xml:space="preserve">Republic Act No. 11036. (2018). </w:t>
      </w:r>
      <w:r>
        <w:rPr>
          <w:rStyle w:val="Emphasis"/>
          <w:sz w:val="20"/>
          <w:szCs w:val="20"/>
        </w:rPr>
        <w:t>An Act Establishing a National Mental Health Policy</w:t>
      </w:r>
      <w:r>
        <w:rPr>
          <w:sz w:val="20"/>
          <w:szCs w:val="20"/>
        </w:rPr>
        <w:t>. Official Gazette of the Philippines.</w:t>
      </w:r>
    </w:p>
    <w:p w14:paraId="407D0D93" w14:textId="77777777" w:rsidR="009D0822" w:rsidRDefault="003D25C9">
      <w:pPr>
        <w:pStyle w:val="NormalWeb"/>
        <w:rPr>
          <w:sz w:val="20"/>
          <w:szCs w:val="20"/>
        </w:rPr>
      </w:pPr>
      <w:proofErr w:type="spellStart"/>
      <w:r>
        <w:rPr>
          <w:sz w:val="20"/>
          <w:szCs w:val="20"/>
        </w:rPr>
        <w:t>Robakowska</w:t>
      </w:r>
      <w:proofErr w:type="spellEnd"/>
      <w:r>
        <w:rPr>
          <w:sz w:val="20"/>
          <w:szCs w:val="20"/>
        </w:rPr>
        <w:t xml:space="preserve">, M., </w:t>
      </w:r>
      <w:proofErr w:type="spellStart"/>
      <w:r>
        <w:rPr>
          <w:sz w:val="20"/>
          <w:szCs w:val="20"/>
        </w:rPr>
        <w:t>Tyrańska-Fobke</w:t>
      </w:r>
      <w:proofErr w:type="spellEnd"/>
      <w:r>
        <w:rPr>
          <w:sz w:val="20"/>
          <w:szCs w:val="20"/>
        </w:rPr>
        <w:t xml:space="preserve">, A., </w:t>
      </w:r>
      <w:proofErr w:type="spellStart"/>
      <w:r>
        <w:rPr>
          <w:sz w:val="20"/>
          <w:szCs w:val="20"/>
        </w:rPr>
        <w:t>Ślęzak</w:t>
      </w:r>
      <w:proofErr w:type="spellEnd"/>
      <w:r>
        <w:rPr>
          <w:sz w:val="20"/>
          <w:szCs w:val="20"/>
        </w:rPr>
        <w:t xml:space="preserve">, D., </w:t>
      </w:r>
      <w:proofErr w:type="spellStart"/>
      <w:r>
        <w:rPr>
          <w:sz w:val="20"/>
          <w:szCs w:val="20"/>
        </w:rPr>
        <w:t>Żuratyński</w:t>
      </w:r>
      <w:proofErr w:type="spellEnd"/>
      <w:r>
        <w:rPr>
          <w:sz w:val="20"/>
          <w:szCs w:val="20"/>
        </w:rPr>
        <w:t xml:space="preserve">, P., &amp; </w:t>
      </w:r>
      <w:proofErr w:type="spellStart"/>
      <w:r>
        <w:rPr>
          <w:sz w:val="20"/>
          <w:szCs w:val="20"/>
        </w:rPr>
        <w:t>Robakowski</w:t>
      </w:r>
      <w:proofErr w:type="spellEnd"/>
      <w:r>
        <w:rPr>
          <w:sz w:val="20"/>
          <w:szCs w:val="20"/>
        </w:rPr>
        <w:t xml:space="preserve">, P. (2021). Perfectionism and burnout in health care professionals. </w:t>
      </w:r>
      <w:r>
        <w:rPr>
          <w:rStyle w:val="Emphasis"/>
          <w:sz w:val="20"/>
          <w:szCs w:val="20"/>
        </w:rPr>
        <w:t>Journal of Education, Health and Sport, 11</w:t>
      </w:r>
      <w:r>
        <w:rPr>
          <w:sz w:val="20"/>
          <w:szCs w:val="20"/>
        </w:rPr>
        <w:t>(12), 350–358.</w:t>
      </w:r>
    </w:p>
    <w:p w14:paraId="187EA2F0" w14:textId="77777777" w:rsidR="009D0822" w:rsidRDefault="003D25C9">
      <w:pPr>
        <w:pStyle w:val="NormalWeb"/>
        <w:rPr>
          <w:sz w:val="20"/>
          <w:szCs w:val="20"/>
        </w:rPr>
      </w:pPr>
      <w:r>
        <w:rPr>
          <w:sz w:val="20"/>
          <w:szCs w:val="20"/>
        </w:rPr>
        <w:t xml:space="preserve">Schaufeli, W. B., </w:t>
      </w:r>
      <w:proofErr w:type="spellStart"/>
      <w:r>
        <w:rPr>
          <w:sz w:val="20"/>
          <w:szCs w:val="20"/>
        </w:rPr>
        <w:t>Salanova</w:t>
      </w:r>
      <w:proofErr w:type="spellEnd"/>
      <w:r>
        <w:rPr>
          <w:sz w:val="20"/>
          <w:szCs w:val="20"/>
        </w:rPr>
        <w:t xml:space="preserve">, M., De Witte, H., &amp; Rodríguez-Sánchez, A. M. (2020). The measurement of student burnout. In W. B. Schaufeli et al. (Eds.), </w:t>
      </w:r>
      <w:r>
        <w:rPr>
          <w:rStyle w:val="Emphasis"/>
          <w:sz w:val="20"/>
          <w:szCs w:val="20"/>
        </w:rPr>
        <w:t>The Wiley Blackwell handbook of college student mental health</w:t>
      </w:r>
      <w:r>
        <w:rPr>
          <w:sz w:val="20"/>
          <w:szCs w:val="20"/>
        </w:rPr>
        <w:t xml:space="preserve"> (pp. 53–74). Wiley Blackwell.</w:t>
      </w:r>
    </w:p>
    <w:p w14:paraId="4D3D7F31" w14:textId="77777777" w:rsidR="009D0822" w:rsidRDefault="003D25C9">
      <w:pPr>
        <w:pStyle w:val="NormalWeb"/>
        <w:rPr>
          <w:sz w:val="20"/>
          <w:szCs w:val="20"/>
        </w:rPr>
      </w:pPr>
      <w:r>
        <w:rPr>
          <w:sz w:val="20"/>
          <w:szCs w:val="20"/>
        </w:rPr>
        <w:t xml:space="preserve">Schaufeli, W. B., </w:t>
      </w:r>
      <w:proofErr w:type="spellStart"/>
      <w:r>
        <w:rPr>
          <w:sz w:val="20"/>
          <w:szCs w:val="20"/>
        </w:rPr>
        <w:t>Salanova</w:t>
      </w:r>
      <w:proofErr w:type="spellEnd"/>
      <w:r>
        <w:rPr>
          <w:sz w:val="20"/>
          <w:szCs w:val="20"/>
        </w:rPr>
        <w:t xml:space="preserve">, M., De Witte, H., &amp; Rodríguez-Sánchez, A. M. (Eds.). (2020). </w:t>
      </w:r>
      <w:r>
        <w:rPr>
          <w:rStyle w:val="Emphasis"/>
          <w:sz w:val="20"/>
          <w:szCs w:val="20"/>
        </w:rPr>
        <w:t>The Wiley Blackwell handbook of college student mental health</w:t>
      </w:r>
      <w:r>
        <w:rPr>
          <w:sz w:val="20"/>
          <w:szCs w:val="20"/>
        </w:rPr>
        <w:t>. Wiley Blackwell.</w:t>
      </w:r>
    </w:p>
    <w:p w14:paraId="4B4568DF" w14:textId="77777777" w:rsidR="009D0822" w:rsidRDefault="003D25C9">
      <w:pPr>
        <w:pStyle w:val="NormalWeb"/>
        <w:rPr>
          <w:sz w:val="20"/>
          <w:szCs w:val="20"/>
        </w:rPr>
      </w:pPr>
      <w:r>
        <w:rPr>
          <w:sz w:val="20"/>
          <w:szCs w:val="20"/>
        </w:rPr>
        <w:lastRenderedPageBreak/>
        <w:t xml:space="preserve">Shafiq, B., Ali, A., &amp; Iqbal, H. (2024). Perfectionism, mattering and loneliness in young adulthood of Generation Z. </w:t>
      </w:r>
      <w:proofErr w:type="spellStart"/>
      <w:r>
        <w:rPr>
          <w:rStyle w:val="Emphasis"/>
          <w:sz w:val="20"/>
          <w:szCs w:val="20"/>
        </w:rPr>
        <w:t>Heliyon</w:t>
      </w:r>
      <w:proofErr w:type="spellEnd"/>
      <w:r>
        <w:rPr>
          <w:rStyle w:val="Emphasis"/>
          <w:sz w:val="20"/>
          <w:szCs w:val="20"/>
        </w:rPr>
        <w:t>, 10</w:t>
      </w:r>
      <w:r>
        <w:rPr>
          <w:sz w:val="20"/>
          <w:szCs w:val="20"/>
        </w:rPr>
        <w:t xml:space="preserve">(1), e23330. </w:t>
      </w:r>
      <w:hyperlink r:id="rId25" w:tgtFrame="_new" w:history="1">
        <w:r w:rsidR="009D0822">
          <w:rPr>
            <w:rStyle w:val="Hyperlink"/>
            <w:sz w:val="20"/>
            <w:szCs w:val="20"/>
          </w:rPr>
          <w:t>https://doi.org/10.1016/j.heliyon.2023.e23330</w:t>
        </w:r>
      </w:hyperlink>
    </w:p>
    <w:p w14:paraId="40D50655" w14:textId="77777777" w:rsidR="009D0822" w:rsidRDefault="003D25C9">
      <w:pPr>
        <w:pStyle w:val="NormalWeb"/>
        <w:rPr>
          <w:sz w:val="20"/>
          <w:szCs w:val="20"/>
        </w:rPr>
      </w:pPr>
      <w:r>
        <w:rPr>
          <w:sz w:val="20"/>
          <w:szCs w:val="20"/>
        </w:rPr>
        <w:t xml:space="preserve">Smith, M. M., Sherry, S. B., Chen, S., Hewitt, P. L., &amp; </w:t>
      </w:r>
      <w:proofErr w:type="spellStart"/>
      <w:r>
        <w:rPr>
          <w:sz w:val="20"/>
          <w:szCs w:val="20"/>
        </w:rPr>
        <w:t>Flett</w:t>
      </w:r>
      <w:proofErr w:type="spellEnd"/>
      <w:r>
        <w:rPr>
          <w:sz w:val="20"/>
          <w:szCs w:val="20"/>
        </w:rPr>
        <w:t xml:space="preserve">, G. L. (2021). Perfectionism and allied health professional training: The role of psychological flexibility in burnout and depression. </w:t>
      </w:r>
      <w:r>
        <w:rPr>
          <w:rStyle w:val="Emphasis"/>
          <w:sz w:val="20"/>
          <w:szCs w:val="20"/>
        </w:rPr>
        <w:t>Australian Occupational Therapy Journal, 68</w:t>
      </w:r>
      <w:r>
        <w:rPr>
          <w:sz w:val="20"/>
          <w:szCs w:val="20"/>
        </w:rPr>
        <w:t xml:space="preserve">(5), 450–459. </w:t>
      </w:r>
      <w:hyperlink r:id="rId26" w:tgtFrame="_new" w:history="1">
        <w:r w:rsidR="009D0822">
          <w:rPr>
            <w:rStyle w:val="Hyperlink"/>
            <w:sz w:val="20"/>
            <w:szCs w:val="20"/>
          </w:rPr>
          <w:t>https://doi.org/10.1111/1440-1630.12760</w:t>
        </w:r>
      </w:hyperlink>
    </w:p>
    <w:p w14:paraId="4760C41E" w14:textId="77777777" w:rsidR="009D0822" w:rsidRDefault="003D25C9">
      <w:pPr>
        <w:pStyle w:val="NormalWeb"/>
        <w:rPr>
          <w:sz w:val="20"/>
          <w:szCs w:val="20"/>
        </w:rPr>
      </w:pPr>
      <w:proofErr w:type="spellStart"/>
      <w:r>
        <w:rPr>
          <w:sz w:val="20"/>
          <w:szCs w:val="20"/>
        </w:rPr>
        <w:t>Sondia</w:t>
      </w:r>
      <w:proofErr w:type="spellEnd"/>
      <w:r>
        <w:rPr>
          <w:sz w:val="20"/>
          <w:szCs w:val="20"/>
        </w:rPr>
        <w:t xml:space="preserve">, A. M., </w:t>
      </w:r>
      <w:proofErr w:type="spellStart"/>
      <w:r>
        <w:rPr>
          <w:sz w:val="20"/>
          <w:szCs w:val="20"/>
        </w:rPr>
        <w:t>Deramas</w:t>
      </w:r>
      <w:proofErr w:type="spellEnd"/>
      <w:r>
        <w:rPr>
          <w:sz w:val="20"/>
          <w:szCs w:val="20"/>
        </w:rPr>
        <w:t xml:space="preserve">, J. R., </w:t>
      </w:r>
      <w:proofErr w:type="spellStart"/>
      <w:r>
        <w:rPr>
          <w:sz w:val="20"/>
          <w:szCs w:val="20"/>
        </w:rPr>
        <w:t>Tabangcurda</w:t>
      </w:r>
      <w:proofErr w:type="spellEnd"/>
      <w:r>
        <w:rPr>
          <w:sz w:val="20"/>
          <w:szCs w:val="20"/>
        </w:rPr>
        <w:t xml:space="preserve">, A. L., Diel, R. J., </w:t>
      </w:r>
      <w:proofErr w:type="spellStart"/>
      <w:r>
        <w:rPr>
          <w:sz w:val="20"/>
          <w:szCs w:val="20"/>
        </w:rPr>
        <w:t>Magbanua</w:t>
      </w:r>
      <w:proofErr w:type="spellEnd"/>
      <w:r>
        <w:rPr>
          <w:sz w:val="20"/>
          <w:szCs w:val="20"/>
        </w:rPr>
        <w:t xml:space="preserve">, N. A., &amp; Baring, C. P. (2023). Academic stress measurement and management of radiologic technology students. </w:t>
      </w:r>
      <w:r>
        <w:rPr>
          <w:rStyle w:val="Emphasis"/>
          <w:sz w:val="20"/>
          <w:szCs w:val="20"/>
        </w:rPr>
        <w:t>Asian Journal of Education and Social Studies, 50</w:t>
      </w:r>
      <w:r>
        <w:rPr>
          <w:sz w:val="20"/>
          <w:szCs w:val="20"/>
        </w:rPr>
        <w:t>(4), 133–145.</w:t>
      </w:r>
    </w:p>
    <w:p w14:paraId="6650998C" w14:textId="77777777" w:rsidR="009D0822" w:rsidRDefault="003D25C9">
      <w:pPr>
        <w:pStyle w:val="NormalWeb"/>
        <w:rPr>
          <w:sz w:val="20"/>
          <w:szCs w:val="20"/>
        </w:rPr>
      </w:pPr>
      <w:r>
        <w:rPr>
          <w:sz w:val="20"/>
          <w:szCs w:val="20"/>
        </w:rPr>
        <w:t xml:space="preserve">Tan, J. S. T., Hill, A. P., &amp; Madigan, D. J. (2026). Perfectionism, wellbeing, and coping among Filipino university students: A multi-study test of the 2 × 2 model of perfectionism. </w:t>
      </w:r>
      <w:r>
        <w:rPr>
          <w:rStyle w:val="Emphasis"/>
          <w:sz w:val="20"/>
          <w:szCs w:val="20"/>
        </w:rPr>
        <w:t>Anxiety, Stress, &amp; Coping</w:t>
      </w:r>
      <w:r>
        <w:rPr>
          <w:sz w:val="20"/>
          <w:szCs w:val="20"/>
        </w:rPr>
        <w:t>. (In press).</w:t>
      </w:r>
    </w:p>
    <w:p w14:paraId="3D1F8A38" w14:textId="77777777" w:rsidR="009D0822" w:rsidRDefault="003D25C9">
      <w:pPr>
        <w:pStyle w:val="NormalWeb"/>
        <w:rPr>
          <w:sz w:val="20"/>
          <w:szCs w:val="20"/>
        </w:rPr>
      </w:pPr>
      <w:r>
        <w:rPr>
          <w:sz w:val="20"/>
          <w:szCs w:val="20"/>
        </w:rPr>
        <w:t xml:space="preserve">United Nations. (2015). </w:t>
      </w:r>
      <w:r>
        <w:rPr>
          <w:rStyle w:val="Emphasis"/>
          <w:sz w:val="20"/>
          <w:szCs w:val="20"/>
        </w:rPr>
        <w:t>Goal 3: Good health and well-being</w:t>
      </w:r>
      <w:r>
        <w:rPr>
          <w:sz w:val="20"/>
          <w:szCs w:val="20"/>
        </w:rPr>
        <w:t>. Sustainable Development Goals.</w:t>
      </w:r>
    </w:p>
    <w:p w14:paraId="7E065191" w14:textId="77777777" w:rsidR="009D0822" w:rsidRDefault="003D25C9">
      <w:pPr>
        <w:pStyle w:val="NormalWeb"/>
        <w:rPr>
          <w:sz w:val="20"/>
          <w:szCs w:val="20"/>
        </w:rPr>
      </w:pPr>
      <w:r>
        <w:rPr>
          <w:sz w:val="20"/>
          <w:szCs w:val="20"/>
        </w:rPr>
        <w:t>World Health Organization. (2019). Burn-out an “occupational phenomenon”: International Classification of Diseases.</w:t>
      </w:r>
    </w:p>
    <w:p w14:paraId="6DD0336B" w14:textId="77777777" w:rsidR="00915ACA" w:rsidRPr="00915ACA" w:rsidRDefault="00915ACA" w:rsidP="00915ACA">
      <w:pPr>
        <w:pStyle w:val="NormalWeb"/>
        <w:rPr>
          <w:sz w:val="22"/>
          <w:szCs w:val="22"/>
          <w:highlight w:val="yellow"/>
        </w:rPr>
      </w:pPr>
      <w:r w:rsidRPr="00915ACA">
        <w:rPr>
          <w:sz w:val="22"/>
          <w:szCs w:val="22"/>
          <w:highlight w:val="yellow"/>
        </w:rPr>
        <w:t xml:space="preserve">Ago, J. L., Kilgour, A., &amp; Smith, C. (2024). Understanding the current situation of challenging clinical interactions for medical radiation undergraduates: An integrative literature review. </w:t>
      </w:r>
      <w:r w:rsidRPr="00915ACA">
        <w:rPr>
          <w:rStyle w:val="Emphasis"/>
          <w:sz w:val="22"/>
          <w:szCs w:val="22"/>
          <w:highlight w:val="yellow"/>
        </w:rPr>
        <w:t>Radiography, 30</w:t>
      </w:r>
      <w:r w:rsidRPr="00915ACA">
        <w:rPr>
          <w:sz w:val="22"/>
          <w:szCs w:val="22"/>
          <w:highlight w:val="yellow"/>
        </w:rPr>
        <w:t xml:space="preserve">(Supplement 2), 104–113. </w:t>
      </w:r>
      <w:hyperlink r:id="rId27" w:tgtFrame="_new" w:history="1">
        <w:r w:rsidRPr="00915ACA">
          <w:rPr>
            <w:rStyle w:val="Hyperlink"/>
            <w:sz w:val="22"/>
            <w:szCs w:val="22"/>
            <w:highlight w:val="yellow"/>
          </w:rPr>
          <w:t>https://doi.org/10.1016/j.radi.2024.10.027</w:t>
        </w:r>
      </w:hyperlink>
    </w:p>
    <w:p w14:paraId="6751819C" w14:textId="77777777" w:rsidR="00915ACA" w:rsidRPr="00915ACA" w:rsidRDefault="00915ACA" w:rsidP="00915ACA">
      <w:pPr>
        <w:pStyle w:val="NormalWeb"/>
        <w:rPr>
          <w:sz w:val="22"/>
          <w:szCs w:val="22"/>
          <w:highlight w:val="yellow"/>
        </w:rPr>
      </w:pPr>
      <w:r w:rsidRPr="00915ACA">
        <w:rPr>
          <w:sz w:val="22"/>
          <w:szCs w:val="22"/>
          <w:highlight w:val="yellow"/>
        </w:rPr>
        <w:t xml:space="preserve">Austria, K. V. E., </w:t>
      </w:r>
      <w:proofErr w:type="spellStart"/>
      <w:r w:rsidRPr="00915ACA">
        <w:rPr>
          <w:sz w:val="22"/>
          <w:szCs w:val="22"/>
          <w:highlight w:val="yellow"/>
        </w:rPr>
        <w:t>Fukushi</w:t>
      </w:r>
      <w:proofErr w:type="spellEnd"/>
      <w:r w:rsidRPr="00915ACA">
        <w:rPr>
          <w:sz w:val="22"/>
          <w:szCs w:val="22"/>
          <w:highlight w:val="yellow"/>
        </w:rPr>
        <w:t xml:space="preserve">, Y. C., </w:t>
      </w:r>
      <w:proofErr w:type="spellStart"/>
      <w:r w:rsidRPr="00915ACA">
        <w:rPr>
          <w:sz w:val="22"/>
          <w:szCs w:val="22"/>
          <w:highlight w:val="yellow"/>
        </w:rPr>
        <w:t>Langomes</w:t>
      </w:r>
      <w:proofErr w:type="spellEnd"/>
      <w:r w:rsidRPr="00915ACA">
        <w:rPr>
          <w:sz w:val="22"/>
          <w:szCs w:val="22"/>
          <w:highlight w:val="yellow"/>
        </w:rPr>
        <w:t xml:space="preserve">, K. A. A., </w:t>
      </w:r>
      <w:proofErr w:type="spellStart"/>
      <w:r w:rsidRPr="00915ACA">
        <w:rPr>
          <w:sz w:val="22"/>
          <w:szCs w:val="22"/>
          <w:highlight w:val="yellow"/>
        </w:rPr>
        <w:t>Panoril</w:t>
      </w:r>
      <w:proofErr w:type="spellEnd"/>
      <w:r w:rsidRPr="00915ACA">
        <w:rPr>
          <w:sz w:val="22"/>
          <w:szCs w:val="22"/>
          <w:highlight w:val="yellow"/>
        </w:rPr>
        <w:t xml:space="preserve">, B. C., Singh, M. G. D., &amp; Montano, R. L. T. (2024). Perceived parental perfectionism as a predictor of the impostor phenomenon among Filipino honor students. </w:t>
      </w:r>
      <w:r w:rsidRPr="00915ACA">
        <w:rPr>
          <w:rStyle w:val="Emphasis"/>
          <w:sz w:val="22"/>
          <w:szCs w:val="22"/>
          <w:highlight w:val="yellow"/>
        </w:rPr>
        <w:t>Psychological Studies, 69</w:t>
      </w:r>
      <w:r w:rsidRPr="00915ACA">
        <w:rPr>
          <w:sz w:val="22"/>
          <w:szCs w:val="22"/>
          <w:highlight w:val="yellow"/>
        </w:rPr>
        <w:t xml:space="preserve">, 262–273. </w:t>
      </w:r>
      <w:hyperlink r:id="rId28" w:history="1">
        <w:r w:rsidRPr="00915ACA">
          <w:rPr>
            <w:rStyle w:val="Hyperlink"/>
            <w:sz w:val="22"/>
            <w:szCs w:val="22"/>
            <w:highlight w:val="yellow"/>
          </w:rPr>
          <w:t>https://doi.org/10.1007/s12646-024-00793-3</w:t>
        </w:r>
      </w:hyperlink>
      <w:r w:rsidRPr="00915ACA">
        <w:rPr>
          <w:sz w:val="22"/>
          <w:szCs w:val="22"/>
          <w:highlight w:val="yellow"/>
        </w:rPr>
        <w:t xml:space="preserve"> </w:t>
      </w:r>
    </w:p>
    <w:p w14:paraId="3CE633AF" w14:textId="77777777" w:rsidR="00915ACA" w:rsidRPr="00915ACA" w:rsidRDefault="00915ACA" w:rsidP="00915ACA">
      <w:pPr>
        <w:pStyle w:val="NormalWeb"/>
        <w:rPr>
          <w:sz w:val="22"/>
          <w:szCs w:val="22"/>
          <w:highlight w:val="yellow"/>
        </w:rPr>
      </w:pPr>
      <w:proofErr w:type="spellStart"/>
      <w:r w:rsidRPr="00915ACA">
        <w:rPr>
          <w:sz w:val="22"/>
          <w:szCs w:val="22"/>
          <w:highlight w:val="yellow"/>
        </w:rPr>
        <w:t>Girn</w:t>
      </w:r>
      <w:proofErr w:type="spellEnd"/>
      <w:r w:rsidRPr="00915ACA">
        <w:rPr>
          <w:sz w:val="22"/>
          <w:szCs w:val="22"/>
          <w:highlight w:val="yellow"/>
        </w:rPr>
        <w:t xml:space="preserve">, R., Punch, A., &amp; Jimenez, Y. A. (2022). Diagnostic radiography students’ perceptions of working in the clinical environment: A focus on emotional challenges. </w:t>
      </w:r>
      <w:r w:rsidRPr="00915ACA">
        <w:rPr>
          <w:rStyle w:val="Emphasis"/>
          <w:sz w:val="22"/>
          <w:szCs w:val="22"/>
          <w:highlight w:val="yellow"/>
        </w:rPr>
        <w:t>Radiography, 28</w:t>
      </w:r>
      <w:r w:rsidRPr="00915ACA">
        <w:rPr>
          <w:sz w:val="22"/>
          <w:szCs w:val="22"/>
          <w:highlight w:val="yellow"/>
        </w:rPr>
        <w:t xml:space="preserve">(2), 492–498. </w:t>
      </w:r>
      <w:hyperlink r:id="rId29" w:history="1">
        <w:r w:rsidRPr="00915ACA">
          <w:rPr>
            <w:rStyle w:val="Hyperlink"/>
            <w:sz w:val="22"/>
            <w:szCs w:val="22"/>
            <w:highlight w:val="yellow"/>
          </w:rPr>
          <w:t>https://doi.org/10.1016/j.radi.2021.11.001</w:t>
        </w:r>
      </w:hyperlink>
      <w:r w:rsidRPr="00915ACA">
        <w:rPr>
          <w:sz w:val="22"/>
          <w:szCs w:val="22"/>
          <w:highlight w:val="yellow"/>
        </w:rPr>
        <w:t xml:space="preserve"> </w:t>
      </w:r>
    </w:p>
    <w:p w14:paraId="66599DA2" w14:textId="77777777" w:rsidR="00915ACA" w:rsidRPr="00915ACA" w:rsidRDefault="00915ACA" w:rsidP="00915ACA">
      <w:pPr>
        <w:pStyle w:val="NormalWeb"/>
        <w:rPr>
          <w:sz w:val="22"/>
          <w:szCs w:val="22"/>
          <w:highlight w:val="yellow"/>
        </w:rPr>
      </w:pPr>
      <w:r w:rsidRPr="00915ACA">
        <w:rPr>
          <w:sz w:val="22"/>
          <w:szCs w:val="22"/>
          <w:highlight w:val="yellow"/>
        </w:rPr>
        <w:t xml:space="preserve">Wang, Q., &amp; Wu, H. (2022). Associations between maladaptive perfectionism and life satisfaction among Chinese undergraduate medical students: The mediating role of academic burnout and the moderating role of self-esteem. </w:t>
      </w:r>
      <w:r w:rsidRPr="00915ACA">
        <w:rPr>
          <w:rStyle w:val="Emphasis"/>
          <w:sz w:val="22"/>
          <w:szCs w:val="22"/>
          <w:highlight w:val="yellow"/>
        </w:rPr>
        <w:t>Frontiers in Psychology, 12</w:t>
      </w:r>
      <w:r w:rsidRPr="00915ACA">
        <w:rPr>
          <w:sz w:val="22"/>
          <w:szCs w:val="22"/>
          <w:highlight w:val="yellow"/>
        </w:rPr>
        <w:t xml:space="preserve">, Article 774622. </w:t>
      </w:r>
      <w:hyperlink r:id="rId30" w:tgtFrame="_new" w:history="1">
        <w:r w:rsidRPr="00915ACA">
          <w:rPr>
            <w:rStyle w:val="Hyperlink"/>
            <w:sz w:val="22"/>
            <w:szCs w:val="22"/>
            <w:highlight w:val="yellow"/>
          </w:rPr>
          <w:t>https://doi.org/10.3389/fpsyg.2021.774622</w:t>
        </w:r>
      </w:hyperlink>
    </w:p>
    <w:p w14:paraId="1701409F" w14:textId="77777777" w:rsidR="00915ACA" w:rsidRPr="009E692E" w:rsidRDefault="00915ACA" w:rsidP="00915ACA">
      <w:pPr>
        <w:spacing w:before="100" w:beforeAutospacing="1" w:after="100" w:afterAutospacing="1"/>
        <w:rPr>
          <w:rFonts w:ascii="Times New Roman" w:eastAsia="Times New Roman" w:hAnsi="Times New Roman" w:cs="Times New Roman"/>
          <w:sz w:val="22"/>
          <w:szCs w:val="22"/>
          <w:highlight w:val="yellow"/>
          <w:lang w:eastAsia="en-IN"/>
        </w:rPr>
      </w:pPr>
      <w:proofErr w:type="spellStart"/>
      <w:r w:rsidRPr="009E692E">
        <w:rPr>
          <w:rFonts w:ascii="Times New Roman" w:eastAsia="Times New Roman" w:hAnsi="Times New Roman" w:cs="Times New Roman"/>
          <w:sz w:val="22"/>
          <w:szCs w:val="22"/>
          <w:highlight w:val="yellow"/>
          <w:lang w:eastAsia="en-IN"/>
        </w:rPr>
        <w:t>Danahy</w:t>
      </w:r>
      <w:proofErr w:type="spellEnd"/>
      <w:r w:rsidRPr="009E692E">
        <w:rPr>
          <w:rFonts w:ascii="Times New Roman" w:eastAsia="Times New Roman" w:hAnsi="Times New Roman" w:cs="Times New Roman"/>
          <w:sz w:val="22"/>
          <w:szCs w:val="22"/>
          <w:highlight w:val="yellow"/>
          <w:lang w:eastAsia="en-IN"/>
        </w:rPr>
        <w:t xml:space="preserve">, R., </w:t>
      </w:r>
      <w:proofErr w:type="spellStart"/>
      <w:r w:rsidRPr="009E692E">
        <w:rPr>
          <w:rFonts w:ascii="Times New Roman" w:eastAsia="Times New Roman" w:hAnsi="Times New Roman" w:cs="Times New Roman"/>
          <w:sz w:val="22"/>
          <w:szCs w:val="22"/>
          <w:highlight w:val="yellow"/>
          <w:lang w:eastAsia="en-IN"/>
        </w:rPr>
        <w:t>Loibl</w:t>
      </w:r>
      <w:proofErr w:type="spellEnd"/>
      <w:r w:rsidRPr="009E692E">
        <w:rPr>
          <w:rFonts w:ascii="Times New Roman" w:eastAsia="Times New Roman" w:hAnsi="Times New Roman" w:cs="Times New Roman"/>
          <w:sz w:val="22"/>
          <w:szCs w:val="22"/>
          <w:highlight w:val="yellow"/>
          <w:lang w:eastAsia="en-IN"/>
        </w:rPr>
        <w:t xml:space="preserve">, C., Montalto, C. P., &amp; </w:t>
      </w:r>
      <w:proofErr w:type="spellStart"/>
      <w:r w:rsidRPr="009E692E">
        <w:rPr>
          <w:rFonts w:ascii="Times New Roman" w:eastAsia="Times New Roman" w:hAnsi="Times New Roman" w:cs="Times New Roman"/>
          <w:sz w:val="22"/>
          <w:szCs w:val="22"/>
          <w:highlight w:val="yellow"/>
          <w:lang w:eastAsia="en-IN"/>
        </w:rPr>
        <w:t>Lillard</w:t>
      </w:r>
      <w:proofErr w:type="spellEnd"/>
      <w:r w:rsidRPr="009E692E">
        <w:rPr>
          <w:rFonts w:ascii="Times New Roman" w:eastAsia="Times New Roman" w:hAnsi="Times New Roman" w:cs="Times New Roman"/>
          <w:sz w:val="22"/>
          <w:szCs w:val="22"/>
          <w:highlight w:val="yellow"/>
          <w:lang w:eastAsia="en-IN"/>
        </w:rPr>
        <w:t xml:space="preserve">, D. (2024). Financial stress among college students: New data about student loan debt, lack of emergency savings, social and personal resources. </w:t>
      </w:r>
      <w:r w:rsidRPr="009E692E">
        <w:rPr>
          <w:rFonts w:ascii="Times New Roman" w:eastAsia="Times New Roman" w:hAnsi="Times New Roman" w:cs="Times New Roman"/>
          <w:i/>
          <w:iCs/>
          <w:sz w:val="22"/>
          <w:szCs w:val="22"/>
          <w:highlight w:val="yellow"/>
          <w:lang w:eastAsia="en-IN"/>
        </w:rPr>
        <w:t>Journal of Consumer Affairs, 58</w:t>
      </w:r>
      <w:r w:rsidRPr="009E692E">
        <w:rPr>
          <w:rFonts w:ascii="Times New Roman" w:eastAsia="Times New Roman" w:hAnsi="Times New Roman" w:cs="Times New Roman"/>
          <w:sz w:val="22"/>
          <w:szCs w:val="22"/>
          <w:highlight w:val="yellow"/>
          <w:lang w:eastAsia="en-IN"/>
        </w:rPr>
        <w:t xml:space="preserve">(2), 692–709. </w:t>
      </w:r>
      <w:hyperlink r:id="rId31" w:tgtFrame="_new" w:history="1">
        <w:r w:rsidRPr="009E692E">
          <w:rPr>
            <w:rFonts w:ascii="Times New Roman" w:eastAsia="Times New Roman" w:hAnsi="Times New Roman" w:cs="Times New Roman"/>
            <w:color w:val="0000FF"/>
            <w:sz w:val="22"/>
            <w:szCs w:val="22"/>
            <w:highlight w:val="yellow"/>
            <w:u w:val="single"/>
            <w:lang w:eastAsia="en-IN"/>
          </w:rPr>
          <w:t>https://doi.org/10.1111/joca.12581</w:t>
        </w:r>
      </w:hyperlink>
    </w:p>
    <w:p w14:paraId="2618D567" w14:textId="77777777" w:rsidR="00915ACA" w:rsidRPr="009E692E" w:rsidRDefault="00915ACA" w:rsidP="00915ACA">
      <w:pPr>
        <w:spacing w:before="100" w:beforeAutospacing="1" w:after="100" w:afterAutospacing="1"/>
        <w:rPr>
          <w:rFonts w:ascii="Times New Roman" w:eastAsia="Times New Roman" w:hAnsi="Times New Roman" w:cs="Times New Roman"/>
          <w:sz w:val="22"/>
          <w:szCs w:val="22"/>
          <w:highlight w:val="yellow"/>
          <w:lang w:eastAsia="en-IN"/>
        </w:rPr>
      </w:pPr>
      <w:r w:rsidRPr="009E692E">
        <w:rPr>
          <w:rFonts w:ascii="Times New Roman" w:eastAsia="Times New Roman" w:hAnsi="Times New Roman" w:cs="Times New Roman"/>
          <w:sz w:val="22"/>
          <w:szCs w:val="22"/>
          <w:highlight w:val="yellow"/>
          <w:lang w:eastAsia="en-IN"/>
        </w:rPr>
        <w:t xml:space="preserve">Madigan, D. J., &amp; Curran, T. (2021). Does burnout affect academic achievement? A meta-analysis of over 100,000 students. </w:t>
      </w:r>
      <w:r w:rsidRPr="009E692E">
        <w:rPr>
          <w:rFonts w:ascii="Times New Roman" w:eastAsia="Times New Roman" w:hAnsi="Times New Roman" w:cs="Times New Roman"/>
          <w:i/>
          <w:iCs/>
          <w:sz w:val="22"/>
          <w:szCs w:val="22"/>
          <w:highlight w:val="yellow"/>
          <w:lang w:eastAsia="en-IN"/>
        </w:rPr>
        <w:t>Educational Psychology Review, 33</w:t>
      </w:r>
      <w:r w:rsidRPr="009E692E">
        <w:rPr>
          <w:rFonts w:ascii="Times New Roman" w:eastAsia="Times New Roman" w:hAnsi="Times New Roman" w:cs="Times New Roman"/>
          <w:sz w:val="22"/>
          <w:szCs w:val="22"/>
          <w:highlight w:val="yellow"/>
          <w:lang w:eastAsia="en-IN"/>
        </w:rPr>
        <w:t xml:space="preserve">, 387–405. </w:t>
      </w:r>
      <w:hyperlink r:id="rId32" w:history="1">
        <w:r w:rsidRPr="009E692E">
          <w:rPr>
            <w:rStyle w:val="Hyperlink"/>
            <w:rFonts w:ascii="Times New Roman" w:eastAsia="Times New Roman" w:hAnsi="Times New Roman" w:cs="Times New Roman"/>
            <w:sz w:val="22"/>
            <w:szCs w:val="22"/>
            <w:highlight w:val="yellow"/>
            <w:lang w:eastAsia="en-IN"/>
          </w:rPr>
          <w:t>https://doi.org/10.1007/s10648-020-09533-1</w:t>
        </w:r>
      </w:hyperlink>
      <w:r w:rsidRPr="00915ACA">
        <w:rPr>
          <w:rFonts w:ascii="Times New Roman" w:eastAsia="Times New Roman" w:hAnsi="Times New Roman" w:cs="Times New Roman"/>
          <w:sz w:val="22"/>
          <w:szCs w:val="22"/>
          <w:highlight w:val="yellow"/>
          <w:lang w:eastAsia="en-IN"/>
        </w:rPr>
        <w:t xml:space="preserve"> </w:t>
      </w:r>
    </w:p>
    <w:p w14:paraId="21BF8864" w14:textId="77777777" w:rsidR="00915ACA" w:rsidRPr="009E692E" w:rsidRDefault="00915ACA" w:rsidP="00915ACA">
      <w:pPr>
        <w:spacing w:before="100" w:beforeAutospacing="1" w:after="100" w:afterAutospacing="1"/>
        <w:rPr>
          <w:rFonts w:ascii="Times New Roman" w:eastAsia="Times New Roman" w:hAnsi="Times New Roman" w:cs="Times New Roman"/>
          <w:sz w:val="22"/>
          <w:szCs w:val="22"/>
          <w:highlight w:val="yellow"/>
          <w:lang w:eastAsia="en-IN"/>
        </w:rPr>
      </w:pPr>
      <w:r w:rsidRPr="009E692E">
        <w:rPr>
          <w:rFonts w:ascii="Times New Roman" w:eastAsia="Times New Roman" w:hAnsi="Times New Roman" w:cs="Times New Roman"/>
          <w:sz w:val="22"/>
          <w:szCs w:val="22"/>
          <w:highlight w:val="yellow"/>
          <w:lang w:eastAsia="en-IN"/>
        </w:rPr>
        <w:lastRenderedPageBreak/>
        <w:t>Neufeld-</w:t>
      </w:r>
      <w:proofErr w:type="spellStart"/>
      <w:r w:rsidRPr="009E692E">
        <w:rPr>
          <w:rFonts w:ascii="Times New Roman" w:eastAsia="Times New Roman" w:hAnsi="Times New Roman" w:cs="Times New Roman"/>
          <w:sz w:val="22"/>
          <w:szCs w:val="22"/>
          <w:highlight w:val="yellow"/>
          <w:lang w:eastAsia="en-IN"/>
        </w:rPr>
        <w:t>Kroszynski</w:t>
      </w:r>
      <w:proofErr w:type="spellEnd"/>
      <w:r w:rsidRPr="009E692E">
        <w:rPr>
          <w:rFonts w:ascii="Times New Roman" w:eastAsia="Times New Roman" w:hAnsi="Times New Roman" w:cs="Times New Roman"/>
          <w:sz w:val="22"/>
          <w:szCs w:val="22"/>
          <w:highlight w:val="yellow"/>
          <w:lang w:eastAsia="en-IN"/>
        </w:rPr>
        <w:t xml:space="preserve">, G., Michael, K., &amp; </w:t>
      </w:r>
      <w:proofErr w:type="spellStart"/>
      <w:r w:rsidRPr="009E692E">
        <w:rPr>
          <w:rFonts w:ascii="Times New Roman" w:eastAsia="Times New Roman" w:hAnsi="Times New Roman" w:cs="Times New Roman"/>
          <w:sz w:val="22"/>
          <w:szCs w:val="22"/>
          <w:highlight w:val="yellow"/>
          <w:lang w:eastAsia="en-IN"/>
        </w:rPr>
        <w:t>Karnieli</w:t>
      </w:r>
      <w:proofErr w:type="spellEnd"/>
      <w:r w:rsidRPr="009E692E">
        <w:rPr>
          <w:rFonts w:ascii="Times New Roman" w:eastAsia="Times New Roman" w:hAnsi="Times New Roman" w:cs="Times New Roman"/>
          <w:sz w:val="22"/>
          <w:szCs w:val="22"/>
          <w:highlight w:val="yellow"/>
          <w:lang w:eastAsia="en-IN"/>
        </w:rPr>
        <w:t xml:space="preserve">-Miller, O. (2024). Associations between medical students’ stress, academic burnout and moral courage efficacy. </w:t>
      </w:r>
      <w:r w:rsidRPr="009E692E">
        <w:rPr>
          <w:rFonts w:ascii="Times New Roman" w:eastAsia="Times New Roman" w:hAnsi="Times New Roman" w:cs="Times New Roman"/>
          <w:i/>
          <w:iCs/>
          <w:sz w:val="22"/>
          <w:szCs w:val="22"/>
          <w:highlight w:val="yellow"/>
          <w:lang w:eastAsia="en-IN"/>
        </w:rPr>
        <w:t>BMC Psychology, 12</w:t>
      </w:r>
      <w:r w:rsidRPr="009E692E">
        <w:rPr>
          <w:rFonts w:ascii="Times New Roman" w:eastAsia="Times New Roman" w:hAnsi="Times New Roman" w:cs="Times New Roman"/>
          <w:sz w:val="22"/>
          <w:szCs w:val="22"/>
          <w:highlight w:val="yellow"/>
          <w:lang w:eastAsia="en-IN"/>
        </w:rPr>
        <w:t xml:space="preserve">, Article 296. </w:t>
      </w:r>
      <w:hyperlink r:id="rId33" w:history="1">
        <w:r w:rsidRPr="009E692E">
          <w:rPr>
            <w:rStyle w:val="Hyperlink"/>
            <w:rFonts w:ascii="Times New Roman" w:eastAsia="Times New Roman" w:hAnsi="Times New Roman" w:cs="Times New Roman"/>
            <w:sz w:val="22"/>
            <w:szCs w:val="22"/>
            <w:highlight w:val="yellow"/>
            <w:lang w:eastAsia="en-IN"/>
          </w:rPr>
          <w:t>https://doi.org/10.1186/s40359-024-01787-6</w:t>
        </w:r>
      </w:hyperlink>
      <w:r w:rsidRPr="00915ACA">
        <w:rPr>
          <w:rFonts w:ascii="Times New Roman" w:eastAsia="Times New Roman" w:hAnsi="Times New Roman" w:cs="Times New Roman"/>
          <w:sz w:val="22"/>
          <w:szCs w:val="22"/>
          <w:highlight w:val="yellow"/>
          <w:lang w:eastAsia="en-IN"/>
        </w:rPr>
        <w:t xml:space="preserve"> </w:t>
      </w:r>
    </w:p>
    <w:p w14:paraId="4BE0321A" w14:textId="77777777" w:rsidR="00915ACA" w:rsidRDefault="00915ACA" w:rsidP="00915ACA">
      <w:pPr>
        <w:spacing w:before="100" w:beforeAutospacing="1" w:after="100" w:afterAutospacing="1"/>
        <w:rPr>
          <w:rFonts w:ascii="Times New Roman" w:eastAsia="Times New Roman" w:hAnsi="Times New Roman" w:cs="Times New Roman"/>
          <w:sz w:val="22"/>
          <w:szCs w:val="22"/>
          <w:lang w:eastAsia="en-IN"/>
        </w:rPr>
      </w:pPr>
      <w:proofErr w:type="spellStart"/>
      <w:r w:rsidRPr="009E692E">
        <w:rPr>
          <w:rFonts w:ascii="Times New Roman" w:eastAsia="Times New Roman" w:hAnsi="Times New Roman" w:cs="Times New Roman"/>
          <w:sz w:val="22"/>
          <w:szCs w:val="22"/>
          <w:highlight w:val="yellow"/>
          <w:lang w:eastAsia="en-IN"/>
        </w:rPr>
        <w:t>Zakiei</w:t>
      </w:r>
      <w:proofErr w:type="spellEnd"/>
      <w:r w:rsidRPr="009E692E">
        <w:rPr>
          <w:rFonts w:ascii="Times New Roman" w:eastAsia="Times New Roman" w:hAnsi="Times New Roman" w:cs="Times New Roman"/>
          <w:sz w:val="22"/>
          <w:szCs w:val="22"/>
          <w:highlight w:val="yellow"/>
          <w:lang w:eastAsia="en-IN"/>
        </w:rPr>
        <w:t xml:space="preserve">, A., </w:t>
      </w:r>
      <w:proofErr w:type="spellStart"/>
      <w:r w:rsidRPr="009E692E">
        <w:rPr>
          <w:rFonts w:ascii="Times New Roman" w:eastAsia="Times New Roman" w:hAnsi="Times New Roman" w:cs="Times New Roman"/>
          <w:sz w:val="22"/>
          <w:szCs w:val="22"/>
          <w:highlight w:val="yellow"/>
          <w:lang w:eastAsia="en-IN"/>
        </w:rPr>
        <w:t>Khazaie</w:t>
      </w:r>
      <w:proofErr w:type="spellEnd"/>
      <w:r w:rsidRPr="009E692E">
        <w:rPr>
          <w:rFonts w:ascii="Times New Roman" w:eastAsia="Times New Roman" w:hAnsi="Times New Roman" w:cs="Times New Roman"/>
          <w:sz w:val="22"/>
          <w:szCs w:val="22"/>
          <w:highlight w:val="yellow"/>
          <w:lang w:eastAsia="en-IN"/>
        </w:rPr>
        <w:t xml:space="preserve">, H., Azadi, M., </w:t>
      </w:r>
      <w:proofErr w:type="spellStart"/>
      <w:r w:rsidRPr="009E692E">
        <w:rPr>
          <w:rFonts w:ascii="Times New Roman" w:eastAsia="Times New Roman" w:hAnsi="Times New Roman" w:cs="Times New Roman"/>
          <w:sz w:val="22"/>
          <w:szCs w:val="22"/>
          <w:highlight w:val="yellow"/>
          <w:lang w:eastAsia="en-IN"/>
        </w:rPr>
        <w:t>Mohsenpour</w:t>
      </w:r>
      <w:proofErr w:type="spellEnd"/>
      <w:r w:rsidRPr="009E692E">
        <w:rPr>
          <w:rFonts w:ascii="Times New Roman" w:eastAsia="Times New Roman" w:hAnsi="Times New Roman" w:cs="Times New Roman"/>
          <w:sz w:val="22"/>
          <w:szCs w:val="22"/>
          <w:highlight w:val="yellow"/>
          <w:lang w:eastAsia="en-IN"/>
        </w:rPr>
        <w:t xml:space="preserve">, S., &amp; </w:t>
      </w:r>
      <w:proofErr w:type="spellStart"/>
      <w:r w:rsidRPr="009E692E">
        <w:rPr>
          <w:rFonts w:ascii="Times New Roman" w:eastAsia="Times New Roman" w:hAnsi="Times New Roman" w:cs="Times New Roman"/>
          <w:sz w:val="22"/>
          <w:szCs w:val="22"/>
          <w:highlight w:val="yellow"/>
          <w:lang w:eastAsia="en-IN"/>
        </w:rPr>
        <w:t>Komasi</w:t>
      </w:r>
      <w:proofErr w:type="spellEnd"/>
      <w:r w:rsidRPr="009E692E">
        <w:rPr>
          <w:rFonts w:ascii="Times New Roman" w:eastAsia="Times New Roman" w:hAnsi="Times New Roman" w:cs="Times New Roman"/>
          <w:sz w:val="22"/>
          <w:szCs w:val="22"/>
          <w:highlight w:val="yellow"/>
          <w:lang w:eastAsia="en-IN"/>
        </w:rPr>
        <w:t xml:space="preserve">, S. (2025). The mechanism of sleep quality’s effect on academic burnout: Examining the mediating role of perceived stress. </w:t>
      </w:r>
      <w:r w:rsidRPr="009E692E">
        <w:rPr>
          <w:rFonts w:ascii="Times New Roman" w:eastAsia="Times New Roman" w:hAnsi="Times New Roman" w:cs="Times New Roman"/>
          <w:i/>
          <w:iCs/>
          <w:sz w:val="22"/>
          <w:szCs w:val="22"/>
          <w:highlight w:val="yellow"/>
          <w:lang w:eastAsia="en-IN"/>
        </w:rPr>
        <w:t>BMC Medical Education, 25</w:t>
      </w:r>
      <w:r w:rsidRPr="009E692E">
        <w:rPr>
          <w:rFonts w:ascii="Times New Roman" w:eastAsia="Times New Roman" w:hAnsi="Times New Roman" w:cs="Times New Roman"/>
          <w:sz w:val="22"/>
          <w:szCs w:val="22"/>
          <w:highlight w:val="yellow"/>
          <w:lang w:eastAsia="en-IN"/>
        </w:rPr>
        <w:t xml:space="preserve">, Article 1018. </w:t>
      </w:r>
      <w:hyperlink r:id="rId34" w:history="1">
        <w:r w:rsidRPr="009E692E">
          <w:rPr>
            <w:rStyle w:val="Hyperlink"/>
            <w:rFonts w:ascii="Times New Roman" w:eastAsia="Times New Roman" w:hAnsi="Times New Roman" w:cs="Times New Roman"/>
            <w:sz w:val="22"/>
            <w:szCs w:val="22"/>
            <w:highlight w:val="yellow"/>
            <w:lang w:eastAsia="en-IN"/>
          </w:rPr>
          <w:t>https://doi.org/10.1186/s12909-025-07617-6</w:t>
        </w:r>
      </w:hyperlink>
      <w:r w:rsidRPr="00915ACA">
        <w:rPr>
          <w:rFonts w:ascii="Times New Roman" w:eastAsia="Times New Roman" w:hAnsi="Times New Roman" w:cs="Times New Roman"/>
          <w:sz w:val="22"/>
          <w:szCs w:val="22"/>
          <w:lang w:eastAsia="en-IN"/>
        </w:rPr>
        <w:t xml:space="preserve"> </w:t>
      </w:r>
    </w:p>
    <w:p w14:paraId="2363D78B" w14:textId="1B1871A7" w:rsidR="005A4109" w:rsidRPr="00915ACA" w:rsidRDefault="005A4109" w:rsidP="00915ACA">
      <w:pPr>
        <w:spacing w:before="100" w:beforeAutospacing="1" w:after="100" w:afterAutospacing="1"/>
        <w:rPr>
          <w:rFonts w:ascii="Times New Roman" w:eastAsia="Times New Roman" w:hAnsi="Times New Roman" w:cs="Times New Roman"/>
          <w:sz w:val="22"/>
          <w:szCs w:val="22"/>
          <w:lang w:eastAsia="en-IN"/>
        </w:rPr>
      </w:pPr>
      <w:r w:rsidRPr="005A4109">
        <w:rPr>
          <w:rFonts w:ascii="Times New Roman" w:eastAsia="Times New Roman" w:hAnsi="Times New Roman" w:cs="Times New Roman"/>
          <w:sz w:val="22"/>
          <w:szCs w:val="22"/>
          <w:highlight w:val="yellow"/>
          <w:lang w:eastAsia="en-IN"/>
        </w:rPr>
        <w:t xml:space="preserve">Cruz, D. A. B., </w:t>
      </w:r>
      <w:proofErr w:type="spellStart"/>
      <w:r w:rsidRPr="005A4109">
        <w:rPr>
          <w:rFonts w:ascii="Times New Roman" w:eastAsia="Times New Roman" w:hAnsi="Times New Roman" w:cs="Times New Roman"/>
          <w:sz w:val="22"/>
          <w:szCs w:val="22"/>
          <w:highlight w:val="yellow"/>
          <w:lang w:eastAsia="en-IN"/>
        </w:rPr>
        <w:t>Campomanes</w:t>
      </w:r>
      <w:proofErr w:type="spellEnd"/>
      <w:r w:rsidRPr="005A4109">
        <w:rPr>
          <w:rFonts w:ascii="Times New Roman" w:eastAsia="Times New Roman" w:hAnsi="Times New Roman" w:cs="Times New Roman"/>
          <w:sz w:val="22"/>
          <w:szCs w:val="22"/>
          <w:highlight w:val="yellow"/>
          <w:lang w:eastAsia="en-IN"/>
        </w:rPr>
        <w:t xml:space="preserve">, E. S. A., </w:t>
      </w:r>
      <w:proofErr w:type="spellStart"/>
      <w:r w:rsidRPr="005A4109">
        <w:rPr>
          <w:rFonts w:ascii="Times New Roman" w:eastAsia="Times New Roman" w:hAnsi="Times New Roman" w:cs="Times New Roman"/>
          <w:sz w:val="22"/>
          <w:szCs w:val="22"/>
          <w:highlight w:val="yellow"/>
          <w:lang w:eastAsia="en-IN"/>
        </w:rPr>
        <w:t>Belleno</w:t>
      </w:r>
      <w:proofErr w:type="spellEnd"/>
      <w:r w:rsidRPr="005A4109">
        <w:rPr>
          <w:rFonts w:ascii="Times New Roman" w:eastAsia="Times New Roman" w:hAnsi="Times New Roman" w:cs="Times New Roman"/>
          <w:sz w:val="22"/>
          <w:szCs w:val="22"/>
          <w:highlight w:val="yellow"/>
          <w:lang w:eastAsia="en-IN"/>
        </w:rPr>
        <w:t xml:space="preserve">, E. E. L., &amp; </w:t>
      </w:r>
      <w:proofErr w:type="spellStart"/>
      <w:r w:rsidRPr="005A4109">
        <w:rPr>
          <w:rFonts w:ascii="Times New Roman" w:eastAsia="Times New Roman" w:hAnsi="Times New Roman" w:cs="Times New Roman"/>
          <w:sz w:val="22"/>
          <w:szCs w:val="22"/>
          <w:highlight w:val="yellow"/>
          <w:lang w:eastAsia="en-IN"/>
        </w:rPr>
        <w:t>Alipio</w:t>
      </w:r>
      <w:proofErr w:type="spellEnd"/>
      <w:r w:rsidRPr="005A4109">
        <w:rPr>
          <w:rFonts w:ascii="Times New Roman" w:eastAsia="Times New Roman" w:hAnsi="Times New Roman" w:cs="Times New Roman"/>
          <w:sz w:val="22"/>
          <w:szCs w:val="22"/>
          <w:highlight w:val="yellow"/>
          <w:lang w:eastAsia="en-IN"/>
        </w:rPr>
        <w:t xml:space="preserve">, M. M. (2024). Academic stress measurement and management of Radiologic Technology students. Asian Journal of Education and Social Studies, 50(4), 38–53. </w:t>
      </w:r>
      <w:hyperlink r:id="rId35" w:history="1">
        <w:r w:rsidRPr="005A4109">
          <w:rPr>
            <w:rStyle w:val="Hyperlink"/>
            <w:rFonts w:ascii="Times New Roman" w:eastAsia="Times New Roman" w:hAnsi="Times New Roman" w:cs="Times New Roman"/>
            <w:sz w:val="22"/>
            <w:szCs w:val="22"/>
            <w:highlight w:val="yellow"/>
            <w:lang w:eastAsia="en-IN"/>
          </w:rPr>
          <w:t>https://doi.org/10.9734/ajess/2024/v50i41309</w:t>
        </w:r>
      </w:hyperlink>
      <w:r>
        <w:rPr>
          <w:rFonts w:ascii="Times New Roman" w:eastAsia="Times New Roman" w:hAnsi="Times New Roman" w:cs="Times New Roman"/>
          <w:sz w:val="22"/>
          <w:szCs w:val="22"/>
          <w:lang w:eastAsia="en-IN"/>
        </w:rPr>
        <w:t xml:space="preserve"> </w:t>
      </w:r>
    </w:p>
    <w:p w14:paraId="5A7C4E2E" w14:textId="3C4EF79D" w:rsidR="00915ACA" w:rsidRDefault="00F96647">
      <w:pPr>
        <w:pStyle w:val="NormalWeb"/>
        <w:rPr>
          <w:sz w:val="20"/>
          <w:szCs w:val="20"/>
        </w:rPr>
      </w:pPr>
      <w:r w:rsidRPr="00F96647">
        <w:rPr>
          <w:sz w:val="20"/>
          <w:szCs w:val="20"/>
          <w:highlight w:val="yellow"/>
        </w:rPr>
        <w:t xml:space="preserve">Dela Peña, H., </w:t>
      </w:r>
      <w:proofErr w:type="spellStart"/>
      <w:r w:rsidRPr="00F96647">
        <w:rPr>
          <w:sz w:val="20"/>
          <w:szCs w:val="20"/>
          <w:highlight w:val="yellow"/>
        </w:rPr>
        <w:t>Puzon</w:t>
      </w:r>
      <w:proofErr w:type="spellEnd"/>
      <w:r w:rsidRPr="00F96647">
        <w:rPr>
          <w:sz w:val="20"/>
          <w:szCs w:val="20"/>
          <w:highlight w:val="yellow"/>
        </w:rPr>
        <w:t xml:space="preserve">, H. J., </w:t>
      </w:r>
      <w:proofErr w:type="spellStart"/>
      <w:r w:rsidRPr="00F96647">
        <w:rPr>
          <w:sz w:val="20"/>
          <w:szCs w:val="20"/>
          <w:highlight w:val="yellow"/>
        </w:rPr>
        <w:t>Villamil</w:t>
      </w:r>
      <w:proofErr w:type="spellEnd"/>
      <w:r w:rsidRPr="00F96647">
        <w:rPr>
          <w:sz w:val="20"/>
          <w:szCs w:val="20"/>
          <w:highlight w:val="yellow"/>
        </w:rPr>
        <w:t xml:space="preserve">, C., &amp; </w:t>
      </w:r>
      <w:proofErr w:type="spellStart"/>
      <w:r w:rsidRPr="00F96647">
        <w:rPr>
          <w:sz w:val="20"/>
          <w:szCs w:val="20"/>
          <w:highlight w:val="yellow"/>
        </w:rPr>
        <w:t>Culajara</w:t>
      </w:r>
      <w:proofErr w:type="spellEnd"/>
      <w:r w:rsidRPr="00F96647">
        <w:rPr>
          <w:sz w:val="20"/>
          <w:szCs w:val="20"/>
          <w:highlight w:val="yellow"/>
        </w:rPr>
        <w:t xml:space="preserve">, C. L. B. (2024). Financial literacy and financial stress among college students within Davao Region. Asian Journal of Education and Social Studies, 50(6), 509–522. </w:t>
      </w:r>
      <w:hyperlink r:id="rId36" w:history="1">
        <w:r w:rsidRPr="00F96647">
          <w:rPr>
            <w:rStyle w:val="Hyperlink"/>
            <w:sz w:val="20"/>
            <w:szCs w:val="20"/>
            <w:highlight w:val="yellow"/>
          </w:rPr>
          <w:t>https://doi.org/10.9734/ajess/2024/v50i61428</w:t>
        </w:r>
      </w:hyperlink>
    </w:p>
    <w:p w14:paraId="57F0CAD0" w14:textId="0D507C70" w:rsidR="00F96647" w:rsidRDefault="00F96647">
      <w:pPr>
        <w:pStyle w:val="NormalWeb"/>
        <w:rPr>
          <w:sz w:val="20"/>
          <w:szCs w:val="20"/>
        </w:rPr>
      </w:pPr>
      <w:r w:rsidRPr="00F96647">
        <w:rPr>
          <w:sz w:val="20"/>
          <w:szCs w:val="20"/>
          <w:highlight w:val="yellow"/>
        </w:rPr>
        <w:t xml:space="preserve">Zhen, Q., &amp; Gao, X. (2024). The impact of college students’ emotional intelligence and achievement motivation on test anxiety: A case of 3 colleges at Chongqing. Journal of Global Research in Education and Social Science, 18(2), 1–14. </w:t>
      </w:r>
      <w:hyperlink r:id="rId37" w:history="1">
        <w:r w:rsidRPr="00F96647">
          <w:rPr>
            <w:rStyle w:val="Hyperlink"/>
            <w:sz w:val="20"/>
            <w:szCs w:val="20"/>
            <w:highlight w:val="yellow"/>
          </w:rPr>
          <w:t>https://doi.org/10.56557/jogress/2024/v18i28630</w:t>
        </w:r>
      </w:hyperlink>
    </w:p>
    <w:p w14:paraId="02E04EC2" w14:textId="77777777" w:rsidR="00F96647" w:rsidRDefault="00F96647">
      <w:pPr>
        <w:pStyle w:val="NormalWeb"/>
        <w:rPr>
          <w:sz w:val="20"/>
          <w:szCs w:val="20"/>
        </w:rPr>
      </w:pPr>
    </w:p>
    <w:p w14:paraId="5C2D117E" w14:textId="77777777" w:rsidR="005331BC" w:rsidRDefault="005331BC">
      <w:pPr>
        <w:pStyle w:val="NormalWeb"/>
        <w:rPr>
          <w:sz w:val="20"/>
          <w:szCs w:val="20"/>
        </w:rPr>
      </w:pPr>
    </w:p>
    <w:p w14:paraId="7F8D89F8" w14:textId="77777777" w:rsidR="005331BC" w:rsidRDefault="005331BC">
      <w:pPr>
        <w:pStyle w:val="NormalWeb"/>
        <w:rPr>
          <w:sz w:val="20"/>
          <w:szCs w:val="20"/>
        </w:rPr>
      </w:pPr>
    </w:p>
    <w:p w14:paraId="498E0B76" w14:textId="77777777" w:rsidR="005331BC" w:rsidRDefault="005331BC">
      <w:pPr>
        <w:pStyle w:val="NormalWeb"/>
        <w:rPr>
          <w:sz w:val="20"/>
          <w:szCs w:val="20"/>
        </w:rPr>
      </w:pPr>
    </w:p>
    <w:p w14:paraId="4FA50CFB" w14:textId="77777777" w:rsidR="005331BC" w:rsidRDefault="005331BC">
      <w:pPr>
        <w:pStyle w:val="NormalWeb"/>
        <w:rPr>
          <w:sz w:val="20"/>
          <w:szCs w:val="20"/>
        </w:rPr>
      </w:pPr>
    </w:p>
    <w:p w14:paraId="4EFE302E" w14:textId="77777777" w:rsidR="005331BC" w:rsidRDefault="005331BC">
      <w:pPr>
        <w:pStyle w:val="NormalWeb"/>
        <w:rPr>
          <w:sz w:val="20"/>
          <w:szCs w:val="20"/>
        </w:rPr>
      </w:pPr>
    </w:p>
    <w:p w14:paraId="60B90F8C" w14:textId="77777777" w:rsidR="005331BC" w:rsidRDefault="005331BC">
      <w:pPr>
        <w:pStyle w:val="NormalWeb"/>
        <w:rPr>
          <w:sz w:val="20"/>
          <w:szCs w:val="20"/>
        </w:rPr>
      </w:pPr>
    </w:p>
    <w:p w14:paraId="3DE7B419" w14:textId="77777777" w:rsidR="005331BC" w:rsidRDefault="005331BC">
      <w:pPr>
        <w:pStyle w:val="NormalWeb"/>
        <w:rPr>
          <w:sz w:val="20"/>
          <w:szCs w:val="20"/>
        </w:rPr>
      </w:pPr>
    </w:p>
    <w:p w14:paraId="5B86D333" w14:textId="77777777" w:rsidR="005331BC" w:rsidRDefault="005331BC">
      <w:pPr>
        <w:pStyle w:val="NormalWeb"/>
        <w:rPr>
          <w:sz w:val="20"/>
          <w:szCs w:val="20"/>
        </w:rPr>
      </w:pPr>
    </w:p>
    <w:p w14:paraId="543EA6A4" w14:textId="77777777" w:rsidR="005331BC" w:rsidRDefault="005331BC">
      <w:pPr>
        <w:pStyle w:val="NormalWeb"/>
        <w:rPr>
          <w:sz w:val="20"/>
          <w:szCs w:val="20"/>
        </w:rPr>
      </w:pPr>
    </w:p>
    <w:p w14:paraId="4767F51C" w14:textId="77777777" w:rsidR="005331BC" w:rsidRDefault="005331BC">
      <w:pPr>
        <w:pStyle w:val="NormalWeb"/>
        <w:rPr>
          <w:sz w:val="20"/>
          <w:szCs w:val="20"/>
        </w:rPr>
      </w:pPr>
    </w:p>
    <w:p w14:paraId="50C870CC" w14:textId="77777777" w:rsidR="00F96647" w:rsidRDefault="00F96647">
      <w:pPr>
        <w:pStyle w:val="NormalWeb"/>
        <w:rPr>
          <w:sz w:val="20"/>
          <w:szCs w:val="20"/>
        </w:rPr>
      </w:pPr>
    </w:p>
    <w:p w14:paraId="537435F7" w14:textId="77777777" w:rsidR="009D0822" w:rsidRDefault="009D0822">
      <w:pPr>
        <w:ind w:left="360" w:hanging="360"/>
        <w:jc w:val="both"/>
      </w:pPr>
    </w:p>
    <w:p w14:paraId="2C471C2C" w14:textId="77777777" w:rsidR="009D0822" w:rsidRDefault="009D0822">
      <w:pPr>
        <w:jc w:val="both"/>
        <w:rPr>
          <w:rFonts w:ascii="Arial" w:eastAsia="Arial" w:hAnsi="Arial" w:cs="Arial"/>
        </w:rPr>
      </w:pPr>
    </w:p>
    <w:p w14:paraId="3F109CDA" w14:textId="77777777" w:rsidR="009D0822" w:rsidRDefault="003D25C9">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APPENDIX </w:t>
      </w:r>
    </w:p>
    <w:p w14:paraId="7B5E1B01" w14:textId="77777777" w:rsidR="009D0822" w:rsidRDefault="003D25C9">
      <w:pPr>
        <w:keepNext/>
        <w:jc w:val="center"/>
        <w:rPr>
          <w:rFonts w:ascii="Arial" w:eastAsia="Times New Roman" w:hAnsi="Arial" w:cs="Arial"/>
          <w:b/>
          <w:bCs/>
          <w:smallCaps/>
        </w:rPr>
      </w:pPr>
      <w:r>
        <w:rPr>
          <w:rFonts w:ascii="Arial" w:eastAsia="Times New Roman" w:hAnsi="Arial" w:cs="Arial"/>
          <w:b/>
          <w:bCs/>
          <w:smallCaps/>
        </w:rPr>
        <w:t>APPENDIX A</w:t>
      </w:r>
    </w:p>
    <w:p w14:paraId="643EDDF6" w14:textId="77777777" w:rsidR="009D0822" w:rsidRDefault="003D25C9">
      <w:pPr>
        <w:jc w:val="center"/>
        <w:rPr>
          <w:rFonts w:ascii="Arial" w:eastAsia="Times New Roman" w:hAnsi="Arial" w:cs="Arial"/>
          <w:b/>
          <w:bCs/>
        </w:rPr>
      </w:pPr>
      <w:r>
        <w:rPr>
          <w:rFonts w:ascii="Arial" w:eastAsia="Times New Roman" w:hAnsi="Arial" w:cs="Arial"/>
          <w:b/>
          <w:bCs/>
        </w:rPr>
        <w:t>Informed Consent</w:t>
      </w:r>
    </w:p>
    <w:p w14:paraId="5AD61615" w14:textId="77777777" w:rsidR="009D0822" w:rsidRDefault="009D0822">
      <w:pPr>
        <w:jc w:val="center"/>
        <w:rPr>
          <w:rFonts w:ascii="Arial" w:eastAsia="Times New Roman" w:hAnsi="Arial" w:cs="Arial"/>
          <w:b/>
          <w:bCs/>
        </w:rPr>
      </w:pPr>
    </w:p>
    <w:p w14:paraId="621A1D29" w14:textId="77777777" w:rsidR="009D0822" w:rsidRDefault="003D25C9">
      <w:pPr>
        <w:jc w:val="center"/>
        <w:rPr>
          <w:rFonts w:ascii="Arial" w:eastAsia="Times New Roman" w:hAnsi="Arial" w:cs="Arial"/>
          <w:color w:val="FF0000"/>
        </w:rPr>
      </w:pPr>
      <w:r>
        <w:rPr>
          <w:rFonts w:ascii="Arial" w:eastAsia="Times New Roman" w:hAnsi="Arial" w:cs="Arial"/>
        </w:rPr>
        <w:t>Informed Consent Form for Radiologic Technology Student on the Study “Perfectionism and Burnout among Radiologic Technology Students in a Private School in Iloilo City”</w:t>
      </w:r>
    </w:p>
    <w:p w14:paraId="1EDD9F90" w14:textId="77777777" w:rsidR="009D0822" w:rsidRDefault="009D0822">
      <w:pPr>
        <w:rPr>
          <w:rFonts w:ascii="Arial" w:eastAsia="Times New Roman" w:hAnsi="Arial" w:cs="Arial"/>
        </w:rPr>
      </w:pPr>
    </w:p>
    <w:p w14:paraId="373F1FD8" w14:textId="77777777" w:rsidR="009D0822" w:rsidRDefault="003D25C9">
      <w:pPr>
        <w:rPr>
          <w:rFonts w:ascii="Arial" w:eastAsia="Times New Roman" w:hAnsi="Arial" w:cs="Arial"/>
          <w:b/>
          <w:bCs/>
        </w:rPr>
      </w:pPr>
      <w:r>
        <w:rPr>
          <w:rFonts w:ascii="Arial" w:eastAsia="Times New Roman" w:hAnsi="Arial" w:cs="Arial"/>
          <w:b/>
          <w:bCs/>
        </w:rPr>
        <w:t>PART I: INFORMATION SHEET</w:t>
      </w:r>
    </w:p>
    <w:p w14:paraId="0BB574B8" w14:textId="77777777" w:rsidR="009D0822" w:rsidRDefault="003D25C9">
      <w:pPr>
        <w:rPr>
          <w:rFonts w:ascii="Arial" w:eastAsia="Times New Roman" w:hAnsi="Arial" w:cs="Arial"/>
          <w:b/>
          <w:bCs/>
        </w:rPr>
      </w:pPr>
      <w:r>
        <w:rPr>
          <w:rFonts w:ascii="Arial" w:eastAsia="Times New Roman" w:hAnsi="Arial" w:cs="Arial"/>
          <w:b/>
          <w:bCs/>
        </w:rPr>
        <w:t>INTRODUCTION</w:t>
      </w:r>
    </w:p>
    <w:p w14:paraId="4B4B62C0" w14:textId="77777777" w:rsidR="009D0822" w:rsidRDefault="003D25C9">
      <w:pPr>
        <w:ind w:firstLine="720"/>
        <w:rPr>
          <w:rFonts w:ascii="Arial" w:eastAsia="Times New Roman" w:hAnsi="Arial" w:cs="Arial"/>
        </w:rPr>
      </w:pPr>
      <w:r>
        <w:rPr>
          <w:rFonts w:ascii="Arial" w:eastAsia="Times New Roman" w:hAnsi="Arial" w:cs="Arial"/>
        </w:rPr>
        <w:t xml:space="preserve">We are third-year radiologic technology researchers from Iloilo Doctors’ College, College of Radiologic Technology. This is an invitation to participate in our study entitled </w:t>
      </w:r>
      <w:r>
        <w:rPr>
          <w:rFonts w:ascii="Arial" w:eastAsia="Times New Roman" w:hAnsi="Arial" w:cs="Arial"/>
          <w:b/>
          <w:bCs/>
        </w:rPr>
        <w:t>“Perfectionism and Burnout among Radiologic Technology Students in a Private School in Iloilo City”</w:t>
      </w:r>
      <w:r>
        <w:rPr>
          <w:rFonts w:ascii="Arial" w:eastAsia="Times New Roman" w:hAnsi="Arial" w:cs="Arial"/>
        </w:rPr>
        <w:t xml:space="preserve"> You can take time to reflect on whether you want to participate or not. If you do not understand some of the words or concepts, you can ask questions anytime and this will be explained to you anytime by the proponent. </w:t>
      </w:r>
    </w:p>
    <w:p w14:paraId="26184A86" w14:textId="77777777" w:rsidR="009D0822" w:rsidRDefault="009D0822">
      <w:pPr>
        <w:rPr>
          <w:rFonts w:ascii="Arial" w:eastAsia="Times New Roman" w:hAnsi="Arial" w:cs="Arial"/>
        </w:rPr>
      </w:pPr>
    </w:p>
    <w:p w14:paraId="0CEFCA4E" w14:textId="77777777" w:rsidR="009D0822" w:rsidRDefault="003D25C9">
      <w:pPr>
        <w:rPr>
          <w:rFonts w:ascii="Arial" w:eastAsia="Times New Roman" w:hAnsi="Arial" w:cs="Arial"/>
          <w:b/>
          <w:bCs/>
        </w:rPr>
      </w:pPr>
      <w:r>
        <w:rPr>
          <w:rFonts w:ascii="Arial" w:eastAsia="Times New Roman" w:hAnsi="Arial" w:cs="Arial"/>
          <w:b/>
          <w:bCs/>
        </w:rPr>
        <w:t>PURPOSE OF THE RESEARCH</w:t>
      </w:r>
    </w:p>
    <w:p w14:paraId="6630BAB8" w14:textId="77777777" w:rsidR="009D0822" w:rsidRDefault="003D25C9">
      <w:pPr>
        <w:ind w:firstLine="720"/>
        <w:rPr>
          <w:rFonts w:ascii="Arial" w:eastAsia="Times New Roman" w:hAnsi="Arial" w:cs="Arial"/>
          <w:color w:val="3A7D22"/>
        </w:rPr>
      </w:pPr>
      <w:r>
        <w:rPr>
          <w:rFonts w:ascii="Arial" w:eastAsia="Times New Roman" w:hAnsi="Arial" w:cs="Arial"/>
        </w:rPr>
        <w:t xml:space="preserve">This study aims to determine the relationship between perfectionism and burnout among radiologic technology students. The results of this study will help identify Radiologic Technology students experiencing pressure and stress caused by high expectations whether from themselves or from their family. It may also help the institution or the school to understand the struggles of students and can build a healthier learning environment, support system, create an intervention and wellness program to promote a good mental health well-being for students. </w:t>
      </w:r>
    </w:p>
    <w:p w14:paraId="7678215F" w14:textId="77777777" w:rsidR="009D0822" w:rsidRDefault="009D0822">
      <w:pPr>
        <w:rPr>
          <w:rFonts w:ascii="Arial" w:eastAsia="Times New Roman" w:hAnsi="Arial" w:cs="Arial"/>
          <w:color w:val="3A7D22"/>
        </w:rPr>
      </w:pPr>
    </w:p>
    <w:p w14:paraId="79A5355D" w14:textId="77777777" w:rsidR="009D0822" w:rsidRDefault="003D25C9">
      <w:pPr>
        <w:rPr>
          <w:rFonts w:ascii="Arial" w:eastAsia="Times New Roman" w:hAnsi="Arial" w:cs="Arial"/>
          <w:b/>
          <w:bCs/>
          <w:color w:val="196B24"/>
        </w:rPr>
      </w:pPr>
      <w:r>
        <w:rPr>
          <w:rFonts w:ascii="Arial" w:eastAsia="Times New Roman" w:hAnsi="Arial" w:cs="Arial"/>
          <w:b/>
          <w:bCs/>
        </w:rPr>
        <w:t>TYPE OF RESEARCH INTERVENTION</w:t>
      </w:r>
    </w:p>
    <w:p w14:paraId="51FD3ABA" w14:textId="77777777" w:rsidR="009D0822" w:rsidRDefault="003D25C9">
      <w:pPr>
        <w:ind w:firstLine="720"/>
        <w:rPr>
          <w:rFonts w:ascii="Arial" w:eastAsia="Times New Roman" w:hAnsi="Arial" w:cs="Arial"/>
          <w:b/>
          <w:bCs/>
        </w:rPr>
      </w:pPr>
      <w:r>
        <w:rPr>
          <w:rFonts w:ascii="Arial" w:eastAsia="Times New Roman" w:hAnsi="Arial" w:cs="Arial"/>
        </w:rPr>
        <w:t>In this study, you will be given a 57-item questionnaire. The questionnaire is divided into three (3) parts: Part 1 is the profile of the respondents collecting basic demographic information (optional name and year level).</w:t>
      </w:r>
      <w:r>
        <w:rPr>
          <w:rFonts w:ascii="Arial" w:eastAsia="Times New Roman" w:hAnsi="Arial" w:cs="Arial"/>
          <w:b/>
          <w:bCs/>
        </w:rPr>
        <w:t xml:space="preserve"> </w:t>
      </w:r>
      <w:r>
        <w:rPr>
          <w:rFonts w:ascii="Arial" w:eastAsia="Times New Roman" w:hAnsi="Arial" w:cs="Arial"/>
        </w:rPr>
        <w:t xml:space="preserve">Part 2 is composed of three (3) subscales with a total of 35-items. It is about perfectionism in terms of fear of making mistakes, personal standards, and parental expectations. Part 2 is also divided into 3 subscales with a total of 25-items. It is about burnout in terms of exhaustion, depersonalization, and personal achievement. You will be given approximately 45 minutes to complete the questionnaire. If you need more time, just let us know. </w:t>
      </w:r>
    </w:p>
    <w:p w14:paraId="7AC2DAD7" w14:textId="77777777" w:rsidR="009D0822" w:rsidRDefault="009D0822">
      <w:pPr>
        <w:rPr>
          <w:rFonts w:ascii="Arial" w:eastAsia="Times New Roman" w:hAnsi="Arial" w:cs="Arial"/>
          <w:b/>
          <w:bCs/>
        </w:rPr>
      </w:pPr>
    </w:p>
    <w:p w14:paraId="2052722D" w14:textId="77777777" w:rsidR="009D0822" w:rsidRDefault="003D25C9">
      <w:pPr>
        <w:rPr>
          <w:rFonts w:ascii="Arial" w:eastAsia="Times New Roman" w:hAnsi="Arial" w:cs="Arial"/>
          <w:b/>
          <w:bCs/>
        </w:rPr>
      </w:pPr>
      <w:r>
        <w:rPr>
          <w:rFonts w:ascii="Arial" w:eastAsia="Times New Roman" w:hAnsi="Arial" w:cs="Arial"/>
          <w:b/>
          <w:bCs/>
        </w:rPr>
        <w:t>PARTICIPANT SELECTION</w:t>
      </w:r>
    </w:p>
    <w:p w14:paraId="15F2FCCB" w14:textId="77777777" w:rsidR="009D0822" w:rsidRDefault="003D25C9">
      <w:pPr>
        <w:ind w:firstLine="720"/>
        <w:rPr>
          <w:rFonts w:ascii="Arial" w:eastAsia="Times New Roman" w:hAnsi="Arial" w:cs="Arial"/>
        </w:rPr>
      </w:pPr>
      <w:r>
        <w:rPr>
          <w:rFonts w:ascii="Arial" w:eastAsia="Times New Roman" w:hAnsi="Arial" w:cs="Arial"/>
        </w:rPr>
        <w:t>You have been selected as a participant in this research because you are a RT student currently enrolled in a private school in Iloilo City. As a RT student, you have been introduced to research as part of your academic curriculum.</w:t>
      </w:r>
      <w:r>
        <w:rPr>
          <w:rFonts w:ascii="Arial" w:eastAsia="Times New Roman" w:hAnsi="Arial" w:cs="Arial"/>
          <w:color w:val="38761D"/>
        </w:rPr>
        <w:t xml:space="preserve"> </w:t>
      </w:r>
      <w:r>
        <w:rPr>
          <w:rFonts w:ascii="Arial" w:eastAsia="Times New Roman" w:hAnsi="Arial" w:cs="Arial"/>
        </w:rPr>
        <w:t>Your insights and experiences regarding perfectionism and burnout are valuable in</w:t>
      </w:r>
      <w:r>
        <w:rPr>
          <w:rFonts w:ascii="Arial" w:eastAsia="Times New Roman" w:hAnsi="Arial" w:cs="Arial"/>
          <w:i/>
          <w:iCs/>
          <w:color w:val="38761D"/>
        </w:rPr>
        <w:t xml:space="preserve"> </w:t>
      </w:r>
      <w:r>
        <w:rPr>
          <w:rFonts w:ascii="Arial" w:eastAsia="Times New Roman" w:hAnsi="Arial" w:cs="Arial"/>
        </w:rPr>
        <w:t>understanding how radiologic technology students</w:t>
      </w:r>
      <w:r>
        <w:rPr>
          <w:rFonts w:ascii="Arial" w:eastAsia="Times New Roman" w:hAnsi="Arial" w:cs="Arial"/>
          <w:i/>
          <w:iCs/>
          <w:color w:val="38761D"/>
        </w:rPr>
        <w:t xml:space="preserve"> </w:t>
      </w:r>
      <w:r>
        <w:rPr>
          <w:rFonts w:ascii="Arial" w:eastAsia="Times New Roman" w:hAnsi="Arial" w:cs="Arial"/>
        </w:rPr>
        <w:t>recognize academic and clinical pressure and cope with expectations given to them.</w:t>
      </w:r>
      <w:r>
        <w:rPr>
          <w:rFonts w:ascii="Arial" w:eastAsia="Times New Roman" w:hAnsi="Arial" w:cs="Arial"/>
          <w:i/>
          <w:iCs/>
          <w:color w:val="38761D"/>
        </w:rPr>
        <w:t xml:space="preserve"> </w:t>
      </w:r>
      <w:r>
        <w:rPr>
          <w:rFonts w:ascii="Arial" w:eastAsia="Times New Roman" w:hAnsi="Arial" w:cs="Arial"/>
        </w:rPr>
        <w:t>Your participation will help</w:t>
      </w:r>
      <w:r>
        <w:rPr>
          <w:rFonts w:ascii="Arial" w:eastAsia="Times New Roman" w:hAnsi="Arial" w:cs="Arial"/>
          <w:color w:val="38761D"/>
        </w:rPr>
        <w:t xml:space="preserve"> </w:t>
      </w:r>
      <w:r>
        <w:rPr>
          <w:rFonts w:ascii="Arial" w:eastAsia="Times New Roman" w:hAnsi="Arial" w:cs="Arial"/>
        </w:rPr>
        <w:t>provide a clearer picture of the level of perfectionism and burnout among radiologic technology students in a private school in Iloilo.</w:t>
      </w:r>
    </w:p>
    <w:p w14:paraId="25D8C66C" w14:textId="77777777" w:rsidR="009D0822" w:rsidRDefault="003D25C9">
      <w:pPr>
        <w:rPr>
          <w:rFonts w:ascii="Arial" w:eastAsia="Times New Roman" w:hAnsi="Arial" w:cs="Arial"/>
        </w:rPr>
      </w:pPr>
      <w:r>
        <w:rPr>
          <w:rFonts w:ascii="Arial" w:eastAsia="Times New Roman" w:hAnsi="Arial" w:cs="Arial"/>
        </w:rPr>
        <w:t xml:space="preserve"> </w:t>
      </w:r>
    </w:p>
    <w:p w14:paraId="0840EC70" w14:textId="77777777" w:rsidR="009D0822" w:rsidRDefault="003D25C9">
      <w:pPr>
        <w:rPr>
          <w:rFonts w:ascii="Arial" w:eastAsia="Times New Roman" w:hAnsi="Arial" w:cs="Arial"/>
          <w:b/>
          <w:bCs/>
        </w:rPr>
      </w:pPr>
      <w:r>
        <w:rPr>
          <w:rFonts w:ascii="Arial" w:eastAsia="Times New Roman" w:hAnsi="Arial" w:cs="Arial"/>
          <w:b/>
          <w:bCs/>
        </w:rPr>
        <w:t>VOLUNTARY PARTICIPATION</w:t>
      </w:r>
    </w:p>
    <w:p w14:paraId="3DBB37F0" w14:textId="77777777" w:rsidR="009D0822" w:rsidRDefault="003D25C9">
      <w:pPr>
        <w:ind w:firstLine="720"/>
        <w:rPr>
          <w:rFonts w:ascii="Arial" w:eastAsia="Times New Roman" w:hAnsi="Arial" w:cs="Arial"/>
        </w:rPr>
      </w:pPr>
      <w:r>
        <w:rPr>
          <w:rFonts w:ascii="Arial" w:eastAsia="Times New Roman" w:hAnsi="Arial" w:cs="Arial"/>
        </w:rPr>
        <w:t>Your participation in this study is entirely voluntary. You are free to decide whether or not you want to participate. If you choose not to participate, it will not affect your academic standing, grades, or any services you receive as a student.</w:t>
      </w:r>
      <w:r>
        <w:rPr>
          <w:rFonts w:ascii="Arial" w:eastAsia="Times New Roman" w:hAnsi="Arial" w:cs="Arial"/>
          <w:color w:val="38761D"/>
        </w:rPr>
        <w:t xml:space="preserve"> </w:t>
      </w:r>
      <w:r>
        <w:rPr>
          <w:rFonts w:ascii="Arial" w:eastAsia="Times New Roman" w:hAnsi="Arial" w:cs="Arial"/>
        </w:rPr>
        <w:t>If you agree to participate now, but later decide to withdraw, you may do so at any time without any consequences. If the survey has already been completed, you may request that your responses not be included in the final research analysis.</w:t>
      </w:r>
    </w:p>
    <w:p w14:paraId="525DD551" w14:textId="77777777" w:rsidR="009D0822" w:rsidRDefault="009D0822">
      <w:pPr>
        <w:rPr>
          <w:rFonts w:ascii="Arial" w:eastAsia="Times New Roman" w:hAnsi="Arial" w:cs="Arial"/>
        </w:rPr>
      </w:pPr>
    </w:p>
    <w:p w14:paraId="74CD6A2D" w14:textId="77777777" w:rsidR="009D0822" w:rsidRDefault="003D25C9">
      <w:pPr>
        <w:rPr>
          <w:rFonts w:ascii="Arial" w:eastAsia="Times New Roman" w:hAnsi="Arial" w:cs="Arial"/>
          <w:b/>
          <w:bCs/>
        </w:rPr>
      </w:pPr>
      <w:r>
        <w:rPr>
          <w:rFonts w:ascii="Arial" w:eastAsia="Times New Roman" w:hAnsi="Arial" w:cs="Arial"/>
          <w:b/>
          <w:bCs/>
        </w:rPr>
        <w:t>PROCEDURES</w:t>
      </w:r>
    </w:p>
    <w:p w14:paraId="076F33D1" w14:textId="77777777" w:rsidR="009D0822" w:rsidRDefault="003D25C9">
      <w:pPr>
        <w:ind w:firstLine="720"/>
        <w:rPr>
          <w:rFonts w:ascii="Arial" w:eastAsia="Times New Roman" w:hAnsi="Arial" w:cs="Arial"/>
        </w:rPr>
      </w:pPr>
      <w:r>
        <w:rPr>
          <w:rFonts w:ascii="Arial" w:eastAsia="Times New Roman" w:hAnsi="Arial" w:cs="Arial"/>
        </w:rPr>
        <w:lastRenderedPageBreak/>
        <w:t>This study aims to assess the relationship between perfectionism and burnout among Radiologic Technology students. As a participant, you will be involved in answering a structured questionnaire designed to measure the level of your perfectionism and burnout. The study follows a survey format, meaning you will be asked to complete a questionnaire at a designated time and place. The information you provide will be used solely for research purposes and will remain confidential.</w:t>
      </w:r>
    </w:p>
    <w:p w14:paraId="502388F4" w14:textId="77777777" w:rsidR="009D0822" w:rsidRDefault="009D0822">
      <w:pPr>
        <w:rPr>
          <w:rFonts w:ascii="Arial" w:eastAsia="Times New Roman" w:hAnsi="Arial" w:cs="Arial"/>
        </w:rPr>
      </w:pPr>
    </w:p>
    <w:p w14:paraId="7E49E309" w14:textId="77777777" w:rsidR="009D0822" w:rsidRDefault="003D25C9">
      <w:pPr>
        <w:rPr>
          <w:rFonts w:ascii="Arial" w:eastAsia="Times New Roman" w:hAnsi="Arial" w:cs="Arial"/>
        </w:rPr>
      </w:pPr>
      <w:r>
        <w:rPr>
          <w:rFonts w:ascii="Arial" w:eastAsia="Times New Roman" w:hAnsi="Arial" w:cs="Arial"/>
        </w:rPr>
        <w:t>A printed questionnaire will be distributed to you. The survey is divided into three (3) sections:</w:t>
      </w:r>
    </w:p>
    <w:p w14:paraId="7397CDC6" w14:textId="77777777" w:rsidR="009D0822" w:rsidRDefault="003D25C9">
      <w:pPr>
        <w:numPr>
          <w:ilvl w:val="0"/>
          <w:numId w:val="2"/>
        </w:numPr>
        <w:rPr>
          <w:rFonts w:ascii="Arial" w:eastAsia="Times New Roman" w:hAnsi="Arial" w:cs="Arial"/>
        </w:rPr>
      </w:pPr>
      <w:r>
        <w:rPr>
          <w:rFonts w:ascii="Arial" w:eastAsia="Times New Roman" w:hAnsi="Arial" w:cs="Arial"/>
        </w:rPr>
        <w:t>Personal Information - This section includes general demographic details such as name (optional) and year level.</w:t>
      </w:r>
    </w:p>
    <w:p w14:paraId="21BE085D" w14:textId="77777777" w:rsidR="009D0822" w:rsidRDefault="003D25C9">
      <w:pPr>
        <w:numPr>
          <w:ilvl w:val="0"/>
          <w:numId w:val="2"/>
        </w:numPr>
        <w:rPr>
          <w:rFonts w:ascii="Arial" w:eastAsia="Times New Roman" w:hAnsi="Arial" w:cs="Arial"/>
        </w:rPr>
      </w:pPr>
      <w:r>
        <w:rPr>
          <w:rFonts w:ascii="Arial" w:eastAsia="Times New Roman" w:hAnsi="Arial" w:cs="Arial"/>
        </w:rPr>
        <w:t>Perfectionism - This section consists of information that assesses your level of perfectionism.</w:t>
      </w:r>
    </w:p>
    <w:p w14:paraId="12538CC3" w14:textId="77777777" w:rsidR="009D0822" w:rsidRDefault="003D25C9">
      <w:pPr>
        <w:numPr>
          <w:ilvl w:val="0"/>
          <w:numId w:val="2"/>
        </w:numPr>
        <w:rPr>
          <w:rFonts w:ascii="Arial" w:eastAsia="Times New Roman" w:hAnsi="Arial" w:cs="Arial"/>
        </w:rPr>
      </w:pPr>
      <w:r>
        <w:rPr>
          <w:rFonts w:ascii="Arial" w:eastAsia="Times New Roman" w:hAnsi="Arial" w:cs="Arial"/>
        </w:rPr>
        <w:t xml:space="preserve">Burnout - This section contains questions that focus on your level of burnout. </w:t>
      </w:r>
    </w:p>
    <w:p w14:paraId="2A4BD86D" w14:textId="77777777" w:rsidR="009D0822" w:rsidRDefault="009D0822">
      <w:pPr>
        <w:ind w:firstLine="720"/>
        <w:rPr>
          <w:rFonts w:ascii="Arial" w:eastAsia="Times New Roman" w:hAnsi="Arial" w:cs="Arial"/>
        </w:rPr>
      </w:pPr>
    </w:p>
    <w:p w14:paraId="3ABAA14B" w14:textId="77777777" w:rsidR="009D0822" w:rsidRDefault="003D25C9">
      <w:pPr>
        <w:ind w:firstLine="720"/>
        <w:rPr>
          <w:rFonts w:ascii="Arial" w:eastAsia="Times New Roman" w:hAnsi="Arial" w:cs="Arial"/>
        </w:rPr>
      </w:pPr>
      <w:r>
        <w:rPr>
          <w:rFonts w:ascii="Arial" w:eastAsia="Times New Roman" w:hAnsi="Arial" w:cs="Arial"/>
        </w:rPr>
        <w:t>You will be given approximately 30 minutes to answer the questionnaire. If you need additional time, please inform the researchers. You may complete the questionnaire on your own, or if you prefer, a member of the research team can read the questions aloud for you while recording your responses. If there are questions you do not wish to answer, you may skip them and proceed to the next item.</w:t>
      </w:r>
    </w:p>
    <w:p w14:paraId="24CA8FF7" w14:textId="77777777" w:rsidR="009D0822" w:rsidRDefault="003D25C9">
      <w:pPr>
        <w:rPr>
          <w:rFonts w:ascii="Arial" w:eastAsia="Times New Roman" w:hAnsi="Arial" w:cs="Arial"/>
        </w:rPr>
      </w:pPr>
      <w:r>
        <w:rPr>
          <w:rFonts w:ascii="Arial" w:eastAsia="Times New Roman" w:hAnsi="Arial" w:cs="Arial"/>
        </w:rPr>
        <w:t>Your responses will remain anonymous—your name will not be recorded, and instead, you will be assigned a unique code for identification. Only the research team will have access to the collected data, which will be securely stored and disposed of after six months.</w:t>
      </w:r>
    </w:p>
    <w:p w14:paraId="0A01C8C8" w14:textId="77777777" w:rsidR="009D0822" w:rsidRDefault="009D0822">
      <w:pPr>
        <w:rPr>
          <w:rFonts w:ascii="Arial" w:eastAsia="Times New Roman" w:hAnsi="Arial" w:cs="Arial"/>
        </w:rPr>
      </w:pPr>
    </w:p>
    <w:p w14:paraId="0180502A" w14:textId="77777777" w:rsidR="009D0822" w:rsidRDefault="003D25C9">
      <w:pPr>
        <w:rPr>
          <w:rFonts w:ascii="Arial" w:eastAsia="Times New Roman" w:hAnsi="Arial" w:cs="Arial"/>
          <w:b/>
          <w:bCs/>
        </w:rPr>
      </w:pPr>
      <w:r>
        <w:rPr>
          <w:rFonts w:ascii="Arial" w:eastAsia="Times New Roman" w:hAnsi="Arial" w:cs="Arial"/>
          <w:b/>
          <w:bCs/>
        </w:rPr>
        <w:t>DURATION</w:t>
      </w:r>
    </w:p>
    <w:p w14:paraId="329014E1" w14:textId="77777777" w:rsidR="009D0822" w:rsidRDefault="003D25C9">
      <w:pPr>
        <w:ind w:firstLine="720"/>
        <w:rPr>
          <w:rFonts w:ascii="Arial" w:eastAsia="Times New Roman" w:hAnsi="Arial" w:cs="Arial"/>
        </w:rPr>
      </w:pPr>
      <w:r>
        <w:rPr>
          <w:rFonts w:ascii="Arial" w:eastAsia="Times New Roman" w:hAnsi="Arial" w:cs="Arial"/>
        </w:rPr>
        <w:t>The research will take approximately 2 months to complete, from January to February. It will take about 30-60 minutes to answer if you will be participating in answering the questionnaire. There will be no follow-up sessions after your participation, but if we need clarification on your responses, we may contact you with your permission.</w:t>
      </w:r>
    </w:p>
    <w:p w14:paraId="5C7DC95D" w14:textId="77777777" w:rsidR="009D0822" w:rsidRDefault="009D0822">
      <w:pPr>
        <w:rPr>
          <w:rFonts w:ascii="Arial" w:eastAsia="Times New Roman" w:hAnsi="Arial" w:cs="Arial"/>
          <w:b/>
          <w:bCs/>
        </w:rPr>
      </w:pPr>
    </w:p>
    <w:p w14:paraId="60A2E104" w14:textId="77777777" w:rsidR="009D0822" w:rsidRDefault="003D25C9">
      <w:pPr>
        <w:rPr>
          <w:rFonts w:ascii="Arial" w:eastAsia="Times New Roman" w:hAnsi="Arial" w:cs="Arial"/>
          <w:b/>
          <w:bCs/>
        </w:rPr>
      </w:pPr>
      <w:r>
        <w:rPr>
          <w:rFonts w:ascii="Arial" w:eastAsia="Times New Roman" w:hAnsi="Arial" w:cs="Arial"/>
          <w:b/>
          <w:bCs/>
        </w:rPr>
        <w:t>RISKS</w:t>
      </w:r>
    </w:p>
    <w:p w14:paraId="639F5215" w14:textId="77777777" w:rsidR="009D0822" w:rsidRDefault="003D25C9">
      <w:pPr>
        <w:ind w:firstLine="720"/>
        <w:rPr>
          <w:rFonts w:ascii="Arial" w:eastAsia="Times New Roman" w:hAnsi="Arial" w:cs="Arial"/>
          <w:i/>
          <w:iCs/>
          <w:color w:val="38761D"/>
        </w:rPr>
      </w:pPr>
      <w:r>
        <w:rPr>
          <w:rFonts w:ascii="Arial" w:eastAsia="Times New Roman" w:hAnsi="Arial" w:cs="Arial"/>
        </w:rPr>
        <w:t xml:space="preserve">There are no known physical risks associated with this study. However, you may experience mild discomfort if certain questions make you feel uneasy or if the discussion involves personal opinions about perfectionism and burnout. If at any point, you feel that you no longer want to participate, you may withdraw from the study without any consequences. Your responses will be kept confidential, and no identifying information will be included in any reports or publications. The data will be securely stored and will only be accessed by the research team. </w:t>
      </w:r>
    </w:p>
    <w:p w14:paraId="721CE497" w14:textId="77777777" w:rsidR="009D0822" w:rsidRDefault="009D0822">
      <w:pPr>
        <w:rPr>
          <w:rFonts w:ascii="Arial" w:eastAsia="Times New Roman" w:hAnsi="Arial" w:cs="Arial"/>
          <w:i/>
          <w:iCs/>
          <w:color w:val="38761D"/>
        </w:rPr>
      </w:pPr>
    </w:p>
    <w:p w14:paraId="597A6373" w14:textId="77777777" w:rsidR="009D0822" w:rsidRDefault="003D25C9">
      <w:pPr>
        <w:rPr>
          <w:rFonts w:ascii="Arial" w:eastAsia="Times New Roman" w:hAnsi="Arial" w:cs="Arial"/>
          <w:b/>
          <w:bCs/>
        </w:rPr>
      </w:pPr>
      <w:r>
        <w:rPr>
          <w:rFonts w:ascii="Arial" w:eastAsia="Times New Roman" w:hAnsi="Arial" w:cs="Arial"/>
          <w:b/>
          <w:bCs/>
        </w:rPr>
        <w:t>BENEFITS</w:t>
      </w:r>
    </w:p>
    <w:p w14:paraId="47461083" w14:textId="77777777" w:rsidR="009D0822" w:rsidRDefault="003D25C9">
      <w:pPr>
        <w:ind w:firstLine="720"/>
        <w:rPr>
          <w:rFonts w:ascii="Arial" w:eastAsia="Times New Roman" w:hAnsi="Arial" w:cs="Arial"/>
        </w:rPr>
      </w:pPr>
      <w:r>
        <w:rPr>
          <w:rFonts w:ascii="Arial" w:eastAsia="Times New Roman" w:hAnsi="Arial" w:cs="Arial"/>
        </w:rPr>
        <w:t>Your participation will help improve understanding of radiologic technology students' knowledge and engagement in research. The benefits include:</w:t>
      </w:r>
    </w:p>
    <w:p w14:paraId="65F45458" w14:textId="77777777" w:rsidR="009D0822" w:rsidRDefault="003D25C9">
      <w:pPr>
        <w:numPr>
          <w:ilvl w:val="0"/>
          <w:numId w:val="3"/>
        </w:numPr>
        <w:rPr>
          <w:rFonts w:ascii="Arial" w:eastAsia="Times New Roman" w:hAnsi="Arial" w:cs="Arial"/>
        </w:rPr>
      </w:pPr>
      <w:r>
        <w:rPr>
          <w:rFonts w:ascii="Arial" w:eastAsia="Times New Roman" w:hAnsi="Arial" w:cs="Arial"/>
        </w:rPr>
        <w:t>For you: To gain insights about your well-being, motivations, study habits, and how perfectionistic you are. This will help you to be aware and recognize early signs of burnout and support healthier coping strategies in academic life.</w:t>
      </w:r>
    </w:p>
    <w:p w14:paraId="69549D3E" w14:textId="77777777" w:rsidR="009D0822" w:rsidRDefault="003D25C9">
      <w:pPr>
        <w:numPr>
          <w:ilvl w:val="0"/>
          <w:numId w:val="3"/>
        </w:numPr>
        <w:rPr>
          <w:rFonts w:ascii="Arial" w:eastAsia="Times New Roman" w:hAnsi="Arial" w:cs="Arial"/>
        </w:rPr>
      </w:pPr>
      <w:r>
        <w:rPr>
          <w:rFonts w:ascii="Arial" w:eastAsia="Times New Roman" w:hAnsi="Arial" w:cs="Arial"/>
        </w:rPr>
        <w:t>For the Radiologic Technology Community: The findings may help radiologic technology educators and clinical instructors in identifying areas where students need support. Results can help to develop a wellness program, a better academic environment, and learning strategies that will reduce burnout and promote healthier expectations in radiologic technology education.</w:t>
      </w:r>
    </w:p>
    <w:p w14:paraId="6E21353A" w14:textId="77777777" w:rsidR="009D0822" w:rsidRDefault="003D25C9">
      <w:pPr>
        <w:numPr>
          <w:ilvl w:val="0"/>
          <w:numId w:val="3"/>
        </w:numPr>
        <w:rPr>
          <w:rFonts w:ascii="Arial" w:eastAsia="Times New Roman" w:hAnsi="Arial" w:cs="Arial"/>
        </w:rPr>
      </w:pPr>
      <w:r>
        <w:rPr>
          <w:rFonts w:ascii="Arial" w:eastAsia="Times New Roman" w:hAnsi="Arial" w:cs="Arial"/>
        </w:rPr>
        <w:t xml:space="preserve">For Healthcare and Society: Addressing and understanding burnout among the radiologic technology students can contribute to producing skilled healthcare </w:t>
      </w:r>
      <w:r>
        <w:rPr>
          <w:rFonts w:ascii="Arial" w:eastAsia="Times New Roman" w:hAnsi="Arial" w:cs="Arial"/>
        </w:rPr>
        <w:lastRenderedPageBreak/>
        <w:t xml:space="preserve">professionals. Supporting the students' well-being will lead to a safer clinical practice to improve patient care and to have more capable healthcare staff. </w:t>
      </w:r>
    </w:p>
    <w:p w14:paraId="0B03ECE2" w14:textId="77777777" w:rsidR="009D0822" w:rsidRDefault="003D25C9">
      <w:pPr>
        <w:rPr>
          <w:rFonts w:ascii="Arial" w:eastAsia="Times New Roman" w:hAnsi="Arial" w:cs="Arial"/>
        </w:rPr>
      </w:pPr>
      <w:r>
        <w:rPr>
          <w:rFonts w:ascii="Arial" w:eastAsia="Times New Roman" w:hAnsi="Arial" w:cs="Arial"/>
        </w:rPr>
        <w:t>Your contribution will help shape radiologic technology students' mental health and future research initiatives.</w:t>
      </w:r>
    </w:p>
    <w:p w14:paraId="30A3427D" w14:textId="77777777" w:rsidR="009D0822" w:rsidRDefault="009D0822">
      <w:pPr>
        <w:rPr>
          <w:rFonts w:ascii="Arial" w:eastAsia="Times New Roman" w:hAnsi="Arial" w:cs="Arial"/>
        </w:rPr>
      </w:pPr>
    </w:p>
    <w:p w14:paraId="023A8B95" w14:textId="77777777" w:rsidR="009D0822" w:rsidRDefault="003D25C9">
      <w:pPr>
        <w:rPr>
          <w:rFonts w:ascii="Arial" w:eastAsia="Times New Roman" w:hAnsi="Arial" w:cs="Arial"/>
          <w:b/>
          <w:bCs/>
        </w:rPr>
      </w:pPr>
      <w:r>
        <w:rPr>
          <w:rFonts w:ascii="Arial" w:eastAsia="Times New Roman" w:hAnsi="Arial" w:cs="Arial"/>
          <w:b/>
          <w:bCs/>
        </w:rPr>
        <w:t>REIMBURSEMENTS</w:t>
      </w:r>
    </w:p>
    <w:p w14:paraId="1B098243" w14:textId="77777777" w:rsidR="009D0822" w:rsidRDefault="003D25C9">
      <w:pPr>
        <w:ind w:firstLine="720"/>
        <w:rPr>
          <w:rFonts w:ascii="Arial" w:eastAsia="Times New Roman" w:hAnsi="Arial" w:cs="Arial"/>
        </w:rPr>
      </w:pPr>
      <w:r>
        <w:rPr>
          <w:rFonts w:ascii="Arial" w:eastAsia="Times New Roman" w:hAnsi="Arial" w:cs="Arial"/>
        </w:rPr>
        <w:t xml:space="preserve">There will be no monetary compensation for participating in this study. However, if you incur any expenses related to your participation, you may be reimbursed for those expenses.  </w:t>
      </w:r>
    </w:p>
    <w:p w14:paraId="56D7017C" w14:textId="77777777" w:rsidR="009D0822" w:rsidRDefault="009D0822">
      <w:pPr>
        <w:rPr>
          <w:rFonts w:ascii="Arial" w:eastAsia="Times New Roman" w:hAnsi="Arial" w:cs="Arial"/>
        </w:rPr>
      </w:pPr>
    </w:p>
    <w:p w14:paraId="1160C4EC" w14:textId="77777777" w:rsidR="009D0822" w:rsidRDefault="003D25C9">
      <w:pPr>
        <w:rPr>
          <w:rFonts w:ascii="Arial" w:eastAsia="Times New Roman" w:hAnsi="Arial" w:cs="Arial"/>
          <w:b/>
          <w:bCs/>
        </w:rPr>
      </w:pPr>
      <w:r>
        <w:rPr>
          <w:rFonts w:ascii="Arial" w:eastAsia="Times New Roman" w:hAnsi="Arial" w:cs="Arial"/>
          <w:b/>
          <w:bCs/>
        </w:rPr>
        <w:t>CONFIDENTIALITY</w:t>
      </w:r>
    </w:p>
    <w:p w14:paraId="486F412A" w14:textId="77777777" w:rsidR="009D0822" w:rsidRDefault="003D25C9">
      <w:pPr>
        <w:ind w:firstLine="720"/>
        <w:rPr>
          <w:rFonts w:ascii="Arial" w:eastAsia="Times New Roman" w:hAnsi="Arial" w:cs="Arial"/>
        </w:rPr>
      </w:pPr>
      <w:r>
        <w:rPr>
          <w:rFonts w:ascii="Arial" w:eastAsia="Times New Roman" w:hAnsi="Arial" w:cs="Arial"/>
        </w:rPr>
        <w:t xml:space="preserve">All information and responses that you will provide in the questionnaires will be kept strictly confidential. No individual participant will be identified, we will ensure privacy and anonymity. The data collected will only be used for academic purposes and will be accessible for the researchers and will not be shared to anyone who is not part of the study. Since you are participating in this study others may notice your participation, but the actual answers will remain private. Every measure will be taken to protect your privacy and confidentiality during the study.  </w:t>
      </w:r>
    </w:p>
    <w:p w14:paraId="6F23C145" w14:textId="77777777" w:rsidR="009D0822" w:rsidRDefault="009D0822">
      <w:pPr>
        <w:ind w:firstLine="720"/>
        <w:rPr>
          <w:rFonts w:ascii="Arial" w:eastAsia="Times New Roman" w:hAnsi="Arial" w:cs="Arial"/>
        </w:rPr>
      </w:pPr>
    </w:p>
    <w:p w14:paraId="49BA6C2D" w14:textId="77777777" w:rsidR="009D0822" w:rsidRDefault="003D25C9">
      <w:pPr>
        <w:rPr>
          <w:rFonts w:ascii="Arial" w:eastAsia="Times New Roman" w:hAnsi="Arial" w:cs="Arial"/>
          <w:b/>
          <w:bCs/>
        </w:rPr>
      </w:pPr>
      <w:r>
        <w:rPr>
          <w:rFonts w:ascii="Arial" w:eastAsia="Times New Roman" w:hAnsi="Arial" w:cs="Arial"/>
          <w:b/>
          <w:bCs/>
        </w:rPr>
        <w:t xml:space="preserve">SHARING THE RESULTS </w:t>
      </w:r>
    </w:p>
    <w:p w14:paraId="0FD4DAC9" w14:textId="77777777" w:rsidR="009D0822" w:rsidRDefault="003D25C9">
      <w:pPr>
        <w:ind w:firstLine="720"/>
        <w:rPr>
          <w:rFonts w:ascii="Arial" w:eastAsia="Times New Roman" w:hAnsi="Arial" w:cs="Arial"/>
          <w:i/>
          <w:iCs/>
          <w:color w:val="38761D"/>
          <w:shd w:val="clear" w:color="auto" w:fill="B7B7B7"/>
        </w:rPr>
      </w:pPr>
      <w:r>
        <w:rPr>
          <w:rFonts w:ascii="Arial" w:eastAsia="Times New Roman" w:hAnsi="Arial" w:cs="Arial"/>
        </w:rPr>
        <w:t xml:space="preserve">The results of this study will be shared with our school and relevant academic institutions. Moreover, the findings may be presented in research conferences and to contribute to the broader academic community. There is also a possibility of publication to ensure that the insights gained from this study can benefit others. Rest assured that all shared information will be presented in a way that protects your identity and no personal details will be disclosed. </w:t>
      </w:r>
    </w:p>
    <w:p w14:paraId="73D9FBBA" w14:textId="77777777" w:rsidR="009D0822" w:rsidRDefault="009D0822">
      <w:pPr>
        <w:rPr>
          <w:rFonts w:ascii="Arial" w:eastAsia="Times New Roman" w:hAnsi="Arial" w:cs="Arial"/>
          <w:i/>
          <w:iCs/>
          <w:color w:val="38761D"/>
          <w:shd w:val="clear" w:color="auto" w:fill="B7B7B7"/>
        </w:rPr>
      </w:pPr>
    </w:p>
    <w:p w14:paraId="0C9AFCF1" w14:textId="77777777" w:rsidR="009D0822" w:rsidRDefault="003D25C9">
      <w:pPr>
        <w:rPr>
          <w:rFonts w:ascii="Arial" w:eastAsia="Times New Roman" w:hAnsi="Arial" w:cs="Arial"/>
          <w:b/>
          <w:bCs/>
        </w:rPr>
      </w:pPr>
      <w:r>
        <w:rPr>
          <w:rFonts w:ascii="Arial" w:eastAsia="Times New Roman" w:hAnsi="Arial" w:cs="Arial"/>
          <w:b/>
          <w:bCs/>
        </w:rPr>
        <w:t>RIGHT TO REFUSE OR WITHDRAW</w:t>
      </w:r>
    </w:p>
    <w:p w14:paraId="30E67275" w14:textId="77777777" w:rsidR="009D0822" w:rsidRDefault="003D25C9">
      <w:pPr>
        <w:ind w:firstLine="720"/>
        <w:rPr>
          <w:rFonts w:ascii="Arial" w:eastAsia="Times New Roman" w:hAnsi="Arial" w:cs="Arial"/>
        </w:rPr>
      </w:pPr>
      <w:r>
        <w:rPr>
          <w:rFonts w:ascii="Arial" w:eastAsia="Times New Roman" w:hAnsi="Arial" w:cs="Arial"/>
        </w:rPr>
        <w:t>Your participation in this study is completely voluntary. You have the right to refuse to participate without any consequences. You can also withdraw participation from this at any time without providing an explanation if you decide to participate.</w:t>
      </w:r>
    </w:p>
    <w:p w14:paraId="13C1C23B" w14:textId="77777777" w:rsidR="009D0822" w:rsidRDefault="009D0822">
      <w:pPr>
        <w:rPr>
          <w:rFonts w:ascii="Arial" w:eastAsia="Times New Roman" w:hAnsi="Arial" w:cs="Arial"/>
        </w:rPr>
      </w:pPr>
    </w:p>
    <w:p w14:paraId="0B450F1A" w14:textId="77777777" w:rsidR="009D0822" w:rsidRDefault="003D25C9">
      <w:pPr>
        <w:rPr>
          <w:rFonts w:ascii="Arial" w:eastAsia="Times New Roman" w:hAnsi="Arial" w:cs="Arial"/>
          <w:b/>
          <w:bCs/>
        </w:rPr>
      </w:pPr>
      <w:r>
        <w:rPr>
          <w:rFonts w:ascii="Arial" w:eastAsia="Times New Roman" w:hAnsi="Arial" w:cs="Arial"/>
          <w:b/>
          <w:bCs/>
        </w:rPr>
        <w:t>WHO TO CONTACT</w:t>
      </w:r>
    </w:p>
    <w:p w14:paraId="73611EBA" w14:textId="77777777" w:rsidR="009D0822" w:rsidRDefault="003D25C9">
      <w:pPr>
        <w:ind w:firstLine="720"/>
        <w:rPr>
          <w:rFonts w:ascii="Arial" w:eastAsia="Times New Roman" w:hAnsi="Arial" w:cs="Arial"/>
        </w:rPr>
      </w:pPr>
      <w:r>
        <w:rPr>
          <w:rFonts w:ascii="Arial" w:eastAsia="Times New Roman" w:hAnsi="Arial" w:cs="Arial"/>
        </w:rPr>
        <w:t>If you have any questions, you can ask them now. You can also ask questions even after the study has started. If you wish to ask questions later, you may contact the following:</w:t>
      </w:r>
    </w:p>
    <w:p w14:paraId="6FE4ADF1" w14:textId="77777777" w:rsidR="009D0822" w:rsidRDefault="009D0822">
      <w:pPr>
        <w:ind w:firstLine="720"/>
        <w:rPr>
          <w:rFonts w:ascii="Arial" w:eastAsia="Times New Roman" w:hAnsi="Arial" w:cs="Arial"/>
        </w:rPr>
      </w:pPr>
    </w:p>
    <w:p w14:paraId="32F1F7CE" w14:textId="77777777" w:rsidR="009D0822" w:rsidRDefault="003D25C9">
      <w:pPr>
        <w:rPr>
          <w:rFonts w:ascii="Arial" w:eastAsia="Times New Roman" w:hAnsi="Arial" w:cs="Arial"/>
          <w:b/>
          <w:bCs/>
        </w:rPr>
      </w:pPr>
      <w:r>
        <w:rPr>
          <w:rFonts w:ascii="Arial" w:eastAsia="Times New Roman" w:hAnsi="Arial" w:cs="Arial"/>
          <w:b/>
          <w:bCs/>
        </w:rPr>
        <w:t>PART II: CERTIFICATE OF CONSENT</w:t>
      </w:r>
    </w:p>
    <w:p w14:paraId="07BC5A0E" w14:textId="77777777" w:rsidR="009D0822" w:rsidRDefault="009D0822">
      <w:pPr>
        <w:rPr>
          <w:rFonts w:ascii="Arial" w:eastAsia="Times New Roman" w:hAnsi="Arial" w:cs="Arial"/>
        </w:rPr>
      </w:pPr>
    </w:p>
    <w:p w14:paraId="5FD771BF" w14:textId="77777777" w:rsidR="009D0822" w:rsidRDefault="003D25C9">
      <w:pPr>
        <w:ind w:firstLine="720"/>
        <w:rPr>
          <w:rFonts w:ascii="Arial" w:eastAsia="Times New Roman" w:hAnsi="Arial" w:cs="Arial"/>
        </w:rPr>
      </w:pPr>
      <w:r>
        <w:rPr>
          <w:rFonts w:ascii="Arial" w:eastAsia="Times New Roman" w:hAnsi="Arial" w:cs="Arial"/>
        </w:rPr>
        <w:t>I have read the foregoing information, or it has been read to me. I have had the opportunity to ask questions about it and any questions I have been asked have been answered to my satisfaction. I consent voluntarily to be a participant in this study.</w:t>
      </w:r>
    </w:p>
    <w:p w14:paraId="6733A219" w14:textId="77777777" w:rsidR="009D0822" w:rsidRDefault="009D0822">
      <w:pPr>
        <w:rPr>
          <w:rFonts w:ascii="Arial" w:eastAsia="Times New Roman" w:hAnsi="Arial" w:cs="Arial"/>
        </w:rPr>
      </w:pPr>
    </w:p>
    <w:p w14:paraId="42DE80A2" w14:textId="77777777" w:rsidR="009D0822" w:rsidRDefault="003D25C9">
      <w:pPr>
        <w:rPr>
          <w:rFonts w:ascii="Arial" w:eastAsia="Times New Roman" w:hAnsi="Arial" w:cs="Arial"/>
        </w:rPr>
      </w:pPr>
      <w:r>
        <w:rPr>
          <w:rFonts w:ascii="Arial" w:eastAsia="Times New Roman" w:hAnsi="Arial" w:cs="Arial"/>
        </w:rPr>
        <w:t>Print Name of Participant: _________________</w:t>
      </w:r>
    </w:p>
    <w:p w14:paraId="6CF9A1BD" w14:textId="77777777" w:rsidR="009D0822" w:rsidRDefault="003D25C9">
      <w:pPr>
        <w:rPr>
          <w:rFonts w:ascii="Arial" w:eastAsia="Times New Roman" w:hAnsi="Arial" w:cs="Arial"/>
        </w:rPr>
      </w:pPr>
      <w:r>
        <w:rPr>
          <w:rFonts w:ascii="Arial" w:eastAsia="Times New Roman" w:hAnsi="Arial" w:cs="Arial"/>
        </w:rPr>
        <w:t>Signature of Participant: ___________________</w:t>
      </w:r>
    </w:p>
    <w:p w14:paraId="3FBEB62A" w14:textId="77777777" w:rsidR="009D0822" w:rsidRDefault="003D25C9">
      <w:pPr>
        <w:rPr>
          <w:rFonts w:ascii="Arial" w:eastAsia="Times New Roman" w:hAnsi="Arial" w:cs="Arial"/>
        </w:rPr>
      </w:pPr>
      <w:r>
        <w:rPr>
          <w:rFonts w:ascii="Arial" w:eastAsia="Times New Roman" w:hAnsi="Arial" w:cs="Arial"/>
        </w:rPr>
        <w:t xml:space="preserve">Date: [      /      /       </w:t>
      </w:r>
      <w:proofErr w:type="gramStart"/>
      <w:r>
        <w:rPr>
          <w:rFonts w:ascii="Arial" w:eastAsia="Times New Roman" w:hAnsi="Arial" w:cs="Arial"/>
        </w:rPr>
        <w:t xml:space="preserve">  ]</w:t>
      </w:r>
      <w:proofErr w:type="gramEnd"/>
    </w:p>
    <w:p w14:paraId="125F2F52" w14:textId="77777777" w:rsidR="009D0822" w:rsidRDefault="009D0822">
      <w:pPr>
        <w:rPr>
          <w:rFonts w:ascii="Arial" w:eastAsia="Times New Roman" w:hAnsi="Arial" w:cs="Arial"/>
        </w:rPr>
      </w:pPr>
    </w:p>
    <w:p w14:paraId="68A709E5" w14:textId="77777777" w:rsidR="009D0822" w:rsidRDefault="009D0822">
      <w:pPr>
        <w:rPr>
          <w:rFonts w:ascii="Arial" w:eastAsia="Times New Roman" w:hAnsi="Arial" w:cs="Arial"/>
        </w:rPr>
      </w:pPr>
    </w:p>
    <w:p w14:paraId="6B337D5E" w14:textId="77777777" w:rsidR="009D0822" w:rsidRDefault="003D25C9">
      <w:pPr>
        <w:rPr>
          <w:rFonts w:ascii="Arial" w:eastAsia="Times New Roman" w:hAnsi="Arial" w:cs="Arial"/>
          <w:b/>
          <w:bCs/>
        </w:rPr>
      </w:pPr>
      <w:r>
        <w:rPr>
          <w:rFonts w:ascii="Arial" w:eastAsia="Times New Roman" w:hAnsi="Arial" w:cs="Arial"/>
          <w:b/>
          <w:bCs/>
        </w:rPr>
        <w:t>If Illiterate:</w:t>
      </w:r>
    </w:p>
    <w:p w14:paraId="315D5D8F" w14:textId="77777777" w:rsidR="009D0822" w:rsidRDefault="003D25C9">
      <w:pPr>
        <w:rPr>
          <w:rFonts w:ascii="Arial" w:eastAsia="Times New Roman" w:hAnsi="Arial" w:cs="Arial"/>
        </w:rPr>
      </w:pPr>
      <w:r>
        <w:rPr>
          <w:rFonts w:ascii="Arial" w:eastAsia="Times New Roman" w:hAnsi="Arial" w:cs="Arial"/>
        </w:rPr>
        <w:t>A literate witness must sign (if possible, this person should be selected by the participant and should have no connection to the research team). Participants who are illiterate should include their thumb print as well.</w:t>
      </w:r>
    </w:p>
    <w:p w14:paraId="65DB0BB1" w14:textId="77777777" w:rsidR="009D0822" w:rsidRDefault="009D0822">
      <w:pPr>
        <w:rPr>
          <w:rFonts w:ascii="Arial" w:eastAsia="Times New Roman" w:hAnsi="Arial" w:cs="Arial"/>
        </w:rPr>
      </w:pPr>
    </w:p>
    <w:p w14:paraId="1F5C6FDA" w14:textId="77777777" w:rsidR="009D0822" w:rsidRDefault="003D25C9">
      <w:pPr>
        <w:rPr>
          <w:rFonts w:ascii="Arial" w:eastAsia="Times New Roman" w:hAnsi="Arial" w:cs="Arial"/>
        </w:rPr>
      </w:pPr>
      <w:r>
        <w:rPr>
          <w:rFonts w:ascii="Arial" w:eastAsia="Times New Roman" w:hAnsi="Arial" w:cs="Arial"/>
        </w:rPr>
        <w:lastRenderedPageBreak/>
        <w:t xml:space="preserve">I have witnessed the accurate reading of the consent form to the potential participant, and the individual has had the opportunity to ask questions. I confirm that the individual has given consent freely. </w:t>
      </w:r>
    </w:p>
    <w:p w14:paraId="383BBCE9" w14:textId="77777777" w:rsidR="009D0822" w:rsidRDefault="009D0822">
      <w:pPr>
        <w:rPr>
          <w:rFonts w:ascii="Arial" w:eastAsia="Times New Roman" w:hAnsi="Arial" w:cs="Arial"/>
        </w:rPr>
      </w:pPr>
    </w:p>
    <w:p w14:paraId="66CB11C1" w14:textId="77777777" w:rsidR="009D0822" w:rsidRDefault="003D25C9">
      <w:pPr>
        <w:rPr>
          <w:rFonts w:ascii="Arial" w:eastAsia="Times New Roman" w:hAnsi="Arial" w:cs="Arial"/>
        </w:rPr>
      </w:pPr>
      <w:r>
        <w:rPr>
          <w:rFonts w:ascii="Arial" w:eastAsia="Times New Roman" w:hAnsi="Arial" w:cs="Arial"/>
        </w:rPr>
        <w:t>Print name of witness____________</w:t>
      </w:r>
    </w:p>
    <w:p w14:paraId="17751486" w14:textId="77777777" w:rsidR="009D0822" w:rsidRDefault="003D25C9">
      <w:pPr>
        <w:rPr>
          <w:rFonts w:ascii="Arial" w:eastAsia="Times New Roman" w:hAnsi="Arial" w:cs="Arial"/>
        </w:rPr>
      </w:pPr>
      <w:r>
        <w:rPr>
          <w:rFonts w:ascii="Arial" w:eastAsia="Times New Roman" w:hAnsi="Arial" w:cs="Arial"/>
        </w:rPr>
        <w:t>Signature of witness _____________</w:t>
      </w:r>
    </w:p>
    <w:p w14:paraId="01A11261" w14:textId="77777777" w:rsidR="009D0822" w:rsidRDefault="003D25C9">
      <w:pPr>
        <w:rPr>
          <w:rFonts w:ascii="Arial" w:eastAsia="Times New Roman" w:hAnsi="Arial" w:cs="Arial"/>
        </w:rPr>
      </w:pPr>
      <w:r>
        <w:rPr>
          <w:rFonts w:ascii="Arial" w:eastAsia="Times New Roman" w:hAnsi="Arial" w:cs="Arial"/>
        </w:rPr>
        <w:t xml:space="preserve">Date: [      /      /       </w:t>
      </w:r>
      <w:proofErr w:type="gramStart"/>
      <w:r>
        <w:rPr>
          <w:rFonts w:ascii="Arial" w:eastAsia="Times New Roman" w:hAnsi="Arial" w:cs="Arial"/>
        </w:rPr>
        <w:t xml:space="preserve">  ]</w:t>
      </w:r>
      <w:proofErr w:type="gramEnd"/>
    </w:p>
    <w:p w14:paraId="1B4AC179" w14:textId="77777777" w:rsidR="009D0822" w:rsidRDefault="009D0822">
      <w:pPr>
        <w:rPr>
          <w:rFonts w:ascii="Times New Roman" w:eastAsia="Times New Roman" w:hAnsi="Times New Roman" w:cs="Times New Roman"/>
          <w:sz w:val="22"/>
          <w:szCs w:val="22"/>
        </w:rPr>
      </w:pPr>
    </w:p>
    <w:p w14:paraId="1DECF535" w14:textId="77777777" w:rsidR="009D0822" w:rsidRDefault="009D0822">
      <w:pPr>
        <w:rPr>
          <w:rFonts w:ascii="Times New Roman" w:eastAsia="Times New Roman" w:hAnsi="Times New Roman" w:cs="Times New Roman"/>
          <w:sz w:val="22"/>
          <w:szCs w:val="22"/>
        </w:rPr>
      </w:pPr>
    </w:p>
    <w:p w14:paraId="2687C4B7" w14:textId="77777777" w:rsidR="009D0822" w:rsidRDefault="003D25C9">
      <w:pPr>
        <w:rPr>
          <w:rFonts w:ascii="Arial" w:eastAsia="Times New Roman" w:hAnsi="Arial" w:cs="Arial"/>
        </w:rPr>
      </w:pPr>
      <w:r>
        <w:rPr>
          <w:rFonts w:ascii="Arial" w:eastAsia="Times New Roman" w:hAnsi="Arial" w:cs="Arial"/>
        </w:rPr>
        <w:t>Thumb print of participant:</w:t>
      </w:r>
    </w:p>
    <w:p w14:paraId="41926321" w14:textId="77777777" w:rsidR="009D0822" w:rsidRDefault="009D0822">
      <w:pPr>
        <w:rPr>
          <w:rFonts w:ascii="Arial" w:eastAsia="Times New Roman" w:hAnsi="Arial" w:cs="Arial"/>
        </w:rPr>
      </w:pPr>
    </w:p>
    <w:p w14:paraId="27F1C57D" w14:textId="77777777" w:rsidR="009D0822" w:rsidRDefault="003D25C9">
      <w:pPr>
        <w:rPr>
          <w:rFonts w:ascii="Arial" w:eastAsia="Times New Roman" w:hAnsi="Arial" w:cs="Arial"/>
          <w:b/>
          <w:bCs/>
        </w:rPr>
      </w:pPr>
      <w:r>
        <w:rPr>
          <w:rFonts w:ascii="Arial" w:eastAsia="Times New Roman" w:hAnsi="Arial" w:cs="Arial"/>
          <w:b/>
          <w:bCs/>
        </w:rPr>
        <w:t>STATEMENT BY THE RESEARCHER OR PERSON TAKING CONSENT</w:t>
      </w:r>
    </w:p>
    <w:p w14:paraId="01321C23" w14:textId="77777777" w:rsidR="009D0822" w:rsidRDefault="003D25C9">
      <w:pPr>
        <w:ind w:firstLine="720"/>
        <w:rPr>
          <w:rFonts w:ascii="Arial" w:eastAsia="Times New Roman" w:hAnsi="Arial" w:cs="Arial"/>
        </w:rPr>
      </w:pPr>
      <w:r>
        <w:rPr>
          <w:rFonts w:ascii="Arial" w:eastAsia="Times New Roman" w:hAnsi="Arial" w:cs="Arial"/>
        </w:rPr>
        <w:t>I have accurately read out the information sheet to the potential</w:t>
      </w:r>
    </w:p>
    <w:p w14:paraId="7A6E2861" w14:textId="77777777" w:rsidR="009D0822" w:rsidRDefault="003D25C9">
      <w:pPr>
        <w:rPr>
          <w:rFonts w:ascii="Arial" w:eastAsia="Times New Roman" w:hAnsi="Arial" w:cs="Arial"/>
        </w:rPr>
      </w:pPr>
      <w:r>
        <w:rPr>
          <w:rFonts w:ascii="Arial" w:eastAsia="Times New Roman" w:hAnsi="Arial" w:cs="Arial"/>
        </w:rPr>
        <w:t>participant, and to the best of my ability made sure that the participant</w:t>
      </w:r>
    </w:p>
    <w:p w14:paraId="6F0FFDE2" w14:textId="77777777" w:rsidR="009D0822" w:rsidRDefault="003D25C9">
      <w:pPr>
        <w:rPr>
          <w:rFonts w:ascii="Arial" w:eastAsia="Times New Roman" w:hAnsi="Arial" w:cs="Arial"/>
        </w:rPr>
      </w:pPr>
      <w:r>
        <w:rPr>
          <w:rFonts w:ascii="Arial" w:eastAsia="Times New Roman" w:hAnsi="Arial" w:cs="Arial"/>
        </w:rPr>
        <w:t>understands that the following will be done:</w:t>
      </w:r>
    </w:p>
    <w:p w14:paraId="538BBB04" w14:textId="77777777" w:rsidR="009D0822" w:rsidRDefault="003D25C9">
      <w:pPr>
        <w:numPr>
          <w:ilvl w:val="0"/>
          <w:numId w:val="4"/>
        </w:numPr>
        <w:rPr>
          <w:rFonts w:ascii="Arial" w:eastAsia="Times New Roman" w:hAnsi="Arial" w:cs="Arial"/>
        </w:rPr>
      </w:pPr>
      <w:r>
        <w:rPr>
          <w:rFonts w:ascii="Arial" w:eastAsia="Times New Roman" w:hAnsi="Arial" w:cs="Arial"/>
        </w:rPr>
        <w:t>The questionnaire will be distributed.</w:t>
      </w:r>
    </w:p>
    <w:p w14:paraId="3292624B" w14:textId="77777777" w:rsidR="009D0822" w:rsidRDefault="003D25C9">
      <w:pPr>
        <w:numPr>
          <w:ilvl w:val="0"/>
          <w:numId w:val="4"/>
        </w:numPr>
        <w:rPr>
          <w:rFonts w:ascii="Arial" w:eastAsia="Times New Roman" w:hAnsi="Arial" w:cs="Arial"/>
        </w:rPr>
      </w:pPr>
      <w:r>
        <w:rPr>
          <w:rFonts w:ascii="Arial" w:eastAsia="Times New Roman" w:hAnsi="Arial" w:cs="Arial"/>
        </w:rPr>
        <w:t>The data will be analyzed</w:t>
      </w:r>
    </w:p>
    <w:p w14:paraId="34D1A8EB" w14:textId="77777777" w:rsidR="009D0822" w:rsidRDefault="009D0822">
      <w:pPr>
        <w:rPr>
          <w:rFonts w:ascii="Arial" w:eastAsia="Times New Roman" w:hAnsi="Arial" w:cs="Arial"/>
        </w:rPr>
      </w:pPr>
    </w:p>
    <w:p w14:paraId="6A4A18C2" w14:textId="77777777" w:rsidR="009D0822" w:rsidRDefault="003D25C9">
      <w:pPr>
        <w:rPr>
          <w:rFonts w:ascii="Arial" w:eastAsia="Times New Roman" w:hAnsi="Arial" w:cs="Arial"/>
        </w:rPr>
      </w:pPr>
      <w:r>
        <w:rPr>
          <w:rFonts w:ascii="Arial" w:eastAsia="Times New Roman" w:hAnsi="Arial" w:cs="Arial"/>
        </w:rPr>
        <w:t>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w:t>
      </w:r>
    </w:p>
    <w:p w14:paraId="37A4BF11" w14:textId="77777777" w:rsidR="009D0822" w:rsidRDefault="009D0822">
      <w:pPr>
        <w:rPr>
          <w:rFonts w:ascii="Arial" w:eastAsia="Times New Roman" w:hAnsi="Arial" w:cs="Arial"/>
        </w:rPr>
      </w:pPr>
    </w:p>
    <w:p w14:paraId="4642BAEE" w14:textId="77777777" w:rsidR="009D0822" w:rsidRDefault="003D25C9">
      <w:pPr>
        <w:rPr>
          <w:rFonts w:ascii="Arial" w:eastAsia="Times New Roman" w:hAnsi="Arial" w:cs="Arial"/>
        </w:rPr>
      </w:pPr>
      <w:r>
        <w:rPr>
          <w:rFonts w:ascii="Arial" w:eastAsia="Times New Roman" w:hAnsi="Arial" w:cs="Arial"/>
        </w:rPr>
        <w:t>A copy of this Informed Consent Form has been provided to the participant.</w:t>
      </w:r>
    </w:p>
    <w:p w14:paraId="090A0871" w14:textId="77777777" w:rsidR="009D0822" w:rsidRDefault="009D0822">
      <w:pPr>
        <w:rPr>
          <w:rFonts w:ascii="Arial" w:eastAsia="Times New Roman" w:hAnsi="Arial" w:cs="Arial"/>
        </w:rPr>
      </w:pPr>
    </w:p>
    <w:p w14:paraId="60F29191" w14:textId="77777777" w:rsidR="009D0822" w:rsidRDefault="003D25C9">
      <w:pPr>
        <w:rPr>
          <w:rFonts w:ascii="Arial" w:eastAsia="Times New Roman" w:hAnsi="Arial" w:cs="Arial"/>
        </w:rPr>
      </w:pPr>
      <w:r>
        <w:rPr>
          <w:rFonts w:ascii="Arial" w:eastAsia="Times New Roman" w:hAnsi="Arial" w:cs="Arial"/>
        </w:rPr>
        <w:t>Print Name of Researcher or person taking the consent.  ________________________</w:t>
      </w:r>
    </w:p>
    <w:p w14:paraId="54C7628F" w14:textId="77777777" w:rsidR="009D0822" w:rsidRDefault="003D25C9">
      <w:pPr>
        <w:rPr>
          <w:rFonts w:ascii="Arial" w:eastAsia="Times New Roman" w:hAnsi="Arial" w:cs="Arial"/>
        </w:rPr>
      </w:pPr>
      <w:r>
        <w:rPr>
          <w:rFonts w:ascii="Arial" w:eastAsia="Times New Roman" w:hAnsi="Arial" w:cs="Arial"/>
        </w:rPr>
        <w:t xml:space="preserve">Signature of Researcher or person taking the consent. _________________________ </w:t>
      </w:r>
    </w:p>
    <w:p w14:paraId="001CDD99" w14:textId="77777777" w:rsidR="009D0822" w:rsidRDefault="003D25C9">
      <w:pPr>
        <w:rPr>
          <w:rFonts w:ascii="Arial" w:eastAsia="Times New Roman" w:hAnsi="Arial" w:cs="Arial"/>
        </w:rPr>
        <w:sectPr w:rsidR="009D0822">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r>
        <w:rPr>
          <w:rFonts w:ascii="Arial" w:eastAsia="Times New Roman" w:hAnsi="Arial" w:cs="Arial"/>
        </w:rPr>
        <w:t xml:space="preserve">Date: [      /      /       </w:t>
      </w:r>
      <w:proofErr w:type="gramStart"/>
      <w:r>
        <w:rPr>
          <w:rFonts w:ascii="Arial" w:eastAsia="Times New Roman" w:hAnsi="Arial" w:cs="Arial"/>
        </w:rPr>
        <w:t xml:space="preserve">  ]</w:t>
      </w:r>
      <w:proofErr w:type="gramEnd"/>
    </w:p>
    <w:p w14:paraId="6E6DDB4B" w14:textId="77777777" w:rsidR="009D0822" w:rsidRDefault="009D0822">
      <w:pPr>
        <w:keepNext/>
        <w:jc w:val="both"/>
        <w:rPr>
          <w:rFonts w:ascii="Times New Roman" w:eastAsia="Times New Roman" w:hAnsi="Times New Roman" w:cs="Times New Roman"/>
          <w:smallCaps/>
          <w:color w:val="000000"/>
          <w:sz w:val="22"/>
          <w:szCs w:val="22"/>
        </w:rPr>
      </w:pPr>
    </w:p>
    <w:sectPr w:rsidR="009D082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AF1C" w14:textId="77777777" w:rsidR="005E12A8" w:rsidRDefault="005E12A8">
      <w:r>
        <w:separator/>
      </w:r>
    </w:p>
  </w:endnote>
  <w:endnote w:type="continuationSeparator" w:id="0">
    <w:p w14:paraId="7B878F85" w14:textId="77777777" w:rsidR="005E12A8" w:rsidRDefault="005E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37F83F6-9F5D-45A9-B618-867F662C0C20}"/>
  </w:font>
  <w:font w:name="Cambria">
    <w:panose1 w:val="02040503050406030204"/>
    <w:charset w:val="00"/>
    <w:family w:val="roman"/>
    <w:pitch w:val="variable"/>
    <w:sig w:usb0="E00006FF" w:usb1="420024FF" w:usb2="02000000" w:usb3="00000000" w:csb0="0000019F" w:csb1="00000000"/>
    <w:embedRegular r:id="rId2" w:fontKey="{950450AE-C871-488F-A10D-BE62035A2C3B}"/>
  </w:font>
  <w:font w:name="Georgia">
    <w:panose1 w:val="02040502050405020303"/>
    <w:charset w:val="00"/>
    <w:family w:val="roman"/>
    <w:pitch w:val="variable"/>
    <w:sig w:usb0="00000287" w:usb1="00000000" w:usb2="00000000" w:usb3="00000000" w:csb0="0000009F" w:csb1="00000000"/>
    <w:embedItalic r:id="rId3" w:fontKey="{2781B8C3-B518-4EBA-9FB7-78E985B0733E}"/>
  </w:font>
  <w:font w:name="Calibri">
    <w:panose1 w:val="020F0502020204030204"/>
    <w:charset w:val="00"/>
    <w:family w:val="swiss"/>
    <w:pitch w:val="variable"/>
    <w:sig w:usb0="E4002EFF" w:usb1="C200247B" w:usb2="00000009" w:usb3="00000000" w:csb0="000001FF" w:csb1="00000000"/>
    <w:embedRegular r:id="rId4" w:fontKey="{F64795E0-43DD-4A00-8440-8FD236D34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3323" w14:textId="77777777" w:rsidR="009D0822" w:rsidRDefault="009D0822">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AC9B" w14:textId="77777777" w:rsidR="009D0822" w:rsidRDefault="009D0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DBA5" w14:textId="77777777" w:rsidR="009D0822" w:rsidRDefault="009D08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B3EB" w14:textId="77777777" w:rsidR="009D0822" w:rsidRDefault="009D0822">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39D5E" w14:textId="77777777" w:rsidR="005E12A8" w:rsidRDefault="005E12A8">
      <w:r>
        <w:separator/>
      </w:r>
    </w:p>
  </w:footnote>
  <w:footnote w:type="continuationSeparator" w:id="0">
    <w:p w14:paraId="01B35873" w14:textId="77777777" w:rsidR="005E12A8" w:rsidRDefault="005E1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24F5" w14:textId="77777777" w:rsidR="009D0822" w:rsidRDefault="005E12A8">
    <w:pPr>
      <w:tabs>
        <w:tab w:val="center" w:pos="4320"/>
        <w:tab w:val="right" w:pos="8640"/>
      </w:tabs>
      <w:rPr>
        <w:color w:val="000000"/>
      </w:rPr>
    </w:pPr>
    <w:r>
      <w:pict w14:anchorId="1B052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6" o:sp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DD24" w14:textId="77777777" w:rsidR="009D0822" w:rsidRDefault="005E12A8">
    <w:pPr>
      <w:tabs>
        <w:tab w:val="center" w:pos="4320"/>
        <w:tab w:val="right" w:pos="8640"/>
      </w:tabs>
      <w:rPr>
        <w:color w:val="000000"/>
      </w:rPr>
    </w:pPr>
    <w:r>
      <w:pict w14:anchorId="30461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7" o:sp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3210" w14:textId="77777777" w:rsidR="009D0822" w:rsidRDefault="005E12A8">
    <w:pPr>
      <w:ind w:left="2160"/>
      <w:jc w:val="center"/>
      <w:rPr>
        <w:rFonts w:ascii="Times New Roman" w:eastAsia="Times New Roman" w:hAnsi="Times New Roman" w:cs="Times New Roman"/>
        <w:i/>
        <w:iCs/>
        <w:sz w:val="18"/>
        <w:szCs w:val="18"/>
      </w:rPr>
    </w:pPr>
    <w:r>
      <w:pict w14:anchorId="0C6F0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5"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p w14:paraId="2FC13F05" w14:textId="77777777" w:rsidR="009D0822" w:rsidRDefault="003D25C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39B66EE" w14:textId="77777777" w:rsidR="009D0822" w:rsidRDefault="003D25C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BC87036" w14:textId="77777777" w:rsidR="009D0822" w:rsidRDefault="003D25C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385807C" w14:textId="77777777" w:rsidR="009D0822" w:rsidRDefault="003D25C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39F1014" w14:textId="77777777" w:rsidR="009D0822" w:rsidRDefault="003D25C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838B2FE" w14:textId="77777777" w:rsidR="009D0822" w:rsidRDefault="003D25C9">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4773" w14:textId="77777777" w:rsidR="009D0822" w:rsidRDefault="005E12A8">
    <w:pPr>
      <w:pStyle w:val="Header"/>
    </w:pPr>
    <w:r>
      <w:pict w14:anchorId="1B65B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9" o:spid="_x0000_s2053"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7024" w14:textId="77777777" w:rsidR="009D0822" w:rsidRDefault="005E12A8">
    <w:pPr>
      <w:pStyle w:val="Header"/>
    </w:pPr>
    <w:r>
      <w:pict w14:anchorId="27331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20" o:spid="_x0000_s2054" type="#_x0000_t136" style="position:absolute;margin-left:0;margin-top:0;width:519.9pt;height:58.6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6FB5" w14:textId="77777777" w:rsidR="009D0822" w:rsidRDefault="005E12A8">
    <w:pPr>
      <w:pStyle w:val="Header"/>
    </w:pPr>
    <w:r>
      <w:pict w14:anchorId="6DC2E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8" o:spid="_x0000_s2052" type="#_x0000_t136" style="position:absolute;margin-left:0;margin-top:0;width:519.9pt;height:58.6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3D78"/>
    <w:multiLevelType w:val="multilevel"/>
    <w:tmpl w:val="040B3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056411"/>
    <w:multiLevelType w:val="multilevel"/>
    <w:tmpl w:val="460564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A01271"/>
    <w:multiLevelType w:val="multilevel"/>
    <w:tmpl w:val="47A012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0D5BAC"/>
    <w:multiLevelType w:val="multilevel"/>
    <w:tmpl w:val="780D5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rQ0MDU0MTa3NDIzNzRX0lEKTi0uzszPAykwqQUAT8a3ZSwAAAA="/>
  </w:docVars>
  <w:rsids>
    <w:rsidRoot w:val="00174541"/>
    <w:rsid w:val="0003455B"/>
    <w:rsid w:val="000D27EF"/>
    <w:rsid w:val="00174541"/>
    <w:rsid w:val="001E02B6"/>
    <w:rsid w:val="002131C5"/>
    <w:rsid w:val="00272DD1"/>
    <w:rsid w:val="002E0999"/>
    <w:rsid w:val="003B7AEB"/>
    <w:rsid w:val="003C0516"/>
    <w:rsid w:val="003D25C9"/>
    <w:rsid w:val="00440D22"/>
    <w:rsid w:val="004B0BD4"/>
    <w:rsid w:val="005331BC"/>
    <w:rsid w:val="00537E82"/>
    <w:rsid w:val="0054027D"/>
    <w:rsid w:val="005539C2"/>
    <w:rsid w:val="005A4109"/>
    <w:rsid w:val="005E12A8"/>
    <w:rsid w:val="00627437"/>
    <w:rsid w:val="006C7CEC"/>
    <w:rsid w:val="007715E3"/>
    <w:rsid w:val="0077747B"/>
    <w:rsid w:val="00915ACA"/>
    <w:rsid w:val="009378FE"/>
    <w:rsid w:val="009A4498"/>
    <w:rsid w:val="009D0822"/>
    <w:rsid w:val="00A679FF"/>
    <w:rsid w:val="00AD01C3"/>
    <w:rsid w:val="00B64ADD"/>
    <w:rsid w:val="00BC40A6"/>
    <w:rsid w:val="00C62045"/>
    <w:rsid w:val="00CE08FB"/>
    <w:rsid w:val="00D0052F"/>
    <w:rsid w:val="00D676E0"/>
    <w:rsid w:val="00D77459"/>
    <w:rsid w:val="00DF46E6"/>
    <w:rsid w:val="00F96647"/>
    <w:rsid w:val="00FE40D3"/>
    <w:rsid w:val="05441C69"/>
    <w:rsid w:val="77EC1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20D4B513"/>
  <w15:docId w15:val="{525B52CA-0063-465B-A668-7FD7FCDE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val="en" w:eastAsia="en-US"/>
    </w:rPr>
  </w:style>
  <w:style w:type="paragraph" w:styleId="Heading1">
    <w:name w:val="heading 1"/>
    <w:basedOn w:val="Normal"/>
    <w:next w:val="Normal"/>
    <w:qFormat/>
    <w:pPr>
      <w:keepNext/>
      <w:spacing w:before="240" w:after="60"/>
      <w:outlineLvl w:val="0"/>
    </w:pPr>
    <w:rPr>
      <w:rFonts w:ascii="Arial" w:eastAsia="Arial" w:hAnsi="Arial" w:cs="Arial"/>
      <w:b/>
      <w:bCs/>
      <w:sz w:val="28"/>
      <w:szCs w:val="2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1"/>
      <w:szCs w:val="22"/>
      <w:lang w:val="en-US" w:eastAsia="ja-JP"/>
    </w:r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uiPriority w:val="99"/>
    <w:semiHidden/>
    <w:unhideWhenUsed/>
    <w:pPr>
      <w:spacing w:beforeAutospacing="1" w:afterAutospacing="1"/>
    </w:pPr>
    <w:rPr>
      <w:sz w:val="24"/>
      <w:szCs w:val="24"/>
      <w:lang w:val="en-US" w:eastAsia="zh-CN"/>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spacing w:after="360"/>
      <w:jc w:val="right"/>
    </w:pPr>
    <w:rPr>
      <w:b/>
      <w:bCs/>
      <w:sz w:val="36"/>
      <w:szCs w:val="36"/>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tblCellMar>
        <w:top w:w="0" w:type="dxa"/>
        <w:left w:w="115" w:type="dxa"/>
        <w:bottom w:w="0" w:type="dxa"/>
        <w:right w:w="115" w:type="dxa"/>
      </w:tblCellMar>
    </w:tblPr>
  </w:style>
  <w:style w:type="table" w:customStyle="1" w:styleId="Style13">
    <w:name w:val="_Style 13"/>
    <w:basedOn w:val="TableNormal0"/>
    <w:qFormat/>
    <w:tblPr>
      <w:tblCellMar>
        <w:top w:w="0" w:type="dxa"/>
        <w:left w:w="115" w:type="dxa"/>
        <w:bottom w:w="0" w:type="dxa"/>
        <w:right w:w="115" w:type="dxa"/>
      </w:tblCellMar>
    </w:tblPr>
  </w:style>
  <w:style w:type="table" w:customStyle="1" w:styleId="Style14">
    <w:name w:val="_Style 14"/>
    <w:basedOn w:val="TableNormal0"/>
    <w:qFormat/>
    <w:tblPr>
      <w:tblCellMar>
        <w:top w:w="0" w:type="dxa"/>
        <w:left w:w="108" w:type="dxa"/>
        <w:bottom w:w="0" w:type="dxa"/>
        <w:right w:w="108" w:type="dxa"/>
      </w:tblCellMar>
    </w:tblPr>
  </w:style>
  <w:style w:type="table" w:customStyle="1" w:styleId="Style15">
    <w:name w:val="_Style 15"/>
    <w:basedOn w:val="TableNormal0"/>
    <w:qFormat/>
    <w:tblPr/>
  </w:style>
  <w:style w:type="table" w:customStyle="1" w:styleId="Style16">
    <w:name w:val="_Style 16"/>
    <w:basedOn w:val="TableNormal0"/>
    <w:qFormat/>
    <w:tblPr/>
  </w:style>
  <w:style w:type="table" w:customStyle="1" w:styleId="Style17">
    <w:name w:val="_Style 17"/>
    <w:basedOn w:val="TableNormal0"/>
    <w:qFormat/>
    <w:tblPr/>
  </w:style>
  <w:style w:type="table" w:customStyle="1" w:styleId="Style18">
    <w:name w:val="_Style 18"/>
    <w:basedOn w:val="TableNormal0"/>
    <w:qFormat/>
    <w:tblPr/>
  </w:style>
  <w:style w:type="table" w:customStyle="1" w:styleId="Style19">
    <w:name w:val="_Style 19"/>
    <w:basedOn w:val="TableNormal0"/>
    <w:qFormat/>
    <w:tblPr/>
  </w:style>
  <w:style w:type="table" w:customStyle="1" w:styleId="Style20">
    <w:name w:val="_Style 20"/>
    <w:basedOn w:val="TableNormal0"/>
    <w:qFormat/>
    <w:tblPr/>
  </w:style>
  <w:style w:type="table" w:customStyle="1" w:styleId="Style21">
    <w:name w:val="_Style 21"/>
    <w:basedOn w:val="TableNormal0"/>
    <w:qFormat/>
    <w:tblPr/>
  </w:style>
  <w:style w:type="table" w:customStyle="1" w:styleId="Style22">
    <w:name w:val="_Style 22"/>
    <w:basedOn w:val="TableNormal0"/>
    <w:qFormat/>
    <w:tblPr/>
  </w:style>
  <w:style w:type="table" w:customStyle="1" w:styleId="Style23">
    <w:name w:val="_Style 23"/>
    <w:basedOn w:val="TableNormal0"/>
    <w:qFormat/>
    <w:tblPr/>
  </w:style>
  <w:style w:type="table" w:customStyle="1" w:styleId="Style24">
    <w:name w:val="_Style 24"/>
    <w:basedOn w:val="TableNormal0"/>
    <w:qFormat/>
    <w:tblPr>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rPr>
      <w:rFonts w:asciiTheme="minorHAnsi" w:eastAsiaTheme="minorHAnsi" w:hAnsiTheme="minorHAnsi" w:cstheme="minorBidi"/>
      <w:sz w:val="21"/>
      <w:szCs w:val="22"/>
      <w:lang w:val="en-US" w:eastAsia="ja-JP"/>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paragraph" w:styleId="NoSpacing">
    <w:name w:val="No Spacing"/>
    <w:uiPriority w:val="1"/>
    <w:qFormat/>
    <w:rPr>
      <w:rFonts w:asciiTheme="minorHAnsi" w:eastAsiaTheme="minorHAnsi" w:hAnsiTheme="minorHAnsi" w:cstheme="minorBidi"/>
      <w:sz w:val="22"/>
      <w:szCs w:val="22"/>
      <w:lang w:val="en-GB" w:eastAsia="en-US"/>
    </w:rPr>
  </w:style>
  <w:style w:type="paragraph" w:customStyle="1" w:styleId="font-claude-response-body">
    <w:name w:val="font-claude-response-body"/>
    <w:basedOn w:val="Normal"/>
    <w:rsid w:val="00D676E0"/>
    <w:pPr>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676E0"/>
    <w:rPr>
      <w:b/>
      <w:bCs/>
    </w:rPr>
  </w:style>
  <w:style w:type="character" w:styleId="UnresolvedMention">
    <w:name w:val="Unresolved Mention"/>
    <w:basedOn w:val="DefaultParagraphFont"/>
    <w:uiPriority w:val="99"/>
    <w:semiHidden/>
    <w:unhideWhenUsed/>
    <w:rsid w:val="005A4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10872981.2020.1808064" TargetMode="External"/><Relationship Id="rId26" Type="http://schemas.openxmlformats.org/officeDocument/2006/relationships/hyperlink" Target="https://doi.org/10.1111/1440-1630.12760" TargetMode="External"/><Relationship Id="rId39" Type="http://schemas.openxmlformats.org/officeDocument/2006/relationships/header" Target="header5.xml"/><Relationship Id="rId21" Type="http://schemas.openxmlformats.org/officeDocument/2006/relationships/hyperlink" Target="https://doi.org/10.3390/ijerph182212248" TargetMode="External"/><Relationship Id="rId34" Type="http://schemas.openxmlformats.org/officeDocument/2006/relationships/hyperlink" Target="https://doi.org/10.1186/s12909-025-0761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1218-024-09887-2" TargetMode="External"/><Relationship Id="rId20" Type="http://schemas.openxmlformats.org/officeDocument/2006/relationships/hyperlink" Target="https://doi.org/10.1007/BF01172967" TargetMode="External"/><Relationship Id="rId29" Type="http://schemas.openxmlformats.org/officeDocument/2006/relationships/hyperlink" Target="https://doi.org/10.1016/j.radi.2021.11.001"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mha.org.ph/" TargetMode="External"/><Relationship Id="rId32" Type="http://schemas.openxmlformats.org/officeDocument/2006/relationships/hyperlink" Target="https://doi.org/10.1007/s10648-020-09533-1" TargetMode="External"/><Relationship Id="rId37" Type="http://schemas.openxmlformats.org/officeDocument/2006/relationships/hyperlink" Target="https://doi.org/10.56557/jogress/2024/v18i2863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merren.io/blogs/descriptive-correlational-research" TargetMode="External"/><Relationship Id="rId23" Type="http://schemas.openxmlformats.org/officeDocument/2006/relationships/hyperlink" Target="https://doi.org/10.3390/bs15020170" TargetMode="External"/><Relationship Id="rId28" Type="http://schemas.openxmlformats.org/officeDocument/2006/relationships/hyperlink" Target="https://doi.org/10.1007/s12646-024-00793-3" TargetMode="External"/><Relationship Id="rId36" Type="http://schemas.openxmlformats.org/officeDocument/2006/relationships/hyperlink" Target="https://doi.org/10.9734/ajess/2024/v50i61428" TargetMode="External"/><Relationship Id="rId10" Type="http://schemas.openxmlformats.org/officeDocument/2006/relationships/footer" Target="footer1.xml"/><Relationship Id="rId19" Type="http://schemas.openxmlformats.org/officeDocument/2006/relationships/hyperlink" Target="https://doi.org/10.3390/ijerph20010085" TargetMode="External"/><Relationship Id="rId31" Type="http://schemas.openxmlformats.org/officeDocument/2006/relationships/hyperlink" Target="https://doi.org/10.1111/joca.1258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searchgate.net/publication/384402476" TargetMode="External"/><Relationship Id="rId22" Type="http://schemas.openxmlformats.org/officeDocument/2006/relationships/hyperlink" Target="https://doi.org/10.32560/actamedica.2022.0004" TargetMode="External"/><Relationship Id="rId27" Type="http://schemas.openxmlformats.org/officeDocument/2006/relationships/hyperlink" Target="https://doi.org/10.1016/j.radi.2024.10.027" TargetMode="External"/><Relationship Id="rId30" Type="http://schemas.openxmlformats.org/officeDocument/2006/relationships/hyperlink" Target="https://doi.org/10.3389/fpsyg.2021.774622" TargetMode="External"/><Relationship Id="rId35" Type="http://schemas.openxmlformats.org/officeDocument/2006/relationships/hyperlink" Target="https://doi.org/10.9734/ajess/2024/v50i41309"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ijerph17103505" TargetMode="External"/><Relationship Id="rId25" Type="http://schemas.openxmlformats.org/officeDocument/2006/relationships/hyperlink" Target="https://doi.org/10.1016/j.heliyon.2023.e23330" TargetMode="External"/><Relationship Id="rId33" Type="http://schemas.openxmlformats.org/officeDocument/2006/relationships/hyperlink" Target="https://doi.org/10.1186/s40359-024-01787-6" TargetMode="Externa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21</Pages>
  <Words>9055</Words>
  <Characters>51615</Characters>
  <Application>Microsoft Office Word</Application>
  <DocSecurity>0</DocSecurity>
  <Lines>430</Lines>
  <Paragraphs>121</Paragraphs>
  <ScaleCrop>false</ScaleCrop>
  <Company>HP</Company>
  <LinksUpToDate>false</LinksUpToDate>
  <CharactersWithSpaces>60549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1020</cp:lastModifiedBy>
  <cp:revision>21</cp:revision>
  <cp:lastPrinted>2026-04-29T08:11:00Z</cp:lastPrinted>
  <dcterms:created xsi:type="dcterms:W3CDTF">2026-04-20T13:30:00Z</dcterms:created>
  <dcterms:modified xsi:type="dcterms:W3CDTF">2026-05-01T13:33:00Z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F2F754F5EA714548884ACEA3DD3C7E97_13</vt:lpwstr>
  </property>
</Properties>
</file>