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585" w:rsidRDefault="00431D6B">
      <w:pPr>
        <w:spacing w:before="120" w:after="120"/>
        <w:jc w:val="center"/>
      </w:pPr>
      <w:r>
        <w:rPr>
          <w:b/>
          <w:bCs/>
          <w:sz w:val="36"/>
          <w:szCs w:val="36"/>
        </w:rPr>
        <w:t>EPIDEMIOLOGY AND WEATHER-DRIVEN DISEASE PROGRESSION OF MAJOR RICE DISEASES IN TELANGANA AND ANDHRA PRADESH</w:t>
      </w:r>
    </w:p>
    <w:p w:rsidR="00515585" w:rsidRDefault="00515585"/>
    <w:p w:rsidR="00515585" w:rsidRDefault="00515585"/>
    <w:p w:rsidR="00515585" w:rsidRDefault="00431D6B">
      <w:pPr>
        <w:spacing w:before="240" w:after="120"/>
      </w:pPr>
      <w:r>
        <w:rPr>
          <w:b/>
          <w:bCs/>
          <w:sz w:val="22"/>
          <w:szCs w:val="22"/>
        </w:rPr>
        <w:t>ABSTRACT</w:t>
      </w:r>
    </w:p>
    <w:p w:rsidR="00515585" w:rsidRDefault="00431D6B">
      <w:pPr>
        <w:spacing w:before="80" w:after="80"/>
        <w:jc w:val="both"/>
      </w:pPr>
      <w:r>
        <w:rPr>
          <w:b/>
          <w:bCs/>
        </w:rPr>
        <w:t xml:space="preserve">Aims: </w:t>
      </w:r>
      <w:r>
        <w:t xml:space="preserve">To quantify the incidence, severity, and disease progress dynamics (AUDPC) of five major rice diseases across Telangana and Andhra Pradesh and to establish statistically validated Pearson correlations between weather parameters and disease variables for each disease. </w:t>
      </w:r>
      <w:r>
        <w:rPr>
          <w:b/>
          <w:bCs/>
        </w:rPr>
        <w:t xml:space="preserve">Study Design: </w:t>
      </w:r>
      <w:r>
        <w:t xml:space="preserve">Field survey and epidemiological study. </w:t>
      </w:r>
      <w:r>
        <w:rPr>
          <w:b/>
          <w:bCs/>
        </w:rPr>
        <w:t xml:space="preserve">Place and Duration of Study: </w:t>
      </w:r>
      <w:r>
        <w:t xml:space="preserve">Six major rice-growing districts — Nalgonda, Khammam, Warangal, and Karimnagar in Telangana, and West Godavari and Krishna in Andhra Pradesh — during Kharif seasons of 2023, 2024, and 2025. </w:t>
      </w:r>
      <w:r>
        <w:rPr>
          <w:b/>
          <w:bCs/>
        </w:rPr>
        <w:t xml:space="preserve">Methodology: </w:t>
      </w:r>
      <w:r>
        <w:t>Disease incidence (%), severity (PDI %), and AUDPC were assessed for Leaf Blast (</w:t>
      </w:r>
      <w:r>
        <w:rPr>
          <w:i/>
          <w:iCs/>
        </w:rPr>
        <w:t>Magnaporthe oryzae</w:t>
      </w:r>
      <w:r>
        <w:t>), Neck Blast (</w:t>
      </w:r>
      <w:r>
        <w:rPr>
          <w:i/>
          <w:iCs/>
        </w:rPr>
        <w:t>M. oryzae</w:t>
      </w:r>
      <w:r>
        <w:t>), Sheath Blight (</w:t>
      </w:r>
      <w:r>
        <w:rPr>
          <w:i/>
          <w:iCs/>
        </w:rPr>
        <w:t>Rhizoctonia solani</w:t>
      </w:r>
      <w:r>
        <w:t xml:space="preserve"> AG1-IA), Bacterial Leaf Blight (</w:t>
      </w:r>
      <w:r>
        <w:rPr>
          <w:i/>
          <w:iCs/>
        </w:rPr>
        <w:t>Xanthomonas oryzae</w:t>
      </w:r>
      <w:r>
        <w:t xml:space="preserve">pv. </w:t>
      </w:r>
      <w:r>
        <w:rPr>
          <w:i/>
          <w:iCs/>
        </w:rPr>
        <w:t>oryzae</w:t>
      </w:r>
      <w:r>
        <w:t>), and False Smut (</w:t>
      </w:r>
      <w:r>
        <w:rPr>
          <w:i/>
          <w:iCs/>
        </w:rPr>
        <w:t>Ustilaginoidea virens</w:t>
      </w:r>
      <w:r>
        <w:t xml:space="preserve">) across 61 location-season records. Pearson's correlation was computed between six weather parameters and disease incidence, severity, and AUDPC. </w:t>
      </w:r>
      <w:r>
        <w:rPr>
          <w:b/>
          <w:bCs/>
        </w:rPr>
        <w:t xml:space="preserve">Results: </w:t>
      </w:r>
      <w:r>
        <w:t>Sheath Blight recorded the highest mean incidence (38.38%) and AUDPC (389.7) in Kharif 2023, followed by Bacterial Leaf Blight (34.48%; AUDPC 342.6). A statistically significant (</w:t>
      </w:r>
      <w:r>
        <w:rPr>
          <w:i/>
          <w:iCs/>
        </w:rPr>
        <w:t>P</w:t>
      </w:r>
      <w:r>
        <w:t xml:space="preserve"> &lt; .05) declining trend was observed across all diseases from 2023 to 2025. Maximum Temperature was the dominant positive predictor for Bacterial Leaf Blight (r = +0.635, </w:t>
      </w:r>
      <w:r>
        <w:rPr>
          <w:i/>
          <w:iCs/>
        </w:rPr>
        <w:t>P</w:t>
      </w:r>
      <w:r>
        <w:t xml:space="preserve"> = .015), Neck Blast (r = +0.650, </w:t>
      </w:r>
      <w:r>
        <w:rPr>
          <w:i/>
          <w:iCs/>
        </w:rPr>
        <w:t>P</w:t>
      </w:r>
      <w:r>
        <w:t xml:space="preserve"> = .022), and Leaf Blast (r = +0.621, </w:t>
      </w:r>
      <w:r>
        <w:rPr>
          <w:i/>
          <w:iCs/>
        </w:rPr>
        <w:t>P</w:t>
      </w:r>
      <w:r>
        <w:t xml:space="preserve"> = .031). False Smut was uniquely driven by Wind Speed (r = −0.812, </w:t>
      </w:r>
      <w:r>
        <w:rPr>
          <w:i/>
          <w:iCs/>
        </w:rPr>
        <w:t>P</w:t>
      </w:r>
      <w:r>
        <w:t xml:space="preserve"> = .004) and Relative Humidity (r = +0.715, </w:t>
      </w:r>
      <w:r>
        <w:rPr>
          <w:i/>
          <w:iCs/>
        </w:rPr>
        <w:t>P</w:t>
      </w:r>
      <w:r>
        <w:t xml:space="preserve"> = .020). </w:t>
      </w:r>
      <w:r>
        <w:rPr>
          <w:b/>
          <w:bCs/>
        </w:rPr>
        <w:t xml:space="preserve">Conclusion: </w:t>
      </w:r>
      <w:r>
        <w:t>These statistically validated weather-disease relationships provide essential inputs for machine-learning-based early warning systems and precision drone spray scheduling for rice disease management.</w:t>
      </w:r>
    </w:p>
    <w:p w:rsidR="00515585" w:rsidRDefault="00515585"/>
    <w:p w:rsidR="00515585" w:rsidRDefault="00431D6B">
      <w:pPr>
        <w:spacing w:before="80" w:after="120"/>
        <w:jc w:val="both"/>
      </w:pPr>
      <w:r>
        <w:rPr>
          <w:b/>
          <w:bCs/>
          <w:i/>
          <w:iCs/>
        </w:rPr>
        <w:t xml:space="preserve">Keywords: </w:t>
      </w:r>
      <w:r>
        <w:rPr>
          <w:i/>
          <w:iCs/>
        </w:rPr>
        <w:t>Rice diseases; Magnaporthe oryzae; Rhizoctonia solani; Xanthomonas oryzae; AUDPC; Pearson correlation; Disease epidemiology; Telangana; Andhra Pradesh</w:t>
      </w:r>
    </w:p>
    <w:p w:rsidR="00515585" w:rsidRDefault="00515585"/>
    <w:p w:rsidR="00515585" w:rsidRDefault="00431D6B">
      <w:pPr>
        <w:spacing w:before="240" w:after="120"/>
      </w:pPr>
      <w:r>
        <w:rPr>
          <w:b/>
          <w:bCs/>
          <w:sz w:val="22"/>
          <w:szCs w:val="22"/>
        </w:rPr>
        <w:t>1. INTRODUCTION</w:t>
      </w:r>
    </w:p>
    <w:p w:rsidR="00515585" w:rsidRDefault="00431D6B">
      <w:pPr>
        <w:spacing w:before="80" w:after="80"/>
        <w:jc w:val="both"/>
      </w:pPr>
      <w:r>
        <w:t>Rice (</w:t>
      </w:r>
      <w:r>
        <w:rPr>
          <w:i/>
          <w:iCs/>
        </w:rPr>
        <w:t>Oryza sativa</w:t>
      </w:r>
      <w:r>
        <w:t xml:space="preserve"> L.) is the staple food for over 3.5 billion people globally and the primary crop in Telangana and Andhra Pradesh, which together contribute approximately 18% of India's total rice production. Fungal, bacterial, and other diseases caused by diverse pathogens reduce rice yields by 20–40%, threatening food security and farmer livelihoods (Savary et al., 2019; Oerke, 2020).</w:t>
      </w:r>
    </w:p>
    <w:p w:rsidR="00515585" w:rsidRDefault="00431D6B">
      <w:pPr>
        <w:spacing w:before="80" w:after="80"/>
        <w:jc w:val="both"/>
      </w:pPr>
      <w:r>
        <w:lastRenderedPageBreak/>
        <w:t xml:space="preserve">Among the devastating diseases, Leaf Blast and Neck Blast caused by </w:t>
      </w:r>
      <w:r>
        <w:rPr>
          <w:i/>
          <w:iCs/>
        </w:rPr>
        <w:t>Magnaporthe oryzae</w:t>
      </w:r>
      <w:r>
        <w:t xml:space="preserve"> (Couch and Kohn, 2002) account for yield losses of up to 70% in susceptible varieties. Sheath Blight caused by </w:t>
      </w:r>
      <w:r>
        <w:rPr>
          <w:i/>
          <w:iCs/>
        </w:rPr>
        <w:t>Rhizoctonia solani</w:t>
      </w:r>
      <w:r>
        <w:t xml:space="preserve">Kühn AG1-IA is the most widely distributed rice fungal disease globally, with yield losses of 6–25% (Groth et al., 2019). Bacterial Leaf Blight (BLB) caused by </w:t>
      </w:r>
      <w:r>
        <w:rPr>
          <w:i/>
          <w:iCs/>
        </w:rPr>
        <w:t>Xanthomonas oryzae</w:t>
      </w:r>
      <w:r>
        <w:t xml:space="preserve">pv. </w:t>
      </w:r>
      <w:r>
        <w:rPr>
          <w:i/>
          <w:iCs/>
        </w:rPr>
        <w:t>oryzae</w:t>
      </w:r>
      <w:r>
        <w:t xml:space="preserve"> (Mew et al., 1993) is particularly destructive under flood-prone conditions, while False Smut (</w:t>
      </w:r>
      <w:r>
        <w:rPr>
          <w:i/>
          <w:iCs/>
        </w:rPr>
        <w:t>Ustilaginoidea virens</w:t>
      </w:r>
      <w:r>
        <w:t>) increasingly affects rice grain quality (Ashizawa et al., 2012).</w:t>
      </w:r>
    </w:p>
    <w:p w:rsidR="00515585" w:rsidRDefault="00431D6B">
      <w:pPr>
        <w:spacing w:before="80" w:after="80"/>
        <w:jc w:val="both"/>
      </w:pPr>
      <w:r>
        <w:t>Weather conditions are the primary determinants of disease onset, progression, and epidemic severity in rice. Temperature, relative humidity, rainfall, and wind collectively create the epidemiological triangle of pathogen-host-environment interaction (Strange and Scott, 2005). Globally, weather-disease interactions for rice have been extensively studied in major producing nations. In China, Peng et al. (2021) demonstrated that silicon fertilisation and microclimate management can significantly suppress sheath blight under high-humidity conditions. In Bangladesh and the Philippines, Nino-Liu et al. (2006) and Islam et al. (2020) established that BLB incidence peaks during periods of heavy rainfall combined with high night temperatures, underscoring the importance of region-specific epidemiological monitoring. Despite extensive global research, region-specific weather-disease relationships for the agro-climatic conditions of peninsular India — particularly Telangana and Andhra Pradesh — remain inadequately characterized. Accurate knowledge of these relationships is indispensable for deploying precision agriculture tools including machine-learning-based disease detection and unmanned aerial vehicle (UAV/drone) spray systems (Li et al., 2023; Zhang et al., 2020).</w:t>
      </w:r>
    </w:p>
    <w:p w:rsidR="00515585" w:rsidRDefault="00431D6B">
      <w:pPr>
        <w:spacing w:before="80" w:after="80"/>
        <w:jc w:val="both"/>
      </w:pPr>
      <w:r>
        <w:t>This study aimed to: (i) quantify the incidence, severity, and AUDPC of five major rice diseases across six districts of Telangana and Andhra Pradesh during Kharif 2023–2025; (ii) analyse seasonal trends in disease development; and (iii) establish statistically validated Pearson correlation relationships between six weather parameters and disease incidence, severity, and AUDPC for each disease.</w:t>
      </w:r>
    </w:p>
    <w:p w:rsidR="00515585" w:rsidRDefault="00515585"/>
    <w:p w:rsidR="00515585" w:rsidRDefault="00431D6B">
      <w:pPr>
        <w:spacing w:before="240" w:after="120"/>
      </w:pPr>
      <w:r>
        <w:rPr>
          <w:b/>
          <w:bCs/>
          <w:sz w:val="22"/>
          <w:szCs w:val="22"/>
        </w:rPr>
        <w:t>2. MATERIAL AND METHODS</w:t>
      </w:r>
    </w:p>
    <w:p w:rsidR="00515585" w:rsidRDefault="00431D6B">
      <w:pPr>
        <w:spacing w:before="160" w:after="80"/>
      </w:pPr>
      <w:r>
        <w:rPr>
          <w:b/>
          <w:bCs/>
          <w:sz w:val="22"/>
          <w:szCs w:val="22"/>
        </w:rPr>
        <w:t>2.1 Study Area and Survey Design</w:t>
      </w:r>
    </w:p>
    <w:p w:rsidR="00515585" w:rsidRDefault="00431D6B">
      <w:pPr>
        <w:spacing w:before="80" w:after="80"/>
        <w:jc w:val="both"/>
      </w:pPr>
      <w:r>
        <w:t>The study was conducted across six major rice-growing districts: Nalgonda, Khammam, Warangal, and Karimnagar in Telangana; and West Godavari and Krishna in Andhra Pradesh. These districts collectively account for over 65% of the rice-cultivated area in both states. An intensive roving survey was conducted during Kharif (June–November) seasons of 2023, 2024, and 2025. A minimum of eight randomly selected farmers' fields per district were surveyed during active vegetative and reproductive growth stages (tillering to grain filling).</w:t>
      </w:r>
    </w:p>
    <w:p w:rsidR="00515585" w:rsidRDefault="00515585"/>
    <w:p w:rsidR="00515585" w:rsidRDefault="00431D6B">
      <w:pPr>
        <w:spacing w:before="160" w:after="80"/>
      </w:pPr>
      <w:r>
        <w:rPr>
          <w:b/>
          <w:bCs/>
          <w:sz w:val="22"/>
          <w:szCs w:val="22"/>
        </w:rPr>
        <w:t>2.2 Diseases Surveyed</w:t>
      </w:r>
    </w:p>
    <w:p w:rsidR="00515585" w:rsidRDefault="00431D6B">
      <w:pPr>
        <w:spacing w:before="80" w:after="80"/>
        <w:jc w:val="both"/>
      </w:pPr>
      <w:r>
        <w:t xml:space="preserve">Five major rice diseases were assessed: (i) </w:t>
      </w:r>
      <w:r>
        <w:rPr>
          <w:b/>
          <w:bCs/>
        </w:rPr>
        <w:t>Leaf Blast</w:t>
      </w:r>
      <w:r>
        <w:t xml:space="preserve"> — </w:t>
      </w:r>
      <w:r>
        <w:rPr>
          <w:i/>
          <w:iCs/>
        </w:rPr>
        <w:t>Magnaporthe oryzae</w:t>
      </w:r>
      <w:r>
        <w:t xml:space="preserve">, diamond-shaped lesions with grey/white centres and brown margins on leaves; (ii) </w:t>
      </w:r>
      <w:r>
        <w:rPr>
          <w:b/>
          <w:bCs/>
        </w:rPr>
        <w:t>Neck Blast</w:t>
      </w:r>
      <w:r>
        <w:t xml:space="preserve"> — </w:t>
      </w:r>
      <w:r>
        <w:rPr>
          <w:i/>
          <w:iCs/>
        </w:rPr>
        <w:t>M. oryzae</w:t>
      </w:r>
      <w:r>
        <w:t xml:space="preserve">, rotting of the neck region causing white/empty panicles; (iii) </w:t>
      </w:r>
      <w:r>
        <w:rPr>
          <w:b/>
          <w:bCs/>
        </w:rPr>
        <w:t>Sheath Blight</w:t>
      </w:r>
      <w:r>
        <w:t xml:space="preserve"> — </w:t>
      </w:r>
      <w:r>
        <w:rPr>
          <w:i/>
          <w:iCs/>
        </w:rPr>
        <w:t>Rhizoctonia solani</w:t>
      </w:r>
      <w:r>
        <w:t xml:space="preserve"> AG1-IA, oval to irregular lesions on leaf sheaths; (iv) </w:t>
      </w:r>
      <w:r>
        <w:rPr>
          <w:b/>
          <w:bCs/>
        </w:rPr>
        <w:t>Bacterial Leaf Blight</w:t>
      </w:r>
      <w:r>
        <w:t xml:space="preserve"> — </w:t>
      </w:r>
      <w:r>
        <w:rPr>
          <w:i/>
          <w:iCs/>
        </w:rPr>
        <w:t>Xanthomonas oryzae</w:t>
      </w:r>
      <w:r>
        <w:t xml:space="preserve">pv. </w:t>
      </w:r>
      <w:r>
        <w:rPr>
          <w:i/>
          <w:iCs/>
        </w:rPr>
        <w:t>oryzae</w:t>
      </w:r>
      <w:r>
        <w:t xml:space="preserve">, water-soaked to yellowish stripes along leaf margins; and (v) </w:t>
      </w:r>
      <w:r>
        <w:rPr>
          <w:b/>
          <w:bCs/>
        </w:rPr>
        <w:t>False Smut</w:t>
      </w:r>
      <w:r>
        <w:t xml:space="preserve"> — </w:t>
      </w:r>
      <w:r>
        <w:rPr>
          <w:i/>
          <w:iCs/>
        </w:rPr>
        <w:t>Ustilaginoidea virens</w:t>
      </w:r>
      <w:r>
        <w:t>, orange-green smut balls replacing individual rice grains.</w:t>
      </w:r>
    </w:p>
    <w:p w:rsidR="00515585" w:rsidRDefault="00515585"/>
    <w:p w:rsidR="00515585" w:rsidRDefault="00431D6B">
      <w:pPr>
        <w:spacing w:before="160" w:after="80"/>
      </w:pPr>
      <w:r>
        <w:rPr>
          <w:b/>
          <w:bCs/>
          <w:sz w:val="22"/>
          <w:szCs w:val="22"/>
        </w:rPr>
        <w:lastRenderedPageBreak/>
        <w:t>2.3 Disease Assessment</w:t>
      </w:r>
    </w:p>
    <w:p w:rsidR="00515585" w:rsidRDefault="00431D6B">
      <w:pPr>
        <w:spacing w:before="120" w:after="60"/>
      </w:pPr>
      <w:r>
        <w:rPr>
          <w:b/>
          <w:bCs/>
          <w:u w:val="single"/>
        </w:rPr>
        <w:t>2.3.1 Disease Incidence (%)</w:t>
      </w:r>
    </w:p>
    <w:p w:rsidR="00515585" w:rsidRDefault="00431D6B">
      <w:pPr>
        <w:spacing w:before="80" w:after="80"/>
        <w:jc w:val="center"/>
      </w:pPr>
      <w:r>
        <w:rPr>
          <w:b/>
          <w:bCs/>
        </w:rPr>
        <w:t>Incidence (%) = (No. of Diseased Plants / Total Plants Observed) × 100</w:t>
      </w:r>
    </w:p>
    <w:p w:rsidR="00515585" w:rsidRDefault="00431D6B">
      <w:pPr>
        <w:spacing w:before="80" w:after="80"/>
        <w:jc w:val="both"/>
      </w:pPr>
      <w:r>
        <w:t>At each sampling location, 50 plants were randomly selected at five spots in a diagonal pattern (250 plants per field). Plants were considered diseased if any characteristic symptom of the target disease was observed.</w:t>
      </w:r>
    </w:p>
    <w:p w:rsidR="00515585" w:rsidRDefault="00515585"/>
    <w:p w:rsidR="00515585" w:rsidRDefault="00431D6B">
      <w:pPr>
        <w:spacing w:before="120" w:after="60"/>
      </w:pPr>
      <w:r>
        <w:rPr>
          <w:b/>
          <w:bCs/>
          <w:u w:val="single"/>
        </w:rPr>
        <w:t>2.3.2 Disease Severity — Percent Disease Index (PDI)</w:t>
      </w:r>
    </w:p>
    <w:p w:rsidR="00515585" w:rsidRDefault="00431D6B">
      <w:pPr>
        <w:spacing w:before="80" w:after="80"/>
        <w:jc w:val="center"/>
      </w:pPr>
      <w:r>
        <w:rPr>
          <w:b/>
          <w:bCs/>
        </w:rPr>
        <w:t>PDI (%) = [Σ (Individual Score × No. of Plants) / (Maximum Score × Total Plants)] × 100</w:t>
      </w:r>
    </w:p>
    <w:p w:rsidR="00515585" w:rsidRDefault="00431D6B">
      <w:pPr>
        <w:spacing w:before="80" w:after="80"/>
        <w:jc w:val="both"/>
      </w:pPr>
      <w:r>
        <w:t>Severity was rated on the Standard Evaluation System (SES) 0–9 scale for rice recommended by IRRI (IRRI, 2013): 0 = no symptoms; 1 = 1–5% leaf area; 3 = 6–25%; 5 = 26–50%; 7 = 51–75%; 9 = &gt;75% leaf area damaged or plant dead. PDI was computed using McKinney's Weighted Index (Wheeler, 1969).</w:t>
      </w:r>
    </w:p>
    <w:p w:rsidR="00515585" w:rsidRDefault="00515585"/>
    <w:p w:rsidR="00515585" w:rsidRDefault="00431D6B">
      <w:pPr>
        <w:spacing w:before="120" w:after="60"/>
      </w:pPr>
      <w:r>
        <w:rPr>
          <w:b/>
          <w:bCs/>
          <w:u w:val="single"/>
        </w:rPr>
        <w:t>2.3.3 Area Under Disease Progress Curve (AUDPC)</w:t>
      </w:r>
    </w:p>
    <w:p w:rsidR="00515585" w:rsidRDefault="00431D6B">
      <w:pPr>
        <w:spacing w:before="80" w:after="80"/>
        <w:jc w:val="center"/>
      </w:pPr>
      <w:r>
        <w:rPr>
          <w:b/>
          <w:bCs/>
        </w:rPr>
        <w:t>AUDPC = Σ [(Yi + Yi+1)/2] × (ti+1 – ti)</w:t>
      </w:r>
    </w:p>
    <w:p w:rsidR="00515585" w:rsidRDefault="00431D6B">
      <w:pPr>
        <w:spacing w:before="80" w:after="80"/>
        <w:jc w:val="both"/>
      </w:pPr>
      <w:r>
        <w:t>Weekly disease incidence assessments were made for 8 consecutive weeks per season. AUDPC was computed using the trapezoidal method at 7-day intervals (total observation period = 49 days). Relative AUDPC (rAUDPC) = AUDPC / 49 days.</w:t>
      </w:r>
    </w:p>
    <w:p w:rsidR="00515585" w:rsidRDefault="00515585"/>
    <w:p w:rsidR="00515585" w:rsidRDefault="00431D6B">
      <w:pPr>
        <w:spacing w:before="160" w:after="80"/>
      </w:pPr>
      <w:r>
        <w:rPr>
          <w:b/>
          <w:bCs/>
          <w:sz w:val="22"/>
          <w:szCs w:val="22"/>
        </w:rPr>
        <w:t>2.4 Weather Data Collection</w:t>
      </w:r>
    </w:p>
    <w:p w:rsidR="00515585" w:rsidRDefault="00431D6B">
      <w:pPr>
        <w:spacing w:before="80" w:after="80"/>
        <w:jc w:val="both"/>
      </w:pPr>
      <w:r>
        <w:t>Meteorological data were obtained from the nearest India Meteorological Department (IMD) automated weather stations and supplemented with field measurements. The following parameters were recorded: Maximum Temperature (°C), Minimum Temperature (°C), Relative Humidity (%), Cumulative Rainfall (mm), Wind Speed (km/h), and Sunshine Hours (hr/day).</w:t>
      </w:r>
    </w:p>
    <w:p w:rsidR="00515585" w:rsidRDefault="00515585"/>
    <w:p w:rsidR="00515585" w:rsidRDefault="00431D6B">
      <w:pPr>
        <w:spacing w:before="160" w:after="80"/>
      </w:pPr>
      <w:r>
        <w:rPr>
          <w:b/>
          <w:bCs/>
          <w:sz w:val="22"/>
          <w:szCs w:val="22"/>
        </w:rPr>
        <w:t>2.5 Statistical Analysis</w:t>
      </w:r>
    </w:p>
    <w:p w:rsidR="00515585" w:rsidRDefault="00431D6B">
      <w:pPr>
        <w:spacing w:before="80" w:after="80"/>
        <w:jc w:val="both"/>
      </w:pPr>
      <w:r>
        <w:t xml:space="preserve">Pearson's correlation coefficient (r) was computed between each weather parameter and disease incidence (%), severity (%), and AUDPC for each disease individually using SPSS v.25.0. The coefficient of determination (R²) was calculated as r² × 100. Student's </w:t>
      </w:r>
      <w:r>
        <w:rPr>
          <w:i/>
          <w:iCs/>
        </w:rPr>
        <w:t>t</w:t>
      </w:r>
      <w:r>
        <w:t xml:space="preserve">-test was used to assess significance. Linear regression equations (y = bx + a) were computed for all pairs. Significance levels followed Gomez and Gomez (1984). </w:t>
      </w:r>
      <w:r>
        <w:rPr>
          <w:i/>
          <w:iCs/>
        </w:rPr>
        <w:t>P</w:t>
      </w:r>
      <w:r>
        <w:t xml:space="preserve"> values are reported to 3 significant digits. Seasonal means were compared using one-way ANOVA and Duncan's Multiple Range Test (DMRT) at </w:t>
      </w:r>
      <w:r>
        <w:rPr>
          <w:i/>
          <w:iCs/>
        </w:rPr>
        <w:t>P</w:t>
      </w:r>
      <w:r>
        <w:t>&lt; .05.</w:t>
      </w:r>
    </w:p>
    <w:p w:rsidR="00515585" w:rsidRDefault="00515585"/>
    <w:p w:rsidR="00515585" w:rsidRDefault="00431D6B">
      <w:pPr>
        <w:spacing w:before="240" w:after="120"/>
      </w:pPr>
      <w:r>
        <w:rPr>
          <w:b/>
          <w:bCs/>
          <w:sz w:val="22"/>
          <w:szCs w:val="22"/>
        </w:rPr>
        <w:t>3. RESULTS AND DISCUSSION</w:t>
      </w:r>
    </w:p>
    <w:p w:rsidR="00515585" w:rsidRDefault="00431D6B">
      <w:pPr>
        <w:spacing w:before="160" w:after="80"/>
      </w:pPr>
      <w:r>
        <w:rPr>
          <w:b/>
          <w:bCs/>
          <w:sz w:val="22"/>
          <w:szCs w:val="22"/>
        </w:rPr>
        <w:t>3.1 Survey Data — Disease Incidence, Severity, and AUDPC</w:t>
      </w:r>
    </w:p>
    <w:p w:rsidR="00515585" w:rsidRDefault="00431D6B">
      <w:pPr>
        <w:spacing w:before="80" w:after="80"/>
        <w:jc w:val="both"/>
      </w:pPr>
      <w:r>
        <w:lastRenderedPageBreak/>
        <w:t>A total of 61 disease-location-season records were collected for five rice diseases across six districts of Telangana and Andhra Pradesh from Kharif 2023 to Kharif 2025. The complete raw survey data with matched weather parameters are presented in Table 1.</w:t>
      </w:r>
    </w:p>
    <w:p w:rsidR="00515585" w:rsidRDefault="00515585"/>
    <w:p w:rsidR="00515585" w:rsidRDefault="00431D6B">
      <w:pPr>
        <w:spacing w:before="160" w:after="60"/>
      </w:pPr>
      <w:r>
        <w:rPr>
          <w:b/>
          <w:bCs/>
        </w:rPr>
        <w:t>Table 1. Disease Incidence (%), Severity PDI (%), AUDPC, and Weather Parameters for Five Rice Diseases — Telangana and Andhra Pradesh (Kharif 2023–2025)</w:t>
      </w:r>
    </w:p>
    <w:tbl>
      <w:tblPr>
        <w:tblW w:w="82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96"/>
        <w:gridCol w:w="821"/>
        <w:gridCol w:w="1038"/>
        <w:gridCol w:w="963"/>
        <w:gridCol w:w="765"/>
        <w:gridCol w:w="585"/>
        <w:gridCol w:w="585"/>
        <w:gridCol w:w="765"/>
        <w:gridCol w:w="491"/>
        <w:gridCol w:w="491"/>
        <w:gridCol w:w="424"/>
        <w:gridCol w:w="774"/>
      </w:tblGrid>
      <w:tr w:rsidR="00515585">
        <w:trPr>
          <w:tblHeader/>
        </w:trPr>
        <w:tc>
          <w:tcPr>
            <w:tcW w:w="3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S.No.</w:t>
            </w:r>
          </w:p>
        </w:tc>
        <w:tc>
          <w:tcPr>
            <w:tcW w:w="15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Disease</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Location</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State</w:t>
            </w:r>
          </w:p>
        </w:tc>
        <w:tc>
          <w:tcPr>
            <w:tcW w:w="62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Season</w:t>
            </w:r>
          </w:p>
        </w:tc>
        <w:tc>
          <w:tcPr>
            <w:tcW w:w="7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Inc. (%)</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Sev. (%)</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AUDPC</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Max T (°C)</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Min T (°C)</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RH (%)</w:t>
            </w:r>
          </w:p>
        </w:tc>
        <w:tc>
          <w:tcPr>
            <w:tcW w:w="102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Rainfall (mm)</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38.20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29.60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342.6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39.1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74</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780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32.60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24.40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288.4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760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28.40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20.80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252.4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730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36.40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28.20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324.8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37.8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940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31.50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21.00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278.3</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37.8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76</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920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32.60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24.80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288.4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1100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27.40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20.20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242.8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1080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23.20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17.60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204.6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33.4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1060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9</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34.80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26.40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308.2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38.9</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860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10</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29.80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22.00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264.6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840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11</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25.60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18.40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228.4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810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12</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30.40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22.60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268.8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790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13</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25.20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18.80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222.4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770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14</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21.40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15.60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188.6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21.8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750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15</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42.10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32.70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389.7</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37.8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940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16</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38.40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29.20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352.6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37.8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76</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920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17</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33.20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25.40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304.8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37.4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74</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900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18</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40.20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31.40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372.4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38.9</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860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19</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36.80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24.70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314.2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38.9</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860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20</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32.40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21.60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286.4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840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21</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38.60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29.80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348.2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39.1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74</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780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34.60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26.80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304.8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760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36.80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28.40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328.6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1100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32.40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24.20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288.4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1080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25</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34.20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26.40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302.4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790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26</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30.40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22.80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268.4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770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27</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26.80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19.40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236.2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21.8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750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28</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29.80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20.00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254.1</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38.9</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860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29</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 xml:space="preserve">Neck </w:t>
              <w:lastRenderedPageBreak/>
              <w:t>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lastRenderedPageBreak/>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w:t>
              <w:lastRenderedPageBreak/>
              <w:t>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22.5</w:t>
              <w:lastRenderedPageBreak/>
              <w:t>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lastRenderedPageBreak/>
              <w:t>14.8</w:t>
              <w:lastRenderedPageBreak/>
              <w:t>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lastRenderedPageBreak/>
              <w:t>196.4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w:t>
              <w:lastRenderedPageBreak/>
              <w:t>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22.</w:t>
              <w:lastRenderedPageBreak/>
              <w:t>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840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30</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18.60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12.20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162.4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820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31</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Karimnagar</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26.40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17.60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228.2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820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32</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Karimnagar</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20.60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13.20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178.4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800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33</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Karimnagar</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16.80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10.40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146.2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37.6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66</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780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24.60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16.20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212.4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39.1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74</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780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35</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22.40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14.80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194.6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1100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36</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17.60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11.40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152.4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1080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37</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13.80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8.60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118.6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33.4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1060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20.40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13.40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176.4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790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39</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Neck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15.80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10.00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136.2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770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40</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Karimnagar</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26.80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15.60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234.6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820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41</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Karimnagar</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22.50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12.50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196.3</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820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42</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Karimnagar</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17.60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9.80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152.4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800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43</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24.20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14.20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208.4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38.9</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860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44</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18.60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11.00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162.2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840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45</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Warangal</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14.40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8.40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124.6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820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46</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22.80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13.40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196.4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39.1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74</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780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47</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20.40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11.60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174.8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1100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48</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15.80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8.80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134.6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1080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49</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12.20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6.80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104.4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33.4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1060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50</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18.60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10.60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158.4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790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51</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Leaf Blast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14.20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8.20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120.4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770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52</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8.30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62.4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1100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53</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6.80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51.2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1080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54</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5.20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1.60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38.8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33.4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1060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55</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7.40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56.8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37.8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78</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940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56</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5.60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42.4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37.6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23.8</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76</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920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57</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Khammam</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2025</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4.20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1.30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37.2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74</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900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58</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6.60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2.00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48.4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39.1</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74</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780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59</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Nalgonda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Telangana</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4.80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1.40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760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60</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2023</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6.20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1.80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44.8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22.5</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72</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790</w:t>
            </w:r>
          </w:p>
        </w:tc>
      </w:tr>
      <w:tr w:rsidR="00515585">
        <w:tc>
          <w:tcPr>
            <w:tcW w:w="3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61</w:t>
            </w:r>
          </w:p>
        </w:tc>
        <w:tc>
          <w:tcPr>
            <w:tcW w:w="15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False Smut</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Krishna</w:t>
            </w:r>
          </w:p>
        </w:tc>
        <w:tc>
          <w:tcPr>
            <w:tcW w:w="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Andhra Pradesh</w:t>
            </w:r>
          </w:p>
        </w:tc>
        <w:tc>
          <w:tcPr>
            <w:tcW w:w="6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K 2024</w:t>
            </w:r>
          </w:p>
        </w:tc>
        <w:tc>
          <w:tcPr>
            <w:tcW w:w="7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4.60</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1.20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34.6</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70</w:t>
            </w:r>
          </w:p>
        </w:tc>
        <w:tc>
          <w:tcPr>
            <w:tcW w:w="102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770</w:t>
            </w:r>
          </w:p>
        </w:tc>
      </w:tr>
    </w:tbl>
    <w:p w:rsidR="00515585" w:rsidRDefault="00431D6B">
      <w:pPr>
        <w:spacing w:before="60" w:after="120"/>
        <w:jc w:val="both"/>
      </w:pPr>
      <w:r>
        <w:rPr>
          <w:i/>
          <w:iCs/>
          <w:sz w:val="18"/>
          <w:szCs w:val="18"/>
        </w:rPr>
        <w:t xml:space="preserve">aK = Kharif; TG = Telangana; AP = Andhra Pradesh; Inc. = Incidence; Sev. = Severity; PDI = Percent Disease Index (McKinney’s Weighted Index); T = Temperature; RH = Relative Humidity. Note: Missing disease records for certain district-season combinations (e.g., Sheath Blight and False Smut at Nalgonda K 2025; Neck Blast at Nalgonda K 2024 and K 2025; Leaf Blast at Nalgonda K 2024 and K 2025; Bacterial Leaf Blight at Khammam K 2025) reflect disease occurrence below the minimum detectable threshold (&lt;1% incidence) during those seasons, and were excluded to avoid zero-inflated bias in correlation analyses. The unbalanced dataset was acknowledged and Pearson correlations were therefore computed within each disease group separately (n = 10–14 per disease).</w:t>
      </w:r>
    </w:p>
    <w:p w:rsidR="00515585" w:rsidRDefault="00515585"/>
    <w:p w:rsidR="00515585" w:rsidRDefault="00431D6B">
      <w:pPr>
        <w:spacing w:before="80" w:after="80"/>
        <w:jc w:val="both"/>
      </w:pPr>
      <w:r>
        <w:t xml:space="preserve">Sheath Blight recorded the highest individual incidence (42.10%) in Khammam, Telangana (Kharif 2023), consistent with the findings of Groth et al. (2019) who reported sheath blight as the most prevalent rice fungal disease under warm humid conditions. Bacterial Leaf Blight was most severe in W. Godavari, Andhra Pradesh (32.60%; Kharif 2023), a district characterized by high relative humidity (82%) and abundant rainfall (1100 mm), conditions known to favour rapid multiplication of </w:t>
      </w:r>
      <w:r>
        <w:rPr>
          <w:i/>
          <w:iCs/>
        </w:rPr>
        <w:t>Xanthomonas oryzae</w:t>
      </w:r>
      <w:r>
        <w:t xml:space="preserve">pv. </w:t>
      </w:r>
      <w:r>
        <w:rPr>
          <w:i/>
          <w:iCs/>
        </w:rPr>
        <w:t>oryzae</w:t>
      </w:r>
      <w:r>
        <w:t xml:space="preserve"> (Mew et al., 1993). False Smut recorded the lowest incidence (4.20–8.30%) across all locations and seasons.</w:t>
      </w:r>
    </w:p>
    <w:p w:rsidR="00515585" w:rsidRDefault="00515585"/>
    <w:p w:rsidR="00515585" w:rsidRDefault="00431D6B">
      <w:pPr>
        <w:spacing w:before="160" w:after="80"/>
      </w:pPr>
      <w:r>
        <w:rPr>
          <w:b/>
          <w:bCs/>
          <w:sz w:val="22"/>
          <w:szCs w:val="22"/>
        </w:rPr>
        <w:t>3.2 Disease Progress Curves and AUDPC (2023–2025)</w:t>
      </w:r>
    </w:p>
    <w:p w:rsidR="00515585" w:rsidRDefault="00431D6B">
      <w:pPr>
        <w:spacing w:before="80" w:after="80"/>
        <w:jc w:val="both"/>
      </w:pPr>
      <w:r>
        <w:t>Weekly disease incidence data and computed AUDPC values for representative location-season combinations are presented in Table 2. The disease progress curves showed characteristic sigmoidal patterns across all five diseases.</w:t>
      </w:r>
    </w:p>
    <w:p w:rsidR="00515585" w:rsidRDefault="00515585"/>
    <w:p w:rsidR="00515585" w:rsidRDefault="00431D6B">
      <w:pPr>
        <w:spacing w:before="160" w:after="60"/>
      </w:pPr>
      <w:r>
        <w:rPr>
          <w:b/>
          <w:bCs/>
        </w:rPr>
        <w:t>Table 2. Weekly Disease Incidence (%), AUDPC, and Relative AUDPC (rAUDPC) for Five Rice Diseases — Selected Locations, Kharif 2023–2025</w:t>
      </w:r>
    </w:p>
    <w:tbl>
      <w:tblPr>
        <w:tblW w:w="82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569"/>
        <w:gridCol w:w="783"/>
        <w:gridCol w:w="1032"/>
        <w:gridCol w:w="490"/>
        <w:gridCol w:w="490"/>
        <w:gridCol w:w="490"/>
        <w:gridCol w:w="490"/>
        <w:gridCol w:w="490"/>
        <w:gridCol w:w="490"/>
        <w:gridCol w:w="490"/>
        <w:gridCol w:w="490"/>
        <w:gridCol w:w="730"/>
        <w:gridCol w:w="792"/>
        <w:gridCol w:w="472"/>
      </w:tblGrid>
      <w:tr w:rsidR="00515585">
        <w:trPr>
          <w:tblHeader/>
        </w:trPr>
        <w:tc>
          <w:tcPr>
            <w:tcW w:w="3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S.No.</w:t>
            </w:r>
          </w:p>
        </w:tc>
        <w:tc>
          <w:tcPr>
            <w:tcW w:w="14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Disease</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Location &amp; Season</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Wk1</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Wk2</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Wk3</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Wk4</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Wk5</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Wk6</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Wk7</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Wk8</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AUDPC</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rAUDPC</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Max (%)</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Nalgonda, TG  K 2023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8.9</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15.2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30.4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35.8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37.6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342.6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6.99</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38.2</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Nalgonda, TG  K 2024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12.8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19.2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26.4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30.8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32.2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32.6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288.4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5.89</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32.6</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Bacterial Leaf Blight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Nalgonda, TG  K 2025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11.2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16.8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27.2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28.2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252.4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5.15</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28.4</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Khammam, TG  K 2023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10.2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18.6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27.4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39.2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41.5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42.1</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389.7</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7.95</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42.1</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Khammam, TG  K 2024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9.0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16.8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31.4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35.8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37.8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352.6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7.19</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38.4</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Sheath Blight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Khammam, TG  K 2025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14.4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21.2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27.4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31.2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32.8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33.2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304.8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6.22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33.2</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Neck Blast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Warangal, TG  K 2023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12.6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19.2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25.4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28.6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29.4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29.8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254.1</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5.19</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29.8</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Neck Blast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Warangal, TG  K 2024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9.6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14.8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19.4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21.8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22.5</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196.4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4.01</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22.5</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9</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Neck Blast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Warangal, TG  K 2025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11.4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15.4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17.8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18.2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18.6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162.4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3.32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18.6</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10</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Leaf Blast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Karimnagar, TG  K 2023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11.6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17.2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23.0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25.8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26.4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26.8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234.6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4.79</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26.8</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11</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 xml:space="preserve">Leaf </w:t>
              <w:lastRenderedPageBreak/>
              <w:t>Blast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lastRenderedPageBreak/>
              <w:t>Karimnaga</w:t>
              <w:lastRenderedPageBreak/>
              <w:t>r, TG  K 2024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2.0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9.4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14.</w:t>
              <w:lastRenderedPageBreak/>
              <w:t>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18.</w:t>
              <w:lastRenderedPageBreak/>
              <w:t>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21.</w:t>
              <w:lastRenderedPageBreak/>
              <w:t>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22.</w:t>
              <w:lastRenderedPageBreak/>
              <w:t>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22.</w:t>
              <w:lastRenderedPageBreak/>
              <w:t>5</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lastRenderedPageBreak/>
              <w:t>196.3</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4.01</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w:t>
              <w:lastRenderedPageBreak/>
              <w:t>5</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12</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Leaf Blast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Karimnagar, TG  K 2025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11.0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14.8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16.8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17.4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17.6</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152.4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3.11</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17.6</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13</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False Smut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 AP  K 2023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0.6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8.3</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62.4</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1.27</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8.3</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14</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False Smut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 AP  K 2024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0.5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1.1</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5.9</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51.2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1.05</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6.8</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15</w:t>
            </w:r>
          </w:p>
        </w:tc>
        <w:tc>
          <w:tcPr>
            <w:tcW w:w="14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False Smut</w:t>
            </w:r>
          </w:p>
        </w:tc>
        <w:tc>
          <w:tcPr>
            <w:tcW w:w="10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 Godavari, AP  K 2025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0.4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0.9</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1.7</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5.2</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38.8</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0.79</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5.2</w:t>
            </w:r>
          </w:p>
        </w:tc>
      </w:tr>
    </w:tbl>
    <w:p w:rsidR="00515585" w:rsidRDefault="00431D6B">
      <w:pPr>
        <w:spacing w:before="60" w:after="120"/>
        <w:jc w:val="both"/>
      </w:pPr>
      <w:r>
        <w:rPr>
          <w:i/>
          <w:iCs/>
          <w:sz w:val="18"/>
          <w:szCs w:val="18"/>
        </w:rPr>
        <w:t>aWk1–Wk8 = Weekly disease incidence (%); AUDPC computed by trapezoidal method at 7-day intervals; rAUDPC = AUDPC/49 days; TG = Telangana; AP = Andhra Pradesh.</w:t>
      </w:r>
    </w:p>
    <w:p w:rsidR="00515585" w:rsidRDefault="00515585"/>
    <w:p w:rsidR="00515585" w:rsidRDefault="00431D6B">
      <w:pPr>
        <w:spacing w:before="80" w:after="80"/>
        <w:jc w:val="both"/>
      </w:pPr>
      <w:r>
        <w:t>Sheath Blight in Khammam recorded the highest AUDPC (389.7; rAUDPC = 7.95/day) in Kharif 2023, with rapid progression from 4.8% (Week 1) to 42.1% (Week 8). Bacterial Leaf Blight in Nalgonda followed with AUDPC 342.6 (rAUDPC = 6.99). The AUDPC values represent the total epidemic burden over the growing season, with higher values indicating greater economic damage potential (Jeger and Viljanen-Rollinson, 2001). The systematic decline in AUDPC from 2023 to 2025 — Sheath Blight: 389.7 → 352.6 → 304.8 — suggests that improved awareness, timely fungicide applications, and slight weather variability contributed to reduced epidemic intensities.</w:t>
      </w:r>
    </w:p>
    <w:p w:rsidR="00515585" w:rsidRDefault="00515585"/>
    <w:p w:rsidR="00515585" w:rsidRDefault="00431D6B">
      <w:pPr>
        <w:spacing w:before="160" w:after="80"/>
      </w:pPr>
      <w:r>
        <w:rPr>
          <w:b/>
          <w:bCs/>
          <w:sz w:val="22"/>
          <w:szCs w:val="22"/>
        </w:rPr>
        <w:t>3.3 Seasonal Trends in Disease Incidence (2023–2025)</w:t>
      </w:r>
    </w:p>
    <w:p w:rsidR="00515585" w:rsidRDefault="00431D6B">
      <w:pPr>
        <w:spacing w:before="80" w:after="80"/>
        <w:jc w:val="both"/>
      </w:pPr>
      <w:r>
        <w:t>Mean seasonal disease incidence, severity, and AUDPC for all five diseases across Kharif 2023, 2024, and 2025 are summarized in Table 3.</w:t>
      </w:r>
    </w:p>
    <w:p w:rsidR="00515585" w:rsidRDefault="00515585"/>
    <w:p w:rsidR="00515585" w:rsidRDefault="00431D6B">
      <w:pPr>
        <w:spacing w:before="160" w:after="60"/>
      </w:pPr>
      <w:r>
        <w:rPr>
          <w:b/>
          <w:bCs/>
        </w:rPr>
        <w:t>Table 3. Mean Disease Incidence (%), Severity (PDI %), and AUDPC — Seasonal Comparison, Kharif 2023–2025 (All Districts, Both States)</w:t>
      </w:r>
    </w:p>
    <w:tbl>
      <w:tblPr>
        <w:tblW w:w="82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85"/>
        <w:gridCol w:w="2099"/>
        <w:gridCol w:w="1808"/>
        <w:gridCol w:w="1808"/>
        <w:gridCol w:w="1808"/>
      </w:tblGrid>
      <w:tr w:rsidR="00515585">
        <w:trPr>
          <w:tblHeader/>
        </w:trPr>
        <w:tc>
          <w:tcPr>
            <w:tcW w:w="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S.No.</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Disease</w:t>
            </w:r>
          </w:p>
        </w:tc>
        <w:tc>
          <w:tcPr>
            <w:tcW w:w="1636"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Kharif 2023 Inc (%) / Sev (%) / AUDPC</w:t>
            </w:r>
          </w:p>
        </w:tc>
        <w:tc>
          <w:tcPr>
            <w:tcW w:w="1636"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Kharif 2024 Inc (%) / Sev (%) / AUDPC</w:t>
            </w:r>
          </w:p>
        </w:tc>
        <w:tc>
          <w:tcPr>
            <w:tcW w:w="1636"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Kharif 2025 Inc (%) / Sev (%) / AUDPC</w:t>
            </w:r>
          </w:p>
        </w:tc>
      </w:tr>
      <w:tr w:rsidR="00515585">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b/>
                <w:bCs/>
                <w:sz w:val="18"/>
                <w:szCs w:val="18"/>
              </w:rPr>
              <w:t>Bacterial Leaf Blight</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 xml:space="preserve">34.48 / 26.32 / </w:t>
              <w:lastRenderedPageBreak/>
              <w:t>306.6</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 xml:space="preserve">29.30 / 21.28 / </w:t>
              <w:lastRenderedPageBreak/>
              <w:t>259.3</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 xml:space="preserve">24.65 / 18.10 / </w:t>
              <w:lastRenderedPageBreak/>
              <w:t>218.5</w:t>
            </w:r>
          </w:p>
        </w:tc>
      </w:tr>
      <w:tr w:rsidR="00515585">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2</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b/>
                <w:bCs/>
                <w:sz w:val="18"/>
                <w:szCs w:val="18"/>
              </w:rPr>
              <w:t>Sheath Blight</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38.38 / 29.74 / 348.3</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34.52 / 25.54 / 305.7</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30.80 / 22.13 / 275.8</w:t>
            </w:r>
          </w:p>
        </w:tc>
      </w:tr>
      <w:tr w:rsidR="00515585">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b/>
                <w:bCs/>
                <w:sz w:val="18"/>
                <w:szCs w:val="18"/>
              </w:rPr>
              <w:t>Neck Blast</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24.72 / 16.40 / 213.1</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19.12 / 12.35 / 165.9</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16.40 / 10.40 / 142.4</w:t>
            </w:r>
          </w:p>
        </w:tc>
      </w:tr>
      <w:tr w:rsidR="00515585">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b/>
                <w:bCs/>
                <w:sz w:val="18"/>
                <w:szCs w:val="18"/>
              </w:rPr>
              <w:t>Leaf Blast</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22.56 / 13.08 / 194.5</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17.78 / 10.12 / 153.4</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14.73 / 8.33 / 127.1</w:t>
            </w:r>
          </w:p>
        </w:tc>
      </w:tr>
      <w:tr w:rsidR="00515585">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w:t>
            </w:r>
          </w:p>
        </w:tc>
        <w:tc>
          <w:tcPr>
            <w:tcW w:w="19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b/>
                <w:bCs/>
                <w:sz w:val="18"/>
                <w:szCs w:val="18"/>
              </w:rPr>
              <w:t>False Smut</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7.12 / 2.25 / 53.1</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5.45 / 1.65 / 40.1</w:t>
            </w:r>
          </w:p>
        </w:tc>
        <w:tc>
          <w:tcPr>
            <w:tcW w:w="163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4.70 / 1.45 / 35.4</w:t>
            </w:r>
          </w:p>
        </w:tc>
      </w:tr>
    </w:tbl>
    <w:p w:rsidR="00515585" w:rsidRDefault="00431D6B">
      <w:pPr>
        <w:spacing w:before="60" w:after="120"/>
        <w:jc w:val="both"/>
      </w:pPr>
      <w:r>
        <w:rPr>
          <w:i/>
          <w:iCs/>
          <w:sz w:val="18"/>
          <w:szCs w:val="18"/>
        </w:rPr>
        <w:t>aValues are means across all survey districts; K = Kharif season.</w:t>
      </w:r>
    </w:p>
    <w:p w:rsidR="00515585" w:rsidRDefault="00515585"/>
    <w:p w:rsidR="00515585" w:rsidRDefault="00431D6B">
      <w:pPr>
        <w:spacing w:before="80" w:after="80"/>
        <w:jc w:val="both"/>
      </w:pPr>
      <w:r>
        <w:t>A consistent and statistically significant (</w:t>
      </w:r>
      <w:r>
        <w:rPr>
          <w:i/>
          <w:iCs/>
        </w:rPr>
        <w:t>P</w:t>
      </w:r>
      <w:r>
        <w:t xml:space="preserve"> &lt; .05, DMRT) declining trend was observed across all five diseases from Kharif 2023 to Kharif 2025. Sheath Blight showed the most dramatic decline: incidence reduced from 38.38% (2023) to 30.80% (2025), representing a 19.8% decrease over three seasons. This trend is consistent with the findings of Groth et al. (2019) in Louisiana, USA, where improved cultural practices and fungicide scheduling led to measurable reductions in sheath blight progression. Similar multi-year declining trends in sheath blight have been documented in Korea and China following the adoption of silicon-based soil amendments and validated fungicide spray timings calibrated to canopy microclimate thresholds (Peng et al., 2021). Bacterial Leaf Blight declined from 34.48% to 24.65% (−28.5%), likely attributed to increased adoption of BLB-resistant varieties such as Swarna Sub1 and Improved Sambha Mahsuri in flood-prone districts. Comparable reductions in BLB incidence have been reported in Bangladesh and the Philippines following coordinated deployment of resistant varieties alongside copper-based bactericide schedules triggered by weather thresholds (Niño-Liu et al., 2006; Islam et al., 2020).</w:t>
      </w:r>
    </w:p>
    <w:p w:rsidR="00515585" w:rsidRDefault="00431D6B">
      <w:pPr>
        <w:spacing w:before="80" w:after="80"/>
        <w:jc w:val="both"/>
      </w:pPr>
      <w:r>
        <w:t>False Smut, while recording the lowest incidence (7.12% to 4.70%), showed a proportionally significant decline (−34.0%), consistent with earlier reports from peninsular India by Ashizawa et al. (2012), who linked false smut incidence primarily to atmospheric humidity at heading stage.</w:t>
      </w:r>
    </w:p>
    <w:p w:rsidR="00515585" w:rsidRDefault="00515585"/>
    <w:p w:rsidR="00515585" w:rsidRDefault="00431D6B">
      <w:pPr>
        <w:spacing w:before="160" w:after="80"/>
      </w:pPr>
      <w:r>
        <w:rPr>
          <w:b/>
          <w:bCs/>
          <w:sz w:val="22"/>
          <w:szCs w:val="22"/>
        </w:rPr>
        <w:t>3.4 Pearson Correlation of Weather Parameters with Disease Variables</w:t>
      </w:r>
    </w:p>
    <w:p w:rsidR="00515585" w:rsidRDefault="00431D6B">
      <w:pPr>
        <w:spacing w:before="80" w:after="80"/>
        <w:jc w:val="both"/>
      </w:pPr>
      <w:r>
        <w:t xml:space="preserve">Pearson's correlation coefficients (r) between six weather parameters and disease incidence (%), severity PDI (%), and AUDPC were computed for each disease individually (n = 10–14 per disease). Key results are presented in Table 4. </w:t>
      </w:r>
      <w:r>
        <w:rPr>
          <w:i/>
          <w:iCs/>
        </w:rPr>
        <w:t>P</w:t>
      </w:r>
      <w:r>
        <w:t xml:space="preserve"> values are expressed to 3 significant digits.</w:t>
      </w:r>
    </w:p>
    <w:p w:rsidR="00515585" w:rsidRDefault="00515585"/>
    <w:p w:rsidR="00515585" w:rsidRDefault="00431D6B">
      <w:pPr>
        <w:spacing w:before="160" w:after="60"/>
      </w:pPr>
      <w:r>
        <w:rPr>
          <w:b/>
          <w:bCs/>
        </w:rPr>
        <w:t>Table 4. Pearson Correlation Summary — Weather Parameters vs Disease Incidence (%) — All Five Rice Diseases (Kharif 2023–2025, Telangana and Andhra Pradesh)</w:t>
      </w:r>
    </w:p>
    <w:tbl>
      <w:tblPr>
        <w:tblW w:w="82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621"/>
        <w:gridCol w:w="956"/>
        <w:gridCol w:w="363"/>
        <w:gridCol w:w="816"/>
        <w:gridCol w:w="492"/>
        <w:gridCol w:w="816"/>
        <w:gridCol w:w="492"/>
        <w:gridCol w:w="816"/>
        <w:gridCol w:w="492"/>
        <w:gridCol w:w="816"/>
        <w:gridCol w:w="492"/>
        <w:gridCol w:w="1036"/>
      </w:tblGrid>
      <w:tr w:rsidR="00515585">
        <w:trPr>
          <w:tblHeader/>
        </w:trPr>
        <w:tc>
          <w:tcPr>
            <w:tcW w:w="35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S.No.</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Disease</w:t>
            </w:r>
          </w:p>
        </w:tc>
        <w:tc>
          <w:tcPr>
            <w:tcW w:w="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n</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Max Temp r</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Sig.</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Min Temp r</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Sig.</w:t>
            </w:r>
          </w:p>
        </w:tc>
        <w:tc>
          <w:tcPr>
            <w:tcW w:w="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Rel. Hum. r</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Sig.</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Rainfall r</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Sig.</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Wind Speed r</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Sig.</w:t>
            </w:r>
          </w:p>
        </w:tc>
        <w:tc>
          <w:tcPr>
            <w:tcW w:w="68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Sunshine Hrs r</w:t>
            </w:r>
          </w:p>
        </w:tc>
        <w:tc>
          <w:tcPr>
            <w:tcW w:w="5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Sig.</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rsidR="00515585" w:rsidRDefault="00431D6B">
            <w:pPr>
              <w:jc w:val="center"/>
            </w:pPr>
            <w:r>
              <w:rPr>
                <w:b/>
                <w:bCs/>
                <w:sz w:val="18"/>
                <w:szCs w:val="18"/>
              </w:rPr>
              <w:t>Dominant Weather Driver</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w:t>
            </w:r>
          </w:p>
        </w:tc>
        <w:tc>
          <w:tcPr>
            <w:tcW w:w="1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b/>
                <w:bCs/>
                <w:sz w:val="18"/>
                <w:szCs w:val="18"/>
              </w:rPr>
              <w:t>Bacterial Leaf Blight</w:t>
            </w:r>
          </w:p>
        </w:tc>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14</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+0.6348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+0.4904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NS</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+0.3243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+0.0225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-0.2843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-0.1924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NS</w:t>
            </w:r>
          </w:p>
        </w:tc>
        <w:tc>
          <w:tcPr>
            <w:tcW w:w="17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Max Temp (r = +0.635, p &lt; .05)</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lastRenderedPageBreak/>
              <w:t>2</w:t>
            </w:r>
          </w:p>
        </w:tc>
        <w:tc>
          <w:tcPr>
            <w:tcW w:w="1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b/>
                <w:bCs/>
                <w:sz w:val="18"/>
                <w:szCs w:val="18"/>
              </w:rPr>
              <w:t>Sheath Blight</w:t>
            </w:r>
          </w:p>
        </w:tc>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13</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+0.5966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+0.6125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+0.4821</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+0.2949</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-0.3184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-0.2406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NS</w:t>
            </w:r>
          </w:p>
        </w:tc>
        <w:tc>
          <w:tcPr>
            <w:tcW w:w="17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Min Temp (r = +0.613, p &lt; .05)</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3</w:t>
            </w:r>
          </w:p>
        </w:tc>
        <w:tc>
          <w:tcPr>
            <w:tcW w:w="1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b/>
                <w:bCs/>
                <w:sz w:val="18"/>
                <w:szCs w:val="18"/>
              </w:rPr>
              <w:t>Neck Blast</w:t>
            </w:r>
          </w:p>
        </w:tc>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+0.6499</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+0.0804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NS</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-0.0575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-0.2132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-0.4118</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+0.2182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NS</w:t>
            </w:r>
          </w:p>
        </w:tc>
        <w:tc>
          <w:tcPr>
            <w:tcW w:w="17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Max Temp (r = +0.650, p &lt; .05)</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4</w:t>
            </w:r>
          </w:p>
        </w:tc>
        <w:tc>
          <w:tcPr>
            <w:tcW w:w="1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b/>
                <w:bCs/>
                <w:sz w:val="18"/>
                <w:szCs w:val="18"/>
              </w:rPr>
              <w:t>Leaf Blast</w:t>
            </w:r>
          </w:p>
        </w:tc>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12</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+0.6205</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+0.0219</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NS</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-0.1431</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-0.2863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-0.3876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+0.1842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NS</w:t>
            </w:r>
          </w:p>
        </w:tc>
        <w:tc>
          <w:tcPr>
            <w:tcW w:w="17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Max Temp (r = +0.621, p &lt; .05)</w:t>
            </w:r>
          </w:p>
        </w:tc>
      </w:tr>
      <w:tr w:rsidR="00515585">
        <w:tc>
          <w:tcPr>
            <w:tcW w:w="35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5</w:t>
            </w:r>
          </w:p>
        </w:tc>
        <w:tc>
          <w:tcPr>
            <w:tcW w:w="1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b/>
                <w:bCs/>
                <w:sz w:val="18"/>
                <w:szCs w:val="18"/>
              </w:rPr>
              <w:t>False Smut</w:t>
            </w:r>
          </w:p>
        </w:tc>
        <w:tc>
          <w:tcPr>
            <w:tcW w:w="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10</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-0.1399</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+0.6460</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w:t>
            </w:r>
          </w:p>
        </w:tc>
        <w:tc>
          <w:tcPr>
            <w:tcW w:w="7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+0.7153</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+0.4906</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sz w:val="18"/>
                <w:szCs w:val="18"/>
              </w:rPr>
              <w:t>NS</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-0.8124</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w:t>
            </w:r>
          </w:p>
        </w:tc>
        <w:tc>
          <w:tcPr>
            <w:tcW w:w="6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-0.5422</w:t>
            </w:r>
          </w:p>
        </w:tc>
        <w:tc>
          <w:tcPr>
            <w:tcW w:w="5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pPr>
              <w:jc w:val="center"/>
            </w:pPr>
            <w:r>
              <w:rPr>
                <w:b/>
                <w:bCs/>
                <w:sz w:val="18"/>
                <w:szCs w:val="18"/>
              </w:rPr>
              <w:t>NS</w:t>
            </w:r>
          </w:p>
        </w:tc>
        <w:tc>
          <w:tcPr>
            <w:tcW w:w="171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rsidR="00515585" w:rsidRDefault="00431D6B">
            <w:r>
              <w:rPr>
                <w:sz w:val="18"/>
                <w:szCs w:val="18"/>
              </w:rPr>
              <w:t>Wind Speed (r = −0.812, p &lt; .01)</w:t>
            </w:r>
          </w:p>
        </w:tc>
      </w:tr>
    </w:tbl>
    <w:p w:rsidR="00515585" w:rsidRDefault="00431D6B">
      <w:pPr>
        <w:spacing w:before="60" w:after="120"/>
        <w:jc w:val="both"/>
      </w:pPr>
      <w:r>
        <w:rPr>
          <w:i/>
          <w:iCs/>
          <w:sz w:val="18"/>
          <w:szCs w:val="18"/>
        </w:rPr>
        <w:t>ar = Pearson correlation coefficient for Disease Incidence (%); n = number of location-season records per disease; Sig. = significance: * P &lt; .05; ** P &lt; .01; *** P &lt; .001; NS = not significant (P &gt; .05).</w:t>
      </w:r>
    </w:p>
    <w:p w:rsidR="00515585" w:rsidRDefault="00515585"/>
    <w:p w:rsidR="00515585" w:rsidRDefault="00431D6B">
      <w:pPr>
        <w:spacing w:before="120" w:after="60"/>
      </w:pPr>
      <w:r>
        <w:rPr>
          <w:b/>
          <w:bCs/>
          <w:u w:val="single"/>
        </w:rPr>
        <w:t>3.4.1 Bacterial Leaf Blight (n = 14)</w:t>
      </w:r>
    </w:p>
    <w:p w:rsidR="00515585" w:rsidRDefault="00431D6B">
      <w:pPr>
        <w:spacing w:before="80" w:after="80"/>
        <w:jc w:val="both"/>
      </w:pPr>
      <w:r>
        <w:t xml:space="preserve">Maximum Temperature was the strongest positive predictor for BLB incidence (r = +0.635, R² = 40.30%, </w:t>
      </w:r>
      <w:r>
        <w:rPr>
          <w:i/>
          <w:iCs/>
        </w:rPr>
        <w:t>P</w:t>
      </w:r>
      <w:r>
        <w:t xml:space="preserve"> = .015), with regression equation y = 1.435x − 22.674. This finding is consistent with Mew et al. (1993) who reported that </w:t>
      </w:r>
      <w:r>
        <w:rPr>
          <w:i/>
          <w:iCs/>
        </w:rPr>
        <w:t>X. oryzae</w:t>
      </w:r>
      <w:r>
        <w:t xml:space="preserve">pv. </w:t>
      </w:r>
      <w:r>
        <w:rPr>
          <w:i/>
          <w:iCs/>
        </w:rPr>
        <w:t>oryzae</w:t>
      </w:r>
      <w:r>
        <w:t xml:space="preserve"> multiplies most rapidly at 25–35°C and spreads through water-soaked leaf margins. The positive correlation with minimum temperature (r = +0.490, </w:t>
      </w:r>
      <w:r>
        <w:rPr>
          <w:i/>
          <w:iCs/>
        </w:rPr>
        <w:t>P</w:t>
      </w:r>
      <w:r>
        <w:t xml:space="preserve"> = .075) suggests that night temperatures play a supporting role in maintaining infection conditions. Rainfall (r = +0.023, </w:t>
      </w:r>
      <w:r>
        <w:rPr>
          <w:i/>
          <w:iCs/>
        </w:rPr>
        <w:t>P</w:t>
      </w:r>
      <w:r>
        <w:t xml:space="preserve"> = .939) was not significantly correlated, as BLB spreads through water and flooding rather than rainfall alone.</w:t>
      </w:r>
    </w:p>
    <w:p w:rsidR="00515585" w:rsidRDefault="00515585"/>
    <w:p w:rsidR="00515585" w:rsidRDefault="00431D6B">
      <w:pPr>
        <w:spacing w:before="120" w:after="60"/>
      </w:pPr>
      <w:r>
        <w:rPr>
          <w:b/>
          <w:bCs/>
          <w:u w:val="single"/>
        </w:rPr>
        <w:t>3.4.2 Sheath Blight (n = 13)</w:t>
      </w:r>
    </w:p>
    <w:p w:rsidR="00515585" w:rsidRDefault="00431D6B">
      <w:pPr>
        <w:spacing w:before="80" w:after="80"/>
        <w:jc w:val="both"/>
      </w:pPr>
      <w:r>
        <w:t xml:space="preserve">Sheath Blight showed significant positive correlations with both Minimum Temperature (r = +0.613, </w:t>
      </w:r>
      <w:r>
        <w:rPr>
          <w:i/>
          <w:iCs/>
        </w:rPr>
        <w:t>P</w:t>
      </w:r>
      <w:r>
        <w:t xml:space="preserve"> = .026) and Maximum Temperature (r = +0.597, </w:t>
      </w:r>
      <w:r>
        <w:rPr>
          <w:i/>
          <w:iCs/>
        </w:rPr>
        <w:t>P</w:t>
      </w:r>
      <w:r>
        <w:t xml:space="preserve"> = .031). Minimum Temperature was the dominant driver (R² = 37.52%), with regression equation y = 3.073x − 36.469, reflecting the role of warm night temperatures in maintaining high relative humidity within the dense rice canopy — conditions favourable for </w:t>
      </w:r>
      <w:r>
        <w:rPr>
          <w:i/>
          <w:iCs/>
        </w:rPr>
        <w:t>R. solani</w:t>
      </w:r>
      <w:r>
        <w:t xml:space="preserve"> sclerotia germination and hyphal growth (Groth et al., 2019). Relative humidity showed a positive but non-significant trend (r = +0.482, </w:t>
      </w:r>
      <w:r>
        <w:rPr>
          <w:i/>
          <w:iCs/>
        </w:rPr>
        <w:t>P</w:t>
      </w:r>
      <w:r>
        <w:t xml:space="preserve"> = .095).</w:t>
      </w:r>
    </w:p>
    <w:p w:rsidR="00515585" w:rsidRDefault="00515585"/>
    <w:p w:rsidR="00515585" w:rsidRDefault="00431D6B">
      <w:pPr>
        <w:spacing w:before="120" w:after="60"/>
      </w:pPr>
      <w:r>
        <w:rPr>
          <w:b/>
          <w:bCs/>
          <w:u w:val="single"/>
        </w:rPr>
        <w:t>3.4.3 Neck Blast (n = 12)</w:t>
      </w:r>
    </w:p>
    <w:p w:rsidR="00515585" w:rsidRDefault="00431D6B">
      <w:pPr>
        <w:spacing w:before="80" w:after="80"/>
        <w:jc w:val="both"/>
      </w:pPr>
      <w:r>
        <w:t xml:space="preserve">Neck Blast showed the strongest temperature-incidence correlation among all blast diseases: Maximum Temperature r = +0.650 (R² = 43.27%, </w:t>
      </w:r>
      <w:r>
        <w:rPr>
          <w:i/>
          <w:iCs/>
        </w:rPr>
        <w:t>P</w:t>
      </w:r>
      <w:r>
        <w:t xml:space="preserve"> = .022), with equation y = </w:t>
        <w:lastRenderedPageBreak/>
        <w:t xml:space="preserve">1.355x − 28.870. This aligns with Couch and Kohn (2002) who reported that </w:t>
      </w:r>
      <w:r>
        <w:rPr>
          <w:i/>
          <w:iCs/>
        </w:rPr>
        <w:t>M. oryzae</w:t>
      </w:r>
      <w:r>
        <w:t xml:space="preserve"> infection of rice panicle necks is favoured by temperatures of 24–28°C combined with high relative humidity (&gt;90%) at heading stage. High AUDPC values for Neck Blast in Warangal (254.1 in 2023) corresponded to maximum temperatures of 38.9°C and RH of 72%.</w:t>
      </w:r>
    </w:p>
    <w:p w:rsidR="00515585" w:rsidRDefault="00515585"/>
    <w:p w:rsidR="00515585" w:rsidRDefault="00431D6B">
      <w:pPr>
        <w:spacing w:before="120" w:after="60"/>
      </w:pPr>
      <w:r>
        <w:rPr>
          <w:b/>
          <w:bCs/>
          <w:u w:val="single"/>
        </w:rPr>
        <w:t>3.4.4 Leaf Blast (n = 12)</w:t>
      </w:r>
    </w:p>
    <w:p w:rsidR="00515585" w:rsidRDefault="00431D6B">
      <w:pPr>
        <w:spacing w:before="80" w:after="80"/>
        <w:jc w:val="both"/>
      </w:pPr>
      <w:r>
        <w:t xml:space="preserve">Leaf Blast incidence was significantly positively correlated with Maximum Temperature (r = +0.621, R² = 38.50%, </w:t>
      </w:r>
      <w:r>
        <w:rPr>
          <w:i/>
          <w:iCs/>
        </w:rPr>
        <w:t>P</w:t>
      </w:r>
      <w:r>
        <w:t xml:space="preserve"> = .031). The regression equation y = 1.220x − 25.787 predicted leaf blast incidence from maximum temperature data. These results align with Li et al. (2023), who demonstrated that temperature is the primary weather driver for blast epidemics in Asian rice-growing systems. Karimnagar district, with consistent maximum temperatures of 38–39°C and moderate humidity (68–70%), showed the highest leaf blast incidence (22.5–26.8%).</w:t>
      </w:r>
    </w:p>
    <w:p w:rsidR="00515585" w:rsidRDefault="00515585"/>
    <w:p w:rsidR="00515585" w:rsidRDefault="00431D6B">
      <w:pPr>
        <w:spacing w:before="120" w:after="60"/>
      </w:pPr>
      <w:r>
        <w:rPr>
          <w:b/>
          <w:bCs/>
          <w:u w:val="single"/>
        </w:rPr>
        <w:t>3.4.5 False Smut (n = 10)</w:t>
      </w:r>
    </w:p>
    <w:p w:rsidR="00515585" w:rsidRDefault="00431D6B">
      <w:pPr>
        <w:spacing w:before="80" w:after="80"/>
        <w:jc w:val="both"/>
      </w:pPr>
      <w:r>
        <w:t xml:space="preserve">False Smut showed a unique and contrasting correlation pattern. Wind Speed was the strongest negative predictor: r = −0.812 (R² = 65.85%, </w:t>
      </w:r>
      <w:r>
        <w:rPr>
          <w:i/>
          <w:iCs/>
        </w:rPr>
        <w:t>P</w:t>
      </w:r>
      <w:r>
        <w:t xml:space="preserve"> = .004) for incidence, r = −0.887 (R² = 78.67%, </w:t>
      </w:r>
      <w:r>
        <w:rPr>
          <w:i/>
          <w:iCs/>
        </w:rPr>
        <w:t>P</w:t>
      </w:r>
      <w:r>
        <w:t xml:space="preserve">&lt; .001) for severity, meaning that lower wind speeds are strongly associated with higher false smut incidence. This corresponds with the mechanism that </w:t>
      </w:r>
      <w:r>
        <w:rPr>
          <w:i/>
          <w:iCs/>
        </w:rPr>
        <w:t>U. virens</w:t>
      </w:r>
      <w:r>
        <w:t xml:space="preserve"> chlamydospores require humid, still-air conditions to infect rice panicles at heading (Ashizawa et al., 2012). Relative Humidity showed a strong positive correlation with false smut severity (r = +0.811, </w:t>
      </w:r>
      <w:r>
        <w:rPr>
          <w:i/>
          <w:iCs/>
        </w:rPr>
        <w:t>P</w:t>
      </w:r>
      <w:r>
        <w:t xml:space="preserve"> = .004) and incidence (r = +0.715, </w:t>
      </w:r>
      <w:r>
        <w:rPr>
          <w:i/>
          <w:iCs/>
        </w:rPr>
        <w:t>P</w:t>
      </w:r>
      <w:r>
        <w:t xml:space="preserve"> = .020). Minimum Temperature was also significant (r = +0.646, </w:t>
      </w:r>
      <w:r>
        <w:rPr>
          <w:i/>
          <w:iCs/>
        </w:rPr>
        <w:t>P</w:t>
      </w:r>
      <w:r>
        <w:t xml:space="preserve"> = .044), indicating that warm nights maintain the humid microenvironment required for false smut development.</w:t>
      </w:r>
    </w:p>
    <w:p w:rsidR="00515585" w:rsidRDefault="00431D6B">
      <w:pPr>
        <w:spacing w:before="80" w:after="80"/>
        <w:jc w:val="both"/>
      </w:pPr>
      <w:r>
        <w:t>The comprehensive weather-disease correlation data presented in this study provide statistically validated inputs for developing AI-based disease forecasting models. As demonstrated by Mohanty et al. (2016) and Li et al. (2023), machine learning models incorporating weather parameters alongside plant symptom image data achieve substantially higher prediction accuracy than symptom-only classifiers, particularly for epidemic-stage forecasting.</w:t>
      </w:r>
    </w:p>
    <w:p w:rsidR="00515585" w:rsidRDefault="00431D6B">
      <w:pPr>
        <w:spacing w:before="240" w:after="120"/>
      </w:pPr>
      <w:r>
        <w:rPr>
          <w:b/>
          <w:bCs/>
          <w:sz w:val="22"/>
          <w:szCs w:val="22"/>
        </w:rPr>
        <w:t>3.5 Limitations of the Study</w:t>
      </w:r>
    </w:p>
    <w:p w:rsidR="00515585" w:rsidRDefault="00431D6B">
      <w:pPr>
        <w:spacing w:before="80" w:after="80"/>
        <w:jc w:val="both"/>
      </w:pPr>
      <w:r>
        <w:t xml:space="preserve">Several limitations of the present study should be acknowledged. First, the dataset is intentionally bounded to six districts across two states, and the correlations presented may not be directly transferable to other rice-growing regions with markedly different agro-climatic regimes. Second, the Pearson correlation approach assumes linearity in weather-disease relationships; non-linear or threshold-based responses, which are common in plant epidemiology, are not captured by this analytical framework and would require generalized additive models or machine-learning regression approaches for full characterisation. Third, the dataset is unbalanced across diseases and locations: not all five diseases were consistently recorded at every district-season combination (e.g., False Smut was not detected at Nalgonda in Kharif 2025, and Sheath Blight data were absent from Nalgonda for 2025 due to low disease occurrence below the threshold of detection), which limits the statistical power of between-disease comparisons and precludes stratified region-level sub-analyses. Fourth, weather data were sourced from the nearest IMD automated stations, which may not fully capture the micro-meteorological conditions within individual farmers' fields. Fifth, the study spans three seasons (2023–2025), which, while providing a longitudinal dimension, is insufficient to characterise inter-decadal variability or climate-change-driven shifts in disease pressure. Future studies should aim for longer monitoring periods, satellite-based weather data at finer spatial resolution, and the integration of host resistance and soil health variables into multi-factorial epidemiological models.</w:t>
      </w:r>
    </w:p>
    <w:p w:rsidR="00515585" w:rsidRDefault="00515585"/>
    <w:p w:rsidR="00515585" w:rsidRDefault="00515585"/>
    <w:p w:rsidR="00515585" w:rsidRDefault="00431D6B">
      <w:pPr>
        <w:spacing w:before="240" w:after="120"/>
      </w:pPr>
      <w:r>
        <w:rPr>
          <w:b/>
          <w:bCs/>
          <w:sz w:val="22"/>
          <w:szCs w:val="22"/>
        </w:rPr>
        <w:t>4. CONCLUSION</w:t>
      </w:r>
    </w:p>
    <w:p w:rsidR="00515585" w:rsidRDefault="00431D6B">
      <w:pPr>
        <w:spacing w:before="80" w:after="80"/>
        <w:jc w:val="both"/>
      </w:pPr>
      <w:r>
        <w:t xml:space="preserve">This study established the epidemiological baseline and weather-disease relationships for five major rice diseases across Telangana and Andhra Pradesh over three Kharif seasons (2023–2025). Sheath Blight caused by </w:t>
      </w:r>
      <w:r>
        <w:rPr>
          <w:i/>
          <w:iCs/>
        </w:rPr>
        <w:t>Rhizoctonia solani</w:t>
      </w:r>
      <w:r>
        <w:t xml:space="preserve"> AG1-IA was the most prevalent disease, recording the highest mean incidence (38.38%), PDI (29.74%), and AUDPC (389.7) in Kharif 2023, followed by Bacterial Leaf Blight (34.48%; AUDPC 342.6), while False Smut showed the lowest incidence (7.12%). All five diseases exhibited a statistically significant (P &lt; .05) declining trend from 2023 to 2025, with Bacterial Leaf Blight showing the greatest proportional reduction (−28.5%), attributable to improved disease management practices and increased adoption of resistant varieties in flood-prone districts. Maximum Temperature was the dominant positive predictor for Bacterial Leaf Blight (r = +0.635, P = .015), Neck Blast (r = +0.650, P = .022), and Leaf Blast (r = +0.621, P = .031), explaining 38–43% of the variation in disease incidence; Minimum Temperature was the primary driver for Sheath Blight (r = +0.613, P = .026), reflecting the role of warm nights in sustaining high-humidity canopy microenvironments favourable for </w:t>
      </w:r>
      <w:r>
        <w:rPr>
          <w:i/>
          <w:iCs/>
        </w:rPr>
        <w:t>R. solani</w:t>
      </w:r>
      <w:r>
        <w:t xml:space="preserve"> sclerotia germination. False Smut demonstrated a unique epidemiological profile, being strongly negatively correlated with Wind Speed (r = −0.812 for incidence; r = −0.887 for severity, P &lt; .01) and positively correlated with Relative Humidity (r = +0.715–0.811, P &lt; .05), confirming its dependence on humid, still-air conditions during panicle heading. The districts of Khammam and Warangal in Telangana consistently showed the highest disease pressure across multiple diseases, identifying them as priority zones for intensified disease monitoring and timely fungicide intervention. The statistically validated weather-disease relationships, AUDPC datasets, and regression equations generated in this study provide essential inputs for machine-learning-based early warning systems and calibrating precision drone-spray scheduling for rice disease management in peninsular India, with broader applicability across comparable agro-climatic zones in South and Southeast Asia.</w:t>
      </w:r>
    </w:p>
    <w:p w:rsidR="00515585" w:rsidRDefault="00515585"/>
    <w:p w:rsidR="00515585" w:rsidRDefault="00515585"/>
    <w:p w:rsidR="00515585" w:rsidRDefault="00431D6B">
      <w:pPr>
        <w:spacing w:before="240" w:after="120"/>
      </w:pPr>
      <w:r>
        <w:rPr>
          <w:b/>
          <w:bCs/>
          <w:sz w:val="22"/>
          <w:szCs w:val="22"/>
        </w:rPr>
        <w:t>COMPETING INTERESTS</w:t>
      </w:r>
    </w:p>
    <w:p w:rsidR="00515585" w:rsidRDefault="00431D6B">
      <w:pPr>
        <w:spacing w:before="80" w:after="80"/>
        <w:jc w:val="both"/>
      </w:pPr>
      <w:r>
        <w:t>Authors have declared that no competing interests exist.</w:t>
      </w:r>
    </w:p>
    <w:p w:rsidR="00515585" w:rsidRDefault="00515585"/>
    <w:p w:rsidR="00515585" w:rsidRDefault="00515585"/>
    <w:p w:rsidR="00515585" w:rsidRDefault="00431D6B">
      <w:pPr>
        <w:spacing w:before="240" w:after="120"/>
      </w:pPr>
      <w:r>
        <w:rPr>
          <w:b/>
          <w:bCs/>
          <w:sz w:val="22"/>
          <w:szCs w:val="22"/>
        </w:rPr>
        <w:t>ETHICAL APPROVAL</w:t>
      </w:r>
    </w:p>
    <w:p w:rsidR="00515585" w:rsidRDefault="00431D6B">
      <w:pPr>
        <w:spacing w:before="80" w:after="80"/>
        <w:jc w:val="both"/>
      </w:pPr>
      <w:r>
        <w:t>Not applicable. This study involved only field surveys of crop diseases on farmers' fields with verbal consent from the respective farmers. No human subjects or laboratory animals were involved.</w:t>
      </w:r>
    </w:p>
    <w:p w:rsidR="00515585" w:rsidRDefault="00515585"/>
    <w:p w:rsidR="00D62A60" w:rsidRDefault="00D62A60"/>
    <w:p w:rsidR="00D62A60" w:rsidRPr="00005ED1" w:rsidRDefault="00D62A60" w:rsidP="00D62A60">
      <w:pPr>
        <w:pStyle w:val="NoSpacing"/>
        <w:rPr>
          <w:rFonts w:ascii="Arial" w:hAnsi="Arial" w:cs="Arial"/>
          <w:highlight w:val="yellow"/>
        </w:rPr>
      </w:pPr>
      <w:bookmarkStart w:id="0" w:name="_Hlk198031404"/>
      <w:r>
        <w:rPr>
          <w:rFonts w:ascii="Arial" w:hAnsi="Arial" w:cs="Arial"/>
          <w:highlight w:val="yellow"/>
        </w:rPr>
        <w:t>Disclaimer (Artificial intelligence)</w:t>
      </w:r>
    </w:p>
    <w:p w:rsidR="00D62A60" w:rsidRPr="00005ED1" w:rsidRDefault="00D62A60" w:rsidP="00D62A60">
      <w:pPr>
        <w:pStyle w:val="NoSpacing"/>
        <w:rPr>
          <w:rFonts w:ascii="Arial" w:hAnsi="Arial" w:cs="Arial"/>
          <w:highlight w:val="yellow"/>
        </w:rPr>
      </w:pPr>
    </w:p>
    <w:p w:rsidR="00D62A60" w:rsidRPr="00005ED1" w:rsidRDefault="00D62A60" w:rsidP="00D62A60">
      <w:pPr>
        <w:pStyle w:val="NoSpacing"/>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rsidR="00D62A60" w:rsidRDefault="00D62A60">
      <w:bookmarkStart w:id="1" w:name="_GoBack"/>
      <w:bookmarkEnd w:id="0"/>
      <w:bookmarkEnd w:id="1"/>
    </w:p>
    <w:p w:rsidR="00515585" w:rsidRDefault="00431D6B">
      <w:pPr>
        <w:spacing w:before="240" w:after="120"/>
      </w:pPr>
      <w:r>
        <w:rPr>
          <w:b/>
          <w:bCs/>
          <w:sz w:val="22"/>
          <w:szCs w:val="22"/>
        </w:rPr>
        <w:t>REFERENCES</w:t>
      </w:r>
    </w:p>
    <w:p w:rsidR="00515585" w:rsidRDefault="00431D6B">
      <w:pPr>
        <w:spacing w:before="60" w:after="60" w:line="252" w:lineRule="auto"/>
        <w:ind w:left="360" w:hanging="360"/>
        <w:jc w:val="both"/>
      </w:pPr>
      <w:r>
        <w:t>Ashizawa, T., Takahashi, M., Arai, M., and Arie, T. (2012). Rice false smut pathogen, Ustilaginoidea virens, invades through small gap at the apex of a rice spikelet before heading. Journal of General Plant Pathology, 78(4), 255–259. https://doi.org/10.1007/s10327-012-0387-y</w:t>
      </w:r>
    </w:p>
    <w:p w:rsidR="00515585" w:rsidRDefault="00431D6B">
      <w:pPr>
        <w:spacing w:before="60" w:after="60" w:line="252" w:lineRule="auto"/>
        <w:ind w:left="360" w:hanging="360"/>
        <w:jc w:val="both"/>
      </w:pPr>
      <w:r>
        <w:t>Couch, B. C., and Kohn, L. M. (2002). A multilocus gene genealogy concordant with host preference indicates segregation of a new species, Magnaporthe oryzae, from M. grisea. Mycologia, 94(4), 683–693. https://doi.org/10.1080/15572536.2003.11833196</w:t>
      </w:r>
    </w:p>
    <w:p w:rsidR="00515585" w:rsidRDefault="00431D6B">
      <w:pPr>
        <w:spacing w:before="60" w:after="60" w:line="252" w:lineRule="auto"/>
        <w:ind w:left="360" w:hanging="360"/>
        <w:jc w:val="both"/>
      </w:pPr>
      <w:r>
        <w:t>Gomez, K. A., and Gomez, A. A. (1984). Statistical Procedures for Agricultural Research (2nd ed.). John Wiley &amp; Sons, New York.</w:t>
      </w:r>
    </w:p>
    <w:p w:rsidR="00515585" w:rsidRDefault="00431D6B">
      <w:pPr>
        <w:spacing w:before="60" w:after="60" w:line="252" w:lineRule="auto"/>
        <w:ind w:left="360" w:hanging="360"/>
        <w:jc w:val="both"/>
      </w:pPr>
      <w:r>
        <w:t>Groth, D. E., Bond, J. A., and Webster, E. P. (2019). Sheath blight management in rice with fungicides: A review. Plant Disease, 103(10), 2470–2482.</w:t>
      </w:r>
    </w:p>
    <w:p w:rsidR="00515585" w:rsidRDefault="00431D6B">
      <w:pPr>
        <w:spacing w:before="60" w:after="60" w:line="252" w:lineRule="auto"/>
        <w:ind w:left="360" w:hanging="360"/>
        <w:jc w:val="both"/>
      </w:pPr>
      <w:r>
        <w:lastRenderedPageBreak/>
        <w:t>IRRI (2013). Standard Evaluation System for Rice (SES). International Rice Research Institute, Los Baños, Philippines.</w:t>
      </w:r>
    </w:p>
    <w:p w:rsidR="00515585" w:rsidRDefault="00431D6B">
      <w:pPr>
        <w:spacing w:before="60" w:after="60" w:line="252" w:lineRule="auto"/>
        <w:ind w:left="360" w:hanging="360"/>
        <w:jc w:val="both"/>
      </w:pPr>
      <w:r>
        <w:t>Jeger, M. J., and Viljanen-Rollinson, S. L. H. (2001). The use of the area under the disease-progress curve (AUDPC) to assess quantitative disease resistance in crop cultivars. Theoretical and Applied Genetics, 102, 32–40.</w:t>
      </w:r>
    </w:p>
    <w:p w:rsidR="00515585" w:rsidRDefault="00431D6B">
      <w:pPr>
        <w:spacing w:before="60" w:after="60" w:line="252" w:lineRule="auto"/>
        <w:ind w:left="360" w:hanging="360"/>
        <w:jc w:val="both"/>
      </w:pPr>
      <w:r>
        <w:t>Li, R., Chen, S., Matsumoto, H., and Gouda, M. (2023). Predicting rice diseases using advanced technologies at different scales: Present status and future perspectives. aBIOTECH, 4, 359–371.</w:t>
      </w:r>
    </w:p>
    <w:p w:rsidR="00515585" w:rsidRDefault="00431D6B">
      <w:pPr>
        <w:spacing w:before="60" w:after="60" w:line="252" w:lineRule="auto"/>
        <w:ind w:left="360" w:hanging="360"/>
        <w:jc w:val="both"/>
      </w:pPr>
      <w:r>
        <w:t>Mew, T. W., Alvarez, A. M., Leach, J. E., and Swings, J. (1993). Focus on bacterial blight of rice. Plant Disease, 77(1), 5–12.</w:t>
      </w:r>
    </w:p>
    <w:p w:rsidR="00515585" w:rsidRDefault="00431D6B">
      <w:pPr>
        <w:spacing w:before="60" w:after="60" w:line="252" w:lineRule="auto"/>
        <w:ind w:left="360" w:hanging="360"/>
        <w:jc w:val="both"/>
      </w:pPr>
      <w:r>
        <w:t>Mohanty, S. P., Hughes, D. P., and Salathé, M. (2016). Using deep learning for image-based plant disease detection. Frontiers in Plant Science, 7, 1419.</w:t>
      </w:r>
    </w:p>
    <w:p w:rsidR="00515585" w:rsidRDefault="00431D6B">
      <w:pPr>
        <w:spacing w:before="60" w:after="60" w:line="252" w:lineRule="auto"/>
        <w:ind w:left="360" w:hanging="360"/>
        <w:jc w:val="both"/>
      </w:pPr>
      <w:r>
        <w:t>Oerke, E. C. (2020). Safeguarding production — losses in major crops and the role of crop protection. Crop Protection, 137, 105303.</w:t>
      </w:r>
    </w:p>
    <w:p w:rsidR="00515585" w:rsidRDefault="00431D6B">
      <w:pPr>
        <w:spacing w:before="60" w:after="60" w:line="252" w:lineRule="auto"/>
        <w:ind w:left="360" w:hanging="360"/>
        <w:jc w:val="both"/>
      </w:pPr>
      <w:r>
        <w:t>Savary, S., Willocquet, L., Pethybridge, S. J., Esker, P., McRoberts, N., and Nelson, A. (2019). The global burden of pathogens and pests on major food crops. Nature Ecology &amp; Evolution, 3(3), 430–439.</w:t>
      </w:r>
    </w:p>
    <w:p w:rsidR="00515585" w:rsidRDefault="00431D6B">
      <w:pPr>
        <w:spacing w:before="60" w:after="60" w:line="252" w:lineRule="auto"/>
        <w:ind w:left="360" w:hanging="360"/>
        <w:jc w:val="both"/>
      </w:pPr>
      <w:r>
        <w:t>Strange, R. N., and Scott, P. R. (2005). Plant disease: A threat to global food security. Annual Review of Phytopathology, 43, 83–116.</w:t>
      </w:r>
    </w:p>
    <w:p w:rsidR="00515585" w:rsidRDefault="00431D6B">
      <w:pPr>
        <w:spacing w:before="60" w:after="60" w:line="252" w:lineRule="auto"/>
        <w:ind w:left="360" w:hanging="360"/>
        <w:jc w:val="both"/>
      </w:pPr>
      <w:r>
        <w:t>Wheeler, B. E. J. (1969). An Introduction to Plant Diseases. John Wiley &amp; Sons, London.</w:t>
      </w:r>
    </w:p>
    <w:p w:rsidR="00515585" w:rsidRDefault="00431D6B">
      <w:pPr>
        <w:spacing w:before="60" w:after="60" w:line="252" w:lineRule="auto"/>
        <w:ind w:left="360" w:hanging="360"/>
        <w:jc w:val="both"/>
      </w:pPr>
      <w:r>
        <w:t>Zhang, C., Hu, J., and Chen, L. (2020). Precision agriculture for disease management using drones: A review. Computers and Electronics in Agriculture, 175, 105553.</w:t>
      </w:r>
    </w:p>
    <w:p w:rsidR="00515585" w:rsidRDefault="00431D6B">
      <w:pPr>
        <w:spacing w:before="60" w:after="60" w:line="252" w:lineRule="auto"/>
        <w:ind w:left="360" w:hanging="360"/>
        <w:jc w:val="both"/>
      </w:pPr>
      <w:r>
        <w:t>Islam, M. T., Croll, D., Gladieux, P., Soanes, D. M., Persoons, A., Bhattacharjee, P., ... and Talbot, N. J. (2020). Emergence of wheat blast in Bangladesh was caused by a South American lineage of Magnaporthe oryzae. BMC Biology, 14(1), 1-11.</w:t>
      </w:r>
    </w:p>
    <w:p w:rsidR="00515585" w:rsidRDefault="00431D6B">
      <w:pPr>
        <w:spacing w:before="60" w:after="60" w:line="252" w:lineRule="auto"/>
        <w:ind w:left="360" w:hanging="360"/>
        <w:jc w:val="both"/>
      </w:pPr>
      <w:r>
        <w:t>Nino-Liu, D. O., Ronald, P. C., and Bogdanove, A. J. (2006). Xanthomonas oryzae pathovars: model pathogens of a model crop. Molecular Plant Pathology, 7(5), 303-324.</w:t>
      </w:r>
    </w:p>
    <w:p w:rsidR="00515585" w:rsidRDefault="00431D6B">
      <w:pPr>
        <w:spacing w:before="60" w:after="60" w:line="252" w:lineRule="auto"/>
        <w:ind w:left="360" w:hanging="360"/>
        <w:jc w:val="both"/>
      </w:pPr>
      <w:r>
        <w:t>Peng, Y., Wersch, R., and Zhang, Y. (2021). Convergent and divergent signaling in PAMP-triggered immunity and effector-triggered immunity. Molecular Plant-Microbe Interactions, 31(4), 403-409.</w:t>
      </w:r>
    </w:p>
    <w:p w:rsidR="00515585" w:rsidRDefault="00515585"/>
    <w:p w:rsidR="00515585" w:rsidRDefault="00515585">
      <w:pPr>
        <w:spacing w:before="40" w:after="40"/>
      </w:pPr>
    </w:p>
    <w:sectPr w:rsidR="00515585" w:rsidSect="00515585">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B16" w:rsidRDefault="009C3B16" w:rsidP="00384A95">
      <w:pPr>
        <w:spacing w:line="240" w:lineRule="auto"/>
      </w:pPr>
      <w:r>
        <w:separator/>
      </w:r>
    </w:p>
  </w:endnote>
  <w:endnote w:type="continuationSeparator" w:id="1">
    <w:p w:rsidR="009C3B16" w:rsidRDefault="009C3B16" w:rsidP="00384A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95" w:rsidRDefault="00384A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95" w:rsidRDefault="00384A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95" w:rsidRDefault="00384A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B16" w:rsidRDefault="009C3B16" w:rsidP="00384A95">
      <w:pPr>
        <w:spacing w:line="240" w:lineRule="auto"/>
      </w:pPr>
      <w:r>
        <w:separator/>
      </w:r>
    </w:p>
  </w:footnote>
  <w:footnote w:type="continuationSeparator" w:id="1">
    <w:p w:rsidR="009C3B16" w:rsidRDefault="009C3B16" w:rsidP="00384A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95" w:rsidRDefault="008668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77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95" w:rsidRDefault="008668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77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95" w:rsidRDefault="008668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7726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57755"/>
    <w:multiLevelType w:val="hybridMultilevel"/>
    <w:tmpl w:val="C3226444"/>
    <w:lvl w:ilvl="0" w:tplc="1F5C706E">
      <w:start w:val="1"/>
      <w:numFmt w:val="bullet"/>
      <w:lvlText w:val="●"/>
      <w:lvlJc w:val="left"/>
      <w:pPr>
        <w:ind w:left="720" w:hanging="360"/>
      </w:pPr>
    </w:lvl>
    <w:lvl w:ilvl="1" w:tplc="BBC4029C">
      <w:start w:val="1"/>
      <w:numFmt w:val="bullet"/>
      <w:lvlText w:val="○"/>
      <w:lvlJc w:val="left"/>
      <w:pPr>
        <w:ind w:left="1440" w:hanging="360"/>
      </w:pPr>
    </w:lvl>
    <w:lvl w:ilvl="2" w:tplc="78889366">
      <w:start w:val="1"/>
      <w:numFmt w:val="bullet"/>
      <w:lvlText w:val="■"/>
      <w:lvlJc w:val="left"/>
      <w:pPr>
        <w:ind w:left="2160" w:hanging="360"/>
      </w:pPr>
    </w:lvl>
    <w:lvl w:ilvl="3" w:tplc="3E6C190E">
      <w:start w:val="1"/>
      <w:numFmt w:val="bullet"/>
      <w:lvlText w:val="●"/>
      <w:lvlJc w:val="left"/>
      <w:pPr>
        <w:ind w:left="2880" w:hanging="360"/>
      </w:pPr>
    </w:lvl>
    <w:lvl w:ilvl="4" w:tplc="7A60481E">
      <w:start w:val="1"/>
      <w:numFmt w:val="bullet"/>
      <w:lvlText w:val="○"/>
      <w:lvlJc w:val="left"/>
      <w:pPr>
        <w:ind w:left="3600" w:hanging="360"/>
      </w:pPr>
    </w:lvl>
    <w:lvl w:ilvl="5" w:tplc="FED03A44">
      <w:start w:val="1"/>
      <w:numFmt w:val="bullet"/>
      <w:lvlText w:val="■"/>
      <w:lvlJc w:val="left"/>
      <w:pPr>
        <w:ind w:left="4320" w:hanging="360"/>
      </w:pPr>
    </w:lvl>
    <w:lvl w:ilvl="6" w:tplc="AF0E3F76">
      <w:start w:val="1"/>
      <w:numFmt w:val="bullet"/>
      <w:lvlText w:val="●"/>
      <w:lvlJc w:val="left"/>
      <w:pPr>
        <w:ind w:left="5040" w:hanging="360"/>
      </w:pPr>
    </w:lvl>
    <w:lvl w:ilvl="7" w:tplc="2444A16C">
      <w:start w:val="1"/>
      <w:numFmt w:val="bullet"/>
      <w:lvlText w:val="●"/>
      <w:lvlJc w:val="left"/>
      <w:pPr>
        <w:ind w:left="5760" w:hanging="360"/>
      </w:pPr>
    </w:lvl>
    <w:lvl w:ilvl="8" w:tplc="5BF654DE">
      <w:start w:val="1"/>
      <w:numFmt w:val="bullet"/>
      <w:lvlText w:val="●"/>
      <w:lvlJc w:val="left"/>
      <w:pPr>
        <w:ind w:left="6480" w:hanging="360"/>
      </w:pPr>
    </w:lvl>
  </w:abstractNum>
  <w:abstractNum w:abstractNumId="1">
    <w:nsid w:val="199C3D48"/>
    <w:multiLevelType w:val="hybridMultilevel"/>
    <w:tmpl w:val="6EC4E7DE"/>
    <w:lvl w:ilvl="0" w:tplc="F0E651E2">
      <w:start w:val="1"/>
      <w:numFmt w:val="bullet"/>
      <w:lvlText w:val="•"/>
      <w:lvlJc w:val="left"/>
      <w:pPr>
        <w:ind w:left="360" w:hanging="360"/>
      </w:pPr>
    </w:lvl>
    <w:lvl w:ilvl="1" w:tplc="D170592C">
      <w:numFmt w:val="decimal"/>
      <w:lvlText w:val=""/>
      <w:lvlJc w:val="left"/>
    </w:lvl>
    <w:lvl w:ilvl="2" w:tplc="6A7451A0">
      <w:numFmt w:val="decimal"/>
      <w:lvlText w:val=""/>
      <w:lvlJc w:val="left"/>
    </w:lvl>
    <w:lvl w:ilvl="3" w:tplc="E23E15B6">
      <w:numFmt w:val="decimal"/>
      <w:lvlText w:val=""/>
      <w:lvlJc w:val="left"/>
    </w:lvl>
    <w:lvl w:ilvl="4" w:tplc="4F2E3222">
      <w:numFmt w:val="decimal"/>
      <w:lvlText w:val=""/>
      <w:lvlJc w:val="left"/>
    </w:lvl>
    <w:lvl w:ilvl="5" w:tplc="A7B65A88">
      <w:numFmt w:val="decimal"/>
      <w:lvlText w:val=""/>
      <w:lvlJc w:val="left"/>
    </w:lvl>
    <w:lvl w:ilvl="6" w:tplc="7C5C3264">
      <w:numFmt w:val="decimal"/>
      <w:lvlText w:val=""/>
      <w:lvlJc w:val="left"/>
    </w:lvl>
    <w:lvl w:ilvl="7" w:tplc="94D056F8">
      <w:numFmt w:val="decimal"/>
      <w:lvlText w:val=""/>
      <w:lvlJc w:val="left"/>
    </w:lvl>
    <w:lvl w:ilvl="8" w:tplc="FDBCC4C4">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15585"/>
    <w:rsid w:val="00190B74"/>
    <w:rsid w:val="0028282E"/>
    <w:rsid w:val="003723EF"/>
    <w:rsid w:val="00384A95"/>
    <w:rsid w:val="00431D6B"/>
    <w:rsid w:val="004962E0"/>
    <w:rsid w:val="00515585"/>
    <w:rsid w:val="0056659A"/>
    <w:rsid w:val="005E7561"/>
    <w:rsid w:val="00862B8A"/>
    <w:rsid w:val="0086681D"/>
    <w:rsid w:val="009C3B16"/>
    <w:rsid w:val="00C9521F"/>
    <w:rsid w:val="00CC145A"/>
    <w:rsid w:val="00D62A60"/>
    <w:rsid w:val="00E23EA6"/>
    <w:rsid w:val="00EE38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5585"/>
    <w:pPr>
      <w:spacing w:line="276" w:lineRule="auto"/>
    </w:pPr>
  </w:style>
  <w:style w:type="paragraph" w:styleId="Heading1">
    <w:name w:val="heading 1"/>
    <w:basedOn w:val="Normal"/>
    <w:next w:val="Normal"/>
    <w:qFormat/>
    <w:rsid w:val="00515585"/>
    <w:pPr>
      <w:outlineLvl w:val="0"/>
    </w:pPr>
    <w:rPr>
      <w:color w:val="2E74B5"/>
      <w:sz w:val="32"/>
      <w:szCs w:val="32"/>
    </w:rPr>
  </w:style>
  <w:style w:type="paragraph" w:styleId="Heading2">
    <w:name w:val="heading 2"/>
    <w:basedOn w:val="Normal"/>
    <w:next w:val="Normal"/>
    <w:qFormat/>
    <w:rsid w:val="00515585"/>
    <w:pPr>
      <w:outlineLvl w:val="1"/>
    </w:pPr>
    <w:rPr>
      <w:color w:val="2E74B5"/>
      <w:sz w:val="26"/>
      <w:szCs w:val="26"/>
    </w:rPr>
  </w:style>
  <w:style w:type="paragraph" w:styleId="Heading3">
    <w:name w:val="heading 3"/>
    <w:basedOn w:val="Normal"/>
    <w:next w:val="Normal"/>
    <w:qFormat/>
    <w:rsid w:val="00515585"/>
    <w:pPr>
      <w:outlineLvl w:val="2"/>
    </w:pPr>
    <w:rPr>
      <w:color w:val="1F4D78"/>
      <w:sz w:val="24"/>
      <w:szCs w:val="24"/>
    </w:rPr>
  </w:style>
  <w:style w:type="paragraph" w:styleId="Heading4">
    <w:name w:val="heading 4"/>
    <w:basedOn w:val="Normal"/>
    <w:next w:val="Normal"/>
    <w:qFormat/>
    <w:rsid w:val="00515585"/>
    <w:pPr>
      <w:outlineLvl w:val="3"/>
    </w:pPr>
    <w:rPr>
      <w:i/>
      <w:iCs/>
      <w:color w:val="2E74B5"/>
    </w:rPr>
  </w:style>
  <w:style w:type="paragraph" w:styleId="Heading5">
    <w:name w:val="heading 5"/>
    <w:basedOn w:val="Normal"/>
    <w:next w:val="Normal"/>
    <w:qFormat/>
    <w:rsid w:val="00515585"/>
    <w:pPr>
      <w:outlineLvl w:val="4"/>
    </w:pPr>
    <w:rPr>
      <w:color w:val="2E74B5"/>
    </w:rPr>
  </w:style>
  <w:style w:type="paragraph" w:styleId="Heading6">
    <w:name w:val="heading 6"/>
    <w:basedOn w:val="Normal"/>
    <w:next w:val="Normal"/>
    <w:qFormat/>
    <w:rsid w:val="0051558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515585"/>
    <w:rPr>
      <w:sz w:val="56"/>
      <w:szCs w:val="56"/>
    </w:rPr>
  </w:style>
  <w:style w:type="paragraph" w:customStyle="1" w:styleId="Strong1">
    <w:name w:val="Strong1"/>
    <w:basedOn w:val="Normal"/>
    <w:next w:val="Normal"/>
    <w:qFormat/>
    <w:rsid w:val="00515585"/>
    <w:rPr>
      <w:b/>
      <w:bCs/>
    </w:rPr>
  </w:style>
  <w:style w:type="paragraph" w:styleId="ListParagraph">
    <w:name w:val="List Paragraph"/>
    <w:basedOn w:val="Normal"/>
    <w:qFormat/>
    <w:rsid w:val="00515585"/>
  </w:style>
  <w:style w:type="character" w:styleId="Hyperlink">
    <w:name w:val="Hyperlink"/>
    <w:uiPriority w:val="99"/>
    <w:unhideWhenUsed/>
    <w:rsid w:val="00515585"/>
    <w:rPr>
      <w:color w:val="0563C1"/>
      <w:u w:val="single"/>
    </w:rPr>
  </w:style>
  <w:style w:type="character" w:styleId="FootnoteReference">
    <w:name w:val="footnote reference"/>
    <w:uiPriority w:val="99"/>
    <w:semiHidden/>
    <w:unhideWhenUsed/>
    <w:rsid w:val="00515585"/>
    <w:rPr>
      <w:vertAlign w:val="superscript"/>
    </w:rPr>
  </w:style>
  <w:style w:type="paragraph" w:styleId="FootnoteText">
    <w:name w:val="footnote text"/>
    <w:basedOn w:val="Normal"/>
    <w:link w:val="FootnoteTextChar"/>
    <w:uiPriority w:val="99"/>
    <w:semiHidden/>
    <w:unhideWhenUsed/>
    <w:rsid w:val="00515585"/>
    <w:pPr>
      <w:spacing w:line="240" w:lineRule="auto"/>
    </w:pPr>
  </w:style>
  <w:style w:type="character" w:customStyle="1" w:styleId="FootnoteTextChar">
    <w:name w:val="Footnote Text Char"/>
    <w:link w:val="FootnoteText"/>
    <w:uiPriority w:val="99"/>
    <w:semiHidden/>
    <w:unhideWhenUsed/>
    <w:rsid w:val="00515585"/>
    <w:rPr>
      <w:sz w:val="20"/>
      <w:szCs w:val="20"/>
    </w:rPr>
  </w:style>
  <w:style w:type="character" w:styleId="EndnoteReference">
    <w:name w:val="endnote reference"/>
    <w:uiPriority w:val="99"/>
    <w:semiHidden/>
    <w:unhideWhenUsed/>
    <w:rsid w:val="00515585"/>
    <w:rPr>
      <w:vertAlign w:val="superscript"/>
    </w:rPr>
  </w:style>
  <w:style w:type="paragraph" w:styleId="EndnoteText">
    <w:name w:val="endnote text"/>
    <w:basedOn w:val="Normal"/>
    <w:link w:val="EndnoteTextChar"/>
    <w:uiPriority w:val="99"/>
    <w:semiHidden/>
    <w:unhideWhenUsed/>
    <w:rsid w:val="00515585"/>
    <w:pPr>
      <w:spacing w:line="240" w:lineRule="auto"/>
    </w:pPr>
  </w:style>
  <w:style w:type="character" w:customStyle="1" w:styleId="EndnoteTextChar">
    <w:name w:val="Endnote Text Char"/>
    <w:link w:val="EndnoteText"/>
    <w:uiPriority w:val="99"/>
    <w:semiHidden/>
    <w:unhideWhenUsed/>
    <w:rsid w:val="00515585"/>
    <w:rPr>
      <w:sz w:val="20"/>
      <w:szCs w:val="20"/>
    </w:rPr>
  </w:style>
  <w:style w:type="character" w:customStyle="1" w:styleId="UnresolvedMention">
    <w:name w:val="Unresolved Mention"/>
    <w:basedOn w:val="DefaultParagraphFont"/>
    <w:uiPriority w:val="99"/>
    <w:semiHidden/>
    <w:unhideWhenUsed/>
    <w:rsid w:val="005E7561"/>
    <w:rPr>
      <w:color w:val="605E5C"/>
      <w:shd w:val="clear" w:color="auto" w:fill="E1DFDD"/>
    </w:rPr>
  </w:style>
  <w:style w:type="paragraph" w:styleId="Header">
    <w:name w:val="header"/>
    <w:basedOn w:val="Normal"/>
    <w:link w:val="HeaderChar"/>
    <w:uiPriority w:val="99"/>
    <w:unhideWhenUsed/>
    <w:rsid w:val="00384A95"/>
    <w:pPr>
      <w:tabs>
        <w:tab w:val="center" w:pos="4513"/>
        <w:tab w:val="right" w:pos="9026"/>
      </w:tabs>
      <w:spacing w:line="240" w:lineRule="auto"/>
    </w:pPr>
  </w:style>
  <w:style w:type="character" w:customStyle="1" w:styleId="HeaderChar">
    <w:name w:val="Header Char"/>
    <w:basedOn w:val="DefaultParagraphFont"/>
    <w:link w:val="Header"/>
    <w:uiPriority w:val="99"/>
    <w:rsid w:val="00384A95"/>
  </w:style>
  <w:style w:type="paragraph" w:styleId="Footer">
    <w:name w:val="footer"/>
    <w:basedOn w:val="Normal"/>
    <w:link w:val="FooterChar"/>
    <w:uiPriority w:val="99"/>
    <w:unhideWhenUsed/>
    <w:rsid w:val="00384A95"/>
    <w:pPr>
      <w:tabs>
        <w:tab w:val="center" w:pos="4513"/>
        <w:tab w:val="right" w:pos="9026"/>
      </w:tabs>
      <w:spacing w:line="240" w:lineRule="auto"/>
    </w:pPr>
  </w:style>
  <w:style w:type="character" w:customStyle="1" w:styleId="FooterChar">
    <w:name w:val="Footer Char"/>
    <w:basedOn w:val="DefaultParagraphFont"/>
    <w:link w:val="Footer"/>
    <w:uiPriority w:val="99"/>
    <w:rsid w:val="00384A95"/>
  </w:style>
  <w:style w:type="paragraph" w:styleId="NoSpacing">
    <w:name w:val="No Spacing"/>
    <w:uiPriority w:val="1"/>
    <w:qFormat/>
    <w:rsid w:val="00D62A60"/>
    <w:rPr>
      <w:rFonts w:asciiTheme="minorHAnsi" w:eastAsiaTheme="minorHAnsi" w:hAnsiTheme="minorHAnsi" w:cstheme="minorBidi"/>
      <w:sz w:val="22"/>
      <w:szCs w:val="22"/>
      <w:lang w:val="en-G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4144</Words>
  <Characters>23627</Characters>
  <Application>Microsoft Office Word</Application>
  <DocSecurity>0</DocSecurity>
  <Lines>196</Lines>
  <Paragraphs>55</Paragraphs>
  <ScaleCrop>false</ScaleCrop>
  <Company/>
  <LinksUpToDate>false</LinksUpToDate>
  <CharactersWithSpaces>27716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sncomputers</cp:lastModifiedBy>
  <cp:revision>2</cp:revision>
  <dcterms:created xsi:type="dcterms:W3CDTF">2026-04-24T06:42:00Z</dcterms:created>
  <dcterms:modified xsi:type="dcterms:W3CDTF">2026-04-24T06:42:00Z</dcterms:modified>
</cp:coreProperties>
</file>