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9560E" w:rsidRPr="00604A9E" w14:paraId="07FFF01C" w14:textId="77777777">
        <w:trPr>
          <w:trHeight w:val="20"/>
          <w:jc w:val="center"/>
        </w:trPr>
        <w:tc>
          <w:tcPr>
            <w:tcW w:w="1186" w:type="pct"/>
          </w:tcPr>
          <w:p w14:paraId="263C9FD6" w14:textId="77777777" w:rsidR="0079560E" w:rsidRPr="00604A9E" w:rsidRDefault="0083247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ECC8B10" w14:textId="77777777" w:rsidR="0079560E" w:rsidRPr="00604A9E" w:rsidRDefault="0083247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04A9E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Complementary and Alternative Medical Research</w:t>
              </w:r>
            </w:hyperlink>
          </w:p>
        </w:tc>
      </w:tr>
      <w:tr w:rsidR="0079560E" w:rsidRPr="00604A9E" w14:paraId="31C89C95" w14:textId="77777777">
        <w:trPr>
          <w:trHeight w:val="20"/>
          <w:jc w:val="center"/>
        </w:trPr>
        <w:tc>
          <w:tcPr>
            <w:tcW w:w="1186" w:type="pct"/>
          </w:tcPr>
          <w:p w14:paraId="00AB0910" w14:textId="77777777" w:rsidR="0079560E" w:rsidRPr="00604A9E" w:rsidRDefault="0083247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C8768B4" w14:textId="77777777" w:rsidR="0079560E" w:rsidRPr="00604A9E" w:rsidRDefault="001B5A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Ms_JOCAMR_158418</w:t>
            </w:r>
          </w:p>
        </w:tc>
      </w:tr>
      <w:tr w:rsidR="0079560E" w:rsidRPr="00604A9E" w14:paraId="617248AC" w14:textId="77777777">
        <w:trPr>
          <w:trHeight w:val="20"/>
          <w:jc w:val="center"/>
        </w:trPr>
        <w:tc>
          <w:tcPr>
            <w:tcW w:w="1186" w:type="pct"/>
          </w:tcPr>
          <w:p w14:paraId="782BC13D" w14:textId="77777777" w:rsidR="0079560E" w:rsidRPr="00604A9E" w:rsidRDefault="0083247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1A13B71" w14:textId="77777777" w:rsidR="0079560E" w:rsidRPr="00604A9E" w:rsidRDefault="001B5A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 Role of Acupressure in Preventing Postoperative Nausea and Vomiting: A Scoping Review</w:t>
            </w:r>
          </w:p>
        </w:tc>
      </w:tr>
      <w:tr w:rsidR="0079560E" w:rsidRPr="00604A9E" w14:paraId="3E4FFE5D" w14:textId="77777777">
        <w:trPr>
          <w:trHeight w:val="20"/>
          <w:jc w:val="center"/>
        </w:trPr>
        <w:tc>
          <w:tcPr>
            <w:tcW w:w="1186" w:type="pct"/>
          </w:tcPr>
          <w:p w14:paraId="785ADA87" w14:textId="77777777" w:rsidR="0079560E" w:rsidRPr="00604A9E" w:rsidRDefault="0083247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07E6A66" w14:textId="77777777" w:rsidR="0079560E" w:rsidRPr="00604A9E" w:rsidRDefault="008324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CC4A08D" w14:textId="77777777" w:rsidR="0079560E" w:rsidRPr="00604A9E" w:rsidRDefault="007956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DDE1805" w14:textId="77777777" w:rsidR="0079560E" w:rsidRPr="00604A9E" w:rsidRDefault="0079560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4C304F" w14:textId="77777777" w:rsidR="0079560E" w:rsidRPr="00604A9E" w:rsidRDefault="0079560E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B8CDCB7" w14:textId="77777777" w:rsidR="0079560E" w:rsidRPr="00604A9E" w:rsidRDefault="0079560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5FC0D15" w14:textId="77777777" w:rsidR="0079560E" w:rsidRPr="00604A9E" w:rsidRDefault="0083247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04A9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218EA5BD" w14:textId="77777777" w:rsidR="0079560E" w:rsidRPr="00604A9E" w:rsidRDefault="0079560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790598" w14:textId="77777777" w:rsidR="0079560E" w:rsidRPr="00604A9E" w:rsidRDefault="0079560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9560E" w:rsidRPr="00604A9E" w14:paraId="300AF54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D8926D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764353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401BE4B" w14:textId="77777777" w:rsidR="0079560E" w:rsidRPr="00604A9E" w:rsidRDefault="0083247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04A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4A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1EDEF87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76DB61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7123A0" w14:textId="77777777" w:rsidR="0079560E" w:rsidRPr="00604A9E" w:rsidRDefault="008324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27081C0" w14:textId="77777777" w:rsidR="0079560E" w:rsidRPr="00604A9E" w:rsidRDefault="0079560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2E674F" w14:textId="250B9040" w:rsidR="0079560E" w:rsidRPr="00604A9E" w:rsidRDefault="0015536C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sz w:val="20"/>
                <w:szCs w:val="20"/>
                <w:lang w:val="en-GB"/>
              </w:rPr>
              <w:t>By incorporating the most recent 2025 Cochrane network meta-analysis, the review establishes that PC6 stimulation is non-inferior to single pharmacological agents and provides a significant additive benefit when integrated into multimodal prophylactic regimens. Ultimately, this work serves as an essential guide for clinicians and policymakers to implement safe, evidence-based nursing-led protocols that can reduce the global clinical and financial burden of surgical complications</w:t>
            </w:r>
          </w:p>
        </w:tc>
        <w:tc>
          <w:tcPr>
            <w:tcW w:w="1667" w:type="pct"/>
          </w:tcPr>
          <w:p w14:paraId="7C3E2341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937A90A" w14:textId="77777777" w:rsidR="0079560E" w:rsidRPr="00604A9E" w:rsidRDefault="0079560E">
      <w:pPr>
        <w:rPr>
          <w:rFonts w:ascii="Arial" w:hAnsi="Arial" w:cs="Arial"/>
          <w:sz w:val="20"/>
          <w:szCs w:val="20"/>
          <w:lang w:val="en-GB"/>
        </w:rPr>
      </w:pPr>
    </w:p>
    <w:p w14:paraId="475CBA20" w14:textId="77777777" w:rsidR="0079560E" w:rsidRPr="00604A9E" w:rsidRDefault="0079560E">
      <w:pPr>
        <w:rPr>
          <w:rFonts w:ascii="Arial" w:hAnsi="Arial" w:cs="Arial"/>
          <w:sz w:val="20"/>
          <w:szCs w:val="20"/>
          <w:lang w:val="en-GB"/>
        </w:rPr>
      </w:pPr>
    </w:p>
    <w:p w14:paraId="4B5D4121" w14:textId="3E1E5556" w:rsidR="0079560E" w:rsidRPr="00604A9E" w:rsidRDefault="0083247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04A9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755BFC" w:rsidRPr="00604A9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604A9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53987138" w14:textId="77777777" w:rsidR="0079560E" w:rsidRPr="00604A9E" w:rsidRDefault="007956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9560E" w:rsidRPr="00604A9E" w14:paraId="7CCD69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3C5035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DDB316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22BFE73" w14:textId="77777777" w:rsidR="0079560E" w:rsidRPr="00604A9E" w:rsidRDefault="0083247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A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4A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9560E" w:rsidRPr="00604A9E" w14:paraId="529235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45F6CA" w14:textId="77777777" w:rsidR="0079560E" w:rsidRPr="00604A9E" w:rsidRDefault="008324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A199665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AB99FF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3FCEC3" w14:textId="35759C9F" w:rsidR="0079560E" w:rsidRPr="00604A9E" w:rsidRDefault="001553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6EBE3E1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69F940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0E3AA3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2EC69C4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A242EC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EE0C7B" w14:textId="7C0645F7" w:rsidR="0079560E" w:rsidRPr="00604A9E" w:rsidRDefault="001553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861C617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7B3B7B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2BD6FA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EE2E6F3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2BF9D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3D9A84" w14:textId="17B71C81" w:rsidR="0079560E" w:rsidRPr="00604A9E" w:rsidRDefault="001553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15D8171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06FD49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EE9759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330FCEF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64413A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273732" w14:textId="66CD396F" w:rsidR="0079560E" w:rsidRPr="00604A9E" w:rsidRDefault="001553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97D4CEF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175F94B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F9F484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39264232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C654A1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A95D82" w14:textId="6A21367B" w:rsidR="0079560E" w:rsidRPr="00604A9E" w:rsidRDefault="001553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7526D5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557CEB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D91A6E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BD7C1A8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2D1FC0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27DACB" w14:textId="173400C0" w:rsidR="0079560E" w:rsidRPr="00604A9E" w:rsidRDefault="001553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10199FB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5F3AD2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74CB34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7FA46261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5F10EF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4A9E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1977AB" w14:textId="410D8716" w:rsidR="0079560E" w:rsidRPr="00604A9E" w:rsidRDefault="001553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E10A299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2C8CB45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B2E8E2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609D1299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F5206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5A6CE0" w14:textId="3F043FD1" w:rsidR="0079560E" w:rsidRPr="00604A9E" w:rsidRDefault="001553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0F85CC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63039A3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EEF6D3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667FBD3D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BBD07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DF96A7" w14:textId="21111330" w:rsidR="0079560E" w:rsidRPr="00604A9E" w:rsidRDefault="001553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A347BB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676818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3FFC2F" w14:textId="77777777" w:rsidR="0079560E" w:rsidRPr="00604A9E" w:rsidRDefault="008324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04A9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04A9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04A9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DBA667F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FB04A8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2EE77CD" w14:textId="77777777" w:rsidR="0079560E" w:rsidRPr="00604A9E" w:rsidRDefault="007956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76B3FD" w14:textId="2719DF3F" w:rsidR="0079560E" w:rsidRPr="00604A9E" w:rsidRDefault="001553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E3B374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154EE0D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8651ED" w14:textId="77777777" w:rsidR="0079560E" w:rsidRPr="00604A9E" w:rsidRDefault="008324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F01BEB8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0FE9FF2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4AA735" w14:textId="26964051" w:rsidR="0079560E" w:rsidRPr="00604A9E" w:rsidRDefault="001553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21FD811C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689368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1497DD" w14:textId="77777777" w:rsidR="0079560E" w:rsidRPr="00604A9E" w:rsidRDefault="008324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712A126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BCFA8F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E50BED" w14:textId="6D2E2164" w:rsidR="0079560E" w:rsidRPr="00604A9E" w:rsidRDefault="001553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A0763FB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21E4C7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249708" w14:textId="77777777" w:rsidR="0079560E" w:rsidRPr="00604A9E" w:rsidRDefault="008324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04A9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8C2FF58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CAD379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1F9023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8E97DFD" w14:textId="1DC3DB7D" w:rsidR="0079560E" w:rsidRPr="00604A9E" w:rsidRDefault="001553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092FC46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20F4AB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B6D05D" w14:textId="77777777" w:rsidR="0079560E" w:rsidRPr="00604A9E" w:rsidRDefault="008324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06473A9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B603E6" w14:textId="77777777" w:rsidR="0079560E" w:rsidRPr="00604A9E" w:rsidRDefault="008324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C03870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E420F21" w14:textId="7DC7FC16" w:rsidR="0079560E" w:rsidRPr="00604A9E" w:rsidRDefault="001553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4B5B26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5729FF1" w14:textId="77777777" w:rsidR="0079560E" w:rsidRPr="00604A9E" w:rsidRDefault="0079560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6ECC25" w14:textId="77777777" w:rsidR="0079560E" w:rsidRPr="00604A9E" w:rsidRDefault="0079560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A9AA15A" w14:textId="77777777" w:rsidR="0079560E" w:rsidRPr="00604A9E" w:rsidRDefault="0083247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04A9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92CC18E" w14:textId="77777777" w:rsidR="0079560E" w:rsidRPr="00604A9E" w:rsidRDefault="007956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9560E" w:rsidRPr="00604A9E" w14:paraId="2BCBDB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0A1F7C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6682AE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7B0349D" w14:textId="77777777" w:rsidR="0079560E" w:rsidRPr="00604A9E" w:rsidRDefault="007956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DF37FC" w14:textId="77777777" w:rsidR="0079560E" w:rsidRPr="00604A9E" w:rsidRDefault="0083247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4A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4A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73AD4A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6B97734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B870EA" w14:textId="77777777" w:rsidR="0079560E" w:rsidRPr="00604A9E" w:rsidRDefault="008324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D0A9C2" w14:textId="77777777" w:rsidR="0079560E" w:rsidRPr="00604A9E" w:rsidRDefault="007956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0D4EC4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593A680" w14:textId="3991918B" w:rsidR="0079560E" w:rsidRPr="00604A9E" w:rsidRDefault="001553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C672231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5094B04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2EAE48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5E0D640" w14:textId="77777777" w:rsidR="0079560E" w:rsidRPr="00604A9E" w:rsidRDefault="007956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8823C6" w14:textId="77777777" w:rsidR="0079560E" w:rsidRPr="00604A9E" w:rsidRDefault="00832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AD14A8F" w14:textId="3758692F" w:rsidR="0079560E" w:rsidRPr="00604A9E" w:rsidRDefault="001553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6A260B84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7CB6DE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3C62A5" w14:textId="77777777" w:rsidR="0079560E" w:rsidRPr="00604A9E" w:rsidRDefault="008324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04A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EA14AA0" w14:textId="77777777" w:rsidR="0079560E" w:rsidRPr="00604A9E" w:rsidRDefault="008324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CB8D18A" w14:textId="314198C4" w:rsidR="0079560E" w:rsidRPr="00604A9E" w:rsidRDefault="001553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94B66E3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7AD776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8075F0" w14:textId="77777777" w:rsidR="0079560E" w:rsidRPr="00604A9E" w:rsidRDefault="008324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39266A" w14:textId="77777777" w:rsidR="0079560E" w:rsidRPr="00604A9E" w:rsidRDefault="007956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83B37C" w14:textId="77777777" w:rsidR="0079560E" w:rsidRPr="00604A9E" w:rsidRDefault="008324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2F896301" w14:textId="58A0E885" w:rsidR="0079560E" w:rsidRPr="00604A9E" w:rsidRDefault="001553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4A7F7BA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60E" w:rsidRPr="00604A9E" w14:paraId="042780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EFEDF0" w14:textId="77777777" w:rsidR="0079560E" w:rsidRPr="00604A9E" w:rsidRDefault="008324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D87E109" w14:textId="77777777" w:rsidR="0079560E" w:rsidRPr="00604A9E" w:rsidRDefault="008324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D0EFBC" w14:textId="77777777" w:rsidR="0079560E" w:rsidRPr="00604A9E" w:rsidRDefault="007956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89D47D" w14:textId="77777777" w:rsidR="0079560E" w:rsidRPr="00604A9E" w:rsidRDefault="008324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4A9AD68" w14:textId="77777777" w:rsidR="0079560E" w:rsidRPr="00604A9E" w:rsidRDefault="007956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6E3B22" w14:textId="4F8B6635" w:rsidR="0079560E" w:rsidRPr="00604A9E" w:rsidRDefault="001553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BDF64B6" w14:textId="77777777" w:rsidR="0079560E" w:rsidRPr="00604A9E" w:rsidRDefault="007956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757A34" w14:textId="77777777" w:rsidR="0079560E" w:rsidRPr="00604A9E" w:rsidRDefault="0079560E">
      <w:pPr>
        <w:rPr>
          <w:rFonts w:ascii="Arial" w:hAnsi="Arial" w:cs="Arial"/>
          <w:sz w:val="20"/>
          <w:szCs w:val="20"/>
          <w:lang w:val="en-GB"/>
        </w:rPr>
      </w:pPr>
    </w:p>
    <w:p w14:paraId="7B109792" w14:textId="77777777" w:rsidR="00CD5563" w:rsidRPr="00604A9E" w:rsidRDefault="00CD5563" w:rsidP="00CD556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693C755" w14:textId="77777777" w:rsidR="00CD5563" w:rsidRPr="00604A9E" w:rsidRDefault="00CD5563" w:rsidP="00CD55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04A9E">
        <w:rPr>
          <w:rFonts w:ascii="Arial" w:hAnsi="Arial" w:cs="Arial"/>
          <w:b/>
          <w:u w:val="single"/>
        </w:rPr>
        <w:t>Reviewer details:</w:t>
      </w:r>
    </w:p>
    <w:p w14:paraId="07DE2317" w14:textId="77777777" w:rsidR="0079560E" w:rsidRPr="00604A9E" w:rsidRDefault="0079560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6808923" w14:textId="225D5E49" w:rsidR="00CD5563" w:rsidRPr="00604A9E" w:rsidRDefault="00CD5563" w:rsidP="00CD556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  <w:r w:rsidRPr="00604A9E">
        <w:rPr>
          <w:rFonts w:ascii="Arial" w:eastAsia="MS Mincho" w:hAnsi="Arial" w:cs="Arial"/>
          <w:sz w:val="20"/>
          <w:szCs w:val="20"/>
          <w:lang w:val="en-GB" w:eastAsia="x-none"/>
        </w:rPr>
        <w:t>Malar I</w:t>
      </w:r>
      <w:r w:rsidRPr="00604A9E">
        <w:rPr>
          <w:rFonts w:ascii="Arial" w:eastAsia="MS Mincho" w:hAnsi="Arial" w:cs="Arial"/>
          <w:sz w:val="20"/>
          <w:szCs w:val="20"/>
          <w:lang w:val="en-GB" w:eastAsia="x-none"/>
        </w:rPr>
        <w:t xml:space="preserve">, </w:t>
      </w:r>
      <w:r w:rsidRPr="00604A9E">
        <w:rPr>
          <w:rFonts w:ascii="Arial" w:eastAsia="MS Mincho" w:hAnsi="Arial" w:cs="Arial"/>
          <w:sz w:val="20"/>
          <w:szCs w:val="20"/>
          <w:lang w:val="en-GB" w:eastAsia="x-none"/>
        </w:rPr>
        <w:t>Mahatma Gandhi Medical College and Research Institute</w:t>
      </w:r>
      <w:r w:rsidRPr="00604A9E">
        <w:rPr>
          <w:rFonts w:ascii="Arial" w:eastAsia="MS Mincho" w:hAnsi="Arial" w:cs="Arial"/>
          <w:sz w:val="20"/>
          <w:szCs w:val="20"/>
          <w:lang w:val="en-GB" w:eastAsia="x-none"/>
        </w:rPr>
        <w:t xml:space="preserve">, </w:t>
      </w:r>
      <w:r w:rsidRPr="00604A9E">
        <w:rPr>
          <w:rFonts w:ascii="Arial" w:eastAsia="MS Mincho" w:hAnsi="Arial" w:cs="Arial"/>
          <w:sz w:val="20"/>
          <w:szCs w:val="20"/>
          <w:lang w:val="en-GB" w:eastAsia="x-none"/>
        </w:rPr>
        <w:t>India</w:t>
      </w:r>
    </w:p>
    <w:p w14:paraId="380F01EE" w14:textId="77777777" w:rsidR="00604A9E" w:rsidRPr="00604A9E" w:rsidRDefault="00604A9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sectPr w:rsidR="00604A9E" w:rsidRPr="00604A9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00F1" w14:textId="77777777" w:rsidR="002A130D" w:rsidRDefault="002A130D">
      <w:r>
        <w:separator/>
      </w:r>
    </w:p>
  </w:endnote>
  <w:endnote w:type="continuationSeparator" w:id="0">
    <w:p w14:paraId="56BF3821" w14:textId="77777777" w:rsidR="002A130D" w:rsidRDefault="002A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23D1" w14:textId="77777777" w:rsidR="0079560E" w:rsidRDefault="0083247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101F43A" w14:textId="77777777" w:rsidR="0079560E" w:rsidRDefault="0079560E">
    <w:pPr>
      <w:pStyle w:val="Footer"/>
      <w:jc w:val="right"/>
    </w:pPr>
  </w:p>
  <w:p w14:paraId="63030CBD" w14:textId="77777777" w:rsidR="0079560E" w:rsidRDefault="0079560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2CA7" w14:textId="77777777" w:rsidR="002A130D" w:rsidRDefault="002A130D">
      <w:r>
        <w:separator/>
      </w:r>
    </w:p>
  </w:footnote>
  <w:footnote w:type="continuationSeparator" w:id="0">
    <w:p w14:paraId="1C8A8796" w14:textId="77777777" w:rsidR="002A130D" w:rsidRDefault="002A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245E" w14:textId="77777777" w:rsidR="0079560E" w:rsidRDefault="0079560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07EB1C" w14:textId="77777777" w:rsidR="0079560E" w:rsidRDefault="0083247A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004996">
    <w:abstractNumId w:val="4"/>
  </w:num>
  <w:num w:numId="2" w16cid:durableId="335034982">
    <w:abstractNumId w:val="8"/>
  </w:num>
  <w:num w:numId="3" w16cid:durableId="1672219035">
    <w:abstractNumId w:val="7"/>
  </w:num>
  <w:num w:numId="4" w16cid:durableId="1786192759">
    <w:abstractNumId w:val="9"/>
  </w:num>
  <w:num w:numId="5" w16cid:durableId="38094986">
    <w:abstractNumId w:val="6"/>
  </w:num>
  <w:num w:numId="6" w16cid:durableId="182256051">
    <w:abstractNumId w:val="0"/>
  </w:num>
  <w:num w:numId="7" w16cid:durableId="1492798072">
    <w:abstractNumId w:val="3"/>
  </w:num>
  <w:num w:numId="8" w16cid:durableId="755058809">
    <w:abstractNumId w:val="11"/>
  </w:num>
  <w:num w:numId="9" w16cid:durableId="893463323">
    <w:abstractNumId w:val="10"/>
  </w:num>
  <w:num w:numId="10" w16cid:durableId="1673995804">
    <w:abstractNumId w:val="2"/>
  </w:num>
  <w:num w:numId="11" w16cid:durableId="452094734">
    <w:abstractNumId w:val="1"/>
  </w:num>
  <w:num w:numId="12" w16cid:durableId="1748382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60E"/>
    <w:rsid w:val="000517A8"/>
    <w:rsid w:val="000F14D4"/>
    <w:rsid w:val="001225C8"/>
    <w:rsid w:val="0015536C"/>
    <w:rsid w:val="00184F8D"/>
    <w:rsid w:val="001B5A4C"/>
    <w:rsid w:val="002A130D"/>
    <w:rsid w:val="004E1D86"/>
    <w:rsid w:val="005436F8"/>
    <w:rsid w:val="005E7385"/>
    <w:rsid w:val="00604A9E"/>
    <w:rsid w:val="00755BFC"/>
    <w:rsid w:val="0079560E"/>
    <w:rsid w:val="00826CBC"/>
    <w:rsid w:val="0083247A"/>
    <w:rsid w:val="00BC4051"/>
    <w:rsid w:val="00BC6595"/>
    <w:rsid w:val="00CD5563"/>
    <w:rsid w:val="00DA79DC"/>
    <w:rsid w:val="00E04CC9"/>
    <w:rsid w:val="00ED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DB9A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D55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oca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43</cp:revision>
  <dcterms:created xsi:type="dcterms:W3CDTF">2026-03-24T06:32:00Z</dcterms:created>
  <dcterms:modified xsi:type="dcterms:W3CDTF">2026-05-22T05:43:00Z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