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67221" w:rsidRPr="00B03A8E" w14:paraId="326F681D" w14:textId="77777777">
        <w:trPr>
          <w:trHeight w:val="20"/>
          <w:jc w:val="center"/>
        </w:trPr>
        <w:tc>
          <w:tcPr>
            <w:tcW w:w="1186" w:type="pct"/>
          </w:tcPr>
          <w:p w14:paraId="74486431" w14:textId="77777777" w:rsidR="00167221" w:rsidRPr="00B03A8E" w:rsidRDefault="00CB12D3">
            <w:pPr>
              <w:pStyle w:val="BodyText"/>
              <w:ind w:left="90"/>
              <w:jc w:val="left"/>
              <w:rPr>
                <w:rFonts w:ascii="Arial" w:hAnsi="Arial" w:cs="Arial"/>
                <w:bCs/>
                <w:sz w:val="20"/>
                <w:szCs w:val="20"/>
                <w:lang w:val="en-GB" w:eastAsia="en-US"/>
              </w:rPr>
            </w:pPr>
            <w:r w:rsidRPr="00B03A8E">
              <w:rPr>
                <w:rFonts w:ascii="Arial" w:hAnsi="Arial" w:cs="Arial"/>
                <w:bCs/>
                <w:sz w:val="20"/>
                <w:szCs w:val="20"/>
                <w:lang w:val="en-GB" w:eastAsia="en-US"/>
              </w:rPr>
              <w:t>Journal Name:</w:t>
            </w:r>
          </w:p>
        </w:tc>
        <w:tc>
          <w:tcPr>
            <w:tcW w:w="3814" w:type="pct"/>
          </w:tcPr>
          <w:p w14:paraId="1838AC61" w14:textId="77777777" w:rsidR="00167221" w:rsidRPr="00B03A8E" w:rsidRDefault="00CB12D3">
            <w:pPr>
              <w:rPr>
                <w:rFonts w:ascii="Arial" w:hAnsi="Arial" w:cs="Arial"/>
                <w:sz w:val="20"/>
                <w:szCs w:val="20"/>
              </w:rPr>
            </w:pPr>
            <w:hyperlink r:id="rId7" w:history="1">
              <w:r w:rsidRPr="00B03A8E">
                <w:rPr>
                  <w:rFonts w:ascii="Arial" w:hAnsi="Arial" w:cs="Arial"/>
                  <w:bCs/>
                  <w:noProof/>
                  <w:color w:val="0000FF"/>
                  <w:sz w:val="20"/>
                  <w:szCs w:val="20"/>
                </w:rPr>
                <w:t xml:space="preserve">Journal of Engineering Research and Reports </w:t>
              </w:r>
            </w:hyperlink>
          </w:p>
          <w:p w14:paraId="5139D363" w14:textId="77777777" w:rsidR="00167221" w:rsidRPr="00B03A8E" w:rsidRDefault="00167221">
            <w:pPr>
              <w:rPr>
                <w:rFonts w:ascii="Arial" w:hAnsi="Arial" w:cs="Arial"/>
                <w:b/>
                <w:bCs/>
                <w:color w:val="0000FF"/>
                <w:sz w:val="20"/>
                <w:szCs w:val="20"/>
                <w:lang w:val="en-GB"/>
              </w:rPr>
            </w:pPr>
          </w:p>
        </w:tc>
      </w:tr>
      <w:tr w:rsidR="00167221" w:rsidRPr="00B03A8E" w14:paraId="7BD13C76" w14:textId="77777777">
        <w:trPr>
          <w:trHeight w:val="20"/>
          <w:jc w:val="center"/>
        </w:trPr>
        <w:tc>
          <w:tcPr>
            <w:tcW w:w="1186" w:type="pct"/>
          </w:tcPr>
          <w:p w14:paraId="76F9F0A1" w14:textId="77777777" w:rsidR="00167221" w:rsidRPr="00B03A8E" w:rsidRDefault="00CB12D3">
            <w:pPr>
              <w:pStyle w:val="BodyText"/>
              <w:ind w:left="90"/>
              <w:jc w:val="left"/>
              <w:rPr>
                <w:rFonts w:ascii="Arial" w:hAnsi="Arial" w:cs="Arial"/>
                <w:bCs/>
                <w:sz w:val="20"/>
                <w:szCs w:val="20"/>
                <w:lang w:val="en-GB" w:eastAsia="en-US"/>
              </w:rPr>
            </w:pPr>
            <w:r w:rsidRPr="00B03A8E">
              <w:rPr>
                <w:rFonts w:ascii="Arial" w:hAnsi="Arial" w:cs="Arial"/>
                <w:bCs/>
                <w:sz w:val="20"/>
                <w:szCs w:val="20"/>
                <w:lang w:val="en-GB" w:eastAsia="en-US"/>
              </w:rPr>
              <w:t>Manuscript Number:</w:t>
            </w:r>
          </w:p>
        </w:tc>
        <w:tc>
          <w:tcPr>
            <w:tcW w:w="3814" w:type="pct"/>
          </w:tcPr>
          <w:p w14:paraId="6D91575B" w14:textId="77777777" w:rsidR="00167221" w:rsidRPr="00B03A8E" w:rsidRDefault="00555395">
            <w:pPr>
              <w:pStyle w:val="NormalWeb"/>
              <w:spacing w:before="0" w:beforeAutospacing="0" w:after="0" w:afterAutospacing="0"/>
              <w:rPr>
                <w:rFonts w:ascii="Arial" w:hAnsi="Arial" w:cs="Arial"/>
                <w:b/>
                <w:bCs/>
                <w:sz w:val="20"/>
                <w:szCs w:val="20"/>
                <w:lang w:val="en-GB"/>
              </w:rPr>
            </w:pPr>
            <w:r w:rsidRPr="00B03A8E">
              <w:rPr>
                <w:rFonts w:ascii="Arial" w:hAnsi="Arial" w:cs="Arial"/>
                <w:b/>
                <w:bCs/>
                <w:sz w:val="20"/>
                <w:szCs w:val="20"/>
                <w:lang w:val="en-GB"/>
              </w:rPr>
              <w:t>Ms_JERR_158046</w:t>
            </w:r>
          </w:p>
        </w:tc>
      </w:tr>
      <w:tr w:rsidR="00167221" w:rsidRPr="00B03A8E" w14:paraId="4E428FCE" w14:textId="77777777">
        <w:trPr>
          <w:trHeight w:val="20"/>
          <w:jc w:val="center"/>
        </w:trPr>
        <w:tc>
          <w:tcPr>
            <w:tcW w:w="1186" w:type="pct"/>
          </w:tcPr>
          <w:p w14:paraId="25096531" w14:textId="77777777" w:rsidR="00167221" w:rsidRPr="00B03A8E" w:rsidRDefault="00CB12D3">
            <w:pPr>
              <w:pStyle w:val="BodyText"/>
              <w:ind w:left="90"/>
              <w:jc w:val="left"/>
              <w:rPr>
                <w:rFonts w:ascii="Arial" w:hAnsi="Arial" w:cs="Arial"/>
                <w:bCs/>
                <w:sz w:val="20"/>
                <w:szCs w:val="20"/>
                <w:lang w:val="en-GB" w:eastAsia="en-US"/>
              </w:rPr>
            </w:pPr>
            <w:r w:rsidRPr="00B03A8E">
              <w:rPr>
                <w:rFonts w:ascii="Arial" w:hAnsi="Arial" w:cs="Arial"/>
                <w:bCs/>
                <w:sz w:val="20"/>
                <w:szCs w:val="20"/>
                <w:lang w:val="en-GB" w:eastAsia="en-US"/>
              </w:rPr>
              <w:t xml:space="preserve">Title of the Manuscript: </w:t>
            </w:r>
          </w:p>
        </w:tc>
        <w:tc>
          <w:tcPr>
            <w:tcW w:w="3814" w:type="pct"/>
          </w:tcPr>
          <w:p w14:paraId="747BD90C" w14:textId="77777777" w:rsidR="00167221" w:rsidRPr="00B03A8E" w:rsidRDefault="00580C89">
            <w:pPr>
              <w:pStyle w:val="NormalWeb"/>
              <w:spacing w:before="0" w:beforeAutospacing="0" w:after="0" w:afterAutospacing="0"/>
              <w:rPr>
                <w:rFonts w:ascii="Arial" w:hAnsi="Arial" w:cs="Arial"/>
                <w:b/>
                <w:sz w:val="20"/>
                <w:szCs w:val="20"/>
                <w:lang w:val="en-GB"/>
              </w:rPr>
            </w:pPr>
            <w:r w:rsidRPr="00B03A8E">
              <w:rPr>
                <w:rFonts w:ascii="Arial" w:hAnsi="Arial" w:cs="Arial"/>
                <w:b/>
                <w:sz w:val="20"/>
                <w:szCs w:val="20"/>
                <w:lang w:val="en-GB"/>
              </w:rPr>
              <w:t>Modelling the Transport of Crude Oil in the Unsaturated Zone</w:t>
            </w:r>
          </w:p>
        </w:tc>
      </w:tr>
      <w:tr w:rsidR="00167221" w:rsidRPr="00B03A8E" w14:paraId="316C6337" w14:textId="77777777">
        <w:trPr>
          <w:trHeight w:val="20"/>
          <w:jc w:val="center"/>
        </w:trPr>
        <w:tc>
          <w:tcPr>
            <w:tcW w:w="1186" w:type="pct"/>
          </w:tcPr>
          <w:p w14:paraId="6A93A1C8" w14:textId="77777777" w:rsidR="00167221" w:rsidRPr="00B03A8E" w:rsidRDefault="00CB12D3">
            <w:pPr>
              <w:pStyle w:val="BodyText"/>
              <w:ind w:left="90"/>
              <w:jc w:val="left"/>
              <w:rPr>
                <w:rFonts w:ascii="Arial" w:hAnsi="Arial" w:cs="Arial"/>
                <w:bCs/>
                <w:sz w:val="20"/>
                <w:szCs w:val="20"/>
                <w:lang w:val="en-GB" w:eastAsia="en-US"/>
              </w:rPr>
            </w:pPr>
            <w:r w:rsidRPr="00B03A8E">
              <w:rPr>
                <w:rFonts w:ascii="Arial" w:hAnsi="Arial" w:cs="Arial"/>
                <w:bCs/>
                <w:sz w:val="20"/>
                <w:szCs w:val="20"/>
                <w:lang w:val="en-GB" w:eastAsia="en-US"/>
              </w:rPr>
              <w:t>Type of the Article</w:t>
            </w:r>
          </w:p>
        </w:tc>
        <w:tc>
          <w:tcPr>
            <w:tcW w:w="3814" w:type="pct"/>
          </w:tcPr>
          <w:p w14:paraId="3CB26E97" w14:textId="77777777" w:rsidR="00167221" w:rsidRPr="00B03A8E" w:rsidRDefault="00CB12D3">
            <w:pPr>
              <w:pStyle w:val="NormalWeb"/>
              <w:spacing w:before="0" w:beforeAutospacing="0" w:after="0" w:afterAutospacing="0"/>
              <w:rPr>
                <w:rFonts w:ascii="Arial" w:hAnsi="Arial" w:cs="Arial"/>
                <w:b/>
                <w:sz w:val="20"/>
                <w:szCs w:val="20"/>
                <w:lang w:val="en-GB"/>
              </w:rPr>
            </w:pPr>
            <w:r w:rsidRPr="00B03A8E">
              <w:rPr>
                <w:rFonts w:ascii="Arial" w:hAnsi="Arial" w:cs="Arial"/>
                <w:b/>
                <w:sz w:val="20"/>
                <w:szCs w:val="20"/>
                <w:lang w:val="en-GB"/>
              </w:rPr>
              <w:t>Research Article</w:t>
            </w:r>
          </w:p>
          <w:p w14:paraId="24497724" w14:textId="77777777" w:rsidR="00167221" w:rsidRPr="00B03A8E" w:rsidRDefault="00167221">
            <w:pPr>
              <w:pStyle w:val="NormalWeb"/>
              <w:spacing w:before="0" w:beforeAutospacing="0" w:after="0" w:afterAutospacing="0"/>
              <w:rPr>
                <w:rFonts w:ascii="Arial" w:hAnsi="Arial" w:cs="Arial"/>
                <w:b/>
                <w:sz w:val="20"/>
                <w:szCs w:val="20"/>
                <w:lang w:val="en-GB"/>
              </w:rPr>
            </w:pPr>
          </w:p>
        </w:tc>
      </w:tr>
    </w:tbl>
    <w:p w14:paraId="3B22ED91" w14:textId="000E097C" w:rsidR="00167221" w:rsidRPr="00B03A8E" w:rsidRDefault="00CB12D3">
      <w:pPr>
        <w:jc w:val="both"/>
        <w:rPr>
          <w:rFonts w:ascii="Arial" w:eastAsia="MS Mincho" w:hAnsi="Arial" w:cs="Arial"/>
          <w:b/>
          <w:sz w:val="20"/>
          <w:szCs w:val="20"/>
          <w:u w:val="single"/>
          <w:lang w:val="en-GB" w:eastAsia="x-none"/>
        </w:rPr>
      </w:pPr>
      <w:r w:rsidRPr="00B03A8E">
        <w:rPr>
          <w:rFonts w:ascii="Arial" w:eastAsia="MS Mincho" w:hAnsi="Arial" w:cs="Arial"/>
          <w:b/>
          <w:sz w:val="20"/>
          <w:szCs w:val="20"/>
          <w:highlight w:val="yellow"/>
          <w:u w:val="single"/>
          <w:lang w:val="en-GB" w:eastAsia="x-none"/>
        </w:rPr>
        <w:t>PART 1 (Importance of the manuscript)</w:t>
      </w:r>
      <w:r w:rsidRPr="00B03A8E">
        <w:rPr>
          <w:rFonts w:ascii="Arial" w:eastAsia="MS Mincho" w:hAnsi="Arial" w:cs="Arial"/>
          <w:b/>
          <w:sz w:val="20"/>
          <w:szCs w:val="20"/>
          <w:u w:val="single"/>
          <w:lang w:val="en-GB" w:eastAsia="x-none"/>
        </w:rPr>
        <w:t xml:space="preserve"> </w:t>
      </w:r>
    </w:p>
    <w:p w14:paraId="4600B8D4" w14:textId="77777777" w:rsidR="00167221" w:rsidRPr="00B03A8E" w:rsidRDefault="0016722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67221" w:rsidRPr="00B03A8E" w14:paraId="5372FF14" w14:textId="77777777">
        <w:trPr>
          <w:trHeight w:val="20"/>
          <w:jc w:val="center"/>
        </w:trPr>
        <w:tc>
          <w:tcPr>
            <w:tcW w:w="1666" w:type="pct"/>
            <w:noWrap/>
          </w:tcPr>
          <w:p w14:paraId="24BF7F19" w14:textId="77777777" w:rsidR="00167221" w:rsidRPr="00B03A8E" w:rsidRDefault="00167221">
            <w:pPr>
              <w:keepNext/>
              <w:outlineLvl w:val="1"/>
              <w:rPr>
                <w:rFonts w:ascii="Arial" w:eastAsia="MS Mincho" w:hAnsi="Arial" w:cs="Arial"/>
                <w:b/>
                <w:bCs/>
                <w:sz w:val="20"/>
                <w:szCs w:val="20"/>
                <w:lang w:val="en-GB"/>
              </w:rPr>
            </w:pPr>
          </w:p>
        </w:tc>
        <w:tc>
          <w:tcPr>
            <w:tcW w:w="1667" w:type="pct"/>
            <w:hideMark/>
          </w:tcPr>
          <w:p w14:paraId="617BB301" w14:textId="77777777" w:rsidR="00167221" w:rsidRPr="00B03A8E" w:rsidRDefault="00CB12D3">
            <w:pPr>
              <w:keepNext/>
              <w:outlineLvl w:val="1"/>
              <w:rPr>
                <w:rFonts w:ascii="Arial" w:eastAsia="MS Mincho" w:hAnsi="Arial" w:cs="Arial"/>
                <w:b/>
                <w:bCs/>
                <w:sz w:val="20"/>
                <w:szCs w:val="20"/>
                <w:lang w:val="en-GB"/>
              </w:rPr>
            </w:pPr>
            <w:r w:rsidRPr="00B03A8E">
              <w:rPr>
                <w:rFonts w:ascii="Arial" w:eastAsia="MS Mincho" w:hAnsi="Arial" w:cs="Arial"/>
                <w:b/>
                <w:bCs/>
                <w:sz w:val="20"/>
                <w:szCs w:val="20"/>
                <w:lang w:val="en-GB"/>
              </w:rPr>
              <w:t>Comments of the Reviewers</w:t>
            </w:r>
          </w:p>
        </w:tc>
        <w:tc>
          <w:tcPr>
            <w:tcW w:w="1667" w:type="pct"/>
          </w:tcPr>
          <w:p w14:paraId="618F0DCB" w14:textId="77777777" w:rsidR="00167221" w:rsidRPr="00B03A8E" w:rsidRDefault="00CB12D3">
            <w:pPr>
              <w:spacing w:after="160" w:line="256" w:lineRule="auto"/>
              <w:rPr>
                <w:rFonts w:ascii="Arial" w:eastAsia="Calibri" w:hAnsi="Arial" w:cs="Arial"/>
                <w:kern w:val="2"/>
                <w:sz w:val="20"/>
                <w:szCs w:val="20"/>
                <w:lang w:val="en-GB"/>
              </w:rPr>
            </w:pPr>
            <w:r w:rsidRPr="00B03A8E">
              <w:rPr>
                <w:rFonts w:ascii="Arial" w:eastAsia="Calibri" w:hAnsi="Arial" w:cs="Arial"/>
                <w:b/>
                <w:kern w:val="2"/>
                <w:sz w:val="20"/>
                <w:szCs w:val="20"/>
                <w:lang w:val="en-GB"/>
              </w:rPr>
              <w:t>Author’s Feedback</w:t>
            </w:r>
            <w:r w:rsidRPr="00B03A8E">
              <w:rPr>
                <w:rFonts w:ascii="Arial" w:eastAsia="Calibri" w:hAnsi="Arial" w:cs="Arial"/>
                <w:kern w:val="2"/>
                <w:sz w:val="20"/>
                <w:szCs w:val="20"/>
                <w:lang w:val="en-GB"/>
              </w:rPr>
              <w:t xml:space="preserve"> </w:t>
            </w:r>
          </w:p>
          <w:p w14:paraId="48111C2E" w14:textId="77777777" w:rsidR="00167221" w:rsidRPr="00B03A8E" w:rsidRDefault="00167221">
            <w:pPr>
              <w:keepNext/>
              <w:outlineLvl w:val="1"/>
              <w:rPr>
                <w:rFonts w:ascii="Arial" w:eastAsia="MS Mincho" w:hAnsi="Arial" w:cs="Arial"/>
                <w:bCs/>
                <w:sz w:val="20"/>
                <w:szCs w:val="20"/>
                <w:lang w:val="en-GB"/>
              </w:rPr>
            </w:pPr>
          </w:p>
        </w:tc>
      </w:tr>
      <w:tr w:rsidR="00167221" w:rsidRPr="00B03A8E" w14:paraId="27918BAB" w14:textId="77777777">
        <w:trPr>
          <w:trHeight w:val="20"/>
          <w:jc w:val="center"/>
        </w:trPr>
        <w:tc>
          <w:tcPr>
            <w:tcW w:w="1666" w:type="pct"/>
            <w:noWrap/>
            <w:hideMark/>
          </w:tcPr>
          <w:p w14:paraId="7DB09175" w14:textId="77777777" w:rsidR="00167221" w:rsidRPr="00B03A8E" w:rsidRDefault="00CB12D3">
            <w:pPr>
              <w:rPr>
                <w:rFonts w:ascii="Arial" w:hAnsi="Arial" w:cs="Arial"/>
                <w:bCs/>
                <w:sz w:val="20"/>
                <w:szCs w:val="20"/>
                <w:lang w:val="en-GB"/>
              </w:rPr>
            </w:pPr>
            <w:r w:rsidRPr="00B03A8E">
              <w:rPr>
                <w:rFonts w:ascii="Arial" w:hAnsi="Arial" w:cs="Arial"/>
                <w:b/>
                <w:bCs/>
                <w:sz w:val="20"/>
                <w:szCs w:val="20"/>
                <w:lang w:val="en-GB"/>
              </w:rPr>
              <w:t>Please write a few sentences regarding the importance of this manuscript for the scientific community.</w:t>
            </w:r>
            <w:r w:rsidRPr="00B03A8E">
              <w:rPr>
                <w:rFonts w:ascii="Arial" w:hAnsi="Arial" w:cs="Arial"/>
                <w:bCs/>
                <w:sz w:val="20"/>
                <w:szCs w:val="20"/>
                <w:lang w:val="en-GB"/>
              </w:rPr>
              <w:t xml:space="preserve"> A minimum of 3-4 sentences may </w:t>
            </w:r>
          </w:p>
          <w:p w14:paraId="79C9249F" w14:textId="77777777" w:rsidR="00167221" w:rsidRPr="00B03A8E" w:rsidRDefault="00CB12D3">
            <w:pPr>
              <w:rPr>
                <w:rFonts w:ascii="Arial" w:eastAsia="MS Mincho" w:hAnsi="Arial" w:cs="Arial"/>
                <w:bCs/>
                <w:sz w:val="20"/>
                <w:szCs w:val="20"/>
                <w:lang w:val="en-GB"/>
              </w:rPr>
            </w:pPr>
            <w:r w:rsidRPr="00B03A8E">
              <w:rPr>
                <w:rFonts w:ascii="Arial" w:hAnsi="Arial" w:cs="Arial"/>
                <w:bCs/>
                <w:sz w:val="20"/>
                <w:szCs w:val="20"/>
                <w:lang w:val="en-GB"/>
              </w:rPr>
              <w:t>be required for this part.</w:t>
            </w:r>
          </w:p>
        </w:tc>
        <w:tc>
          <w:tcPr>
            <w:tcW w:w="1667" w:type="pct"/>
          </w:tcPr>
          <w:p w14:paraId="348ECFFD" w14:textId="60BE8FC9" w:rsidR="00167221" w:rsidRPr="00B03A8E" w:rsidRDefault="00407C8A" w:rsidP="00407C8A">
            <w:pPr>
              <w:contextualSpacing/>
              <w:jc w:val="both"/>
              <w:rPr>
                <w:rFonts w:ascii="Arial" w:hAnsi="Arial" w:cs="Arial"/>
                <w:sz w:val="20"/>
                <w:szCs w:val="20"/>
                <w:lang w:val="en-GB"/>
              </w:rPr>
            </w:pPr>
            <w:r w:rsidRPr="00B03A8E">
              <w:rPr>
                <w:rFonts w:ascii="Arial" w:hAnsi="Arial" w:cs="Arial"/>
                <w:sz w:val="20"/>
                <w:szCs w:val="20"/>
                <w:lang w:val="en-GB"/>
              </w:rPr>
              <w:t xml:space="preserve">This manuscript addresses a significant environmental challenge: crude oil contamination and its transport through the vadose zone towards groundwater. By employing dimensional analysis to develop a predictive model for Total Petroleum Hydrocarbons (TPH) concentration at depth, the study offers a potentially practical and less computationally intensive alternative to complex numerical models like HYDRUS. The comparative analysis of contaminant transport </w:t>
            </w:r>
            <w:proofErr w:type="spellStart"/>
            <w:r w:rsidRPr="00B03A8E">
              <w:rPr>
                <w:rFonts w:ascii="Arial" w:hAnsi="Arial" w:cs="Arial"/>
                <w:sz w:val="20"/>
                <w:szCs w:val="20"/>
                <w:lang w:val="en-GB"/>
              </w:rPr>
              <w:t>behaviors</w:t>
            </w:r>
            <w:proofErr w:type="spellEnd"/>
            <w:r w:rsidRPr="00B03A8E">
              <w:rPr>
                <w:rFonts w:ascii="Arial" w:hAnsi="Arial" w:cs="Arial"/>
                <w:sz w:val="20"/>
                <w:szCs w:val="20"/>
                <w:lang w:val="en-GB"/>
              </w:rPr>
              <w:t xml:space="preserve"> in sandy versus loamy soils provides valuable insights for risk assessment and the design of targeted remediation strategies, highlighting that soil texture is a critical controlling factor.</w:t>
            </w:r>
          </w:p>
        </w:tc>
        <w:tc>
          <w:tcPr>
            <w:tcW w:w="1667" w:type="pct"/>
          </w:tcPr>
          <w:p w14:paraId="65CDE9DC" w14:textId="77777777" w:rsidR="00167221" w:rsidRPr="00B03A8E" w:rsidRDefault="00167221">
            <w:pPr>
              <w:keepNext/>
              <w:outlineLvl w:val="1"/>
              <w:rPr>
                <w:rFonts w:ascii="Arial" w:eastAsia="MS Mincho" w:hAnsi="Arial" w:cs="Arial"/>
                <w:bCs/>
                <w:sz w:val="20"/>
                <w:szCs w:val="20"/>
                <w:lang w:val="en-GB"/>
              </w:rPr>
            </w:pPr>
          </w:p>
        </w:tc>
      </w:tr>
    </w:tbl>
    <w:p w14:paraId="5FB14DFB" w14:textId="77777777" w:rsidR="00167221" w:rsidRPr="00B03A8E" w:rsidRDefault="00CB12D3">
      <w:pPr>
        <w:keepNext/>
        <w:outlineLvl w:val="1"/>
        <w:rPr>
          <w:rFonts w:ascii="Arial" w:eastAsia="MS Mincho" w:hAnsi="Arial" w:cs="Arial"/>
          <w:b/>
          <w:bCs/>
          <w:sz w:val="20"/>
          <w:szCs w:val="20"/>
          <w:highlight w:val="yellow"/>
          <w:u w:val="single"/>
          <w:lang w:val="en-GB"/>
        </w:rPr>
      </w:pPr>
      <w:r w:rsidRPr="00B03A8E">
        <w:rPr>
          <w:rFonts w:ascii="Arial" w:eastAsia="MS Mincho" w:hAnsi="Arial" w:cs="Arial"/>
          <w:b/>
          <w:bCs/>
          <w:sz w:val="20"/>
          <w:szCs w:val="20"/>
          <w:highlight w:val="yellow"/>
          <w:u w:val="single"/>
          <w:lang w:val="en-GB"/>
        </w:rPr>
        <w:t>PART 2.1 (Objective Evaluation)</w:t>
      </w:r>
    </w:p>
    <w:p w14:paraId="300970D9" w14:textId="77777777" w:rsidR="00167221" w:rsidRPr="00B03A8E" w:rsidRDefault="001672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67221" w:rsidRPr="00B03A8E" w14:paraId="00C46EBC" w14:textId="77777777">
        <w:trPr>
          <w:trHeight w:val="20"/>
          <w:jc w:val="center"/>
        </w:trPr>
        <w:tc>
          <w:tcPr>
            <w:tcW w:w="1666" w:type="pct"/>
            <w:noWrap/>
          </w:tcPr>
          <w:p w14:paraId="753B066D" w14:textId="77777777" w:rsidR="00167221" w:rsidRPr="00B03A8E" w:rsidRDefault="00167221">
            <w:pPr>
              <w:keepNext/>
              <w:outlineLvl w:val="1"/>
              <w:rPr>
                <w:rFonts w:ascii="Arial" w:eastAsia="MS Mincho" w:hAnsi="Arial" w:cs="Arial"/>
                <w:b/>
                <w:bCs/>
                <w:sz w:val="20"/>
                <w:szCs w:val="20"/>
                <w:lang w:val="en-GB"/>
              </w:rPr>
            </w:pPr>
          </w:p>
        </w:tc>
        <w:tc>
          <w:tcPr>
            <w:tcW w:w="1667" w:type="pct"/>
            <w:hideMark/>
          </w:tcPr>
          <w:p w14:paraId="74727C61" w14:textId="77777777" w:rsidR="00167221" w:rsidRPr="00B03A8E" w:rsidRDefault="00CB12D3">
            <w:pPr>
              <w:keepNext/>
              <w:outlineLvl w:val="1"/>
              <w:rPr>
                <w:rFonts w:ascii="Arial" w:eastAsia="MS Mincho" w:hAnsi="Arial" w:cs="Arial"/>
                <w:b/>
                <w:bCs/>
                <w:sz w:val="20"/>
                <w:szCs w:val="20"/>
                <w:lang w:val="en-GB"/>
              </w:rPr>
            </w:pPr>
            <w:r w:rsidRPr="00B03A8E">
              <w:rPr>
                <w:rFonts w:ascii="Arial" w:eastAsia="MS Mincho" w:hAnsi="Arial" w:cs="Arial"/>
                <w:b/>
                <w:bCs/>
                <w:sz w:val="20"/>
                <w:szCs w:val="20"/>
                <w:lang w:val="en-GB"/>
              </w:rPr>
              <w:t>Rating of the Reviewers</w:t>
            </w:r>
          </w:p>
        </w:tc>
        <w:tc>
          <w:tcPr>
            <w:tcW w:w="1667" w:type="pct"/>
            <w:hideMark/>
          </w:tcPr>
          <w:p w14:paraId="671A8DF2" w14:textId="77777777" w:rsidR="00167221" w:rsidRPr="00B03A8E" w:rsidRDefault="00CB12D3">
            <w:pPr>
              <w:spacing w:after="160" w:line="256" w:lineRule="auto"/>
              <w:rPr>
                <w:rFonts w:ascii="Arial" w:hAnsi="Arial" w:cs="Arial"/>
                <w:b/>
                <w:sz w:val="20"/>
                <w:szCs w:val="20"/>
                <w:lang w:val="en-GB"/>
              </w:rPr>
            </w:pPr>
            <w:r w:rsidRPr="00B03A8E">
              <w:rPr>
                <w:rFonts w:ascii="Arial" w:eastAsia="Calibri" w:hAnsi="Arial" w:cs="Arial"/>
                <w:b/>
                <w:kern w:val="2"/>
                <w:sz w:val="20"/>
                <w:szCs w:val="20"/>
                <w:lang w:val="en-GB"/>
              </w:rPr>
              <w:t>Author’s Feedback</w:t>
            </w:r>
            <w:r w:rsidRPr="00B03A8E">
              <w:rPr>
                <w:rFonts w:ascii="Arial" w:eastAsia="Calibri" w:hAnsi="Arial" w:cs="Arial"/>
                <w:kern w:val="2"/>
                <w:sz w:val="20"/>
                <w:szCs w:val="20"/>
                <w:lang w:val="en-GB"/>
              </w:rPr>
              <w:t xml:space="preserve"> </w:t>
            </w:r>
          </w:p>
        </w:tc>
      </w:tr>
      <w:tr w:rsidR="00167221" w:rsidRPr="00B03A8E" w14:paraId="00D064B4" w14:textId="77777777" w:rsidTr="00534583">
        <w:trPr>
          <w:trHeight w:val="20"/>
          <w:jc w:val="center"/>
        </w:trPr>
        <w:tc>
          <w:tcPr>
            <w:tcW w:w="1666" w:type="pct"/>
            <w:noWrap/>
            <w:hideMark/>
          </w:tcPr>
          <w:p w14:paraId="0AD8D268" w14:textId="77777777" w:rsidR="00167221" w:rsidRPr="00B03A8E" w:rsidRDefault="00CB12D3">
            <w:pPr>
              <w:rPr>
                <w:rFonts w:ascii="Arial" w:hAnsi="Arial" w:cs="Arial"/>
                <w:b/>
                <w:bCs/>
                <w:sz w:val="20"/>
                <w:szCs w:val="20"/>
                <w:lang w:val="en-GB"/>
              </w:rPr>
            </w:pPr>
            <w:r w:rsidRPr="00B03A8E">
              <w:rPr>
                <w:rFonts w:ascii="Arial" w:hAnsi="Arial" w:cs="Arial"/>
                <w:b/>
                <w:bCs/>
                <w:sz w:val="20"/>
                <w:szCs w:val="20"/>
                <w:lang w:val="en-GB"/>
              </w:rPr>
              <w:t xml:space="preserve">1. Is the title clear and appropriate for the study? </w:t>
            </w:r>
          </w:p>
          <w:p w14:paraId="3B0C846C" w14:textId="77777777" w:rsidR="00167221" w:rsidRPr="00B03A8E" w:rsidRDefault="00CB12D3">
            <w:pPr>
              <w:rPr>
                <w:rFonts w:ascii="Arial" w:hAnsi="Arial" w:cs="Arial"/>
                <w:color w:val="404040"/>
                <w:sz w:val="20"/>
                <w:szCs w:val="20"/>
                <w:shd w:val="clear" w:color="auto" w:fill="FFFFFF"/>
                <w:lang w:val="en-GB"/>
              </w:rPr>
            </w:pPr>
            <w:r w:rsidRPr="00B03A8E">
              <w:rPr>
                <w:rFonts w:ascii="Arial" w:hAnsi="Arial" w:cs="Arial"/>
                <w:color w:val="404040"/>
                <w:sz w:val="20"/>
                <w:szCs w:val="20"/>
                <w:shd w:val="clear" w:color="auto" w:fill="FFFFFF"/>
                <w:lang w:val="en-GB"/>
              </w:rPr>
              <w:t xml:space="preserve">Rating Scale: </w:t>
            </w:r>
          </w:p>
          <w:p w14:paraId="6A4101C1" w14:textId="77777777" w:rsidR="00167221" w:rsidRPr="00B03A8E" w:rsidRDefault="00CB12D3">
            <w:pPr>
              <w:rPr>
                <w:rFonts w:ascii="Arial" w:hAnsi="Arial" w:cs="Arial"/>
                <w:sz w:val="20"/>
                <w:szCs w:val="20"/>
                <w:u w:val="single"/>
                <w:lang w:val="en-GB"/>
              </w:rPr>
            </w:pPr>
            <w:r w:rsidRPr="00B03A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5AED3B74" w14:textId="39AE2D83" w:rsidR="00167221" w:rsidRPr="00B03A8E" w:rsidRDefault="00407C8A" w:rsidP="00534583">
            <w:pPr>
              <w:ind w:left="360"/>
              <w:jc w:val="center"/>
              <w:rPr>
                <w:rFonts w:ascii="Arial" w:hAnsi="Arial" w:cs="Arial"/>
                <w:b/>
                <w:bCs/>
                <w:sz w:val="20"/>
                <w:szCs w:val="20"/>
                <w:lang w:val="en-GB"/>
              </w:rPr>
            </w:pPr>
            <w:r w:rsidRPr="00B03A8E">
              <w:rPr>
                <w:rStyle w:val="Strong"/>
                <w:rFonts w:ascii="Arial" w:hAnsi="Arial" w:cs="Arial"/>
                <w:b w:val="0"/>
                <w:bCs w:val="0"/>
                <w:color w:val="0F1115"/>
                <w:sz w:val="20"/>
                <w:szCs w:val="20"/>
                <w:shd w:val="clear" w:color="auto" w:fill="FFFFFF"/>
              </w:rPr>
              <w:t>4 (Good)</w:t>
            </w:r>
          </w:p>
        </w:tc>
        <w:tc>
          <w:tcPr>
            <w:tcW w:w="1667" w:type="pct"/>
          </w:tcPr>
          <w:p w14:paraId="5A0EB206" w14:textId="77777777" w:rsidR="00167221" w:rsidRPr="00B03A8E" w:rsidRDefault="00167221">
            <w:pPr>
              <w:keepNext/>
              <w:outlineLvl w:val="1"/>
              <w:rPr>
                <w:rFonts w:ascii="Arial" w:eastAsia="MS Mincho" w:hAnsi="Arial" w:cs="Arial"/>
                <w:bCs/>
                <w:sz w:val="20"/>
                <w:szCs w:val="20"/>
                <w:lang w:val="en-GB"/>
              </w:rPr>
            </w:pPr>
          </w:p>
        </w:tc>
      </w:tr>
      <w:tr w:rsidR="00167221" w:rsidRPr="00B03A8E" w14:paraId="5951EA92" w14:textId="77777777" w:rsidTr="00534583">
        <w:trPr>
          <w:trHeight w:val="20"/>
          <w:jc w:val="center"/>
        </w:trPr>
        <w:tc>
          <w:tcPr>
            <w:tcW w:w="1666" w:type="pct"/>
            <w:noWrap/>
            <w:hideMark/>
          </w:tcPr>
          <w:p w14:paraId="55B3FCAB" w14:textId="77777777" w:rsidR="00167221" w:rsidRPr="00B03A8E" w:rsidRDefault="00CB12D3">
            <w:pPr>
              <w:keepNext/>
              <w:outlineLvl w:val="1"/>
              <w:rPr>
                <w:rFonts w:ascii="Arial" w:eastAsia="MS Mincho" w:hAnsi="Arial" w:cs="Arial"/>
                <w:b/>
                <w:bCs/>
                <w:sz w:val="20"/>
                <w:szCs w:val="20"/>
                <w:lang w:val="en-GB"/>
              </w:rPr>
            </w:pPr>
            <w:r w:rsidRPr="00B03A8E">
              <w:rPr>
                <w:rFonts w:ascii="Arial" w:eastAsia="MS Mincho" w:hAnsi="Arial" w:cs="Arial"/>
                <w:b/>
                <w:bCs/>
                <w:sz w:val="20"/>
                <w:szCs w:val="20"/>
                <w:lang w:val="en-GB"/>
              </w:rPr>
              <w:t xml:space="preserve">2. Is the abstract of the article comprehensive? </w:t>
            </w:r>
          </w:p>
          <w:p w14:paraId="74F11D90" w14:textId="77777777" w:rsidR="00167221" w:rsidRPr="00B03A8E" w:rsidRDefault="00CB12D3">
            <w:pPr>
              <w:rPr>
                <w:rFonts w:ascii="Arial" w:hAnsi="Arial" w:cs="Arial"/>
                <w:color w:val="404040"/>
                <w:sz w:val="20"/>
                <w:szCs w:val="20"/>
                <w:shd w:val="clear" w:color="auto" w:fill="FFFFFF"/>
                <w:lang w:val="en-GB"/>
              </w:rPr>
            </w:pPr>
            <w:r w:rsidRPr="00B03A8E">
              <w:rPr>
                <w:rFonts w:ascii="Arial" w:hAnsi="Arial" w:cs="Arial"/>
                <w:color w:val="404040"/>
                <w:sz w:val="20"/>
                <w:szCs w:val="20"/>
                <w:shd w:val="clear" w:color="auto" w:fill="FFFFFF"/>
                <w:lang w:val="en-GB"/>
              </w:rPr>
              <w:t xml:space="preserve">Rating Scale: </w:t>
            </w:r>
          </w:p>
          <w:p w14:paraId="610802C4" w14:textId="77777777" w:rsidR="00167221" w:rsidRPr="00B03A8E" w:rsidRDefault="00CB12D3">
            <w:pPr>
              <w:rPr>
                <w:rFonts w:ascii="Arial" w:hAnsi="Arial" w:cs="Arial"/>
                <w:sz w:val="20"/>
                <w:szCs w:val="20"/>
                <w:lang w:val="en-GB"/>
              </w:rPr>
            </w:pPr>
            <w:r w:rsidRPr="00B03A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B5EF0F3" w14:textId="10082573" w:rsidR="00167221" w:rsidRPr="00B03A8E" w:rsidRDefault="00407C8A" w:rsidP="00534583">
            <w:pPr>
              <w:ind w:left="360"/>
              <w:jc w:val="center"/>
              <w:rPr>
                <w:rFonts w:ascii="Arial" w:hAnsi="Arial" w:cs="Arial"/>
                <w:b/>
                <w:bCs/>
                <w:sz w:val="20"/>
                <w:szCs w:val="20"/>
                <w:lang w:val="en-GB"/>
              </w:rPr>
            </w:pPr>
            <w:r w:rsidRPr="00B03A8E">
              <w:rPr>
                <w:rStyle w:val="Strong"/>
                <w:rFonts w:ascii="Arial" w:hAnsi="Arial" w:cs="Arial"/>
                <w:b w:val="0"/>
                <w:bCs w:val="0"/>
                <w:color w:val="0F1115"/>
                <w:sz w:val="20"/>
                <w:szCs w:val="20"/>
                <w:shd w:val="clear" w:color="auto" w:fill="FFFFFF"/>
              </w:rPr>
              <w:t>4 (Good)</w:t>
            </w:r>
          </w:p>
        </w:tc>
        <w:tc>
          <w:tcPr>
            <w:tcW w:w="1667" w:type="pct"/>
          </w:tcPr>
          <w:p w14:paraId="544E424A" w14:textId="77777777" w:rsidR="00167221" w:rsidRPr="00B03A8E" w:rsidRDefault="00167221">
            <w:pPr>
              <w:keepNext/>
              <w:outlineLvl w:val="1"/>
              <w:rPr>
                <w:rFonts w:ascii="Arial" w:eastAsia="MS Mincho" w:hAnsi="Arial" w:cs="Arial"/>
                <w:bCs/>
                <w:sz w:val="20"/>
                <w:szCs w:val="20"/>
                <w:lang w:val="en-GB"/>
              </w:rPr>
            </w:pPr>
          </w:p>
        </w:tc>
      </w:tr>
      <w:tr w:rsidR="00167221" w:rsidRPr="00B03A8E" w14:paraId="5B7CC401" w14:textId="77777777" w:rsidTr="00534583">
        <w:trPr>
          <w:trHeight w:val="20"/>
          <w:jc w:val="center"/>
        </w:trPr>
        <w:tc>
          <w:tcPr>
            <w:tcW w:w="1666" w:type="pct"/>
            <w:noWrap/>
            <w:hideMark/>
          </w:tcPr>
          <w:p w14:paraId="36A0CD23" w14:textId="77777777" w:rsidR="00167221" w:rsidRPr="00B03A8E" w:rsidRDefault="00CB12D3">
            <w:pPr>
              <w:keepNext/>
              <w:outlineLvl w:val="1"/>
              <w:rPr>
                <w:rFonts w:ascii="Arial" w:eastAsia="MS Mincho" w:hAnsi="Arial" w:cs="Arial"/>
                <w:b/>
                <w:bCs/>
                <w:sz w:val="20"/>
                <w:szCs w:val="20"/>
                <w:lang w:val="en-GB" w:eastAsia="x-none"/>
              </w:rPr>
            </w:pPr>
            <w:r w:rsidRPr="00B03A8E">
              <w:rPr>
                <w:rFonts w:ascii="Arial" w:eastAsia="MS Mincho" w:hAnsi="Arial" w:cs="Arial"/>
                <w:b/>
                <w:bCs/>
                <w:sz w:val="20"/>
                <w:szCs w:val="20"/>
                <w:lang w:val="en-GB" w:eastAsia="x-none"/>
              </w:rPr>
              <w:t>3. Are the keywords appropriate and useful?</w:t>
            </w:r>
          </w:p>
          <w:p w14:paraId="51EA9958" w14:textId="77777777" w:rsidR="00167221" w:rsidRPr="00B03A8E" w:rsidRDefault="00CB12D3">
            <w:pPr>
              <w:rPr>
                <w:rFonts w:ascii="Arial" w:hAnsi="Arial" w:cs="Arial"/>
                <w:color w:val="404040"/>
                <w:sz w:val="20"/>
                <w:szCs w:val="20"/>
                <w:shd w:val="clear" w:color="auto" w:fill="FFFFFF"/>
                <w:lang w:val="en-GB"/>
              </w:rPr>
            </w:pPr>
            <w:r w:rsidRPr="00B03A8E">
              <w:rPr>
                <w:rFonts w:ascii="Arial" w:hAnsi="Arial" w:cs="Arial"/>
                <w:color w:val="404040"/>
                <w:sz w:val="20"/>
                <w:szCs w:val="20"/>
                <w:shd w:val="clear" w:color="auto" w:fill="FFFFFF"/>
                <w:lang w:val="en-GB"/>
              </w:rPr>
              <w:t xml:space="preserve">Rating Scale: </w:t>
            </w:r>
          </w:p>
          <w:p w14:paraId="3009B8CF" w14:textId="77777777" w:rsidR="00167221" w:rsidRPr="00B03A8E" w:rsidRDefault="00CB12D3">
            <w:pPr>
              <w:rPr>
                <w:rFonts w:ascii="Arial" w:hAnsi="Arial" w:cs="Arial"/>
                <w:sz w:val="20"/>
                <w:szCs w:val="20"/>
                <w:lang w:val="en-GB" w:eastAsia="x-none"/>
              </w:rPr>
            </w:pPr>
            <w:r w:rsidRPr="00B03A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003B000" w14:textId="4377D132" w:rsidR="00167221" w:rsidRPr="00B03A8E" w:rsidRDefault="00407C8A" w:rsidP="00534583">
            <w:pPr>
              <w:ind w:left="360"/>
              <w:jc w:val="center"/>
              <w:rPr>
                <w:rFonts w:ascii="Arial" w:hAnsi="Arial" w:cs="Arial"/>
                <w:b/>
                <w:bCs/>
                <w:sz w:val="20"/>
                <w:szCs w:val="20"/>
                <w:lang w:val="en-GB"/>
              </w:rPr>
            </w:pPr>
            <w:r w:rsidRPr="00B03A8E">
              <w:rPr>
                <w:rStyle w:val="Strong"/>
                <w:rFonts w:ascii="Arial" w:hAnsi="Arial" w:cs="Arial"/>
                <w:b w:val="0"/>
                <w:bCs w:val="0"/>
                <w:color w:val="0F1115"/>
                <w:sz w:val="20"/>
                <w:szCs w:val="20"/>
                <w:shd w:val="clear" w:color="auto" w:fill="FFFFFF"/>
              </w:rPr>
              <w:t>5 (Excellent)</w:t>
            </w:r>
          </w:p>
        </w:tc>
        <w:tc>
          <w:tcPr>
            <w:tcW w:w="1667" w:type="pct"/>
          </w:tcPr>
          <w:p w14:paraId="28839877" w14:textId="77777777" w:rsidR="00167221" w:rsidRPr="00B03A8E" w:rsidRDefault="00167221">
            <w:pPr>
              <w:keepNext/>
              <w:outlineLvl w:val="1"/>
              <w:rPr>
                <w:rFonts w:ascii="Arial" w:eastAsia="MS Mincho" w:hAnsi="Arial" w:cs="Arial"/>
                <w:bCs/>
                <w:sz w:val="20"/>
                <w:szCs w:val="20"/>
                <w:lang w:val="en-GB"/>
              </w:rPr>
            </w:pPr>
          </w:p>
        </w:tc>
      </w:tr>
      <w:tr w:rsidR="00167221" w:rsidRPr="00B03A8E" w14:paraId="2A385462" w14:textId="77777777" w:rsidTr="00534583">
        <w:trPr>
          <w:trHeight w:val="20"/>
          <w:jc w:val="center"/>
        </w:trPr>
        <w:tc>
          <w:tcPr>
            <w:tcW w:w="1666" w:type="pct"/>
            <w:noWrap/>
            <w:hideMark/>
          </w:tcPr>
          <w:p w14:paraId="5C78398F" w14:textId="77777777" w:rsidR="00167221" w:rsidRPr="00B03A8E" w:rsidRDefault="00CB12D3">
            <w:pPr>
              <w:keepNext/>
              <w:outlineLvl w:val="1"/>
              <w:rPr>
                <w:rFonts w:ascii="Arial" w:eastAsia="MS Mincho" w:hAnsi="Arial" w:cs="Arial"/>
                <w:b/>
                <w:bCs/>
                <w:sz w:val="20"/>
                <w:szCs w:val="20"/>
                <w:lang w:val="en-GB" w:eastAsia="x-none"/>
              </w:rPr>
            </w:pPr>
            <w:r w:rsidRPr="00B03A8E">
              <w:rPr>
                <w:rFonts w:ascii="Arial" w:eastAsia="MS Mincho" w:hAnsi="Arial" w:cs="Arial"/>
                <w:b/>
                <w:bCs/>
                <w:sz w:val="20"/>
                <w:szCs w:val="20"/>
                <w:lang w:val="en-GB" w:eastAsia="x-none"/>
              </w:rPr>
              <w:t>4. Is the background information of the paper sufficient and well organized?</w:t>
            </w:r>
          </w:p>
          <w:p w14:paraId="0B45075B" w14:textId="77777777" w:rsidR="00167221" w:rsidRPr="00B03A8E" w:rsidRDefault="00CB12D3">
            <w:pPr>
              <w:rPr>
                <w:rFonts w:ascii="Arial" w:hAnsi="Arial" w:cs="Arial"/>
                <w:color w:val="404040"/>
                <w:sz w:val="20"/>
                <w:szCs w:val="20"/>
                <w:shd w:val="clear" w:color="auto" w:fill="FFFFFF"/>
                <w:lang w:val="en-GB"/>
              </w:rPr>
            </w:pPr>
            <w:r w:rsidRPr="00B03A8E">
              <w:rPr>
                <w:rFonts w:ascii="Arial" w:hAnsi="Arial" w:cs="Arial"/>
                <w:color w:val="404040"/>
                <w:sz w:val="20"/>
                <w:szCs w:val="20"/>
                <w:shd w:val="clear" w:color="auto" w:fill="FFFFFF"/>
                <w:lang w:val="en-GB"/>
              </w:rPr>
              <w:t xml:space="preserve">Rating Scale: </w:t>
            </w:r>
          </w:p>
          <w:p w14:paraId="7237F0D1" w14:textId="77777777" w:rsidR="00167221" w:rsidRPr="00B03A8E" w:rsidRDefault="00CB12D3">
            <w:pPr>
              <w:rPr>
                <w:rFonts w:ascii="Arial" w:hAnsi="Arial" w:cs="Arial"/>
                <w:sz w:val="20"/>
                <w:szCs w:val="20"/>
                <w:lang w:val="en-GB" w:eastAsia="x-none"/>
              </w:rPr>
            </w:pPr>
            <w:r w:rsidRPr="00B03A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71E7C0F" w14:textId="3075B1E2" w:rsidR="00167221" w:rsidRPr="00B03A8E" w:rsidRDefault="00407C8A" w:rsidP="00534583">
            <w:pPr>
              <w:ind w:left="360"/>
              <w:jc w:val="center"/>
              <w:rPr>
                <w:rFonts w:ascii="Arial" w:hAnsi="Arial" w:cs="Arial"/>
                <w:b/>
                <w:bCs/>
                <w:sz w:val="20"/>
                <w:szCs w:val="20"/>
                <w:lang w:val="en-GB"/>
              </w:rPr>
            </w:pPr>
            <w:r w:rsidRPr="00B03A8E">
              <w:rPr>
                <w:rStyle w:val="Strong"/>
                <w:rFonts w:ascii="Arial" w:hAnsi="Arial" w:cs="Arial"/>
                <w:b w:val="0"/>
                <w:bCs w:val="0"/>
                <w:color w:val="0F1115"/>
                <w:sz w:val="20"/>
                <w:szCs w:val="20"/>
                <w:shd w:val="clear" w:color="auto" w:fill="FFFFFF"/>
              </w:rPr>
              <w:t>4 (Good)</w:t>
            </w:r>
          </w:p>
        </w:tc>
        <w:tc>
          <w:tcPr>
            <w:tcW w:w="1667" w:type="pct"/>
          </w:tcPr>
          <w:p w14:paraId="178A284A" w14:textId="77777777" w:rsidR="00167221" w:rsidRPr="00B03A8E" w:rsidRDefault="00167221">
            <w:pPr>
              <w:keepNext/>
              <w:outlineLvl w:val="1"/>
              <w:rPr>
                <w:rFonts w:ascii="Arial" w:eastAsia="MS Mincho" w:hAnsi="Arial" w:cs="Arial"/>
                <w:bCs/>
                <w:sz w:val="20"/>
                <w:szCs w:val="20"/>
                <w:lang w:val="en-GB"/>
              </w:rPr>
            </w:pPr>
          </w:p>
        </w:tc>
      </w:tr>
      <w:tr w:rsidR="00167221" w:rsidRPr="00B03A8E" w14:paraId="1180814B" w14:textId="77777777" w:rsidTr="00534583">
        <w:trPr>
          <w:trHeight w:val="20"/>
          <w:jc w:val="center"/>
        </w:trPr>
        <w:tc>
          <w:tcPr>
            <w:tcW w:w="1666" w:type="pct"/>
            <w:noWrap/>
            <w:hideMark/>
          </w:tcPr>
          <w:p w14:paraId="4E0A019A" w14:textId="77777777" w:rsidR="00167221" w:rsidRPr="00B03A8E" w:rsidRDefault="00CB12D3">
            <w:pPr>
              <w:keepNext/>
              <w:outlineLvl w:val="1"/>
              <w:rPr>
                <w:rFonts w:ascii="Arial" w:eastAsia="MS Mincho" w:hAnsi="Arial" w:cs="Arial"/>
                <w:b/>
                <w:bCs/>
                <w:sz w:val="20"/>
                <w:szCs w:val="20"/>
                <w:lang w:val="en-GB" w:eastAsia="x-none"/>
              </w:rPr>
            </w:pPr>
            <w:r w:rsidRPr="00B03A8E">
              <w:rPr>
                <w:rFonts w:ascii="Arial" w:eastAsia="MS Mincho" w:hAnsi="Arial" w:cs="Arial"/>
                <w:b/>
                <w:bCs/>
                <w:sz w:val="20"/>
                <w:szCs w:val="20"/>
                <w:lang w:val="en-GB" w:eastAsia="x-none"/>
              </w:rPr>
              <w:t>5. Are the research objectives/hypotheses clearly stated?</w:t>
            </w:r>
          </w:p>
          <w:p w14:paraId="70EC4E27" w14:textId="77777777" w:rsidR="00167221" w:rsidRPr="00B03A8E" w:rsidRDefault="00CB12D3">
            <w:pPr>
              <w:rPr>
                <w:rFonts w:ascii="Arial" w:hAnsi="Arial" w:cs="Arial"/>
                <w:color w:val="404040"/>
                <w:sz w:val="20"/>
                <w:szCs w:val="20"/>
                <w:shd w:val="clear" w:color="auto" w:fill="FFFFFF"/>
                <w:lang w:val="en-GB"/>
              </w:rPr>
            </w:pPr>
            <w:r w:rsidRPr="00B03A8E">
              <w:rPr>
                <w:rFonts w:ascii="Arial" w:hAnsi="Arial" w:cs="Arial"/>
                <w:color w:val="404040"/>
                <w:sz w:val="20"/>
                <w:szCs w:val="20"/>
                <w:shd w:val="clear" w:color="auto" w:fill="FFFFFF"/>
                <w:lang w:val="en-GB"/>
              </w:rPr>
              <w:t xml:space="preserve">Rating Scale: </w:t>
            </w:r>
          </w:p>
          <w:p w14:paraId="347F2CDF" w14:textId="77777777" w:rsidR="00167221" w:rsidRPr="00B03A8E" w:rsidRDefault="00CB12D3">
            <w:pPr>
              <w:rPr>
                <w:rFonts w:ascii="Arial" w:hAnsi="Arial" w:cs="Arial"/>
                <w:sz w:val="20"/>
                <w:szCs w:val="20"/>
                <w:lang w:val="en-GB" w:eastAsia="x-none"/>
              </w:rPr>
            </w:pPr>
            <w:r w:rsidRPr="00B03A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0DE946D9" w14:textId="60BAE95E" w:rsidR="00167221" w:rsidRPr="00B03A8E" w:rsidRDefault="00407C8A" w:rsidP="00534583">
            <w:pPr>
              <w:ind w:left="360"/>
              <w:jc w:val="center"/>
              <w:rPr>
                <w:rFonts w:ascii="Arial" w:hAnsi="Arial" w:cs="Arial"/>
                <w:b/>
                <w:bCs/>
                <w:sz w:val="20"/>
                <w:szCs w:val="20"/>
                <w:lang w:val="en-GB"/>
              </w:rPr>
            </w:pPr>
            <w:r w:rsidRPr="00B03A8E">
              <w:rPr>
                <w:rStyle w:val="Strong"/>
                <w:rFonts w:ascii="Arial" w:hAnsi="Arial" w:cs="Arial"/>
                <w:b w:val="0"/>
                <w:bCs w:val="0"/>
                <w:color w:val="0F1115"/>
                <w:sz w:val="20"/>
                <w:szCs w:val="20"/>
                <w:shd w:val="clear" w:color="auto" w:fill="FFFFFF"/>
              </w:rPr>
              <w:t>4 (Good)</w:t>
            </w:r>
          </w:p>
        </w:tc>
        <w:tc>
          <w:tcPr>
            <w:tcW w:w="1667" w:type="pct"/>
          </w:tcPr>
          <w:p w14:paraId="494FB285" w14:textId="77777777" w:rsidR="00167221" w:rsidRPr="00B03A8E" w:rsidRDefault="00167221">
            <w:pPr>
              <w:keepNext/>
              <w:outlineLvl w:val="1"/>
              <w:rPr>
                <w:rFonts w:ascii="Arial" w:eastAsia="MS Mincho" w:hAnsi="Arial" w:cs="Arial"/>
                <w:bCs/>
                <w:sz w:val="20"/>
                <w:szCs w:val="20"/>
                <w:lang w:val="en-GB"/>
              </w:rPr>
            </w:pPr>
          </w:p>
        </w:tc>
      </w:tr>
      <w:tr w:rsidR="00167221" w:rsidRPr="00B03A8E" w14:paraId="0B464D5B" w14:textId="77777777" w:rsidTr="00534583">
        <w:trPr>
          <w:trHeight w:val="20"/>
          <w:jc w:val="center"/>
        </w:trPr>
        <w:tc>
          <w:tcPr>
            <w:tcW w:w="1666" w:type="pct"/>
            <w:noWrap/>
            <w:hideMark/>
          </w:tcPr>
          <w:p w14:paraId="09ECE015" w14:textId="77777777" w:rsidR="00167221" w:rsidRPr="00B03A8E" w:rsidRDefault="00CB12D3">
            <w:pPr>
              <w:keepNext/>
              <w:outlineLvl w:val="1"/>
              <w:rPr>
                <w:rFonts w:ascii="Arial" w:eastAsia="MS Mincho" w:hAnsi="Arial" w:cs="Arial"/>
                <w:b/>
                <w:bCs/>
                <w:sz w:val="20"/>
                <w:szCs w:val="20"/>
                <w:lang w:val="en-GB" w:eastAsia="x-none"/>
              </w:rPr>
            </w:pPr>
            <w:r w:rsidRPr="00B03A8E">
              <w:rPr>
                <w:rFonts w:ascii="Arial" w:eastAsia="MS Mincho" w:hAnsi="Arial" w:cs="Arial"/>
                <w:b/>
                <w:bCs/>
                <w:sz w:val="20"/>
                <w:szCs w:val="20"/>
                <w:lang w:val="en-GB" w:eastAsia="x-none"/>
              </w:rPr>
              <w:t>6. Is the literature review relevant and up to date?</w:t>
            </w:r>
          </w:p>
          <w:p w14:paraId="5F5D4431" w14:textId="77777777" w:rsidR="00167221" w:rsidRPr="00B03A8E" w:rsidRDefault="00CB12D3">
            <w:pPr>
              <w:rPr>
                <w:rFonts w:ascii="Arial" w:hAnsi="Arial" w:cs="Arial"/>
                <w:color w:val="404040"/>
                <w:sz w:val="20"/>
                <w:szCs w:val="20"/>
                <w:shd w:val="clear" w:color="auto" w:fill="FFFFFF"/>
                <w:lang w:val="en-GB"/>
              </w:rPr>
            </w:pPr>
            <w:r w:rsidRPr="00B03A8E">
              <w:rPr>
                <w:rFonts w:ascii="Arial" w:hAnsi="Arial" w:cs="Arial"/>
                <w:color w:val="404040"/>
                <w:sz w:val="20"/>
                <w:szCs w:val="20"/>
                <w:shd w:val="clear" w:color="auto" w:fill="FFFFFF"/>
                <w:lang w:val="en-GB"/>
              </w:rPr>
              <w:t xml:space="preserve">Rating Scale: </w:t>
            </w:r>
          </w:p>
          <w:p w14:paraId="180DFF58" w14:textId="77777777" w:rsidR="00167221" w:rsidRPr="00B03A8E" w:rsidRDefault="00CB12D3">
            <w:pPr>
              <w:rPr>
                <w:rFonts w:ascii="Arial" w:hAnsi="Arial" w:cs="Arial"/>
                <w:sz w:val="20"/>
                <w:szCs w:val="20"/>
                <w:lang w:val="en-GB" w:eastAsia="x-none"/>
              </w:rPr>
            </w:pPr>
            <w:r w:rsidRPr="00B03A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C0989E4" w14:textId="611ACC9E" w:rsidR="00167221" w:rsidRPr="00B03A8E" w:rsidRDefault="00407C8A" w:rsidP="00534583">
            <w:pPr>
              <w:ind w:left="360"/>
              <w:jc w:val="center"/>
              <w:rPr>
                <w:rFonts w:ascii="Arial" w:hAnsi="Arial" w:cs="Arial"/>
                <w:b/>
                <w:bCs/>
                <w:sz w:val="20"/>
                <w:szCs w:val="20"/>
                <w:lang w:val="en-GB"/>
              </w:rPr>
            </w:pPr>
            <w:r w:rsidRPr="00B03A8E">
              <w:rPr>
                <w:rStyle w:val="Strong"/>
                <w:rFonts w:ascii="Arial" w:hAnsi="Arial" w:cs="Arial"/>
                <w:b w:val="0"/>
                <w:bCs w:val="0"/>
                <w:color w:val="0F1115"/>
                <w:sz w:val="20"/>
                <w:szCs w:val="20"/>
                <w:shd w:val="clear" w:color="auto" w:fill="FFFFFF"/>
              </w:rPr>
              <w:t>3 (Satisfactory)</w:t>
            </w:r>
          </w:p>
        </w:tc>
        <w:tc>
          <w:tcPr>
            <w:tcW w:w="1667" w:type="pct"/>
          </w:tcPr>
          <w:p w14:paraId="44FBCF23" w14:textId="77777777" w:rsidR="00167221" w:rsidRPr="00B03A8E" w:rsidRDefault="00167221">
            <w:pPr>
              <w:keepNext/>
              <w:outlineLvl w:val="1"/>
              <w:rPr>
                <w:rFonts w:ascii="Arial" w:eastAsia="MS Mincho" w:hAnsi="Arial" w:cs="Arial"/>
                <w:bCs/>
                <w:sz w:val="20"/>
                <w:szCs w:val="20"/>
                <w:lang w:val="en-GB"/>
              </w:rPr>
            </w:pPr>
          </w:p>
        </w:tc>
      </w:tr>
      <w:tr w:rsidR="00167221" w:rsidRPr="00B03A8E" w14:paraId="55CBCCD2" w14:textId="77777777" w:rsidTr="00534583">
        <w:trPr>
          <w:trHeight w:val="20"/>
          <w:jc w:val="center"/>
        </w:trPr>
        <w:tc>
          <w:tcPr>
            <w:tcW w:w="1666" w:type="pct"/>
            <w:noWrap/>
            <w:hideMark/>
          </w:tcPr>
          <w:p w14:paraId="23125528" w14:textId="77777777" w:rsidR="00167221" w:rsidRPr="00B03A8E" w:rsidRDefault="00CB12D3">
            <w:pPr>
              <w:keepNext/>
              <w:outlineLvl w:val="1"/>
              <w:rPr>
                <w:rFonts w:ascii="Arial" w:eastAsia="MS Mincho" w:hAnsi="Arial" w:cs="Arial"/>
                <w:b/>
                <w:bCs/>
                <w:sz w:val="20"/>
                <w:szCs w:val="20"/>
                <w:lang w:val="en-GB" w:eastAsia="x-none"/>
              </w:rPr>
            </w:pPr>
            <w:r w:rsidRPr="00B03A8E">
              <w:rPr>
                <w:rFonts w:ascii="Arial" w:eastAsia="MS Mincho" w:hAnsi="Arial" w:cs="Arial"/>
                <w:b/>
                <w:bCs/>
                <w:sz w:val="20"/>
                <w:szCs w:val="20"/>
                <w:lang w:val="en-GB" w:eastAsia="x-none"/>
              </w:rPr>
              <w:t>7. Is the research methodology appropriate for the study?</w:t>
            </w:r>
          </w:p>
          <w:p w14:paraId="1159A2BF" w14:textId="77777777" w:rsidR="00167221" w:rsidRPr="00B03A8E" w:rsidRDefault="00CB12D3">
            <w:pPr>
              <w:rPr>
                <w:rFonts w:ascii="Arial" w:hAnsi="Arial" w:cs="Arial"/>
                <w:color w:val="404040"/>
                <w:sz w:val="20"/>
                <w:szCs w:val="20"/>
                <w:shd w:val="clear" w:color="auto" w:fill="FFFFFF"/>
                <w:lang w:val="en-GB"/>
              </w:rPr>
            </w:pPr>
            <w:r w:rsidRPr="00B03A8E">
              <w:rPr>
                <w:rFonts w:ascii="Arial" w:hAnsi="Arial" w:cs="Arial"/>
                <w:color w:val="404040"/>
                <w:sz w:val="20"/>
                <w:szCs w:val="20"/>
                <w:shd w:val="clear" w:color="auto" w:fill="FFFFFF"/>
                <w:lang w:val="en-GB"/>
              </w:rPr>
              <w:t xml:space="preserve">Rating Scale: </w:t>
            </w:r>
          </w:p>
          <w:p w14:paraId="36C52A3E" w14:textId="77777777" w:rsidR="00167221" w:rsidRPr="00B03A8E" w:rsidRDefault="00CB12D3">
            <w:pPr>
              <w:rPr>
                <w:rFonts w:ascii="Arial" w:hAnsi="Arial" w:cs="Arial"/>
                <w:sz w:val="20"/>
                <w:szCs w:val="20"/>
                <w:lang w:val="en-GB"/>
              </w:rPr>
            </w:pPr>
            <w:r w:rsidRPr="00B03A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4F2507C" w14:textId="583DBCBA" w:rsidR="00167221" w:rsidRPr="00B03A8E" w:rsidRDefault="00407C8A" w:rsidP="00534583">
            <w:pPr>
              <w:ind w:left="360"/>
              <w:jc w:val="center"/>
              <w:rPr>
                <w:rFonts w:ascii="Arial" w:hAnsi="Arial" w:cs="Arial"/>
                <w:b/>
                <w:bCs/>
                <w:sz w:val="20"/>
                <w:szCs w:val="20"/>
                <w:lang w:val="en-GB"/>
              </w:rPr>
            </w:pPr>
            <w:r w:rsidRPr="00B03A8E">
              <w:rPr>
                <w:rStyle w:val="Strong"/>
                <w:rFonts w:ascii="Arial" w:hAnsi="Arial" w:cs="Arial"/>
                <w:b w:val="0"/>
                <w:bCs w:val="0"/>
                <w:color w:val="0F1115"/>
                <w:sz w:val="20"/>
                <w:szCs w:val="20"/>
                <w:shd w:val="clear" w:color="auto" w:fill="FFFFFF"/>
              </w:rPr>
              <w:t>2 (Needs Improvement)</w:t>
            </w:r>
          </w:p>
        </w:tc>
        <w:tc>
          <w:tcPr>
            <w:tcW w:w="1667" w:type="pct"/>
          </w:tcPr>
          <w:p w14:paraId="1F067539" w14:textId="77777777" w:rsidR="00167221" w:rsidRPr="00B03A8E" w:rsidRDefault="00167221">
            <w:pPr>
              <w:keepNext/>
              <w:outlineLvl w:val="1"/>
              <w:rPr>
                <w:rFonts w:ascii="Arial" w:eastAsia="MS Mincho" w:hAnsi="Arial" w:cs="Arial"/>
                <w:bCs/>
                <w:sz w:val="20"/>
                <w:szCs w:val="20"/>
                <w:lang w:val="en-GB"/>
              </w:rPr>
            </w:pPr>
          </w:p>
        </w:tc>
      </w:tr>
      <w:tr w:rsidR="00167221" w:rsidRPr="00B03A8E" w14:paraId="603A7FF2" w14:textId="77777777" w:rsidTr="00534583">
        <w:trPr>
          <w:trHeight w:val="20"/>
          <w:jc w:val="center"/>
        </w:trPr>
        <w:tc>
          <w:tcPr>
            <w:tcW w:w="1666" w:type="pct"/>
            <w:noWrap/>
            <w:hideMark/>
          </w:tcPr>
          <w:p w14:paraId="067D6836" w14:textId="77777777" w:rsidR="00167221" w:rsidRPr="00B03A8E" w:rsidRDefault="00CB12D3">
            <w:pPr>
              <w:keepNext/>
              <w:outlineLvl w:val="1"/>
              <w:rPr>
                <w:rFonts w:ascii="Arial" w:eastAsia="MS Mincho" w:hAnsi="Arial" w:cs="Arial"/>
                <w:b/>
                <w:bCs/>
                <w:sz w:val="20"/>
                <w:szCs w:val="20"/>
                <w:lang w:val="en-GB" w:eastAsia="x-none"/>
              </w:rPr>
            </w:pPr>
            <w:r w:rsidRPr="00B03A8E">
              <w:rPr>
                <w:rFonts w:ascii="Arial" w:eastAsia="MS Mincho" w:hAnsi="Arial" w:cs="Arial"/>
                <w:b/>
                <w:bCs/>
                <w:sz w:val="20"/>
                <w:szCs w:val="20"/>
                <w:lang w:val="en-GB" w:eastAsia="x-none"/>
              </w:rPr>
              <w:t>8. Were ethical issues properly addressed (if applicable)?</w:t>
            </w:r>
          </w:p>
          <w:p w14:paraId="1413A3E1" w14:textId="77777777" w:rsidR="00167221" w:rsidRPr="00B03A8E" w:rsidRDefault="00CB12D3">
            <w:pPr>
              <w:rPr>
                <w:rFonts w:ascii="Arial" w:hAnsi="Arial" w:cs="Arial"/>
                <w:color w:val="404040"/>
                <w:sz w:val="20"/>
                <w:szCs w:val="20"/>
                <w:shd w:val="clear" w:color="auto" w:fill="FFFFFF"/>
                <w:lang w:val="en-GB"/>
              </w:rPr>
            </w:pPr>
            <w:r w:rsidRPr="00B03A8E">
              <w:rPr>
                <w:rFonts w:ascii="Arial" w:hAnsi="Arial" w:cs="Arial"/>
                <w:color w:val="404040"/>
                <w:sz w:val="20"/>
                <w:szCs w:val="20"/>
                <w:shd w:val="clear" w:color="auto" w:fill="FFFFFF"/>
                <w:lang w:val="en-GB"/>
              </w:rPr>
              <w:t xml:space="preserve">Rating Scale: </w:t>
            </w:r>
          </w:p>
          <w:p w14:paraId="5082B46C" w14:textId="77777777" w:rsidR="00167221" w:rsidRPr="00B03A8E" w:rsidRDefault="00CB12D3">
            <w:pPr>
              <w:rPr>
                <w:rFonts w:ascii="Arial" w:hAnsi="Arial" w:cs="Arial"/>
                <w:sz w:val="20"/>
                <w:szCs w:val="20"/>
                <w:lang w:val="en-GB" w:eastAsia="x-none"/>
              </w:rPr>
            </w:pPr>
            <w:r w:rsidRPr="00B03A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41506A3A" w14:textId="430CF046" w:rsidR="00167221" w:rsidRPr="00B03A8E" w:rsidRDefault="00407C8A" w:rsidP="00534583">
            <w:pPr>
              <w:ind w:left="360"/>
              <w:jc w:val="center"/>
              <w:rPr>
                <w:rFonts w:ascii="Arial" w:hAnsi="Arial" w:cs="Arial"/>
                <w:b/>
                <w:bCs/>
                <w:sz w:val="20"/>
                <w:szCs w:val="20"/>
                <w:lang w:val="en-GB"/>
              </w:rPr>
            </w:pPr>
            <w:r w:rsidRPr="00B03A8E">
              <w:rPr>
                <w:rStyle w:val="Strong"/>
                <w:rFonts w:ascii="Arial" w:hAnsi="Arial" w:cs="Arial"/>
                <w:b w:val="0"/>
                <w:bCs w:val="0"/>
                <w:color w:val="0F1115"/>
                <w:sz w:val="20"/>
                <w:szCs w:val="20"/>
                <w:shd w:val="clear" w:color="auto" w:fill="FFFFFF"/>
              </w:rPr>
              <w:t>N/A</w:t>
            </w:r>
          </w:p>
        </w:tc>
        <w:tc>
          <w:tcPr>
            <w:tcW w:w="1667" w:type="pct"/>
          </w:tcPr>
          <w:p w14:paraId="4508087D" w14:textId="77777777" w:rsidR="00167221" w:rsidRPr="00B03A8E" w:rsidRDefault="00167221">
            <w:pPr>
              <w:keepNext/>
              <w:outlineLvl w:val="1"/>
              <w:rPr>
                <w:rFonts w:ascii="Arial" w:eastAsia="MS Mincho" w:hAnsi="Arial" w:cs="Arial"/>
                <w:bCs/>
                <w:sz w:val="20"/>
                <w:szCs w:val="20"/>
                <w:lang w:val="en-GB"/>
              </w:rPr>
            </w:pPr>
          </w:p>
        </w:tc>
      </w:tr>
      <w:tr w:rsidR="00167221" w:rsidRPr="00B03A8E" w14:paraId="78784934" w14:textId="77777777" w:rsidTr="00534583">
        <w:trPr>
          <w:trHeight w:val="20"/>
          <w:jc w:val="center"/>
        </w:trPr>
        <w:tc>
          <w:tcPr>
            <w:tcW w:w="1666" w:type="pct"/>
            <w:noWrap/>
            <w:hideMark/>
          </w:tcPr>
          <w:p w14:paraId="3F4B4D44" w14:textId="77777777" w:rsidR="00167221" w:rsidRPr="00B03A8E" w:rsidRDefault="00CB12D3">
            <w:pPr>
              <w:rPr>
                <w:rFonts w:ascii="Arial" w:hAnsi="Arial" w:cs="Arial"/>
                <w:b/>
                <w:sz w:val="20"/>
                <w:szCs w:val="20"/>
                <w:lang w:val="en-GB"/>
              </w:rPr>
            </w:pPr>
            <w:r w:rsidRPr="00B03A8E">
              <w:rPr>
                <w:rFonts w:ascii="Arial" w:hAnsi="Arial" w:cs="Arial"/>
                <w:b/>
                <w:sz w:val="20"/>
                <w:szCs w:val="20"/>
                <w:lang w:val="en-GB"/>
              </w:rPr>
              <w:t xml:space="preserve">9. Are the results presented clearly? </w:t>
            </w:r>
          </w:p>
          <w:p w14:paraId="46E00830" w14:textId="77777777" w:rsidR="00167221" w:rsidRPr="00B03A8E" w:rsidRDefault="00CB12D3">
            <w:pPr>
              <w:rPr>
                <w:rFonts w:ascii="Arial" w:hAnsi="Arial" w:cs="Arial"/>
                <w:color w:val="404040"/>
                <w:sz w:val="20"/>
                <w:szCs w:val="20"/>
                <w:shd w:val="clear" w:color="auto" w:fill="FFFFFF"/>
                <w:lang w:val="en-GB"/>
              </w:rPr>
            </w:pPr>
            <w:r w:rsidRPr="00B03A8E">
              <w:rPr>
                <w:rFonts w:ascii="Arial" w:hAnsi="Arial" w:cs="Arial"/>
                <w:color w:val="404040"/>
                <w:sz w:val="20"/>
                <w:szCs w:val="20"/>
                <w:shd w:val="clear" w:color="auto" w:fill="FFFFFF"/>
                <w:lang w:val="en-GB"/>
              </w:rPr>
              <w:t xml:space="preserve">Rating Scale: </w:t>
            </w:r>
          </w:p>
          <w:p w14:paraId="1BA6F527" w14:textId="77777777" w:rsidR="00167221" w:rsidRPr="00B03A8E" w:rsidRDefault="00CB12D3">
            <w:pPr>
              <w:rPr>
                <w:rFonts w:ascii="Arial" w:hAnsi="Arial" w:cs="Arial"/>
                <w:bCs/>
                <w:sz w:val="20"/>
                <w:szCs w:val="20"/>
                <w:lang w:val="en-GB"/>
              </w:rPr>
            </w:pPr>
            <w:r w:rsidRPr="00B03A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F17993B" w14:textId="4A0BFB96" w:rsidR="00167221" w:rsidRPr="00B03A8E" w:rsidRDefault="00534583" w:rsidP="00534583">
            <w:pPr>
              <w:contextualSpacing/>
              <w:jc w:val="center"/>
              <w:rPr>
                <w:rFonts w:ascii="Arial" w:hAnsi="Arial" w:cs="Arial"/>
                <w:b/>
                <w:bCs/>
                <w:sz w:val="20"/>
                <w:szCs w:val="20"/>
                <w:lang w:val="en-GB"/>
              </w:rPr>
            </w:pPr>
            <w:r w:rsidRPr="00B03A8E">
              <w:rPr>
                <w:rStyle w:val="Strong"/>
                <w:rFonts w:ascii="Arial" w:hAnsi="Arial" w:cs="Arial"/>
                <w:b w:val="0"/>
                <w:bCs w:val="0"/>
                <w:color w:val="0F1115"/>
                <w:sz w:val="20"/>
                <w:szCs w:val="20"/>
                <w:shd w:val="clear" w:color="auto" w:fill="FFFFFF"/>
              </w:rPr>
              <w:t>4 (Good)</w:t>
            </w:r>
          </w:p>
        </w:tc>
        <w:tc>
          <w:tcPr>
            <w:tcW w:w="1667" w:type="pct"/>
          </w:tcPr>
          <w:p w14:paraId="775E51E2" w14:textId="77777777" w:rsidR="00167221" w:rsidRPr="00B03A8E" w:rsidRDefault="00167221">
            <w:pPr>
              <w:keepNext/>
              <w:outlineLvl w:val="1"/>
              <w:rPr>
                <w:rFonts w:ascii="Arial" w:eastAsia="MS Mincho" w:hAnsi="Arial" w:cs="Arial"/>
                <w:bCs/>
                <w:sz w:val="20"/>
                <w:szCs w:val="20"/>
                <w:lang w:val="en-GB"/>
              </w:rPr>
            </w:pPr>
          </w:p>
        </w:tc>
      </w:tr>
      <w:tr w:rsidR="00167221" w:rsidRPr="00B03A8E" w14:paraId="5EE7F54F" w14:textId="77777777" w:rsidTr="00534583">
        <w:trPr>
          <w:trHeight w:val="20"/>
          <w:jc w:val="center"/>
        </w:trPr>
        <w:tc>
          <w:tcPr>
            <w:tcW w:w="1666" w:type="pct"/>
            <w:noWrap/>
            <w:hideMark/>
          </w:tcPr>
          <w:p w14:paraId="399D44B4" w14:textId="77777777" w:rsidR="00167221" w:rsidRPr="00B03A8E" w:rsidRDefault="00CB12D3">
            <w:pPr>
              <w:rPr>
                <w:rFonts w:ascii="Arial" w:hAnsi="Arial" w:cs="Arial"/>
                <w:b/>
                <w:sz w:val="20"/>
                <w:szCs w:val="20"/>
                <w:lang w:val="en-GB"/>
              </w:rPr>
            </w:pPr>
            <w:r w:rsidRPr="00B03A8E">
              <w:rPr>
                <w:rFonts w:ascii="Arial" w:hAnsi="Arial" w:cs="Arial"/>
                <w:b/>
                <w:sz w:val="20"/>
                <w:szCs w:val="20"/>
                <w:lang w:val="en-GB"/>
              </w:rPr>
              <w:t>10. Are tables and figures clear, relevant, and necessary?</w:t>
            </w:r>
          </w:p>
          <w:p w14:paraId="61618E1F" w14:textId="77777777" w:rsidR="00167221" w:rsidRPr="00B03A8E" w:rsidRDefault="00CB12D3">
            <w:pPr>
              <w:rPr>
                <w:rFonts w:ascii="Arial" w:hAnsi="Arial" w:cs="Arial"/>
                <w:color w:val="404040"/>
                <w:sz w:val="20"/>
                <w:szCs w:val="20"/>
                <w:shd w:val="clear" w:color="auto" w:fill="FFFFFF"/>
                <w:lang w:val="en-GB"/>
              </w:rPr>
            </w:pPr>
            <w:r w:rsidRPr="00B03A8E">
              <w:rPr>
                <w:rFonts w:ascii="Arial" w:hAnsi="Arial" w:cs="Arial"/>
                <w:color w:val="404040"/>
                <w:sz w:val="20"/>
                <w:szCs w:val="20"/>
                <w:shd w:val="clear" w:color="auto" w:fill="FFFFFF"/>
                <w:lang w:val="en-GB"/>
              </w:rPr>
              <w:t xml:space="preserve">Rating Scale: </w:t>
            </w:r>
          </w:p>
          <w:p w14:paraId="76962834" w14:textId="77777777" w:rsidR="00167221" w:rsidRPr="00B03A8E" w:rsidRDefault="00CB12D3">
            <w:pPr>
              <w:rPr>
                <w:rFonts w:ascii="Arial" w:hAnsi="Arial" w:cs="Arial"/>
                <w:color w:val="404040"/>
                <w:sz w:val="20"/>
                <w:szCs w:val="20"/>
                <w:shd w:val="clear" w:color="auto" w:fill="FFFFFF"/>
                <w:lang w:val="en-GB"/>
              </w:rPr>
            </w:pPr>
            <w:r w:rsidRPr="00B03A8E">
              <w:rPr>
                <w:rFonts w:ascii="Arial" w:hAnsi="Arial" w:cs="Arial"/>
                <w:color w:val="404040"/>
                <w:sz w:val="20"/>
                <w:szCs w:val="20"/>
                <w:shd w:val="clear" w:color="auto" w:fill="FFFFFF"/>
                <w:lang w:val="en-GB"/>
              </w:rPr>
              <w:t xml:space="preserve">5 = Excellent 4 = Good 3 = Satisfactory 2 = Needs Improvement 1 = Poor N/A = Not </w:t>
            </w:r>
            <w:r w:rsidRPr="00B03A8E">
              <w:rPr>
                <w:rFonts w:ascii="Arial" w:hAnsi="Arial" w:cs="Arial"/>
                <w:color w:val="404040"/>
                <w:sz w:val="20"/>
                <w:szCs w:val="20"/>
                <w:shd w:val="clear" w:color="auto" w:fill="FFFFFF"/>
                <w:lang w:val="en-GB"/>
              </w:rPr>
              <w:lastRenderedPageBreak/>
              <w:t>Applicable</w:t>
            </w:r>
          </w:p>
          <w:p w14:paraId="79915723" w14:textId="77777777" w:rsidR="00167221" w:rsidRPr="00B03A8E" w:rsidRDefault="00167221">
            <w:pPr>
              <w:rPr>
                <w:rFonts w:ascii="Arial" w:hAnsi="Arial" w:cs="Arial"/>
                <w:color w:val="404040"/>
                <w:sz w:val="20"/>
                <w:szCs w:val="20"/>
                <w:shd w:val="clear" w:color="auto" w:fill="FFFFFF"/>
                <w:lang w:val="en-GB"/>
              </w:rPr>
            </w:pPr>
          </w:p>
          <w:p w14:paraId="57C8CA7B" w14:textId="77777777" w:rsidR="00167221" w:rsidRPr="00B03A8E" w:rsidRDefault="00167221">
            <w:pPr>
              <w:rPr>
                <w:rFonts w:ascii="Arial" w:hAnsi="Arial" w:cs="Arial"/>
                <w:sz w:val="20"/>
                <w:szCs w:val="20"/>
                <w:lang w:val="en-GB"/>
              </w:rPr>
            </w:pPr>
          </w:p>
        </w:tc>
        <w:tc>
          <w:tcPr>
            <w:tcW w:w="1667" w:type="pct"/>
            <w:vAlign w:val="center"/>
          </w:tcPr>
          <w:p w14:paraId="4D0CB8C2" w14:textId="5341831E" w:rsidR="00167221" w:rsidRPr="00B03A8E" w:rsidRDefault="00534583" w:rsidP="00534583">
            <w:pPr>
              <w:contextualSpacing/>
              <w:jc w:val="center"/>
              <w:rPr>
                <w:rFonts w:ascii="Arial" w:hAnsi="Arial" w:cs="Arial"/>
                <w:b/>
                <w:bCs/>
                <w:sz w:val="20"/>
                <w:szCs w:val="20"/>
                <w:lang w:val="en-GB"/>
              </w:rPr>
            </w:pPr>
            <w:r w:rsidRPr="00B03A8E">
              <w:rPr>
                <w:rStyle w:val="Strong"/>
                <w:rFonts w:ascii="Arial" w:hAnsi="Arial" w:cs="Arial"/>
                <w:b w:val="0"/>
                <w:bCs w:val="0"/>
                <w:color w:val="0F1115"/>
                <w:sz w:val="20"/>
                <w:szCs w:val="20"/>
                <w:shd w:val="clear" w:color="auto" w:fill="FFFFFF"/>
              </w:rPr>
              <w:lastRenderedPageBreak/>
              <w:t>4 (Good)</w:t>
            </w:r>
          </w:p>
        </w:tc>
        <w:tc>
          <w:tcPr>
            <w:tcW w:w="1667" w:type="pct"/>
          </w:tcPr>
          <w:p w14:paraId="7C18CFC7" w14:textId="77777777" w:rsidR="00167221" w:rsidRPr="00B03A8E" w:rsidRDefault="00167221">
            <w:pPr>
              <w:keepNext/>
              <w:outlineLvl w:val="1"/>
              <w:rPr>
                <w:rFonts w:ascii="Arial" w:eastAsia="MS Mincho" w:hAnsi="Arial" w:cs="Arial"/>
                <w:bCs/>
                <w:sz w:val="20"/>
                <w:szCs w:val="20"/>
                <w:lang w:val="en-GB"/>
              </w:rPr>
            </w:pPr>
          </w:p>
        </w:tc>
      </w:tr>
      <w:tr w:rsidR="00167221" w:rsidRPr="00B03A8E" w14:paraId="72D1E330" w14:textId="77777777" w:rsidTr="00534583">
        <w:trPr>
          <w:trHeight w:val="20"/>
          <w:jc w:val="center"/>
        </w:trPr>
        <w:tc>
          <w:tcPr>
            <w:tcW w:w="1666" w:type="pct"/>
            <w:noWrap/>
            <w:hideMark/>
          </w:tcPr>
          <w:p w14:paraId="03BAC6D2" w14:textId="77777777" w:rsidR="00167221" w:rsidRPr="00B03A8E" w:rsidRDefault="00CB12D3">
            <w:pPr>
              <w:rPr>
                <w:rFonts w:ascii="Arial" w:hAnsi="Arial" w:cs="Arial"/>
                <w:b/>
                <w:sz w:val="20"/>
                <w:szCs w:val="20"/>
                <w:lang w:val="en-GB"/>
              </w:rPr>
            </w:pPr>
            <w:r w:rsidRPr="00B03A8E">
              <w:rPr>
                <w:rFonts w:ascii="Arial" w:hAnsi="Arial" w:cs="Arial"/>
                <w:b/>
                <w:sz w:val="20"/>
                <w:szCs w:val="20"/>
                <w:lang w:val="en-GB"/>
              </w:rPr>
              <w:t>11. Does the discussion relate findings to existing literature?</w:t>
            </w:r>
          </w:p>
          <w:p w14:paraId="2F6A2814" w14:textId="77777777" w:rsidR="00167221" w:rsidRPr="00B03A8E" w:rsidRDefault="00CB12D3">
            <w:pPr>
              <w:rPr>
                <w:rFonts w:ascii="Arial" w:hAnsi="Arial" w:cs="Arial"/>
                <w:color w:val="404040"/>
                <w:sz w:val="20"/>
                <w:szCs w:val="20"/>
                <w:shd w:val="clear" w:color="auto" w:fill="FFFFFF"/>
                <w:lang w:val="en-GB"/>
              </w:rPr>
            </w:pPr>
            <w:r w:rsidRPr="00B03A8E">
              <w:rPr>
                <w:rFonts w:ascii="Arial" w:hAnsi="Arial" w:cs="Arial"/>
                <w:color w:val="404040"/>
                <w:sz w:val="20"/>
                <w:szCs w:val="20"/>
                <w:shd w:val="clear" w:color="auto" w:fill="FFFFFF"/>
                <w:lang w:val="en-GB"/>
              </w:rPr>
              <w:t xml:space="preserve">Rating Scale: </w:t>
            </w:r>
          </w:p>
          <w:p w14:paraId="16904D2D" w14:textId="77777777" w:rsidR="00167221" w:rsidRPr="00B03A8E" w:rsidRDefault="00CB12D3">
            <w:pPr>
              <w:rPr>
                <w:rFonts w:ascii="Arial" w:hAnsi="Arial" w:cs="Arial"/>
                <w:sz w:val="20"/>
                <w:szCs w:val="20"/>
                <w:lang w:val="en-GB"/>
              </w:rPr>
            </w:pPr>
            <w:r w:rsidRPr="00B03A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38ED7CE2" w14:textId="724AB63B" w:rsidR="00167221" w:rsidRPr="00B03A8E" w:rsidRDefault="00534583" w:rsidP="00534583">
            <w:pPr>
              <w:contextualSpacing/>
              <w:jc w:val="center"/>
              <w:rPr>
                <w:rFonts w:ascii="Arial" w:hAnsi="Arial" w:cs="Arial"/>
                <w:b/>
                <w:bCs/>
                <w:sz w:val="20"/>
                <w:szCs w:val="20"/>
                <w:lang w:val="en-GB"/>
              </w:rPr>
            </w:pPr>
            <w:r w:rsidRPr="00B03A8E">
              <w:rPr>
                <w:rStyle w:val="Strong"/>
                <w:rFonts w:ascii="Arial" w:hAnsi="Arial" w:cs="Arial"/>
                <w:b w:val="0"/>
                <w:bCs w:val="0"/>
                <w:color w:val="0F1115"/>
                <w:sz w:val="20"/>
                <w:szCs w:val="20"/>
                <w:shd w:val="clear" w:color="auto" w:fill="FFFFFF"/>
              </w:rPr>
              <w:t>3 (Satisfactory)</w:t>
            </w:r>
          </w:p>
        </w:tc>
        <w:tc>
          <w:tcPr>
            <w:tcW w:w="1667" w:type="pct"/>
          </w:tcPr>
          <w:p w14:paraId="09DCB329" w14:textId="77777777" w:rsidR="00167221" w:rsidRPr="00B03A8E" w:rsidRDefault="00167221">
            <w:pPr>
              <w:keepNext/>
              <w:outlineLvl w:val="1"/>
              <w:rPr>
                <w:rFonts w:ascii="Arial" w:eastAsia="MS Mincho" w:hAnsi="Arial" w:cs="Arial"/>
                <w:bCs/>
                <w:sz w:val="20"/>
                <w:szCs w:val="20"/>
                <w:lang w:val="en-GB"/>
              </w:rPr>
            </w:pPr>
          </w:p>
        </w:tc>
      </w:tr>
      <w:tr w:rsidR="00167221" w:rsidRPr="00B03A8E" w14:paraId="373977F9" w14:textId="77777777" w:rsidTr="00534583">
        <w:trPr>
          <w:trHeight w:val="20"/>
          <w:jc w:val="center"/>
        </w:trPr>
        <w:tc>
          <w:tcPr>
            <w:tcW w:w="1666" w:type="pct"/>
            <w:noWrap/>
            <w:hideMark/>
          </w:tcPr>
          <w:p w14:paraId="7905AA96" w14:textId="77777777" w:rsidR="00167221" w:rsidRPr="00B03A8E" w:rsidRDefault="00CB12D3">
            <w:pPr>
              <w:rPr>
                <w:rFonts w:ascii="Arial" w:hAnsi="Arial" w:cs="Arial"/>
                <w:b/>
                <w:sz w:val="20"/>
                <w:szCs w:val="20"/>
                <w:lang w:val="en-GB"/>
              </w:rPr>
            </w:pPr>
            <w:r w:rsidRPr="00B03A8E">
              <w:rPr>
                <w:rFonts w:ascii="Arial" w:hAnsi="Arial" w:cs="Arial"/>
                <w:b/>
                <w:sz w:val="20"/>
                <w:szCs w:val="20"/>
                <w:lang w:val="en-GB"/>
              </w:rPr>
              <w:t>12. Are the conclusions supported by the data?</w:t>
            </w:r>
          </w:p>
          <w:p w14:paraId="696E29F6" w14:textId="77777777" w:rsidR="00167221" w:rsidRPr="00B03A8E" w:rsidRDefault="00CB12D3">
            <w:pPr>
              <w:rPr>
                <w:rFonts w:ascii="Arial" w:hAnsi="Arial" w:cs="Arial"/>
                <w:color w:val="404040"/>
                <w:sz w:val="20"/>
                <w:szCs w:val="20"/>
                <w:shd w:val="clear" w:color="auto" w:fill="FFFFFF"/>
                <w:lang w:val="en-GB"/>
              </w:rPr>
            </w:pPr>
            <w:r w:rsidRPr="00B03A8E">
              <w:rPr>
                <w:rFonts w:ascii="Arial" w:hAnsi="Arial" w:cs="Arial"/>
                <w:color w:val="404040"/>
                <w:sz w:val="20"/>
                <w:szCs w:val="20"/>
                <w:shd w:val="clear" w:color="auto" w:fill="FFFFFF"/>
                <w:lang w:val="en-GB"/>
              </w:rPr>
              <w:t xml:space="preserve">Rating Scale: </w:t>
            </w:r>
          </w:p>
          <w:p w14:paraId="424CAABE" w14:textId="77777777" w:rsidR="00167221" w:rsidRPr="00B03A8E" w:rsidRDefault="00CB12D3">
            <w:pPr>
              <w:rPr>
                <w:rFonts w:ascii="Arial" w:hAnsi="Arial" w:cs="Arial"/>
                <w:sz w:val="20"/>
                <w:szCs w:val="20"/>
                <w:lang w:val="en-GB"/>
              </w:rPr>
            </w:pPr>
            <w:r w:rsidRPr="00B03A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123F15D7" w14:textId="02490F1E" w:rsidR="00167221" w:rsidRPr="00B03A8E" w:rsidRDefault="00534583" w:rsidP="00534583">
            <w:pPr>
              <w:contextualSpacing/>
              <w:jc w:val="center"/>
              <w:rPr>
                <w:rFonts w:ascii="Arial" w:hAnsi="Arial" w:cs="Arial"/>
                <w:b/>
                <w:bCs/>
                <w:sz w:val="20"/>
                <w:szCs w:val="20"/>
                <w:lang w:val="en-GB"/>
              </w:rPr>
            </w:pPr>
            <w:r w:rsidRPr="00B03A8E">
              <w:rPr>
                <w:rStyle w:val="Strong"/>
                <w:rFonts w:ascii="Arial" w:hAnsi="Arial" w:cs="Arial"/>
                <w:b w:val="0"/>
                <w:bCs w:val="0"/>
                <w:color w:val="0F1115"/>
                <w:sz w:val="20"/>
                <w:szCs w:val="20"/>
                <w:shd w:val="clear" w:color="auto" w:fill="FFFFFF"/>
              </w:rPr>
              <w:t>3 (Satisfactory)</w:t>
            </w:r>
          </w:p>
        </w:tc>
        <w:tc>
          <w:tcPr>
            <w:tcW w:w="1667" w:type="pct"/>
          </w:tcPr>
          <w:p w14:paraId="19359247" w14:textId="77777777" w:rsidR="00167221" w:rsidRPr="00B03A8E" w:rsidRDefault="00167221">
            <w:pPr>
              <w:keepNext/>
              <w:outlineLvl w:val="1"/>
              <w:rPr>
                <w:rFonts w:ascii="Arial" w:eastAsia="MS Mincho" w:hAnsi="Arial" w:cs="Arial"/>
                <w:bCs/>
                <w:sz w:val="20"/>
                <w:szCs w:val="20"/>
                <w:lang w:val="en-GB"/>
              </w:rPr>
            </w:pPr>
          </w:p>
        </w:tc>
      </w:tr>
      <w:tr w:rsidR="00167221" w:rsidRPr="00B03A8E" w14:paraId="502470AD" w14:textId="77777777" w:rsidTr="00534583">
        <w:trPr>
          <w:trHeight w:val="20"/>
          <w:jc w:val="center"/>
        </w:trPr>
        <w:tc>
          <w:tcPr>
            <w:tcW w:w="1666" w:type="pct"/>
            <w:noWrap/>
            <w:hideMark/>
          </w:tcPr>
          <w:p w14:paraId="32BC5E8E" w14:textId="77777777" w:rsidR="00167221" w:rsidRPr="00B03A8E" w:rsidRDefault="00CB12D3">
            <w:pPr>
              <w:rPr>
                <w:rFonts w:ascii="Arial" w:hAnsi="Arial" w:cs="Arial"/>
                <w:b/>
                <w:sz w:val="20"/>
                <w:szCs w:val="20"/>
                <w:lang w:val="en-GB"/>
              </w:rPr>
            </w:pPr>
            <w:r w:rsidRPr="00B03A8E">
              <w:rPr>
                <w:rFonts w:ascii="Arial" w:hAnsi="Arial" w:cs="Arial"/>
                <w:b/>
                <w:sz w:val="20"/>
                <w:szCs w:val="20"/>
                <w:lang w:val="en-GB"/>
              </w:rPr>
              <w:t>13. Are the limitations of the study discussed?</w:t>
            </w:r>
          </w:p>
          <w:p w14:paraId="7F8431EB" w14:textId="77777777" w:rsidR="00167221" w:rsidRPr="00B03A8E" w:rsidRDefault="00CB12D3">
            <w:pPr>
              <w:rPr>
                <w:rFonts w:ascii="Arial" w:hAnsi="Arial" w:cs="Arial"/>
                <w:color w:val="404040"/>
                <w:sz w:val="20"/>
                <w:szCs w:val="20"/>
                <w:shd w:val="clear" w:color="auto" w:fill="FFFFFF"/>
                <w:lang w:val="en-GB"/>
              </w:rPr>
            </w:pPr>
            <w:r w:rsidRPr="00B03A8E">
              <w:rPr>
                <w:rFonts w:ascii="Arial" w:hAnsi="Arial" w:cs="Arial"/>
                <w:color w:val="404040"/>
                <w:sz w:val="20"/>
                <w:szCs w:val="20"/>
                <w:shd w:val="clear" w:color="auto" w:fill="FFFFFF"/>
                <w:lang w:val="en-GB"/>
              </w:rPr>
              <w:t xml:space="preserve">Rating Scale: </w:t>
            </w:r>
          </w:p>
          <w:p w14:paraId="0D7BF764" w14:textId="77777777" w:rsidR="00167221" w:rsidRPr="00B03A8E" w:rsidRDefault="00CB12D3">
            <w:pPr>
              <w:rPr>
                <w:rFonts w:ascii="Arial" w:hAnsi="Arial" w:cs="Arial"/>
                <w:sz w:val="20"/>
                <w:szCs w:val="20"/>
                <w:lang w:val="en-GB"/>
              </w:rPr>
            </w:pPr>
            <w:r w:rsidRPr="00B03A8E">
              <w:rPr>
                <w:rFonts w:ascii="Arial" w:hAnsi="Arial" w:cs="Arial"/>
                <w:color w:val="404040"/>
                <w:sz w:val="20"/>
                <w:szCs w:val="20"/>
                <w:shd w:val="clear" w:color="auto" w:fill="FFFFFF"/>
                <w:lang w:val="en-GB"/>
              </w:rPr>
              <w:t>5 = Excellent 4 = Good 3 = Satisfactory 2 = Needs Improvement 1 = Poor N/A = Not Applicable</w:t>
            </w:r>
          </w:p>
        </w:tc>
        <w:tc>
          <w:tcPr>
            <w:tcW w:w="1667" w:type="pct"/>
            <w:vAlign w:val="center"/>
          </w:tcPr>
          <w:p w14:paraId="67CE63E9" w14:textId="3FF9DDEC" w:rsidR="00167221" w:rsidRPr="00B03A8E" w:rsidRDefault="00534583" w:rsidP="00534583">
            <w:pPr>
              <w:contextualSpacing/>
              <w:jc w:val="center"/>
              <w:rPr>
                <w:rFonts w:ascii="Arial" w:hAnsi="Arial" w:cs="Arial"/>
                <w:b/>
                <w:bCs/>
                <w:sz w:val="20"/>
                <w:szCs w:val="20"/>
                <w:lang w:val="en-GB"/>
              </w:rPr>
            </w:pPr>
            <w:r w:rsidRPr="00B03A8E">
              <w:rPr>
                <w:rStyle w:val="Strong"/>
                <w:rFonts w:ascii="Arial" w:hAnsi="Arial" w:cs="Arial"/>
                <w:b w:val="0"/>
                <w:bCs w:val="0"/>
                <w:color w:val="0F1115"/>
                <w:sz w:val="20"/>
                <w:szCs w:val="20"/>
                <w:shd w:val="clear" w:color="auto" w:fill="FFFFFF"/>
              </w:rPr>
              <w:t>2 (Needs Improvement)</w:t>
            </w:r>
          </w:p>
        </w:tc>
        <w:tc>
          <w:tcPr>
            <w:tcW w:w="1667" w:type="pct"/>
          </w:tcPr>
          <w:p w14:paraId="73DBBE67" w14:textId="77777777" w:rsidR="00167221" w:rsidRPr="00B03A8E" w:rsidRDefault="00167221">
            <w:pPr>
              <w:keepNext/>
              <w:outlineLvl w:val="1"/>
              <w:rPr>
                <w:rFonts w:ascii="Arial" w:eastAsia="MS Mincho" w:hAnsi="Arial" w:cs="Arial"/>
                <w:bCs/>
                <w:sz w:val="20"/>
                <w:szCs w:val="20"/>
                <w:lang w:val="en-GB"/>
              </w:rPr>
            </w:pPr>
          </w:p>
        </w:tc>
      </w:tr>
      <w:tr w:rsidR="00167221" w:rsidRPr="00B03A8E" w14:paraId="14C6EF8E" w14:textId="77777777" w:rsidTr="00534583">
        <w:trPr>
          <w:trHeight w:val="20"/>
          <w:jc w:val="center"/>
        </w:trPr>
        <w:tc>
          <w:tcPr>
            <w:tcW w:w="1666" w:type="pct"/>
            <w:noWrap/>
            <w:hideMark/>
          </w:tcPr>
          <w:p w14:paraId="21036F0C" w14:textId="77777777" w:rsidR="00167221" w:rsidRPr="00B03A8E" w:rsidRDefault="00CB12D3">
            <w:pPr>
              <w:rPr>
                <w:rFonts w:ascii="Arial" w:hAnsi="Arial" w:cs="Arial"/>
                <w:b/>
                <w:sz w:val="20"/>
                <w:szCs w:val="20"/>
                <w:lang w:val="en-GB"/>
              </w:rPr>
            </w:pPr>
            <w:r w:rsidRPr="00B03A8E">
              <w:rPr>
                <w:rFonts w:ascii="Arial" w:hAnsi="Arial" w:cs="Arial"/>
                <w:b/>
                <w:sz w:val="20"/>
                <w:szCs w:val="20"/>
                <w:lang w:val="en-GB"/>
              </w:rPr>
              <w:t>14. Are the references relevant and sufficient (in number)?</w:t>
            </w:r>
          </w:p>
          <w:p w14:paraId="1BC7DCCE" w14:textId="77777777" w:rsidR="00167221" w:rsidRPr="00B03A8E" w:rsidRDefault="00CB12D3">
            <w:pPr>
              <w:rPr>
                <w:rFonts w:ascii="Arial" w:hAnsi="Arial" w:cs="Arial"/>
                <w:color w:val="404040"/>
                <w:sz w:val="20"/>
                <w:szCs w:val="20"/>
                <w:shd w:val="clear" w:color="auto" w:fill="FFFFFF"/>
                <w:lang w:val="en-GB"/>
              </w:rPr>
            </w:pPr>
            <w:r w:rsidRPr="00B03A8E">
              <w:rPr>
                <w:rFonts w:ascii="Arial" w:hAnsi="Arial" w:cs="Arial"/>
                <w:color w:val="404040"/>
                <w:sz w:val="20"/>
                <w:szCs w:val="20"/>
                <w:shd w:val="clear" w:color="auto" w:fill="FFFFFF"/>
                <w:lang w:val="en-GB"/>
              </w:rPr>
              <w:t xml:space="preserve">Rating Scale: </w:t>
            </w:r>
          </w:p>
          <w:p w14:paraId="5D6E7C36" w14:textId="77777777" w:rsidR="00167221" w:rsidRPr="00B03A8E" w:rsidRDefault="00CB12D3">
            <w:pPr>
              <w:rPr>
                <w:rFonts w:ascii="Arial" w:hAnsi="Arial" w:cs="Arial"/>
                <w:color w:val="404040"/>
                <w:sz w:val="20"/>
                <w:szCs w:val="20"/>
                <w:shd w:val="clear" w:color="auto" w:fill="FFFFFF"/>
                <w:lang w:val="en-GB"/>
              </w:rPr>
            </w:pPr>
            <w:r w:rsidRPr="00B03A8E">
              <w:rPr>
                <w:rFonts w:ascii="Arial" w:hAnsi="Arial" w:cs="Arial"/>
                <w:color w:val="404040"/>
                <w:sz w:val="20"/>
                <w:szCs w:val="20"/>
                <w:shd w:val="clear" w:color="auto" w:fill="FFFFFF"/>
                <w:lang w:val="en-GB"/>
              </w:rPr>
              <w:t xml:space="preserve">5 = Excellent 4 = Good 3 = Satisfactory 2 = Needs Improvement 1 = Poor </w:t>
            </w:r>
          </w:p>
          <w:p w14:paraId="72A0185A" w14:textId="77777777" w:rsidR="00167221" w:rsidRPr="00B03A8E" w:rsidRDefault="00CB12D3">
            <w:pPr>
              <w:rPr>
                <w:rFonts w:ascii="Arial" w:hAnsi="Arial" w:cs="Arial"/>
                <w:sz w:val="20"/>
                <w:szCs w:val="20"/>
                <w:lang w:val="en-GB"/>
              </w:rPr>
            </w:pPr>
            <w:r w:rsidRPr="00B03A8E">
              <w:rPr>
                <w:rFonts w:ascii="Arial" w:hAnsi="Arial" w:cs="Arial"/>
                <w:color w:val="404040"/>
                <w:sz w:val="20"/>
                <w:szCs w:val="20"/>
                <w:shd w:val="clear" w:color="auto" w:fill="FFFFFF"/>
                <w:lang w:val="en-GB"/>
              </w:rPr>
              <w:t>N/A = Not Applicable</w:t>
            </w:r>
          </w:p>
        </w:tc>
        <w:tc>
          <w:tcPr>
            <w:tcW w:w="1667" w:type="pct"/>
            <w:vAlign w:val="center"/>
          </w:tcPr>
          <w:p w14:paraId="02D334C0" w14:textId="553E3B53" w:rsidR="00167221" w:rsidRPr="00B03A8E" w:rsidRDefault="00534583" w:rsidP="00534583">
            <w:pPr>
              <w:contextualSpacing/>
              <w:jc w:val="center"/>
              <w:rPr>
                <w:rFonts w:ascii="Arial" w:hAnsi="Arial" w:cs="Arial"/>
                <w:b/>
                <w:bCs/>
                <w:sz w:val="20"/>
                <w:szCs w:val="20"/>
                <w:lang w:val="en-GB"/>
              </w:rPr>
            </w:pPr>
            <w:r w:rsidRPr="00B03A8E">
              <w:rPr>
                <w:rStyle w:val="Strong"/>
                <w:rFonts w:ascii="Arial" w:hAnsi="Arial" w:cs="Arial"/>
                <w:b w:val="0"/>
                <w:bCs w:val="0"/>
                <w:color w:val="0F1115"/>
                <w:sz w:val="20"/>
                <w:szCs w:val="20"/>
                <w:shd w:val="clear" w:color="auto" w:fill="FFFFFF"/>
              </w:rPr>
              <w:t>3 (Satisfactory)</w:t>
            </w:r>
          </w:p>
        </w:tc>
        <w:tc>
          <w:tcPr>
            <w:tcW w:w="1667" w:type="pct"/>
          </w:tcPr>
          <w:p w14:paraId="7B9B6D8F" w14:textId="77777777" w:rsidR="00167221" w:rsidRPr="00B03A8E" w:rsidRDefault="00167221">
            <w:pPr>
              <w:keepNext/>
              <w:outlineLvl w:val="1"/>
              <w:rPr>
                <w:rFonts w:ascii="Arial" w:eastAsia="MS Mincho" w:hAnsi="Arial" w:cs="Arial"/>
                <w:bCs/>
                <w:sz w:val="20"/>
                <w:szCs w:val="20"/>
                <w:lang w:val="en-GB"/>
              </w:rPr>
            </w:pPr>
          </w:p>
        </w:tc>
      </w:tr>
      <w:tr w:rsidR="00167221" w:rsidRPr="00B03A8E" w14:paraId="431731D6" w14:textId="77777777" w:rsidTr="00534583">
        <w:trPr>
          <w:trHeight w:val="20"/>
          <w:jc w:val="center"/>
        </w:trPr>
        <w:tc>
          <w:tcPr>
            <w:tcW w:w="1666" w:type="pct"/>
            <w:noWrap/>
            <w:hideMark/>
          </w:tcPr>
          <w:p w14:paraId="2EE0D4A8" w14:textId="77777777" w:rsidR="00167221" w:rsidRPr="00B03A8E" w:rsidRDefault="00CB12D3">
            <w:pPr>
              <w:rPr>
                <w:rFonts w:ascii="Arial" w:hAnsi="Arial" w:cs="Arial"/>
                <w:b/>
                <w:sz w:val="20"/>
                <w:szCs w:val="20"/>
                <w:lang w:val="en-GB"/>
              </w:rPr>
            </w:pPr>
            <w:r w:rsidRPr="00B03A8E">
              <w:rPr>
                <w:rFonts w:ascii="Arial" w:hAnsi="Arial" w:cs="Arial"/>
                <w:b/>
                <w:sz w:val="20"/>
                <w:szCs w:val="20"/>
                <w:lang w:val="en-GB"/>
              </w:rPr>
              <w:t>15. Is the manuscript written in clear and understandable language?</w:t>
            </w:r>
          </w:p>
          <w:p w14:paraId="024B021C" w14:textId="77777777" w:rsidR="00167221" w:rsidRPr="00B03A8E" w:rsidRDefault="00CB12D3">
            <w:pPr>
              <w:rPr>
                <w:rFonts w:ascii="Arial" w:hAnsi="Arial" w:cs="Arial"/>
                <w:color w:val="404040"/>
                <w:sz w:val="20"/>
                <w:szCs w:val="20"/>
                <w:shd w:val="clear" w:color="auto" w:fill="FFFFFF"/>
                <w:lang w:val="en-GB"/>
              </w:rPr>
            </w:pPr>
            <w:r w:rsidRPr="00B03A8E">
              <w:rPr>
                <w:rFonts w:ascii="Arial" w:hAnsi="Arial" w:cs="Arial"/>
                <w:color w:val="404040"/>
                <w:sz w:val="20"/>
                <w:szCs w:val="20"/>
                <w:shd w:val="clear" w:color="auto" w:fill="FFFFFF"/>
                <w:lang w:val="en-GB"/>
              </w:rPr>
              <w:t xml:space="preserve">Rating Scale: </w:t>
            </w:r>
          </w:p>
          <w:p w14:paraId="129C8DD1" w14:textId="77777777" w:rsidR="00167221" w:rsidRPr="00B03A8E" w:rsidRDefault="00CB12D3">
            <w:pPr>
              <w:rPr>
                <w:rFonts w:ascii="Arial" w:hAnsi="Arial" w:cs="Arial"/>
                <w:color w:val="404040"/>
                <w:sz w:val="20"/>
                <w:szCs w:val="20"/>
                <w:shd w:val="clear" w:color="auto" w:fill="FFFFFF"/>
                <w:lang w:val="en-GB"/>
              </w:rPr>
            </w:pPr>
            <w:r w:rsidRPr="00B03A8E">
              <w:rPr>
                <w:rFonts w:ascii="Arial" w:hAnsi="Arial" w:cs="Arial"/>
                <w:color w:val="404040"/>
                <w:sz w:val="20"/>
                <w:szCs w:val="20"/>
                <w:shd w:val="clear" w:color="auto" w:fill="FFFFFF"/>
                <w:lang w:val="en-GB"/>
              </w:rPr>
              <w:t xml:space="preserve">5 = Excellent 4 = Good 3 = Satisfactory 2 = Needs Improvement 1 = Poor </w:t>
            </w:r>
          </w:p>
          <w:p w14:paraId="1AF953C3" w14:textId="77777777" w:rsidR="00167221" w:rsidRPr="00B03A8E" w:rsidRDefault="00CB12D3">
            <w:pPr>
              <w:rPr>
                <w:rFonts w:ascii="Arial" w:hAnsi="Arial" w:cs="Arial"/>
                <w:sz w:val="20"/>
                <w:szCs w:val="20"/>
                <w:lang w:val="en-GB"/>
              </w:rPr>
            </w:pPr>
            <w:r w:rsidRPr="00B03A8E">
              <w:rPr>
                <w:rFonts w:ascii="Arial" w:hAnsi="Arial" w:cs="Arial"/>
                <w:color w:val="404040"/>
                <w:sz w:val="20"/>
                <w:szCs w:val="20"/>
                <w:shd w:val="clear" w:color="auto" w:fill="FFFFFF"/>
                <w:lang w:val="en-GB"/>
              </w:rPr>
              <w:t>N/A = Not Applicable</w:t>
            </w:r>
          </w:p>
        </w:tc>
        <w:tc>
          <w:tcPr>
            <w:tcW w:w="1667" w:type="pct"/>
            <w:vAlign w:val="center"/>
          </w:tcPr>
          <w:p w14:paraId="6A0F193C" w14:textId="562CBCF2" w:rsidR="00167221" w:rsidRPr="00B03A8E" w:rsidRDefault="00534583" w:rsidP="00534583">
            <w:pPr>
              <w:contextualSpacing/>
              <w:jc w:val="center"/>
              <w:rPr>
                <w:rFonts w:ascii="Arial" w:hAnsi="Arial" w:cs="Arial"/>
                <w:b/>
                <w:bCs/>
                <w:sz w:val="20"/>
                <w:szCs w:val="20"/>
                <w:lang w:val="en-GB"/>
              </w:rPr>
            </w:pPr>
            <w:r w:rsidRPr="00B03A8E">
              <w:rPr>
                <w:rStyle w:val="Strong"/>
                <w:rFonts w:ascii="Arial" w:hAnsi="Arial" w:cs="Arial"/>
                <w:b w:val="0"/>
                <w:bCs w:val="0"/>
                <w:color w:val="0F1115"/>
                <w:sz w:val="20"/>
                <w:szCs w:val="20"/>
                <w:shd w:val="clear" w:color="auto" w:fill="FFFFFF"/>
              </w:rPr>
              <w:t>4 (Good)</w:t>
            </w:r>
          </w:p>
        </w:tc>
        <w:tc>
          <w:tcPr>
            <w:tcW w:w="1667" w:type="pct"/>
          </w:tcPr>
          <w:p w14:paraId="6047F1E1" w14:textId="77777777" w:rsidR="00167221" w:rsidRPr="00B03A8E" w:rsidRDefault="00167221">
            <w:pPr>
              <w:keepNext/>
              <w:outlineLvl w:val="1"/>
              <w:rPr>
                <w:rFonts w:ascii="Arial" w:eastAsia="MS Mincho" w:hAnsi="Arial" w:cs="Arial"/>
                <w:bCs/>
                <w:sz w:val="20"/>
                <w:szCs w:val="20"/>
                <w:lang w:val="en-GB"/>
              </w:rPr>
            </w:pPr>
          </w:p>
        </w:tc>
      </w:tr>
    </w:tbl>
    <w:p w14:paraId="291CF8C1" w14:textId="77777777" w:rsidR="00167221" w:rsidRPr="00B03A8E" w:rsidRDefault="00CB12D3">
      <w:pPr>
        <w:keepNext/>
        <w:outlineLvl w:val="1"/>
        <w:rPr>
          <w:rFonts w:ascii="Arial" w:eastAsia="MS Mincho" w:hAnsi="Arial" w:cs="Arial"/>
          <w:b/>
          <w:bCs/>
          <w:sz w:val="20"/>
          <w:szCs w:val="20"/>
          <w:u w:val="single"/>
          <w:lang w:val="en-GB"/>
        </w:rPr>
      </w:pPr>
      <w:r w:rsidRPr="00B03A8E">
        <w:rPr>
          <w:rFonts w:ascii="Arial" w:eastAsia="MS Mincho" w:hAnsi="Arial" w:cs="Arial"/>
          <w:b/>
          <w:bCs/>
          <w:sz w:val="20"/>
          <w:szCs w:val="20"/>
          <w:highlight w:val="yellow"/>
          <w:u w:val="single"/>
          <w:lang w:val="en-GB"/>
        </w:rPr>
        <w:t>PART 2.2 (Subjective Evaluation)</w:t>
      </w:r>
    </w:p>
    <w:p w14:paraId="577FC72C" w14:textId="77777777" w:rsidR="00167221" w:rsidRPr="00B03A8E" w:rsidRDefault="0016722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67221" w:rsidRPr="00B03A8E" w14:paraId="32C5C61F" w14:textId="77777777">
        <w:trPr>
          <w:trHeight w:val="20"/>
          <w:jc w:val="center"/>
        </w:trPr>
        <w:tc>
          <w:tcPr>
            <w:tcW w:w="1666" w:type="pct"/>
            <w:noWrap/>
          </w:tcPr>
          <w:p w14:paraId="5C08D2A0" w14:textId="77777777" w:rsidR="00167221" w:rsidRPr="00B03A8E" w:rsidRDefault="00167221">
            <w:pPr>
              <w:keepNext/>
              <w:outlineLvl w:val="1"/>
              <w:rPr>
                <w:rFonts w:ascii="Arial" w:eastAsia="MS Mincho" w:hAnsi="Arial" w:cs="Arial"/>
                <w:b/>
                <w:bCs/>
                <w:sz w:val="20"/>
                <w:szCs w:val="20"/>
                <w:lang w:val="en-GB"/>
              </w:rPr>
            </w:pPr>
          </w:p>
        </w:tc>
        <w:tc>
          <w:tcPr>
            <w:tcW w:w="1667" w:type="pct"/>
          </w:tcPr>
          <w:p w14:paraId="598536B0" w14:textId="77777777" w:rsidR="00167221" w:rsidRPr="00B03A8E" w:rsidRDefault="00CB12D3">
            <w:pPr>
              <w:keepNext/>
              <w:outlineLvl w:val="1"/>
              <w:rPr>
                <w:rFonts w:ascii="Arial" w:eastAsia="MS Mincho" w:hAnsi="Arial" w:cs="Arial"/>
                <w:b/>
                <w:bCs/>
                <w:sz w:val="20"/>
                <w:szCs w:val="20"/>
                <w:lang w:val="en-GB"/>
              </w:rPr>
            </w:pPr>
            <w:r w:rsidRPr="00B03A8E">
              <w:rPr>
                <w:rFonts w:ascii="Arial" w:eastAsia="MS Mincho" w:hAnsi="Arial" w:cs="Arial"/>
                <w:b/>
                <w:bCs/>
                <w:sz w:val="20"/>
                <w:szCs w:val="20"/>
                <w:lang w:val="en-GB"/>
              </w:rPr>
              <w:t>Reviewer’s comment</w:t>
            </w:r>
          </w:p>
          <w:p w14:paraId="668FF3B9" w14:textId="77777777" w:rsidR="00167221" w:rsidRPr="00B03A8E" w:rsidRDefault="00167221">
            <w:pPr>
              <w:rPr>
                <w:rFonts w:ascii="Arial" w:hAnsi="Arial" w:cs="Arial"/>
                <w:sz w:val="20"/>
                <w:szCs w:val="20"/>
                <w:lang w:val="en-GB"/>
              </w:rPr>
            </w:pPr>
          </w:p>
        </w:tc>
        <w:tc>
          <w:tcPr>
            <w:tcW w:w="1667" w:type="pct"/>
          </w:tcPr>
          <w:p w14:paraId="3B85EEBA" w14:textId="77777777" w:rsidR="00167221" w:rsidRPr="00B03A8E" w:rsidRDefault="00CB12D3">
            <w:pPr>
              <w:spacing w:after="160" w:line="256" w:lineRule="auto"/>
              <w:rPr>
                <w:rFonts w:ascii="Arial" w:eastAsia="Calibri" w:hAnsi="Arial" w:cs="Arial"/>
                <w:kern w:val="2"/>
                <w:sz w:val="20"/>
                <w:szCs w:val="20"/>
                <w:lang w:val="en-IN"/>
              </w:rPr>
            </w:pPr>
            <w:r w:rsidRPr="00B03A8E">
              <w:rPr>
                <w:rFonts w:ascii="Arial" w:eastAsia="Calibri" w:hAnsi="Arial" w:cs="Arial"/>
                <w:b/>
                <w:kern w:val="2"/>
                <w:sz w:val="20"/>
                <w:szCs w:val="20"/>
                <w:lang w:val="en-IN"/>
              </w:rPr>
              <w:t>Author’s Feedback</w:t>
            </w:r>
            <w:r w:rsidRPr="00B03A8E">
              <w:rPr>
                <w:rFonts w:ascii="Arial" w:eastAsia="Calibri" w:hAnsi="Arial" w:cs="Arial"/>
                <w:kern w:val="2"/>
                <w:sz w:val="20"/>
                <w:szCs w:val="20"/>
                <w:lang w:val="en-IN"/>
              </w:rPr>
              <w:t xml:space="preserve"> (It is mandatory that authors should write his/her feedback here)</w:t>
            </w:r>
          </w:p>
          <w:p w14:paraId="1C242C57" w14:textId="77777777" w:rsidR="00167221" w:rsidRPr="00B03A8E" w:rsidRDefault="00167221">
            <w:pPr>
              <w:keepNext/>
              <w:outlineLvl w:val="1"/>
              <w:rPr>
                <w:rFonts w:ascii="Arial" w:eastAsia="MS Mincho" w:hAnsi="Arial" w:cs="Arial"/>
                <w:bCs/>
                <w:sz w:val="20"/>
                <w:szCs w:val="20"/>
                <w:lang w:val="en-GB"/>
              </w:rPr>
            </w:pPr>
          </w:p>
        </w:tc>
      </w:tr>
      <w:tr w:rsidR="00167221" w:rsidRPr="00B03A8E" w14:paraId="746D5FBF" w14:textId="77777777" w:rsidTr="00534583">
        <w:trPr>
          <w:trHeight w:val="20"/>
          <w:jc w:val="center"/>
        </w:trPr>
        <w:tc>
          <w:tcPr>
            <w:tcW w:w="1666" w:type="pct"/>
            <w:noWrap/>
          </w:tcPr>
          <w:p w14:paraId="684E55CC" w14:textId="77777777" w:rsidR="00167221" w:rsidRPr="00B03A8E" w:rsidRDefault="00CB12D3">
            <w:pPr>
              <w:rPr>
                <w:rFonts w:ascii="Arial" w:hAnsi="Arial" w:cs="Arial"/>
                <w:b/>
                <w:bCs/>
                <w:sz w:val="20"/>
                <w:szCs w:val="20"/>
                <w:lang w:val="en-GB"/>
              </w:rPr>
            </w:pPr>
            <w:r w:rsidRPr="00B03A8E">
              <w:rPr>
                <w:rFonts w:ascii="Arial" w:hAnsi="Arial" w:cs="Arial"/>
                <w:b/>
                <w:bCs/>
                <w:sz w:val="20"/>
                <w:szCs w:val="20"/>
                <w:lang w:val="en-GB"/>
              </w:rPr>
              <w:t>Is the title of the article suitable?</w:t>
            </w:r>
          </w:p>
          <w:p w14:paraId="203E5857" w14:textId="77777777" w:rsidR="00167221" w:rsidRPr="00B03A8E" w:rsidRDefault="00167221">
            <w:pPr>
              <w:rPr>
                <w:rFonts w:ascii="Arial" w:hAnsi="Arial" w:cs="Arial"/>
                <w:bCs/>
                <w:sz w:val="20"/>
                <w:szCs w:val="20"/>
                <w:lang w:val="en-GB"/>
              </w:rPr>
            </w:pPr>
          </w:p>
          <w:p w14:paraId="12CFC44B" w14:textId="77777777" w:rsidR="00167221" w:rsidRPr="00B03A8E" w:rsidRDefault="00CB12D3">
            <w:pPr>
              <w:rPr>
                <w:rFonts w:ascii="Arial" w:hAnsi="Arial" w:cs="Arial"/>
                <w:bCs/>
                <w:sz w:val="20"/>
                <w:szCs w:val="20"/>
                <w:lang w:val="en-GB"/>
              </w:rPr>
            </w:pPr>
            <w:r w:rsidRPr="00B03A8E">
              <w:rPr>
                <w:rFonts w:ascii="Arial" w:hAnsi="Arial" w:cs="Arial"/>
                <w:bCs/>
                <w:sz w:val="20"/>
                <w:szCs w:val="20"/>
                <w:lang w:val="en-GB"/>
              </w:rPr>
              <w:t>If your answer is NO, please provide a brief, clear suggestion for improvement.</w:t>
            </w:r>
          </w:p>
          <w:p w14:paraId="47AA3E0C" w14:textId="77777777" w:rsidR="00167221" w:rsidRPr="00B03A8E" w:rsidRDefault="00167221">
            <w:pPr>
              <w:rPr>
                <w:rFonts w:ascii="Arial" w:hAnsi="Arial" w:cs="Arial"/>
                <w:sz w:val="20"/>
                <w:szCs w:val="20"/>
                <w:u w:val="single"/>
                <w:lang w:val="en-GB"/>
              </w:rPr>
            </w:pPr>
          </w:p>
        </w:tc>
        <w:tc>
          <w:tcPr>
            <w:tcW w:w="1667" w:type="pct"/>
            <w:vAlign w:val="center"/>
          </w:tcPr>
          <w:p w14:paraId="691B332A" w14:textId="595D47F4" w:rsidR="00167221" w:rsidRPr="00B03A8E" w:rsidRDefault="00534583" w:rsidP="00534583">
            <w:pPr>
              <w:jc w:val="both"/>
              <w:rPr>
                <w:rFonts w:ascii="Arial" w:hAnsi="Arial" w:cs="Arial"/>
                <w:sz w:val="20"/>
                <w:szCs w:val="20"/>
                <w:lang w:val="en-GB"/>
              </w:rPr>
            </w:pPr>
            <w:r w:rsidRPr="00B03A8E">
              <w:rPr>
                <w:rStyle w:val="Strong"/>
                <w:rFonts w:ascii="Arial" w:hAnsi="Arial" w:cs="Arial"/>
                <w:color w:val="0F1115"/>
                <w:sz w:val="20"/>
                <w:szCs w:val="20"/>
                <w:shd w:val="clear" w:color="auto" w:fill="FFFFFF"/>
              </w:rPr>
              <w:t>Yes.</w:t>
            </w:r>
            <w:r w:rsidRPr="00B03A8E">
              <w:rPr>
                <w:rStyle w:val="Strong"/>
                <w:rFonts w:ascii="Arial" w:eastAsia="DengXian" w:hAnsi="Arial" w:cs="Arial"/>
                <w:color w:val="0F1115"/>
                <w:sz w:val="20"/>
                <w:szCs w:val="20"/>
                <w:shd w:val="clear" w:color="auto" w:fill="FFFFFF"/>
                <w:lang w:eastAsia="zh-CN"/>
              </w:rPr>
              <w:t xml:space="preserve"> </w:t>
            </w:r>
            <w:r w:rsidRPr="00B03A8E">
              <w:rPr>
                <w:rFonts w:ascii="Arial" w:hAnsi="Arial" w:cs="Arial"/>
                <w:color w:val="0F1115"/>
                <w:sz w:val="20"/>
                <w:szCs w:val="20"/>
                <w:shd w:val="clear" w:color="auto" w:fill="FFFFFF"/>
              </w:rPr>
              <w:t>The title accurately reflects the study's core focus on modelling crude oil transport in the unsaturated zone.</w:t>
            </w:r>
          </w:p>
        </w:tc>
        <w:tc>
          <w:tcPr>
            <w:tcW w:w="1667" w:type="pct"/>
          </w:tcPr>
          <w:p w14:paraId="5386C62C" w14:textId="77777777" w:rsidR="00167221" w:rsidRPr="00B03A8E" w:rsidRDefault="00167221">
            <w:pPr>
              <w:keepNext/>
              <w:outlineLvl w:val="1"/>
              <w:rPr>
                <w:rFonts w:ascii="Arial" w:eastAsia="MS Mincho" w:hAnsi="Arial" w:cs="Arial"/>
                <w:bCs/>
                <w:sz w:val="20"/>
                <w:szCs w:val="20"/>
                <w:lang w:val="en-GB"/>
              </w:rPr>
            </w:pPr>
          </w:p>
        </w:tc>
      </w:tr>
      <w:tr w:rsidR="00167221" w:rsidRPr="00B03A8E" w14:paraId="47982697" w14:textId="77777777">
        <w:trPr>
          <w:trHeight w:val="20"/>
          <w:jc w:val="center"/>
        </w:trPr>
        <w:tc>
          <w:tcPr>
            <w:tcW w:w="1666" w:type="pct"/>
            <w:noWrap/>
          </w:tcPr>
          <w:p w14:paraId="22FF1375" w14:textId="77777777" w:rsidR="00167221" w:rsidRPr="00B03A8E" w:rsidRDefault="00CB12D3">
            <w:pPr>
              <w:keepNext/>
              <w:outlineLvl w:val="1"/>
              <w:rPr>
                <w:rFonts w:ascii="Arial" w:eastAsia="MS Mincho" w:hAnsi="Arial" w:cs="Arial"/>
                <w:b/>
                <w:bCs/>
                <w:sz w:val="20"/>
                <w:szCs w:val="20"/>
                <w:lang w:val="en-GB"/>
              </w:rPr>
            </w:pPr>
            <w:r w:rsidRPr="00B03A8E">
              <w:rPr>
                <w:rFonts w:ascii="Arial" w:eastAsia="MS Mincho" w:hAnsi="Arial" w:cs="Arial"/>
                <w:b/>
                <w:bCs/>
                <w:sz w:val="20"/>
                <w:szCs w:val="20"/>
                <w:lang w:val="en-GB"/>
              </w:rPr>
              <w:t xml:space="preserve">Is the abstract of the article comprehensive? </w:t>
            </w:r>
          </w:p>
          <w:p w14:paraId="2E9A26BA" w14:textId="77777777" w:rsidR="00167221" w:rsidRPr="00B03A8E" w:rsidRDefault="00CB12D3">
            <w:pPr>
              <w:rPr>
                <w:rFonts w:ascii="Arial" w:hAnsi="Arial" w:cs="Arial"/>
                <w:bCs/>
                <w:sz w:val="20"/>
                <w:szCs w:val="20"/>
                <w:lang w:val="en-GB"/>
              </w:rPr>
            </w:pPr>
            <w:r w:rsidRPr="00B03A8E">
              <w:rPr>
                <w:rFonts w:ascii="Arial" w:hAnsi="Arial" w:cs="Arial"/>
                <w:bCs/>
                <w:sz w:val="20"/>
                <w:szCs w:val="20"/>
                <w:lang w:val="en-GB"/>
              </w:rPr>
              <w:t>s</w:t>
            </w:r>
          </w:p>
          <w:p w14:paraId="6ACC8263" w14:textId="77777777" w:rsidR="00167221" w:rsidRPr="00B03A8E" w:rsidRDefault="00CB12D3">
            <w:pPr>
              <w:rPr>
                <w:rFonts w:ascii="Arial" w:hAnsi="Arial" w:cs="Arial"/>
                <w:bCs/>
                <w:sz w:val="20"/>
                <w:szCs w:val="20"/>
                <w:lang w:val="en-GB"/>
              </w:rPr>
            </w:pPr>
            <w:r w:rsidRPr="00B03A8E">
              <w:rPr>
                <w:rFonts w:ascii="Arial" w:hAnsi="Arial" w:cs="Arial"/>
                <w:bCs/>
                <w:sz w:val="20"/>
                <w:szCs w:val="20"/>
                <w:lang w:val="en-GB"/>
              </w:rPr>
              <w:t>If your answer is NO, please provide a brief, clear suggestion for improvement.</w:t>
            </w:r>
          </w:p>
          <w:p w14:paraId="42B3017B" w14:textId="77777777" w:rsidR="00167221" w:rsidRPr="00B03A8E" w:rsidRDefault="00167221">
            <w:pPr>
              <w:rPr>
                <w:rFonts w:ascii="Arial" w:hAnsi="Arial" w:cs="Arial"/>
                <w:sz w:val="20"/>
                <w:szCs w:val="20"/>
                <w:lang w:val="en-GB"/>
              </w:rPr>
            </w:pPr>
          </w:p>
        </w:tc>
        <w:tc>
          <w:tcPr>
            <w:tcW w:w="1667" w:type="pct"/>
          </w:tcPr>
          <w:p w14:paraId="684CACB7" w14:textId="5F6AE690" w:rsidR="00167221" w:rsidRPr="00B03A8E" w:rsidRDefault="00534583" w:rsidP="00534583">
            <w:pPr>
              <w:jc w:val="both"/>
              <w:rPr>
                <w:rFonts w:ascii="Arial" w:hAnsi="Arial" w:cs="Arial"/>
                <w:sz w:val="20"/>
                <w:szCs w:val="20"/>
                <w:lang w:val="en-GB"/>
              </w:rPr>
            </w:pPr>
            <w:r w:rsidRPr="00B03A8E">
              <w:rPr>
                <w:rFonts w:ascii="Arial" w:hAnsi="Arial" w:cs="Arial"/>
                <w:b/>
                <w:bCs/>
                <w:sz w:val="20"/>
                <w:szCs w:val="20"/>
                <w:lang w:val="en-GB"/>
              </w:rPr>
              <w:t>No.</w:t>
            </w:r>
            <w:r w:rsidRPr="00B03A8E">
              <w:rPr>
                <w:rFonts w:ascii="Arial" w:hAnsi="Arial" w:cs="Arial"/>
                <w:sz w:val="20"/>
                <w:szCs w:val="20"/>
                <w:lang w:val="en-GB"/>
              </w:rPr>
              <w:t xml:space="preserve"> The abstract is informative but lacks a critical piece of information: the key limitations and assumptions of the model (e.g., ignoring chemical reactions, biodegradation, and assuming steady-state flow). Mentioning these would provide a more balanced and scientifically rigorous summary.</w:t>
            </w:r>
          </w:p>
        </w:tc>
        <w:tc>
          <w:tcPr>
            <w:tcW w:w="1667" w:type="pct"/>
          </w:tcPr>
          <w:p w14:paraId="608ACAEF" w14:textId="77777777" w:rsidR="00167221" w:rsidRPr="00B03A8E" w:rsidRDefault="00167221">
            <w:pPr>
              <w:keepNext/>
              <w:outlineLvl w:val="1"/>
              <w:rPr>
                <w:rFonts w:ascii="Arial" w:eastAsia="MS Mincho" w:hAnsi="Arial" w:cs="Arial"/>
                <w:bCs/>
                <w:sz w:val="20"/>
                <w:szCs w:val="20"/>
                <w:lang w:val="en-GB"/>
              </w:rPr>
            </w:pPr>
          </w:p>
        </w:tc>
      </w:tr>
      <w:tr w:rsidR="00167221" w:rsidRPr="00B03A8E" w14:paraId="1A541A4B" w14:textId="77777777">
        <w:trPr>
          <w:trHeight w:val="20"/>
          <w:jc w:val="center"/>
        </w:trPr>
        <w:tc>
          <w:tcPr>
            <w:tcW w:w="1666" w:type="pct"/>
            <w:noWrap/>
            <w:hideMark/>
          </w:tcPr>
          <w:p w14:paraId="330D3AAF" w14:textId="77777777" w:rsidR="00167221" w:rsidRPr="00B03A8E" w:rsidRDefault="00CB12D3">
            <w:pPr>
              <w:keepNext/>
              <w:outlineLvl w:val="1"/>
              <w:rPr>
                <w:rFonts w:ascii="Arial" w:eastAsia="MS Mincho" w:hAnsi="Arial" w:cs="Arial"/>
                <w:bCs/>
                <w:sz w:val="20"/>
                <w:szCs w:val="20"/>
                <w:lang w:val="en-GB"/>
              </w:rPr>
            </w:pPr>
            <w:r w:rsidRPr="00B03A8E">
              <w:rPr>
                <w:rFonts w:ascii="Arial" w:eastAsia="MS Mincho" w:hAnsi="Arial" w:cs="Arial"/>
                <w:b/>
                <w:bCs/>
                <w:sz w:val="20"/>
                <w:szCs w:val="20"/>
                <w:lang w:val="en-GB"/>
              </w:rPr>
              <w:t xml:space="preserve">Is the manuscript scientifically correct? </w:t>
            </w:r>
            <w:r w:rsidRPr="00B03A8E">
              <w:rPr>
                <w:rFonts w:ascii="Arial" w:eastAsia="MS Mincho" w:hAnsi="Arial" w:cs="Arial"/>
                <w:b/>
                <w:bCs/>
                <w:sz w:val="20"/>
                <w:szCs w:val="20"/>
                <w:lang w:val="en-GB"/>
              </w:rPr>
              <w:br/>
            </w:r>
          </w:p>
          <w:p w14:paraId="1D911E86" w14:textId="77777777" w:rsidR="00167221" w:rsidRPr="00B03A8E" w:rsidRDefault="00CB12D3">
            <w:pPr>
              <w:rPr>
                <w:rFonts w:ascii="Arial" w:hAnsi="Arial" w:cs="Arial"/>
                <w:bCs/>
                <w:sz w:val="20"/>
                <w:szCs w:val="20"/>
                <w:lang w:val="en-GB"/>
              </w:rPr>
            </w:pPr>
            <w:r w:rsidRPr="00B03A8E">
              <w:rPr>
                <w:rFonts w:ascii="Arial" w:hAnsi="Arial" w:cs="Arial"/>
                <w:bCs/>
                <w:sz w:val="20"/>
                <w:szCs w:val="20"/>
                <w:lang w:val="en-GB"/>
              </w:rPr>
              <w:t>If your answer is NO, please provide a brief, clear suggestion for improvement</w:t>
            </w:r>
          </w:p>
          <w:p w14:paraId="634CB113" w14:textId="77777777" w:rsidR="00167221" w:rsidRPr="00B03A8E" w:rsidRDefault="00CB12D3">
            <w:pPr>
              <w:rPr>
                <w:rFonts w:ascii="Arial" w:hAnsi="Arial" w:cs="Arial"/>
                <w:b/>
                <w:sz w:val="20"/>
                <w:szCs w:val="20"/>
                <w:lang w:val="en-GB"/>
              </w:rPr>
            </w:pPr>
            <w:r w:rsidRPr="00B03A8E">
              <w:rPr>
                <w:rFonts w:ascii="Arial" w:hAnsi="Arial" w:cs="Arial"/>
                <w:bCs/>
                <w:sz w:val="20"/>
                <w:szCs w:val="20"/>
                <w:lang w:val="en-GB"/>
              </w:rPr>
              <w:t>.</w:t>
            </w:r>
          </w:p>
        </w:tc>
        <w:tc>
          <w:tcPr>
            <w:tcW w:w="1667" w:type="pct"/>
          </w:tcPr>
          <w:p w14:paraId="1032212A" w14:textId="56C100B8" w:rsidR="00167221" w:rsidRPr="00B03A8E" w:rsidRDefault="00534583" w:rsidP="00534583">
            <w:pPr>
              <w:contextualSpacing/>
              <w:jc w:val="both"/>
              <w:rPr>
                <w:rFonts w:ascii="Arial" w:hAnsi="Arial" w:cs="Arial"/>
                <w:bCs/>
                <w:sz w:val="20"/>
                <w:szCs w:val="20"/>
                <w:lang w:val="en-GB"/>
              </w:rPr>
            </w:pPr>
            <w:r w:rsidRPr="00B03A8E">
              <w:rPr>
                <w:rFonts w:ascii="Arial" w:hAnsi="Arial" w:cs="Arial"/>
                <w:b/>
                <w:sz w:val="20"/>
                <w:szCs w:val="20"/>
                <w:lang w:val="en-GB"/>
              </w:rPr>
              <w:t>No.</w:t>
            </w:r>
            <w:r w:rsidRPr="00B03A8E">
              <w:rPr>
                <w:rFonts w:ascii="Arial" w:hAnsi="Arial" w:cs="Arial"/>
                <w:bCs/>
                <w:sz w:val="20"/>
                <w:szCs w:val="20"/>
                <w:lang w:val="en-GB"/>
              </w:rPr>
              <w:t xml:space="preserve"> While the experimental data and modelling approach have merit, a major scientific concern needs to be addressed. The study uses water permeability (k) measured via a falling-head test to model crude oil transport. Crude oil is a non-aqueous phase liquid (NAPL) with different viscosity, interfacial tension, and wettability compared to water. Using water permeability as a surrogate for oil permeability is a significant simplification that is not adequately justified. The authors should discuss this as a primary limitation and ideally use oil permeability or a relative permeability concept. Additionally, the random compaction to achieve varying permeability values introduces an uncontrolled variable, making it difficult to isolate the effect of depth from the effect of compaction on permeability and TPH transport.</w:t>
            </w:r>
          </w:p>
        </w:tc>
        <w:tc>
          <w:tcPr>
            <w:tcW w:w="1667" w:type="pct"/>
          </w:tcPr>
          <w:p w14:paraId="6E2EF403" w14:textId="77777777" w:rsidR="00167221" w:rsidRPr="00B03A8E" w:rsidRDefault="00167221">
            <w:pPr>
              <w:keepNext/>
              <w:outlineLvl w:val="1"/>
              <w:rPr>
                <w:rFonts w:ascii="Arial" w:eastAsia="MS Mincho" w:hAnsi="Arial" w:cs="Arial"/>
                <w:bCs/>
                <w:sz w:val="20"/>
                <w:szCs w:val="20"/>
                <w:lang w:val="en-GB"/>
              </w:rPr>
            </w:pPr>
          </w:p>
        </w:tc>
      </w:tr>
      <w:tr w:rsidR="00167221" w:rsidRPr="00B03A8E" w14:paraId="383B4781" w14:textId="77777777">
        <w:trPr>
          <w:trHeight w:val="20"/>
          <w:jc w:val="center"/>
        </w:trPr>
        <w:tc>
          <w:tcPr>
            <w:tcW w:w="1666" w:type="pct"/>
            <w:noWrap/>
          </w:tcPr>
          <w:p w14:paraId="278164D2" w14:textId="77777777" w:rsidR="00167221" w:rsidRPr="00B03A8E" w:rsidRDefault="00CB12D3">
            <w:pPr>
              <w:rPr>
                <w:rFonts w:ascii="Arial" w:hAnsi="Arial" w:cs="Arial"/>
                <w:b/>
                <w:bCs/>
                <w:sz w:val="20"/>
                <w:szCs w:val="20"/>
                <w:lang w:val="en-GB"/>
              </w:rPr>
            </w:pPr>
            <w:r w:rsidRPr="00B03A8E">
              <w:rPr>
                <w:rFonts w:ascii="Arial" w:hAnsi="Arial" w:cs="Arial"/>
                <w:b/>
                <w:bCs/>
                <w:sz w:val="20"/>
                <w:szCs w:val="20"/>
                <w:lang w:val="en-GB"/>
              </w:rPr>
              <w:t xml:space="preserve">Are the references sufficient and recent? </w:t>
            </w:r>
          </w:p>
          <w:p w14:paraId="2A05A142" w14:textId="77777777" w:rsidR="00167221" w:rsidRPr="00B03A8E" w:rsidRDefault="00CB12D3">
            <w:pPr>
              <w:rPr>
                <w:rFonts w:ascii="Arial" w:hAnsi="Arial" w:cs="Arial"/>
                <w:bCs/>
                <w:sz w:val="20"/>
                <w:szCs w:val="20"/>
                <w:lang w:val="en-GB"/>
              </w:rPr>
            </w:pPr>
            <w:r w:rsidRPr="00B03A8E">
              <w:rPr>
                <w:rFonts w:ascii="Arial" w:hAnsi="Arial" w:cs="Arial"/>
                <w:bCs/>
                <w:sz w:val="20"/>
                <w:szCs w:val="20"/>
                <w:lang w:val="en-GB"/>
              </w:rPr>
              <w:t>(YES or NO)</w:t>
            </w:r>
          </w:p>
          <w:p w14:paraId="35083A11" w14:textId="77777777" w:rsidR="00167221" w:rsidRPr="00B03A8E" w:rsidRDefault="00167221">
            <w:pPr>
              <w:rPr>
                <w:rFonts w:ascii="Arial" w:hAnsi="Arial" w:cs="Arial"/>
                <w:bCs/>
                <w:sz w:val="20"/>
                <w:szCs w:val="20"/>
                <w:lang w:val="en-GB"/>
              </w:rPr>
            </w:pPr>
          </w:p>
          <w:p w14:paraId="17A876E5" w14:textId="77777777" w:rsidR="00167221" w:rsidRPr="00B03A8E" w:rsidRDefault="00CB12D3">
            <w:pPr>
              <w:rPr>
                <w:rFonts w:ascii="Arial" w:hAnsi="Arial" w:cs="Arial"/>
                <w:bCs/>
                <w:sz w:val="20"/>
                <w:szCs w:val="20"/>
                <w:lang w:val="en-GB"/>
              </w:rPr>
            </w:pPr>
            <w:r w:rsidRPr="00B03A8E">
              <w:rPr>
                <w:rFonts w:ascii="Arial" w:hAnsi="Arial" w:cs="Arial"/>
                <w:bCs/>
                <w:sz w:val="20"/>
                <w:szCs w:val="20"/>
                <w:lang w:val="en-GB"/>
              </w:rPr>
              <w:t>If your answer is NO, please provide clear suggestion for improvement.</w:t>
            </w:r>
          </w:p>
          <w:p w14:paraId="34E5E511" w14:textId="77777777" w:rsidR="00167221" w:rsidRPr="00B03A8E" w:rsidRDefault="00167221">
            <w:pPr>
              <w:rPr>
                <w:rFonts w:ascii="Arial" w:hAnsi="Arial" w:cs="Arial"/>
                <w:b/>
                <w:bCs/>
                <w:sz w:val="20"/>
                <w:szCs w:val="20"/>
                <w:lang w:val="en-GB"/>
              </w:rPr>
            </w:pPr>
          </w:p>
        </w:tc>
        <w:tc>
          <w:tcPr>
            <w:tcW w:w="1667" w:type="pct"/>
          </w:tcPr>
          <w:p w14:paraId="729187A7" w14:textId="574EF77D" w:rsidR="00167221" w:rsidRPr="00B03A8E" w:rsidRDefault="00534583" w:rsidP="00534583">
            <w:pPr>
              <w:contextualSpacing/>
              <w:jc w:val="both"/>
              <w:rPr>
                <w:rFonts w:ascii="Arial" w:hAnsi="Arial" w:cs="Arial"/>
                <w:bCs/>
                <w:sz w:val="20"/>
                <w:szCs w:val="20"/>
                <w:lang w:val="en-GB"/>
              </w:rPr>
            </w:pPr>
            <w:r w:rsidRPr="00B03A8E">
              <w:rPr>
                <w:rFonts w:ascii="Arial" w:hAnsi="Arial" w:cs="Arial"/>
                <w:b/>
                <w:sz w:val="20"/>
                <w:szCs w:val="20"/>
                <w:lang w:val="en-GB"/>
              </w:rPr>
              <w:t>No.</w:t>
            </w:r>
            <w:r w:rsidRPr="00B03A8E">
              <w:rPr>
                <w:rFonts w:ascii="Arial" w:hAnsi="Arial" w:cs="Arial"/>
                <w:bCs/>
                <w:sz w:val="20"/>
                <w:szCs w:val="20"/>
                <w:lang w:val="en-GB"/>
              </w:rPr>
              <w:t xml:space="preserve"> The literature review is relevant but could be strengthened. More recent references (post-2020) on dimensional analysis applications in unsaturated zone contaminant transport and on the specific comparison of NAPL vs. water flow in porous media would be beneficial. For instance, the discussion on loamy soil's complexity could be better supported with recent studies on preferential flow and soil structure heterogeneity.</w:t>
            </w:r>
          </w:p>
        </w:tc>
        <w:tc>
          <w:tcPr>
            <w:tcW w:w="1667" w:type="pct"/>
          </w:tcPr>
          <w:p w14:paraId="540E00A3" w14:textId="77777777" w:rsidR="00167221" w:rsidRPr="00B03A8E" w:rsidRDefault="00167221">
            <w:pPr>
              <w:keepNext/>
              <w:outlineLvl w:val="1"/>
              <w:rPr>
                <w:rFonts w:ascii="Arial" w:eastAsia="MS Mincho" w:hAnsi="Arial" w:cs="Arial"/>
                <w:bCs/>
                <w:sz w:val="20"/>
                <w:szCs w:val="20"/>
                <w:lang w:val="en-GB"/>
              </w:rPr>
            </w:pPr>
          </w:p>
        </w:tc>
      </w:tr>
      <w:tr w:rsidR="00167221" w:rsidRPr="00B03A8E" w14:paraId="4751B567" w14:textId="77777777" w:rsidTr="00534583">
        <w:trPr>
          <w:trHeight w:val="20"/>
          <w:jc w:val="center"/>
        </w:trPr>
        <w:tc>
          <w:tcPr>
            <w:tcW w:w="1666" w:type="pct"/>
            <w:noWrap/>
          </w:tcPr>
          <w:p w14:paraId="5532F4FB" w14:textId="77777777" w:rsidR="00167221" w:rsidRPr="00B03A8E" w:rsidRDefault="00CB12D3">
            <w:pPr>
              <w:rPr>
                <w:rFonts w:ascii="Arial" w:hAnsi="Arial" w:cs="Arial"/>
                <w:b/>
                <w:bCs/>
                <w:sz w:val="20"/>
                <w:szCs w:val="20"/>
                <w:lang w:val="en-GB"/>
              </w:rPr>
            </w:pPr>
            <w:r w:rsidRPr="00B03A8E">
              <w:rPr>
                <w:rFonts w:ascii="Arial" w:hAnsi="Arial" w:cs="Arial"/>
                <w:b/>
                <w:bCs/>
                <w:sz w:val="20"/>
                <w:szCs w:val="20"/>
                <w:lang w:val="en-GB"/>
              </w:rPr>
              <w:t>Are there ethical issues in this manuscript?</w:t>
            </w:r>
          </w:p>
          <w:p w14:paraId="1EED2836" w14:textId="77777777" w:rsidR="00167221" w:rsidRPr="00B03A8E" w:rsidRDefault="00CB12D3">
            <w:pPr>
              <w:rPr>
                <w:rFonts w:ascii="Arial" w:hAnsi="Arial" w:cs="Arial"/>
                <w:bCs/>
                <w:sz w:val="20"/>
                <w:szCs w:val="20"/>
                <w:lang w:val="en-GB"/>
              </w:rPr>
            </w:pPr>
            <w:r w:rsidRPr="00B03A8E">
              <w:rPr>
                <w:rFonts w:ascii="Arial" w:hAnsi="Arial" w:cs="Arial"/>
                <w:bCs/>
                <w:sz w:val="20"/>
                <w:szCs w:val="20"/>
                <w:lang w:val="en-GB"/>
              </w:rPr>
              <w:t>(YES or NO)</w:t>
            </w:r>
          </w:p>
          <w:p w14:paraId="0B2C7018" w14:textId="77777777" w:rsidR="00167221" w:rsidRPr="00B03A8E" w:rsidRDefault="00167221">
            <w:pPr>
              <w:rPr>
                <w:rFonts w:ascii="Arial" w:hAnsi="Arial" w:cs="Arial"/>
                <w:bCs/>
                <w:sz w:val="20"/>
                <w:szCs w:val="20"/>
                <w:lang w:val="en-GB"/>
              </w:rPr>
            </w:pPr>
          </w:p>
          <w:p w14:paraId="42D4FF57" w14:textId="77777777" w:rsidR="00167221" w:rsidRPr="00B03A8E" w:rsidRDefault="00CB12D3">
            <w:pPr>
              <w:rPr>
                <w:rFonts w:ascii="Arial" w:hAnsi="Arial" w:cs="Arial"/>
                <w:bCs/>
                <w:sz w:val="20"/>
                <w:szCs w:val="20"/>
                <w:lang w:val="en-GB"/>
              </w:rPr>
            </w:pPr>
            <w:r w:rsidRPr="00B03A8E">
              <w:rPr>
                <w:rFonts w:ascii="Arial" w:hAnsi="Arial" w:cs="Arial"/>
                <w:bCs/>
                <w:sz w:val="20"/>
                <w:szCs w:val="20"/>
                <w:lang w:val="en-GB"/>
              </w:rPr>
              <w:t>(If yes, kindly please write down the ethical issues here in details)</w:t>
            </w:r>
          </w:p>
          <w:p w14:paraId="00549669" w14:textId="77777777" w:rsidR="00167221" w:rsidRPr="00B03A8E" w:rsidRDefault="00167221">
            <w:pPr>
              <w:rPr>
                <w:rFonts w:ascii="Arial" w:hAnsi="Arial" w:cs="Arial"/>
                <w:bCs/>
                <w:sz w:val="20"/>
                <w:szCs w:val="20"/>
                <w:lang w:val="en-GB"/>
              </w:rPr>
            </w:pPr>
          </w:p>
        </w:tc>
        <w:tc>
          <w:tcPr>
            <w:tcW w:w="1667" w:type="pct"/>
            <w:vAlign w:val="center"/>
          </w:tcPr>
          <w:p w14:paraId="481AD98A" w14:textId="43310145" w:rsidR="00167221" w:rsidRPr="00B03A8E" w:rsidRDefault="00534583" w:rsidP="00534583">
            <w:pPr>
              <w:contextualSpacing/>
              <w:jc w:val="center"/>
              <w:rPr>
                <w:rFonts w:ascii="Arial" w:eastAsia="DengXian" w:hAnsi="Arial" w:cs="Arial"/>
                <w:b/>
                <w:sz w:val="20"/>
                <w:szCs w:val="20"/>
                <w:lang w:val="en-GB" w:eastAsia="zh-CN"/>
              </w:rPr>
            </w:pPr>
            <w:r w:rsidRPr="00B03A8E">
              <w:rPr>
                <w:rFonts w:ascii="Arial" w:eastAsia="DengXian" w:hAnsi="Arial" w:cs="Arial"/>
                <w:b/>
                <w:sz w:val="20"/>
                <w:szCs w:val="20"/>
                <w:lang w:val="en-GB" w:eastAsia="zh-CN"/>
              </w:rPr>
              <w:t>No</w:t>
            </w:r>
          </w:p>
        </w:tc>
        <w:tc>
          <w:tcPr>
            <w:tcW w:w="1667" w:type="pct"/>
          </w:tcPr>
          <w:p w14:paraId="49186118" w14:textId="77777777" w:rsidR="00167221" w:rsidRPr="00B03A8E" w:rsidRDefault="00167221">
            <w:pPr>
              <w:keepNext/>
              <w:outlineLvl w:val="1"/>
              <w:rPr>
                <w:rFonts w:ascii="Arial" w:eastAsia="MS Mincho" w:hAnsi="Arial" w:cs="Arial"/>
                <w:bCs/>
                <w:sz w:val="20"/>
                <w:szCs w:val="20"/>
                <w:lang w:val="en-GB"/>
              </w:rPr>
            </w:pPr>
          </w:p>
        </w:tc>
      </w:tr>
    </w:tbl>
    <w:p w14:paraId="6DF18935" w14:textId="77777777" w:rsidR="00B24FFD" w:rsidRDefault="00B03A8E" w:rsidP="00B03A8E">
      <w:pPr>
        <w:rPr>
          <w:rFonts w:ascii="Arial" w:hAnsi="Arial" w:cs="Arial"/>
          <w:b/>
          <w:sz w:val="20"/>
          <w:szCs w:val="20"/>
          <w:u w:val="single"/>
        </w:rPr>
      </w:pPr>
      <w:r w:rsidRPr="00B03A8E">
        <w:rPr>
          <w:rFonts w:ascii="Arial" w:hAnsi="Arial" w:cs="Arial"/>
          <w:b/>
          <w:sz w:val="20"/>
          <w:szCs w:val="20"/>
          <w:u w:val="single"/>
        </w:rPr>
        <w:t>Reviewer details:</w:t>
      </w:r>
      <w:bookmarkStart w:id="0" w:name="_Hlk229135527"/>
      <w:r w:rsidR="00B24FFD">
        <w:rPr>
          <w:rFonts w:ascii="Arial" w:hAnsi="Arial" w:cs="Arial"/>
          <w:b/>
          <w:sz w:val="20"/>
          <w:szCs w:val="20"/>
          <w:u w:val="single"/>
        </w:rPr>
        <w:t xml:space="preserve">  </w:t>
      </w:r>
    </w:p>
    <w:p w14:paraId="66301BF1" w14:textId="77777777" w:rsidR="00B24FFD" w:rsidRDefault="00B24FFD" w:rsidP="00B03A8E">
      <w:pPr>
        <w:rPr>
          <w:rFonts w:ascii="Arial" w:hAnsi="Arial" w:cs="Arial"/>
          <w:b/>
          <w:sz w:val="20"/>
          <w:szCs w:val="20"/>
          <w:u w:val="single"/>
        </w:rPr>
      </w:pPr>
    </w:p>
    <w:p w14:paraId="72A3BDE7" w14:textId="6629A1C6" w:rsidR="00B03A8E" w:rsidRPr="00B24FFD" w:rsidRDefault="00B03A8E" w:rsidP="00B03A8E">
      <w:pPr>
        <w:rPr>
          <w:rFonts w:ascii="Arial" w:hAnsi="Arial" w:cs="Arial"/>
          <w:b/>
          <w:sz w:val="20"/>
          <w:szCs w:val="20"/>
          <w:u w:val="single"/>
        </w:rPr>
      </w:pPr>
      <w:r w:rsidRPr="00B03A8E">
        <w:rPr>
          <w:rFonts w:ascii="Arial" w:hAnsi="Arial" w:cs="Arial"/>
          <w:sz w:val="20"/>
          <w:szCs w:val="20"/>
          <w:lang w:val="en-GB"/>
        </w:rPr>
        <w:t>Jian Li, China University of Petroleum, China</w:t>
      </w:r>
      <w:bookmarkEnd w:id="0"/>
    </w:p>
    <w:sectPr w:rsidR="00B03A8E" w:rsidRPr="00B24FF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43C63" w14:textId="77777777" w:rsidR="0011470E" w:rsidRDefault="0011470E">
      <w:r>
        <w:separator/>
      </w:r>
    </w:p>
  </w:endnote>
  <w:endnote w:type="continuationSeparator" w:id="0">
    <w:p w14:paraId="4F8634FA" w14:textId="77777777" w:rsidR="0011470E" w:rsidRDefault="0011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FF26" w14:textId="77777777" w:rsidR="00167221" w:rsidRDefault="00167221">
    <w:pPr>
      <w:pStyle w:val="Footer"/>
      <w:jc w:val="right"/>
    </w:pPr>
  </w:p>
  <w:p w14:paraId="453D401A" w14:textId="77777777" w:rsidR="00167221" w:rsidRDefault="00CB12D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9D1037B" w14:textId="77777777" w:rsidR="00167221" w:rsidRDefault="00CB12D3">
    <w:pPr>
      <w:pStyle w:val="Footer"/>
      <w:jc w:val="right"/>
      <w:rPr>
        <w:b/>
        <w:sz w:val="20"/>
      </w:rPr>
    </w:pPr>
    <w:r>
      <w:rPr>
        <w:b/>
        <w:sz w:val="20"/>
      </w:rPr>
      <w:t>V240326</w:t>
    </w:r>
  </w:p>
  <w:p w14:paraId="427F5DF3" w14:textId="77777777" w:rsidR="00167221" w:rsidRDefault="00167221">
    <w:pPr>
      <w:pStyle w:val="Footer"/>
      <w:jc w:val="right"/>
    </w:pPr>
  </w:p>
  <w:p w14:paraId="2B440C12" w14:textId="77777777" w:rsidR="00167221" w:rsidRDefault="0016722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ACE34" w14:textId="77777777" w:rsidR="0011470E" w:rsidRDefault="0011470E">
      <w:r>
        <w:separator/>
      </w:r>
    </w:p>
  </w:footnote>
  <w:footnote w:type="continuationSeparator" w:id="0">
    <w:p w14:paraId="36EDA4D6" w14:textId="77777777" w:rsidR="0011470E" w:rsidRDefault="00114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DB6F" w14:textId="77777777" w:rsidR="00167221" w:rsidRDefault="00167221">
    <w:pPr>
      <w:spacing w:before="100" w:beforeAutospacing="1" w:after="100" w:afterAutospacing="1"/>
      <w:jc w:val="center"/>
      <w:rPr>
        <w:b/>
        <w:bCs/>
        <w:color w:val="003399"/>
        <w:szCs w:val="20"/>
        <w:u w:val="single"/>
        <w:lang w:val="en-GB"/>
      </w:rPr>
    </w:pPr>
  </w:p>
  <w:p w14:paraId="5EBCF249" w14:textId="77777777" w:rsidR="00167221" w:rsidRDefault="00CB12D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31539787">
    <w:abstractNumId w:val="4"/>
  </w:num>
  <w:num w:numId="2" w16cid:durableId="1057049867">
    <w:abstractNumId w:val="8"/>
  </w:num>
  <w:num w:numId="3" w16cid:durableId="1723212377">
    <w:abstractNumId w:val="7"/>
  </w:num>
  <w:num w:numId="4" w16cid:durableId="1796287831">
    <w:abstractNumId w:val="9"/>
  </w:num>
  <w:num w:numId="5" w16cid:durableId="1900239121">
    <w:abstractNumId w:val="6"/>
  </w:num>
  <w:num w:numId="6" w16cid:durableId="934021172">
    <w:abstractNumId w:val="0"/>
  </w:num>
  <w:num w:numId="7" w16cid:durableId="528491492">
    <w:abstractNumId w:val="3"/>
  </w:num>
  <w:num w:numId="8" w16cid:durableId="1430203404">
    <w:abstractNumId w:val="11"/>
  </w:num>
  <w:num w:numId="9" w16cid:durableId="1087461820">
    <w:abstractNumId w:val="10"/>
  </w:num>
  <w:num w:numId="10" w16cid:durableId="787504692">
    <w:abstractNumId w:val="2"/>
  </w:num>
  <w:num w:numId="11" w16cid:durableId="2130319217">
    <w:abstractNumId w:val="1"/>
  </w:num>
  <w:num w:numId="12" w16cid:durableId="557398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S0MDM2N7K0MDS3NLBU0lEKTi0uzszPAykwqgUAIYh98iwAAAA="/>
  </w:docVars>
  <w:rsids>
    <w:rsidRoot w:val="00167221"/>
    <w:rsid w:val="000D40AC"/>
    <w:rsid w:val="0011470E"/>
    <w:rsid w:val="0014555C"/>
    <w:rsid w:val="001612D0"/>
    <w:rsid w:val="00167221"/>
    <w:rsid w:val="001E7CCD"/>
    <w:rsid w:val="004007D0"/>
    <w:rsid w:val="00402C6E"/>
    <w:rsid w:val="00407C8A"/>
    <w:rsid w:val="00534583"/>
    <w:rsid w:val="00546ED4"/>
    <w:rsid w:val="00555395"/>
    <w:rsid w:val="00580C89"/>
    <w:rsid w:val="006411B8"/>
    <w:rsid w:val="006450E6"/>
    <w:rsid w:val="00703F3C"/>
    <w:rsid w:val="009830EB"/>
    <w:rsid w:val="00B03A8E"/>
    <w:rsid w:val="00B202D3"/>
    <w:rsid w:val="00B24FFD"/>
    <w:rsid w:val="00B577EA"/>
    <w:rsid w:val="00CB12D3"/>
    <w:rsid w:val="00CC2AC5"/>
    <w:rsid w:val="00EC139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07E4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407C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5208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9611992">
      <w:bodyDiv w:val="1"/>
      <w:marLeft w:val="0"/>
      <w:marRight w:val="0"/>
      <w:marTop w:val="0"/>
      <w:marBottom w:val="0"/>
      <w:divBdr>
        <w:top w:val="none" w:sz="0" w:space="0" w:color="auto"/>
        <w:left w:val="none" w:sz="0" w:space="0" w:color="auto"/>
        <w:bottom w:val="none" w:sz="0" w:space="0" w:color="auto"/>
        <w:right w:val="none" w:sz="0" w:space="0" w:color="auto"/>
      </w:divBdr>
    </w:div>
    <w:div w:id="155990123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963</Words>
  <Characters>5490</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6441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42</cp:revision>
  <dcterms:created xsi:type="dcterms:W3CDTF">2026-03-24T06:15:00Z</dcterms:created>
  <dcterms:modified xsi:type="dcterms:W3CDTF">2026-05-25T10:26:00Z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