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0676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067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B0676A" w:rsidRDefault="00B21B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B0676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B0676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067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48A568A" w:rsidR="00204042" w:rsidRPr="00B0676A" w:rsidRDefault="00065B1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Ms_JABB_158667</w:t>
            </w:r>
          </w:p>
        </w:tc>
      </w:tr>
      <w:tr w:rsidR="00204042" w:rsidRPr="00B0676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067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2EB9DF7" w:rsidR="00204042" w:rsidRPr="00B0676A" w:rsidRDefault="00065B1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Banana Yield and Profitability Through Bunch Skirting</w:t>
            </w:r>
          </w:p>
        </w:tc>
      </w:tr>
      <w:tr w:rsidR="00204042" w:rsidRPr="00B0676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067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0676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0676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0676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0676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676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676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0676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0676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0676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67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67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0676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4E97181" w:rsidR="00204042" w:rsidRPr="00B0676A" w:rsidRDefault="0086646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1F1F1F"/>
                <w:sz w:val="20"/>
                <w:szCs w:val="20"/>
                <w:lang w:eastAsia="en-IN" w:bidi="hi-IN"/>
              </w:rPr>
              <w:t>Bunch skirting is not an optional luxury for commercial banana cultivation, but a fundamental, highly profitable standard operating procedure. Furthermore, it highlights the enduring efficacy of the FLD methodology in translating established horticultural science into tangible economic empowerment for the farming community.</w:t>
            </w:r>
          </w:p>
        </w:tc>
        <w:tc>
          <w:tcPr>
            <w:tcW w:w="1667" w:type="pct"/>
          </w:tcPr>
          <w:p w14:paraId="46643927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B0676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0676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67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0676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676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0676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67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0676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067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FA5AAE2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667" w:type="pct"/>
          </w:tcPr>
          <w:p w14:paraId="0C69DD75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1998CD3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7FC68848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FE414BE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61E2DCF4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ABC43B5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0A5EAFF5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7E546A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667" w:type="pct"/>
          </w:tcPr>
          <w:p w14:paraId="56AACFE7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079424D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734BAD15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F124A4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5B378D21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E3522B" w:rsidR="00204042" w:rsidRPr="00B0676A" w:rsidRDefault="00866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103D7017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D3F83C" w:rsidR="00204042" w:rsidRPr="00B0676A" w:rsidRDefault="00866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5C85D0C2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0676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0676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6AF5BF6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3731B36A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6E5CCEB7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Yes, 4</w:t>
            </w:r>
          </w:p>
        </w:tc>
        <w:tc>
          <w:tcPr>
            <w:tcW w:w="1667" w:type="pct"/>
          </w:tcPr>
          <w:p w14:paraId="076CB8C3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7329F4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4CC8AAA5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21D6FFF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71FF1B95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7496E8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241F17"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3</w:t>
            </w:r>
          </w:p>
        </w:tc>
        <w:tc>
          <w:tcPr>
            <w:tcW w:w="1667" w:type="pct"/>
          </w:tcPr>
          <w:p w14:paraId="776025FB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067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067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9AD27DF" w:rsidR="00204042" w:rsidRPr="00B0676A" w:rsidRDefault="00E549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667" w:type="pct"/>
          </w:tcPr>
          <w:p w14:paraId="3D972FCB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0676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0676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67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0676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676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0676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0676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67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67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067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067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0676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9383C73" w:rsidR="00204042" w:rsidRPr="00B0676A" w:rsidRDefault="00241F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0676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42FBEB7" w:rsidR="00204042" w:rsidRPr="00B0676A" w:rsidRDefault="00241F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55FC2422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0676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6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067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B9931B6" w:rsidR="00204042" w:rsidRPr="00B0676A" w:rsidRDefault="00241F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067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067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0676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38AFB48" w:rsidR="00204042" w:rsidRPr="00B0676A" w:rsidRDefault="00241F17" w:rsidP="00FA06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FA064C"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 some recent references might be added</w:t>
            </w:r>
          </w:p>
        </w:tc>
        <w:tc>
          <w:tcPr>
            <w:tcW w:w="1667" w:type="pct"/>
          </w:tcPr>
          <w:p w14:paraId="467EE6CF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676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067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067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067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067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CD14E32" w:rsidR="00204042" w:rsidRPr="00B0676A" w:rsidRDefault="00FA06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7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B067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4F5A28" w14:textId="77777777" w:rsidR="001D13D6" w:rsidRPr="001D13D6" w:rsidRDefault="001D13D6" w:rsidP="001D13D6">
      <w:pPr>
        <w:rPr>
          <w:rFonts w:ascii="Arial" w:hAnsi="Arial" w:cs="Arial"/>
          <w:b/>
          <w:sz w:val="20"/>
          <w:szCs w:val="20"/>
          <w:u w:val="single"/>
        </w:rPr>
      </w:pPr>
      <w:r w:rsidRPr="001D13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428C78" w14:textId="77777777" w:rsidR="001D13D6" w:rsidRPr="001D13D6" w:rsidRDefault="001D13D6" w:rsidP="001D13D6">
      <w:pPr>
        <w:rPr>
          <w:rFonts w:ascii="Arial" w:hAnsi="Arial" w:cs="Arial"/>
          <w:sz w:val="20"/>
          <w:szCs w:val="20"/>
        </w:rPr>
      </w:pPr>
      <w:r w:rsidRPr="001D13D6">
        <w:rPr>
          <w:rFonts w:ascii="Arial" w:hAnsi="Arial" w:cs="Arial"/>
          <w:color w:val="000000"/>
          <w:sz w:val="20"/>
          <w:szCs w:val="20"/>
        </w:rPr>
        <w:t>Pushpa Kumari, Nalanda College  of Horticulture</w:t>
      </w:r>
      <w:r w:rsidRPr="001D13D6">
        <w:rPr>
          <w:rFonts w:ascii="Arial" w:hAnsi="Arial" w:cs="Arial"/>
          <w:sz w:val="20"/>
          <w:szCs w:val="20"/>
        </w:rPr>
        <w:t xml:space="preserve">, </w:t>
      </w:r>
      <w:r w:rsidRPr="001D13D6">
        <w:rPr>
          <w:rFonts w:ascii="Arial" w:hAnsi="Arial" w:cs="Arial"/>
          <w:color w:val="000000"/>
          <w:sz w:val="20"/>
          <w:szCs w:val="20"/>
        </w:rPr>
        <w:t>India</w:t>
      </w:r>
    </w:p>
    <w:p w14:paraId="217D56E7" w14:textId="77777777" w:rsidR="00204042" w:rsidRPr="00B0676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B0676A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B067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3DAC" w14:textId="77777777" w:rsidR="00B21BFA" w:rsidRDefault="00B21BFA">
      <w:r>
        <w:separator/>
      </w:r>
    </w:p>
  </w:endnote>
  <w:endnote w:type="continuationSeparator" w:id="0">
    <w:p w14:paraId="52979073" w14:textId="77777777" w:rsidR="00B21BFA" w:rsidRDefault="00B2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064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064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09E6C" w14:textId="77777777" w:rsidR="00B21BFA" w:rsidRDefault="00B21BFA">
      <w:r>
        <w:separator/>
      </w:r>
    </w:p>
  </w:footnote>
  <w:footnote w:type="continuationSeparator" w:id="0">
    <w:p w14:paraId="6D89EEFA" w14:textId="77777777" w:rsidR="00B21BFA" w:rsidRDefault="00B2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1FB7"/>
    <w:rsid w:val="00065B1F"/>
    <w:rsid w:val="00104EAD"/>
    <w:rsid w:val="001061B4"/>
    <w:rsid w:val="001D13D6"/>
    <w:rsid w:val="00204042"/>
    <w:rsid w:val="00206283"/>
    <w:rsid w:val="00241F17"/>
    <w:rsid w:val="00261933"/>
    <w:rsid w:val="002C1699"/>
    <w:rsid w:val="002C66D6"/>
    <w:rsid w:val="00445520"/>
    <w:rsid w:val="005A5CF8"/>
    <w:rsid w:val="005C03A9"/>
    <w:rsid w:val="005C677A"/>
    <w:rsid w:val="0064472E"/>
    <w:rsid w:val="006534F5"/>
    <w:rsid w:val="006963ED"/>
    <w:rsid w:val="007324CB"/>
    <w:rsid w:val="007A699C"/>
    <w:rsid w:val="00840704"/>
    <w:rsid w:val="00866467"/>
    <w:rsid w:val="008C797A"/>
    <w:rsid w:val="008D2987"/>
    <w:rsid w:val="00912C07"/>
    <w:rsid w:val="009276B7"/>
    <w:rsid w:val="0093749E"/>
    <w:rsid w:val="009A3A95"/>
    <w:rsid w:val="009C6698"/>
    <w:rsid w:val="00A031B9"/>
    <w:rsid w:val="00A7113E"/>
    <w:rsid w:val="00AA476E"/>
    <w:rsid w:val="00AD7096"/>
    <w:rsid w:val="00AF3F59"/>
    <w:rsid w:val="00B0676A"/>
    <w:rsid w:val="00B21BFA"/>
    <w:rsid w:val="00C255C0"/>
    <w:rsid w:val="00D51B4B"/>
    <w:rsid w:val="00DF4831"/>
    <w:rsid w:val="00DF52CF"/>
    <w:rsid w:val="00E13F66"/>
    <w:rsid w:val="00E24527"/>
    <w:rsid w:val="00E46CBC"/>
    <w:rsid w:val="00E5495D"/>
    <w:rsid w:val="00E805CD"/>
    <w:rsid w:val="00EA6E35"/>
    <w:rsid w:val="00ED3E64"/>
    <w:rsid w:val="00EE3E18"/>
    <w:rsid w:val="00FA064C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4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