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204042" w:rsidRPr="0023692C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23692C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3692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576FF69F" w:rsidR="00204042" w:rsidRPr="0023692C" w:rsidRDefault="006916B9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93749E" w:rsidRPr="0023692C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Journal of Advances in Biology &amp; Biotechnology </w:t>
              </w:r>
            </w:hyperlink>
          </w:p>
        </w:tc>
      </w:tr>
      <w:tr w:rsidR="00204042" w:rsidRPr="0023692C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23692C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3692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5A7D9FF4" w:rsidR="00204042" w:rsidRPr="0023692C" w:rsidRDefault="000B2421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69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Ms_JABB_158473</w:t>
            </w:r>
          </w:p>
        </w:tc>
      </w:tr>
      <w:tr w:rsidR="00204042" w:rsidRPr="0023692C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23692C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3692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3CB19757" w:rsidR="00204042" w:rsidRPr="0023692C" w:rsidRDefault="000B2421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692C">
              <w:rPr>
                <w:rFonts w:ascii="Arial" w:hAnsi="Arial" w:cs="Arial"/>
                <w:b/>
                <w:sz w:val="20"/>
                <w:szCs w:val="20"/>
                <w:lang w:val="en-GB"/>
              </w:rPr>
              <w:t>Assessment of Genetic Variability Divergence, Biochemical Influence on Growth and Yield Parameter in Linseed (</w:t>
            </w:r>
            <w:proofErr w:type="spellStart"/>
            <w:r w:rsidRPr="0023692C">
              <w:rPr>
                <w:rFonts w:ascii="Arial" w:hAnsi="Arial" w:cs="Arial"/>
                <w:b/>
                <w:sz w:val="20"/>
                <w:szCs w:val="20"/>
                <w:lang w:val="en-GB"/>
              </w:rPr>
              <w:t>Linum</w:t>
            </w:r>
            <w:proofErr w:type="spellEnd"/>
            <w:r w:rsidRPr="0023692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3692C">
              <w:rPr>
                <w:rFonts w:ascii="Arial" w:hAnsi="Arial" w:cs="Arial"/>
                <w:b/>
                <w:sz w:val="20"/>
                <w:szCs w:val="20"/>
                <w:lang w:val="en-GB"/>
              </w:rPr>
              <w:t>Usitatissimum</w:t>
            </w:r>
            <w:proofErr w:type="spellEnd"/>
            <w:r w:rsidRPr="0023692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L.)            </w:t>
            </w:r>
          </w:p>
        </w:tc>
      </w:tr>
      <w:tr w:rsidR="00204042" w:rsidRPr="0023692C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23692C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3692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23692C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692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23692C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C39AB3E" w14:textId="77777777" w:rsidR="00204042" w:rsidRPr="0023692C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23692C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23692C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23692C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23692C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EA6E35" w:rsidRPr="0023692C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23692C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23692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3692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23692C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3692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3692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23692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3692C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23692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69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3692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23692C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3692C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2322F331" w14:textId="692BF6A6" w:rsidR="009E735B" w:rsidRPr="0023692C" w:rsidRDefault="009E735B" w:rsidP="009E735B">
            <w:pPr>
              <w:contextualSpacing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23692C">
              <w:rPr>
                <w:rFonts w:ascii="Arial" w:hAnsi="Arial" w:cs="Arial"/>
                <w:sz w:val="20"/>
                <w:szCs w:val="20"/>
                <w:lang w:val="en-GB"/>
              </w:rPr>
              <w:t xml:space="preserve">The Importance of this manuscript for the scientific community is the study </w:t>
            </w:r>
            <w:r w:rsidRPr="0023692C">
              <w:rPr>
                <w:rFonts w:ascii="Arial" w:hAnsi="Arial" w:cs="Arial"/>
                <w:sz w:val="20"/>
                <w:szCs w:val="20"/>
              </w:rPr>
              <w:t>“Assessment of Genetic Variability Divergence, Biochemical Influence on Growth and Yield Parameter in Linseed (</w:t>
            </w:r>
            <w:proofErr w:type="spellStart"/>
            <w:r w:rsidRPr="0023692C">
              <w:rPr>
                <w:rFonts w:ascii="Arial" w:hAnsi="Arial" w:cs="Arial"/>
                <w:i/>
                <w:iCs/>
                <w:sz w:val="20"/>
                <w:szCs w:val="20"/>
              </w:rPr>
              <w:t>Linum</w:t>
            </w:r>
            <w:proofErr w:type="spellEnd"/>
            <w:r w:rsidRPr="0023692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3692C">
              <w:rPr>
                <w:rFonts w:ascii="Arial" w:hAnsi="Arial" w:cs="Arial"/>
                <w:i/>
                <w:iCs/>
                <w:sz w:val="20"/>
                <w:szCs w:val="20"/>
              </w:rPr>
              <w:t>Usitatissimum</w:t>
            </w:r>
            <w:proofErr w:type="spellEnd"/>
            <w:r w:rsidRPr="0023692C">
              <w:rPr>
                <w:rFonts w:ascii="Arial" w:hAnsi="Arial" w:cs="Arial"/>
                <w:sz w:val="20"/>
                <w:szCs w:val="20"/>
              </w:rPr>
              <w:t xml:space="preserve"> L.).</w:t>
            </w:r>
            <w:r w:rsidRPr="0023692C">
              <w:rPr>
                <w:rFonts w:ascii="Arial" w:eastAsiaTheme="minorHAnsi" w:hAnsi="Arial" w:cs="Arial"/>
                <w:kern w:val="2"/>
                <w:sz w:val="20"/>
                <w:szCs w:val="20"/>
                <w:lang w:val="en-IN"/>
                <w14:ligatures w14:val="standardContextual"/>
              </w:rPr>
              <w:t xml:space="preserve"> </w:t>
            </w:r>
            <w:r w:rsidRPr="0023692C">
              <w:rPr>
                <w:rFonts w:ascii="Arial" w:hAnsi="Arial" w:cs="Arial"/>
                <w:sz w:val="20"/>
                <w:szCs w:val="20"/>
                <w:lang w:val="en-IN"/>
              </w:rPr>
              <w:t>Considerable genetic variability is observed, with yield and quality traits identified as key selection criteria for breeding high-yielding, nutritionally rich linseed cultivars. This observation is profitable for the scientific community.</w:t>
            </w:r>
          </w:p>
          <w:p w14:paraId="1BAC91DB" w14:textId="0ED852A8" w:rsidR="00204042" w:rsidRPr="0023692C" w:rsidRDefault="00204042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643927" w14:textId="77777777" w:rsidR="00204042" w:rsidRPr="0023692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B92B319" w14:textId="77777777" w:rsidR="00204042" w:rsidRPr="0023692C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23692C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23692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23692C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23692C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23692C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23692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3692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23692C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692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3692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23692C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23692C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69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23692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69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23692C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369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563A9FED" w:rsidR="00204042" w:rsidRPr="0023692C" w:rsidRDefault="008A280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69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23692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3692C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23692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3692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23692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69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23692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69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50BC6BA3" w:rsidR="00204042" w:rsidRPr="0023692C" w:rsidRDefault="008A280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69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23692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3692C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23692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3692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23692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69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23692C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369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1CB2CD6F" w:rsidR="00204042" w:rsidRPr="0023692C" w:rsidRDefault="008A280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69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23692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3692C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23692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3692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23692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69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23692C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369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22162EE0" w:rsidR="00204042" w:rsidRPr="0023692C" w:rsidRDefault="008A280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69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23692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3692C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23692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3692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23692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69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23692C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369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481110CE" w:rsidR="00204042" w:rsidRPr="0023692C" w:rsidRDefault="008A280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69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23692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3692C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23692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3692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23692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69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23692C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369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51BE88F9" w:rsidR="00204042" w:rsidRPr="0023692C" w:rsidRDefault="008A280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69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23692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3692C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23692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3692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23692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69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23692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69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1599A601" w:rsidR="00204042" w:rsidRPr="0023692C" w:rsidRDefault="008A280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69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23692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3692C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23692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3692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23692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69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23692C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369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42823D45" w:rsidR="00204042" w:rsidRPr="0023692C" w:rsidRDefault="008A280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69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03D7017" w14:textId="77777777" w:rsidR="00204042" w:rsidRPr="0023692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3692C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23692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692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23692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69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23692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69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19754FCB" w:rsidR="00204042" w:rsidRPr="0023692C" w:rsidRDefault="008A280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692C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C85D0C2" w14:textId="77777777" w:rsidR="00204042" w:rsidRPr="0023692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3692C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23692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692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23692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69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23692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69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23692C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23692C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4482DC6A" w:rsidR="00204042" w:rsidRPr="0023692C" w:rsidRDefault="008A280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692C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731B36A" w14:textId="77777777" w:rsidR="00204042" w:rsidRPr="0023692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3692C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23692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692C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14:paraId="203100FE" w14:textId="77777777" w:rsidR="00204042" w:rsidRPr="0023692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69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23692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69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6B4E94CA" w:rsidR="00204042" w:rsidRPr="0023692C" w:rsidRDefault="008A280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692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76CB8C3" w14:textId="77777777" w:rsidR="00204042" w:rsidRPr="0023692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3692C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23692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692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23692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69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23692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69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40AEF1C2" w:rsidR="00204042" w:rsidRPr="0023692C" w:rsidRDefault="008A280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692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23692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3692C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23692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692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23692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69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23692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69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127D7A5E" w:rsidR="00204042" w:rsidRPr="0023692C" w:rsidRDefault="008A280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692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1FF1B95" w14:textId="77777777" w:rsidR="00204042" w:rsidRPr="0023692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3692C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23692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692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23692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69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23692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69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23692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69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72CC2849" w:rsidR="00204042" w:rsidRPr="0023692C" w:rsidRDefault="008A280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692C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76025FB" w14:textId="77777777" w:rsidR="00204042" w:rsidRPr="0023692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3692C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23692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692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23692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69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23692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69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23692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69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1D3264F1" w:rsidR="00204042" w:rsidRPr="0023692C" w:rsidRDefault="008A280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692C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D972FCB" w14:textId="77777777" w:rsidR="00204042" w:rsidRPr="0023692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531F6FC" w14:textId="77777777" w:rsidR="00AA476E" w:rsidRPr="0023692C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23692C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23692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23692C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23692C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23692C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23692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3692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23692C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23692C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3692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3692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23692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3692C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23692C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69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23692C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23692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692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23692C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44987524" w:rsidR="00204042" w:rsidRPr="0023692C" w:rsidRDefault="008A2809" w:rsidP="00EA6E35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692C">
              <w:rPr>
                <w:rFonts w:ascii="Arial" w:hAnsi="Arial" w:cs="Arial"/>
                <w:sz w:val="20"/>
                <w:szCs w:val="20"/>
                <w:lang w:val="en-GB"/>
              </w:rPr>
              <w:t>The title of the article is clear</w:t>
            </w:r>
            <w:r w:rsidR="002E6C36" w:rsidRPr="0023692C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716ABA7E" w14:textId="77777777" w:rsidR="00204042" w:rsidRPr="0023692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3692C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23692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3692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23692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692C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23692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692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23692C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31746F81" w:rsidR="00204042" w:rsidRPr="0023692C" w:rsidRDefault="008A2809" w:rsidP="00EA6E35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692C">
              <w:rPr>
                <w:rFonts w:ascii="Arial" w:hAnsi="Arial" w:cs="Arial"/>
                <w:sz w:val="20"/>
                <w:szCs w:val="20"/>
                <w:lang w:val="en-GB"/>
              </w:rPr>
              <w:t xml:space="preserve">The abstract </w:t>
            </w:r>
            <w:r w:rsidR="002E6C36" w:rsidRPr="0023692C">
              <w:rPr>
                <w:rFonts w:ascii="Arial" w:hAnsi="Arial" w:cs="Arial"/>
                <w:sz w:val="20"/>
                <w:szCs w:val="20"/>
                <w:lang w:val="en-GB"/>
              </w:rPr>
              <w:t>of</w:t>
            </w:r>
            <w:r w:rsidRPr="0023692C">
              <w:rPr>
                <w:rFonts w:ascii="Arial" w:hAnsi="Arial" w:cs="Arial"/>
                <w:sz w:val="20"/>
                <w:szCs w:val="20"/>
                <w:lang w:val="en-GB"/>
              </w:rPr>
              <w:t xml:space="preserve"> the article is comprehensive</w:t>
            </w:r>
            <w:r w:rsidR="002E6C36" w:rsidRPr="0023692C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55FC2422" w14:textId="77777777" w:rsidR="00204042" w:rsidRPr="0023692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3692C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23692C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3692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23692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23692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692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23692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692C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6774DD70" w:rsidR="00204042" w:rsidRPr="0023692C" w:rsidRDefault="008A280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692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manuscript </w:t>
            </w:r>
            <w:r w:rsidR="002E6C36" w:rsidRPr="0023692C">
              <w:rPr>
                <w:rFonts w:ascii="Arial" w:hAnsi="Arial" w:cs="Arial"/>
                <w:bCs/>
                <w:sz w:val="20"/>
                <w:szCs w:val="20"/>
                <w:lang w:val="en-GB"/>
              </w:rPr>
              <w:t>is scientifically correct.</w:t>
            </w:r>
          </w:p>
        </w:tc>
        <w:tc>
          <w:tcPr>
            <w:tcW w:w="1667" w:type="pct"/>
          </w:tcPr>
          <w:p w14:paraId="51AC5B4C" w14:textId="77777777" w:rsidR="00204042" w:rsidRPr="0023692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3692C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23692C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69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23692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692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23692C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23692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692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23692C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49A82A45" w:rsidR="00204042" w:rsidRPr="0023692C" w:rsidRDefault="002E6C3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692C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references are sufficient and recent.</w:t>
            </w:r>
          </w:p>
        </w:tc>
        <w:tc>
          <w:tcPr>
            <w:tcW w:w="1667" w:type="pct"/>
          </w:tcPr>
          <w:p w14:paraId="467EE6CF" w14:textId="77777777" w:rsidR="00204042" w:rsidRPr="0023692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3692C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23692C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69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23692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692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23692C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23692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692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23692C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78D2DF42" w:rsidR="00204042" w:rsidRPr="0023692C" w:rsidRDefault="002E6C3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692C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There are no ethical Issues in this manuscript.</w:t>
            </w:r>
          </w:p>
        </w:tc>
        <w:tc>
          <w:tcPr>
            <w:tcW w:w="1667" w:type="pct"/>
          </w:tcPr>
          <w:p w14:paraId="3175E146" w14:textId="77777777" w:rsidR="00204042" w:rsidRPr="0023692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EAC360F" w14:textId="77777777" w:rsidR="00E97982" w:rsidRPr="00E97982" w:rsidRDefault="00E97982" w:rsidP="00E97982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7FA28622" w14:textId="77777777" w:rsidR="00E97982" w:rsidRPr="00E97982" w:rsidRDefault="00E97982" w:rsidP="00E97982">
      <w:pPr>
        <w:rPr>
          <w:rFonts w:ascii="Arial" w:hAnsi="Arial" w:cs="Arial"/>
          <w:b/>
          <w:sz w:val="20"/>
          <w:szCs w:val="20"/>
          <w:u w:val="single"/>
        </w:rPr>
      </w:pPr>
      <w:r w:rsidRPr="00E97982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1900B865" w14:textId="77777777" w:rsidR="00E97982" w:rsidRPr="00E97982" w:rsidRDefault="00E97982" w:rsidP="00E97982">
      <w:pPr>
        <w:rPr>
          <w:rFonts w:ascii="Arial" w:hAnsi="Arial" w:cs="Arial"/>
          <w:sz w:val="20"/>
          <w:szCs w:val="20"/>
        </w:rPr>
      </w:pPr>
    </w:p>
    <w:p w14:paraId="4BAEBFDA" w14:textId="77777777" w:rsidR="00E97982" w:rsidRPr="00E97982" w:rsidRDefault="00E97982" w:rsidP="00E97982">
      <w:pPr>
        <w:rPr>
          <w:rFonts w:ascii="Arial" w:hAnsi="Arial" w:cs="Arial"/>
          <w:sz w:val="20"/>
          <w:szCs w:val="20"/>
        </w:rPr>
      </w:pPr>
      <w:proofErr w:type="spellStart"/>
      <w:r w:rsidRPr="00E97982">
        <w:rPr>
          <w:rFonts w:ascii="Arial" w:hAnsi="Arial" w:cs="Arial"/>
          <w:color w:val="000000"/>
          <w:sz w:val="20"/>
          <w:szCs w:val="20"/>
        </w:rPr>
        <w:t>Abha</w:t>
      </w:r>
      <w:proofErr w:type="spellEnd"/>
      <w:r w:rsidRPr="00E97982">
        <w:rPr>
          <w:rFonts w:ascii="Arial" w:hAnsi="Arial" w:cs="Arial"/>
          <w:color w:val="000000"/>
          <w:sz w:val="20"/>
          <w:szCs w:val="20"/>
        </w:rPr>
        <w:t xml:space="preserve"> Jha, BNMU </w:t>
      </w:r>
      <w:r w:rsidRPr="00E97982">
        <w:rPr>
          <w:rFonts w:ascii="Arial" w:hAnsi="Arial" w:cs="Arial"/>
          <w:sz w:val="20"/>
          <w:szCs w:val="20"/>
        </w:rPr>
        <w:t xml:space="preserve">, </w:t>
      </w:r>
      <w:r w:rsidRPr="00E97982">
        <w:rPr>
          <w:rFonts w:ascii="Arial" w:hAnsi="Arial" w:cs="Arial"/>
          <w:color w:val="000000"/>
          <w:sz w:val="20"/>
          <w:szCs w:val="20"/>
        </w:rPr>
        <w:t>India</w:t>
      </w:r>
    </w:p>
    <w:p w14:paraId="217D56E7" w14:textId="77777777" w:rsidR="00204042" w:rsidRPr="0023692C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204042" w:rsidRPr="0023692C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71B26B" w14:textId="77777777" w:rsidR="006916B9" w:rsidRDefault="006916B9">
      <w:r>
        <w:separator/>
      </w:r>
    </w:p>
  </w:endnote>
  <w:endnote w:type="continuationSeparator" w:id="0">
    <w:p w14:paraId="112E0DD8" w14:textId="77777777" w:rsidR="006916B9" w:rsidRDefault="00691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34226C91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21444F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21444F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00CDC0" w14:textId="77777777" w:rsidR="006916B9" w:rsidRDefault="006916B9">
      <w:r>
        <w:separator/>
      </w:r>
    </w:p>
  </w:footnote>
  <w:footnote w:type="continuationSeparator" w:id="0">
    <w:p w14:paraId="5E9BFF13" w14:textId="77777777" w:rsidR="006916B9" w:rsidRDefault="00691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042"/>
    <w:rsid w:val="00002E9A"/>
    <w:rsid w:val="00046191"/>
    <w:rsid w:val="000B2421"/>
    <w:rsid w:val="001061B4"/>
    <w:rsid w:val="001A3679"/>
    <w:rsid w:val="00204042"/>
    <w:rsid w:val="00206283"/>
    <w:rsid w:val="0021444F"/>
    <w:rsid w:val="0023692C"/>
    <w:rsid w:val="00247048"/>
    <w:rsid w:val="00261933"/>
    <w:rsid w:val="002C66D6"/>
    <w:rsid w:val="002E6C36"/>
    <w:rsid w:val="004A0973"/>
    <w:rsid w:val="005A5CF8"/>
    <w:rsid w:val="005C677A"/>
    <w:rsid w:val="006534F5"/>
    <w:rsid w:val="006916B9"/>
    <w:rsid w:val="007A699C"/>
    <w:rsid w:val="008A2809"/>
    <w:rsid w:val="008D2987"/>
    <w:rsid w:val="0093749E"/>
    <w:rsid w:val="009A3A95"/>
    <w:rsid w:val="009E735B"/>
    <w:rsid w:val="00A7113E"/>
    <w:rsid w:val="00AA476E"/>
    <w:rsid w:val="00AF3F59"/>
    <w:rsid w:val="00C2052A"/>
    <w:rsid w:val="00C255C0"/>
    <w:rsid w:val="00CC0249"/>
    <w:rsid w:val="00CF0CFC"/>
    <w:rsid w:val="00D51B4B"/>
    <w:rsid w:val="00DF4831"/>
    <w:rsid w:val="00E13F66"/>
    <w:rsid w:val="00E24527"/>
    <w:rsid w:val="00E46CBC"/>
    <w:rsid w:val="00E97982"/>
    <w:rsid w:val="00EA6E35"/>
    <w:rsid w:val="00EE3E18"/>
    <w:rsid w:val="00F04C5D"/>
    <w:rsid w:val="00FB4713"/>
    <w:rsid w:val="00FD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abb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701</Words>
  <Characters>3998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16</cp:revision>
  <dcterms:created xsi:type="dcterms:W3CDTF">2026-05-08T01:43:00Z</dcterms:created>
  <dcterms:modified xsi:type="dcterms:W3CDTF">2026-05-09T06:12:00Z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