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B10B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B10BF" w:rsidRDefault="00EA6E35" w:rsidP="001422E2">
            <w:pPr>
              <w:pStyle w:val="Heading2"/>
              <w:rPr>
                <w:rFonts w:ascii="Arial" w:hAnsi="Arial" w:cs="Arial"/>
              </w:rPr>
            </w:pPr>
            <w:r w:rsidRPr="00BB10BF">
              <w:rPr>
                <w:rFonts w:ascii="Arial" w:hAnsi="Arial" w:cs="Arial"/>
              </w:rPr>
              <w:t xml:space="preserve">Journal </w:t>
            </w:r>
            <w:proofErr w:type="gramStart"/>
            <w:r w:rsidRPr="00BB10BF">
              <w:rPr>
                <w:rFonts w:ascii="Arial" w:hAnsi="Arial" w:cs="Arial"/>
              </w:rPr>
              <w:t>Name:</w:t>
            </w:r>
            <w:proofErr w:type="gramEnd"/>
          </w:p>
        </w:tc>
        <w:tc>
          <w:tcPr>
            <w:tcW w:w="3814" w:type="pct"/>
          </w:tcPr>
          <w:p w14:paraId="2326B526" w14:textId="4C5CB427" w:rsidR="00204042" w:rsidRPr="00BB10BF" w:rsidRDefault="00457B0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B10B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204042" w:rsidRPr="00BB10B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B10B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6A60AD24" w:rsidR="00204042" w:rsidRPr="00BB10BF" w:rsidRDefault="001D7E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Ms_IJTDH_158843</w:t>
            </w:r>
          </w:p>
        </w:tc>
      </w:tr>
      <w:tr w:rsidR="00204042" w:rsidRPr="00BB10B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B10B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697CBB0" w:rsidR="00204042" w:rsidRPr="00BB10BF" w:rsidRDefault="001D7E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Risk factors for Giardia lamblia, Entamoeba histolytica, and Cryptosporidium parvum co-infection amongst youthful malaria patients attending hospitals in the Buea health district, Cameroon</w:t>
            </w:r>
          </w:p>
        </w:tc>
      </w:tr>
      <w:tr w:rsidR="00204042" w:rsidRPr="00BB10B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B10B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B10B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B10B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BB10B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BB10BF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BB10B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B10B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B10BF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BB10B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B10B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B10B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10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10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B10B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852ACCF" w:rsidR="00204042" w:rsidRPr="00BB10BF" w:rsidRDefault="000A4AB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Parasitic infections are still major health concern in Africa even in the study area. </w:t>
            </w:r>
            <w:r w:rsidR="00B34E9F"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Advanced methods of diagnosis are</w:t>
            </w: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advocated. </w:t>
            </w:r>
            <w:r w:rsidR="00B34E9F"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Improved hygienic practices are advocated. </w:t>
            </w:r>
          </w:p>
        </w:tc>
        <w:tc>
          <w:tcPr>
            <w:tcW w:w="1667" w:type="pct"/>
          </w:tcPr>
          <w:p w14:paraId="46643927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B10B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B10B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B10B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B10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B10B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B10B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B10B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10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B10B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B10B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6BC6B86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575C3DB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1E769AC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5CDBF68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134BD0B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F4514AE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8372E35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7F4564F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39FF13D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B10B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B10B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9F67127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6E5F9D49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521FB98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BB10BF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3BDDCA5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B10B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B10B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5C68B66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B10B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BB10B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BB10B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B10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B10B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B10B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B10B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B10B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10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10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B10B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B10B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B10B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CDE7949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B10B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DDFA5F5" w:rsidR="00204042" w:rsidRPr="00BB10BF" w:rsidRDefault="00B34E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B10B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B10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B10B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7EE89F0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B10B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B10B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B10B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3D48387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YES but should follow the same referencing pattern as required by IJTDH. Check Numbers 11,23, 27, 30, 34</w:t>
            </w:r>
          </w:p>
        </w:tc>
        <w:tc>
          <w:tcPr>
            <w:tcW w:w="1667" w:type="pct"/>
          </w:tcPr>
          <w:p w14:paraId="467EE6CF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10B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B10B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B10B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B10B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B10B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52E7F3F" w:rsidR="00204042" w:rsidRPr="00BB10BF" w:rsidRDefault="00B34E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0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BB10B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BB10B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AD19FCF" w14:textId="77777777" w:rsidR="00BB10BF" w:rsidRPr="00BB10BF" w:rsidRDefault="00BB10B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79EA609" w14:textId="77777777" w:rsidR="00BB10BF" w:rsidRPr="00BB10BF" w:rsidRDefault="00BB10BF" w:rsidP="00BB10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10BF">
        <w:rPr>
          <w:rFonts w:ascii="Arial" w:hAnsi="Arial" w:cs="Arial"/>
          <w:b/>
          <w:u w:val="single"/>
        </w:rPr>
        <w:t>Reviewer details:</w:t>
      </w:r>
    </w:p>
    <w:p w14:paraId="6C4B2B3F" w14:textId="77777777" w:rsidR="00BB10BF" w:rsidRPr="00BB10BF" w:rsidRDefault="00BB10B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1D6447D" w14:textId="24BC3A45" w:rsidR="00BB10BF" w:rsidRPr="00BB10BF" w:rsidRDefault="00BB10BF" w:rsidP="00BB10B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BB10BF">
        <w:rPr>
          <w:rFonts w:ascii="Arial" w:eastAsia="MS Mincho" w:hAnsi="Arial" w:cs="Arial"/>
          <w:b/>
          <w:bCs/>
          <w:sz w:val="20"/>
          <w:szCs w:val="20"/>
          <w:lang w:val="en-GB"/>
        </w:rPr>
        <w:t>Roseanne Adah Ikpeama</w:t>
      </w:r>
      <w:r w:rsidRPr="00BB10B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B10BF">
        <w:rPr>
          <w:rFonts w:ascii="Arial" w:eastAsia="MS Mincho" w:hAnsi="Arial" w:cs="Arial"/>
          <w:b/>
          <w:bCs/>
          <w:sz w:val="20"/>
          <w:szCs w:val="20"/>
          <w:lang w:val="en-GB"/>
        </w:rPr>
        <w:t>Pamo University of Medical Sciences</w:t>
      </w:r>
      <w:r w:rsidRPr="00BB10B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B10BF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</w:p>
    <w:p w14:paraId="517C3D4D" w14:textId="337BC9A8" w:rsidR="00BB10BF" w:rsidRPr="00BB10BF" w:rsidRDefault="00BB10BF" w:rsidP="00BB10B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B10BF" w:rsidRPr="00BB10B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4367" w14:textId="77777777" w:rsidR="00F01CAE" w:rsidRDefault="00F01CAE">
      <w:r>
        <w:separator/>
      </w:r>
    </w:p>
  </w:endnote>
  <w:endnote w:type="continuationSeparator" w:id="0">
    <w:p w14:paraId="30B1C2DB" w14:textId="77777777" w:rsidR="00F01CAE" w:rsidRDefault="00F0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32E1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32E1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2E2F" w14:textId="77777777" w:rsidR="00F01CAE" w:rsidRDefault="00F01CAE">
      <w:r>
        <w:separator/>
      </w:r>
    </w:p>
  </w:footnote>
  <w:footnote w:type="continuationSeparator" w:id="0">
    <w:p w14:paraId="7B987BA9" w14:textId="77777777" w:rsidR="00F01CAE" w:rsidRDefault="00F0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945841">
    <w:abstractNumId w:val="4"/>
  </w:num>
  <w:num w:numId="2" w16cid:durableId="766461482">
    <w:abstractNumId w:val="8"/>
  </w:num>
  <w:num w:numId="3" w16cid:durableId="1463574693">
    <w:abstractNumId w:val="7"/>
  </w:num>
  <w:num w:numId="4" w16cid:durableId="496195968">
    <w:abstractNumId w:val="9"/>
  </w:num>
  <w:num w:numId="5" w16cid:durableId="1847212800">
    <w:abstractNumId w:val="6"/>
  </w:num>
  <w:num w:numId="6" w16cid:durableId="227150833">
    <w:abstractNumId w:val="0"/>
  </w:num>
  <w:num w:numId="7" w16cid:durableId="1090808298">
    <w:abstractNumId w:val="3"/>
  </w:num>
  <w:num w:numId="8" w16cid:durableId="639697999">
    <w:abstractNumId w:val="11"/>
  </w:num>
  <w:num w:numId="9" w16cid:durableId="760948039">
    <w:abstractNumId w:val="10"/>
  </w:num>
  <w:num w:numId="10" w16cid:durableId="606352193">
    <w:abstractNumId w:val="2"/>
  </w:num>
  <w:num w:numId="11" w16cid:durableId="146479701">
    <w:abstractNumId w:val="1"/>
  </w:num>
  <w:num w:numId="12" w16cid:durableId="1452629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A4AB1"/>
    <w:rsid w:val="001061B4"/>
    <w:rsid w:val="001422E2"/>
    <w:rsid w:val="001D7EDE"/>
    <w:rsid w:val="001F15CD"/>
    <w:rsid w:val="00204042"/>
    <w:rsid w:val="00206283"/>
    <w:rsid w:val="002465E1"/>
    <w:rsid w:val="00261933"/>
    <w:rsid w:val="002C66D6"/>
    <w:rsid w:val="00440D1B"/>
    <w:rsid w:val="00457B04"/>
    <w:rsid w:val="005374A4"/>
    <w:rsid w:val="005C677A"/>
    <w:rsid w:val="006534F5"/>
    <w:rsid w:val="0066437B"/>
    <w:rsid w:val="00792D98"/>
    <w:rsid w:val="007A699C"/>
    <w:rsid w:val="008D2987"/>
    <w:rsid w:val="00911900"/>
    <w:rsid w:val="009A3A95"/>
    <w:rsid w:val="00A7113E"/>
    <w:rsid w:val="00AA476E"/>
    <w:rsid w:val="00AF3F59"/>
    <w:rsid w:val="00B34E9F"/>
    <w:rsid w:val="00BB10BF"/>
    <w:rsid w:val="00C255C0"/>
    <w:rsid w:val="00C32E11"/>
    <w:rsid w:val="00CE4B8A"/>
    <w:rsid w:val="00D51B4B"/>
    <w:rsid w:val="00DB45AF"/>
    <w:rsid w:val="00DF4831"/>
    <w:rsid w:val="00E13F66"/>
    <w:rsid w:val="00E24527"/>
    <w:rsid w:val="00E46CBC"/>
    <w:rsid w:val="00EA6E35"/>
    <w:rsid w:val="00EE3E18"/>
    <w:rsid w:val="00F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DB6EAF24-E964-4318-BD21-381AA1EA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D9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10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2026-05-15T12:37:00Z</dcterms:created>
  <dcterms:modified xsi:type="dcterms:W3CDTF">2026-05-19T11:21:00Z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