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:rsidRPr="00F53F5D" w14:paraId="0559B93C" w14:textId="77777777">
        <w:trPr>
          <w:trHeight w:val="20"/>
          <w:jc w:val="center"/>
        </w:trPr>
        <w:tc>
          <w:tcPr>
            <w:tcW w:w="1186" w:type="pct"/>
          </w:tcPr>
          <w:p w14:paraId="50DA0D43" w14:textId="77777777" w:rsidR="00762DBC" w:rsidRPr="00F53F5D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3BB348" w14:textId="77777777" w:rsidR="00762DBC" w:rsidRPr="00F53F5D" w:rsidRDefault="007A29D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24C37" w:rsidRPr="00F53F5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Research and Reports in Dentistry</w:t>
              </w:r>
            </w:hyperlink>
          </w:p>
        </w:tc>
      </w:tr>
      <w:tr w:rsidR="00762DBC" w:rsidRPr="00F53F5D" w14:paraId="5555511B" w14:textId="77777777">
        <w:trPr>
          <w:trHeight w:val="20"/>
          <w:jc w:val="center"/>
        </w:trPr>
        <w:tc>
          <w:tcPr>
            <w:tcW w:w="1186" w:type="pct"/>
          </w:tcPr>
          <w:p w14:paraId="5E23F1BC" w14:textId="77777777" w:rsidR="00762DBC" w:rsidRPr="00F53F5D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3FDA951" w14:textId="77777777" w:rsidR="00762DBC" w:rsidRPr="00F53F5D" w:rsidRDefault="00F314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Ms_IJRRD_157204</w:t>
            </w:r>
          </w:p>
        </w:tc>
      </w:tr>
      <w:tr w:rsidR="00762DBC" w:rsidRPr="00F53F5D" w14:paraId="7065887E" w14:textId="77777777">
        <w:trPr>
          <w:trHeight w:val="20"/>
          <w:jc w:val="center"/>
        </w:trPr>
        <w:tc>
          <w:tcPr>
            <w:tcW w:w="1186" w:type="pct"/>
          </w:tcPr>
          <w:p w14:paraId="451559FE" w14:textId="77777777" w:rsidR="00762DBC" w:rsidRPr="00F53F5D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2A2F4D" w14:textId="77777777" w:rsidR="00762DBC" w:rsidRPr="00F53F5D" w:rsidRDefault="00F314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Orthokeratinized</w:t>
            </w:r>
            <w:proofErr w:type="spellEnd"/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Odontogenic </w:t>
            </w:r>
            <w:proofErr w:type="spellStart"/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Keratocyst</w:t>
            </w:r>
            <w:proofErr w:type="spellEnd"/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Multinucleated Giant Cells: An Uncommon Presentation</w:t>
            </w:r>
          </w:p>
        </w:tc>
      </w:tr>
      <w:tr w:rsidR="00762DBC" w:rsidRPr="00F53F5D" w14:paraId="70CB7460" w14:textId="77777777">
        <w:trPr>
          <w:trHeight w:val="20"/>
          <w:jc w:val="center"/>
        </w:trPr>
        <w:tc>
          <w:tcPr>
            <w:tcW w:w="1186" w:type="pct"/>
          </w:tcPr>
          <w:p w14:paraId="02323CB8" w14:textId="77777777" w:rsidR="00762DBC" w:rsidRPr="00F53F5D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CABD43" w14:textId="2C134410" w:rsidR="00762DBC" w:rsidRPr="00F53F5D" w:rsidRDefault="00C009A9" w:rsidP="00C009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483C7A31" w14:textId="77777777" w:rsidR="00762DBC" w:rsidRPr="00F53F5D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287241" w14:textId="77777777" w:rsidR="00762DBC" w:rsidRPr="00F53F5D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466B2A8" w14:textId="77777777" w:rsidR="00762DBC" w:rsidRPr="00F53F5D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E0D211" w14:textId="77777777" w:rsidR="00762DBC" w:rsidRPr="00F53F5D" w:rsidRDefault="005E2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3F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53F5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5E7938B" w14:textId="77777777" w:rsidR="00762DBC" w:rsidRPr="00F53F5D" w:rsidRDefault="0076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:rsidRPr="00F53F5D" w14:paraId="4909885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140C45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C278590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F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3BBEA0" w14:textId="77777777" w:rsidR="00762DBC" w:rsidRPr="00F53F5D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3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3F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60CEDBE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044AF95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C01DD1" w14:textId="77777777" w:rsidR="00762DBC" w:rsidRPr="00F53F5D" w:rsidRDefault="005E25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4494D9" w14:textId="4D912316" w:rsidR="00762DBC" w:rsidRPr="00F53F5D" w:rsidRDefault="00C009A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case report is not written precisely, no mention of </w:t>
            </w:r>
            <w:proofErr w:type="gramStart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special  features</w:t>
            </w:r>
            <w:proofErr w:type="gramEnd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influences  the treatment &amp; prognosis.  </w:t>
            </w:r>
          </w:p>
        </w:tc>
        <w:tc>
          <w:tcPr>
            <w:tcW w:w="1367" w:type="pct"/>
          </w:tcPr>
          <w:p w14:paraId="480F0BF8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4C6D0D" w14:textId="77777777" w:rsidR="00762DBC" w:rsidRPr="00F53F5D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4E005B85" w14:textId="77777777" w:rsidR="00762DBC" w:rsidRPr="00F53F5D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7EC3E84F" w14:textId="77777777" w:rsidR="00762DBC" w:rsidRPr="00F53F5D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3CB42D97" w14:textId="77777777" w:rsidR="00762DBC" w:rsidRPr="00F53F5D" w:rsidRDefault="005E25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53F5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745BC51" w14:textId="77777777" w:rsidR="00762DBC" w:rsidRPr="00F53F5D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:rsidRPr="00F53F5D" w14:paraId="73BF25D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9564DAF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EF1FBE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F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6A1AEE4" w14:textId="77777777" w:rsidR="00762DBC" w:rsidRPr="00F53F5D" w:rsidRDefault="005E25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3F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:rsidRPr="00F53F5D" w14:paraId="6F7908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1B67C0" w14:textId="77777777" w:rsidR="00762DBC" w:rsidRPr="00F53F5D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67DE88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0E092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420BA" w14:textId="53FBF123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A83153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305636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34F9D0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F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606652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235BF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14D80C" w14:textId="035EA602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2B12146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581866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84DF6E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F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27C82E8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6F989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FF541" w14:textId="08314898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C09B73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413B7F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266F94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F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935DFA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91829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0BCA7" w14:textId="2134D558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A0231C0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21233A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A46D4B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F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019856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DD6A8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0ECCE" w14:textId="40A51AC7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9698BC1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7008EF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227E6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F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5119353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D98CB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EB5BB7" w14:textId="7C9F732E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D2A6F9E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743B93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C843E2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F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AE0ED60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F3F29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26E614" w14:textId="3ACC15AB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7557379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1D9F1A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8B009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F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2D608BD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9E85E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F43058" w14:textId="4CD939B8" w:rsidR="00762DBC" w:rsidRPr="00F53F5D" w:rsidRDefault="00C00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6EF83C6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531D33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CF06DB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46FF9C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8EDD8" w14:textId="77777777" w:rsidR="00762DBC" w:rsidRPr="00F53F5D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96012" w14:textId="37138D25" w:rsidR="00762DBC" w:rsidRPr="00F53F5D" w:rsidRDefault="00C00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8C75BE5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44C565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484217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1C34E3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5BBB5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F0763" w14:textId="041A9345" w:rsidR="00762DBC" w:rsidRPr="00F53F5D" w:rsidRDefault="00C00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3EB4BBE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13DCAE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CE29C6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258956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2A478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3C9617" w14:textId="4AFE5ECA" w:rsidR="00762DBC" w:rsidRPr="00F53F5D" w:rsidRDefault="00D050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56CBFE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6CEC67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282583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33C371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DB060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C4230C" w14:textId="1B875A21" w:rsidR="00762DBC" w:rsidRPr="00F53F5D" w:rsidRDefault="00D050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816AD6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6E98F3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5488E3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145463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657B1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F19B7" w14:textId="3299694C" w:rsidR="00762DBC" w:rsidRPr="00F53F5D" w:rsidRDefault="00D050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5DA3110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394A37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BE7FEB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3E61EB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F3E79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4C9A73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9CDF63C" w14:textId="4269631F" w:rsidR="00762DBC" w:rsidRPr="00F53F5D" w:rsidRDefault="00D050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D6C2812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406B4E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3822B7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798CAF4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D1E1" w14:textId="77777777" w:rsidR="00762DBC" w:rsidRPr="00F53F5D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B6530C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9CB094" w14:textId="600C8649" w:rsidR="00762DBC" w:rsidRPr="00F53F5D" w:rsidRDefault="00D050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B2EE09A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B66823" w14:textId="77777777" w:rsidR="00762DBC" w:rsidRPr="00F53F5D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C5FB61" w14:textId="77777777" w:rsidR="00762DBC" w:rsidRPr="00F53F5D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498B09" w14:textId="77777777" w:rsidR="00762DBC" w:rsidRPr="00F53F5D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67A719" w14:textId="77777777" w:rsidR="00762DBC" w:rsidRPr="00F53F5D" w:rsidRDefault="005E25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53F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88220DC" w14:textId="77777777" w:rsidR="00762DBC" w:rsidRPr="00F53F5D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RPr="00F53F5D" w14:paraId="6DD91E8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3342EF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09B8857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F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9CA5051" w14:textId="77777777" w:rsidR="00762DBC" w:rsidRPr="00F53F5D" w:rsidRDefault="0076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17814AE" w14:textId="77777777" w:rsidR="00762DBC" w:rsidRPr="00F53F5D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3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3F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BE4E93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55621A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7481E0" w14:textId="77777777" w:rsidR="00762DBC" w:rsidRPr="00F53F5D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A732A3" w14:textId="77777777" w:rsidR="00762DBC" w:rsidRPr="00F53F5D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4E5CE6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14F9FB" w14:textId="77777777" w:rsidR="00D0500D" w:rsidRPr="00F53F5D" w:rsidRDefault="00D0500D" w:rsidP="005F04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  <w:p w14:paraId="7F4EBA8B" w14:textId="13E03CA5" w:rsidR="00762DBC" w:rsidRPr="00F53F5D" w:rsidRDefault="00D050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“A case report </w:t>
            </w:r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proofErr w:type="spellStart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orthokeratinized</w:t>
            </w:r>
            <w:proofErr w:type="spellEnd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odontogenic cyst</w:t>
            </w:r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giant cells </w:t>
            </w: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rare histopathological variant “</w:t>
            </w:r>
          </w:p>
        </w:tc>
        <w:tc>
          <w:tcPr>
            <w:tcW w:w="1543" w:type="pct"/>
          </w:tcPr>
          <w:p w14:paraId="0A576248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63AFFCA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98EEDE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F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109923" w14:textId="77777777" w:rsidR="00762DBC" w:rsidRPr="00F53F5D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F8911" w14:textId="77777777" w:rsidR="00762DBC" w:rsidRPr="00F53F5D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620276" w14:textId="77777777" w:rsidR="00762DBC" w:rsidRPr="00F53F5D" w:rsidRDefault="00D0500D" w:rsidP="005F04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</w:t>
            </w:r>
          </w:p>
          <w:p w14:paraId="30CA113E" w14:textId="22CBCA09" w:rsidR="00D0500D" w:rsidRPr="00F53F5D" w:rsidRDefault="00D0500D" w:rsidP="005F04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abstract, </w:t>
            </w:r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repetition of the sentences. A 40 year </w:t>
            </w:r>
            <w:proofErr w:type="gramStart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  case</w:t>
            </w:r>
            <w:proofErr w:type="gramEnd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representation mentioned ,but pic 1  shows  female patient </w:t>
            </w:r>
          </w:p>
        </w:tc>
        <w:tc>
          <w:tcPr>
            <w:tcW w:w="1543" w:type="pct"/>
          </w:tcPr>
          <w:p w14:paraId="5304369D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7501FD3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7B6CED" w14:textId="77777777" w:rsidR="00762DBC" w:rsidRPr="00F53F5D" w:rsidRDefault="005E25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3F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3F5D">
              <w:rPr>
                <w:rFonts w:ascii="Arial" w:hAnsi="Arial" w:cs="Arial"/>
                <w:lang w:val="en-GB" w:eastAsia="en-US"/>
              </w:rPr>
              <w:br/>
            </w:r>
          </w:p>
          <w:p w14:paraId="270EA208" w14:textId="77777777" w:rsidR="00762DBC" w:rsidRPr="00F53F5D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A560B9" w14:textId="648DE070" w:rsidR="00762DBC" w:rsidRPr="00F53F5D" w:rsidRDefault="005E68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Again </w:t>
            </w:r>
            <w:proofErr w:type="gramStart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  case</w:t>
            </w:r>
            <w:proofErr w:type="gramEnd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representation mentioned ,but pic 1  shows  female patient.</w:t>
            </w:r>
          </w:p>
          <w:p w14:paraId="7B8D0E19" w14:textId="54B9520F" w:rsidR="004560C8" w:rsidRPr="00F53F5D" w:rsidRDefault="005E68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palpation finding should not only confirming the </w:t>
            </w:r>
            <w:proofErr w:type="spellStart"/>
            <w:r w:rsidR="00E271E9" w:rsidRPr="00F53F5D">
              <w:rPr>
                <w:rFonts w:ascii="Arial" w:hAnsi="Arial" w:cs="Arial"/>
                <w:sz w:val="20"/>
                <w:szCs w:val="20"/>
              </w:rPr>
              <w:t>inspectory</w:t>
            </w:r>
            <w:proofErr w:type="spellEnd"/>
            <w:r w:rsidR="00E271E9" w:rsidRPr="00F53F5D">
              <w:rPr>
                <w:rFonts w:ascii="Arial" w:hAnsi="Arial" w:cs="Arial"/>
                <w:sz w:val="20"/>
                <w:szCs w:val="20"/>
              </w:rPr>
              <w:t xml:space="preserve"> findings</w:t>
            </w:r>
            <w:r w:rsidR="00E271E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</w:t>
            </w:r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consistency of </w:t>
            </w:r>
            <w:proofErr w:type="gramStart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swelling ,cortical</w:t>
            </w:r>
            <w:proofErr w:type="gramEnd"/>
            <w:r w:rsidR="004560C8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plate involvement and intact of inferior border of margin  of mandible </w:t>
            </w:r>
            <w:r w:rsidR="00E271E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be mentioned.</w:t>
            </w:r>
          </w:p>
          <w:p w14:paraId="29A09CE1" w14:textId="028B6694" w:rsidR="00E271E9" w:rsidRPr="00F53F5D" w:rsidRDefault="005E68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proofErr w:type="gramStart"/>
            <w:r w:rsidR="00E271E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Histopathological  findings</w:t>
            </w:r>
            <w:proofErr w:type="gramEnd"/>
            <w:r w:rsidR="00E271E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pictures </w:t>
            </w: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insufficient to arrive the final diagnosis of ortho </w:t>
            </w:r>
            <w:proofErr w:type="spellStart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kreatinized</w:t>
            </w:r>
            <w:proofErr w:type="spellEnd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okc</w:t>
            </w:r>
            <w:proofErr w:type="spellEnd"/>
          </w:p>
          <w:p w14:paraId="29617E42" w14:textId="5C101FEC" w:rsidR="005E6856" w:rsidRPr="00F53F5D" w:rsidRDefault="005E68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4.In </w:t>
            </w:r>
            <w:proofErr w:type="gramStart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 ,</w:t>
            </w:r>
            <w:proofErr w:type="gramEnd"/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  author encountered   the differential and provisional diagnosis,  is not mentioned</w:t>
            </w:r>
          </w:p>
          <w:p w14:paraId="79331355" w14:textId="00270F29" w:rsidR="005E6856" w:rsidRPr="00F53F5D" w:rsidRDefault="005E68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="00DF100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presence of </w:t>
            </w: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Multi nucleated giant cells</w:t>
            </w:r>
            <w:r w:rsidR="00DF100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is there any impact </w:t>
            </w:r>
            <w:proofErr w:type="gramStart"/>
            <w:r w:rsidR="00DF100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 diagnosis</w:t>
            </w:r>
            <w:proofErr w:type="gramEnd"/>
            <w:r w:rsidR="00DF1009"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biological behaviour and treatment &amp; prognosis?</w:t>
            </w: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76ACFF7" w14:textId="56A463CB" w:rsidR="005E6856" w:rsidRPr="00F53F5D" w:rsidRDefault="005E6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B9265F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08B077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5C776E" w14:textId="77777777" w:rsidR="00762DBC" w:rsidRPr="00F53F5D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5E9D63" w14:textId="77777777" w:rsidR="00762DBC" w:rsidRPr="00F53F5D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C8C46B" w14:textId="77777777" w:rsidR="00762DBC" w:rsidRPr="00F53F5D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241477" w14:textId="77777777" w:rsidR="00762DBC" w:rsidRPr="00F53F5D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FE88CB7" w14:textId="77777777" w:rsidR="00762DBC" w:rsidRPr="00F53F5D" w:rsidRDefault="00E271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No,</w:t>
            </w:r>
          </w:p>
          <w:p w14:paraId="0E31D9AC" w14:textId="0D317E3F" w:rsidR="00E271E9" w:rsidRPr="00F53F5D" w:rsidRDefault="00E271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Replace  reference</w:t>
            </w:r>
            <w:proofErr w:type="gramEnd"/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with 2021-2025 citations .At least  60% of your  total reference</w:t>
            </w:r>
          </w:p>
        </w:tc>
        <w:tc>
          <w:tcPr>
            <w:tcW w:w="1543" w:type="pct"/>
          </w:tcPr>
          <w:p w14:paraId="2978570E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F53F5D" w14:paraId="608B363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4D4D636" w14:textId="77777777" w:rsidR="00762DBC" w:rsidRPr="00F53F5D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2ACC4E" w14:textId="77777777" w:rsidR="00762DBC" w:rsidRPr="00F53F5D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EC9B63" w14:textId="77777777" w:rsidR="00762DBC" w:rsidRPr="00F53F5D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11F0A4" w14:textId="77777777" w:rsidR="00762DBC" w:rsidRPr="00F53F5D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49AEF3" w14:textId="77777777" w:rsidR="00762DBC" w:rsidRPr="00F53F5D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CC98547" w14:textId="757D5542" w:rsidR="00762DBC" w:rsidRPr="00F53F5D" w:rsidRDefault="00E271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Patient informed consent is obtained or not mentioned</w:t>
            </w:r>
          </w:p>
        </w:tc>
        <w:tc>
          <w:tcPr>
            <w:tcW w:w="1543" w:type="pct"/>
          </w:tcPr>
          <w:p w14:paraId="0A0AEF4E" w14:textId="77777777" w:rsidR="00762DBC" w:rsidRPr="00F53F5D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AB9C45" w14:textId="77777777" w:rsidR="00762DBC" w:rsidRPr="00F53F5D" w:rsidRDefault="00762D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7AC8CC" w14:textId="77777777" w:rsidR="00F53F5D" w:rsidRPr="00F53F5D" w:rsidRDefault="00F53F5D" w:rsidP="00F53F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775E2CC" w14:textId="77777777" w:rsidR="00F53F5D" w:rsidRPr="00F53F5D" w:rsidRDefault="00F53F5D" w:rsidP="00F53F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3F5D">
        <w:rPr>
          <w:rFonts w:ascii="Arial" w:hAnsi="Arial" w:cs="Arial"/>
          <w:b/>
          <w:u w:val="single"/>
        </w:rPr>
        <w:t>Reviewer details:</w:t>
      </w:r>
    </w:p>
    <w:p w14:paraId="6D96D70F" w14:textId="208A77CA" w:rsidR="00762DBC" w:rsidRPr="00F53F5D" w:rsidRDefault="00762D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B224563" w14:textId="598FC84F" w:rsidR="00F53F5D" w:rsidRPr="00F53F5D" w:rsidRDefault="00F53F5D" w:rsidP="00F53F5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F53F5D">
        <w:rPr>
          <w:rFonts w:ascii="Arial" w:hAnsi="Arial" w:cs="Arial"/>
          <w:sz w:val="20"/>
          <w:szCs w:val="20"/>
          <w:lang w:val="en-GB"/>
        </w:rPr>
        <w:t>Vijaya Nirmala Subramani</w:t>
      </w:r>
      <w:r w:rsidRPr="00F53F5D">
        <w:rPr>
          <w:rFonts w:ascii="Arial" w:hAnsi="Arial" w:cs="Arial"/>
          <w:sz w:val="20"/>
          <w:szCs w:val="20"/>
          <w:lang w:val="en-GB"/>
        </w:rPr>
        <w:t xml:space="preserve">, </w:t>
      </w:r>
      <w:r w:rsidRPr="00F53F5D">
        <w:rPr>
          <w:rFonts w:ascii="Arial" w:hAnsi="Arial" w:cs="Arial"/>
          <w:sz w:val="20"/>
          <w:szCs w:val="20"/>
          <w:lang w:val="en-GB"/>
        </w:rPr>
        <w:t>Sri Ramachandra Institute of Higher Education and Research</w:t>
      </w:r>
      <w:r w:rsidRPr="00F53F5D">
        <w:rPr>
          <w:rFonts w:ascii="Arial" w:hAnsi="Arial" w:cs="Arial"/>
          <w:sz w:val="20"/>
          <w:szCs w:val="20"/>
          <w:lang w:val="en-GB"/>
        </w:rPr>
        <w:t xml:space="preserve">, </w:t>
      </w:r>
      <w:r w:rsidRPr="00F53F5D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F53F5D" w:rsidRPr="00F53F5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15D1" w14:textId="77777777" w:rsidR="007A29D3" w:rsidRDefault="007A29D3">
      <w:r>
        <w:separator/>
      </w:r>
    </w:p>
  </w:endnote>
  <w:endnote w:type="continuationSeparator" w:id="0">
    <w:p w14:paraId="5732B473" w14:textId="77777777" w:rsidR="007A29D3" w:rsidRDefault="007A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E1C1" w14:textId="77777777" w:rsidR="00762DBC" w:rsidRDefault="00762DBC">
    <w:pPr>
      <w:pStyle w:val="Footer"/>
      <w:jc w:val="right"/>
    </w:pPr>
  </w:p>
  <w:p w14:paraId="548279CF" w14:textId="783BC538"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142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142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87EC17" w14:textId="77777777"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5790BCA" w14:textId="77777777" w:rsidR="00762DBC" w:rsidRDefault="00762DBC">
    <w:pPr>
      <w:pStyle w:val="Footer"/>
      <w:jc w:val="right"/>
    </w:pPr>
  </w:p>
  <w:p w14:paraId="3FC631A1" w14:textId="77777777"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F520E" w14:textId="77777777" w:rsidR="007A29D3" w:rsidRDefault="007A29D3">
      <w:r>
        <w:separator/>
      </w:r>
    </w:p>
  </w:footnote>
  <w:footnote w:type="continuationSeparator" w:id="0">
    <w:p w14:paraId="34BC752B" w14:textId="77777777" w:rsidR="007A29D3" w:rsidRDefault="007A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639A" w14:textId="77777777"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CFC697" w14:textId="77777777"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065BFC"/>
    <w:rsid w:val="000D3597"/>
    <w:rsid w:val="00136777"/>
    <w:rsid w:val="00182EC7"/>
    <w:rsid w:val="002B6BB9"/>
    <w:rsid w:val="0033142E"/>
    <w:rsid w:val="003D1BE5"/>
    <w:rsid w:val="00402475"/>
    <w:rsid w:val="004560C8"/>
    <w:rsid w:val="00524C37"/>
    <w:rsid w:val="005E251B"/>
    <w:rsid w:val="005E6856"/>
    <w:rsid w:val="005F04DC"/>
    <w:rsid w:val="00762DBC"/>
    <w:rsid w:val="007A29D3"/>
    <w:rsid w:val="009111E9"/>
    <w:rsid w:val="00B22ED3"/>
    <w:rsid w:val="00C009A9"/>
    <w:rsid w:val="00C915A8"/>
    <w:rsid w:val="00D0500D"/>
    <w:rsid w:val="00DF1009"/>
    <w:rsid w:val="00E271E9"/>
    <w:rsid w:val="00F314D3"/>
    <w:rsid w:val="00F52B9C"/>
    <w:rsid w:val="00F5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E6F3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3F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