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8AED" w14:textId="175FDD13" w:rsidR="00EF24C8" w:rsidRDefault="00F9261B" w:rsidP="001906E4">
      <w:pPr>
        <w:jc w:val="both"/>
        <w:rPr>
          <w:rFonts w:asciiTheme="majorBidi" w:hAnsiTheme="majorBidi" w:cstheme="majorBidi"/>
          <w:b/>
          <w:bCs/>
          <w:sz w:val="32"/>
          <w:szCs w:val="32"/>
          <w:u w:val="single"/>
        </w:rPr>
      </w:pPr>
      <w:r w:rsidRPr="00F9261B">
        <w:rPr>
          <w:rFonts w:asciiTheme="majorBidi" w:hAnsiTheme="majorBidi" w:cstheme="majorBidi"/>
          <w:b/>
          <w:bCs/>
          <w:sz w:val="32"/>
          <w:szCs w:val="32"/>
          <w:u w:val="single"/>
        </w:rPr>
        <w:t>Case report</w:t>
      </w:r>
    </w:p>
    <w:p w14:paraId="6BE11041" w14:textId="77777777" w:rsidR="00C2351D" w:rsidRDefault="00C2351D" w:rsidP="001906E4">
      <w:pPr>
        <w:jc w:val="both"/>
        <w:rPr>
          <w:rFonts w:asciiTheme="majorBidi" w:hAnsiTheme="majorBidi" w:cstheme="majorBidi"/>
          <w:b/>
          <w:bCs/>
          <w:sz w:val="32"/>
          <w:szCs w:val="32"/>
          <w:u w:val="single"/>
        </w:rPr>
      </w:pPr>
    </w:p>
    <w:p w14:paraId="1AAFAE8A" w14:textId="5ED2554E" w:rsidR="00C2351D" w:rsidRDefault="00C2351D" w:rsidP="001906E4">
      <w:pPr>
        <w:jc w:val="both"/>
        <w:rPr>
          <w:rFonts w:asciiTheme="majorBidi" w:hAnsiTheme="majorBidi" w:cstheme="majorBidi"/>
          <w:b/>
          <w:bCs/>
          <w:sz w:val="32"/>
          <w:szCs w:val="32"/>
          <w:u w:val="single"/>
        </w:rPr>
      </w:pPr>
      <w:r w:rsidRPr="00C2351D">
        <w:rPr>
          <w:rFonts w:asciiTheme="majorBidi" w:hAnsiTheme="majorBidi" w:cstheme="majorBidi"/>
          <w:b/>
          <w:bCs/>
          <w:sz w:val="32"/>
          <w:szCs w:val="32"/>
          <w:u w:val="single"/>
        </w:rPr>
        <w:t xml:space="preserve">The "Double-Threat" Protocol: Management of a necrotic immature mandibular molar using a combination of </w:t>
      </w:r>
      <w:commentRangeStart w:id="0"/>
      <w:r w:rsidRPr="00C2351D">
        <w:rPr>
          <w:rFonts w:asciiTheme="majorBidi" w:hAnsiTheme="majorBidi" w:cstheme="majorBidi"/>
          <w:b/>
          <w:bCs/>
          <w:sz w:val="32"/>
          <w:szCs w:val="32"/>
          <w:u w:val="single"/>
        </w:rPr>
        <w:t>3D ultrasonic activation and bioceramic putty</w:t>
      </w:r>
      <w:commentRangeEnd w:id="0"/>
      <w:r w:rsidR="002663F0" w:rsidRPr="00C2351D">
        <w:rPr>
          <w:rStyle w:val="CommentReference"/>
          <w:rFonts w:asciiTheme="majorBidi" w:hAnsiTheme="majorBidi" w:cstheme="majorBidi"/>
          <w:b/>
          <w:bCs/>
          <w:sz w:val="32"/>
          <w:szCs w:val="32"/>
          <w:u w:val="single"/>
        </w:rPr>
        <w:commentReference w:id="0"/>
      </w:r>
      <w:r w:rsidRPr="00C2351D">
        <w:rPr>
          <w:rFonts w:asciiTheme="majorBidi" w:hAnsiTheme="majorBidi" w:cstheme="majorBidi"/>
          <w:b/>
          <w:bCs/>
          <w:sz w:val="32"/>
          <w:szCs w:val="32"/>
          <w:u w:val="single"/>
        </w:rPr>
        <w:t>: A Case Report</w:t>
      </w:r>
    </w:p>
    <w:p w14:paraId="41BA64A6" w14:textId="77777777" w:rsidR="00206D8E" w:rsidRDefault="00206D8E" w:rsidP="001906E4">
      <w:pPr>
        <w:jc w:val="both"/>
        <w:rPr>
          <w:rFonts w:asciiTheme="majorBidi" w:eastAsia="Times New Roman" w:hAnsiTheme="majorBidi" w:cstheme="majorBidi"/>
          <w:color w:val="333333"/>
          <w:kern w:val="0"/>
          <w:sz w:val="25"/>
          <w:szCs w:val="25"/>
          <w:lang w:val="en-IN"/>
          <w14:ligatures w14:val="none"/>
        </w:rPr>
      </w:pPr>
    </w:p>
    <w:p w14:paraId="65F6C2F2" w14:textId="77777777" w:rsidR="00206D8E" w:rsidRPr="00206D8E" w:rsidRDefault="00206D8E" w:rsidP="001906E4">
      <w:pPr>
        <w:jc w:val="both"/>
        <w:rPr>
          <w:rFonts w:asciiTheme="majorBidi" w:hAnsiTheme="majorBidi" w:cstheme="majorBidi"/>
          <w:lang w:val="en-IN"/>
        </w:rPr>
      </w:pPr>
    </w:p>
    <w:p w14:paraId="4EE49318" w14:textId="4C08E463" w:rsidR="001C7185" w:rsidRDefault="001C7185" w:rsidP="00FE16BC">
      <w:pPr>
        <w:jc w:val="both"/>
        <w:rPr>
          <w:b/>
          <w:bCs/>
          <w:sz w:val="32"/>
          <w:szCs w:val="32"/>
          <w:u w:val="single"/>
        </w:rPr>
      </w:pPr>
      <w:r>
        <w:rPr>
          <w:b/>
          <w:bCs/>
          <w:sz w:val="32"/>
          <w:szCs w:val="32"/>
          <w:u w:val="single"/>
        </w:rPr>
        <w:t>Abstract</w:t>
      </w:r>
    </w:p>
    <w:p w14:paraId="19267233" w14:textId="663E2B2C" w:rsidR="004B7D1E" w:rsidRPr="0087239F" w:rsidRDefault="001C7185" w:rsidP="00B22B16">
      <w:pPr>
        <w:jc w:val="both"/>
        <w:rPr>
          <w:rFonts w:asciiTheme="majorBidi" w:hAnsiTheme="majorBidi" w:cstheme="majorBidi"/>
          <w:color w:val="000000"/>
        </w:rPr>
      </w:pPr>
      <w:r w:rsidRPr="0087239F">
        <w:rPr>
          <w:rFonts w:asciiTheme="majorBidi" w:hAnsiTheme="majorBidi" w:cstheme="majorBidi"/>
        </w:rPr>
        <w:t xml:space="preserve">Revascularization, as a component of regenerative endodontic procedures (REPs), is increasingly important in </w:t>
      </w:r>
      <w:r w:rsidR="003931B5" w:rsidRPr="0087239F">
        <w:rPr>
          <w:rFonts w:asciiTheme="majorBidi" w:hAnsiTheme="majorBidi" w:cstheme="majorBidi"/>
        </w:rPr>
        <w:t>im</w:t>
      </w:r>
      <w:r w:rsidRPr="0087239F">
        <w:rPr>
          <w:rFonts w:asciiTheme="majorBidi" w:hAnsiTheme="majorBidi" w:cstheme="majorBidi"/>
        </w:rPr>
        <w:t>mature molars because i</w:t>
      </w:r>
      <w:r w:rsidR="004B7D1E" w:rsidRPr="0087239F">
        <w:rPr>
          <w:rFonts w:asciiTheme="majorBidi" w:hAnsiTheme="majorBidi" w:cstheme="majorBidi"/>
        </w:rPr>
        <w:t>t offers a biological alternative that aims to stimulate continued root lengthening and wall thickening;</w:t>
      </w:r>
      <w:r w:rsidRPr="0087239F">
        <w:rPr>
          <w:rFonts w:asciiTheme="majorBidi" w:hAnsiTheme="majorBidi" w:cstheme="majorBidi"/>
        </w:rPr>
        <w:t xml:space="preserve"> restor</w:t>
      </w:r>
      <w:r w:rsidR="004B7D1E" w:rsidRPr="0087239F">
        <w:rPr>
          <w:rFonts w:asciiTheme="majorBidi" w:hAnsiTheme="majorBidi" w:cstheme="majorBidi"/>
        </w:rPr>
        <w:t xml:space="preserve">ing </w:t>
      </w:r>
      <w:r w:rsidRPr="0087239F">
        <w:rPr>
          <w:rFonts w:asciiTheme="majorBidi" w:hAnsiTheme="majorBidi" w:cstheme="majorBidi"/>
        </w:rPr>
        <w:t>the biological functions of the pulp-dentin complex, including immune defense, proprioception, and sensory responses, which are lost in traditional root canal therapy. While conventional root canal treatment (RCT) is the standard, it often results in tooth brittleness and an increased risk of future fractures or reinfection because the pulp is replaced with inorganic material.</w:t>
      </w:r>
      <w:r w:rsidR="004B7D1E" w:rsidRPr="0087239F">
        <w:rPr>
          <w:rFonts w:asciiTheme="majorBidi" w:hAnsiTheme="majorBidi" w:cstheme="majorBidi"/>
        </w:rPr>
        <w:t xml:space="preserve"> </w:t>
      </w:r>
      <w:r w:rsidR="00640EF7">
        <w:rPr>
          <w:rFonts w:asciiTheme="majorBidi" w:hAnsiTheme="majorBidi" w:cstheme="majorBidi"/>
        </w:rPr>
        <w:t>In molars</w:t>
      </w:r>
      <w:r w:rsidR="004B7D1E" w:rsidRPr="0087239F">
        <w:rPr>
          <w:rFonts w:asciiTheme="majorBidi" w:hAnsiTheme="majorBidi" w:cstheme="majorBidi"/>
        </w:rPr>
        <w:t xml:space="preserve">, this controversy is compounded </w:t>
      </w:r>
      <w:r w:rsidR="004B7D1E" w:rsidRPr="00001423">
        <w:rPr>
          <w:rFonts w:asciiTheme="majorBidi" w:hAnsiTheme="majorBidi" w:cstheme="majorBidi"/>
        </w:rPr>
        <w:t>by anatomical complexities</w:t>
      </w:r>
      <w:r w:rsidR="00001423">
        <w:rPr>
          <w:rFonts w:asciiTheme="majorBidi" w:hAnsiTheme="majorBidi" w:cstheme="majorBidi"/>
        </w:rPr>
        <w:t xml:space="preserve"> </w:t>
      </w:r>
      <w:r w:rsidR="004B7D1E" w:rsidRPr="0087239F">
        <w:rPr>
          <w:rFonts w:asciiTheme="majorBidi" w:hAnsiTheme="majorBidi" w:cstheme="majorBidi"/>
        </w:rPr>
        <w:t>and varied canal configurations that make achieving the imperative sterile environment significantly less predictable than in anterior teeth</w:t>
      </w:r>
      <w:r w:rsidR="00640EF7">
        <w:rPr>
          <w:rFonts w:asciiTheme="majorBidi" w:hAnsiTheme="majorBidi" w:cstheme="majorBidi"/>
        </w:rPr>
        <w:t>.</w:t>
      </w:r>
      <w:r w:rsidR="004B7D1E" w:rsidRPr="0087239F">
        <w:rPr>
          <w:rFonts w:asciiTheme="majorBidi" w:hAnsiTheme="majorBidi" w:cstheme="majorBidi"/>
        </w:rPr>
        <w:t xml:space="preserve"> </w:t>
      </w:r>
    </w:p>
    <w:p w14:paraId="583A7B80" w14:textId="6D33AAC7" w:rsidR="00FA14C4" w:rsidRPr="0087239F" w:rsidRDefault="004B7D1E" w:rsidP="00FE16BC">
      <w:pPr>
        <w:jc w:val="both"/>
        <w:rPr>
          <w:rFonts w:asciiTheme="majorBidi" w:hAnsiTheme="majorBidi" w:cstheme="majorBidi"/>
        </w:rPr>
      </w:pPr>
      <w:r w:rsidRPr="0087239F">
        <w:rPr>
          <w:rFonts w:asciiTheme="majorBidi" w:hAnsiTheme="majorBidi" w:cstheme="majorBidi"/>
        </w:rPr>
        <w:t xml:space="preserve">This case report presents a successful two-visits approach, using revascularization for an immature necrotic mandibular left molar. </w:t>
      </w:r>
      <w:r w:rsidR="00FA14C4" w:rsidRPr="0087239F">
        <w:rPr>
          <w:rFonts w:asciiTheme="majorBidi" w:hAnsiTheme="majorBidi" w:cstheme="majorBidi"/>
        </w:rPr>
        <w:t>An 8year old female was referred with severe pain in her mandibular left molar. The extraoral examination revealed a swelling related to the lower left molar area. Intraorally, a badly decayed lower left molar, an opened pulp chamber. Clinical and radiographic examinations revealed pulp necrosis, symptomatic apical periodontitis, a large periapical lesion,</w:t>
      </w:r>
      <w:r w:rsidRPr="0087239F">
        <w:rPr>
          <w:rFonts w:asciiTheme="majorBidi" w:hAnsiTheme="majorBidi" w:cstheme="majorBidi"/>
        </w:rPr>
        <w:t xml:space="preserve"> A</w:t>
      </w:r>
      <w:r w:rsidR="00FA14C4" w:rsidRPr="0087239F">
        <w:rPr>
          <w:rFonts w:asciiTheme="majorBidi" w:hAnsiTheme="majorBidi" w:cstheme="majorBidi"/>
        </w:rPr>
        <w:t xml:space="preserve"> two-visits</w:t>
      </w:r>
      <w:r w:rsidRPr="0087239F">
        <w:rPr>
          <w:rFonts w:asciiTheme="majorBidi" w:hAnsiTheme="majorBidi" w:cstheme="majorBidi"/>
        </w:rPr>
        <w:t xml:space="preserve"> protocol</w:t>
      </w:r>
      <w:r w:rsidR="00FA14C4" w:rsidRPr="0087239F">
        <w:rPr>
          <w:rFonts w:asciiTheme="majorBidi" w:hAnsiTheme="majorBidi" w:cstheme="majorBidi"/>
        </w:rPr>
        <w:t xml:space="preserve"> was performed; the root canal was disinfected. At 12-month follow-up, the tooth was asymptomatic, responded to sensibility tests, and exhibited complete</w:t>
      </w:r>
      <w:r w:rsidR="00C85A93" w:rsidRPr="0087239F">
        <w:rPr>
          <w:rFonts w:asciiTheme="majorBidi" w:hAnsiTheme="majorBidi" w:cstheme="majorBidi"/>
        </w:rPr>
        <w:t xml:space="preserve"> root formation</w:t>
      </w:r>
      <w:r w:rsidR="00FA14C4" w:rsidRPr="0087239F">
        <w:rPr>
          <w:rFonts w:asciiTheme="majorBidi" w:hAnsiTheme="majorBidi" w:cstheme="majorBidi"/>
        </w:rPr>
        <w:t xml:space="preserve">. </w:t>
      </w:r>
    </w:p>
    <w:p w14:paraId="0CDB216E" w14:textId="711BDF3F" w:rsidR="00C85A93" w:rsidRPr="0087239F" w:rsidRDefault="00C85A93" w:rsidP="00C85A93">
      <w:pPr>
        <w:spacing w:line="360" w:lineRule="auto"/>
        <w:ind w:firstLine="720"/>
        <w:jc w:val="both"/>
        <w:rPr>
          <w:rFonts w:asciiTheme="majorBidi" w:hAnsiTheme="majorBidi" w:cstheme="majorBidi"/>
        </w:rPr>
      </w:pPr>
      <w:r w:rsidRPr="0087239F">
        <w:rPr>
          <w:rFonts w:asciiTheme="majorBidi" w:hAnsiTheme="majorBidi" w:cstheme="majorBidi"/>
        </w:rPr>
        <w:t>KEY WORDS: Apical periodontitis; NonVital Pulp, Pulp Regeneration, Pulp Revascularization.</w:t>
      </w:r>
    </w:p>
    <w:p w14:paraId="39695988" w14:textId="77777777" w:rsidR="001C7185" w:rsidRPr="0087239F" w:rsidRDefault="001C7185" w:rsidP="00FE16BC">
      <w:pPr>
        <w:jc w:val="both"/>
        <w:rPr>
          <w:rFonts w:asciiTheme="majorBidi" w:hAnsiTheme="majorBidi" w:cstheme="majorBidi"/>
          <w:b/>
          <w:bCs/>
          <w:u w:val="single"/>
        </w:rPr>
      </w:pPr>
    </w:p>
    <w:p w14:paraId="51482B53" w14:textId="1B892548" w:rsidR="001C7185" w:rsidRPr="0087239F" w:rsidRDefault="00D064EB" w:rsidP="00FE16BC">
      <w:pPr>
        <w:jc w:val="both"/>
        <w:rPr>
          <w:rFonts w:asciiTheme="majorBidi" w:hAnsiTheme="majorBidi" w:cstheme="majorBidi"/>
          <w:b/>
          <w:bCs/>
          <w:u w:val="single"/>
        </w:rPr>
      </w:pPr>
      <w:r w:rsidRPr="0087239F">
        <w:rPr>
          <w:rFonts w:asciiTheme="majorBidi" w:hAnsiTheme="majorBidi" w:cstheme="majorBidi"/>
          <w:b/>
          <w:bCs/>
          <w:u w:val="single"/>
        </w:rPr>
        <w:t>1.</w:t>
      </w:r>
      <w:r w:rsidR="001C7185" w:rsidRPr="0087239F">
        <w:rPr>
          <w:rFonts w:asciiTheme="majorBidi" w:hAnsiTheme="majorBidi" w:cstheme="majorBidi"/>
          <w:b/>
          <w:bCs/>
          <w:u w:val="single"/>
        </w:rPr>
        <w:t>Introduction</w:t>
      </w:r>
    </w:p>
    <w:p w14:paraId="555E0136" w14:textId="64CBDF3F" w:rsidR="00FC7422" w:rsidRPr="0087239F" w:rsidRDefault="00990295" w:rsidP="00FE16BC">
      <w:pPr>
        <w:jc w:val="both"/>
        <w:rPr>
          <w:rFonts w:asciiTheme="majorBidi" w:hAnsiTheme="majorBidi" w:cstheme="majorBidi"/>
        </w:rPr>
      </w:pPr>
      <w:r w:rsidRPr="0087239F">
        <w:rPr>
          <w:rFonts w:asciiTheme="majorBidi" w:hAnsiTheme="majorBidi" w:cstheme="majorBidi"/>
        </w:rPr>
        <w:t>The management of immature permanent teeth with necrotic pulp remains one of the most formidable challenges in contemporary endodontics, representing a critical intersection between biological necessity and clinical limitations.</w:t>
      </w:r>
      <w:sdt>
        <w:sdtPr>
          <w:rPr>
            <w:rFonts w:asciiTheme="majorBidi" w:hAnsiTheme="majorBidi" w:cstheme="majorBidi"/>
            <w:color w:val="000000"/>
          </w:rPr>
          <w:tag w:val="MENDELEY_CITATION_v3_eyJjaXRhdGlvbklEIjoiTUVOREVMRVlfQ0lUQVRJT05fN2QwMjUwY2UtYjczYS00MGQ0LTliMjktMzZiZTJjNTE4YWQ0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893110439"/>
          <w:placeholder>
            <w:docPart w:val="DefaultPlaceholder_-1854013440"/>
          </w:placeholder>
        </w:sdtPr>
        <w:sdtContent>
          <w:r w:rsidR="0060597F" w:rsidRPr="0087239F">
            <w:rPr>
              <w:rFonts w:asciiTheme="majorBidi" w:eastAsia="Times New Roman" w:hAnsiTheme="majorBidi" w:cstheme="majorBidi"/>
              <w:color w:val="000000"/>
            </w:rPr>
            <w:t>(Adel &amp; Asgari, 2025)</w:t>
          </w:r>
          <w:r w:rsidR="00C85A93" w:rsidRPr="0087239F">
            <w:rPr>
              <w:rFonts w:asciiTheme="majorBidi" w:eastAsia="Times New Roman" w:hAnsiTheme="majorBidi" w:cstheme="majorBidi"/>
              <w:color w:val="000000"/>
            </w:rPr>
            <w:t>.</w:t>
          </w:r>
        </w:sdtContent>
      </w:sdt>
    </w:p>
    <w:p w14:paraId="3624B0D7" w14:textId="0BA7CC6D" w:rsidR="00990295" w:rsidRPr="0087239F" w:rsidRDefault="00990295" w:rsidP="00FE16BC">
      <w:pPr>
        <w:jc w:val="both"/>
        <w:rPr>
          <w:rFonts w:asciiTheme="majorBidi" w:hAnsiTheme="majorBidi" w:cstheme="majorBidi"/>
        </w:rPr>
      </w:pPr>
      <w:r w:rsidRPr="0087239F">
        <w:rPr>
          <w:rFonts w:asciiTheme="majorBidi" w:hAnsiTheme="majorBidi" w:cstheme="majorBidi"/>
        </w:rPr>
        <w:lastRenderedPageBreak/>
        <w:t xml:space="preserve"> Traditionally, the endodontic specialty has been defined by its ability to eliminate infection and preserve the physical presence of a tooth through root canal therapy or apexification.</w:t>
      </w:r>
      <w:sdt>
        <w:sdtPr>
          <w:rPr>
            <w:rFonts w:asciiTheme="majorBidi" w:hAnsiTheme="majorBidi" w:cstheme="majorBidi"/>
            <w:color w:val="000000"/>
          </w:rPr>
          <w:tag w:val="MENDELEY_CITATION_v3_eyJjaXRhdGlvbklEIjoiTUVOREVMRVlfQ0lUQVRJT05fMzVhNTRlZjMtYTUzYS00YjBkLTk3M2UtNDgxMGZmZmFiNmRiIiwicHJvcGVydGllcyI6eyJub3RlSW5kZXgiOjB9LCJpc0VkaXRlZCI6ZmFsc2UsIm1hbnVhbE92ZXJyaWRlIjp7ImlzTWFudWFsbHlPdmVycmlkZGVuIjpmYWxzZSwiY2l0ZXByb2NUZXh0IjoiKFdlaSBldCBhbC4sIDIwMjIpIiwibWFudWFsT3ZlcnJpZGVUZXh0IjoiIn0sImNpdGF0aW9uSXRlbXMiOlt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
          <w:id w:val="1008248136"/>
          <w:placeholder>
            <w:docPart w:val="DefaultPlaceholder_-1854013440"/>
          </w:placeholder>
        </w:sdtPr>
        <w:sdtContent>
          <w:r w:rsidR="0060597F" w:rsidRPr="0087239F">
            <w:rPr>
              <w:rFonts w:asciiTheme="majorBidi" w:hAnsiTheme="majorBidi" w:cstheme="majorBidi"/>
              <w:color w:val="000000"/>
            </w:rPr>
            <w:t>(Wei et al., 2022)</w:t>
          </w:r>
        </w:sdtContent>
      </w:sdt>
      <w:r w:rsidRPr="0087239F">
        <w:rPr>
          <w:rFonts w:asciiTheme="majorBidi" w:hAnsiTheme="majorBidi" w:cstheme="majorBidi"/>
        </w:rPr>
        <w:t xml:space="preserve"> </w:t>
      </w:r>
      <w:r w:rsidR="00FC7422" w:rsidRPr="0087239F">
        <w:rPr>
          <w:rFonts w:asciiTheme="majorBidi" w:hAnsiTheme="majorBidi" w:cstheme="majorBidi"/>
        </w:rPr>
        <w:t xml:space="preserve"> </w:t>
      </w:r>
      <w:r w:rsidRPr="0087239F">
        <w:rPr>
          <w:rFonts w:asciiTheme="majorBidi" w:hAnsiTheme="majorBidi" w:cstheme="majorBidi"/>
        </w:rPr>
        <w:t>However, in the context of a developing tooth, these conventional approaches often lead to a biological "dead end" where the absence of a vital pulp precludes further root maturation, leaving behind a brittle structure with thin dentinal walls and a poor crown-to-root ratio</w:t>
      </w:r>
      <w:sdt>
        <w:sdtPr>
          <w:rPr>
            <w:rFonts w:asciiTheme="majorBidi" w:hAnsiTheme="majorBidi" w:cstheme="majorBidi"/>
            <w:color w:val="000000"/>
          </w:rPr>
          <w:tag w:val="MENDELEY_CITATION_v3_eyJjaXRhdGlvbklEIjoiTUVOREVMRVlfQ0lUQVRJT05fYjE2N2VhZTItZGUxZS00MTM4LTgyN2MtNTkwYTg0MTY1OTI0IiwicHJvcGVydGllcyI6eyJub3RlSW5kZXgiOjB9LCJpc0VkaXRlZCI6ZmFsc2UsIm1hbnVhbE92ZXJyaWRlIjp7ImlzTWFudWFsbHlPdmVycmlkZGVuIjp0cnVlLCJjaXRlcHJvY1RleHQiOiIoTGVlLCAyMDIwKSIsIm1hbnVhbE92ZXJyaWRlVGV4dCI6Ii4gKExlZSwgMjAyMCk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
          <w:id w:val="-1373760256"/>
          <w:placeholder>
            <w:docPart w:val="DefaultPlaceholder_-1854013440"/>
          </w:placeholder>
        </w:sdtPr>
        <w:sdtContent>
          <w:r w:rsidR="0060597F" w:rsidRPr="0087239F">
            <w:rPr>
              <w:rFonts w:asciiTheme="majorBidi" w:hAnsiTheme="majorBidi" w:cstheme="majorBidi"/>
              <w:color w:val="000000"/>
            </w:rPr>
            <w:t>. (Lee, 2020)</w:t>
          </w:r>
        </w:sdtContent>
      </w:sdt>
      <w:r w:rsidRPr="0087239F">
        <w:rPr>
          <w:rFonts w:asciiTheme="majorBidi" w:hAnsiTheme="majorBidi" w:cstheme="majorBidi"/>
        </w:rPr>
        <w:t xml:space="preserve"> This real-world issue is not merely technical but existential for the tooth; without continued development, the likelihood of a cervical root fracture increases significantly, often leading to premature extraction in young patients</w:t>
      </w:r>
      <w:r w:rsidR="00C85A93" w:rsidRPr="0087239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"/>
          <w:id w:val="-1613809623"/>
          <w:placeholder>
            <w:docPart w:val="DefaultPlaceholder_-1854013440"/>
          </w:placeholder>
        </w:sdtPr>
        <w:sdtContent>
          <w:r w:rsidR="0060597F" w:rsidRPr="0087239F">
            <w:rPr>
              <w:rFonts w:asciiTheme="majorBidi" w:hAnsiTheme="majorBidi" w:cstheme="majorBidi"/>
              <w:color w:val="000000"/>
            </w:rPr>
            <w:t>(Alothman et al., 2024)</w:t>
          </w:r>
          <w:r w:rsidR="00C85A93" w:rsidRPr="0087239F">
            <w:rPr>
              <w:rFonts w:asciiTheme="majorBidi" w:hAnsiTheme="majorBidi" w:cstheme="majorBidi"/>
              <w:color w:val="000000"/>
            </w:rPr>
            <w:t>.</w:t>
          </w:r>
        </w:sdtContent>
      </w:sdt>
    </w:p>
    <w:p w14:paraId="73EF0F69" w14:textId="222B62C3" w:rsidR="00FC7422" w:rsidRPr="0087239F" w:rsidRDefault="00990295" w:rsidP="00FE16BC">
      <w:pPr>
        <w:jc w:val="both"/>
        <w:rPr>
          <w:rFonts w:asciiTheme="majorBidi" w:hAnsiTheme="majorBidi" w:cstheme="majorBidi"/>
        </w:rPr>
      </w:pPr>
      <w:r w:rsidRPr="0087239F">
        <w:rPr>
          <w:rFonts w:asciiTheme="majorBidi" w:hAnsiTheme="majorBidi" w:cstheme="majorBidi"/>
        </w:rPr>
        <w:t>The problem statement centers on the profound shortfall between our clinical ideals and the reality of traditional treatment outcomes. Ideally, endodontic intervention in a necrotic immature tooth should not only eliminate pathology but also re-establish the tooth’s biological functions</w:t>
      </w:r>
      <w:r w:rsidR="00BF5074" w:rsidRPr="0087239F">
        <w:rPr>
          <w:rFonts w:asciiTheme="majorBidi" w:hAnsiTheme="majorBidi" w:cstheme="majorBidi"/>
        </w:rPr>
        <w:t xml:space="preserve"> </w:t>
      </w:r>
      <w:r w:rsidRPr="0087239F">
        <w:rPr>
          <w:rFonts w:asciiTheme="majorBidi" w:hAnsiTheme="majorBidi" w:cstheme="majorBidi"/>
        </w:rPr>
        <w:t xml:space="preserve">while stimulating the completion of root </w:t>
      </w:r>
      <w:commentRangeStart w:id="1"/>
      <w:r w:rsidRPr="0087239F">
        <w:rPr>
          <w:rFonts w:asciiTheme="majorBidi" w:hAnsiTheme="majorBidi" w:cstheme="majorBidi"/>
        </w:rPr>
        <w:t>morphogenesis</w:t>
      </w:r>
      <w:commentRangeEnd w:id="1"/>
      <w:r w:rsidR="00D63E9C" w:rsidRPr="0087239F">
        <w:rPr>
          <w:rStyle w:val="CommentReference"/>
          <w:rFonts w:asciiTheme="majorBidi" w:hAnsiTheme="majorBidi" w:cstheme="majorBidi"/>
          <w:sz w:val="24"/>
          <w:szCs w:val="24"/>
        </w:rPr>
        <w:commentReference w:id="1"/>
      </w:r>
      <w:r w:rsidRPr="0087239F">
        <w:rPr>
          <w:rFonts w:asciiTheme="majorBidi" w:hAnsiTheme="majorBidi" w:cstheme="majorBidi"/>
        </w:rPr>
        <w:t>.</w:t>
      </w:r>
    </w:p>
    <w:p w14:paraId="38A0FF79" w14:textId="5B328F72" w:rsidR="00990295" w:rsidRPr="0087239F" w:rsidRDefault="00990295" w:rsidP="00FE16BC">
      <w:pPr>
        <w:jc w:val="both"/>
        <w:rPr>
          <w:rFonts w:asciiTheme="majorBidi" w:hAnsiTheme="majorBidi" w:cstheme="majorBidi"/>
        </w:rPr>
      </w:pPr>
      <w:r w:rsidRPr="0087239F">
        <w:rPr>
          <w:rFonts w:asciiTheme="majorBidi" w:hAnsiTheme="majorBidi" w:cstheme="majorBidi"/>
        </w:rPr>
        <w:t>In reality, the "gold standard" of apexification falls drastically short of this situation</w:t>
      </w:r>
      <w:r w:rsidR="00C85A93" w:rsidRPr="0087239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"/>
          <w:id w:val="1906793688"/>
          <w:placeholder>
            <w:docPart w:val="DefaultPlaceholder_-1854013440"/>
          </w:placeholder>
        </w:sdtPr>
        <w:sdtContent>
          <w:r w:rsidR="0060597F" w:rsidRPr="0087239F">
            <w:rPr>
              <w:rFonts w:asciiTheme="majorBidi" w:hAnsiTheme="majorBidi" w:cstheme="majorBidi"/>
              <w:color w:val="000000"/>
            </w:rPr>
            <w:t>(Alothman et al., 2024; Lee, 2020)</w:t>
          </w:r>
        </w:sdtContent>
      </w:sdt>
      <w:r w:rsidR="00C85A93" w:rsidRPr="0087239F">
        <w:rPr>
          <w:rFonts w:asciiTheme="majorBidi" w:hAnsiTheme="majorBidi" w:cstheme="majorBidi"/>
        </w:rPr>
        <w:t xml:space="preserve">. </w:t>
      </w:r>
      <w:r w:rsidRPr="0087239F">
        <w:rPr>
          <w:rFonts w:asciiTheme="majorBidi" w:hAnsiTheme="majorBidi" w:cstheme="majorBidi"/>
        </w:rPr>
        <w:t>Whether utilizing long-term calcium hydroxide dressings or modern mineral trioxide aggregate (MTA) apical plugs, these techniques are essentially palliative regarding the root’s structural integrity; they create an artificial barrier but do nothing to reinforce the fragile root walls or restore true vitality. Consequently, the tooth is preserved in a "non-vital" state, devoid of the physiological capacity to resist functional stress or future microbial challenges</w:t>
      </w:r>
      <w:r w:rsidR="00C85A93" w:rsidRPr="0087239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YzYxODM4MTQtMDJmNS00MzkxLWEwN2QtYzY4YjY2MzRmOTI5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
          <w:id w:val="504094523"/>
          <w:placeholder>
            <w:docPart w:val="DefaultPlaceholder_-1854013440"/>
          </w:placeholder>
        </w:sdtPr>
        <w:sdtContent>
          <w:r w:rsidR="0060597F" w:rsidRPr="0087239F">
            <w:rPr>
              <w:rFonts w:asciiTheme="majorBidi" w:hAnsiTheme="majorBidi" w:cstheme="majorBidi"/>
              <w:color w:val="000000"/>
            </w:rPr>
            <w:t>(Lee, 2020)</w:t>
          </w:r>
          <w:r w:rsidR="00C85A93" w:rsidRPr="0087239F">
            <w:rPr>
              <w:rFonts w:asciiTheme="majorBidi" w:hAnsiTheme="majorBidi" w:cstheme="majorBidi"/>
              <w:color w:val="000000"/>
            </w:rPr>
            <w:t>.</w:t>
          </w:r>
        </w:sdtContent>
      </w:sdt>
    </w:p>
    <w:p w14:paraId="19BC2505" w14:textId="6E427997" w:rsidR="008A3ED7" w:rsidRPr="0087239F" w:rsidRDefault="003839DE" w:rsidP="00FE16BC">
      <w:pPr>
        <w:jc w:val="both"/>
        <w:rPr>
          <w:rFonts w:asciiTheme="majorBidi" w:hAnsiTheme="majorBidi" w:cstheme="majorBidi"/>
        </w:rPr>
      </w:pPr>
      <w:commentRangeStart w:id="2"/>
      <w:r w:rsidRPr="0087239F">
        <w:rPr>
          <w:rFonts w:asciiTheme="majorBidi" w:hAnsiTheme="majorBidi" w:cstheme="majorBidi"/>
        </w:rPr>
        <w:t>Previous attempts to resolve this</w:t>
      </w:r>
      <w:r w:rsidR="00FA14C4" w:rsidRPr="0087239F">
        <w:rPr>
          <w:rFonts w:asciiTheme="majorBidi" w:hAnsiTheme="majorBidi" w:cstheme="majorBidi"/>
        </w:rPr>
        <w:t xml:space="preserve"> predicament </w:t>
      </w:r>
      <w:r w:rsidRPr="0087239F">
        <w:rPr>
          <w:rFonts w:asciiTheme="majorBidi" w:hAnsiTheme="majorBidi" w:cstheme="majorBidi"/>
        </w:rPr>
        <w:t xml:space="preserve">have focused on refining apexification protocols, yet these studies reveal inherent flaws. (Adel &amp; Asgari, 2025) The prolonged use of calcium hydroxide has been shown to weaken root dentin, increasing fracture risk. While MTA apical barriers reduced treatment duration, they failed to solve arrested root development. </w:t>
      </w:r>
      <w:sdt>
        <w:sdtPr>
          <w:rPr>
            <w:rFonts w:asciiTheme="majorBidi" w:hAnsiTheme="majorBidi" w:cstheme="majorBidi"/>
            <w:color w:val="000000"/>
          </w:rPr>
          <w:tag w:val="MENDELEY_CITATION_v3_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"/>
          <w:id w:val="-1842923135"/>
          <w:placeholder>
            <w:docPart w:val="DefaultPlaceholder_-1854013440"/>
          </w:placeholder>
        </w:sdtPr>
        <w:sdtContent>
          <w:r w:rsidR="0060597F" w:rsidRPr="0087239F">
            <w:rPr>
              <w:rFonts w:asciiTheme="majorBidi" w:hAnsiTheme="majorBidi" w:cstheme="majorBidi"/>
              <w:color w:val="000000"/>
            </w:rPr>
            <w:t>(Eugenia Marcela Castro-Gutiérrez et al., 2021)</w:t>
          </w:r>
        </w:sdtContent>
      </w:sdt>
      <w:r w:rsidRPr="0087239F">
        <w:rPr>
          <w:rFonts w:asciiTheme="majorBidi" w:hAnsiTheme="majorBidi" w:cstheme="majorBidi"/>
        </w:rPr>
        <w:t xml:space="preserve">Furthermore, early regenerative endodontic procedures (REPs) highlighted a "disinfection dilemma": high-concentration irrigants needed for biofilm eradication prove cytotoxic to mesenchymal stem cells necessary for regeneration </w:t>
      </w:r>
      <w:sdt>
        <w:sdtPr>
          <w:rPr>
            <w:rFonts w:asciiTheme="majorBidi" w:hAnsiTheme="majorBidi" w:cstheme="majorBidi"/>
            <w:color w:val="000000"/>
          </w:rPr>
          <w:tag w:val="MENDELEY_CITATION_v3_eyJjaXRhdGlvbklEIjoiTUVOREVMRVlfQ0lUQVRJT05fZjJiZWI5YjUtMjEwMi00ZGUxLWEwZjUtOTI5NDk3OGRlYWJm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133295201"/>
          <w:placeholder>
            <w:docPart w:val="DefaultPlaceholder_-1854013440"/>
          </w:placeholder>
        </w:sdtPr>
        <w:sdtContent>
          <w:r w:rsidR="0060597F" w:rsidRPr="0087239F">
            <w:rPr>
              <w:rFonts w:asciiTheme="majorBidi" w:eastAsia="Times New Roman" w:hAnsiTheme="majorBidi" w:cstheme="majorBidi"/>
              <w:color w:val="000000"/>
            </w:rPr>
            <w:t>(Adel &amp; Asgari, 2025)</w:t>
          </w:r>
        </w:sdtContent>
      </w:sdt>
      <w:r w:rsidR="00C85A93" w:rsidRPr="0087239F">
        <w:rPr>
          <w:rFonts w:asciiTheme="majorBidi" w:hAnsiTheme="majorBidi" w:cstheme="majorBidi"/>
        </w:rPr>
        <w:t>.</w:t>
      </w:r>
      <w:r w:rsidR="008A3ED7" w:rsidRPr="0087239F">
        <w:rPr>
          <w:rFonts w:asciiTheme="majorBidi" w:hAnsiTheme="majorBidi" w:cstheme="majorBidi"/>
        </w:rPr>
        <w:t xml:space="preserve"> </w:t>
      </w:r>
    </w:p>
    <w:p w14:paraId="3BAF0C4C" w14:textId="7C6F937E" w:rsidR="003839DE" w:rsidRPr="0087239F" w:rsidRDefault="003839DE" w:rsidP="00FE16BC">
      <w:pPr>
        <w:jc w:val="both"/>
        <w:rPr>
          <w:rFonts w:asciiTheme="majorBidi" w:hAnsiTheme="majorBidi" w:cstheme="majorBidi"/>
        </w:rPr>
      </w:pPr>
      <w:r w:rsidRPr="0087239F">
        <w:rPr>
          <w:rFonts w:asciiTheme="majorBidi" w:hAnsiTheme="majorBidi" w:cstheme="majorBidi"/>
        </w:rPr>
        <w:t>A knowledge gap persists in managing mandibular molars, which present anatomical complexities, varied canal configurations and difficulty achieving sterile environments. Thus</w:t>
      </w:r>
      <w:r w:rsidR="00FA14C4" w:rsidRPr="0087239F">
        <w:rPr>
          <w:rFonts w:asciiTheme="majorBidi" w:hAnsiTheme="majorBidi" w:cstheme="majorBidi"/>
        </w:rPr>
        <w:t>,</w:t>
      </w:r>
      <w:r w:rsidRPr="0087239F">
        <w:rPr>
          <w:rFonts w:asciiTheme="majorBidi" w:hAnsiTheme="majorBidi" w:cstheme="majorBidi"/>
        </w:rPr>
        <w:t xml:space="preserve"> making regenerative outcomes less predictable than anterior teeth. </w:t>
      </w:r>
      <w:sdt>
        <w:sdtPr>
          <w:rPr>
            <w:rFonts w:asciiTheme="majorBidi" w:hAnsiTheme="majorBidi" w:cstheme="majorBidi"/>
            <w:color w:val="000000"/>
          </w:rPr>
          <w:tag w:val="MENDELEY_CITATION_v3_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"/>
          <w:id w:val="1691033000"/>
          <w:placeholder>
            <w:docPart w:val="DefaultPlaceholder_-1854013440"/>
          </w:placeholder>
        </w:sdtPr>
        <w:sdtContent>
          <w:r w:rsidR="0060597F" w:rsidRPr="0087239F">
            <w:rPr>
              <w:rFonts w:asciiTheme="majorBidi" w:hAnsiTheme="majorBidi" w:cstheme="majorBidi"/>
              <w:color w:val="000000"/>
            </w:rPr>
            <w:t>(Tong et al., 2017)</w:t>
          </w:r>
        </w:sdtContent>
      </w:sdt>
      <w:r w:rsidRPr="0087239F">
        <w:rPr>
          <w:rFonts w:asciiTheme="majorBidi" w:hAnsiTheme="majorBidi" w:cstheme="majorBidi"/>
        </w:rPr>
        <w:t>While bio-engineering's role in REPs is established, better integration of bioactive calcium silicate materials is needed in treatment protocols. Unlike inert materials, hydraulic calcium silicate cements like MTA, Biodentine, and newer calcium silicate-based mixtures provide superior biocompatibility, stimulate reparative dentinogenesis, and enhance growth factor release from the dentin matrix. This case addresses these gaps through a structured two-visit approach in a mandibular molar that leverages these bioactive properties for hermetic seal and stem cell proliferation</w:t>
      </w:r>
      <w:r w:rsidR="00C85A93" w:rsidRPr="0087239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NTg2NzE0MDYtNDdlYS00ZTYwLTg0NGYtNWJmNDBmYjkwYzgy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887261026"/>
          <w:placeholder>
            <w:docPart w:val="DefaultPlaceholder_-1854013440"/>
          </w:placeholder>
        </w:sdtPr>
        <w:sdtContent>
          <w:r w:rsidR="0060597F" w:rsidRPr="0087239F">
            <w:rPr>
              <w:rFonts w:asciiTheme="majorBidi" w:eastAsia="Times New Roman" w:hAnsiTheme="majorBidi" w:cstheme="majorBidi"/>
              <w:color w:val="000000"/>
            </w:rPr>
            <w:t>(Adel &amp; Asgari, 2025)</w:t>
          </w:r>
          <w:r w:rsidR="00C85A93" w:rsidRPr="0087239F">
            <w:rPr>
              <w:rFonts w:asciiTheme="majorBidi" w:eastAsia="Times New Roman" w:hAnsiTheme="majorBidi" w:cstheme="majorBidi"/>
              <w:color w:val="000000"/>
            </w:rPr>
            <w:t>.</w:t>
          </w:r>
        </w:sdtContent>
      </w:sdt>
    </w:p>
    <w:p w14:paraId="09117FDA" w14:textId="17854BAB" w:rsidR="003839DE" w:rsidRPr="0087239F" w:rsidRDefault="003839DE" w:rsidP="00FE16BC">
      <w:pPr>
        <w:jc w:val="both"/>
        <w:rPr>
          <w:rFonts w:asciiTheme="majorBidi" w:hAnsiTheme="majorBidi" w:cstheme="majorBidi"/>
        </w:rPr>
      </w:pPr>
      <w:r w:rsidRPr="0087239F">
        <w:rPr>
          <w:rFonts w:asciiTheme="majorBidi" w:hAnsiTheme="majorBidi" w:cstheme="majorBidi"/>
        </w:rPr>
        <w:t>Th</w:t>
      </w:r>
      <w:r w:rsidR="00033444" w:rsidRPr="0087239F">
        <w:rPr>
          <w:rFonts w:asciiTheme="majorBidi" w:hAnsiTheme="majorBidi" w:cstheme="majorBidi"/>
        </w:rPr>
        <w:t>is</w:t>
      </w:r>
      <w:r w:rsidRPr="0087239F">
        <w:rPr>
          <w:rFonts w:asciiTheme="majorBidi" w:hAnsiTheme="majorBidi" w:cstheme="majorBidi"/>
        </w:rPr>
        <w:t xml:space="preserve"> study follows the "tissue engineering triad" model, which states that successful regeneration needs stem cells (mobilized from the apical papilla), a scaffold (the induced blood clot), and signaling molecules. </w:t>
      </w:r>
      <w:sdt>
        <w:sdtPr>
          <w:rPr>
            <w:rFonts w:asciiTheme="majorBidi" w:hAnsiTheme="majorBidi" w:cstheme="majorBidi"/>
            <w:color w:val="000000"/>
          </w:rPr>
          <w:tag w:val="MENDELEY_CITATION_v3_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"/>
          <w:id w:val="-1848695941"/>
          <w:placeholder>
            <w:docPart w:val="DefaultPlaceholder_-1854013440"/>
          </w:placeholder>
        </w:sdtPr>
        <w:sdtContent>
          <w:r w:rsidR="0060597F" w:rsidRPr="0087239F">
            <w:rPr>
              <w:rFonts w:asciiTheme="majorBidi" w:hAnsiTheme="majorBidi" w:cstheme="majorBidi"/>
              <w:color w:val="000000"/>
            </w:rPr>
            <w:t>(Alothman et al., 2024)</w:t>
          </w:r>
        </w:sdtContent>
      </w:sdt>
      <w:r w:rsidRPr="0087239F">
        <w:rPr>
          <w:rFonts w:asciiTheme="majorBidi" w:hAnsiTheme="majorBidi" w:cstheme="majorBidi"/>
        </w:rPr>
        <w:t xml:space="preserve">In this case, bioactive calcium silicates serve as more </w:t>
      </w:r>
      <w:r w:rsidRPr="0087239F">
        <w:rPr>
          <w:rFonts w:asciiTheme="majorBidi" w:hAnsiTheme="majorBidi" w:cstheme="majorBidi"/>
        </w:rPr>
        <w:lastRenderedPageBreak/>
        <w:t>than a coronal seal; they act as a catalyst within the triad by releasing calcium ions and inducing odontogenic differentiation markers. Using a two-visit approach, this research shows the need for cell-friendly disinfection to prime the canal for biological scaffold induction, demonstrating how calcium silicate integration can facilitate structural and functional rehabilitation of complex molar types</w:t>
      </w:r>
      <w:r w:rsidR="00C85A93" w:rsidRPr="0087239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NGQwYmZiYjctMzM5YS00YjljLWEyNGUtZjE1MTYyNTYyMTY4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1893881151"/>
          <w:placeholder>
            <w:docPart w:val="DefaultPlaceholder_-1854013440"/>
          </w:placeholder>
        </w:sdtPr>
        <w:sdtContent>
          <w:r w:rsidR="0060597F" w:rsidRPr="0087239F">
            <w:rPr>
              <w:rFonts w:asciiTheme="majorBidi" w:eastAsia="Times New Roman" w:hAnsiTheme="majorBidi" w:cstheme="majorBidi"/>
              <w:color w:val="000000"/>
            </w:rPr>
            <w:t>(Adel &amp; Asgari, 2025)</w:t>
          </w:r>
          <w:r w:rsidR="00C85A93" w:rsidRPr="0087239F">
            <w:rPr>
              <w:rFonts w:asciiTheme="majorBidi" w:eastAsia="Times New Roman" w:hAnsiTheme="majorBidi" w:cstheme="majorBidi"/>
              <w:color w:val="000000"/>
            </w:rPr>
            <w:t>.</w:t>
          </w:r>
        </w:sdtContent>
      </w:sdt>
      <w:commentRangeEnd w:id="2"/>
      <w:r w:rsidR="00D63E9C" w:rsidRPr="0087239F">
        <w:rPr>
          <w:rStyle w:val="CommentReference"/>
          <w:rFonts w:asciiTheme="majorBidi" w:hAnsiTheme="majorBidi" w:cstheme="majorBidi"/>
          <w:sz w:val="24"/>
          <w:szCs w:val="24"/>
        </w:rPr>
        <w:commentReference w:id="2"/>
      </w:r>
    </w:p>
    <w:p w14:paraId="40171A14" w14:textId="77777777" w:rsidR="009B0F76" w:rsidRPr="0087239F" w:rsidRDefault="009B0F76" w:rsidP="00FE16BC">
      <w:pPr>
        <w:jc w:val="both"/>
        <w:rPr>
          <w:rFonts w:asciiTheme="majorBidi" w:hAnsiTheme="majorBidi" w:cstheme="majorBidi"/>
          <w:rtl/>
        </w:rPr>
      </w:pPr>
    </w:p>
    <w:p w14:paraId="609D486D" w14:textId="77777777" w:rsidR="00E65ED0" w:rsidRPr="0087239F" w:rsidRDefault="00E65ED0" w:rsidP="00FE16BC">
      <w:pPr>
        <w:jc w:val="both"/>
        <w:rPr>
          <w:rFonts w:asciiTheme="majorBidi" w:hAnsiTheme="majorBidi" w:cstheme="majorBidi"/>
          <w:b/>
          <w:bCs/>
          <w:u w:val="single"/>
        </w:rPr>
      </w:pPr>
      <w:r w:rsidRPr="0087239F">
        <w:rPr>
          <w:rFonts w:asciiTheme="majorBidi" w:hAnsiTheme="majorBidi" w:cstheme="majorBidi"/>
          <w:b/>
          <w:bCs/>
          <w:u w:val="single"/>
        </w:rPr>
        <w:t>2.Case Presentation</w:t>
      </w:r>
    </w:p>
    <w:p w14:paraId="7DE3B800" w14:textId="631303DC" w:rsidR="00E65ED0" w:rsidRPr="00B22B16" w:rsidRDefault="00E65ED0" w:rsidP="00640EF7">
      <w:pPr>
        <w:jc w:val="both"/>
        <w:rPr>
          <w:rFonts w:asciiTheme="majorBidi" w:hAnsiTheme="majorBidi" w:cstheme="majorBidi"/>
        </w:rPr>
      </w:pPr>
      <w:r w:rsidRPr="00B22B16">
        <w:rPr>
          <w:rFonts w:asciiTheme="majorBidi" w:hAnsiTheme="majorBidi" w:cstheme="majorBidi"/>
        </w:rPr>
        <w:t xml:space="preserve">An 8-year-old female patient was referred for severe pain, and swelling related to the lower left molar </w:t>
      </w:r>
      <w:commentRangeStart w:id="3"/>
      <w:r w:rsidRPr="00B22B16">
        <w:rPr>
          <w:rFonts w:asciiTheme="majorBidi" w:hAnsiTheme="majorBidi" w:cstheme="majorBidi"/>
        </w:rPr>
        <w:t>area</w:t>
      </w:r>
      <w:commentRangeEnd w:id="3"/>
      <w:r w:rsidR="00A30182" w:rsidRPr="00B22B16">
        <w:rPr>
          <w:rStyle w:val="CommentReference"/>
          <w:rFonts w:asciiTheme="majorBidi" w:hAnsiTheme="majorBidi" w:cstheme="majorBidi"/>
          <w:sz w:val="24"/>
          <w:szCs w:val="24"/>
        </w:rPr>
        <w:commentReference w:id="3"/>
      </w:r>
      <w:r w:rsidRPr="00B22B16">
        <w:rPr>
          <w:rFonts w:asciiTheme="majorBidi" w:hAnsiTheme="majorBidi" w:cstheme="majorBidi"/>
        </w:rPr>
        <w:t>. She reported severe localized pain associated with tooth #36 and a facial swelling. Due to the extent of the swelling, operative management was initially deferred. The patient was prescribed metronidazole 500 mg and amoxicillin 500 mg every 8 hours for 5 days</w:t>
      </w:r>
      <w:r w:rsidR="00FE16BC" w:rsidRPr="00B22B16">
        <w:rPr>
          <w:rFonts w:asciiTheme="majorBidi" w:hAnsiTheme="majorBidi" w:cstheme="majorBidi"/>
        </w:rPr>
        <w:t xml:space="preserve"> with Ibuprofen 200 mg</w:t>
      </w:r>
      <w:r w:rsidRPr="00B22B16">
        <w:rPr>
          <w:rFonts w:asciiTheme="majorBidi" w:hAnsiTheme="majorBidi" w:cstheme="majorBidi"/>
        </w:rPr>
        <w:t xml:space="preserve"> </w:t>
      </w:r>
      <w:r w:rsidR="00FE16BC" w:rsidRPr="00B22B16">
        <w:rPr>
          <w:rFonts w:asciiTheme="majorBidi" w:hAnsiTheme="majorBidi" w:cstheme="majorBidi"/>
        </w:rPr>
        <w:t xml:space="preserve">for pain management. </w:t>
      </w:r>
      <w:r w:rsidRPr="00B22B16">
        <w:rPr>
          <w:rFonts w:asciiTheme="majorBidi" w:hAnsiTheme="majorBidi" w:cstheme="majorBidi"/>
        </w:rPr>
        <w:t>The patient was advised to return for follow-up and definitive treatment once the swelling subsided.</w:t>
      </w:r>
      <w:r w:rsidR="00640EF7" w:rsidRPr="00B22B16">
        <w:rPr>
          <w:rFonts w:asciiTheme="majorBidi" w:hAnsiTheme="majorBidi" w:cstheme="majorBidi"/>
        </w:rPr>
        <w:t xml:space="preserve"> </w:t>
      </w:r>
      <w:r w:rsidRPr="00B22B16">
        <w:rPr>
          <w:rFonts w:asciiTheme="majorBidi" w:hAnsiTheme="majorBidi" w:cstheme="majorBidi"/>
        </w:rPr>
        <w:t>Clinical examination revealed extensive caries with pulp exposure. Pulp sensibility testing, and cold test with ethyl chloride was negative. Percussion and palpation tests elicited severe pain. Periodontal examination revealed a normal range of pocket depth (1-2 mm) and no tooth mobility.</w:t>
      </w:r>
    </w:p>
    <w:p w14:paraId="2416C8FE" w14:textId="7AC797C3" w:rsidR="00E65ED0" w:rsidRPr="00B22B16" w:rsidRDefault="00E65ED0" w:rsidP="00FE16BC">
      <w:pPr>
        <w:jc w:val="both"/>
        <w:rPr>
          <w:rFonts w:asciiTheme="majorBidi" w:hAnsiTheme="majorBidi" w:cstheme="majorBidi"/>
          <w:b/>
          <w:bCs/>
        </w:rPr>
      </w:pPr>
      <w:r w:rsidRPr="00B22B16">
        <w:rPr>
          <w:rFonts w:asciiTheme="majorBidi" w:hAnsiTheme="majorBidi" w:cstheme="majorBidi"/>
          <w:b/>
          <w:bCs/>
        </w:rPr>
        <w:t>2.1</w:t>
      </w:r>
      <w:r w:rsidR="00FE16BC" w:rsidRPr="00B22B16">
        <w:rPr>
          <w:rFonts w:asciiTheme="majorBidi" w:hAnsiTheme="majorBidi" w:cstheme="majorBidi"/>
          <w:b/>
          <w:bCs/>
        </w:rPr>
        <w:t xml:space="preserve"> </w:t>
      </w:r>
      <w:r w:rsidRPr="00B22B16">
        <w:rPr>
          <w:rFonts w:asciiTheme="majorBidi" w:hAnsiTheme="majorBidi" w:cstheme="majorBidi"/>
          <w:b/>
          <w:bCs/>
        </w:rPr>
        <w:t>Radiographic Findings</w:t>
      </w:r>
    </w:p>
    <w:p w14:paraId="19298ED1" w14:textId="0BD04EA9" w:rsidR="00E65ED0" w:rsidRPr="00B22B16" w:rsidRDefault="00E65ED0" w:rsidP="00FE16BC">
      <w:pPr>
        <w:jc w:val="both"/>
        <w:rPr>
          <w:rFonts w:asciiTheme="majorBidi" w:hAnsiTheme="majorBidi" w:cstheme="majorBidi"/>
          <w:b/>
          <w:bCs/>
        </w:rPr>
      </w:pPr>
      <w:r w:rsidRPr="00B22B16">
        <w:rPr>
          <w:rFonts w:asciiTheme="majorBidi" w:hAnsiTheme="majorBidi" w:cstheme="majorBidi"/>
        </w:rPr>
        <w:t>A periapical radiograph demonstrated an open apex with a periapical radiolucen</w:t>
      </w:r>
      <w:r w:rsidR="00FE16BC" w:rsidRPr="00B22B16">
        <w:rPr>
          <w:rFonts w:asciiTheme="majorBidi" w:hAnsiTheme="majorBidi" w:cstheme="majorBidi"/>
        </w:rPr>
        <w:t>t lesion</w:t>
      </w:r>
      <w:r w:rsidR="003A6A3C" w:rsidRPr="00B22B16">
        <w:rPr>
          <w:rFonts w:asciiTheme="majorBidi" w:hAnsiTheme="majorBidi" w:cstheme="majorBidi"/>
        </w:rPr>
        <w:t>. B</w:t>
      </w:r>
      <w:r w:rsidRPr="00B22B16">
        <w:rPr>
          <w:rFonts w:asciiTheme="majorBidi" w:hAnsiTheme="majorBidi" w:cstheme="majorBidi"/>
        </w:rPr>
        <w:t xml:space="preserve">ased on the clinical and radiographic findings, </w:t>
      </w:r>
      <w:r w:rsidR="003A6A3C" w:rsidRPr="00B22B16">
        <w:rPr>
          <w:rFonts w:asciiTheme="majorBidi" w:hAnsiTheme="majorBidi" w:cstheme="majorBidi"/>
        </w:rPr>
        <w:t>the diagnosis was</w:t>
      </w:r>
      <w:r w:rsidRPr="00B22B16">
        <w:rPr>
          <w:rFonts w:asciiTheme="majorBidi" w:hAnsiTheme="majorBidi" w:cstheme="majorBidi"/>
        </w:rPr>
        <w:t xml:space="preserve"> pulpal necrosis with symptomatic periapical periodontitis</w:t>
      </w:r>
      <w:r w:rsidR="003A6A3C" w:rsidRPr="00B22B16">
        <w:rPr>
          <w:rFonts w:asciiTheme="majorBidi" w:hAnsiTheme="majorBidi" w:cstheme="majorBidi"/>
        </w:rPr>
        <w:t xml:space="preserve">. </w:t>
      </w:r>
      <w:r w:rsidRPr="00B22B16">
        <w:rPr>
          <w:rFonts w:asciiTheme="majorBidi" w:hAnsiTheme="majorBidi" w:cstheme="majorBidi"/>
        </w:rPr>
        <w:t>The diagnosis, along with potential treatment options (including revascularization and MTA apexification) was meticulously explained to the patient and her parent, including the associated procedural steps, benefits, risks, and possible complications. Following these consultations, a multi-visit regenerative endodontic procedure(revascularization) followed by a stainless-steel crown was agreed upon, and informed consent was obtained from the patient’s parent.</w:t>
      </w:r>
    </w:p>
    <w:p w14:paraId="6A58B9E5" w14:textId="77777777" w:rsidR="00E65ED0" w:rsidRPr="00B22B16" w:rsidRDefault="00E65ED0" w:rsidP="00FE16BC">
      <w:pPr>
        <w:jc w:val="both"/>
        <w:rPr>
          <w:rFonts w:asciiTheme="majorBidi" w:hAnsiTheme="majorBidi" w:cstheme="majorBidi"/>
        </w:rPr>
      </w:pPr>
      <w:r w:rsidRPr="00B22B16">
        <w:rPr>
          <w:rFonts w:asciiTheme="majorBidi" w:hAnsiTheme="majorBidi" w:cstheme="majorBidi"/>
        </w:rPr>
        <w:t>First visit:</w:t>
      </w:r>
    </w:p>
    <w:p w14:paraId="68E07B74" w14:textId="5BA97B38" w:rsidR="00E65ED0" w:rsidRPr="00B22B16" w:rsidRDefault="00E65ED0" w:rsidP="00202207">
      <w:pPr>
        <w:jc w:val="both"/>
        <w:rPr>
          <w:rFonts w:asciiTheme="majorBidi" w:hAnsiTheme="majorBidi" w:cstheme="majorBidi"/>
        </w:rPr>
      </w:pPr>
      <w:r w:rsidRPr="00B22B16">
        <w:rPr>
          <w:rFonts w:asciiTheme="majorBidi" w:hAnsiTheme="majorBidi" w:cstheme="majorBidi"/>
        </w:rPr>
        <w:t xml:space="preserve">The molar was anesthetized using 3% mepivacaine (Scadonest Septodont; Cedex, France) </w:t>
      </w:r>
      <w:commentRangeStart w:id="4"/>
      <w:r w:rsidRPr="00B22B16">
        <w:rPr>
          <w:rFonts w:asciiTheme="majorBidi" w:hAnsiTheme="majorBidi" w:cstheme="majorBidi"/>
        </w:rPr>
        <w:t>without a vasoconstrictor</w:t>
      </w:r>
      <w:commentRangeEnd w:id="4"/>
      <w:r w:rsidR="00A30182" w:rsidRPr="00B22B16">
        <w:rPr>
          <w:rStyle w:val="CommentReference"/>
          <w:rFonts w:asciiTheme="majorBidi" w:hAnsiTheme="majorBidi" w:cstheme="majorBidi"/>
          <w:sz w:val="24"/>
          <w:szCs w:val="24"/>
        </w:rPr>
        <w:commentReference w:id="4"/>
      </w:r>
      <w:r w:rsidRPr="00B22B16">
        <w:rPr>
          <w:rFonts w:asciiTheme="majorBidi" w:hAnsiTheme="majorBidi" w:cstheme="majorBidi"/>
        </w:rPr>
        <w:t xml:space="preserve"> and isolated with a rubber dam. Soft carious tissue was removed with a round bur, and the access cavity was prepared, revealing three canal orifices with no evidence of vital tissue. The canal lengths were initially estimated from a periapical radiograph and subsequently confirmed using a size </w:t>
      </w:r>
      <w:r w:rsidR="003A6A3C" w:rsidRPr="00B22B16">
        <w:rPr>
          <w:rFonts w:asciiTheme="majorBidi" w:hAnsiTheme="majorBidi" w:cstheme="majorBidi"/>
        </w:rPr>
        <w:t xml:space="preserve">45 </w:t>
      </w:r>
      <w:r w:rsidRPr="00B22B16">
        <w:rPr>
          <w:rFonts w:asciiTheme="majorBidi" w:hAnsiTheme="majorBidi" w:cstheme="majorBidi"/>
        </w:rPr>
        <w:t>K-file. Minimal instrumentation was performed with a K-file 1 mm shorter than the working length. A 27-gauge side-vented needle attached to a 5 mL syringe was adjusted to be 2 mm shorter than the working length and employed in a back-and-forth motion during canal irrigation. Copious, gentle irrigation with 20 mL NaOCl</w:t>
      </w:r>
      <w:r w:rsidR="003A6A3C" w:rsidRPr="00B22B16">
        <w:rPr>
          <w:rFonts w:asciiTheme="majorBidi" w:hAnsiTheme="majorBidi" w:cstheme="majorBidi"/>
        </w:rPr>
        <w:t xml:space="preserve"> </w:t>
      </w:r>
      <w:r w:rsidR="006128F7" w:rsidRPr="00B22B16">
        <w:rPr>
          <w:rFonts w:asciiTheme="majorBidi" w:hAnsiTheme="majorBidi" w:cstheme="majorBidi"/>
        </w:rPr>
        <w:t>(</w:t>
      </w:r>
      <w:r w:rsidR="006128F7">
        <w:rPr>
          <w:rFonts w:asciiTheme="majorBidi" w:hAnsiTheme="majorBidi" w:cstheme="majorBidi"/>
        </w:rPr>
        <w:t xml:space="preserve"> </w:t>
      </w:r>
      <w:commentRangeStart w:id="5"/>
      <w:r w:rsidR="006128F7" w:rsidRPr="00B22B16">
        <w:rPr>
          <w:rFonts w:asciiTheme="majorBidi" w:hAnsiTheme="majorBidi" w:cstheme="majorBidi"/>
        </w:rPr>
        <w:t>1</w:t>
      </w:r>
      <w:commentRangeEnd w:id="5"/>
      <w:r w:rsidR="00A30182" w:rsidRPr="00B22B16">
        <w:rPr>
          <w:rStyle w:val="CommentReference"/>
          <w:rFonts w:asciiTheme="majorBidi" w:hAnsiTheme="majorBidi" w:cstheme="majorBidi"/>
          <w:sz w:val="24"/>
          <w:szCs w:val="24"/>
        </w:rPr>
        <w:commentReference w:id="5"/>
      </w:r>
      <w:r w:rsidR="006128F7" w:rsidRPr="00B22B16">
        <w:rPr>
          <w:rFonts w:asciiTheme="majorBidi" w:hAnsiTheme="majorBidi" w:cstheme="majorBidi"/>
        </w:rPr>
        <w:t>.25</w:t>
      </w:r>
      <w:r w:rsidR="003A6A3C" w:rsidRPr="00B22B16">
        <w:rPr>
          <w:rFonts w:asciiTheme="majorBidi" w:hAnsiTheme="majorBidi" w:cstheme="majorBidi"/>
        </w:rPr>
        <w:t xml:space="preserve"> </w:t>
      </w:r>
      <w:r w:rsidRPr="00B22B16">
        <w:rPr>
          <w:rFonts w:asciiTheme="majorBidi" w:hAnsiTheme="majorBidi" w:cstheme="majorBidi"/>
        </w:rPr>
        <w:t>%) was conducted using an irrigation system designed to minimize the risk of irrigant extrusion into the periapical space</w:t>
      </w:r>
      <w:r w:rsidR="00202207" w:rsidRPr="00B22B16">
        <w:rPr>
          <w:rFonts w:asciiTheme="majorBidi" w:hAnsiTheme="majorBidi" w:cstheme="majorBidi"/>
        </w:rPr>
        <w:t xml:space="preserve"> combined with ultrasonic activation using ultrasonic tip E4D for 30 seconds (Guilin Woodpecker Medical Instrument Co., Ltd., Guilin, China)</w:t>
      </w:r>
      <w:r w:rsidR="003A6A3C" w:rsidRPr="00B22B16">
        <w:rPr>
          <w:rFonts w:asciiTheme="majorBidi" w:hAnsiTheme="majorBidi" w:cstheme="majorBidi"/>
        </w:rPr>
        <w:t xml:space="preserve">. </w:t>
      </w:r>
      <w:r w:rsidRPr="00B22B16">
        <w:rPr>
          <w:rFonts w:asciiTheme="majorBidi" w:hAnsiTheme="majorBidi" w:cstheme="majorBidi"/>
        </w:rPr>
        <w:t xml:space="preserve">After ensuring the canals were dried </w:t>
      </w:r>
      <w:r w:rsidRPr="00B22B16">
        <w:rPr>
          <w:rFonts w:asciiTheme="majorBidi" w:hAnsiTheme="majorBidi" w:cstheme="majorBidi"/>
        </w:rPr>
        <w:lastRenderedPageBreak/>
        <w:t xml:space="preserve">using paper points, </w:t>
      </w:r>
      <w:commentRangeStart w:id="6"/>
      <w:r w:rsidRPr="00B22B16">
        <w:rPr>
          <w:rFonts w:asciiTheme="majorBidi" w:hAnsiTheme="majorBidi" w:cstheme="majorBidi"/>
        </w:rPr>
        <w:t>Ca</w:t>
      </w:r>
      <w:commentRangeEnd w:id="6"/>
      <w:r w:rsidR="00A30182" w:rsidRPr="00B22B16">
        <w:rPr>
          <w:rStyle w:val="CommentReference"/>
          <w:rFonts w:asciiTheme="majorBidi" w:hAnsiTheme="majorBidi" w:cstheme="majorBidi"/>
          <w:sz w:val="24"/>
          <w:szCs w:val="24"/>
        </w:rPr>
        <w:commentReference w:id="6"/>
      </w:r>
      <w:r w:rsidRPr="00B22B16">
        <w:rPr>
          <w:rFonts w:asciiTheme="majorBidi" w:hAnsiTheme="majorBidi" w:cstheme="majorBidi"/>
        </w:rPr>
        <w:t xml:space="preserve">(OH)₂ was prepared and delivered into the canal system via syringe. Finally, the orifices were covered with a small cotton pellet and sealed with a temporary filling of 3-4 mm. The entire procedure was conducted under a surgical operating </w:t>
      </w:r>
      <w:r w:rsidR="00EC0A19" w:rsidRPr="00B22B16">
        <w:rPr>
          <w:rFonts w:asciiTheme="majorBidi" w:hAnsiTheme="majorBidi" w:cstheme="majorBidi"/>
        </w:rPr>
        <w:t xml:space="preserve">dental </w:t>
      </w:r>
      <w:r w:rsidRPr="00B22B16">
        <w:rPr>
          <w:rFonts w:asciiTheme="majorBidi" w:hAnsiTheme="majorBidi" w:cstheme="majorBidi"/>
        </w:rPr>
        <w:t>microscope (Zumax Medical Co., Ltd. Suzhou, China).</w:t>
      </w:r>
    </w:p>
    <w:p w14:paraId="06ECF540" w14:textId="50B7E3F4" w:rsidR="00E65ED0" w:rsidRPr="00B22B16" w:rsidRDefault="00E65ED0" w:rsidP="00FE16BC">
      <w:pPr>
        <w:jc w:val="both"/>
        <w:rPr>
          <w:rFonts w:asciiTheme="majorBidi" w:hAnsiTheme="majorBidi" w:cstheme="majorBidi"/>
        </w:rPr>
      </w:pPr>
      <w:r w:rsidRPr="00B22B16">
        <w:rPr>
          <w:rFonts w:asciiTheme="majorBidi" w:hAnsiTheme="majorBidi" w:cstheme="majorBidi"/>
        </w:rPr>
        <w:t xml:space="preserve"> The second visit</w:t>
      </w:r>
      <w:r w:rsidRPr="00B22B16">
        <w:rPr>
          <w:rFonts w:asciiTheme="majorBidi" w:hAnsiTheme="majorBidi" w:cstheme="majorBidi"/>
          <w:rtl/>
        </w:rPr>
        <w:t>:</w:t>
      </w:r>
    </w:p>
    <w:p w14:paraId="6B4805F7" w14:textId="7CF8AE4B" w:rsidR="00E65ED0" w:rsidRPr="00B22B16" w:rsidRDefault="00E65ED0" w:rsidP="00EC0A19">
      <w:pPr>
        <w:jc w:val="both"/>
        <w:rPr>
          <w:rFonts w:asciiTheme="majorBidi" w:hAnsiTheme="majorBidi" w:cstheme="majorBidi"/>
        </w:rPr>
      </w:pPr>
      <w:r w:rsidRPr="00B22B16">
        <w:rPr>
          <w:rFonts w:asciiTheme="majorBidi" w:hAnsiTheme="majorBidi" w:cstheme="majorBidi"/>
        </w:rPr>
        <w:t xml:space="preserve">After </w:t>
      </w:r>
      <w:r w:rsidR="00EC0A19" w:rsidRPr="00B22B16">
        <w:rPr>
          <w:rFonts w:asciiTheme="majorBidi" w:hAnsiTheme="majorBidi" w:cstheme="majorBidi"/>
        </w:rPr>
        <w:t>two</w:t>
      </w:r>
      <w:r w:rsidRPr="00B22B16">
        <w:rPr>
          <w:rFonts w:asciiTheme="majorBidi" w:hAnsiTheme="majorBidi" w:cstheme="majorBidi"/>
        </w:rPr>
        <w:t xml:space="preserve"> weeks, the patient presented with an asymptomatic tooth. The molar was anesthetized using </w:t>
      </w:r>
      <w:r w:rsidR="00EC0A19" w:rsidRPr="00B22B16">
        <w:rPr>
          <w:rFonts w:asciiTheme="majorBidi" w:hAnsiTheme="majorBidi" w:cstheme="majorBidi"/>
        </w:rPr>
        <w:t xml:space="preserve">3% mepivacaine (Scadonest Septodont; Cedex, France) </w:t>
      </w:r>
      <w:r w:rsidRPr="00B22B16">
        <w:rPr>
          <w:rFonts w:asciiTheme="majorBidi" w:hAnsiTheme="majorBidi" w:cstheme="majorBidi"/>
        </w:rPr>
        <w:t xml:space="preserve">without a vasoconstrictor to facilitate bleeding. Then, the molar was </w:t>
      </w:r>
      <w:r w:rsidR="00EC0A19" w:rsidRPr="00B22B16">
        <w:rPr>
          <w:rFonts w:asciiTheme="majorBidi" w:hAnsiTheme="majorBidi" w:cstheme="majorBidi"/>
        </w:rPr>
        <w:t xml:space="preserve">isolated </w:t>
      </w:r>
      <w:r w:rsidRPr="00B22B16">
        <w:rPr>
          <w:rFonts w:asciiTheme="majorBidi" w:hAnsiTheme="majorBidi" w:cstheme="majorBidi"/>
        </w:rPr>
        <w:t>u</w:t>
      </w:r>
      <w:r w:rsidR="00EC0A19" w:rsidRPr="00B22B16">
        <w:rPr>
          <w:rFonts w:asciiTheme="majorBidi" w:hAnsiTheme="majorBidi" w:cstheme="majorBidi"/>
        </w:rPr>
        <w:t>sing</w:t>
      </w:r>
      <w:r w:rsidRPr="00B22B16">
        <w:rPr>
          <w:rFonts w:asciiTheme="majorBidi" w:hAnsiTheme="majorBidi" w:cstheme="majorBidi"/>
        </w:rPr>
        <w:t xml:space="preserve"> rubber dam. Under a surgical microscope, the temporary filling was removed, and the canals were irrigated with </w:t>
      </w:r>
      <w:r w:rsidR="00EC0A19" w:rsidRPr="00B22B16">
        <w:rPr>
          <w:rFonts w:asciiTheme="majorBidi" w:hAnsiTheme="majorBidi" w:cstheme="majorBidi"/>
        </w:rPr>
        <w:t xml:space="preserve">20 mL NaOCl (1.25 %) followed by </w:t>
      </w:r>
      <w:r w:rsidRPr="00B22B16">
        <w:rPr>
          <w:rFonts w:asciiTheme="majorBidi" w:hAnsiTheme="majorBidi" w:cstheme="majorBidi"/>
        </w:rPr>
        <w:t xml:space="preserve">20 mL of 17% EDTA. Then, the canals were dried using paper points, and a size </w:t>
      </w:r>
      <w:r w:rsidR="00EC0A19" w:rsidRPr="00B22B16">
        <w:rPr>
          <w:rFonts w:asciiTheme="majorBidi" w:hAnsiTheme="majorBidi" w:cstheme="majorBidi"/>
        </w:rPr>
        <w:t>25 H</w:t>
      </w:r>
      <w:r w:rsidRPr="00B22B16">
        <w:rPr>
          <w:rFonts w:asciiTheme="majorBidi" w:hAnsiTheme="majorBidi" w:cstheme="majorBidi"/>
        </w:rPr>
        <w:t xml:space="preserve">-file with an apical bend was used to lacerate the periapical tissue and initiate bleeding in the canals. After clot formation, the orifices were filled with </w:t>
      </w:r>
      <w:r w:rsidR="00EC0A19" w:rsidRPr="00B22B16">
        <w:rPr>
          <w:rFonts w:asciiTheme="majorBidi" w:hAnsiTheme="majorBidi" w:cstheme="majorBidi"/>
        </w:rPr>
        <w:t xml:space="preserve">3-5 mm of </w:t>
      </w:r>
      <w:r w:rsidRPr="00B22B16">
        <w:rPr>
          <w:rFonts w:asciiTheme="majorBidi" w:hAnsiTheme="majorBidi" w:cstheme="majorBidi"/>
        </w:rPr>
        <w:t xml:space="preserve">Bioactive calcium silicate (Bio-C-Repair), and a periapical radiograph was taken to confirm the proper application of the calcium silicate. At the end, the access cavity was restored with glass ionomer during the same visit </w:t>
      </w:r>
      <w:r w:rsidR="00EC0A19" w:rsidRPr="00B22B16">
        <w:rPr>
          <w:rFonts w:asciiTheme="majorBidi" w:hAnsiTheme="majorBidi" w:cstheme="majorBidi"/>
        </w:rPr>
        <w:t>followed by a stainless-steel crown size 6.</w:t>
      </w:r>
    </w:p>
    <w:p w14:paraId="4519D648" w14:textId="39B0F9E8" w:rsidR="00E65ED0" w:rsidRPr="00B22B16" w:rsidRDefault="00E65ED0" w:rsidP="00FE16BC">
      <w:pPr>
        <w:jc w:val="both"/>
        <w:rPr>
          <w:rFonts w:asciiTheme="majorBidi" w:hAnsiTheme="majorBidi" w:cstheme="majorBidi"/>
        </w:rPr>
      </w:pPr>
      <w:r w:rsidRPr="00B22B16">
        <w:rPr>
          <w:rFonts w:asciiTheme="majorBidi" w:hAnsiTheme="majorBidi" w:cstheme="majorBidi"/>
        </w:rPr>
        <w:t>Follow-up visits</w:t>
      </w:r>
      <w:r w:rsidRPr="00B22B16">
        <w:rPr>
          <w:rFonts w:asciiTheme="majorBidi" w:hAnsiTheme="majorBidi" w:cstheme="majorBidi"/>
          <w:rtl/>
        </w:rPr>
        <w:t>:</w:t>
      </w:r>
    </w:p>
    <w:p w14:paraId="16165EA5" w14:textId="5070A0A9" w:rsidR="00F341FE" w:rsidRDefault="00E65ED0" w:rsidP="00B22B16">
      <w:pPr>
        <w:jc w:val="both"/>
        <w:rPr>
          <w:rFonts w:asciiTheme="majorBidi" w:hAnsiTheme="majorBidi" w:cstheme="majorBidi"/>
        </w:rPr>
      </w:pPr>
      <w:r w:rsidRPr="00B22B16">
        <w:rPr>
          <w:rFonts w:asciiTheme="majorBidi" w:hAnsiTheme="majorBidi" w:cstheme="majorBidi"/>
        </w:rPr>
        <w:t xml:space="preserve">The </w:t>
      </w:r>
      <w:r w:rsidRPr="00E430F6">
        <w:rPr>
          <w:rFonts w:asciiTheme="majorBidi" w:hAnsiTheme="majorBidi" w:cstheme="majorBidi"/>
          <w:highlight w:val="yellow"/>
        </w:rPr>
        <w:t>patient</w:t>
      </w:r>
      <w:r w:rsidRPr="00B22B16">
        <w:rPr>
          <w:rFonts w:asciiTheme="majorBidi" w:hAnsiTheme="majorBidi" w:cstheme="majorBidi"/>
        </w:rPr>
        <w:t xml:space="preserve"> was monitored closely, with follow-up evaluations were at 3 months, 6 months, 9 months, 1 year; including clinical assessment of pain, swelling, and percussion sensitivity, as well as radiographic evaluation of periapical healing and root maturation.</w:t>
      </w:r>
      <w:r w:rsidR="00B22B16" w:rsidRPr="00B22B16">
        <w:rPr>
          <w:rFonts w:asciiTheme="majorBidi" w:hAnsiTheme="majorBidi" w:cstheme="majorBidi"/>
        </w:rPr>
        <w:t xml:space="preserve"> </w:t>
      </w:r>
      <w:r w:rsidRPr="00B22B16">
        <w:rPr>
          <w:rFonts w:asciiTheme="majorBidi" w:hAnsiTheme="majorBidi" w:cstheme="majorBidi"/>
        </w:rPr>
        <w:t xml:space="preserve">At the 1-year follow-up, the </w:t>
      </w:r>
      <w:commentRangeStart w:id="7"/>
      <w:r w:rsidRPr="00E430F6">
        <w:rPr>
          <w:rFonts w:asciiTheme="majorBidi" w:hAnsiTheme="majorBidi" w:cstheme="majorBidi"/>
        </w:rPr>
        <w:t>pt’s</w:t>
      </w:r>
      <w:commentRangeEnd w:id="7"/>
      <w:r w:rsidR="008854C4" w:rsidRPr="00B22B16">
        <w:rPr>
          <w:rStyle w:val="CommentReference"/>
          <w:rFonts w:asciiTheme="majorBidi" w:hAnsiTheme="majorBidi" w:cstheme="majorBidi"/>
          <w:sz w:val="24"/>
          <w:szCs w:val="24"/>
        </w:rPr>
        <w:commentReference w:id="7"/>
      </w:r>
      <w:r w:rsidRPr="00B22B16">
        <w:rPr>
          <w:rFonts w:asciiTheme="majorBidi" w:hAnsiTheme="majorBidi" w:cstheme="majorBidi"/>
        </w:rPr>
        <w:t xml:space="preserve"> tooth was symptom-free and was not tender to percussion or palpation. The probing depth was also within the normal range. Furthermore, her tooth was responsive to the cold test. Radiographic examination showed complete periapical healing, apical closure, increased root length, increased dentin </w:t>
      </w:r>
      <w:commentRangeStart w:id="8"/>
      <w:r w:rsidRPr="00B22B16">
        <w:rPr>
          <w:rFonts w:asciiTheme="majorBidi" w:hAnsiTheme="majorBidi" w:cstheme="majorBidi"/>
        </w:rPr>
        <w:t>thickness</w:t>
      </w:r>
      <w:commentRangeEnd w:id="8"/>
      <w:r w:rsidR="002C7092" w:rsidRPr="00B22B16">
        <w:rPr>
          <w:rStyle w:val="CommentReference"/>
          <w:rFonts w:asciiTheme="majorBidi" w:hAnsiTheme="majorBidi" w:cstheme="majorBidi"/>
          <w:sz w:val="24"/>
          <w:szCs w:val="24"/>
        </w:rPr>
        <w:commentReference w:id="8"/>
      </w:r>
      <w:r w:rsidRPr="00B22B16">
        <w:rPr>
          <w:rFonts w:asciiTheme="majorBidi" w:hAnsiTheme="majorBidi" w:cstheme="majorBidi"/>
        </w:rPr>
        <w:t>.</w:t>
      </w:r>
      <w:r w:rsidRPr="0087239F">
        <w:rPr>
          <w:rFonts w:asciiTheme="majorBidi" w:hAnsiTheme="majorBidi" w:cstheme="majorBidi"/>
        </w:rPr>
        <w:t xml:space="preserve"> </w:t>
      </w:r>
    </w:p>
    <w:p w14:paraId="052F26A6" w14:textId="7AFE0B42" w:rsidR="00F341FE" w:rsidRDefault="002A1094" w:rsidP="00C85A93">
      <w:pPr>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3360" behindDoc="0" locked="0" layoutInCell="1" allowOverlap="1" wp14:anchorId="424C7F6B" wp14:editId="3A66BEA6">
                <wp:simplePos x="0" y="0"/>
                <wp:positionH relativeFrom="column">
                  <wp:posOffset>456565</wp:posOffset>
                </wp:positionH>
                <wp:positionV relativeFrom="paragraph">
                  <wp:posOffset>114242</wp:posOffset>
                </wp:positionV>
                <wp:extent cx="365587" cy="282633"/>
                <wp:effectExtent l="0" t="0" r="15875" b="9525"/>
                <wp:wrapNone/>
                <wp:docPr id="1655708898" name="Text Box 6"/>
                <wp:cNvGraphicFramePr/>
                <a:graphic xmlns:a="http://schemas.openxmlformats.org/drawingml/2006/main">
                  <a:graphicData uri="http://schemas.microsoft.com/office/word/2010/wordprocessingShape">
                    <wps:wsp>
                      <wps:cNvSpPr txBox="1"/>
                      <wps:spPr>
                        <a:xfrm>
                          <a:off x="0" y="0"/>
                          <a:ext cx="365587" cy="282633"/>
                        </a:xfrm>
                        <a:prstGeom prst="rect">
                          <a:avLst/>
                        </a:prstGeom>
                        <a:solidFill>
                          <a:schemeClr val="lt1"/>
                        </a:solidFill>
                        <a:ln w="6350">
                          <a:solidFill>
                            <a:prstClr val="black"/>
                          </a:solidFill>
                        </a:ln>
                      </wps:spPr>
                      <wps:txbx>
                        <w:txbxContent>
                          <w:p w14:paraId="4BC26A4C" w14:textId="6EDCE314" w:rsidR="002A1094" w:rsidRPr="002A1094" w:rsidRDefault="002A1094">
                            <w:pPr>
                              <w:rPr>
                                <w:b/>
                                <w:bCs/>
                                <w:sz w:val="28"/>
                                <w:szCs w:val="28"/>
                              </w:rPr>
                            </w:pPr>
                            <w:r w:rsidRPr="002A1094">
                              <w:rPr>
                                <w:b/>
                                <w:bCs/>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C7F6B" id="_x0000_t202" coordsize="21600,21600" o:spt="202" path="m,l,21600r21600,l21600,xe">
                <v:stroke joinstyle="miter"/>
                <v:path gradientshapeok="t" o:connecttype="rect"/>
              </v:shapetype>
              <v:shape id="Text Box 6" o:spid="_x0000_s1026" type="#_x0000_t202" style="position:absolute;left:0;text-align:left;margin-left:35.95pt;margin-top:9pt;width:28.8pt;height: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" fillcolor="white [3201]" strokeweight=".5pt">
                <v:textbox>
                  <w:txbxContent>
                    <w:p w14:paraId="4BC26A4C" w14:textId="6EDCE314" w:rsidR="002A1094" w:rsidRPr="002A1094" w:rsidRDefault="002A1094">
                      <w:pPr>
                        <w:rPr>
                          <w:b/>
                          <w:bCs/>
                          <w:sz w:val="28"/>
                          <w:szCs w:val="28"/>
                        </w:rPr>
                      </w:pPr>
                      <w:r w:rsidRPr="002A1094">
                        <w:rPr>
                          <w:b/>
                          <w:bCs/>
                          <w:sz w:val="28"/>
                          <w:szCs w:val="28"/>
                        </w:rPr>
                        <w:t>A</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65408" behindDoc="0" locked="0" layoutInCell="1" allowOverlap="1" wp14:anchorId="06FE814D" wp14:editId="153E2180">
                <wp:simplePos x="0" y="0"/>
                <wp:positionH relativeFrom="column">
                  <wp:posOffset>2926080</wp:posOffset>
                </wp:positionH>
                <wp:positionV relativeFrom="paragraph">
                  <wp:posOffset>107257</wp:posOffset>
                </wp:positionV>
                <wp:extent cx="365587" cy="282633"/>
                <wp:effectExtent l="0" t="0" r="15875" b="9525"/>
                <wp:wrapNone/>
                <wp:docPr id="479392227" name="Text Box 6"/>
                <wp:cNvGraphicFramePr/>
                <a:graphic xmlns:a="http://schemas.openxmlformats.org/drawingml/2006/main">
                  <a:graphicData uri="http://schemas.microsoft.com/office/word/2010/wordprocessingShape">
                    <wps:wsp>
                      <wps:cNvSpPr txBox="1"/>
                      <wps:spPr>
                        <a:xfrm>
                          <a:off x="0" y="0"/>
                          <a:ext cx="365587" cy="282633"/>
                        </a:xfrm>
                        <a:prstGeom prst="rect">
                          <a:avLst/>
                        </a:prstGeom>
                        <a:solidFill>
                          <a:schemeClr val="lt1"/>
                        </a:solidFill>
                        <a:ln w="6350">
                          <a:solidFill>
                            <a:prstClr val="black"/>
                          </a:solidFill>
                        </a:ln>
                      </wps:spPr>
                      <wps:txbx>
                        <w:txbxContent>
                          <w:p w14:paraId="2871E305" w14:textId="070C6BDC" w:rsidR="002A1094" w:rsidRPr="002A1094" w:rsidRDefault="002A1094" w:rsidP="002A1094">
                            <w:pPr>
                              <w:rPr>
                                <w:b/>
                                <w:bCs/>
                                <w:sz w:val="28"/>
                                <w:szCs w:val="28"/>
                              </w:rPr>
                            </w:pPr>
                            <w:r>
                              <w:rPr>
                                <w:b/>
                                <w:bCs/>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E814D" id="_x0000_s1027" type="#_x0000_t202" style="position:absolute;left:0;text-align:left;margin-left:230.4pt;margin-top:8.45pt;width:28.8pt;height: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" fillcolor="white [3201]" strokeweight=".5pt">
                <v:textbox>
                  <w:txbxContent>
                    <w:p w14:paraId="2871E305" w14:textId="070C6BDC" w:rsidR="002A1094" w:rsidRPr="002A1094" w:rsidRDefault="002A1094" w:rsidP="002A1094">
                      <w:pPr>
                        <w:rPr>
                          <w:b/>
                          <w:bCs/>
                          <w:sz w:val="28"/>
                          <w:szCs w:val="28"/>
                        </w:rPr>
                      </w:pPr>
                      <w:r>
                        <w:rPr>
                          <w:b/>
                          <w:bCs/>
                          <w:sz w:val="28"/>
                          <w:szCs w:val="28"/>
                        </w:rPr>
                        <w:t>B</w:t>
                      </w:r>
                    </w:p>
                  </w:txbxContent>
                </v:textbox>
              </v:shape>
            </w:pict>
          </mc:Fallback>
        </mc:AlternateContent>
      </w:r>
      <w:r>
        <w:rPr>
          <w:rFonts w:asciiTheme="majorBidi" w:hAnsiTheme="majorBidi" w:cstheme="majorBidi"/>
          <w:noProof/>
        </w:rPr>
        <w:drawing>
          <wp:anchor distT="0" distB="0" distL="114300" distR="114300" simplePos="0" relativeHeight="251661312" behindDoc="0" locked="0" layoutInCell="1" allowOverlap="1" wp14:anchorId="19E6DB94" wp14:editId="7732A707">
            <wp:simplePos x="0" y="0"/>
            <wp:positionH relativeFrom="column">
              <wp:posOffset>2926080</wp:posOffset>
            </wp:positionH>
            <wp:positionV relativeFrom="paragraph">
              <wp:posOffset>108585</wp:posOffset>
            </wp:positionV>
            <wp:extent cx="2326640" cy="1688465"/>
            <wp:effectExtent l="0" t="0" r="0" b="635"/>
            <wp:wrapThrough wrapText="bothSides">
              <wp:wrapPolygon edited="0">
                <wp:start x="21600" y="21600"/>
                <wp:lineTo x="21600" y="154"/>
                <wp:lineTo x="141" y="154"/>
                <wp:lineTo x="141" y="21600"/>
                <wp:lineTo x="21600" y="21600"/>
              </wp:wrapPolygon>
            </wp:wrapThrough>
            <wp:docPr id="3252380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38061" name="Picture 325238061"/>
                    <pic:cNvPicPr/>
                  </pic:nvPicPr>
                  <pic:blipFill>
                    <a:blip r:embed="rId12" cstate="print">
                      <a:extLst>
                        <a:ext uri="{28A0092B-C50C-407E-A947-70E740481C1C}">
                          <a14:useLocalDpi xmlns:a14="http://schemas.microsoft.com/office/drawing/2010/main" val="0"/>
                        </a:ext>
                      </a:extLst>
                    </a:blip>
                    <a:stretch>
                      <a:fillRect/>
                    </a:stretch>
                  </pic:blipFill>
                  <pic:spPr>
                    <a:xfrm rot="10800000">
                      <a:off x="0" y="0"/>
                      <a:ext cx="2326640" cy="168846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rPr>
        <w:drawing>
          <wp:anchor distT="0" distB="0" distL="114300" distR="114300" simplePos="0" relativeHeight="251658240" behindDoc="0" locked="0" layoutInCell="1" allowOverlap="1" wp14:anchorId="1BECE027" wp14:editId="401816E2">
            <wp:simplePos x="0" y="0"/>
            <wp:positionH relativeFrom="column">
              <wp:posOffset>457200</wp:posOffset>
            </wp:positionH>
            <wp:positionV relativeFrom="paragraph">
              <wp:posOffset>112395</wp:posOffset>
            </wp:positionV>
            <wp:extent cx="2322830" cy="1685290"/>
            <wp:effectExtent l="0" t="0" r="1270" b="3810"/>
            <wp:wrapThrough wrapText="bothSides">
              <wp:wrapPolygon edited="0">
                <wp:start x="0" y="0"/>
                <wp:lineTo x="0" y="21486"/>
                <wp:lineTo x="21494" y="21486"/>
                <wp:lineTo x="21494" y="0"/>
                <wp:lineTo x="0" y="0"/>
              </wp:wrapPolygon>
            </wp:wrapThrough>
            <wp:docPr id="1850794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94030" name="Picture 18507940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22830" cy="1685290"/>
                    </a:xfrm>
                    <a:prstGeom prst="rect">
                      <a:avLst/>
                    </a:prstGeom>
                  </pic:spPr>
                </pic:pic>
              </a:graphicData>
            </a:graphic>
            <wp14:sizeRelH relativeFrom="page">
              <wp14:pctWidth>0</wp14:pctWidth>
            </wp14:sizeRelH>
            <wp14:sizeRelV relativeFrom="page">
              <wp14:pctHeight>0</wp14:pctHeight>
            </wp14:sizeRelV>
          </wp:anchor>
        </w:drawing>
      </w:r>
    </w:p>
    <w:p w14:paraId="44AADEDE" w14:textId="04B0B0B3" w:rsidR="00F341FE" w:rsidRDefault="00F341FE" w:rsidP="00C85A93">
      <w:pPr>
        <w:jc w:val="both"/>
        <w:rPr>
          <w:rFonts w:asciiTheme="majorBidi" w:hAnsiTheme="majorBidi" w:cstheme="majorBidi"/>
        </w:rPr>
      </w:pPr>
    </w:p>
    <w:p w14:paraId="02BC5F9B" w14:textId="24224512" w:rsidR="00F341FE" w:rsidRDefault="00F341FE" w:rsidP="00C85A93">
      <w:pPr>
        <w:jc w:val="both"/>
        <w:rPr>
          <w:rFonts w:asciiTheme="majorBidi" w:hAnsiTheme="majorBidi" w:cstheme="majorBidi"/>
        </w:rPr>
      </w:pPr>
    </w:p>
    <w:p w14:paraId="6763CA30" w14:textId="661BC518" w:rsidR="00F341FE" w:rsidRDefault="00F341FE" w:rsidP="00C85A93">
      <w:pPr>
        <w:jc w:val="both"/>
        <w:rPr>
          <w:rFonts w:asciiTheme="majorBidi" w:hAnsiTheme="majorBidi" w:cstheme="majorBidi"/>
        </w:rPr>
      </w:pPr>
    </w:p>
    <w:p w14:paraId="7FA4731A" w14:textId="6D557555" w:rsidR="00F341FE" w:rsidRDefault="00F341FE" w:rsidP="00C85A93">
      <w:pPr>
        <w:jc w:val="both"/>
        <w:rPr>
          <w:rFonts w:asciiTheme="majorBidi" w:hAnsiTheme="majorBidi" w:cstheme="majorBidi"/>
        </w:rPr>
      </w:pPr>
    </w:p>
    <w:p w14:paraId="42314EC0" w14:textId="05454E65" w:rsidR="002A1094" w:rsidRDefault="002A1094" w:rsidP="00F341FE">
      <w:pPr>
        <w:jc w:val="both"/>
        <w:rPr>
          <w:rFonts w:asciiTheme="majorBidi" w:hAnsiTheme="majorBidi" w:cstheme="majorBidi"/>
        </w:rPr>
      </w:pPr>
    </w:p>
    <w:p w14:paraId="37DDB6E4" w14:textId="188905FB" w:rsidR="002A1094" w:rsidRDefault="002A1094" w:rsidP="00F341FE">
      <w:pPr>
        <w:jc w:val="both"/>
        <w:rPr>
          <w:rFonts w:asciiTheme="majorBidi" w:hAnsiTheme="majorBidi" w:cstheme="majorBidi"/>
        </w:rPr>
      </w:pPr>
      <w:r>
        <w:rPr>
          <w:rFonts w:asciiTheme="majorBidi" w:hAnsiTheme="majorBidi" w:cstheme="majorBidi"/>
          <w:noProof/>
        </w:rPr>
        <w:lastRenderedPageBreak/>
        <mc:AlternateContent>
          <mc:Choice Requires="wps">
            <w:drawing>
              <wp:anchor distT="0" distB="0" distL="114300" distR="114300" simplePos="0" relativeHeight="251669504" behindDoc="0" locked="0" layoutInCell="1" allowOverlap="1" wp14:anchorId="5BB72B53" wp14:editId="1D05F163">
                <wp:simplePos x="0" y="0"/>
                <wp:positionH relativeFrom="column">
                  <wp:posOffset>2926080</wp:posOffset>
                </wp:positionH>
                <wp:positionV relativeFrom="paragraph">
                  <wp:posOffset>42025</wp:posOffset>
                </wp:positionV>
                <wp:extent cx="365587" cy="282633"/>
                <wp:effectExtent l="0" t="0" r="15875" b="9525"/>
                <wp:wrapNone/>
                <wp:docPr id="1825576326" name="Text Box 6"/>
                <wp:cNvGraphicFramePr/>
                <a:graphic xmlns:a="http://schemas.openxmlformats.org/drawingml/2006/main">
                  <a:graphicData uri="http://schemas.microsoft.com/office/word/2010/wordprocessingShape">
                    <wps:wsp>
                      <wps:cNvSpPr txBox="1"/>
                      <wps:spPr>
                        <a:xfrm>
                          <a:off x="0" y="0"/>
                          <a:ext cx="365587" cy="282633"/>
                        </a:xfrm>
                        <a:prstGeom prst="rect">
                          <a:avLst/>
                        </a:prstGeom>
                        <a:solidFill>
                          <a:schemeClr val="lt1"/>
                        </a:solidFill>
                        <a:ln w="6350">
                          <a:solidFill>
                            <a:prstClr val="black"/>
                          </a:solidFill>
                        </a:ln>
                      </wps:spPr>
                      <wps:txbx>
                        <w:txbxContent>
                          <w:p w14:paraId="78062474" w14:textId="45014EED" w:rsidR="002A1094" w:rsidRPr="002A1094" w:rsidRDefault="002A1094" w:rsidP="002A1094">
                            <w:pPr>
                              <w:rPr>
                                <w:b/>
                                <w:bCs/>
                                <w:sz w:val="28"/>
                                <w:szCs w:val="28"/>
                              </w:rPr>
                            </w:pPr>
                            <w:r>
                              <w:rPr>
                                <w:b/>
                                <w:bCs/>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72B53" id="_x0000_s1028" type="#_x0000_t202" style="position:absolute;left:0;text-align:left;margin-left:230.4pt;margin-top:3.3pt;width:28.8pt;height:2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" fillcolor="white [3201]" strokeweight=".5pt">
                <v:textbox>
                  <w:txbxContent>
                    <w:p w14:paraId="78062474" w14:textId="45014EED" w:rsidR="002A1094" w:rsidRPr="002A1094" w:rsidRDefault="002A1094" w:rsidP="002A1094">
                      <w:pPr>
                        <w:rPr>
                          <w:b/>
                          <w:bCs/>
                          <w:sz w:val="28"/>
                          <w:szCs w:val="28"/>
                        </w:rPr>
                      </w:pPr>
                      <w:r>
                        <w:rPr>
                          <w:b/>
                          <w:bCs/>
                          <w:sz w:val="28"/>
                          <w:szCs w:val="28"/>
                        </w:rPr>
                        <w:t>D</w:t>
                      </w:r>
                    </w:p>
                  </w:txbxContent>
                </v:textbox>
              </v:shape>
            </w:pict>
          </mc:Fallback>
        </mc:AlternateContent>
      </w:r>
      <w:r>
        <w:rPr>
          <w:rFonts w:asciiTheme="majorBidi" w:hAnsiTheme="majorBidi" w:cstheme="majorBidi"/>
          <w:noProof/>
        </w:rPr>
        <mc:AlternateContent>
          <mc:Choice Requires="wps">
            <w:drawing>
              <wp:anchor distT="0" distB="0" distL="114300" distR="114300" simplePos="0" relativeHeight="251667456" behindDoc="0" locked="0" layoutInCell="1" allowOverlap="1" wp14:anchorId="57421CC1" wp14:editId="1E55FDB8">
                <wp:simplePos x="0" y="0"/>
                <wp:positionH relativeFrom="column">
                  <wp:posOffset>457200</wp:posOffset>
                </wp:positionH>
                <wp:positionV relativeFrom="paragraph">
                  <wp:posOffset>42025</wp:posOffset>
                </wp:positionV>
                <wp:extent cx="365587" cy="282633"/>
                <wp:effectExtent l="0" t="0" r="15875" b="9525"/>
                <wp:wrapNone/>
                <wp:docPr id="1084303098" name="Text Box 6"/>
                <wp:cNvGraphicFramePr/>
                <a:graphic xmlns:a="http://schemas.openxmlformats.org/drawingml/2006/main">
                  <a:graphicData uri="http://schemas.microsoft.com/office/word/2010/wordprocessingShape">
                    <wps:wsp>
                      <wps:cNvSpPr txBox="1"/>
                      <wps:spPr>
                        <a:xfrm>
                          <a:off x="0" y="0"/>
                          <a:ext cx="365587" cy="282633"/>
                        </a:xfrm>
                        <a:prstGeom prst="rect">
                          <a:avLst/>
                        </a:prstGeom>
                        <a:solidFill>
                          <a:schemeClr val="lt1"/>
                        </a:solidFill>
                        <a:ln w="6350">
                          <a:solidFill>
                            <a:prstClr val="black"/>
                          </a:solidFill>
                        </a:ln>
                      </wps:spPr>
                      <wps:txbx>
                        <w:txbxContent>
                          <w:p w14:paraId="3EEB7957" w14:textId="4C2D2D35" w:rsidR="002A1094" w:rsidRPr="002A1094" w:rsidRDefault="002A1094" w:rsidP="002A1094">
                            <w:pPr>
                              <w:rPr>
                                <w:b/>
                                <w:bCs/>
                                <w:sz w:val="28"/>
                                <w:szCs w:val="28"/>
                              </w:rPr>
                            </w:pPr>
                            <w:r>
                              <w:rPr>
                                <w:b/>
                                <w:bCs/>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21CC1" id="_x0000_s1029" type="#_x0000_t202" style="position:absolute;left:0;text-align:left;margin-left:36pt;margin-top:3.3pt;width:28.8pt;height:2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" fillcolor="white [3201]" strokeweight=".5pt">
                <v:textbox>
                  <w:txbxContent>
                    <w:p w14:paraId="3EEB7957" w14:textId="4C2D2D35" w:rsidR="002A1094" w:rsidRPr="002A1094" w:rsidRDefault="002A1094" w:rsidP="002A1094">
                      <w:pPr>
                        <w:rPr>
                          <w:b/>
                          <w:bCs/>
                          <w:sz w:val="28"/>
                          <w:szCs w:val="28"/>
                        </w:rPr>
                      </w:pPr>
                      <w:r>
                        <w:rPr>
                          <w:b/>
                          <w:bCs/>
                          <w:sz w:val="28"/>
                          <w:szCs w:val="28"/>
                        </w:rPr>
                        <w:t>C</w:t>
                      </w:r>
                    </w:p>
                  </w:txbxContent>
                </v:textbox>
              </v:shape>
            </w:pict>
          </mc:Fallback>
        </mc:AlternateContent>
      </w:r>
      <w:r>
        <w:rPr>
          <w:rFonts w:asciiTheme="majorBidi" w:hAnsiTheme="majorBidi" w:cstheme="majorBidi"/>
          <w:noProof/>
        </w:rPr>
        <w:drawing>
          <wp:anchor distT="0" distB="0" distL="114300" distR="114300" simplePos="0" relativeHeight="251660288" behindDoc="0" locked="0" layoutInCell="1" allowOverlap="1" wp14:anchorId="087D0B52" wp14:editId="02603684">
            <wp:simplePos x="0" y="0"/>
            <wp:positionH relativeFrom="column">
              <wp:posOffset>456911</wp:posOffset>
            </wp:positionH>
            <wp:positionV relativeFrom="paragraph">
              <wp:posOffset>38735</wp:posOffset>
            </wp:positionV>
            <wp:extent cx="2327275" cy="1689100"/>
            <wp:effectExtent l="0" t="0" r="0" b="0"/>
            <wp:wrapThrough wrapText="bothSides">
              <wp:wrapPolygon edited="0">
                <wp:start x="0" y="0"/>
                <wp:lineTo x="0" y="21438"/>
                <wp:lineTo x="21453" y="21438"/>
                <wp:lineTo x="21453" y="0"/>
                <wp:lineTo x="0" y="0"/>
              </wp:wrapPolygon>
            </wp:wrapThrough>
            <wp:docPr id="1431022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294" name="Picture 14310229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27275" cy="168910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rPr>
        <w:drawing>
          <wp:anchor distT="0" distB="0" distL="114300" distR="114300" simplePos="0" relativeHeight="251662336" behindDoc="0" locked="0" layoutInCell="1" allowOverlap="1" wp14:anchorId="750F4D14" wp14:editId="5E3DC29F">
            <wp:simplePos x="0" y="0"/>
            <wp:positionH relativeFrom="column">
              <wp:posOffset>2925675</wp:posOffset>
            </wp:positionH>
            <wp:positionV relativeFrom="paragraph">
              <wp:posOffset>41102</wp:posOffset>
            </wp:positionV>
            <wp:extent cx="2326640" cy="1689100"/>
            <wp:effectExtent l="0" t="0" r="0" b="0"/>
            <wp:wrapThrough wrapText="bothSides">
              <wp:wrapPolygon edited="0">
                <wp:start x="0" y="0"/>
                <wp:lineTo x="0" y="21438"/>
                <wp:lineTo x="21459" y="21438"/>
                <wp:lineTo x="21459" y="0"/>
                <wp:lineTo x="0" y="0"/>
              </wp:wrapPolygon>
            </wp:wrapThrough>
            <wp:docPr id="7730644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64411" name="Picture 77306441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26640" cy="1689100"/>
                    </a:xfrm>
                    <a:prstGeom prst="rect">
                      <a:avLst/>
                    </a:prstGeom>
                  </pic:spPr>
                </pic:pic>
              </a:graphicData>
            </a:graphic>
            <wp14:sizeRelH relativeFrom="page">
              <wp14:pctWidth>0</wp14:pctWidth>
            </wp14:sizeRelH>
            <wp14:sizeRelV relativeFrom="page">
              <wp14:pctHeight>0</wp14:pctHeight>
            </wp14:sizeRelV>
          </wp:anchor>
        </w:drawing>
      </w:r>
    </w:p>
    <w:p w14:paraId="4B02DA47" w14:textId="232C25E4" w:rsidR="002A1094" w:rsidRDefault="002A1094" w:rsidP="00F341FE">
      <w:pPr>
        <w:jc w:val="both"/>
        <w:rPr>
          <w:rFonts w:asciiTheme="majorBidi" w:hAnsiTheme="majorBidi" w:cstheme="majorBidi"/>
        </w:rPr>
      </w:pPr>
    </w:p>
    <w:p w14:paraId="15876A3C" w14:textId="26BEA239" w:rsidR="002A1094" w:rsidRDefault="002A1094" w:rsidP="00F341FE">
      <w:pPr>
        <w:jc w:val="both"/>
        <w:rPr>
          <w:rFonts w:asciiTheme="majorBidi" w:hAnsiTheme="majorBidi" w:cstheme="majorBidi"/>
        </w:rPr>
      </w:pPr>
    </w:p>
    <w:p w14:paraId="20545BCB" w14:textId="1883B097" w:rsidR="002A1094" w:rsidRDefault="002A1094" w:rsidP="00F341FE">
      <w:pPr>
        <w:jc w:val="both"/>
        <w:rPr>
          <w:rFonts w:asciiTheme="majorBidi" w:hAnsiTheme="majorBidi" w:cstheme="majorBidi"/>
        </w:rPr>
      </w:pPr>
    </w:p>
    <w:p w14:paraId="109AFBDA" w14:textId="77777777" w:rsidR="002A1094" w:rsidRDefault="002A1094" w:rsidP="00F341FE">
      <w:pPr>
        <w:jc w:val="both"/>
        <w:rPr>
          <w:rFonts w:asciiTheme="majorBidi" w:hAnsiTheme="majorBidi" w:cstheme="majorBidi"/>
        </w:rPr>
      </w:pPr>
    </w:p>
    <w:p w14:paraId="446D434F" w14:textId="77777777" w:rsidR="002A1094" w:rsidRDefault="002A1094" w:rsidP="00F341FE">
      <w:pPr>
        <w:jc w:val="both"/>
        <w:rPr>
          <w:rFonts w:asciiTheme="majorBidi" w:hAnsiTheme="majorBidi" w:cstheme="majorBidi"/>
        </w:rPr>
      </w:pPr>
    </w:p>
    <w:p w14:paraId="4A9AAD6C" w14:textId="6E4D62DC" w:rsidR="002A1094" w:rsidRDefault="00501143" w:rsidP="002A1094">
      <w:pPr>
        <w:jc w:val="both"/>
        <w:rPr>
          <w:rFonts w:asciiTheme="majorBidi" w:hAnsiTheme="majorBidi" w:cstheme="majorBidi"/>
        </w:rPr>
      </w:pPr>
      <w:r>
        <w:rPr>
          <w:rFonts w:asciiTheme="majorBidi" w:hAnsiTheme="majorBidi" w:cstheme="majorBidi"/>
        </w:rPr>
        <w:t>Fig 1.</w:t>
      </w:r>
      <w:r w:rsidR="00F341FE" w:rsidRPr="00F341FE">
        <w:rPr>
          <w:rFonts w:asciiTheme="majorBidi" w:hAnsiTheme="majorBidi" w:cstheme="majorBidi"/>
        </w:rPr>
        <w:t>(A) Preoperative periapical radiograph of tooth #</w:t>
      </w:r>
      <w:r w:rsidR="00F341FE">
        <w:rPr>
          <w:rFonts w:asciiTheme="majorBidi" w:hAnsiTheme="majorBidi" w:cstheme="majorBidi"/>
        </w:rPr>
        <w:t>36</w:t>
      </w:r>
      <w:r w:rsidR="00F341FE" w:rsidRPr="00F341FE">
        <w:rPr>
          <w:rFonts w:asciiTheme="majorBidi" w:hAnsiTheme="majorBidi" w:cstheme="majorBidi"/>
        </w:rPr>
        <w:t xml:space="preserve">. </w:t>
      </w:r>
      <w:r w:rsidR="00F341FE">
        <w:rPr>
          <w:rFonts w:asciiTheme="majorBidi" w:hAnsiTheme="majorBidi" w:cstheme="majorBidi"/>
        </w:rPr>
        <w:t>T</w:t>
      </w:r>
      <w:r w:rsidR="00F341FE" w:rsidRPr="00F341FE">
        <w:rPr>
          <w:rFonts w:asciiTheme="majorBidi" w:hAnsiTheme="majorBidi" w:cstheme="majorBidi"/>
        </w:rPr>
        <w:t>he immaturity of root</w:t>
      </w:r>
      <w:r w:rsidR="00F341FE">
        <w:rPr>
          <w:rFonts w:asciiTheme="majorBidi" w:hAnsiTheme="majorBidi" w:cstheme="majorBidi"/>
        </w:rPr>
        <w:t xml:space="preserve"> well observed with periapical lesion related to the distal root</w:t>
      </w:r>
      <w:r w:rsidR="00F341FE" w:rsidRPr="00F341FE">
        <w:rPr>
          <w:rFonts w:asciiTheme="majorBidi" w:hAnsiTheme="majorBidi" w:cstheme="majorBidi"/>
        </w:rPr>
        <w:t>. (B) After placing MTA on blood clot and temporary filling. (C) After completion of regenerative endodontic procedure and permanent coronal restoration</w:t>
      </w:r>
      <w:r w:rsidR="002A1094">
        <w:rPr>
          <w:rFonts w:asciiTheme="majorBidi" w:hAnsiTheme="majorBidi" w:cstheme="majorBidi"/>
        </w:rPr>
        <w:t xml:space="preserve"> and one</w:t>
      </w:r>
      <w:r w:rsidR="00F341FE" w:rsidRPr="00F341FE">
        <w:rPr>
          <w:rFonts w:asciiTheme="majorBidi" w:hAnsiTheme="majorBidi" w:cstheme="majorBidi"/>
        </w:rPr>
        <w:t>-month follow-up. Note the periapical radiolucent lesion. (</w:t>
      </w:r>
      <w:r w:rsidR="002A1094">
        <w:rPr>
          <w:rFonts w:asciiTheme="majorBidi" w:hAnsiTheme="majorBidi" w:cstheme="majorBidi"/>
        </w:rPr>
        <w:t>D</w:t>
      </w:r>
      <w:r w:rsidR="00F341FE" w:rsidRPr="00F341FE">
        <w:rPr>
          <w:rFonts w:asciiTheme="majorBidi" w:hAnsiTheme="majorBidi" w:cstheme="majorBidi"/>
        </w:rPr>
        <w:t>) After</w:t>
      </w:r>
      <w:r w:rsidR="002A1094">
        <w:rPr>
          <w:rFonts w:asciiTheme="majorBidi" w:hAnsiTheme="majorBidi" w:cstheme="majorBidi"/>
        </w:rPr>
        <w:t xml:space="preserve"> </w:t>
      </w:r>
      <w:r w:rsidR="00F341FE" w:rsidRPr="00F341FE">
        <w:rPr>
          <w:rFonts w:asciiTheme="majorBidi" w:hAnsiTheme="majorBidi" w:cstheme="majorBidi"/>
        </w:rPr>
        <w:t>One-year follow-up. The healing of periapical lesion was observed</w:t>
      </w:r>
      <w:r w:rsidR="002A1094">
        <w:rPr>
          <w:rFonts w:asciiTheme="majorBidi" w:hAnsiTheme="majorBidi" w:cstheme="majorBidi"/>
        </w:rPr>
        <w:t xml:space="preserve"> with complete closure of mesial root.</w:t>
      </w:r>
    </w:p>
    <w:p w14:paraId="332A21B5" w14:textId="77777777" w:rsidR="00001423" w:rsidRPr="0087239F" w:rsidRDefault="00001423" w:rsidP="002A1094">
      <w:pPr>
        <w:jc w:val="both"/>
        <w:rPr>
          <w:rFonts w:asciiTheme="majorBidi" w:hAnsiTheme="majorBidi" w:cstheme="majorBidi"/>
        </w:rPr>
      </w:pPr>
    </w:p>
    <w:p w14:paraId="112FBD11" w14:textId="77777777" w:rsidR="009A7739" w:rsidRPr="0087239F" w:rsidRDefault="009A7739" w:rsidP="00FE16BC">
      <w:pPr>
        <w:jc w:val="both"/>
        <w:rPr>
          <w:rFonts w:asciiTheme="majorBidi" w:hAnsiTheme="majorBidi" w:cstheme="majorBidi"/>
          <w:b/>
          <w:bCs/>
          <w:u w:val="single"/>
        </w:rPr>
      </w:pPr>
      <w:r w:rsidRPr="0087239F">
        <w:rPr>
          <w:rFonts w:asciiTheme="majorBidi" w:hAnsiTheme="majorBidi" w:cstheme="majorBidi"/>
          <w:b/>
          <w:bCs/>
          <w:u w:val="single"/>
        </w:rPr>
        <w:t xml:space="preserve">3.Discussion </w:t>
      </w:r>
    </w:p>
    <w:p w14:paraId="6F74F816" w14:textId="2B549788" w:rsidR="009A7739" w:rsidRPr="0087239F" w:rsidRDefault="009A7739" w:rsidP="00FE16BC">
      <w:pPr>
        <w:jc w:val="both"/>
        <w:rPr>
          <w:rFonts w:asciiTheme="majorBidi" w:hAnsiTheme="majorBidi" w:cstheme="majorBidi"/>
          <w:color w:val="000000"/>
        </w:rPr>
      </w:pPr>
      <w:r w:rsidRPr="0087239F">
        <w:rPr>
          <w:rFonts w:asciiTheme="majorBidi" w:hAnsiTheme="majorBidi" w:cstheme="majorBidi"/>
          <w:color w:val="000000"/>
        </w:rPr>
        <w:t xml:space="preserve">Revascularization constitutes a significant paradigm shift in the treatment of immature permanent teeth with necrotic pulp. The procedure takes advantage of the fact that stem cells of the apical papilla (SCAP) typically withstand pulpal necrosis and infection, owing to their proximity to the periapical blood supply. These cells show high proliferative capacity and strong potential to differentiate into odontoblast-like cells, crucial for continued root development </w:t>
      </w:r>
      <w:sdt>
        <w:sdtPr>
          <w:rPr>
            <w:rFonts w:asciiTheme="majorBidi" w:hAnsiTheme="majorBidi" w:cstheme="majorBidi"/>
            <w:color w:val="000000"/>
          </w:rPr>
          <w:tag w:val="MENDELEY_CITATION_v3_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"/>
          <w:id w:val="1907414482"/>
          <w:placeholder>
            <w:docPart w:val="D71FA749BF8A412BA48BD8D5A2DF2565"/>
          </w:placeholder>
        </w:sdtPr>
        <w:sdtContent>
          <w:r w:rsidRPr="0087239F">
            <w:rPr>
              <w:rFonts w:asciiTheme="majorBidi" w:hAnsiTheme="majorBidi" w:cstheme="majorBidi"/>
              <w:color w:val="000000"/>
            </w:rPr>
            <w:t>(Martin et al., 2014;</w:t>
          </w:r>
          <w:r w:rsidR="00EC0A19" w:rsidRPr="0087239F">
            <w:rPr>
              <w:rFonts w:asciiTheme="majorBidi" w:hAnsiTheme="majorBidi" w:cstheme="majorBidi"/>
              <w:color w:val="000000"/>
            </w:rPr>
            <w:t xml:space="preserve"> </w:t>
          </w:r>
          <w:r w:rsidRPr="0087239F">
            <w:rPr>
              <w:rFonts w:asciiTheme="majorBidi" w:hAnsiTheme="majorBidi" w:cstheme="majorBidi"/>
              <w:color w:val="000000"/>
            </w:rPr>
            <w:t>Pulyodan</w:t>
          </w:r>
          <w:r w:rsidR="00EC0A19" w:rsidRPr="0087239F">
            <w:rPr>
              <w:rFonts w:asciiTheme="majorBidi" w:hAnsiTheme="majorBidi" w:cstheme="majorBidi"/>
              <w:color w:val="000000"/>
            </w:rPr>
            <w:t xml:space="preserve"> </w:t>
          </w:r>
          <w:r w:rsidRPr="0087239F">
            <w:rPr>
              <w:rFonts w:asciiTheme="majorBidi" w:hAnsiTheme="majorBidi" w:cstheme="majorBidi"/>
              <w:color w:val="000000"/>
            </w:rPr>
            <w:t>etal.,2020)</w:t>
          </w:r>
        </w:sdtContent>
      </w:sdt>
      <w:r w:rsidR="00EC0A19" w:rsidRPr="0087239F">
        <w:rPr>
          <w:rFonts w:asciiTheme="majorBidi" w:hAnsiTheme="majorBidi" w:cstheme="majorBidi"/>
          <w:color w:val="000000"/>
        </w:rPr>
        <w:t xml:space="preserve">. </w:t>
      </w:r>
      <w:r w:rsidRPr="0087239F">
        <w:rPr>
          <w:rFonts w:asciiTheme="majorBidi" w:hAnsiTheme="majorBidi" w:cstheme="majorBidi"/>
          <w:color w:val="000000"/>
        </w:rPr>
        <w:t>In the present case, pulp revascularization was selected based on the patient’s young age and the immature stage of root development, both of which are known to favor regenerative outcomes, preserving the tooth and encouraging root growth. Younger patients exhibit greater biological resilience with regenerative endodontic procedures, demonstrating the highest efficacy, and optimal outcomes typically observed between 9 and 13 years due to increased stem cell viability and activity</w:t>
      </w:r>
      <w:r w:rsid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"/>
          <w:id w:val="178013560"/>
          <w:placeholder>
            <w:docPart w:val="D71FA749BF8A412BA48BD8D5A2DF2565"/>
          </w:placeholder>
        </w:sdtPr>
        <w:sdtContent>
          <w:r w:rsidRPr="0087239F">
            <w:rPr>
              <w:rFonts w:asciiTheme="majorBidi" w:hAnsiTheme="majorBidi" w:cstheme="majorBidi"/>
              <w:color w:val="000000"/>
            </w:rPr>
            <w:t>(Zhang et al., 2025)</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This is attributed to their more robust immune response and the presence of a wider apical foramen, which enhances pulpal blood flow and supports greater healing potential. An apical diameter approaching or exceeding 1 mm provides a permissive pathway for vascular and cellular ingrowth, facilitating the migration of undifferentiated mesenchymal cells and the establishment of a biological scaffold for tissue regeneration</w:t>
      </w:r>
      <w:r w:rsid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"/>
          <w:id w:val="278541908"/>
          <w:placeholder>
            <w:docPart w:val="D71FA749BF8A412BA48BD8D5A2DF2565"/>
          </w:placeholder>
        </w:sdtPr>
        <w:sdtContent>
          <w:r w:rsidRPr="0087239F">
            <w:rPr>
              <w:rFonts w:asciiTheme="majorBidi" w:eastAsia="Times New Roman" w:hAnsiTheme="majorBidi" w:cstheme="majorBidi"/>
              <w:color w:val="000000"/>
            </w:rPr>
            <w:t>(Ariwala &amp; Calcuttawala, 2025)</w:t>
          </w:r>
          <w:r w:rsidR="0087239F">
            <w:rPr>
              <w:rFonts w:asciiTheme="majorBidi" w:eastAsia="Times New Roman" w:hAnsiTheme="majorBidi" w:cstheme="majorBidi"/>
              <w:color w:val="000000"/>
            </w:rPr>
            <w:t>.</w:t>
          </w:r>
        </w:sdtContent>
      </w:sdt>
    </w:p>
    <w:p w14:paraId="755E45B2" w14:textId="39AF666C" w:rsidR="009A7739" w:rsidRPr="0087239F" w:rsidRDefault="009A7739" w:rsidP="00FE16BC">
      <w:pPr>
        <w:jc w:val="both"/>
        <w:rPr>
          <w:rFonts w:asciiTheme="majorBidi" w:hAnsiTheme="majorBidi" w:cstheme="majorBidi"/>
          <w:b/>
          <w:bCs/>
          <w:color w:val="000000"/>
        </w:rPr>
      </w:pPr>
      <w:r w:rsidRPr="0087239F">
        <w:rPr>
          <w:rFonts w:asciiTheme="majorBidi" w:hAnsiTheme="majorBidi" w:cstheme="majorBidi"/>
          <w:color w:val="000000"/>
        </w:rPr>
        <w:t>The patient was an 8 year old child at the time of treatment and was classified as ASA I according to the American Association of Anesthesiologists physical status classification, indicating a medically healthy condition.</w:t>
      </w:r>
      <w:sdt>
        <w:sdtPr>
          <w:rPr>
            <w:rFonts w:asciiTheme="majorBidi" w:hAnsiTheme="majorBidi" w:cstheme="majorBidi"/>
            <w:color w:val="000000"/>
          </w:rPr>
          <w:tag w:val="MENDELEY_CITATION_v3_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"/>
          <w:id w:val="2053573500"/>
          <w:placeholder>
            <w:docPart w:val="D71FA749BF8A412BA48BD8D5A2DF2565"/>
          </w:placeholder>
        </w:sdtPr>
        <w:sdtContent>
          <w:r w:rsidRPr="0087239F">
            <w:rPr>
              <w:rFonts w:asciiTheme="majorBidi" w:hAnsiTheme="majorBidi" w:cstheme="majorBidi"/>
              <w:color w:val="000000"/>
            </w:rPr>
            <w:t>(“American Society of Anesthesiologists Statement on ASA Physical Status Classification System,” 2025)</w:t>
          </w:r>
        </w:sdtContent>
      </w:sdt>
      <w:r w:rsidRPr="0087239F">
        <w:rPr>
          <w:rFonts w:asciiTheme="majorBidi" w:hAnsiTheme="majorBidi" w:cstheme="majorBidi"/>
          <w:color w:val="000000"/>
        </w:rPr>
        <w:t xml:space="preserve"> Radiographic evaluation indicated that the roots were at an immature developmental stage corresponding to Cvek stage 3, with both roots exhibiting a wide apical diameter</w:t>
      </w:r>
      <w:r w:rsid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"/>
          <w:id w:val="-1470738083"/>
          <w:placeholder>
            <w:docPart w:val="D71FA749BF8A412BA48BD8D5A2DF2565"/>
          </w:placeholder>
        </w:sdtPr>
        <w:sdtContent>
          <w:r w:rsidRPr="0087239F">
            <w:rPr>
              <w:rFonts w:asciiTheme="majorBidi" w:hAnsiTheme="majorBidi" w:cstheme="majorBidi"/>
              <w:color w:val="000000"/>
            </w:rPr>
            <w:t>(Cvek, 1992)</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 xml:space="preserve">The apical diameter was estimated to be approximately 0.70 mm, </w:t>
      </w:r>
      <w:r w:rsidRPr="0087239F">
        <w:rPr>
          <w:rFonts w:asciiTheme="majorBidi" w:hAnsiTheme="majorBidi" w:cstheme="majorBidi"/>
          <w:color w:val="000000"/>
        </w:rPr>
        <w:lastRenderedPageBreak/>
        <w:t>approaching 1 mm, which is considered favorable for regenerative procedures. In light of these clinical and biological considerations, and after evaluating the potential benefits of available treatment options, regenerative endodontic therapy was proposed and subsequently accepted by the patient’s parent</w:t>
      </w:r>
      <w:r w:rsidRPr="0087239F">
        <w:rPr>
          <w:rFonts w:asciiTheme="majorBidi" w:hAnsiTheme="majorBidi" w:cstheme="majorBidi"/>
          <w:b/>
          <w:bCs/>
          <w:color w:val="000000"/>
        </w:rPr>
        <w:t>.</w:t>
      </w:r>
    </w:p>
    <w:p w14:paraId="3CA4B879" w14:textId="171D0558" w:rsidR="009A7739" w:rsidRPr="0087239F" w:rsidRDefault="009A7739" w:rsidP="00FE16BC">
      <w:pPr>
        <w:jc w:val="both"/>
        <w:rPr>
          <w:rFonts w:asciiTheme="majorBidi" w:hAnsiTheme="majorBidi" w:cstheme="majorBidi"/>
        </w:rPr>
      </w:pPr>
      <w:r w:rsidRPr="0087239F">
        <w:rPr>
          <w:rFonts w:asciiTheme="majorBidi" w:hAnsiTheme="majorBidi" w:cstheme="majorBidi"/>
          <w:color w:val="000000"/>
        </w:rPr>
        <w:t>The procedure followed a phased approach that separates infection control from the induction of tissue regeneration, in line with the biological principles of tissue engineering. This strategy relies on the coordinated interaction of stem cells, scaffolds, and signaling molecules to promote root development in immature permanent teeth</w:t>
      </w:r>
      <w:r w:rsidR="0087239F">
        <w:rPr>
          <w:rFonts w:asciiTheme="majorBidi" w:hAnsiTheme="majorBidi" w:cstheme="majorBidi"/>
          <w:b/>
          <w:bCs/>
          <w:color w:val="000000"/>
        </w:rPr>
        <w:t xml:space="preserve"> </w:t>
      </w:r>
      <w:sdt>
        <w:sdtPr>
          <w:rPr>
            <w:rFonts w:asciiTheme="majorBidi" w:hAnsiTheme="majorBidi" w:cstheme="majorBidi"/>
            <w:color w:val="000000"/>
          </w:rPr>
          <w:tag w:val="MENDELEY_CITATION_v3_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
          <w:id w:val="-715433122"/>
          <w:placeholder>
            <w:docPart w:val="8C9EABF782B540C28E7CAE1FDD23E450"/>
          </w:placeholder>
        </w:sdtPr>
        <w:sdtContent>
          <w:r w:rsidRPr="0087239F">
            <w:rPr>
              <w:rFonts w:asciiTheme="majorBidi" w:hAnsiTheme="majorBidi" w:cstheme="majorBidi"/>
              <w:color w:val="000000"/>
            </w:rPr>
            <w:t>(Babel et al., 2024; Wei et al., 2022)</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By separating the treatment into different phases, we can transform an infected, pro-inflammatory environment into a sterile, bioactive site conducive to regeneration</w:t>
      </w:r>
      <w:r w:rsid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"/>
          <w:id w:val="832651268"/>
          <w:placeholder>
            <w:docPart w:val="8C9EABF782B540C28E7CAE1FDD23E450"/>
          </w:placeholder>
        </w:sdtPr>
        <w:sdtContent>
          <w:r w:rsidRPr="0087239F">
            <w:rPr>
              <w:rFonts w:asciiTheme="majorBidi" w:hAnsiTheme="majorBidi" w:cstheme="majorBidi"/>
              <w:color w:val="000000"/>
            </w:rPr>
            <w:t>(Kharchi et al., 2020)</w:t>
          </w:r>
          <w:r w:rsidR="0087239F">
            <w:rPr>
              <w:rFonts w:asciiTheme="majorBidi" w:hAnsiTheme="majorBidi" w:cstheme="majorBidi"/>
              <w:color w:val="000000"/>
            </w:rPr>
            <w:t>.</w:t>
          </w:r>
        </w:sdtContent>
      </w:sdt>
    </w:p>
    <w:p w14:paraId="0E319DED" w14:textId="4A05C9E7" w:rsidR="009A7739" w:rsidRPr="00640EF7" w:rsidRDefault="009A7739" w:rsidP="00640EF7">
      <w:pPr>
        <w:jc w:val="both"/>
        <w:rPr>
          <w:rFonts w:asciiTheme="majorBidi" w:hAnsiTheme="majorBidi" w:cstheme="majorBidi"/>
        </w:rPr>
      </w:pPr>
      <w:r w:rsidRPr="0087239F">
        <w:rPr>
          <w:rFonts w:asciiTheme="majorBidi" w:hAnsiTheme="majorBidi" w:cstheme="majorBidi"/>
        </w:rPr>
        <w:t xml:space="preserve">Effective disinfection represents the first critical phase of this approach and is fundamental to both clinical and biological success </w:t>
      </w:r>
      <w:r w:rsidRPr="0087239F">
        <w:rPr>
          <w:rFonts w:asciiTheme="majorBidi" w:hAnsiTheme="majorBidi" w:cstheme="majorBidi"/>
          <w:color w:val="000000"/>
        </w:rPr>
        <w:t xml:space="preserve">While traditional endodontics uses high concentrations of sodium hypochlorite (NaOCl), regenerative protocols favor </w:t>
      </w:r>
      <w:r w:rsidRPr="00B22B16">
        <w:rPr>
          <w:rFonts w:asciiTheme="majorBidi" w:hAnsiTheme="majorBidi" w:cstheme="majorBidi"/>
          <w:color w:val="000000"/>
        </w:rPr>
        <w:t>lower concentrations (1.5%–3%).</w:t>
      </w:r>
      <w:r w:rsidRP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"/>
          <w:id w:val="858775024"/>
          <w:placeholder>
            <w:docPart w:val="B0AC5CA55C9940F5A60A2803017AA370"/>
          </w:placeholder>
        </w:sdtPr>
        <w:sdtContent>
          <w:r w:rsidRPr="0087239F">
            <w:rPr>
              <w:rFonts w:asciiTheme="majorBidi" w:hAnsiTheme="majorBidi" w:cstheme="majorBidi"/>
              <w:color w:val="000000"/>
            </w:rPr>
            <w:t>Martin et al., 2014</w:t>
          </w:r>
          <w:r w:rsidR="0087239F">
            <w:rPr>
              <w:rFonts w:asciiTheme="majorBidi" w:hAnsiTheme="majorBidi" w:cstheme="majorBidi"/>
              <w:color w:val="000000"/>
            </w:rPr>
            <w:t xml:space="preserve">, </w:t>
          </w:r>
        </w:sdtContent>
      </w:sdt>
      <w:r w:rsidRPr="0087239F">
        <w:rPr>
          <w:rFonts w:asciiTheme="majorBidi" w:hAnsiTheme="majorBidi" w:cstheme="majorBidi"/>
        </w:rPr>
        <w:t>demonstrated that 1.5% NaOCl enhanced dentin sialophosphoprotein expression in stem cells, whereas 6% NaOCl substantially reduced the survival and odontogenic differentiation of stem cells from the apical papilla</w:t>
      </w:r>
      <w:r w:rsidR="0087239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DJmYTgyN2QtZTJjNi00NzYxLWFiNjItNGU3NWQ2YzVkOThiIiwicHJvcGVydGllcyI6eyJub3RlSW5kZXgiOjB9LCJpc0VkaXRlZCI6ZmFsc2UsIm1hbnVhbE92ZXJyaWRlIjp7ImlzTWFudWFsbHlPdmVycmlkZGVuIjpmYWxzZSwiY2l0ZXByb2NUZXh0IjoiKEFkZWwgJiMzODsgQXNnYXJpLCAyMDI1OyBNYXJ0aW4gZXQgYWwuLCAyMDE0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"/>
          <w:id w:val="-1718346587"/>
          <w:placeholder>
            <w:docPart w:val="B0AC5CA55C9940F5A60A2803017AA370"/>
          </w:placeholder>
        </w:sdtPr>
        <w:sdtContent>
          <w:r w:rsidRPr="0087239F">
            <w:rPr>
              <w:rFonts w:asciiTheme="majorBidi" w:eastAsia="Times New Roman" w:hAnsiTheme="majorBidi" w:cstheme="majorBidi"/>
              <w:color w:val="000000"/>
            </w:rPr>
            <w:t>(Adel &amp; Asgari, 2025; Martin et al., 2014)</w:t>
          </w:r>
        </w:sdtContent>
      </w:sdt>
      <w:r w:rsidR="0087239F">
        <w:rPr>
          <w:rFonts w:asciiTheme="majorBidi" w:hAnsiTheme="majorBidi" w:cstheme="majorBidi"/>
        </w:rPr>
        <w:t xml:space="preserve">. </w:t>
      </w:r>
      <w:r w:rsidRPr="0087239F">
        <w:rPr>
          <w:rFonts w:asciiTheme="majorBidi" w:hAnsiTheme="majorBidi" w:cstheme="majorBidi"/>
        </w:rPr>
        <w:t xml:space="preserve">The final irrigation with 17% EDTA is essential, as it counteracts the cytotoxic effects of NaOCl, conditions the dentin surface to facilitate cell attachment, and serves as a chelator to liberate endogenous growth factors sequestered within the dentin </w:t>
      </w:r>
      <w:commentRangeStart w:id="9"/>
      <w:r w:rsidRPr="0087239F">
        <w:rPr>
          <w:rFonts w:asciiTheme="majorBidi" w:hAnsiTheme="majorBidi" w:cstheme="majorBidi"/>
        </w:rPr>
        <w:t>matrix</w:t>
      </w:r>
      <w:commentRangeEnd w:id="9"/>
      <w:r w:rsidR="008A2905">
        <w:rPr>
          <w:rStyle w:val="CommentReference"/>
          <w:rFonts w:asciiTheme="majorBidi" w:hAnsiTheme="majorBidi" w:cstheme="majorBidi"/>
          <w:sz w:val="24"/>
          <w:szCs w:val="24"/>
        </w:rPr>
        <w:commentReference w:id="9"/>
      </w:r>
      <w:r w:rsidR="0087239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jBmZmJhZDktMGM1YS00MjBiLTg3YTMtNDM2NmM1NjI2OWI5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
          <w:id w:val="451910555"/>
          <w:placeholder>
            <w:docPart w:val="B0AC5CA55C9940F5A60A2803017AA370"/>
          </w:placeholder>
        </w:sdtPr>
        <w:sdtContent>
          <w:r w:rsidRPr="0087239F">
            <w:rPr>
              <w:rFonts w:asciiTheme="majorBidi" w:hAnsiTheme="majorBidi" w:cstheme="majorBidi"/>
              <w:color w:val="000000"/>
            </w:rPr>
            <w:t>(Lee, 2020)</w:t>
          </w:r>
          <w:r w:rsidR="0087239F">
            <w:rPr>
              <w:rFonts w:asciiTheme="majorBidi" w:hAnsiTheme="majorBidi" w:cstheme="majorBidi"/>
              <w:color w:val="000000"/>
            </w:rPr>
            <w:t>.</w:t>
          </w:r>
        </w:sdtContent>
      </w:sdt>
    </w:p>
    <w:p w14:paraId="20843C3B" w14:textId="50FBCBDA" w:rsidR="009A7739" w:rsidRPr="0087239F" w:rsidRDefault="009A7739" w:rsidP="00FE16BC">
      <w:pPr>
        <w:jc w:val="both"/>
        <w:rPr>
          <w:rFonts w:asciiTheme="majorBidi" w:hAnsiTheme="majorBidi" w:cstheme="majorBidi"/>
          <w:color w:val="000000"/>
        </w:rPr>
      </w:pPr>
      <w:r w:rsidRPr="0087239F">
        <w:rPr>
          <w:rFonts w:asciiTheme="majorBidi" w:hAnsiTheme="majorBidi" w:cstheme="majorBidi"/>
          <w:color w:val="000000"/>
        </w:rPr>
        <w:t>To ensure sustained antimicrobial control while maintaining a biologically favorable environment, calcium hydroxide was selected as the intracanal medication in the present case.</w:t>
      </w:r>
      <w:sdt>
        <w:sdtPr>
          <w:rPr>
            <w:rFonts w:asciiTheme="majorBidi" w:hAnsiTheme="majorBidi" w:cstheme="majorBidi"/>
            <w:color w:val="000000"/>
          </w:rPr>
          <w:tag w:val="MENDELEY_CITATION_v3_eyJjaXRhdGlvbklEIjoiTUVOREVMRVlfQ0lUQVRJT05fOWNiZWU0NTQtZjYxYi00ZWI0LTljMTAtMmU3ZmM5NGIyY2I5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46963154"/>
          <w:placeholder>
            <w:docPart w:val="5DBC6AAACB3243A4AE4B4CC48F354401"/>
          </w:placeholder>
        </w:sdtPr>
        <w:sdtContent>
          <w:r w:rsidRPr="0087239F">
            <w:rPr>
              <w:rFonts w:asciiTheme="majorBidi" w:eastAsia="Times New Roman" w:hAnsiTheme="majorBidi" w:cstheme="majorBidi"/>
              <w:color w:val="000000"/>
            </w:rPr>
            <w:t>(Adel &amp; Asgari, 2025)</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While TAP significantly decreases the survival of Stem Cells of the Apical Papilla (SCAP), Ca(OH)₂ stimulates their proliferation and attachment to dentinal walls</w:t>
      </w:r>
      <w:r w:rsid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"/>
          <w:id w:val="-1020474365"/>
          <w:placeholder>
            <w:docPart w:val="5DBC6AAACB3243A4AE4B4CC48F354401"/>
          </w:placeholder>
        </w:sdtPr>
        <w:sdtContent>
          <w:r w:rsidRPr="0087239F">
            <w:rPr>
              <w:rFonts w:asciiTheme="majorBidi" w:hAnsiTheme="majorBidi" w:cstheme="majorBidi"/>
              <w:color w:val="000000"/>
            </w:rPr>
            <w:t>(Geisler, 2012)</w:t>
          </w:r>
          <w:r w:rsidR="0087239F">
            <w:rPr>
              <w:rFonts w:asciiTheme="majorBidi" w:hAnsiTheme="majorBidi" w:cstheme="majorBidi"/>
              <w:color w:val="000000"/>
            </w:rPr>
            <w:t>.</w:t>
          </w:r>
        </w:sdtContent>
      </w:sdt>
      <w:r w:rsidRPr="0087239F">
        <w:rPr>
          <w:rFonts w:asciiTheme="majorBidi" w:hAnsiTheme="majorBidi" w:cstheme="majorBidi"/>
          <w:color w:val="000000"/>
        </w:rPr>
        <w:t xml:space="preserve"> It avoids the coronal discoloration caused by TAP's minocycline, aligning with ESE guidelines to minimize staining and antibiotic resistance Ca(OH)₂ also promotes the release of endogenous growth factors like TGF-β1, which are linked to higher percentages of apical closure</w:t>
      </w:r>
      <w:r w:rsid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"/>
          <w:id w:val="-2036646711"/>
          <w:placeholder>
            <w:docPart w:val="5DBC6AAACB3243A4AE4B4CC48F354401"/>
          </w:placeholder>
        </w:sdtPr>
        <w:sdtContent>
          <w:r w:rsidRPr="0087239F">
            <w:rPr>
              <w:rFonts w:asciiTheme="majorBidi" w:hAnsiTheme="majorBidi" w:cstheme="majorBidi"/>
              <w:color w:val="000000"/>
            </w:rPr>
            <w:t>(Geisler, 2012; Manoharan et al., 2025)</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In addition,</w:t>
      </w:r>
      <w:r w:rsidR="0087239F">
        <w:rPr>
          <w:rFonts w:asciiTheme="majorBidi" w:hAnsiTheme="majorBidi" w:cstheme="majorBidi"/>
          <w:color w:val="000000"/>
        </w:rPr>
        <w:t xml:space="preserve"> </w:t>
      </w:r>
      <w:r w:rsidRPr="0087239F">
        <w:rPr>
          <w:rFonts w:asciiTheme="majorBidi" w:hAnsiTheme="majorBidi" w:cstheme="majorBidi"/>
          <w:color w:val="000000"/>
        </w:rPr>
        <w:t>it is easier to remove and causes a lesser reduction in dentin microhardness than acidic pastes, preserving the structural integrity of fragile roots</w:t>
      </w:r>
      <w:r w:rsid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MzI1Njc3YzMtOWI1MC00OTkwLThlM2QtZWY4MzRjNTA0ZWY2IiwicHJvcGVydGllcyI6eyJub3RlSW5kZXgiOjB9LCJpc0VkaXRlZCI6ZmFsc2UsIm1hbnVhbE92ZXJyaWRlIjp7ImlzTWFudWFsbHlPdmVycmlkZGVuIjpmYWxzZSwiY2l0ZXByb2NUZXh0IjoiKFdlaSBldCBhbC4sIDIwMjIpIiwibWFudWFsT3ZlcnJpZGVUZXh0IjoiIn0sImNpdGF0aW9uSXRlbXMiOlt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
          <w:id w:val="1684704390"/>
          <w:placeholder>
            <w:docPart w:val="5DBC6AAACB3243A4AE4B4CC48F354401"/>
          </w:placeholder>
        </w:sdtPr>
        <w:sdtContent>
          <w:r w:rsidRPr="0087239F">
            <w:rPr>
              <w:rFonts w:asciiTheme="majorBidi" w:hAnsiTheme="majorBidi" w:cstheme="majorBidi"/>
              <w:color w:val="000000"/>
            </w:rPr>
            <w:t>(Wei et al., 2022)</w:t>
          </w:r>
          <w:r w:rsidR="0087239F">
            <w:rPr>
              <w:rFonts w:asciiTheme="majorBidi" w:hAnsiTheme="majorBidi" w:cstheme="majorBidi"/>
              <w:color w:val="000000"/>
            </w:rPr>
            <w:t>.</w:t>
          </w:r>
        </w:sdtContent>
      </w:sdt>
    </w:p>
    <w:p w14:paraId="0C076094" w14:textId="35701CBB" w:rsidR="009A7739" w:rsidRPr="0087239F" w:rsidRDefault="009A7739" w:rsidP="00FE16BC">
      <w:pPr>
        <w:jc w:val="both"/>
        <w:rPr>
          <w:rFonts w:asciiTheme="majorBidi" w:hAnsiTheme="majorBidi" w:cstheme="majorBidi"/>
        </w:rPr>
      </w:pPr>
      <w:r w:rsidRPr="0087239F">
        <w:rPr>
          <w:rFonts w:asciiTheme="majorBidi" w:hAnsiTheme="majorBidi" w:cstheme="majorBidi"/>
          <w:color w:val="000000"/>
        </w:rPr>
        <w:t>Following effective disinfection and intracanal medication, regeneration is governed by the principles of the tissue engineering triad: stem cells, scaffolds, and signaling molecules. Mesenchymal stem cells (MSCs), mobilized into the disinfected canal space, are central to this process</w:t>
      </w:r>
      <w:r w:rsidR="0087239F">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"/>
          <w:id w:val="-432898130"/>
          <w:placeholder>
            <w:docPart w:val="DF47FA3695D44CB9B89762608DB87EB3"/>
          </w:placeholder>
        </w:sdtPr>
        <w:sdtContent>
          <w:r w:rsidRPr="0087239F">
            <w:rPr>
              <w:rFonts w:asciiTheme="majorBidi" w:hAnsiTheme="majorBidi" w:cstheme="majorBidi"/>
              <w:color w:val="000000"/>
            </w:rPr>
            <w:t>(Yang et al., 2016)</w:t>
          </w:r>
        </w:sdtContent>
      </w:sdt>
      <w:r w:rsidR="0087239F">
        <w:rPr>
          <w:rFonts w:asciiTheme="majorBidi" w:hAnsiTheme="majorBidi" w:cstheme="majorBidi"/>
          <w:color w:val="000000"/>
        </w:rPr>
        <w:t xml:space="preserve">. </w:t>
      </w:r>
      <w:r w:rsidRPr="0087239F">
        <w:rPr>
          <w:rFonts w:asciiTheme="majorBidi" w:hAnsiTheme="majorBidi" w:cstheme="majorBidi"/>
        </w:rPr>
        <w:t>A for biological scaffolds is required to support their attachment and proliferation, with the induced blood clot serving as the gold-standard fibrin matrix for tissue ingrowth</w:t>
      </w:r>
      <w:r w:rsidR="0087239F">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"/>
          <w:id w:val="-1426185101"/>
          <w:placeholder>
            <w:docPart w:val="DF47FA3695D44CB9B89762608DB87EB3"/>
          </w:placeholder>
        </w:sdtPr>
        <w:sdtContent>
          <w:r w:rsidRPr="0087239F">
            <w:rPr>
              <w:rFonts w:asciiTheme="majorBidi" w:eastAsia="Times New Roman" w:hAnsiTheme="majorBidi" w:cstheme="majorBidi"/>
              <w:color w:val="000000"/>
            </w:rPr>
            <w:t>(Algan &amp; Kocak, 2025; Eugenia Marcela Castro-Gutiérrez et al., 2021; Junaid et al., 2025)</w:t>
          </w:r>
        </w:sdtContent>
      </w:sdt>
      <w:r w:rsidR="0087239F">
        <w:rPr>
          <w:rFonts w:asciiTheme="majorBidi" w:hAnsiTheme="majorBidi" w:cstheme="majorBidi"/>
        </w:rPr>
        <w:t xml:space="preserve">. </w:t>
      </w:r>
      <w:r w:rsidRPr="0087239F">
        <w:rPr>
          <w:rFonts w:asciiTheme="majorBidi" w:hAnsiTheme="majorBidi" w:cstheme="majorBidi"/>
        </w:rPr>
        <w:t xml:space="preserve">Concurrently, growth factors such as TGF-β1, and BMP, which are released from the dentin matrix through EDTA irrigation or stimulated by bioactive calcium silicate </w:t>
      </w:r>
      <w:commentRangeStart w:id="10"/>
      <w:r w:rsidRPr="0087239F">
        <w:rPr>
          <w:rFonts w:asciiTheme="majorBidi" w:hAnsiTheme="majorBidi" w:cstheme="majorBidi"/>
        </w:rPr>
        <w:t xml:space="preserve">materials:; </w:t>
      </w:r>
      <w:commentRangeEnd w:id="10"/>
      <w:r w:rsidR="008A2905" w:rsidRPr="0087239F">
        <w:rPr>
          <w:rStyle w:val="CommentReference"/>
          <w:rFonts w:asciiTheme="majorBidi" w:hAnsiTheme="majorBidi" w:cstheme="majorBidi"/>
          <w:sz w:val="24"/>
          <w:szCs w:val="24"/>
        </w:rPr>
        <w:commentReference w:id="10"/>
      </w:r>
      <w:r w:rsidRPr="0087239F">
        <w:rPr>
          <w:rFonts w:asciiTheme="majorBidi" w:hAnsiTheme="majorBidi" w:cstheme="majorBidi"/>
        </w:rPr>
        <w:t>they regulate stem cell recruitment and differentiation</w:t>
      </w:r>
      <w:sdt>
        <w:sdtPr>
          <w:rPr>
            <w:rFonts w:asciiTheme="majorBidi" w:hAnsiTheme="majorBidi" w:cstheme="majorBidi"/>
            <w:color w:val="000000"/>
          </w:rPr>
          <w:tag w:val="MENDELEY_CITATION_v3_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n0sImlzVGVtcG9yYXJ5IjpmYWxzZX1dfQ=="/>
          <w:id w:val="-23022899"/>
          <w:placeholder>
            <w:docPart w:val="DF47FA3695D44CB9B89762608DB87EB3"/>
          </w:placeholder>
        </w:sdtPr>
        <w:sdtContent>
          <w:r w:rsidR="0087239F">
            <w:rPr>
              <w:rFonts w:asciiTheme="majorBidi" w:hAnsiTheme="majorBidi" w:cstheme="majorBidi"/>
              <w:color w:val="000000"/>
            </w:rPr>
            <w:t xml:space="preserve"> </w:t>
          </w:r>
          <w:r w:rsidRPr="0087239F">
            <w:rPr>
              <w:rFonts w:asciiTheme="majorBidi" w:hAnsiTheme="majorBidi" w:cstheme="majorBidi"/>
              <w:color w:val="000000"/>
            </w:rPr>
            <w:t>(Lee, 2020; Wei et al., 2022)</w:t>
          </w:r>
        </w:sdtContent>
      </w:sdt>
      <w:r w:rsidR="0087239F">
        <w:rPr>
          <w:rFonts w:asciiTheme="majorBidi" w:hAnsiTheme="majorBidi" w:cstheme="majorBidi"/>
        </w:rPr>
        <w:t>.</w:t>
      </w:r>
    </w:p>
    <w:p w14:paraId="1210C9A3" w14:textId="2BBED570" w:rsidR="009A7739" w:rsidRPr="0087239F" w:rsidRDefault="009A7739" w:rsidP="00FE16BC">
      <w:pPr>
        <w:jc w:val="both"/>
        <w:rPr>
          <w:rFonts w:asciiTheme="majorBidi" w:hAnsiTheme="majorBidi" w:cstheme="majorBidi"/>
          <w:color w:val="000000"/>
        </w:rPr>
      </w:pPr>
      <w:r w:rsidRPr="0087239F">
        <w:rPr>
          <w:rFonts w:asciiTheme="majorBidi" w:hAnsiTheme="majorBidi" w:cstheme="majorBidi"/>
        </w:rPr>
        <w:lastRenderedPageBreak/>
        <w:t xml:space="preserve">In the present case, particular attention was given to stabilization of the induced blood clot to optimize scaffold integrity. Following Turk et al., a 15-minute wait allowed fibrin formation, after which a collagen sponge compacted the scaffold </w:t>
      </w:r>
      <w:sdt>
        <w:sdtPr>
          <w:rPr>
            <w:rFonts w:asciiTheme="majorBidi" w:hAnsiTheme="majorBidi" w:cstheme="majorBidi"/>
            <w:color w:val="000000"/>
          </w:rPr>
          <w:tag w:val="MENDELEY_CITATION_v3_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"/>
          <w:id w:val="1850445802"/>
          <w:placeholder>
            <w:docPart w:val="13E512B7E6D04009BB56491F12E33ED3"/>
          </w:placeholder>
        </w:sdtPr>
        <w:sdtContent>
          <w:r w:rsidRPr="0087239F">
            <w:rPr>
              <w:rFonts w:asciiTheme="majorBidi" w:hAnsiTheme="majorBidi" w:cstheme="majorBidi"/>
              <w:color w:val="000000"/>
            </w:rPr>
            <w:t>(Turk et al., 2020)</w:t>
          </w:r>
        </w:sdtContent>
      </w:sdt>
      <w:r w:rsidR="0087239F">
        <w:rPr>
          <w:rFonts w:asciiTheme="majorBidi" w:hAnsiTheme="majorBidi" w:cstheme="majorBidi"/>
          <w:color w:val="000000"/>
        </w:rPr>
        <w:t xml:space="preserve">. </w:t>
      </w:r>
      <w:r w:rsidRPr="0087239F">
        <w:rPr>
          <w:rFonts w:asciiTheme="majorBidi" w:hAnsiTheme="majorBidi" w:cstheme="majorBidi"/>
          <w:color w:val="000000"/>
        </w:rPr>
        <w:t>This controlled hemostasis prevented calcium silicate displacement and supported scaffold stability. Turk’s work suggests that a stable blood–dentin interface is critical for maintaining the long-term hermetic seal necessary for pulp regeneration</w:t>
      </w:r>
      <w:r w:rsidRPr="0087239F">
        <w:rPr>
          <w:rFonts w:asciiTheme="majorBidi" w:hAnsiTheme="majorBidi" w:cstheme="majorBidi"/>
        </w:rPr>
        <w:t>.</w:t>
      </w:r>
      <w:sdt>
        <w:sdtPr>
          <w:rPr>
            <w:rFonts w:asciiTheme="majorBidi" w:hAnsiTheme="majorBidi" w:cstheme="majorBidi"/>
            <w:color w:val="000000"/>
          </w:rPr>
          <w:tag w:val="MENDELEY_CITATION_v3_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"/>
          <w:id w:val="136392314"/>
          <w:placeholder>
            <w:docPart w:val="13E512B7E6D04009BB56491F12E33ED3"/>
          </w:placeholder>
        </w:sdtPr>
        <w:sdtContent>
          <w:r w:rsidRPr="0087239F">
            <w:rPr>
              <w:rFonts w:asciiTheme="majorBidi" w:hAnsiTheme="majorBidi" w:cstheme="majorBidi"/>
              <w:color w:val="000000"/>
            </w:rPr>
            <w:t>(Turk et al., 2015)</w:t>
          </w:r>
        </w:sdtContent>
      </w:sdt>
      <w:r w:rsidRPr="0087239F">
        <w:rPr>
          <w:rFonts w:asciiTheme="majorBidi" w:hAnsiTheme="majorBidi" w:cstheme="majorBidi"/>
          <w:color w:val="000000"/>
        </w:rPr>
        <w:t xml:space="preserve">  </w:t>
      </w:r>
      <w:r w:rsidRPr="0087239F">
        <w:rPr>
          <w:rFonts w:asciiTheme="majorBidi" w:hAnsiTheme="majorBidi" w:cstheme="majorBidi"/>
        </w:rPr>
        <w:t>In this concept, the Bioactive calcium silicate (Bio-C-Repair) functioned as a critical catalyst in the regenerative triad; inducing reparative dentinogenesis, facilitating the continued root lengthening and wall thickening necessary to reinforce the structural integrity of the immature tooth.</w:t>
      </w:r>
      <w:sdt>
        <w:sdtPr>
          <w:rPr>
            <w:rFonts w:asciiTheme="majorBidi" w:hAnsiTheme="majorBidi" w:cstheme="majorBidi"/>
            <w:color w:val="000000"/>
          </w:rPr>
          <w:tag w:val="MENDELEY_CITATION_v3_eyJjaXRhdGlvbklEIjoiTUVOREVMRVlfQ0lUQVRJT05fZDNjNTU1MWQtMGM4OS00NTlhLWE5MjAtMDhhOTJiYTI4YzZj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
          <w:id w:val="-89864859"/>
          <w:placeholder>
            <w:docPart w:val="D71FA749BF8A412BA48BD8D5A2DF2565"/>
          </w:placeholder>
        </w:sdtPr>
        <w:sdtContent>
          <w:r w:rsidRPr="0087239F">
            <w:rPr>
              <w:rFonts w:asciiTheme="majorBidi" w:eastAsia="Times New Roman" w:hAnsiTheme="majorBidi" w:cstheme="majorBidi"/>
              <w:color w:val="000000"/>
            </w:rPr>
            <w:t>(Adel &amp; Asgari, 2025)</w:t>
          </w:r>
        </w:sdtContent>
      </w:sdt>
      <w:r w:rsidRPr="0087239F">
        <w:rPr>
          <w:rFonts w:asciiTheme="majorBidi" w:hAnsiTheme="majorBidi" w:cstheme="majorBidi"/>
          <w:color w:val="000000"/>
        </w:rPr>
        <w:t xml:space="preserve"> </w:t>
      </w:r>
    </w:p>
    <w:p w14:paraId="29142AB6" w14:textId="77777777" w:rsidR="009A7739" w:rsidRPr="0087239F" w:rsidRDefault="009A7739" w:rsidP="00FE16BC">
      <w:pPr>
        <w:jc w:val="both"/>
        <w:rPr>
          <w:rFonts w:asciiTheme="majorBidi" w:hAnsiTheme="majorBidi" w:cstheme="majorBidi"/>
        </w:rPr>
      </w:pPr>
      <w:r w:rsidRPr="0087239F">
        <w:rPr>
          <w:rFonts w:asciiTheme="majorBidi" w:hAnsiTheme="majorBidi" w:cstheme="majorBidi"/>
        </w:rPr>
        <w:t xml:space="preserve">According to Su-Min Lee’s study; failed cases were frequently associated with coronal leakage due to a non-intact coronal seal, such as fractured restorations or early inflammatory root resorption. </w:t>
      </w:r>
      <w:sdt>
        <w:sdtPr>
          <w:rPr>
            <w:rFonts w:asciiTheme="majorBidi" w:hAnsiTheme="majorBidi" w:cstheme="majorBidi"/>
            <w:color w:val="000000"/>
          </w:rPr>
          <w:tag w:val="MENDELEY_CITATION_v3_eyJjaXRhdGlvbklEIjoiTUVOREVMRVlfQ0lUQVRJT05fMzA0OTdhYTYtNjQ3ZS00NDE3LTkzYTktZDVhZGQ3ODdlYzQ2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
          <w:id w:val="460771275"/>
          <w:placeholder>
            <w:docPart w:val="C08408B865AD4C33B6857433131DC64A"/>
          </w:placeholder>
        </w:sdtPr>
        <w:sdtContent>
          <w:r w:rsidRPr="0087239F">
            <w:rPr>
              <w:rFonts w:asciiTheme="majorBidi" w:hAnsiTheme="majorBidi" w:cstheme="majorBidi"/>
              <w:color w:val="000000"/>
            </w:rPr>
            <w:t>(Lee, 2020)</w:t>
          </w:r>
        </w:sdtContent>
      </w:sdt>
      <w:r w:rsidRPr="0087239F">
        <w:rPr>
          <w:rFonts w:asciiTheme="majorBidi" w:hAnsiTheme="majorBidi" w:cstheme="majorBidi"/>
        </w:rPr>
        <w:t xml:space="preserve"> This highlights the critical role of a robust coronal seal, which is essential to prevent microbial ingress into the root canal, the primary cause of treatment failure. Success requires a coronal plug of calcium silicate-based materials such as MTA, Biodentine, or CEM. These provide biocompatibility, a hermetic seal, and calcium ion release to promote odontogenic differentiation of stem cells.</w:t>
      </w:r>
      <w:sdt>
        <w:sdtPr>
          <w:rPr>
            <w:rFonts w:asciiTheme="majorBidi" w:hAnsiTheme="majorBidi" w:cstheme="majorBidi"/>
            <w:color w:val="000000"/>
          </w:rPr>
          <w:tag w:val="MENDELEY_CITATION_v3_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"/>
          <w:id w:val="-705864760"/>
          <w:placeholder>
            <w:docPart w:val="C08408B865AD4C33B6857433131DC64A"/>
          </w:placeholder>
        </w:sdtPr>
        <w:sdtContent>
          <w:r w:rsidRPr="0087239F">
            <w:rPr>
              <w:rFonts w:asciiTheme="majorBidi" w:eastAsia="Times New Roman" w:hAnsiTheme="majorBidi" w:cstheme="majorBidi"/>
              <w:color w:val="000000"/>
            </w:rPr>
            <w:t>(Adel &amp; Asgari, 2025; Alothman et al., 2024)</w:t>
          </w:r>
        </w:sdtContent>
      </w:sdt>
    </w:p>
    <w:p w14:paraId="05B76050" w14:textId="77777777" w:rsidR="009A7739" w:rsidRPr="0087239F" w:rsidRDefault="009A7739" w:rsidP="00FE16BC">
      <w:pPr>
        <w:jc w:val="both"/>
        <w:rPr>
          <w:rFonts w:asciiTheme="majorBidi" w:hAnsiTheme="majorBidi" w:cstheme="majorBidi"/>
          <w:color w:val="000000"/>
        </w:rPr>
      </w:pPr>
      <w:r w:rsidRPr="0087239F">
        <w:rPr>
          <w:rFonts w:asciiTheme="majorBidi" w:hAnsiTheme="majorBidi" w:cstheme="majorBidi"/>
          <w:color w:val="000000"/>
        </w:rPr>
        <w:t xml:space="preserve">Treatment outcomes are evaluated according to hierarchical criteria established by the American Association of Endodontists (AAE). The Primary Goal (Essential) focuses on the complete elimination of clinical signs and symptoms, such as pain, soft tissue swelling, alongside radiographic evidence of periapical healing. The Secondary Goal (Desirable) involves continued root maturation, specifically an increase in wall thickness or length, typically observed 12 to 24 months post-treatment. The Tertiary Goal is neurogenesis, indicated by a positive response to pulp vitality </w:t>
      </w:r>
      <w:commentRangeStart w:id="11"/>
      <w:r w:rsidRPr="0087239F">
        <w:rPr>
          <w:rFonts w:asciiTheme="majorBidi" w:hAnsiTheme="majorBidi" w:cstheme="majorBidi"/>
          <w:color w:val="000000"/>
        </w:rPr>
        <w:t>testing</w:t>
      </w:r>
      <w:commentRangeEnd w:id="11"/>
      <w:r w:rsidR="004C0FBC" w:rsidRPr="0087239F">
        <w:rPr>
          <w:rStyle w:val="CommentReference"/>
          <w:rFonts w:asciiTheme="majorBidi" w:hAnsiTheme="majorBidi" w:cstheme="majorBidi"/>
          <w:color w:val="000000"/>
          <w:sz w:val="24"/>
          <w:szCs w:val="24"/>
        </w:rPr>
        <w:commentReference w:id="11"/>
      </w:r>
      <w:r w:rsidRPr="0087239F">
        <w:rPr>
          <w:rFonts w:asciiTheme="majorBidi" w:hAnsiTheme="majorBidi" w:cstheme="majorBidi"/>
          <w:color w:val="000000"/>
        </w:rPr>
        <w:t xml:space="preserve">. </w:t>
      </w:r>
    </w:p>
    <w:p w14:paraId="1AE03DA5" w14:textId="3A7D6AAD" w:rsidR="009A7739" w:rsidRPr="00001423" w:rsidRDefault="009A7739" w:rsidP="00001423">
      <w:pPr>
        <w:jc w:val="both"/>
        <w:rPr>
          <w:rFonts w:asciiTheme="majorBidi" w:hAnsiTheme="majorBidi" w:cstheme="majorBidi"/>
          <w:color w:val="000000"/>
        </w:rPr>
      </w:pPr>
      <w:r w:rsidRPr="0087239F">
        <w:rPr>
          <w:rFonts w:asciiTheme="majorBidi" w:hAnsiTheme="majorBidi" w:cstheme="majorBidi"/>
        </w:rPr>
        <w:t xml:space="preserve">Although emerging evidence supports single-visit protocols, multiple-visit regenerative procedures continue to demonstrate higher odds of clinical success </w:t>
      </w:r>
      <w:sdt>
        <w:sdtPr>
          <w:rPr>
            <w:rFonts w:asciiTheme="majorBidi" w:hAnsiTheme="majorBidi" w:cstheme="majorBidi"/>
            <w:color w:val="000000"/>
          </w:rPr>
          <w:tag w:val="MENDELEY_CITATION_v3_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"/>
          <w:id w:val="1535468784"/>
          <w:placeholder>
            <w:docPart w:val="D71FA749BF8A412BA48BD8D5A2DF2565"/>
          </w:placeholder>
        </w:sdtPr>
        <w:sdtContent>
          <w:r w:rsidRPr="0087239F">
            <w:rPr>
              <w:rFonts w:asciiTheme="majorBidi" w:hAnsiTheme="majorBidi" w:cstheme="majorBidi"/>
              <w:color w:val="000000"/>
            </w:rPr>
            <w:t>(Babel et al., 2024)</w:t>
          </w:r>
        </w:sdtContent>
      </w:sdt>
      <w:r w:rsidR="0087239F">
        <w:rPr>
          <w:rFonts w:asciiTheme="majorBidi" w:hAnsiTheme="majorBidi" w:cstheme="majorBidi"/>
          <w:color w:val="000000"/>
        </w:rPr>
        <w:t xml:space="preserve">. </w:t>
      </w:r>
      <w:r w:rsidRPr="0087239F">
        <w:rPr>
          <w:rFonts w:asciiTheme="majorBidi" w:hAnsiTheme="majorBidi" w:cstheme="majorBidi"/>
        </w:rPr>
        <w:t>By separating infection control from tissue induction, the phased approach allows the scaffold to remain uncontaminated, facilitating long-term root maturation, wall thickening, and apical closure</w:t>
      </w:r>
      <w:r w:rsidR="00FE16BC" w:rsidRPr="0087239F">
        <w:rPr>
          <w:rFonts w:asciiTheme="majorBidi" w:hAnsiTheme="majorBidi" w:cstheme="majorBidi"/>
          <w:rtl/>
        </w:rPr>
        <w:t xml:space="preserve"> </w:t>
      </w:r>
      <w:sdt>
        <w:sdtPr>
          <w:rPr>
            <w:rFonts w:asciiTheme="majorBidi" w:hAnsiTheme="majorBidi" w:cstheme="majorBidi"/>
            <w:color w:val="000000"/>
          </w:rPr>
          <w:tag w:val="MENDELEY_CITATION_v3_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"/>
          <w:id w:val="970485152"/>
          <w:placeholder>
            <w:docPart w:val="D71FA749BF8A412BA48BD8D5A2DF2565"/>
          </w:placeholder>
        </w:sdtPr>
        <w:sdtContent>
          <w:r w:rsidRPr="0087239F">
            <w:rPr>
              <w:rFonts w:asciiTheme="majorBidi" w:hAnsiTheme="majorBidi" w:cstheme="majorBidi"/>
              <w:color w:val="000000"/>
            </w:rPr>
            <w:t>(Almutairi et al., 2019; Alothman et al., 2024)</w:t>
          </w:r>
        </w:sdtContent>
      </w:sdt>
      <w:r w:rsidR="00FE16BC" w:rsidRPr="0087239F">
        <w:rPr>
          <w:rFonts w:asciiTheme="majorBidi" w:hAnsiTheme="majorBidi" w:cstheme="majorBidi"/>
          <w:color w:val="000000"/>
        </w:rPr>
        <w:t xml:space="preserve">. </w:t>
      </w:r>
      <w:r w:rsidRPr="0087239F">
        <w:rPr>
          <w:rFonts w:asciiTheme="majorBidi" w:hAnsiTheme="majorBidi" w:cstheme="majorBidi"/>
          <w:color w:val="000000"/>
        </w:rPr>
        <w:t xml:space="preserve">This rationale is supported by the present case, in which revascularization produced favorable clinical and radiographic outcomes. Follow-up evaluation demonstrated increased root length and dentinal wall thickness, with complete apical closure observed relative to the initial presentation and the contralateral tooth. </w:t>
      </w:r>
    </w:p>
    <w:p w14:paraId="27A9A8ED" w14:textId="527E0391" w:rsidR="009A7739" w:rsidRPr="00B22B16" w:rsidRDefault="009A7739" w:rsidP="009A7739">
      <w:pPr>
        <w:rPr>
          <w:rFonts w:asciiTheme="majorBidi" w:hAnsiTheme="majorBidi" w:cstheme="majorBidi"/>
          <w:b/>
          <w:bCs/>
        </w:rPr>
      </w:pPr>
      <w:r w:rsidRPr="00B22B16">
        <w:rPr>
          <w:rFonts w:asciiTheme="majorBidi" w:hAnsiTheme="majorBidi" w:cstheme="majorBidi"/>
          <w:b/>
          <w:bCs/>
        </w:rPr>
        <w:t>Conclusion</w:t>
      </w:r>
    </w:p>
    <w:p w14:paraId="44F2A097" w14:textId="787242EA" w:rsidR="00640EF7" w:rsidRDefault="009A7739" w:rsidP="00001423">
      <w:pPr>
        <w:rPr>
          <w:rFonts w:asciiTheme="majorBidi" w:hAnsiTheme="majorBidi" w:cstheme="majorBidi"/>
        </w:rPr>
      </w:pPr>
      <w:r w:rsidRPr="0087239F">
        <w:rPr>
          <w:rFonts w:asciiTheme="majorBidi" w:hAnsiTheme="majorBidi" w:cstheme="majorBidi"/>
        </w:rPr>
        <w:t xml:space="preserve">In conclusion, the presented case demonstrates that revascularization can effectively promote continued root development, apical closure, and increased dentinal wall thickness in immature necrotic teeth. These outcomes reflect the combined effects of thorough disinfection, calcium hydroxide intracanal medication, stabilization of the blood clot, and a hermetic coronal seal, which collectively create a biologically favorable environment for stem cell-mediated tissue regeneration. By adopting a phased, two-visit approach, this protocol also balances microbial </w:t>
      </w:r>
      <w:r w:rsidRPr="0087239F">
        <w:rPr>
          <w:rFonts w:asciiTheme="majorBidi" w:hAnsiTheme="majorBidi" w:cstheme="majorBidi"/>
        </w:rPr>
        <w:lastRenderedPageBreak/>
        <w:t>control with host-mediated tissue repair, supporting predictable tissue healing and functional restoration in immature teeth</w:t>
      </w:r>
      <w:r w:rsidR="00C85A93" w:rsidRPr="0087239F">
        <w:rPr>
          <w:rFonts w:asciiTheme="majorBidi" w:hAnsiTheme="majorBidi" w:cstheme="majorBidi"/>
        </w:rPr>
        <w:t xml:space="preserve">. </w:t>
      </w:r>
    </w:p>
    <w:p w14:paraId="08264E78" w14:textId="77777777" w:rsidR="00640EF7" w:rsidRPr="00001423" w:rsidRDefault="00640EF7" w:rsidP="00640EF7">
      <w:pPr>
        <w:rPr>
          <w:rFonts w:asciiTheme="majorBidi" w:hAnsiTheme="majorBidi" w:cstheme="majorBidi"/>
          <w:b/>
          <w:bCs/>
        </w:rPr>
      </w:pPr>
      <w:r w:rsidRPr="00001423">
        <w:rPr>
          <w:rFonts w:asciiTheme="majorBidi" w:hAnsiTheme="majorBidi" w:cstheme="majorBidi"/>
          <w:b/>
          <w:bCs/>
        </w:rPr>
        <w:t>References:</w:t>
      </w:r>
    </w:p>
    <w:sdt>
      <w:sdtPr>
        <w:rPr>
          <w:rFonts w:asciiTheme="majorBidi" w:hAnsiTheme="majorBidi" w:cstheme="majorBidi"/>
        </w:rPr>
        <w:tag w:val="MENDELEY_BIBLIOGRAPHY"/>
        <w:id w:val="74249739"/>
        <w:placeholder>
          <w:docPart w:val="827299ACECEA234ABFFFAF143223C79D"/>
        </w:placeholder>
      </w:sdtPr>
      <w:sdtContent>
        <w:p w14:paraId="409D0C6A"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Adel, M., &amp; Asgari, Z. (2025). Regenerative Endodontic Treatment in an Immature Permanent Tooth With Necrotic Pulp and Periradicular Lesion. </w:t>
          </w:r>
          <w:r w:rsidRPr="00640EF7">
            <w:rPr>
              <w:rFonts w:asciiTheme="majorBidi" w:hAnsiTheme="majorBidi" w:cstheme="majorBidi"/>
              <w:i/>
              <w:iCs/>
            </w:rPr>
            <w:t>Clinical Case Reports</w:t>
          </w:r>
          <w:r w:rsidRPr="00640EF7">
            <w:rPr>
              <w:rFonts w:asciiTheme="majorBidi" w:hAnsiTheme="majorBidi" w:cstheme="majorBidi"/>
            </w:rPr>
            <w:t xml:space="preserve">, </w:t>
          </w:r>
          <w:r w:rsidRPr="00640EF7">
            <w:rPr>
              <w:rFonts w:asciiTheme="majorBidi" w:hAnsiTheme="majorBidi" w:cstheme="majorBidi"/>
              <w:i/>
              <w:iCs/>
            </w:rPr>
            <w:t>13</w:t>
          </w:r>
          <w:r w:rsidRPr="00640EF7">
            <w:rPr>
              <w:rFonts w:asciiTheme="majorBidi" w:hAnsiTheme="majorBidi" w:cstheme="majorBidi"/>
            </w:rPr>
            <w:t>(10). https://doi.org/10.1002/ccr3.70941</w:t>
          </w:r>
        </w:p>
        <w:p w14:paraId="63F20889"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Algan, B. B., &amp; Kocak, M. M. (2025). Regenerative endodontic treatment in permanent immature teeth: Case series. </w:t>
          </w:r>
          <w:r w:rsidRPr="00640EF7">
            <w:rPr>
              <w:rFonts w:asciiTheme="majorBidi" w:hAnsiTheme="majorBidi" w:cstheme="majorBidi"/>
              <w:i/>
              <w:iCs/>
            </w:rPr>
            <w:t>Turkish Endodontic Journal</w:t>
          </w:r>
          <w:r w:rsidRPr="00640EF7">
            <w:rPr>
              <w:rFonts w:asciiTheme="majorBidi" w:hAnsiTheme="majorBidi" w:cstheme="majorBidi"/>
            </w:rPr>
            <w:t xml:space="preserve">, </w:t>
          </w:r>
          <w:r w:rsidRPr="00640EF7">
            <w:rPr>
              <w:rFonts w:asciiTheme="majorBidi" w:hAnsiTheme="majorBidi" w:cstheme="majorBidi"/>
              <w:i/>
              <w:iCs/>
            </w:rPr>
            <w:t>10</w:t>
          </w:r>
          <w:r w:rsidRPr="00640EF7">
            <w:rPr>
              <w:rFonts w:asciiTheme="majorBidi" w:hAnsiTheme="majorBidi" w:cstheme="majorBidi"/>
            </w:rPr>
            <w:t>(3), 241–246. https://doi.org/10.14744/TEJ.2025.97659</w:t>
          </w:r>
        </w:p>
        <w:p w14:paraId="573E5B4A"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Almutairi, W., Yassen, G. H., Aminoshariae, A., Williams, K. A., &amp; Mickel, A. (2019). Regenerative Endodontics: A Systematic Analysis of the Failed Cases. </w:t>
          </w:r>
          <w:r w:rsidRPr="00640EF7">
            <w:rPr>
              <w:rFonts w:asciiTheme="majorBidi" w:hAnsiTheme="majorBidi" w:cstheme="majorBidi"/>
              <w:i/>
              <w:iCs/>
            </w:rPr>
            <w:t>Journal of Endodontics</w:t>
          </w:r>
          <w:r w:rsidRPr="00640EF7">
            <w:rPr>
              <w:rFonts w:asciiTheme="majorBidi" w:hAnsiTheme="majorBidi" w:cstheme="majorBidi"/>
            </w:rPr>
            <w:t xml:space="preserve">, </w:t>
          </w:r>
          <w:r w:rsidRPr="00640EF7">
            <w:rPr>
              <w:rFonts w:asciiTheme="majorBidi" w:hAnsiTheme="majorBidi" w:cstheme="majorBidi"/>
              <w:i/>
              <w:iCs/>
            </w:rPr>
            <w:t>45</w:t>
          </w:r>
          <w:r w:rsidRPr="00640EF7">
            <w:rPr>
              <w:rFonts w:asciiTheme="majorBidi" w:hAnsiTheme="majorBidi" w:cstheme="majorBidi"/>
            </w:rPr>
            <w:t>(5), 567–577. https://doi.org/10.1016/j.joen.2019.02.004</w:t>
          </w:r>
        </w:p>
        <w:p w14:paraId="0E4118D3"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Alothman, F. A., Hakami, L. S., Alnasser, A., AlGhamdi, F. M., Alamri, A. A., &amp; Almutairii, B. M. (2024). Recent Advances in Regenerative Endodontics: A Review of Current Techniques and Future Directions. </w:t>
          </w:r>
          <w:r w:rsidRPr="00640EF7">
            <w:rPr>
              <w:rFonts w:asciiTheme="majorBidi" w:hAnsiTheme="majorBidi" w:cstheme="majorBidi"/>
              <w:i/>
              <w:iCs/>
            </w:rPr>
            <w:t>Cureus</w:t>
          </w:r>
          <w:r w:rsidRPr="00640EF7">
            <w:rPr>
              <w:rFonts w:asciiTheme="majorBidi" w:hAnsiTheme="majorBidi" w:cstheme="majorBidi"/>
            </w:rPr>
            <w:t>. https://doi.org/10.7759/cureus.74121</w:t>
          </w:r>
        </w:p>
        <w:p w14:paraId="7262228D"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American Society of Anesthesiologists Statement on ASA Physical Status Classification System. (2025). </w:t>
          </w:r>
          <w:r w:rsidRPr="00640EF7">
            <w:rPr>
              <w:rFonts w:asciiTheme="majorBidi" w:hAnsiTheme="majorBidi" w:cstheme="majorBidi"/>
              <w:i/>
              <w:iCs/>
            </w:rPr>
            <w:t>Anesthesiology Open</w:t>
          </w:r>
          <w:r w:rsidRPr="00640EF7">
            <w:rPr>
              <w:rFonts w:asciiTheme="majorBidi" w:hAnsiTheme="majorBidi" w:cstheme="majorBidi"/>
            </w:rPr>
            <w:t xml:space="preserve">, </w:t>
          </w:r>
          <w:r w:rsidRPr="00640EF7">
            <w:rPr>
              <w:rFonts w:asciiTheme="majorBidi" w:hAnsiTheme="majorBidi" w:cstheme="majorBidi"/>
              <w:i/>
              <w:iCs/>
            </w:rPr>
            <w:t>1</w:t>
          </w:r>
          <w:r w:rsidRPr="00640EF7">
            <w:rPr>
              <w:rFonts w:asciiTheme="majorBidi" w:hAnsiTheme="majorBidi" w:cstheme="majorBidi"/>
            </w:rPr>
            <w:t>(1), e0002. https://doi.org/10.1097/ao9.0000000000000002</w:t>
          </w:r>
        </w:p>
        <w:p w14:paraId="39D47B80"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Ariwala, Dr. F., &amp; Calcuttawala, Dr. M. (2025). Rooted in Regeneration: An Overview on Regenerative Endodontics. </w:t>
          </w:r>
          <w:r w:rsidRPr="00640EF7">
            <w:rPr>
              <w:rFonts w:asciiTheme="majorBidi" w:hAnsiTheme="majorBidi" w:cstheme="majorBidi"/>
              <w:i/>
              <w:iCs/>
            </w:rPr>
            <w:t>Medical Research Archives</w:t>
          </w:r>
          <w:r w:rsidRPr="00640EF7">
            <w:rPr>
              <w:rFonts w:asciiTheme="majorBidi" w:hAnsiTheme="majorBidi" w:cstheme="majorBidi"/>
            </w:rPr>
            <w:t xml:space="preserve">, </w:t>
          </w:r>
          <w:r w:rsidRPr="00640EF7">
            <w:rPr>
              <w:rFonts w:asciiTheme="majorBidi" w:hAnsiTheme="majorBidi" w:cstheme="majorBidi"/>
              <w:i/>
              <w:iCs/>
            </w:rPr>
            <w:t>13</w:t>
          </w:r>
          <w:r w:rsidRPr="00640EF7">
            <w:rPr>
              <w:rFonts w:asciiTheme="majorBidi" w:hAnsiTheme="majorBidi" w:cstheme="majorBidi"/>
            </w:rPr>
            <w:t>(10). https://doi.org/10.18103/mra.v13i10.6981</w:t>
          </w:r>
        </w:p>
        <w:p w14:paraId="2792B624"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Babel, S., Akinsanya, O., Babel, D., &amp; Vinay, V. (2024). Comprehensive Review on Effectiveness of Single and Multiple Visit Regenerative Endodontics and Comparative Evaluation of Patient Reported Outcomes in Single Visit and Multiple Visit Regenerative Endodontics in Permanent Teeth: A Systematic Review and Me…. </w:t>
          </w:r>
          <w:r w:rsidRPr="00640EF7">
            <w:rPr>
              <w:rFonts w:asciiTheme="majorBidi" w:hAnsiTheme="majorBidi" w:cstheme="majorBidi"/>
              <w:i/>
              <w:iCs/>
            </w:rPr>
            <w:t>International Journal of Innovative Science and Research Technology (IJISRT)</w:t>
          </w:r>
          <w:r w:rsidRPr="00640EF7">
            <w:rPr>
              <w:rFonts w:asciiTheme="majorBidi" w:hAnsiTheme="majorBidi" w:cstheme="majorBidi"/>
            </w:rPr>
            <w:t>, 3336–3346. https://doi.org/10.38124/ijisrt/ijisrt24jul1658</w:t>
          </w:r>
        </w:p>
        <w:p w14:paraId="42625859"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Cvek, M. (1992). Prognosis of luxated non-vital maxillary incisors treated with calcium hydroxide and filled with gutta-percha. A retrospective clinical study. </w:t>
          </w:r>
          <w:r w:rsidRPr="00640EF7">
            <w:rPr>
              <w:rFonts w:asciiTheme="majorBidi" w:hAnsiTheme="majorBidi" w:cstheme="majorBidi"/>
              <w:i/>
              <w:iCs/>
            </w:rPr>
            <w:t>Endodontics &amp; Dental Traumatology</w:t>
          </w:r>
          <w:r w:rsidRPr="00640EF7">
            <w:rPr>
              <w:rFonts w:asciiTheme="majorBidi" w:hAnsiTheme="majorBidi" w:cstheme="majorBidi"/>
            </w:rPr>
            <w:t xml:space="preserve">, </w:t>
          </w:r>
          <w:r w:rsidRPr="00640EF7">
            <w:rPr>
              <w:rFonts w:asciiTheme="majorBidi" w:hAnsiTheme="majorBidi" w:cstheme="majorBidi"/>
              <w:i/>
              <w:iCs/>
            </w:rPr>
            <w:t>8</w:t>
          </w:r>
          <w:r w:rsidRPr="00640EF7">
            <w:rPr>
              <w:rFonts w:asciiTheme="majorBidi" w:hAnsiTheme="majorBidi" w:cstheme="majorBidi"/>
            </w:rPr>
            <w:t>(2), 45–55. https://doi.org/10.1111/j.1600-9657.1992.tb00228.x</w:t>
          </w:r>
        </w:p>
        <w:p w14:paraId="51E41CEE"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Eugenia Marcela Castro-Gutiérrez, M., Argueta-Figueroa, L., Fuentes-Mascorro, G., Moreno-Rodríguez, A., Torres-Rosas, R., &amp; Benito Juárez, A. (2021). </w:t>
          </w:r>
          <w:r w:rsidRPr="00640EF7">
            <w:rPr>
              <w:rFonts w:asciiTheme="majorBidi" w:hAnsiTheme="majorBidi" w:cstheme="majorBidi"/>
              <w:i/>
              <w:iCs/>
            </w:rPr>
            <w:t>Novel Approaches for the Treatment of Necrotic Immature Teeth Using Regenerative Endodontic Procedures: A Systematic Review and Meta-Analysis</w:t>
          </w:r>
          <w:r w:rsidRPr="00640EF7">
            <w:rPr>
              <w:rFonts w:asciiTheme="majorBidi" w:hAnsiTheme="majorBidi" w:cstheme="majorBidi"/>
            </w:rPr>
            <w:t>. https://doi.org/10.3390/11115199</w:t>
          </w:r>
        </w:p>
        <w:p w14:paraId="3736C50E"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Geisler, T. M. (2012). Clinical Considerations for Regenerative Endodontic Procedures. </w:t>
          </w:r>
          <w:r w:rsidRPr="00640EF7">
            <w:rPr>
              <w:rFonts w:asciiTheme="majorBidi" w:hAnsiTheme="majorBidi" w:cstheme="majorBidi"/>
              <w:i/>
              <w:iCs/>
            </w:rPr>
            <w:t>Dental Clinics of North America</w:t>
          </w:r>
          <w:r w:rsidRPr="00640EF7">
            <w:rPr>
              <w:rFonts w:asciiTheme="majorBidi" w:hAnsiTheme="majorBidi" w:cstheme="majorBidi"/>
            </w:rPr>
            <w:t xml:space="preserve">, </w:t>
          </w:r>
          <w:r w:rsidRPr="00640EF7">
            <w:rPr>
              <w:rFonts w:asciiTheme="majorBidi" w:hAnsiTheme="majorBidi" w:cstheme="majorBidi"/>
              <w:i/>
              <w:iCs/>
            </w:rPr>
            <w:t>56</w:t>
          </w:r>
          <w:r w:rsidRPr="00640EF7">
            <w:rPr>
              <w:rFonts w:asciiTheme="majorBidi" w:hAnsiTheme="majorBidi" w:cstheme="majorBidi"/>
            </w:rPr>
            <w:t>(3), 603–626. https://doi.org/10.1016/j.cden.2012.05.010</w:t>
          </w:r>
        </w:p>
        <w:p w14:paraId="6C91660B"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lastRenderedPageBreak/>
            <w:t xml:space="preserve">Kharchi, A. S., Tagiyeva-Milne, N., &amp; Kanagasingam, S. (2020). Regenerative Endodontic Procedures, Disinfectants and Outcomes: A Systematic Review. </w:t>
          </w:r>
          <w:r w:rsidRPr="00640EF7">
            <w:rPr>
              <w:rFonts w:asciiTheme="majorBidi" w:hAnsiTheme="majorBidi" w:cstheme="majorBidi"/>
              <w:i/>
              <w:iCs/>
            </w:rPr>
            <w:t>Primary Dental Journal</w:t>
          </w:r>
          <w:r w:rsidRPr="00640EF7">
            <w:rPr>
              <w:rFonts w:asciiTheme="majorBidi" w:hAnsiTheme="majorBidi" w:cstheme="majorBidi"/>
            </w:rPr>
            <w:t xml:space="preserve">, </w:t>
          </w:r>
          <w:r w:rsidRPr="00640EF7">
            <w:rPr>
              <w:rFonts w:asciiTheme="majorBidi" w:hAnsiTheme="majorBidi" w:cstheme="majorBidi"/>
              <w:i/>
              <w:iCs/>
            </w:rPr>
            <w:t>9</w:t>
          </w:r>
          <w:r w:rsidRPr="00640EF7">
            <w:rPr>
              <w:rFonts w:asciiTheme="majorBidi" w:hAnsiTheme="majorBidi" w:cstheme="majorBidi"/>
            </w:rPr>
            <w:t>(4), 65–84. https://doi.org/10.1177/2050168420963302</w:t>
          </w:r>
        </w:p>
        <w:p w14:paraId="5C74FD3E"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Manoharan, I., Goutham, P. A. J., Kalaivani, M., Madhavan, H., Balaji, D., K, S., &amp; Shanmugam, S. (2025). Comparative Evaluation of the Effects of Calcium Hydroxide Intracanal Medicament and Antibiotic Paste on Dentin Microhardness: A Systematic Review. </w:t>
          </w:r>
          <w:r w:rsidRPr="00640EF7">
            <w:rPr>
              <w:rFonts w:asciiTheme="majorBidi" w:hAnsiTheme="majorBidi" w:cstheme="majorBidi"/>
              <w:i/>
              <w:iCs/>
            </w:rPr>
            <w:t>Cureus</w:t>
          </w:r>
          <w:r w:rsidRPr="00640EF7">
            <w:rPr>
              <w:rFonts w:asciiTheme="majorBidi" w:hAnsiTheme="majorBidi" w:cstheme="majorBidi"/>
            </w:rPr>
            <w:t xml:space="preserve">, </w:t>
          </w:r>
          <w:r w:rsidRPr="00640EF7">
            <w:rPr>
              <w:rFonts w:asciiTheme="majorBidi" w:hAnsiTheme="majorBidi" w:cstheme="majorBidi"/>
              <w:i/>
              <w:iCs/>
            </w:rPr>
            <w:t>17</w:t>
          </w:r>
          <w:r w:rsidRPr="00640EF7">
            <w:rPr>
              <w:rFonts w:asciiTheme="majorBidi" w:hAnsiTheme="majorBidi" w:cstheme="majorBidi"/>
            </w:rPr>
            <w:t>(2), e78886. https://doi.org/10.7759/cureus.78886</w:t>
          </w:r>
        </w:p>
        <w:p w14:paraId="0F242472"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Martin, D. E., De Almeida, J. F. A., Henry, M. A., Khaing, Z. Z., Schmidt, C. E., Teixeira, F. B., &amp; Diogenes, A. (2014). Concentration-dependent Effect of Sodium Hypochlorite on Stem Cells of Apical Papilla Survival and Differentiation. </w:t>
          </w:r>
          <w:r w:rsidRPr="00640EF7">
            <w:rPr>
              <w:rFonts w:asciiTheme="majorBidi" w:hAnsiTheme="majorBidi" w:cstheme="majorBidi"/>
              <w:i/>
              <w:iCs/>
            </w:rPr>
            <w:t>Journal of Endodontics</w:t>
          </w:r>
          <w:r w:rsidRPr="00640EF7">
            <w:rPr>
              <w:rFonts w:asciiTheme="majorBidi" w:hAnsiTheme="majorBidi" w:cstheme="majorBidi"/>
            </w:rPr>
            <w:t xml:space="preserve">, </w:t>
          </w:r>
          <w:r w:rsidRPr="00640EF7">
            <w:rPr>
              <w:rFonts w:asciiTheme="majorBidi" w:hAnsiTheme="majorBidi" w:cstheme="majorBidi"/>
              <w:i/>
              <w:iCs/>
            </w:rPr>
            <w:t>40</w:t>
          </w:r>
          <w:r w:rsidRPr="00640EF7">
            <w:rPr>
              <w:rFonts w:asciiTheme="majorBidi" w:hAnsiTheme="majorBidi" w:cstheme="majorBidi"/>
            </w:rPr>
            <w:t>(1), 51–55. https://doi.org/10.1016/j.joen.2013.07.026</w:t>
          </w:r>
        </w:p>
        <w:p w14:paraId="7896D29F"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Pulyodan, M. K., Mohan, S. P., Valsan, D., Divakar, N., Moyin, S., &amp; Thayyil, S. (2020). Regenerative Endodontics: A Paradigm Shift in Clinical Endodontics. </w:t>
          </w:r>
          <w:r w:rsidRPr="00640EF7">
            <w:rPr>
              <w:rFonts w:asciiTheme="majorBidi" w:hAnsiTheme="majorBidi" w:cstheme="majorBidi"/>
              <w:i/>
              <w:iCs/>
            </w:rPr>
            <w:t>Journal of Pharmacy &amp; Bioallied Sciences</w:t>
          </w:r>
          <w:r w:rsidRPr="00640EF7">
            <w:rPr>
              <w:rFonts w:asciiTheme="majorBidi" w:hAnsiTheme="majorBidi" w:cstheme="majorBidi"/>
            </w:rPr>
            <w:t xml:space="preserve">, </w:t>
          </w:r>
          <w:r w:rsidRPr="00640EF7">
            <w:rPr>
              <w:rFonts w:asciiTheme="majorBidi" w:hAnsiTheme="majorBidi" w:cstheme="majorBidi"/>
              <w:i/>
              <w:iCs/>
            </w:rPr>
            <w:t>12</w:t>
          </w:r>
          <w:r w:rsidRPr="00640EF7">
            <w:rPr>
              <w:rFonts w:asciiTheme="majorBidi" w:hAnsiTheme="majorBidi" w:cstheme="majorBidi"/>
            </w:rPr>
            <w:t>(Suppl 1), S20. https://doi.org/10.4103/jpbs.JPBS_112_20</w:t>
          </w:r>
        </w:p>
        <w:p w14:paraId="4D1B1A38"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Tong, H. J., Rajan, S., Bhujel, N., Kang, J., Duggal, M., &amp; Nazzal, H. (2017). Regenerative Endodontic Therapy in the Management of Nonvital Immature Permanent Teeth: A Systematic Review—Outcome Evaluation and Meta-analysis. In </w:t>
          </w:r>
          <w:r w:rsidRPr="00640EF7">
            <w:rPr>
              <w:rFonts w:asciiTheme="majorBidi" w:hAnsiTheme="majorBidi" w:cstheme="majorBidi"/>
              <w:i/>
              <w:iCs/>
            </w:rPr>
            <w:t>Journal of Endodontics</w:t>
          </w:r>
          <w:r w:rsidRPr="00640EF7">
            <w:rPr>
              <w:rFonts w:asciiTheme="majorBidi" w:hAnsiTheme="majorBidi" w:cstheme="majorBidi"/>
            </w:rPr>
            <w:t xml:space="preserve"> (Vol. 43, Number 9, pp. 1453–1464). Elsevier Inc. https://doi.org/10.1016/j.joen.2017.04.018</w:t>
          </w:r>
        </w:p>
        <w:p w14:paraId="23C9A4F2"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Turk, T., Cicconetti, A., Di Nardo, D., Gabriele, M., Coppola, S., Bhandi, S., Seracchiani, M., Testarelli, L., &amp; Gambarini, G. (2020). Nonsurgical Retreatment Using Regenerative Endodontic Protocols: A Case Report. </w:t>
          </w:r>
          <w:r w:rsidRPr="00640EF7">
            <w:rPr>
              <w:rFonts w:asciiTheme="majorBidi" w:hAnsiTheme="majorBidi" w:cstheme="majorBidi"/>
              <w:i/>
              <w:iCs/>
            </w:rPr>
            <w:t>Journal of Contemporary Dental Practice</w:t>
          </w:r>
          <w:r w:rsidRPr="00640EF7">
            <w:rPr>
              <w:rFonts w:asciiTheme="majorBidi" w:hAnsiTheme="majorBidi" w:cstheme="majorBidi"/>
            </w:rPr>
            <w:t xml:space="preserve">, </w:t>
          </w:r>
          <w:r w:rsidRPr="00640EF7">
            <w:rPr>
              <w:rFonts w:asciiTheme="majorBidi" w:hAnsiTheme="majorBidi" w:cstheme="majorBidi"/>
              <w:i/>
              <w:iCs/>
            </w:rPr>
            <w:t>21</w:t>
          </w:r>
          <w:r w:rsidRPr="00640EF7">
            <w:rPr>
              <w:rFonts w:asciiTheme="majorBidi" w:hAnsiTheme="majorBidi" w:cstheme="majorBidi"/>
            </w:rPr>
            <w:t>(11), 1275–1278. https://doi.org/10.5005/jp-journals-10024-2909</w:t>
          </w:r>
        </w:p>
        <w:p w14:paraId="09C9A026"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Turk, T., Ozisik, B., &amp; Aydin, B. (2015). Time-dependent effectiveness of the intracanal medicaments used for pulp revascularization on the dislocation resistance of MTA. </w:t>
          </w:r>
          <w:r w:rsidRPr="00640EF7">
            <w:rPr>
              <w:rFonts w:asciiTheme="majorBidi" w:hAnsiTheme="majorBidi" w:cstheme="majorBidi"/>
              <w:i/>
              <w:iCs/>
            </w:rPr>
            <w:t>BMC Oral Health</w:t>
          </w:r>
          <w:r w:rsidRPr="00640EF7">
            <w:rPr>
              <w:rFonts w:asciiTheme="majorBidi" w:hAnsiTheme="majorBidi" w:cstheme="majorBidi"/>
            </w:rPr>
            <w:t xml:space="preserve">, </w:t>
          </w:r>
          <w:r w:rsidRPr="00640EF7">
            <w:rPr>
              <w:rFonts w:asciiTheme="majorBidi" w:hAnsiTheme="majorBidi" w:cstheme="majorBidi"/>
              <w:i/>
              <w:iCs/>
            </w:rPr>
            <w:t>15</w:t>
          </w:r>
          <w:r w:rsidRPr="00640EF7">
            <w:rPr>
              <w:rFonts w:asciiTheme="majorBidi" w:hAnsiTheme="majorBidi" w:cstheme="majorBidi"/>
            </w:rPr>
            <w:t>(1). https://doi.org/10.1186/s12903-015-0117-4</w:t>
          </w:r>
        </w:p>
        <w:p w14:paraId="1711892E"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Wei, X., Yang, M., Yue, L., Huang, D., Zhou, X., Wang, X., Zhang, Q., Qiu, L., Huang, Z., Wang, H., Meng, L., Li, H., Chen, W., Zou, X., &amp; Ling, J. (2022). Expert consensus on regenerative endodontic procedures. In </w:t>
          </w:r>
          <w:r w:rsidRPr="00640EF7">
            <w:rPr>
              <w:rFonts w:asciiTheme="majorBidi" w:hAnsiTheme="majorBidi" w:cstheme="majorBidi"/>
              <w:i/>
              <w:iCs/>
            </w:rPr>
            <w:t>International Journal of Oral Science</w:t>
          </w:r>
          <w:r w:rsidRPr="00640EF7">
            <w:rPr>
              <w:rFonts w:asciiTheme="majorBidi" w:hAnsiTheme="majorBidi" w:cstheme="majorBidi"/>
            </w:rPr>
            <w:t xml:space="preserve"> (Vol. 14, Number 1). Springer Nature. https://doi.org/10.1038/s41368-022-00206-z</w:t>
          </w:r>
        </w:p>
        <w:p w14:paraId="16C8661B" w14:textId="77777777" w:rsidR="00640EF7" w:rsidRPr="00640EF7" w:rsidRDefault="00640EF7" w:rsidP="00F341FE">
          <w:pPr>
            <w:jc w:val="both"/>
            <w:rPr>
              <w:rFonts w:asciiTheme="majorBidi" w:hAnsiTheme="majorBidi" w:cstheme="majorBidi"/>
            </w:rPr>
          </w:pPr>
          <w:r w:rsidRPr="00640EF7">
            <w:rPr>
              <w:rFonts w:asciiTheme="majorBidi" w:hAnsiTheme="majorBidi" w:cstheme="majorBidi"/>
            </w:rPr>
            <w:t xml:space="preserve">Yang, J., Yuan, G., &amp; Chen, Z. (2016). Pulp regeneration: Current approaches and future challenges. In </w:t>
          </w:r>
          <w:r w:rsidRPr="00640EF7">
            <w:rPr>
              <w:rFonts w:asciiTheme="majorBidi" w:hAnsiTheme="majorBidi" w:cstheme="majorBidi"/>
              <w:i/>
              <w:iCs/>
            </w:rPr>
            <w:t>Frontiers in Physiology</w:t>
          </w:r>
          <w:r w:rsidRPr="00640EF7">
            <w:rPr>
              <w:rFonts w:asciiTheme="majorBidi" w:hAnsiTheme="majorBidi" w:cstheme="majorBidi"/>
            </w:rPr>
            <w:t xml:space="preserve"> (Vol. 7, Number MAR). Frontiers Media S.A. https://doi.org/10.3389/fphys.2016.00058</w:t>
          </w:r>
        </w:p>
        <w:p w14:paraId="23BBB933" w14:textId="5C4B86CC" w:rsidR="00E65ED0" w:rsidRPr="00001423" w:rsidRDefault="00640EF7" w:rsidP="00001423">
          <w:pPr>
            <w:jc w:val="both"/>
            <w:rPr>
              <w:rFonts w:asciiTheme="majorBidi" w:hAnsiTheme="majorBidi" w:cstheme="majorBidi"/>
              <w:rtl/>
            </w:rPr>
          </w:pPr>
          <w:r w:rsidRPr="00640EF7">
            <w:rPr>
              <w:rFonts w:asciiTheme="majorBidi" w:hAnsiTheme="majorBidi" w:cstheme="majorBidi"/>
            </w:rPr>
            <w:t xml:space="preserve">Zhang, Q., Zhang, F., &amp; Sun, M. (2025). Comparative success rates of regenerative endodontic procedures versus traditional root canal therapy: a meta-analysis of long-term clinical outcomes. </w:t>
          </w:r>
          <w:r w:rsidRPr="00640EF7">
            <w:rPr>
              <w:rFonts w:asciiTheme="majorBidi" w:hAnsiTheme="majorBidi" w:cstheme="majorBidi"/>
              <w:i/>
              <w:iCs/>
            </w:rPr>
            <w:t>British Dental Journal</w:t>
          </w:r>
          <w:r w:rsidRPr="00640EF7">
            <w:rPr>
              <w:rFonts w:asciiTheme="majorBidi" w:hAnsiTheme="majorBidi" w:cstheme="majorBidi"/>
            </w:rPr>
            <w:t>. https://doi.org/10.1038/s41415-025-8816-y </w:t>
          </w:r>
        </w:p>
      </w:sdtContent>
    </w:sdt>
    <w:p w14:paraId="37AF9F82" w14:textId="77777777" w:rsidR="004B7D1E" w:rsidRDefault="004B7D1E"/>
    <w:p w14:paraId="3336EAF3" w14:textId="77777777" w:rsidR="00D549C5" w:rsidRDefault="00D549C5" w:rsidP="00D3379E"/>
    <w:sectPr w:rsidR="00D549C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grappa, Sridevi   (HSC)" w:date="2026-04-10T09:28:00Z" w:initials="SU">
    <w:p w14:paraId="4D4F4582" w14:textId="77777777" w:rsidR="002663F0" w:rsidRDefault="002663F0" w:rsidP="002663F0">
      <w:pPr>
        <w:pStyle w:val="CommentText"/>
      </w:pPr>
      <w:r>
        <w:rPr>
          <w:rStyle w:val="CommentReference"/>
        </w:rPr>
        <w:annotationRef/>
      </w:r>
      <w:r>
        <w:t>Not well described about this in the procedure</w:t>
      </w:r>
    </w:p>
  </w:comment>
  <w:comment w:id="1" w:author="Ugrappa, Sridevi   (HSC)" w:date="2026-04-10T09:12:00Z" w:initials="SU">
    <w:p w14:paraId="327BAB42" w14:textId="77777777" w:rsidR="00D63E9C" w:rsidRDefault="00D63E9C" w:rsidP="00D63E9C">
      <w:pPr>
        <w:pStyle w:val="CommentText"/>
      </w:pPr>
      <w:r>
        <w:rPr>
          <w:rStyle w:val="CommentReference"/>
        </w:rPr>
        <w:annotationRef/>
      </w:r>
      <w:r>
        <w:t>Any reference?</w:t>
      </w:r>
    </w:p>
  </w:comment>
  <w:comment w:id="2" w:author="Ugrappa, Sridevi   (HSC)" w:date="2026-04-10T09:13:00Z" w:initials="SU">
    <w:p w14:paraId="1D4DE384" w14:textId="77777777" w:rsidR="00D63E9C" w:rsidRDefault="00D63E9C" w:rsidP="00D63E9C">
      <w:pPr>
        <w:pStyle w:val="CommentText"/>
      </w:pPr>
      <w:r>
        <w:rPr>
          <w:rStyle w:val="CommentReference"/>
        </w:rPr>
        <w:annotationRef/>
      </w:r>
      <w:r>
        <w:t>Very well explained.</w:t>
      </w:r>
    </w:p>
  </w:comment>
  <w:comment w:id="3" w:author="Ugrappa, Sridevi   (HSC)" w:date="2026-04-10T09:07:00Z" w:initials="SU">
    <w:p w14:paraId="3E46F7CD" w14:textId="77777777" w:rsidR="00A30182" w:rsidRDefault="00A30182" w:rsidP="00A30182">
      <w:pPr>
        <w:pStyle w:val="CommentText"/>
      </w:pPr>
      <w:r>
        <w:rPr>
          <w:rStyle w:val="CommentReference"/>
        </w:rPr>
        <w:annotationRef/>
      </w:r>
      <w:r>
        <w:t>Add a note about medical condition of patient</w:t>
      </w:r>
    </w:p>
  </w:comment>
  <w:comment w:id="4" w:author="Ugrappa, Sridevi   (HSC)" w:date="2026-04-10T09:06:00Z" w:initials="SU">
    <w:p w14:paraId="7B515055" w14:textId="77777777" w:rsidR="00A30182" w:rsidRDefault="00A30182" w:rsidP="00A30182">
      <w:pPr>
        <w:pStyle w:val="CommentText"/>
      </w:pPr>
      <w:r>
        <w:rPr>
          <w:rStyle w:val="CommentReference"/>
        </w:rPr>
        <w:annotationRef/>
      </w:r>
      <w:r>
        <w:t>Explain the reason for using without vasoconstrictor LA</w:t>
      </w:r>
    </w:p>
  </w:comment>
  <w:comment w:id="5" w:author="Ugrappa, Sridevi   (HSC)" w:date="2026-04-10T09:07:00Z" w:initials="SU">
    <w:p w14:paraId="50D6EDE4" w14:textId="77777777" w:rsidR="00A30182" w:rsidRDefault="00A30182" w:rsidP="00A30182">
      <w:pPr>
        <w:pStyle w:val="CommentText"/>
      </w:pPr>
      <w:r>
        <w:rPr>
          <w:rStyle w:val="CommentReference"/>
        </w:rPr>
        <w:annotationRef/>
      </w:r>
      <w:r>
        <w:t>Check for spacing</w:t>
      </w:r>
    </w:p>
  </w:comment>
  <w:comment w:id="6" w:author="Ugrappa, Sridevi   (HSC)" w:date="2026-04-10T09:07:00Z" w:initials="SU">
    <w:p w14:paraId="39C1D46B" w14:textId="77777777" w:rsidR="00A30182" w:rsidRDefault="00A30182" w:rsidP="00A30182">
      <w:pPr>
        <w:pStyle w:val="CommentText"/>
      </w:pPr>
      <w:r>
        <w:rPr>
          <w:rStyle w:val="CommentReference"/>
        </w:rPr>
        <w:annotationRef/>
      </w:r>
      <w:r>
        <w:t>Check for spacing</w:t>
      </w:r>
    </w:p>
  </w:comment>
  <w:comment w:id="7" w:author="Ugrappa, Sridevi   (HSC)" w:date="2026-04-10T09:08:00Z" w:initials="SU">
    <w:p w14:paraId="2DFDA0C2" w14:textId="77777777" w:rsidR="00E430F6" w:rsidRDefault="008854C4" w:rsidP="00E430F6">
      <w:pPr>
        <w:pStyle w:val="CommentText"/>
      </w:pPr>
      <w:r>
        <w:rPr>
          <w:rStyle w:val="CommentReference"/>
        </w:rPr>
        <w:annotationRef/>
      </w:r>
      <w:r w:rsidR="00E430F6">
        <w:t>Check for short forms, maintain uniformity in addressing patient</w:t>
      </w:r>
    </w:p>
  </w:comment>
  <w:comment w:id="8" w:author="Ugrappa, Sridevi   (HSC)" w:date="2026-04-10T09:11:00Z" w:initials="SU">
    <w:p w14:paraId="701A4486" w14:textId="77777777" w:rsidR="00D63E9C" w:rsidRDefault="002C7092" w:rsidP="00D63E9C">
      <w:pPr>
        <w:pStyle w:val="CommentText"/>
      </w:pPr>
      <w:r>
        <w:rPr>
          <w:rStyle w:val="CommentReference"/>
        </w:rPr>
        <w:annotationRef/>
      </w:r>
      <w:r w:rsidR="00D63E9C">
        <w:t>Is the only periapical radiographs are used to asses the changes in this region?</w:t>
      </w:r>
    </w:p>
    <w:p w14:paraId="3AC3C1FD" w14:textId="77777777" w:rsidR="00D63E9C" w:rsidRDefault="00D63E9C" w:rsidP="00D63E9C">
      <w:pPr>
        <w:pStyle w:val="CommentText"/>
      </w:pPr>
      <w:r>
        <w:t>Any pre-operative measurements?</w:t>
      </w:r>
    </w:p>
    <w:p w14:paraId="578A8D78" w14:textId="77777777" w:rsidR="00D63E9C" w:rsidRDefault="00D63E9C" w:rsidP="00D63E9C">
      <w:pPr>
        <w:pStyle w:val="CommentText"/>
      </w:pPr>
      <w:r>
        <w:t xml:space="preserve">Post operative measurements?? </w:t>
      </w:r>
    </w:p>
  </w:comment>
  <w:comment w:id="9" w:author="Ugrappa, Sridevi   (HSC)" w:date="2026-04-10T09:19:00Z" w:initials="SU">
    <w:p w14:paraId="5B7BB9CF" w14:textId="77777777" w:rsidR="008A2905" w:rsidRDefault="008A2905" w:rsidP="008A2905">
      <w:pPr>
        <w:pStyle w:val="CommentText"/>
      </w:pPr>
      <w:r>
        <w:rPr>
          <w:rStyle w:val="CommentReference"/>
        </w:rPr>
        <w:annotationRef/>
      </w:r>
      <w:r>
        <w:t xml:space="preserve">Correlate with you are irrigation procedure and describe the use disinfected </w:t>
      </w:r>
    </w:p>
  </w:comment>
  <w:comment w:id="10" w:author="Ugrappa, Sridevi   (HSC)" w:date="2026-04-10T09:20:00Z" w:initials="SU">
    <w:p w14:paraId="2758E385" w14:textId="77777777" w:rsidR="008A2905" w:rsidRDefault="008A2905" w:rsidP="008A2905">
      <w:pPr>
        <w:pStyle w:val="CommentText"/>
      </w:pPr>
      <w:r>
        <w:rPr>
          <w:rStyle w:val="CommentReference"/>
        </w:rPr>
        <w:annotationRef/>
      </w:r>
      <w:r>
        <w:t>Grammer Correction</w:t>
      </w:r>
    </w:p>
  </w:comment>
  <w:comment w:id="11" w:author="Ugrappa, Sridevi   (HSC)" w:date="2026-04-10T09:21:00Z" w:initials="SU">
    <w:p w14:paraId="6525E407" w14:textId="77777777" w:rsidR="004C0FBC" w:rsidRDefault="004C0FBC" w:rsidP="004C0FBC">
      <w:pPr>
        <w:pStyle w:val="CommentText"/>
      </w:pPr>
      <w:r>
        <w:rPr>
          <w:rStyle w:val="CommentReference"/>
        </w:rPr>
        <w:annotationRef/>
      </w:r>
      <w:r>
        <w:t>Add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4F4582" w15:done="0"/>
  <w15:commentEx w15:paraId="327BAB42" w15:done="0"/>
  <w15:commentEx w15:paraId="1D4DE384" w15:done="0"/>
  <w15:commentEx w15:paraId="3E46F7CD" w15:done="0"/>
  <w15:commentEx w15:paraId="7B515055" w15:done="0"/>
  <w15:commentEx w15:paraId="50D6EDE4" w15:done="0"/>
  <w15:commentEx w15:paraId="39C1D46B" w15:done="0"/>
  <w15:commentEx w15:paraId="2DFDA0C2" w15:done="0"/>
  <w15:commentEx w15:paraId="578A8D78" w15:done="0"/>
  <w15:commentEx w15:paraId="5B7BB9CF" w15:done="0"/>
  <w15:commentEx w15:paraId="2758E385" w15:done="0"/>
  <w15:commentEx w15:paraId="6525E4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3607E5" w16cex:dateUtc="2026-04-10T14:28:00Z"/>
  <w16cex:commentExtensible w16cex:durableId="2CF4E473" w16cex:dateUtc="2026-04-10T14:12:00Z"/>
  <w16cex:commentExtensible w16cex:durableId="6E61874C" w16cex:dateUtc="2026-04-10T14:13:00Z"/>
  <w16cex:commentExtensible w16cex:durableId="131DD8F4" w16cex:dateUtc="2026-04-10T14:07:00Z"/>
  <w16cex:commentExtensible w16cex:durableId="03D65D1C" w16cex:dateUtc="2026-04-10T14:06:00Z"/>
  <w16cex:commentExtensible w16cex:durableId="280351D6" w16cex:dateUtc="2026-04-10T14:07:00Z"/>
  <w16cex:commentExtensible w16cex:durableId="17D0E535" w16cex:dateUtc="2026-04-10T14:07:00Z"/>
  <w16cex:commentExtensible w16cex:durableId="79CB75BD" w16cex:dateUtc="2026-04-10T14:08:00Z"/>
  <w16cex:commentExtensible w16cex:durableId="1D7D873E" w16cex:dateUtc="2026-04-10T14:11:00Z"/>
  <w16cex:commentExtensible w16cex:durableId="0B6F47D7" w16cex:dateUtc="2026-04-10T14:19:00Z"/>
  <w16cex:commentExtensible w16cex:durableId="57E0E361" w16cex:dateUtc="2026-04-10T14:20:00Z"/>
  <w16cex:commentExtensible w16cex:durableId="06B2ED1D" w16cex:dateUtc="2026-04-10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4F4582" w16cid:durableId="7C3607E5"/>
  <w16cid:commentId w16cid:paraId="327BAB42" w16cid:durableId="2CF4E473"/>
  <w16cid:commentId w16cid:paraId="1D4DE384" w16cid:durableId="6E61874C"/>
  <w16cid:commentId w16cid:paraId="3E46F7CD" w16cid:durableId="131DD8F4"/>
  <w16cid:commentId w16cid:paraId="7B515055" w16cid:durableId="03D65D1C"/>
  <w16cid:commentId w16cid:paraId="50D6EDE4" w16cid:durableId="280351D6"/>
  <w16cid:commentId w16cid:paraId="39C1D46B" w16cid:durableId="17D0E535"/>
  <w16cid:commentId w16cid:paraId="2DFDA0C2" w16cid:durableId="79CB75BD"/>
  <w16cid:commentId w16cid:paraId="578A8D78" w16cid:durableId="1D7D873E"/>
  <w16cid:commentId w16cid:paraId="5B7BB9CF" w16cid:durableId="0B6F47D7"/>
  <w16cid:commentId w16cid:paraId="2758E385" w16cid:durableId="57E0E361"/>
  <w16cid:commentId w16cid:paraId="6525E407" w16cid:durableId="06B2ED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FF18" w14:textId="77777777" w:rsidR="002A5984" w:rsidRDefault="002A5984" w:rsidP="00863062">
      <w:pPr>
        <w:spacing w:after="0" w:line="240" w:lineRule="auto"/>
      </w:pPr>
      <w:r>
        <w:separator/>
      </w:r>
    </w:p>
  </w:endnote>
  <w:endnote w:type="continuationSeparator" w:id="0">
    <w:p w14:paraId="568B463D" w14:textId="77777777" w:rsidR="002A5984" w:rsidRDefault="002A5984" w:rsidP="0086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8EEC" w14:textId="77777777" w:rsidR="00863062" w:rsidRDefault="00863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B073" w14:textId="77777777" w:rsidR="00863062" w:rsidRDefault="008630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2DC4" w14:textId="77777777" w:rsidR="00863062" w:rsidRDefault="00863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BA33" w14:textId="77777777" w:rsidR="002A5984" w:rsidRDefault="002A5984" w:rsidP="00863062">
      <w:pPr>
        <w:spacing w:after="0" w:line="240" w:lineRule="auto"/>
      </w:pPr>
      <w:r>
        <w:separator/>
      </w:r>
    </w:p>
  </w:footnote>
  <w:footnote w:type="continuationSeparator" w:id="0">
    <w:p w14:paraId="089FE25B" w14:textId="77777777" w:rsidR="002A5984" w:rsidRDefault="002A5984" w:rsidP="00863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3452" w14:textId="61B71BF0" w:rsidR="00863062" w:rsidRDefault="00000000">
    <w:pPr>
      <w:pStyle w:val="Header"/>
    </w:pPr>
    <w:r>
      <w:rPr>
        <w:noProof/>
      </w:rPr>
      <w:pict w14:anchorId="7350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295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CCE2" w14:textId="0F99934B" w:rsidR="00863062" w:rsidRDefault="00000000">
    <w:pPr>
      <w:pStyle w:val="Header"/>
    </w:pPr>
    <w:r>
      <w:rPr>
        <w:noProof/>
      </w:rPr>
      <w:pict w14:anchorId="43A0E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295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8C31" w14:textId="0E1C44DD" w:rsidR="00863062" w:rsidRDefault="00000000">
    <w:pPr>
      <w:pStyle w:val="Header"/>
    </w:pPr>
    <w:r>
      <w:rPr>
        <w:noProof/>
      </w:rPr>
      <w:pict w14:anchorId="0BFD4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295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B5FC8"/>
    <w:multiLevelType w:val="multilevel"/>
    <w:tmpl w:val="6AFC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7743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grappa, Sridevi   (HSC)">
    <w15:presenceInfo w15:providerId="AD" w15:userId="S::Sridevi-Ugrappa@ou.edu::5410b88e-46b9-4669-8363-7b6e8b182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95"/>
    <w:rsid w:val="00001423"/>
    <w:rsid w:val="00004599"/>
    <w:rsid w:val="00033444"/>
    <w:rsid w:val="00074B89"/>
    <w:rsid w:val="00081168"/>
    <w:rsid w:val="00084D23"/>
    <w:rsid w:val="000D19A5"/>
    <w:rsid w:val="000D5143"/>
    <w:rsid w:val="001134B0"/>
    <w:rsid w:val="00141CF5"/>
    <w:rsid w:val="00176322"/>
    <w:rsid w:val="001906E4"/>
    <w:rsid w:val="001C1949"/>
    <w:rsid w:val="001C7185"/>
    <w:rsid w:val="001C79B4"/>
    <w:rsid w:val="001F7C7A"/>
    <w:rsid w:val="00202207"/>
    <w:rsid w:val="00206D8E"/>
    <w:rsid w:val="00206D8F"/>
    <w:rsid w:val="002266A9"/>
    <w:rsid w:val="002663F0"/>
    <w:rsid w:val="00290A89"/>
    <w:rsid w:val="002A1094"/>
    <w:rsid w:val="002A55BF"/>
    <w:rsid w:val="002A5984"/>
    <w:rsid w:val="002C7092"/>
    <w:rsid w:val="002D4F8D"/>
    <w:rsid w:val="002F4214"/>
    <w:rsid w:val="00313FE7"/>
    <w:rsid w:val="003232E4"/>
    <w:rsid w:val="003839DE"/>
    <w:rsid w:val="003931B5"/>
    <w:rsid w:val="003A6A3C"/>
    <w:rsid w:val="003B15DE"/>
    <w:rsid w:val="003D0711"/>
    <w:rsid w:val="00404F25"/>
    <w:rsid w:val="004144D1"/>
    <w:rsid w:val="00453629"/>
    <w:rsid w:val="00455AE0"/>
    <w:rsid w:val="00495A85"/>
    <w:rsid w:val="004B65E4"/>
    <w:rsid w:val="004B7D1E"/>
    <w:rsid w:val="004C0FBC"/>
    <w:rsid w:val="00501143"/>
    <w:rsid w:val="005037FA"/>
    <w:rsid w:val="00516894"/>
    <w:rsid w:val="005672F9"/>
    <w:rsid w:val="005830D9"/>
    <w:rsid w:val="0058426B"/>
    <w:rsid w:val="005C767E"/>
    <w:rsid w:val="005D72A0"/>
    <w:rsid w:val="0060597F"/>
    <w:rsid w:val="006128F7"/>
    <w:rsid w:val="00630EB0"/>
    <w:rsid w:val="00640EF7"/>
    <w:rsid w:val="00662BA7"/>
    <w:rsid w:val="00676349"/>
    <w:rsid w:val="006C5A26"/>
    <w:rsid w:val="006C6986"/>
    <w:rsid w:val="006D3EC2"/>
    <w:rsid w:val="006D5A02"/>
    <w:rsid w:val="006E5F65"/>
    <w:rsid w:val="00707C3E"/>
    <w:rsid w:val="007330FA"/>
    <w:rsid w:val="00783315"/>
    <w:rsid w:val="007963EF"/>
    <w:rsid w:val="008220C0"/>
    <w:rsid w:val="00830A89"/>
    <w:rsid w:val="008551FE"/>
    <w:rsid w:val="00863062"/>
    <w:rsid w:val="0087239F"/>
    <w:rsid w:val="00872CF5"/>
    <w:rsid w:val="008854C4"/>
    <w:rsid w:val="00890AFE"/>
    <w:rsid w:val="008915EC"/>
    <w:rsid w:val="008A2905"/>
    <w:rsid w:val="008A3ED7"/>
    <w:rsid w:val="008D3886"/>
    <w:rsid w:val="00926CAD"/>
    <w:rsid w:val="009702EA"/>
    <w:rsid w:val="00990295"/>
    <w:rsid w:val="009A7739"/>
    <w:rsid w:val="009B0F76"/>
    <w:rsid w:val="009B33C9"/>
    <w:rsid w:val="009C2822"/>
    <w:rsid w:val="009E1F64"/>
    <w:rsid w:val="00A27F22"/>
    <w:rsid w:val="00A30182"/>
    <w:rsid w:val="00A520DA"/>
    <w:rsid w:val="00A6543C"/>
    <w:rsid w:val="00A8734E"/>
    <w:rsid w:val="00B22B16"/>
    <w:rsid w:val="00B27DFD"/>
    <w:rsid w:val="00B428AF"/>
    <w:rsid w:val="00B714AC"/>
    <w:rsid w:val="00BF5074"/>
    <w:rsid w:val="00C21F93"/>
    <w:rsid w:val="00C230C6"/>
    <w:rsid w:val="00C2351D"/>
    <w:rsid w:val="00C25BD1"/>
    <w:rsid w:val="00C457A8"/>
    <w:rsid w:val="00C64247"/>
    <w:rsid w:val="00C716F8"/>
    <w:rsid w:val="00C85A93"/>
    <w:rsid w:val="00D064EB"/>
    <w:rsid w:val="00D07CAA"/>
    <w:rsid w:val="00D27D3D"/>
    <w:rsid w:val="00D3379E"/>
    <w:rsid w:val="00D549C5"/>
    <w:rsid w:val="00D63E9C"/>
    <w:rsid w:val="00D77F5A"/>
    <w:rsid w:val="00E20357"/>
    <w:rsid w:val="00E430F6"/>
    <w:rsid w:val="00E51C32"/>
    <w:rsid w:val="00E65ED0"/>
    <w:rsid w:val="00E878AE"/>
    <w:rsid w:val="00EC0A19"/>
    <w:rsid w:val="00EC0C38"/>
    <w:rsid w:val="00EE343F"/>
    <w:rsid w:val="00EF24C8"/>
    <w:rsid w:val="00F32ACE"/>
    <w:rsid w:val="00F341FE"/>
    <w:rsid w:val="00F62B3C"/>
    <w:rsid w:val="00F72DDD"/>
    <w:rsid w:val="00F9261B"/>
    <w:rsid w:val="00FA14C4"/>
    <w:rsid w:val="00FC7422"/>
    <w:rsid w:val="00FE1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BB396"/>
  <w15:chartTrackingRefBased/>
  <w15:docId w15:val="{046CE34C-7CC4-489E-86C8-49793AF7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2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02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02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02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02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2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02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02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02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02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295"/>
    <w:rPr>
      <w:rFonts w:eastAsiaTheme="majorEastAsia" w:cstheme="majorBidi"/>
      <w:color w:val="272727" w:themeColor="text1" w:themeTint="D8"/>
    </w:rPr>
  </w:style>
  <w:style w:type="paragraph" w:styleId="Title">
    <w:name w:val="Title"/>
    <w:basedOn w:val="Normal"/>
    <w:next w:val="Normal"/>
    <w:link w:val="TitleChar"/>
    <w:uiPriority w:val="10"/>
    <w:qFormat/>
    <w:rsid w:val="0099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295"/>
    <w:pPr>
      <w:spacing w:before="160"/>
      <w:jc w:val="center"/>
    </w:pPr>
    <w:rPr>
      <w:i/>
      <w:iCs/>
      <w:color w:val="404040" w:themeColor="text1" w:themeTint="BF"/>
    </w:rPr>
  </w:style>
  <w:style w:type="character" w:customStyle="1" w:styleId="QuoteChar">
    <w:name w:val="Quote Char"/>
    <w:basedOn w:val="DefaultParagraphFont"/>
    <w:link w:val="Quote"/>
    <w:uiPriority w:val="29"/>
    <w:rsid w:val="00990295"/>
    <w:rPr>
      <w:i/>
      <w:iCs/>
      <w:color w:val="404040" w:themeColor="text1" w:themeTint="BF"/>
    </w:rPr>
  </w:style>
  <w:style w:type="paragraph" w:styleId="ListParagraph">
    <w:name w:val="List Paragraph"/>
    <w:basedOn w:val="Normal"/>
    <w:uiPriority w:val="34"/>
    <w:qFormat/>
    <w:rsid w:val="00990295"/>
    <w:pPr>
      <w:ind w:left="720"/>
      <w:contextualSpacing/>
    </w:pPr>
  </w:style>
  <w:style w:type="character" w:styleId="IntenseEmphasis">
    <w:name w:val="Intense Emphasis"/>
    <w:basedOn w:val="DefaultParagraphFont"/>
    <w:uiPriority w:val="21"/>
    <w:qFormat/>
    <w:rsid w:val="00990295"/>
    <w:rPr>
      <w:i/>
      <w:iCs/>
      <w:color w:val="2F5496" w:themeColor="accent1" w:themeShade="BF"/>
    </w:rPr>
  </w:style>
  <w:style w:type="paragraph" w:styleId="IntenseQuote">
    <w:name w:val="Intense Quote"/>
    <w:basedOn w:val="Normal"/>
    <w:next w:val="Normal"/>
    <w:link w:val="IntenseQuoteChar"/>
    <w:uiPriority w:val="30"/>
    <w:qFormat/>
    <w:rsid w:val="00990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0295"/>
    <w:rPr>
      <w:i/>
      <w:iCs/>
      <w:color w:val="2F5496" w:themeColor="accent1" w:themeShade="BF"/>
    </w:rPr>
  </w:style>
  <w:style w:type="character" w:styleId="IntenseReference">
    <w:name w:val="Intense Reference"/>
    <w:basedOn w:val="DefaultParagraphFont"/>
    <w:uiPriority w:val="32"/>
    <w:qFormat/>
    <w:rsid w:val="00990295"/>
    <w:rPr>
      <w:b/>
      <w:bCs/>
      <w:smallCaps/>
      <w:color w:val="2F5496" w:themeColor="accent1" w:themeShade="BF"/>
      <w:spacing w:val="5"/>
    </w:rPr>
  </w:style>
  <w:style w:type="character" w:styleId="PlaceholderText">
    <w:name w:val="Placeholder Text"/>
    <w:basedOn w:val="DefaultParagraphFont"/>
    <w:uiPriority w:val="99"/>
    <w:semiHidden/>
    <w:rsid w:val="00FC7422"/>
    <w:rPr>
      <w:color w:val="666666"/>
    </w:rPr>
  </w:style>
  <w:style w:type="character" w:styleId="Hyperlink">
    <w:name w:val="Hyperlink"/>
    <w:basedOn w:val="DefaultParagraphFont"/>
    <w:uiPriority w:val="99"/>
    <w:unhideWhenUsed/>
    <w:rsid w:val="00206D8E"/>
    <w:rPr>
      <w:color w:val="0563C1" w:themeColor="hyperlink"/>
      <w:u w:val="single"/>
    </w:rPr>
  </w:style>
  <w:style w:type="character" w:styleId="UnresolvedMention">
    <w:name w:val="Unresolved Mention"/>
    <w:basedOn w:val="DefaultParagraphFont"/>
    <w:uiPriority w:val="99"/>
    <w:semiHidden/>
    <w:unhideWhenUsed/>
    <w:rsid w:val="00206D8E"/>
    <w:rPr>
      <w:color w:val="605E5C"/>
      <w:shd w:val="clear" w:color="auto" w:fill="E1DFDD"/>
    </w:rPr>
  </w:style>
  <w:style w:type="paragraph" w:styleId="Header">
    <w:name w:val="header"/>
    <w:basedOn w:val="Normal"/>
    <w:link w:val="HeaderChar"/>
    <w:uiPriority w:val="99"/>
    <w:unhideWhenUsed/>
    <w:rsid w:val="00863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062"/>
  </w:style>
  <w:style w:type="paragraph" w:styleId="Footer">
    <w:name w:val="footer"/>
    <w:basedOn w:val="Normal"/>
    <w:link w:val="FooterChar"/>
    <w:uiPriority w:val="99"/>
    <w:unhideWhenUsed/>
    <w:rsid w:val="00863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062"/>
  </w:style>
  <w:style w:type="character" w:styleId="CommentReference">
    <w:name w:val="annotation reference"/>
    <w:basedOn w:val="DefaultParagraphFont"/>
    <w:uiPriority w:val="99"/>
    <w:semiHidden/>
    <w:unhideWhenUsed/>
    <w:rsid w:val="00A30182"/>
    <w:rPr>
      <w:sz w:val="16"/>
      <w:szCs w:val="16"/>
    </w:rPr>
  </w:style>
  <w:style w:type="paragraph" w:styleId="CommentText">
    <w:name w:val="annotation text"/>
    <w:basedOn w:val="Normal"/>
    <w:link w:val="CommentTextChar"/>
    <w:uiPriority w:val="99"/>
    <w:unhideWhenUsed/>
    <w:rsid w:val="00A30182"/>
    <w:pPr>
      <w:spacing w:line="240" w:lineRule="auto"/>
    </w:pPr>
    <w:rPr>
      <w:sz w:val="20"/>
      <w:szCs w:val="20"/>
    </w:rPr>
  </w:style>
  <w:style w:type="character" w:customStyle="1" w:styleId="CommentTextChar">
    <w:name w:val="Comment Text Char"/>
    <w:basedOn w:val="DefaultParagraphFont"/>
    <w:link w:val="CommentText"/>
    <w:uiPriority w:val="99"/>
    <w:rsid w:val="00A30182"/>
    <w:rPr>
      <w:sz w:val="20"/>
      <w:szCs w:val="20"/>
    </w:rPr>
  </w:style>
  <w:style w:type="paragraph" w:styleId="CommentSubject">
    <w:name w:val="annotation subject"/>
    <w:basedOn w:val="CommentText"/>
    <w:next w:val="CommentText"/>
    <w:link w:val="CommentSubjectChar"/>
    <w:uiPriority w:val="99"/>
    <w:semiHidden/>
    <w:unhideWhenUsed/>
    <w:rsid w:val="00A30182"/>
    <w:rPr>
      <w:b/>
      <w:bCs/>
    </w:rPr>
  </w:style>
  <w:style w:type="character" w:customStyle="1" w:styleId="CommentSubjectChar">
    <w:name w:val="Comment Subject Char"/>
    <w:basedOn w:val="CommentTextChar"/>
    <w:link w:val="CommentSubject"/>
    <w:uiPriority w:val="99"/>
    <w:semiHidden/>
    <w:rsid w:val="00A301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jpe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E80A154-8985-42A9-B069-64DC38B85D7F}"/>
      </w:docPartPr>
      <w:docPartBody>
        <w:p w:rsidR="00703DBB" w:rsidRDefault="00D60E41">
          <w:r w:rsidRPr="00203972">
            <w:rPr>
              <w:rStyle w:val="PlaceholderText"/>
            </w:rPr>
            <w:t>Click or tap here to enter text.</w:t>
          </w:r>
        </w:p>
      </w:docPartBody>
    </w:docPart>
    <w:docPart>
      <w:docPartPr>
        <w:name w:val="D71FA749BF8A412BA48BD8D5A2DF2565"/>
        <w:category>
          <w:name w:val="General"/>
          <w:gallery w:val="placeholder"/>
        </w:category>
        <w:types>
          <w:type w:val="bbPlcHdr"/>
        </w:types>
        <w:behaviors>
          <w:behavior w:val="content"/>
        </w:behaviors>
        <w:guid w:val="{94ACAF93-C264-473E-A4DB-02FA448D0750}"/>
      </w:docPartPr>
      <w:docPartBody>
        <w:p w:rsidR="004A1801" w:rsidRDefault="00BC04D2" w:rsidP="00BC04D2">
          <w:pPr>
            <w:pStyle w:val="D71FA749BF8A412BA48BD8D5A2DF2565"/>
          </w:pPr>
          <w:r w:rsidRPr="00203972">
            <w:rPr>
              <w:rStyle w:val="PlaceholderText"/>
            </w:rPr>
            <w:t>Click or tap here to enter text.</w:t>
          </w:r>
        </w:p>
      </w:docPartBody>
    </w:docPart>
    <w:docPart>
      <w:docPartPr>
        <w:name w:val="8C9EABF782B540C28E7CAE1FDD23E450"/>
        <w:category>
          <w:name w:val="General"/>
          <w:gallery w:val="placeholder"/>
        </w:category>
        <w:types>
          <w:type w:val="bbPlcHdr"/>
        </w:types>
        <w:behaviors>
          <w:behavior w:val="content"/>
        </w:behaviors>
        <w:guid w:val="{ED895764-C1F0-4F5B-A42A-5F2EDD4F6289}"/>
      </w:docPartPr>
      <w:docPartBody>
        <w:p w:rsidR="004A1801" w:rsidRDefault="00BC04D2" w:rsidP="00BC04D2">
          <w:pPr>
            <w:pStyle w:val="8C9EABF782B540C28E7CAE1FDD23E450"/>
          </w:pPr>
          <w:r w:rsidRPr="00203972">
            <w:rPr>
              <w:rStyle w:val="PlaceholderText"/>
            </w:rPr>
            <w:t>Click or tap here to enter text.</w:t>
          </w:r>
        </w:p>
      </w:docPartBody>
    </w:docPart>
    <w:docPart>
      <w:docPartPr>
        <w:name w:val="B0AC5CA55C9940F5A60A2803017AA370"/>
        <w:category>
          <w:name w:val="General"/>
          <w:gallery w:val="placeholder"/>
        </w:category>
        <w:types>
          <w:type w:val="bbPlcHdr"/>
        </w:types>
        <w:behaviors>
          <w:behavior w:val="content"/>
        </w:behaviors>
        <w:guid w:val="{B8EFD451-F8F5-40D9-8610-4EB224D7ECBD}"/>
      </w:docPartPr>
      <w:docPartBody>
        <w:p w:rsidR="004A1801" w:rsidRDefault="00BC04D2" w:rsidP="00BC04D2">
          <w:pPr>
            <w:pStyle w:val="B0AC5CA55C9940F5A60A2803017AA370"/>
          </w:pPr>
          <w:r w:rsidRPr="00203972">
            <w:rPr>
              <w:rStyle w:val="PlaceholderText"/>
            </w:rPr>
            <w:t>Click or tap here to enter text.</w:t>
          </w:r>
        </w:p>
      </w:docPartBody>
    </w:docPart>
    <w:docPart>
      <w:docPartPr>
        <w:name w:val="5DBC6AAACB3243A4AE4B4CC48F354401"/>
        <w:category>
          <w:name w:val="General"/>
          <w:gallery w:val="placeholder"/>
        </w:category>
        <w:types>
          <w:type w:val="bbPlcHdr"/>
        </w:types>
        <w:behaviors>
          <w:behavior w:val="content"/>
        </w:behaviors>
        <w:guid w:val="{CB628CAE-2454-4213-BA5B-3B9D1E7BFCD3}"/>
      </w:docPartPr>
      <w:docPartBody>
        <w:p w:rsidR="004A1801" w:rsidRDefault="00BC04D2" w:rsidP="00BC04D2">
          <w:pPr>
            <w:pStyle w:val="5DBC6AAACB3243A4AE4B4CC48F354401"/>
          </w:pPr>
          <w:r w:rsidRPr="00944678">
            <w:rPr>
              <w:rStyle w:val="PlaceholderText"/>
            </w:rPr>
            <w:t>Click or tap here to enter text.</w:t>
          </w:r>
        </w:p>
      </w:docPartBody>
    </w:docPart>
    <w:docPart>
      <w:docPartPr>
        <w:name w:val="DF47FA3695D44CB9B89762608DB87EB3"/>
        <w:category>
          <w:name w:val="General"/>
          <w:gallery w:val="placeholder"/>
        </w:category>
        <w:types>
          <w:type w:val="bbPlcHdr"/>
        </w:types>
        <w:behaviors>
          <w:behavior w:val="content"/>
        </w:behaviors>
        <w:guid w:val="{CE0F7F7E-0C73-42E1-B8F7-86935E9785BD}"/>
      </w:docPartPr>
      <w:docPartBody>
        <w:p w:rsidR="004A1801" w:rsidRDefault="00BC04D2" w:rsidP="00BC04D2">
          <w:pPr>
            <w:pStyle w:val="DF47FA3695D44CB9B89762608DB87EB3"/>
          </w:pPr>
          <w:r w:rsidRPr="00203972">
            <w:rPr>
              <w:rStyle w:val="PlaceholderText"/>
            </w:rPr>
            <w:t>Click or tap here to enter text.</w:t>
          </w:r>
        </w:p>
      </w:docPartBody>
    </w:docPart>
    <w:docPart>
      <w:docPartPr>
        <w:name w:val="13E512B7E6D04009BB56491F12E33ED3"/>
        <w:category>
          <w:name w:val="General"/>
          <w:gallery w:val="placeholder"/>
        </w:category>
        <w:types>
          <w:type w:val="bbPlcHdr"/>
        </w:types>
        <w:behaviors>
          <w:behavior w:val="content"/>
        </w:behaviors>
        <w:guid w:val="{C9A53A9B-295E-4867-A607-DEDD6B08AFDF}"/>
      </w:docPartPr>
      <w:docPartBody>
        <w:p w:rsidR="004A1801" w:rsidRDefault="00BC04D2" w:rsidP="00BC04D2">
          <w:pPr>
            <w:pStyle w:val="13E512B7E6D04009BB56491F12E33ED3"/>
          </w:pPr>
          <w:r w:rsidRPr="00203972">
            <w:rPr>
              <w:rStyle w:val="PlaceholderText"/>
            </w:rPr>
            <w:t>Click or tap here to enter text.</w:t>
          </w:r>
        </w:p>
      </w:docPartBody>
    </w:docPart>
    <w:docPart>
      <w:docPartPr>
        <w:name w:val="C08408B865AD4C33B6857433131DC64A"/>
        <w:category>
          <w:name w:val="General"/>
          <w:gallery w:val="placeholder"/>
        </w:category>
        <w:types>
          <w:type w:val="bbPlcHdr"/>
        </w:types>
        <w:behaviors>
          <w:behavior w:val="content"/>
        </w:behaviors>
        <w:guid w:val="{4858C41C-B52B-42CE-B58B-DE7BA0C2BFD4}"/>
      </w:docPartPr>
      <w:docPartBody>
        <w:p w:rsidR="004A1801" w:rsidRDefault="00BC04D2" w:rsidP="00BC04D2">
          <w:pPr>
            <w:pStyle w:val="C08408B865AD4C33B6857433131DC64A"/>
          </w:pPr>
          <w:r w:rsidRPr="00203972">
            <w:rPr>
              <w:rStyle w:val="PlaceholderText"/>
            </w:rPr>
            <w:t>Click or tap here to enter text.</w:t>
          </w:r>
        </w:p>
      </w:docPartBody>
    </w:docPart>
    <w:docPart>
      <w:docPartPr>
        <w:name w:val="827299ACECEA234ABFFFAF143223C79D"/>
        <w:category>
          <w:name w:val="General"/>
          <w:gallery w:val="placeholder"/>
        </w:category>
        <w:types>
          <w:type w:val="bbPlcHdr"/>
        </w:types>
        <w:behaviors>
          <w:behavior w:val="content"/>
        </w:behaviors>
        <w:guid w:val="{573D446A-E72C-F54A-AC69-9EC19481D60C}"/>
      </w:docPartPr>
      <w:docPartBody>
        <w:p w:rsidR="007C43C0" w:rsidRDefault="004A1801" w:rsidP="004A1801">
          <w:pPr>
            <w:pStyle w:val="827299ACECEA234ABFFFAF143223C79D"/>
          </w:pPr>
          <w:r w:rsidRPr="002039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41"/>
    <w:rsid w:val="00081168"/>
    <w:rsid w:val="000D19A5"/>
    <w:rsid w:val="002317DC"/>
    <w:rsid w:val="00290A89"/>
    <w:rsid w:val="002A6E9B"/>
    <w:rsid w:val="002C2048"/>
    <w:rsid w:val="003232E4"/>
    <w:rsid w:val="003B15DE"/>
    <w:rsid w:val="003D0711"/>
    <w:rsid w:val="003E68DE"/>
    <w:rsid w:val="004A1801"/>
    <w:rsid w:val="004B3F06"/>
    <w:rsid w:val="005303F5"/>
    <w:rsid w:val="0053713B"/>
    <w:rsid w:val="00622D0D"/>
    <w:rsid w:val="006C5A26"/>
    <w:rsid w:val="00703DBB"/>
    <w:rsid w:val="007C43C0"/>
    <w:rsid w:val="007C62A0"/>
    <w:rsid w:val="007D0B82"/>
    <w:rsid w:val="00830A89"/>
    <w:rsid w:val="00864B2D"/>
    <w:rsid w:val="008E42F7"/>
    <w:rsid w:val="00926CAD"/>
    <w:rsid w:val="00974FB2"/>
    <w:rsid w:val="00A266C9"/>
    <w:rsid w:val="00AD609B"/>
    <w:rsid w:val="00B174E6"/>
    <w:rsid w:val="00BC04D2"/>
    <w:rsid w:val="00C160BC"/>
    <w:rsid w:val="00C25BD1"/>
    <w:rsid w:val="00D27D3D"/>
    <w:rsid w:val="00D60E41"/>
    <w:rsid w:val="00EC05D4"/>
    <w:rsid w:val="00F62B3C"/>
    <w:rsid w:val="00FC60ED"/>
    <w:rsid w:val="00FE5B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1801"/>
    <w:rPr>
      <w:color w:val="666666"/>
    </w:rPr>
  </w:style>
  <w:style w:type="paragraph" w:customStyle="1" w:styleId="D71FA749BF8A412BA48BD8D5A2DF2565">
    <w:name w:val="D71FA749BF8A412BA48BD8D5A2DF2565"/>
    <w:rsid w:val="00BC04D2"/>
  </w:style>
  <w:style w:type="paragraph" w:customStyle="1" w:styleId="8C9EABF782B540C28E7CAE1FDD23E450">
    <w:name w:val="8C9EABF782B540C28E7CAE1FDD23E450"/>
    <w:rsid w:val="00BC04D2"/>
  </w:style>
  <w:style w:type="paragraph" w:customStyle="1" w:styleId="B0AC5CA55C9940F5A60A2803017AA370">
    <w:name w:val="B0AC5CA55C9940F5A60A2803017AA370"/>
    <w:rsid w:val="00BC04D2"/>
  </w:style>
  <w:style w:type="paragraph" w:customStyle="1" w:styleId="5DBC6AAACB3243A4AE4B4CC48F354401">
    <w:name w:val="5DBC6AAACB3243A4AE4B4CC48F354401"/>
    <w:rsid w:val="00BC04D2"/>
  </w:style>
  <w:style w:type="paragraph" w:customStyle="1" w:styleId="DF47FA3695D44CB9B89762608DB87EB3">
    <w:name w:val="DF47FA3695D44CB9B89762608DB87EB3"/>
    <w:rsid w:val="00BC04D2"/>
  </w:style>
  <w:style w:type="paragraph" w:customStyle="1" w:styleId="13E512B7E6D04009BB56491F12E33ED3">
    <w:name w:val="13E512B7E6D04009BB56491F12E33ED3"/>
    <w:rsid w:val="00BC04D2"/>
  </w:style>
  <w:style w:type="paragraph" w:customStyle="1" w:styleId="C08408B865AD4C33B6857433131DC64A">
    <w:name w:val="C08408B865AD4C33B6857433131DC64A"/>
    <w:rsid w:val="00BC04D2"/>
  </w:style>
  <w:style w:type="paragraph" w:customStyle="1" w:styleId="827299ACECEA234ABFFFAF143223C79D">
    <w:name w:val="827299ACECEA234ABFFFAF143223C79D"/>
    <w:rsid w:val="004A1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 dockstate="right" visibility="0" width="438"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00F41C7-3065-4876-9B7F-312E634A0847}">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1407335135"/>
    <we:property name="MENDELEY_CITATIONS" value="[{&quot;citationID&quot;:&quot;MENDELEY_CITATION_801fb215-d1d7-4ad4-b165-d81bb01a2669&quot;,&quot;properties&quot;:{&quot;noteIndex&quot;:0},&quot;isEdited&quot;:false,&quot;manualOverride&quot;:{&quot;isManuallyOverridden&quot;:false,&quot;citeprocText&quot;:&quot;(Junaid et al., 2025; Lopes et al., 2021)&quot;,&quot;manualOverrideText&quot;:&quot;&quot;},&quot;citationTag&quot;:&quot;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&quot;,&quot;citationItems&quot;:[{&quot;id&quot;:&quot;0764f346-1737-3974-969a-595b58c0166c&quot;,&quot;itemData&quot;:{&quot;type&quot;:&quot;article-journal&quot;,&quot;id&quot;:&quot;0764f346-1737-3974-969a-595b58c0166c&quot;,&quot;title&quot;:&quot;Regenerative Endodontic Procedures: An Umbrella Review&quot;,&quot;author&quot;:[{&quot;family&quot;:&quot;Lopes&quot;,&quot;given&quot;:&quot;Luísa Bandeira&quot;,&quot;parse-names&quot;:false,&quot;dropping-particle&quot;:&quot;&quot;,&quot;non-dropping-particle&quot;:&quot;&quot;},{&quot;family&quot;:&quot;Neves&quot;,&quot;given&quot;:&quot;João Albernaz&quot;,&quot;parse-names&quot;:false,&quot;dropping-particle&quot;:&quot;&quot;,&quot;non-dropping-particle&quot;:&quot;&quot;},{&quot;family&quot;:&quot;Botelho&quot;,&quot;given&quot;:&quot;João&quot;,&quot;parse-names&quot;:false,&quot;dropping-particle&quot;:&quot;&quot;,&quot;non-dropping-particle&quot;:&quot;&quot;},{&quot;family&quot;:&quot;Machado&quot;,&quot;given&quot;:&quot;Vanessa&quot;,&quot;parse-names&quot;:false,&quot;dropping-particle&quot;:&quot;&quot;,&quot;non-dropping-particle&quot;:&quot;&quot;},{&quot;family&quot;:&quot;Mendes&quot;,&quot;given&quot;:&quot;José João&quot;,&quot;parse-names&quot;:false,&quot;dropping-particle&quot;:&quot;&quot;,&quot;non-dropping-particle&quot;:&quot;&quot;}],&quot;container-title&quot;:&quot;Int. J. Environ. Res. Public Health&quot;,&quot;DOI&quot;:&quot;10.3390/ijerph180&quot;,&quot;URL&quot;:&quot;https://doi.org/10.3390/ijerph18020754&quot;,&quot;issued&quot;:{&quot;date-parts&quot;:[[2021]]},&quot;page&quot;:&quot;754&quot;,&quot;abstract&quot;:&quot;Citation: Lopes, L.B.; Neves, J.A.; Botelho, J.; Machado, V.; Mendes, J.J. Abstract: The Regenerative Endodontic Procedure (REP) is a biologically based method in which a damaged pulp-dentin complex is replaced by a new vital tissue. This umbrella review aimed to critically assess the available systematic reviews (SRs) on REP. An electronic database search was conducted (PubMed-Medline, CENTRAL, Scielo, Web of Science, and LILACS) until December 2020. Studies were included if they were an SR on REP. The Risk of Bias (RoB) of SRs was analyzed using the Measurement Tool to Assess SRs criteria 2 (AMSTAR2). The primary outcome was the methodological quality in each specific section of REP protocols and outcomes. From 403 entries, 29 SRs were included. Regarding the methodological quality, ten studies were of critically low, three of low, fourteen of moderate, and two were rated as high quality. The quality of evidence produced by the available SRs was not favorable. Future high standard SRs and well-designed clinical trials are warranted to better elucidate the clinical protocols and outcomes of REP.&quot;,&quot;volume&quot;:&quot;18&quot;,&quot;container-title-short&quot;:&quot;&quot;},&quot;isTemporary&quot;:false},{&quot;id&quot;:&quot;db2d2991-6c22-351e-a65b-0550ee0c5124&quot;,&quot;itemData&quot;:{&quot;type&quot;:&quot;article-journal&quot;,&quot;id&quot;:&quot;db2d2991-6c22-351e-a65b-0550ee0c5124&quot;,&quot;title&quot;:&quot;Advancements in Regenerative Endodontics: A Systematic Literature Review of Stem Cell-Based Therapies, In Vitro and In Vivo Evidence, Clinical Relevance, and Future Prospects&quot;,&quot;author&quot;:[{&quot;family&quot;:&quot;Junaid&quot;,&quot;given&quot;:&quot;Muhammad&quot;,&quot;parse-names&quot;:false,&quot;dropping-particle&quot;:&quot;&quot;,&quot;non-dropping-particle&quot;:&quot;&quot;},{&quot;family&quot;:&quot;Alyami&quot;,&quot;given&quot;:&quot;Saif&quot;,&quot;parse-names&quot;:false,&quot;dropping-particle&quot;:&quot;&quot;,&quot;non-dropping-particle&quot;:&quot;&quot;},{&quot;family&quot;:&quot;Alkayraan&quot;,&quot;given&quot;:&quot;Fawaz Saad&quot;,&quot;parse-names&quot;:false,&quot;dropping-particle&quot;:&quot;&quot;,&quot;non-dropping-particle&quot;:&quot;&quot;},{&quot;family&quot;:&quot;Aljari&quot;,&quot;given&quot;:&quot;Abdullah Ali&quot;,&quot;parse-names&quot;:false,&quot;dropping-particle&quot;:&quot;&quot;,&quot;non-dropping-particle&quot;:&quot;&quot;},{&quot;family&quot;:&quot;Alaajam&quot;,&quot;given&quot;:&quot;Naif Ahmad&quot;,&quot;parse-names&quot;:false,&quot;dropping-particle&quot;:&quot;&quot;,&quot;non-dropping-particle&quot;:&quot;&quot;},{&quot;family&quot;:&quot;Alzamanan&quot;,&quot;given&quot;:&quot;Mahdi Mana&quot;,&quot;parse-names&quot;:false,&quot;dropping-particle&quot;:&quot;&quot;,&quot;non-dropping-particle&quot;:&quot;&quot;},{&quot;family&quot;:&quot;Alshehri&quot;,&quot;given&quot;:&quot;Abdullah Awad&quot;,&quot;parse-names&quot;:false,&quot;dropping-particle&quot;:&quot;&quot;,&quot;non-dropping-particle&quot;:&quot;&quot;},{&quot;family&quot;:&quot;Al-Hutaylah&quot;,&quot;given&quot;:&quot;Mohammed Hussain Mahdi&quot;,&quot;parse-names&quot;:false,&quot;dropping-particle&quot;:&quot;&quot;,&quot;non-dropping-particle&quot;:&quot;&quot;}],&quot;container-title&quot;:&quot;Journal of Pioneering Medical Sciences&quot;,&quot;DOI&quot;:&quot;10.47310/jpms202514s0128&quot;,&quot;issued&quot;:{&quot;date-parts&quot;:[[2025,4,27]]},&quot;page&quot;:&quot;218-224&quot;,&quot;abstract&quot;:&quot;Objectives: By emphasizing the regeneration of compromised or diseased pulp tissue rather than relying solely on conventional root canal treatments, regenerative endodontics marks a significant advancement in dental care. Primarily relying on stem cell-based treatments, this method aims to restore normal tooth function, repair pulp tissue, and preserve the native tooth structure. With their remarkable capacity to differentiate into multiple cell types, stem cells hold great potential for regenerating pulp and periapical tissues. Stem cell-based regenerative endodontics has excellent potential, but its practical use is hampered in several ways. Methods: The efficacy, challenges, and prospects of stem cell-based therapies in regenerative endodontics were evaluated through a systematic literature review. With an eye toward peer-reviewed preclinical and clinical research from 2013 to 2023, a thorough search was conducted across critical databases including PubMed, Web of Science, and the Cochrane Library. Studies were selected based on their relevance to regenerative endodontic treatments, pulp regeneration, and stem cell-based tissue engineering. Emphasizing stem cell types, techniques, results, and obstacles found, data from qualified studies were gathered, analyzed, and synthesized. Results: Particularly with dental pulp stem cells (DPSCs), stem cells from the apical papilla (SCAP), and induced pluripotent stem cells (iPSCs), stem cell-based therapies for regenerative endodontics have shown promise in regenerating pulp and restoring tooth vitality. Because they can differentiate into odontoblast-like cells and encourage dentin development, DPSCs are known for their particular properties. Particularly in young teeth, SCAPs have shown outstanding regeneration potential; iPSCs offer an alternative but still require further development. Improvements in growth factors and scaffold materials have further enhanced the regenerative capabilities of stem cell treatments. Challenges such as immunological response, stem cell differentiation, and long-term safety still exist, despite favorable preclinical and clinical data. Discussion: Although stem cells from various sources show great promise for regenerative endodontics, their clinical applications are still in their early stages, and further study is required to optimize techniques and enhance results. Effective pulp regeneration depends critically on biomaterial scaffolds, growth factors, and the regulation of stem cell differentiation. Despite significant advancements, the sector still struggles with the long-term viability of regeneration treatments and the standardization of treatment strategies. Conclusion: Mainly stem cell-based treatments, regenerative endodontics has significant promise to transform dental care by repairing damaged pulp tissue and preserving tooth health. Although DPSCs, SCAPs, and iPSCs have made tremendous progress, further study and development are necessary to address clinical issues and enhance the long-term effectiveness of these treatments. The future of regenerative endodontics will be shaped by ongoing research into stem cell technologies and biomaterials, resulting in more biologically oriented and successful therapies for pulp and periapical diseases.&quot;,&quot;publisher&quot;:&quot;International Academic and Research Consortium&quot;,&quot;issue&quot;:&quot;Special Issue 1&quot;,&quot;volume&quot;:&quot;14&quot;,&quot;container-title-short&quot;:&quot;&quot;},&quot;isTemporary&quot;:false}]},{&quot;citationID&quot;:&quot;MENDELEY_CITATION_b0f2ba96-154a-4252-b4c0-9bcd6e494ca1&quot;,&quot;properties&quot;:{&quot;noteIndex&quot;:0},&quot;isEdited&quot;:false,&quot;manualOverride&quot;:{&quot;isManuallyOverridden&quot;:false,&quot;citeprocText&quot;:&quot;(Lee, 2020)&quot;,&quot;manualOverrideText&quot;:&quot;&quot;},&quot;citationTag&quot;:&quot;MENDELEY_CITATION_v3_eyJjaXRhdGlvbklEIjoiTUVOREVMRVlfQ0lUQVRJT05fYjBmMmJhOTYtMTU0YS00MjUyLWI0YzAtOWJjZDZlNDk0Y2Ex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quot;,&quot;citationItems&quot;:[{&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ID&quot;:&quot;MENDELEY_CITATION_7d0250ce-b73a-40d4-9b29-36be2c518ad4&quot;,&quot;properties&quot;:{&quot;noteIndex&quot;:0},&quot;isEdited&quot;:false,&quot;manualOverride&quot;:{&quot;isManuallyOverridden&quot;:false,&quot;citeprocText&quot;:&quot;(Adel &amp;#38; Asgari, 2025)&quot;,&quot;manualOverrideText&quot;:&quot;&quot;},&quot;citationTag&quot;:&quot;MENDELEY_CITATION_v3_eyJjaXRhdGlvbklEIjoiTUVOREVMRVlfQ0lUQVRJT05fN2QwMjUwY2UtYjczYS00MGQ0LTliMjktMzZiZTJjNTE4YWQ0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35a54ef3-a53a-4b0d-973e-4810fffab6db&quot;,&quot;properties&quot;:{&quot;noteIndex&quot;:0},&quot;isEdited&quot;:false,&quot;manualOverride&quot;:{&quot;isManuallyOverridden&quot;:false,&quot;citeprocText&quot;:&quot;(Wei et al., 2022)&quot;,&quot;manualOverrideText&quot;:&quot;&quot;},&quot;citationTag&quot;:&quot;MENDELEY_CITATION_v3_eyJjaXRhdGlvbklEIjoiTUVOREVMRVlfQ0lUQVRJT05fMzVhNTRlZjMtYTUzYS00YjBkLTk3M2UtNDgxMGZmZmFiNmRiIiwicHJvcGVydGllcyI6eyJub3RlSW5kZXgiOjB9LCJpc0VkaXRlZCI6ZmFsc2UsIm1hbnVhbE92ZXJyaWRlIjp7ImlzTWFudWFsbHlPdmVycmlkZGVuIjpmYWxzZSwiY2l0ZXByb2NUZXh0IjoiKFdlaSBldCBhbC4sIDIwMjIpIiwibWFudWFsT3ZlcnJpZGVUZXh0IjoiIn0sImNpdGF0aW9uSXRlbXMiOlt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quot;,&quot;citationItems&quot;:[{&quot;id&quot;:&quot;e9b45258-08f5-3644-8f55-67729c0f471b&quot;,&quot;itemData&quot;:{&quot;type&quot;:&quot;article&quot;,&quot;id&quot;:&quot;e9b45258-08f5-3644-8f55-67729c0f471b&quot;,&quot;title&quot;:&quot;Expert consensus on regenerative endodontic procedures&quot;,&quot;author&quot;:[{&quot;family&quot;:&quot;Wei&quot;,&quot;given&quot;:&quot;Xi&quot;,&quot;parse-names&quot;:false,&quot;dropping-particle&quot;:&quot;&quot;,&quot;non-dropping-particle&quot;:&quot;&quot;},{&quot;family&quot;:&quot;Yang&quot;,&quot;given&quot;:&quot;Maobin&quot;,&quot;parse-names&quot;:false,&quot;dropping-particle&quot;:&quot;&quot;,&quot;non-dropping-particle&quot;:&quot;&quot;},{&quot;family&quot;:&quot;Yue&quot;,&quot;given&quot;:&quot;Lin&quot;,&quot;parse-names&quot;:false,&quot;dropping-particle&quot;:&quot;&quot;,&quot;non-dropping-particle&quot;:&quot;&quot;},{&quot;family&quot;:&quot;Huang&quot;,&quot;given&quot;:&quot;Dingming&quot;,&quot;parse-names&quot;:false,&quot;dropping-particle&quot;:&quot;&quot;,&quot;non-dropping-particle&quot;:&quot;&quot;},{&quot;family&quot;:&quot;Zhou&quot;,&quot;given&quot;:&quot;Xuedong&quot;,&quot;parse-names&quot;:false,&quot;dropping-particle&quot;:&quot;&quot;,&quot;non-dropping-particle&quot;:&quot;&quot;},{&quot;family&quot;:&quot;Wang&quot;,&quot;given&quot;:&quot;Xiaoyan&quot;,&quot;parse-names&quot;:false,&quot;dropping-particle&quot;:&quot;&quot;,&quot;non-dropping-particle&quot;:&quot;&quot;},{&quot;family&quot;:&quot;Zhang&quot;,&quot;given&quot;:&quot;Qi&quot;,&quot;parse-names&quot;:false,&quot;dropping-particle&quot;:&quot;&quot;,&quot;non-dropping-particle&quot;:&quot;&quot;},{&quot;family&quot;:&quot;Qiu&quot;,&quot;given&quot;:&quot;Lihong&quot;,&quot;parse-names&quot;:false,&quot;dropping-particle&quot;:&quot;&quot;,&quot;non-dropping-particle&quot;:&quot;&quot;},{&quot;family&quot;:&quot;Huang&quot;,&quot;given&quot;:&quot;Zhengwei&quot;,&quot;parse-names&quot;:false,&quot;dropping-particle&quot;:&quot;&quot;,&quot;non-dropping-particle&quot;:&quot;&quot;},{&quot;family&quot;:&quot;Wang&quot;,&quot;given&quot;:&quot;Hanguo&quot;,&quot;parse-names&quot;:false,&quot;dropping-particle&quot;:&quot;&quot;,&quot;non-dropping-particle&quot;:&quot;&quot;},{&quot;family&quot;:&quot;Meng&quot;,&quot;given&quot;:&quot;Liuyan&quot;,&quot;parse-names&quot;:false,&quot;dropping-particle&quot;:&quot;&quot;,&quot;non-dropping-particle&quot;:&quot;&quot;},{&quot;family&quot;:&quot;Li&quot;,&quot;given&quot;:&quot;Hong&quot;,&quot;parse-names&quot;:false,&quot;dropping-particle&quot;:&quot;&quot;,&quot;non-dropping-particle&quot;:&quot;&quot;},{&quot;family&quot;:&quot;Chen&quot;,&quot;given&quot;:&quot;Wenxia&quot;,&quot;parse-names&quot;:false,&quot;dropping-particle&quot;:&quot;&quot;,&quot;non-dropping-particle&quot;:&quot;&quot;},{&quot;family&quot;:&quot;Zou&quot;,&quot;given&quot;:&quot;Xiaoying&quot;,&quot;parse-names&quot;:false,&quot;dropping-particle&quot;:&quot;&quot;,&quot;non-dropping-particle&quot;:&quot;&quot;},{&quot;family&quot;:&quot;Ling&quot;,&quot;given&quot;:&quot;Junqi&quot;,&quot;parse-names&quot;:false,&quot;dropping-particle&quot;:&quot;&quot;,&quot;non-dropping-particle&quot;:&quot;&quot;}],&quot;container-title&quot;:&quot;International Journal of Oral Science&quot;,&quot;container-title-short&quot;:&quot;Int. J. Oral Sci.&quot;,&quot;DOI&quot;:&quot;10.1038/s41368-022-00206-z&quot;,&quot;ISSN&quot;:&quot;20493169&quot;,&quot;PMID&quot;:&quot;36450715&quot;,&quot;issued&quot;:{&quot;date-parts&quot;:[[2022,12,1]]},&quot;abstract&quot;:&quot;Regenerative endodontic procedures (REPs) is a biologic-based treatment modality for immature permanent teeth diagnosed with pulp necrosis. The ultimate objective of REPs is to regenerate the pulp-dentin complex, extend the tooth longevity and restore the normal function. Scientific evidence has demonstrated the efficacy of REPs in promotion of root development through case reports, case series, cohort studies, and randomized controlled studies. However, variations in clinical protocols for REPs exist due to the empirical nature of the original protocols and rapid advancements in the research field of regenerative endodontics. The heterogeneity in protocols may cause confusion among dental practitioners, thus guidelines and considerations of REPs should be explicated. This expert consensus mainly discusses the biological foundation, the available clinical protocols and current status of REPs in treating immature teeth with pulp necrosis, as well as the main complications of this treatment, aiming at refining the clinical management of REPs in accordance with the progress of basic researches and clinical studies, suggesting REPs may become a more consistently evidence-based option in dental treatment.&quot;,&quot;publisher&quot;:&quot;Springer Nature&quot;,&quot;issue&quot;:&quot;1&quot;,&quot;volume&quot;:&quot;14&quot;},&quot;isTemporary&quot;:false}]},{&quot;citationID&quot;:&quot;MENDELEY_CITATION_b167eae2-de1e-4138-827c-590a84165924&quot;,&quot;properties&quot;:{&quot;noteIndex&quot;:0},&quot;isEdited&quot;:false,&quot;manualOverride&quot;:{&quot;isManuallyOverridden&quot;:true,&quot;citeprocText&quot;:&quot;(Lee, 2020)&quot;,&quot;manualOverrideText&quot;:&quot;. (Lee, 2020)&quot;},&quot;citationTag&quot;:&quot;MENDELEY_CITATION_v3_eyJjaXRhdGlvbklEIjoiTUVOREVMRVlfQ0lUQVRJT05fYjE2N2VhZTItZGUxZS00MTM4LTgyN2MtNTkwYTg0MTY1OTI0IiwicHJvcGVydGllcyI6eyJub3RlSW5kZXgiOjB9LCJpc0VkaXRlZCI6ZmFsc2UsIm1hbnVhbE92ZXJyaWRlIjp7ImlzTWFudWFsbHlPdmVycmlkZGVuIjp0cnVlLCJjaXRlcHJvY1RleHQiOiIoTGVlLCAyMDIwKSIsIm1hbnVhbE92ZXJyaWRlVGV4dCI6Ii4gKExlZSwgMjAyMCk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quot;,&quot;citationItems&quot;:[{&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ID&quot;:&quot;MENDELEY_CITATION_ed003443-1a3d-4a08-aeaa-9611b9255a7d&quot;,&quot;properties&quot;:{&quot;noteIndex&quot;:0},&quot;isEdited&quot;:false,&quot;manualOverride&quot;:{&quot;isManuallyOverridden&quot;:false,&quot;citeprocText&quot;:&quot;(Alothman et al., 2024)&quot;,&quot;manualOverrideText&quot;:&quot;&quot;},&quot;citationTag&quot;:&quot;MENDELEY_CITATION_v3_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&quot;,&quot;citationItems&quot;:[{&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quot;citationID&quot;:&quot;MENDELEY_CITATION_8a0ef487-e78c-4c43-a1d5-c2b035b236ec&quot;,&quot;properties&quot;:{&quot;noteIndex&quot;:0},&quot;isEdited&quot;:false,&quot;manualOverride&quot;:{&quot;isManuallyOverridden&quot;:false,&quot;citeprocText&quot;:&quot;(Alothman et al., 2024; Lee, 2020)&quot;,&quot;manualOverrideText&quot;:&quot;&quot;},&quot;citationTag&quot;:&quot;MENDELEY_CITATION_v3_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&quot;,&quot;citationItems&quot;:[{&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ID&quot;:&quot;MENDELEY_CITATION_c6183814-02f5-4391-a07d-c68b6634f929&quot;,&quot;properties&quot;:{&quot;noteIndex&quot;:0},&quot;isEdited&quot;:false,&quot;manualOverride&quot;:{&quot;isManuallyOverridden&quot;:false,&quot;citeprocText&quot;:&quot;(Lee, 2020)&quot;,&quot;manualOverrideText&quot;:&quot;&quot;},&quot;citationTag&quot;:&quot;MENDELEY_CITATION_v3_eyJjaXRhdGlvbklEIjoiTUVOREVMRVlfQ0lUQVRJT05fYzYxODM4MTQtMDJmNS00MzkxLWEwN2QtYzY4YjY2MzRmOTI5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quot;,&quot;citationItems&quot;:[{&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ID&quot;:&quot;MENDELEY_CITATION_1755fc6b-d007-425c-b1b5-72f300bea47f&quot;,&quot;properties&quot;:{&quot;noteIndex&quot;:0},&quot;isEdited&quot;:false,&quot;manualOverride&quot;:{&quot;isManuallyOverridden&quot;:false,&quot;citeprocText&quot;:&quot;(Eugenia Marcela Castro-Gutiérrez et al., 2021)&quot;,&quot;manualOverrideText&quot;:&quot;&quot;},&quot;citationTag&quot;:&quot;MENDELEY_CITATION_v3_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&quot;,&quot;citationItems&quot;:[{&quot;id&quot;:&quot;b28e48fb-4d0d-3ab4-906d-f8fe4ce1da23&quot;,&quot;itemData&quot;:{&quot;type&quot;:&quot;article-journal&quot;,&quot;id&quot;:&quot;b28e48fb-4d0d-3ab4-906d-f8fe4ce1da23&quot;,&quot;title&quot;:&quot;Novel Approaches for the Treatment of Necrotic Immature Teeth Using Regenerative Endodontic Procedures: A Systematic Review and Meta-Analysis&quot;,&quot;author&quot;:[{&quot;family&quot;:&quot;Eugenia Marcela Castro-Gutiérrez&quot;,&quot;given&quot;:&quot;María&quot;,&quot;parse-names&quot;:false,&quot;dropping-particle&quot;:&quot;&quot;,&quot;non-dropping-particle&quot;:&quot;&quot;},{&quot;family&quot;:&quot;Argueta-Figueroa&quot;,&quot;given&quot;:&quot;Liliana&quot;,&quot;parse-names&quot;:false,&quot;dropping-particle&quot;:&quot;&quot;,&quot;non-dropping-particle&quot;:&quot;&quot;},{&quot;family&quot;:&quot;Fuentes-Mascorro&quot;,&quot;given&quot;:&quot;Gisela&quot;,&quot;parse-names&quot;:false,&quot;dropping-particle&quot;:&quot;&quot;,&quot;non-dropping-particle&quot;:&quot;&quot;},{&quot;family&quot;:&quot;Moreno-Rodríguez&quot;,&quot;given&quot;:&quot;Adriana&quot;,&quot;parse-names&quot;:false,&quot;dropping-particle&quot;:&quot;&quot;,&quot;non-dropping-particle&quot;:&quot;&quot;},{&quot;family&quot;:&quot;Torres-Rosas&quot;,&quot;given&quot;:&quot;Rafael&quot;,&quot;parse-names&quot;:false,&quot;dropping-particle&quot;:&quot;&quot;,&quot;non-dropping-particle&quot;:&quot;&quot;},{&quot;family&quot;:&quot;Benito Juárez&quot;,&quot;given&quot;:&quot;Autónoma&quot;,&quot;parse-names&quot;:false,&quot;dropping-particle&quot;:&quot;&quot;,&quot;non-dropping-particle&quot;:&quot;&quot;}],&quot;DOI&quot;:&quot;10.3390/11115199&quot;,&quot;URL&quot;:&quot;https://doi.org/10.3390/app11115199&quot;,&quot;issued&quot;:{&quot;date-parts&quot;:[[2021]]},&quot;abstract&quot;:&quot;The induction of a blood clot allowing apical revascularization with a subsequent apical closure was reported several decades ago. Recent research has been focused on examining different scaffolds for regenerative endodontic procedures (REPs). The aim of this study was to analyze the main outcomes in novel REP reported in the literature. The search was conducted using six databases. Only clinical trials aiming at the study of scaffolds for REP in the treatment of necrotic immature teeth were included. The risk of bias was assessed by the Risk of Bias 2 tool. Additionally, the quality of the included studies was assessed using the Grading of Recommendations Assessment, Development, and Evaluation (GRADE) criteria. A summary of individual studies and a meta-analysis were performed. Relative risks of data from clinical success and root length changes were used from the studies, and these were combined using a random-effects meta-analysis. The meta-analysis results reveal that the main outcomes showed no differences between the patients who received REP with scaffolds or only REP. Limitations include that the certainty of evidence was low and that there was significant heterogeneity in the scaffolds used in the included studies. The data suggest that the blood clot remains as the gold standard for REP.&quot;,&quot;container-title-short&quot;:&quot;&quot;},&quot;isTemporary&quot;:false}]},{&quot;citationID&quot;:&quot;MENDELEY_CITATION_f2beb9b5-2102-4de1-a0f5-9294978deabf&quot;,&quot;properties&quot;:{&quot;noteIndex&quot;:0},&quot;isEdited&quot;:false,&quot;manualOverride&quot;:{&quot;isManuallyOverridden&quot;:false,&quot;citeprocText&quot;:&quot;(Adel &amp;#38; Asgari, 2025)&quot;,&quot;manualOverrideText&quot;:&quot;&quot;},&quot;citationTag&quot;:&quot;MENDELEY_CITATION_v3_eyJjaXRhdGlvbklEIjoiTUVOREVMRVlfQ0lUQVRJT05fZjJiZWI5YjUtMjEwMi00ZGUxLWEwZjUtOTI5NDk3OGRlYWJm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6884f596-399e-44d4-b602-971f32e45add&quot;,&quot;properties&quot;:{&quot;noteIndex&quot;:0},&quot;isEdited&quot;:false,&quot;manualOverride&quot;:{&quot;isManuallyOverridden&quot;:false,&quot;citeprocText&quot;:&quot;(Tong et al., 2017)&quot;,&quot;manualOverrideText&quot;:&quot;&quot;},&quot;citationTag&quot;:&quot;MENDELEY_CITATION_v3_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&quot;,&quot;citationItems&quot;:[{&quot;id&quot;:&quot;b89cdf40-1c35-3260-9d29-ada1b62d7372&quot;,&quot;itemData&quot;:{&quot;type&quot;:&quot;article&quot;,&quot;id&quot;:&quot;b89cdf40-1c35-3260-9d29-ada1b62d7372&quot;,&quot;title&quot;:&quot;Regenerative Endodontic Therapy in the Management of Nonvital Immature Permanent Teeth: A Systematic Review—Outcome Evaluation and Meta-analysis&quot;,&quot;author&quot;:[{&quot;family&quot;:&quot;Tong&quot;,&quot;given&quot;:&quot;Huei Jinn&quot;,&quot;parse-names&quot;:false,&quot;dropping-particle&quot;:&quot;&quot;,&quot;non-dropping-particle&quot;:&quot;&quot;},{&quot;family&quot;:&quot;Rajan&quot;,&quot;given&quot;:&quot;Sadna&quot;,&quot;parse-names&quot;:false,&quot;dropping-particle&quot;:&quot;&quot;,&quot;non-dropping-particle&quot;:&quot;&quot;},{&quot;family&quot;:&quot;Bhujel&quot;,&quot;given&quot;:&quot;Nabina&quot;,&quot;parse-names&quot;:false,&quot;dropping-particle&quot;:&quot;&quot;,&quot;non-dropping-particle&quot;:&quot;&quot;},{&quot;family&quot;:&quot;Kang&quot;,&quot;given&quot;:&quot;Jing&quot;,&quot;parse-names&quot;:false,&quot;dropping-particle&quot;:&quot;&quot;,&quot;non-dropping-particle&quot;:&quot;&quot;},{&quot;family&quot;:&quot;Duggal&quot;,&quot;given&quot;:&quot;Monty&quot;,&quot;parse-names&quot;:false,&quot;dropping-particle&quot;:&quot;&quot;,&quot;non-dropping-particle&quot;:&quot;&quot;},{&quot;family&quot;:&quot;Nazzal&quot;,&quot;given&quot;:&quot;Hani&quot;,&quot;parse-names&quot;:false,&quot;dropping-particle&quot;:&quot;&quot;,&quot;non-dropping-particle&quot;:&quot;&quot;}],&quot;container-title&quot;:&quot;Journal of Endodontics&quot;,&quot;container-title-short&quot;:&quot;J. Endod.&quot;,&quot;DOI&quot;:&quot;10.1016/j.joen.2017.04.018&quot;,&quot;ISSN&quot;:&quot;00992399&quot;,&quot;PMID&quot;:&quot;28743431&quot;,&quot;issued&quot;:{&quot;date-parts&quot;:[[2017,9,1]]},&quot;page&quot;:&quot;1453-1464&quot;,&quot;abstract&quot;:&quot;Introduction Although the protocols in previously published studies appeared to be largely similar, there were inadequate evidence-based guidelines to support a single protocol. Using a meta-analysis, this systematic review aimed to summarize and quantitatively evaluate the outcomes for nonvital immature permanent teeth treated using the regenerative endodontic technique (RET) as well as critically appraise the level and quality of evidence of the existing publications. Methods Risk of bias assessment and level of evidence grading were performed on all included studies. Meta-analyses using a random effects model were performed to combine the results of randomized controlled trials. The pooled success rate for each exposure was estimated for each outcome (event rates with 95% confidence intervals). The outcomes of all included studies were summarized. Results Success rates for tooth survival and resolution of periapical pathosis were excellent; however, results for apical closure and continued root development were inconsistent. There are few well-reported randomized prospective clinical studies. Reporting of long-term outcomes and late-stage effects was sparse. No study evaluated health economic outcomes and improvements to patients’ quality of life. Conclusions Many knowledge gaps still exist within the studies published. Current published evidence is unable to provide definitive conclusions on the predictability of RET outcomes.&quot;,&quot;publisher&quot;:&quot;Elsevier Inc.&quot;,&quot;issue&quot;:&quot;9&quot;,&quot;volume&quot;:&quot;43&quot;},&quot;isTemporary&quot;:false}]},{&quot;citationID&quot;:&quot;MENDELEY_CITATION_58671406-47ea-4e60-844f-5bf40fb90c82&quot;,&quot;properties&quot;:{&quot;noteIndex&quot;:0},&quot;isEdited&quot;:false,&quot;manualOverride&quot;:{&quot;isManuallyOverridden&quot;:false,&quot;citeprocText&quot;:&quot;(Adel &amp;#38; Asgari, 2025)&quot;,&quot;manualOverrideText&quot;:&quot;&quot;},&quot;citationTag&quot;:&quot;MENDELEY_CITATION_v3_eyJjaXRhdGlvbklEIjoiTUVOREVMRVlfQ0lUQVRJT05fNTg2NzE0MDYtNDdlYS00ZTYwLTg0NGYtNWJmNDBmYjkwYzgy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671207dc-99a2-4bde-97ad-4ce7c97e3c65&quot;,&quot;properties&quot;:{&quot;noteIndex&quot;:0},&quot;isEdited&quot;:false,&quot;manualOverride&quot;:{&quot;isManuallyOverridden&quot;:false,&quot;citeprocText&quot;:&quot;(Alothman et al., 2024)&quot;,&quot;manualOverrideText&quot;:&quot;&quot;},&quot;citationTag&quot;:&quot;MENDELEY_CITATION_v3_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&quot;,&quot;citationItems&quot;:[{&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quot;citationID&quot;:&quot;MENDELEY_CITATION_4d0bfbb7-339a-4b9c-a24e-f15162562168&quot;,&quot;properties&quot;:{&quot;noteIndex&quot;:0},&quot;isEdited&quot;:false,&quot;manualOverride&quot;:{&quot;isManuallyOverridden&quot;:false,&quot;citeprocText&quot;:&quot;(Adel &amp;#38; Asgari, 2025)&quot;,&quot;manualOverrideText&quot;:&quot;&quot;},&quot;citationTag&quot;:&quot;MENDELEY_CITATION_v3_eyJjaXRhdGlvbklEIjoiTUVOREVMRVlfQ0lUQVRJT05fNGQwYmZiYjctMzM5YS00YjljLWEyNGUtZjE1MTYyNTYyMTY4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fec7d86d-1e23-4ff0-a50f-ae793d8ae1f8&quot;,&quot;properties&quot;:{&quot;noteIndex&quot;:0},&quot;isEdited&quot;:false,&quot;manualOverride&quot;:{&quot;isManuallyOverridden&quot;:false,&quot;citeprocText&quot;:&quot;(Martin et al., 2014; Pulyodan et al., 2020)&quot;,&quot;manualOverrideText&quot;:&quot;&quot;},&quot;citationTag&quot;:&quot;MENDELEY_CITATION_v3_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&quot;,&quot;citationItems&quot;:[{&quot;id&quot;:&quot;313733e8-b0bb-3b03-a26b-599c2ff50ed9&quot;,&quot;itemData&quot;:{&quot;type&quot;:&quot;article-journal&quot;,&quot;id&quot;:&quot;313733e8-b0bb-3b03-a26b-599c2ff50ed9&quot;,&quot;title&quot;:&quot;Concentration-dependent Effect of Sodium Hypochlorite on Stem Cells of Apical Papilla Survival and Differentiation&quot;,&quot;author&quot;:[{&quot;family&quot;:&quot;Martin&quot;,&quot;given&quot;:&quot;David E.&quot;,&quot;parse-names&quot;:false,&quot;dropping-particle&quot;:&quot;&quot;,&quot;non-dropping-particle&quot;:&quot;&quot;},{&quot;family&quot;:&quot;Almeida&quot;,&quot;given&quot;:&quot;Jose Flavio A.&quot;,&quot;parse-names&quot;:false,&quot;dropping-particle&quot;:&quot;&quot;,&quot;non-dropping-particle&quot;:&quot;De&quot;},{&quot;family&quot;:&quot;Henry&quot;,&quot;given&quot;:&quot;Michael A.&quot;,&quot;parse-names&quot;:false,&quot;dropping-particle&quot;:&quot;&quot;,&quot;non-dropping-particle&quot;:&quot;&quot;},{&quot;family&quot;:&quot;Khaing&quot;,&quot;given&quot;:&quot;Zin Z.&quot;,&quot;parse-names&quot;:false,&quot;dropping-particle&quot;:&quot;&quot;,&quot;non-dropping-particle&quot;:&quot;&quot;},{&quot;family&quot;:&quot;Schmidt&quot;,&quot;given&quot;:&quot;Christine E.&quot;,&quot;parse-names&quot;:false,&quot;dropping-particle&quot;:&quot;&quot;,&quot;non-dropping-particle&quot;:&quot;&quot;},{&quot;family&quot;:&quot;Teixeira&quot;,&quot;given&quot;:&quot;Fabricio B.&quot;,&quot;parse-names&quot;:false,&quot;dropping-particle&quot;:&quot;&quot;,&quot;non-dropping-particle&quot;:&quot;&quot;},{&quot;family&quot;:&quot;Diogenes&quot;,&quot;given&quot;:&quot;Anibal&quot;,&quot;parse-names&quot;:false,&quot;dropping-particle&quot;:&quot;&quot;,&quot;non-dropping-particle&quot;:&quot;&quot;}],&quot;container-title&quot;:&quot;Journal of Endodontics&quot;,&quot;container-title-short&quot;:&quot;J. Endod.&quot;,&quot;accessed&quot;:{&quot;date-parts&quot;:[[2026,2,20]]},&quot;DOI&quot;:&quot;10.1016/j.joen.2013.07.026&quot;,&quot;ISSN&quot;:&quot;00992399&quot;,&quot;PMID&quot;:&quot;24331991&quot;,&quot;URL&quot;:&quot;https://www.sciencedirect.com/science/article/abs/pii/S009923991300647X&quot;,&quot;issued&quot;:{&quot;date-parts&quot;:[[2014,1,1]]},&quot;page&quot;:&quot;51-55&quot;,&quot;abstract&quot;:&quot;Introduction Intracanal disinfection is a crucial step in regenerative endodontic procedures. Most published cases suggest the use of sodium hypochlorite (NaOCl) as the primary irrigant. However, the effect of clinically used concentrations of NaOCl on the survival and differentiation of stem cells is largely unknown. In this study, we tested the effect of various concentrations of NaOCl on the stem cells of the apical papilla (SCAPs) survival and dentin sialophosphoprotein (DSPP) expression. Methods Standardized root canals were created in extracted human teeth and irrigated with NaOCl (0.5%, 1.5%, 3%, or 6%) followed by 17% EDTA or sterile saline. SCAPs in a hyaluronic acid-based scaffold were seeded into the canals and cultured for 7 days. Next, viable cells were quantified using a luminescence assay, and DSPP expression was evaluated using quantitative real-time polymerase chain reaction. Results There was a significant reduction in survival and DSPP expression in the group treated with 6% NaOCl compared with the untreated control group. Comparable survival was observed in the groups treated with the lower concentrations of NaOCl, but greater DSPP expression was observed in the 1.5% NaOCl group. In addition, 17% EDTA resulted in increased survival and DSPP expression partially reversing the deleterious effects of NaOCl. Conclusions Collectively, the results suggest that dentin conditioning with high concentrations of NaOCl has a profound negative effect on the survival and differentiation of SCAPs. However, this effect can be prevented with the use of 1.5% NaOCl followed by 17% EDTA. The inclusion of this irrigation regimen might be beneficial in regenerative endodontic procedures. © 2014 American Association of Endodontists.&quot;,&quot;publisher&quot;:&quot;Elsevier&quot;,&quot;issue&quot;:&quot;1&quot;,&quot;volume&quot;:&quot;40&quot;},&quot;isTemporary&quot;:false},{&quot;id&quot;:&quot;f208e5c1-2617-3f4d-8d31-c6d5af1db4a6&quot;,&quot;itemData&quot;:{&quot;type&quot;:&quot;article-journal&quot;,&quot;id&quot;:&quot;f208e5c1-2617-3f4d-8d31-c6d5af1db4a6&quot;,&quot;title&quot;:&quot;Regenerative Endodontics: A Paradigm Shift in Clinical Endodontics&quot;,&quot;author&quot;:[{&quot;family&quot;:&quot;Pulyodan&quot;,&quot;given&quot;:&quot;Manoj Kumar&quot;,&quot;parse-names&quot;:false,&quot;dropping-particle&quot;:&quot;&quot;,&quot;non-dropping-particle&quot;:&quot;&quot;},{&quot;family&quot;:&quot;Mohan&quot;,&quot;given&quot;:&quot;Sunil Paramel&quot;,&quot;parse-names&quot;:false,&quot;dropping-particle&quot;:&quot;&quot;,&quot;non-dropping-particle&quot;:&quot;&quot;},{&quot;family&quot;:&quot;Valsan&quot;,&quot;given&quot;:&quot;Dhanya&quot;,&quot;parse-names&quot;:false,&quot;dropping-particle&quot;:&quot;&quot;,&quot;non-dropping-particle&quot;:&quot;&quot;},{&quot;family&quot;:&quot;Divakar&quot;,&quot;given&quot;:&quot;Namitha&quot;,&quot;parse-names&quot;:false,&quot;dropping-particle&quot;:&quot;&quot;,&quot;non-dropping-particle&quot;:&quot;&quot;},{&quot;family&quot;:&quot;Moyin&quot;,&quot;given&quot;:&quot;Shabna&quot;,&quot;parse-names&quot;:false,&quot;dropping-particle&quot;:&quot;&quot;,&quot;non-dropping-particle&quot;:&quot;&quot;},{&quot;family&quot;:&quot;Thayyil&quot;,&quot;given&quot;:&quot;Shamsheer&quot;,&quot;parse-names&quot;:false,&quot;dropping-particle&quot;:&quot;&quot;,&quot;non-dropping-particle&quot;:&quot;&quot;}],&quot;container-title&quot;:&quot;Journal of Pharmacy &amp; Bioallied Sciences&quot;,&quot;container-title-short&quot;:&quot;J. Pharm. Bioallied Sci.&quot;,&quot;accessed&quot;:{&quot;date-parts&quot;:[[2026,3,2]]},&quot;DOI&quot;:&quot;10.4103/jpbs.JPBS_112_20&quot;,&quot;ISSN&quot;:&quot;09757406&quot;,&quot;PMID&quot;:&quot;33149426&quot;,&quot;URL&quot;:&quot;https://pmc.ncbi.nlm.nih.gov/articles/PMC7595546/&quot;,&quot;issued&quot;:{&quot;date-parts&quot;:[[2020,8,1]]},&quot;page&quot;:&quot;S20&quot;,&quot;abstract&quot;:&quot;Preserving the natural dentition in its normal form and function is one of the major goals of endodontic treatment. Re-establishing the lost vitality and development of root maturation in immature permanent teeth with pulp necrosis/apical periodontitis is quiet challenging clinically. The very basis of regenerative endodontics relies on the concept of tissue engineering using stem cells, biomimetic scaffold, and bioactive growth factors to regenerate the pulp tissue damaged by microbial infection, injury, or developmental defects. In clinical endodontics, this approach is referred to as a 'paradigm shift.' Even though repair instead of true regeneration is achieved with current protocols, it is hoped that further research in the area of stem-cell-based tissue engineering will allow for true regeneration and improved treatment outcomes. The aim of this review is to discuss about the various aspects of regenerative endodontics, current clinical protocols, and the future of pulp regeneration techniques.&quot;,&quot;publisher&quot;:&quot;Wolters Kluwer Medknow Publications&quot;,&quot;issue&quot;:&quot;Suppl 1&quot;,&quot;volume&quot;:&quot;12&quot;},&quot;isTemporary&quot;:false}]},{&quot;citationID&quot;:&quot;MENDELEY_CITATION_8429f8c7-0037-4d7c-86d5-0410a519c61c&quot;,&quot;properties&quot;:{&quot;noteIndex&quot;:0},&quot;isEdited&quot;:false,&quot;manualOverride&quot;:{&quot;isManuallyOverridden&quot;:false,&quot;citeprocText&quot;:&quot;(Zhang et al., 2025)&quot;,&quot;manualOverrideText&quot;:&quot;&quot;},&quot;citationTag&quot;:&quot;MENDELEY_CITATION_v3_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&quot;,&quot;citationItems&quot;:[{&quot;id&quot;:&quot;bdc68303-6aa3-37f3-b5a6-30a79d1551e3&quot;,&quot;itemData&quot;:{&quot;type&quot;:&quot;article-journal&quot;,&quot;id&quot;:&quot;bdc68303-6aa3-37f3-b5a6-30a79d1551e3&quot;,&quot;title&quot;:&quot;Comparative success rates of regenerative endodontic procedures versus traditional root canal therapy: a meta-analysis of long-term clinical outcomes&quot;,&quot;author&quot;:[{&quot;family&quot;:&quot;Zhang&quot;,&quot;given&quot;:&quot;Qi&quot;,&quot;parse-names&quot;:false,&quot;dropping-particle&quot;:&quot;&quot;,&quot;non-dropping-particle&quot;:&quot;&quot;},{&quot;family&quot;:&quot;Zhang&quot;,&quot;given&quot;:&quot;Feifei&quot;,&quot;parse-names&quot;:false,&quot;dropping-particle&quot;:&quot;&quot;,&quot;non-dropping-particle&quot;:&quot;&quot;},{&quot;family&quot;:&quot;Sun&quot;,&quot;given&quot;:&quot;Maojun&quot;,&quot;parse-names&quot;:false,&quot;dropping-particle&quot;:&quot;&quot;,&quot;non-dropping-particle&quot;:&quot;&quot;}],&quot;container-title&quot;:&quot;British Dental Journal&quot;,&quot;container-title-short&quot;:&quot;Br. Dent. J.&quot;,&quot;DOI&quot;:&quot;10.1038/s41415-025-8816-y&quot;,&quot;ISSN&quot;:&quot;14765373&quot;,&quot;issued&quot;:{&quot;date-parts&quot;:[[2025]]},&quot;abstract&quot;:&quot;Background Root canal treatment (RCT) has been the treatment of choice for managing pulpal necrosis and periapical pathologies due to its predictable outcomes. However, its inability to re-establish pulp function has given rise to regenerative endodontic procedures (REPs). This systematic review and meta-analysis compares overall success rates of RCT and REPs. Methods A systematic search yielded nine studies meeting inclusion criteria. Meta-analyses using random effects models with subgroup analysis comparing RCT and REP outcomes. Results The pooled success rate for REPs was 90% (95% CI: 83-94%), with low heterogeneity (I² = 22%). RCT achieved 89% success (95% CI: 77%-95%), with higher heterogeneity (I² = 90%). Confidence intervals showed no significant difference in overall success. However, REPs demonstrated additional benefits in sensibility restoration, with up to 56% of treated teeth responding to testing, and showed advantages in continued root development for immature teeth. Conclusion Both approaches yield high success rates. While RCT remains the definitive treatment for mature teeth, REPs offer promising results for immature teeth, particularly when biological regeneration is desired. Further research with longer follow-up is needed to establish optimal protocols.&quot;,&quot;publisher&quot;:&quot;Springer Nature&quot;},&quot;isTemporary&quot;:false}]},{&quot;citationID&quot;:&quot;MENDELEY_CITATION_1fbfc40f-1e17-4ef2-b992-59783743f324&quot;,&quot;properties&quot;:{&quot;noteIndex&quot;:0},&quot;isEdited&quot;:false,&quot;manualOverride&quot;:{&quot;isManuallyOverridden&quot;:false,&quot;citeprocText&quot;:&quot;(Ariwala &amp;#38; Calcuttawala, 2025)&quot;,&quot;manualOverrideText&quot;:&quot;&quot;},&quot;citationTag&quot;:&quot;MENDELEY_CITATION_v3_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&quot;,&quot;citationItems&quot;:[{&quot;id&quot;:&quot;62d1ce7c-c6d3-32ff-9114-cc9ca5fbee5e&quot;,&quot;itemData&quot;:{&quot;type&quot;:&quot;article-journal&quot;,&quot;id&quot;:&quot;62d1ce7c-c6d3-32ff-9114-cc9ca5fbee5e&quot;,&quot;title&quot;:&quot;Rooted in Regeneration: An Overview on Regenerative Endodontics&quot;,&quot;author&quot;:[{&quot;family&quot;:&quot;Ariwala&quot;,&quot;given&quot;:&quot;Dr. Farhan&quot;,&quot;parse-names&quot;:false,&quot;dropping-particle&quot;:&quot;&quot;,&quot;non-dropping-particle&quot;:&quot;&quot;},{&quot;family&quot;:&quot;Calcuttawala&quot;,&quot;given&quot;:&quot;Dr. Maria&quot;,&quot;parse-names&quot;:false,&quot;dropping-particle&quot;:&quot;&quot;,&quot;non-dropping-particle&quot;:&quot;&quot;}],&quot;container-title&quot;:&quot;Medical Research Archives&quot;,&quot;container-title-short&quot;:&quot;Med. Res. Arch.&quot;,&quot;accessed&quot;:{&quot;date-parts&quot;:[[2026,3,2]]},&quot;DOI&quot;:&quot;10.18103/mra.v13i10.6981&quot;,&quot;ISSN&quot;:&quot;23751916&quot;,&quot;issued&quot;:{&quot;date-parts&quot;:[[2025]]},&quot;abstract&quot;:&quot;Regenerative endodontic procedures (REPs) are a relatively recent treatment option in dentistry. Although, the roots of its underlying principles can be traced to the early 1970s, the first clinical application did not take place until 2001. These procedures can help revolutionize the treatment of immature permanent teeth, where the development of the root has ceased due to the infection destroying the capabilities of the tooth to do so. The conventional treatment modality of apexification, simply involved the formation of a hard tissue barrier, upon which conventional obturation of the root canal system was performed. However, this method does not reinforce the structurally compromised root. In contrast, REPs not only eradicate infection but also promote continued root development, increasing both root length and dentinal wall thickness. Current clinical evidence supports a favourable prognosis for REPs, particularly in achieving disinfection. In cases of failure, the procedure can be repeated or alternative treatments such as apexification or conventional non-surgical root canal therapy may be employed, offering clinicians multiple management pathways, which can be presented to patients. This article reviews clinical considerations and recommended protocols, providing clinicians with comprehensive data to support implementation in practice.&quot;,&quot;publisher&quot;:&quot;Knowledge Enterprise Journals&quot;,&quot;issue&quot;:&quot;10&quot;,&quot;volume&quot;:&quot;13&quot;},&quot;isTemporary&quot;:false}]},{&quot;citationID&quot;:&quot;MENDELEY_CITATION_7176a479-a2cf-485d-ba11-cbd43337c9e9&quot;,&quot;properties&quot;:{&quot;noteIndex&quot;:0},&quot;isEdited&quot;:false,&quot;manualOverride&quot;:{&quot;isManuallyOverridden&quot;:false,&quot;citeprocText&quot;:&quot;(“American Society of Anesthesiologists Statement on ASA Physical Status Classification System,” 2025)&quot;,&quot;manualOverrideText&quot;:&quot;&quot;},&quot;citationTag&quot;:&quot;MENDELEY_CITATION_v3_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&quot;,&quot;citationItems&quot;:[{&quot;id&quot;:&quot;ec2c944b-71f8-3a35-8afb-7253d318cc95&quot;,&quot;itemData&quot;:{&quot;type&quot;:&quot;article-journal&quot;,&quot;id&quot;:&quot;ec2c944b-71f8-3a35-8afb-7253d318cc95&quot;,&quot;title&quot;:&quot;American Society of Anesthesiologists Statement on ASA Physical Status Classification System&quot;,&quot;container-title&quot;:&quot;Anesthesiology Open&quot;,&quot;accessed&quot;:{&quot;date-parts&quot;:[[2026,3,2]]},&quot;DOI&quot;:&quot;10.1097/ao9.0000000000000002&quot;,&quot;URL&quot;:&quot;https://journals.lww.com/anesthesiologyopen/fulltext/2026/01000/american_society_of_anesthesiologists_statement_on.2.aspx&quot;,&quot;issued&quot;:{&quot;date-parts&quot;:[[2025,12,12]]},&quot;page&quot;:&quot;e0002&quot;,&quot;abstract&quot;:&quot;The ASA Physical Status Classification System has been in use for over 60 years. The purpose of the system is to assess and communicate a patient's pre-anesthesia medical co-morbidities. The classification system alone does not predict the perioperative risks, but used with other factors (eg, type of surgery, frailty, level of deconditioning), it can be helpful in predicting perioperative risks. The definitions and examples shown in the table below are guidelines for the clinician. To improve communication and assessments at a specific institution, anesthesiology departments may choose to develop institutional-specific examples to supplement the ASA-approved examples.&quot;,&quot;publisher&quot;:&quot;Ovid Technologies (Wolters Kluwer Health)&quot;,&quot;issue&quot;:&quot;1&quot;,&quot;volume&quot;:&quot;1&quot;,&quot;container-title-short&quot;:&quot;&quot;},&quot;isTemporary&quot;:false}]},{&quot;citationID&quot;:&quot;MENDELEY_CITATION_4bab8419-9ded-4d97-92f4-8005fb4a7152&quot;,&quot;properties&quot;:{&quot;noteIndex&quot;:0},&quot;isEdited&quot;:false,&quot;manualOverride&quot;:{&quot;isManuallyOverridden&quot;:false,&quot;citeprocText&quot;:&quot;(Cvek, 1992)&quot;,&quot;manualOverrideText&quot;:&quot;&quot;},&quot;citationTag&quot;:&quot;MENDELEY_CITATION_v3_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&quot;,&quot;citationItems&quot;:[{&quot;id&quot;:&quot;3fed0330-e450-33e2-83b5-40a029fb9b6e&quot;,&quot;itemData&quot;:{&quot;type&quot;:&quot;article-journal&quot;,&quot;id&quot;:&quot;3fed0330-e450-33e2-83b5-40a029fb9b6e&quot;,&quot;title&quot;:&quot;Prognosis of luxated non-vital maxillary incisors treated with calcium hydroxide and filled with gutta-percha. A retrospective clinical study&quot;,&quot;author&quot;:[{&quot;family&quot;:&quot;Cvek&quot;,&quot;given&quot;:&quot;Miomir&quot;,&quot;parse-names&quot;:false,&quot;dropping-particle&quot;:&quot;&quot;,&quot;non-dropping-particle&quot;:&quot;&quot;}],&quot;container-title&quot;:&quot;Endodontics &amp; dental traumatology&quot;,&quot;container-title-short&quot;:&quot;Endod. Dent. Traumatol.&quot;,&quot;accessed&quot;:{&quot;date-parts&quot;:[[2026,3,2]]},&quot;DOI&quot;:&quot;10.1111/j.1600-9657.1992.tb00228.x&quot;,&quot;ISSN&quot;:&quot;16009657&quot;,&quot;PMID&quot;:&quot;1521505&quot;,&quot;URL&quot;:&quot;https://pubmed.ncbi.nlm.nih.gov/1521505/&quot;,&quot;issued&quot;:{&quot;date-parts&quot;:[[1992]]},&quot;page&quot;:&quot;45-55&quot;,&quot;abstract&quot;:&quot;Abstract A material of 885 luxated, non‐vital incisors was evaluated radiographically with respect to healing of periodontal tissues including inflammatory root resorption and occurrence of ankylosis and cervical root fractures. The results were assessed after completion of calcium hydroxide treatment and 4 years after filling of the root canal with gutta‐percha. After treatment with calcium hydroxide, periapical healing occurred in 95% of the teeth. Four years after filling with gutta‐percha, periapical healing was present in 91% of the teeth. In the remaining teeth, recurrent or persistent periapical radiolucency was more frequent in overfilled than adequately filled teeth (P = 0.0001). There was no difference between immature and mature teeth. Inflammatory root resorption healed in 192 of 197 teeth (97%); in 5 teeth it developed into ankylosis. Ankylosis occurred in 13 teeth, all of which were intruded into the alveolar bone at the time of injury. The frequency of cervical root fractures was markedly higher in immature than mature teeth (P&gt;0.0001). Among immature teeth, the frequency of fractures was dependent on the stage of root development [x2= 31,6) and ranged from 77% in teeth with the least to 28% in teeth with the most developed roots. The frequency of fractures was also related to the defects after healing of inflammatory root resorption in the cervical area of the root, significant at P&lt; 0.0001. Copyright © 1992, Wiley Blackwell. All rights reserved&quot;,&quot;publisher&quot;:&quot;Endod Dent Traumatol&quot;,&quot;issue&quot;:&quot;2&quot;,&quot;volume&quot;:&quot;8&quot;},&quot;isTemporary&quot;:false}]},{&quot;citationID&quot;:&quot;MENDELEY_CITATION_2aacc12a-96db-463a-855c-c1a59c813cf2&quot;,&quot;properties&quot;:{&quot;noteIndex&quot;:0},&quot;isEdited&quot;:false,&quot;manualOverride&quot;:{&quot;isManuallyOverridden&quot;:false,&quot;citeprocText&quot;:&quot;(&lt;i&gt;AAE Clinical Considerations for a Regenerative Procedure&lt;/i&gt;, n.d.; Geisler, 2012)&quot;,&quot;manualOverrideText&quot;:&quot;&quot;},&quot;citationTag&quot;:&quot;MENDELEY_CITATION_v3_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&quot;,&quot;citationItems&quot;:[{&quot;id&quot;:&quot;0fb8ed63-18a5-378a-a665-0b74011dfdca&quot;,&quot;itemData&quot;:{&quot;type&quot;:&quot;article-journal&quot;,&quot;id&quot;:&quot;0fb8ed63-18a5-378a-a665-0b74011dfdca&quot;,&quot;title&quot;:&quot;AAE Clinical Considerations for a Regenerative Procedure&quot;,&quot;accessed&quot;:{&quot;date-parts&quot;:[[2026,3,2]]},&quot;DOI&quot;:&quot;10.2334/josnusd.57.213&quot;,&quot;abstract&quot;:&quot;These considerations should be seen as one possible source of information and, given the rapid evolving nature of this field, clinicians should also actively review new findings elsewhere as they become available.&quot;,&quot;container-title-short&quot;:&quot;&quot;},&quot;isTemporary&quot;:false},{&quot;id&quot;:&quot;835ac52a-91a0-3a18-a590-092129f07aa2&quot;,&quot;itemData&quot;:{&quot;type&quot;:&quot;article-journal&quot;,&quot;id&quot;:&quot;835ac52a-91a0-3a18-a590-092129f07aa2&quot;,&quot;title&quot;:&quot;Clinical Considerations for Regenerative Endodontic Procedures&quot;,&quot;author&quot;:[{&quot;family&quot;:&quot;Geisler&quot;,&quot;given&quot;:&quot;Todd M.&quot;,&quot;parse-names&quot;:false,&quot;dropping-particle&quot;:&quot;&quot;,&quot;non-dropping-particle&quot;:&quot;&quot;}],&quot;container-title&quot;:&quot;Dental Clinics of North America&quot;,&quot;container-title-short&quot;:&quot;Dent. Clin. North Am.&quot;,&quot;accessed&quot;:{&quot;date-parts&quot;:[[2026,3,2]]},&quot;DOI&quot;:&quot;10.1016/j.cden.2012.05.010&quot;,&quot;ISSN&quot;:&quot;00118532&quot;,&quot;PMID&quot;:&quot;22835541&quot;,&quot;URL&quot;:&quot;https://doi.org/10.1111/j.1365-2591.2009.01633.x&quot;,&quot;issued&quot;:{&quot;date-parts&quot;:[[2012,7,1]]},&quot;page&quot;:&quot;603-626&quot;,&quot;abstract&quot;:&quot;The management of a tooth with incomplete root maturation and a necrotic pulp is an endodontic and a restorative challenge. Apexification procedures alone leave the tooth in a weakened state and at risk for reinfection. Regenerative endodontic procedures potentially offer advantages, including the possibility of hard tissue deposition and continued root development. Case studies have reported regeneration of human pulplike tissues in vivo, but there is no protocol that reliably regenerates pulplike tissue. This article summarizes historical, current, and future regenerative treatment approaches. © 2012 Elsevier Inc.&quot;,&quot;publisher&quot;:&quot;Elsevier&quot;,&quot;issue&quot;:&quot;3&quot;,&quot;volume&quot;:&quot;56&quot;},&quot;isTemporary&quot;:false}]},{&quot;citationID&quot;:&quot;MENDELEY_CITATION_9b87deba-dc1d-46b6-9bee-f665b65b64af&quot;,&quot;properties&quot;:{&quot;noteIndex&quot;:0},&quot;isEdited&quot;:false,&quot;manualOverride&quot;:{&quot;isManuallyOverridden&quot;:false,&quot;citeprocText&quot;:&quot;(Martin et al., 2014)&quot;,&quot;manualOverrideText&quot;:&quot;&quot;},&quot;citationItems&quot;:[{&quot;id&quot;:&quot;313733e8-b0bb-3b03-a26b-599c2ff50ed9&quot;,&quot;itemData&quot;:{&quot;type&quot;:&quot;article-journal&quot;,&quot;id&quot;:&quot;313733e8-b0bb-3b03-a26b-599c2ff50ed9&quot;,&quot;title&quot;:&quot;Concentration-dependent Effect of Sodium Hypochlorite on Stem Cells of Apical Papilla Survival and Differentiation&quot;,&quot;author&quot;:[{&quot;family&quot;:&quot;Martin&quot;,&quot;given&quot;:&quot;David E.&quot;,&quot;parse-names&quot;:false,&quot;dropping-particle&quot;:&quot;&quot;,&quot;non-dropping-particle&quot;:&quot;&quot;},{&quot;family&quot;:&quot;Almeida&quot;,&quot;given&quot;:&quot;Jose Flavio A.&quot;,&quot;parse-names&quot;:false,&quot;dropping-particle&quot;:&quot;&quot;,&quot;non-dropping-particle&quot;:&quot;De&quot;},{&quot;family&quot;:&quot;Henry&quot;,&quot;given&quot;:&quot;Michael A.&quot;,&quot;parse-names&quot;:false,&quot;dropping-particle&quot;:&quot;&quot;,&quot;non-dropping-particle&quot;:&quot;&quot;},{&quot;family&quot;:&quot;Khaing&quot;,&quot;given&quot;:&quot;Zin Z.&quot;,&quot;parse-names&quot;:false,&quot;dropping-particle&quot;:&quot;&quot;,&quot;non-dropping-particle&quot;:&quot;&quot;},{&quot;family&quot;:&quot;Schmidt&quot;,&quot;given&quot;:&quot;Christine E.&quot;,&quot;parse-names&quot;:false,&quot;dropping-particle&quot;:&quot;&quot;,&quot;non-dropping-particle&quot;:&quot;&quot;},{&quot;family&quot;:&quot;Teixeira&quot;,&quot;given&quot;:&quot;Fabricio B.&quot;,&quot;parse-names&quot;:false,&quot;dropping-particle&quot;:&quot;&quot;,&quot;non-dropping-particle&quot;:&quot;&quot;},{&quot;family&quot;:&quot;Diogenes&quot;,&quot;given&quot;:&quot;Anibal&quot;,&quot;parse-names&quot;:false,&quot;dropping-particle&quot;:&quot;&quot;,&quot;non-dropping-particle&quot;:&quot;&quot;}],&quot;container-title&quot;:&quot;Journal of Endodontics&quot;,&quot;container-title-short&quot;:&quot;J. Endod.&quot;,&quot;accessed&quot;:{&quot;date-parts&quot;:[[2026,2,20]]},&quot;DOI&quot;:&quot;10.1016/j.joen.2013.07.026&quot;,&quot;ISSN&quot;:&quot;00992399&quot;,&quot;PMID&quot;:&quot;24331991&quot;,&quot;URL&quot;:&quot;https://www.sciencedirect.com/science/article/abs/pii/S009923991300647X&quot;,&quot;issued&quot;:{&quot;date-parts&quot;:[[2014,1,1]]},&quot;page&quot;:&quot;51-55&quot;,&quot;abstract&quot;:&quot;Introduction Intracanal disinfection is a crucial step in regenerative endodontic procedures. Most published cases suggest the use of sodium hypochlorite (NaOCl) as the primary irrigant. However, the effect of clinically used concentrations of NaOCl on the survival and differentiation of stem cells is largely unknown. In this study, we tested the effect of various concentrations of NaOCl on the stem cells of the apical papilla (SCAPs) survival and dentin sialophosphoprotein (DSPP) expression. Methods Standardized root canals were created in extracted human teeth and irrigated with NaOCl (0.5%, 1.5%, 3%, or 6%) followed by 17% EDTA or sterile saline. SCAPs in a hyaluronic acid-based scaffold were seeded into the canals and cultured for 7 days. Next, viable cells were quantified using a luminescence assay, and DSPP expression was evaluated using quantitative real-time polymerase chain reaction. Results There was a significant reduction in survival and DSPP expression in the group treated with 6% NaOCl compared with the untreated control group. Comparable survival was observed in the groups treated with the lower concentrations of NaOCl, but greater DSPP expression was observed in the 1.5% NaOCl group. In addition, 17% EDTA resulted in increased survival and DSPP expression partially reversing the deleterious effects of NaOCl. Conclusions Collectively, the results suggest that dentin conditioning with high concentrations of NaOCl has a profound negative effect on the survival and differentiation of SCAPs. However, this effect can be prevented with the use of 1.5% NaOCl followed by 17% EDTA. The inclusion of this irrigation regimen might be beneficial in regenerative endodontic procedures. © 2014 American Association of Endodontists.&quot;,&quot;publisher&quot;:&quot;Elsevier&quot;,&quot;issue&quot;:&quot;1&quot;,&quot;volume&quot;:&quot;40&quot;},&quot;isTemporary&quot;:false}],&quot;citationTag&quot;:&quot;MENDELEY_CITATION_v3_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&quot;},{&quot;citationID&quot;:&quot;MENDELEY_CITATION_02fa827d-e2c6-4761-ab62-4e75d6c5d98b&quot;,&quot;properties&quot;:{&quot;noteIndex&quot;:0},&quot;isEdited&quot;:false,&quot;manualOverride&quot;:{&quot;isManuallyOverridden&quot;:false,&quot;citeprocText&quot;:&quot;(Adel &amp;#38; Asgari, 2025; Martin et al., 2014)&quot;,&quot;manualOverrideText&quot;:&quot;&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id&quot;:&quot;313733e8-b0bb-3b03-a26b-599c2ff50ed9&quot;,&quot;itemData&quot;:{&quot;type&quot;:&quot;article-journal&quot;,&quot;id&quot;:&quot;313733e8-b0bb-3b03-a26b-599c2ff50ed9&quot;,&quot;title&quot;:&quot;Concentration-dependent Effect of Sodium Hypochlorite on Stem Cells of Apical Papilla Survival and Differentiation&quot;,&quot;author&quot;:[{&quot;family&quot;:&quot;Martin&quot;,&quot;given&quot;:&quot;David E.&quot;,&quot;parse-names&quot;:false,&quot;dropping-particle&quot;:&quot;&quot;,&quot;non-dropping-particle&quot;:&quot;&quot;},{&quot;family&quot;:&quot;Almeida&quot;,&quot;given&quot;:&quot;Jose Flavio A.&quot;,&quot;parse-names&quot;:false,&quot;dropping-particle&quot;:&quot;&quot;,&quot;non-dropping-particle&quot;:&quot;De&quot;},{&quot;family&quot;:&quot;Henry&quot;,&quot;given&quot;:&quot;Michael A.&quot;,&quot;parse-names&quot;:false,&quot;dropping-particle&quot;:&quot;&quot;,&quot;non-dropping-particle&quot;:&quot;&quot;},{&quot;family&quot;:&quot;Khaing&quot;,&quot;given&quot;:&quot;Zin Z.&quot;,&quot;parse-names&quot;:false,&quot;dropping-particle&quot;:&quot;&quot;,&quot;non-dropping-particle&quot;:&quot;&quot;},{&quot;family&quot;:&quot;Schmidt&quot;,&quot;given&quot;:&quot;Christine E.&quot;,&quot;parse-names&quot;:false,&quot;dropping-particle&quot;:&quot;&quot;,&quot;non-dropping-particle&quot;:&quot;&quot;},{&quot;family&quot;:&quot;Teixeira&quot;,&quot;given&quot;:&quot;Fabricio B.&quot;,&quot;parse-names&quot;:false,&quot;dropping-particle&quot;:&quot;&quot;,&quot;non-dropping-particle&quot;:&quot;&quot;},{&quot;family&quot;:&quot;Diogenes&quot;,&quot;given&quot;:&quot;Anibal&quot;,&quot;parse-names&quot;:false,&quot;dropping-particle&quot;:&quot;&quot;,&quot;non-dropping-particle&quot;:&quot;&quot;}],&quot;container-title&quot;:&quot;Journal of Endodontics&quot;,&quot;container-title-short&quot;:&quot;J. Endod.&quot;,&quot;accessed&quot;:{&quot;date-parts&quot;:[[2026,2,20]]},&quot;DOI&quot;:&quot;10.1016/j.joen.2013.07.026&quot;,&quot;ISSN&quot;:&quot;00992399&quot;,&quot;PMID&quot;:&quot;24331991&quot;,&quot;URL&quot;:&quot;https://www.sciencedirect.com/science/article/abs/pii/S009923991300647X&quot;,&quot;issued&quot;:{&quot;date-parts&quot;:[[2014,1,1]]},&quot;page&quot;:&quot;51-55&quot;,&quot;abstract&quot;:&quot;Introduction Intracanal disinfection is a crucial step in regenerative endodontic procedures. Most published cases suggest the use of sodium hypochlorite (NaOCl) as the primary irrigant. However, the effect of clinically used concentrations of NaOCl on the survival and differentiation of stem cells is largely unknown. In this study, we tested the effect of various concentrations of NaOCl on the stem cells of the apical papilla (SCAPs) survival and dentin sialophosphoprotein (DSPP) expression. Methods Standardized root canals were created in extracted human teeth and irrigated with NaOCl (0.5%, 1.5%, 3%, or 6%) followed by 17% EDTA or sterile saline. SCAPs in a hyaluronic acid-based scaffold were seeded into the canals and cultured for 7 days. Next, viable cells were quantified using a luminescence assay, and DSPP expression was evaluated using quantitative real-time polymerase chain reaction. Results There was a significant reduction in survival and DSPP expression in the group treated with 6% NaOCl compared with the untreated control group. Comparable survival was observed in the groups treated with the lower concentrations of NaOCl, but greater DSPP expression was observed in the 1.5% NaOCl group. In addition, 17% EDTA resulted in increased survival and DSPP expression partially reversing the deleterious effects of NaOCl. Conclusions Collectively, the results suggest that dentin conditioning with high concentrations of NaOCl has a profound negative effect on the survival and differentiation of SCAPs. However, this effect can be prevented with the use of 1.5% NaOCl followed by 17% EDTA. The inclusion of this irrigation regimen might be beneficial in regenerative endodontic procedures. © 2014 American Association of Endodontists.&quot;,&quot;publisher&quot;:&quot;Elsevier&quot;,&quot;issue&quot;:&quot;1&quot;,&quot;volume&quot;:&quot;40&quot;},&quot;isTemporary&quot;:false}],&quot;citationTag&quot;:&quot;MENDELEY_CITATION_v3_eyJjaXRhdGlvbklEIjoiTUVOREVMRVlfQ0lUQVRJT05fMDJmYTgyN2QtZTJjNi00NzYxLWFiNjItNGU3NWQ2YzVkOThiIiwicHJvcGVydGllcyI6eyJub3RlSW5kZXgiOjB9LCJpc0VkaXRlZCI6ZmFsc2UsIm1hbnVhbE92ZXJyaWRlIjp7ImlzTWFudWFsbHlPdmVycmlkZGVuIjpmYWxzZSwiY2l0ZXByb2NUZXh0IjoiKEFkZWwgJiMzODsgQXNnYXJpLCAyMDI1OyBNYXJ0aW4gZXQgYWwuLCAyMDE0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&quot;},{&quot;citationID&quot;:&quot;MENDELEY_CITATION_20ffbad9-0c5a-420b-87a3-4366c56269b9&quot;,&quot;properties&quot;:{&quot;noteIndex&quot;:0},&quot;isEdited&quot;:false,&quot;manualOverride&quot;:{&quot;isManuallyOverridden&quot;:false,&quot;citeprocText&quot;:&quot;(Lee, 2020)&quot;,&quot;manualOverrideText&quot;:&quot;&quot;},&quot;citationItems&quot;:[{&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Tag&quot;:&quot;MENDELEY_CITATION_v3_eyJjaXRhdGlvbklEIjoiTUVOREVMRVlfQ0lUQVRJT05fMjBmZmJhZDktMGM1YS00MjBiLTg3YTMtNDM2NmM1NjI2OWI5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quot;},{&quot;citationID&quot;:&quot;MENDELEY_CITATION_30497aa6-647e-4417-93a9-d5add787ec46&quot;,&quot;properties&quot;:{&quot;noteIndex&quot;:0},&quot;isEdited&quot;:false,&quot;manualOverride&quot;:{&quot;isManuallyOverridden&quot;:false,&quot;citeprocText&quot;:&quot;(Lee, 2020)&quot;,&quot;manualOverrideText&quot;:&quot;&quot;},&quot;citationItems&quot;:[{&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Tag&quot;:&quot;MENDELEY_CITATION_v3_eyJjaXRhdGlvbklEIjoiTUVOREVMRVlfQ0lUQVRJT05fMzA0OTdhYTYtNjQ3ZS00NDE3LTkzYTktZDVhZGQ3ODdlYzQ2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quot;},{&quot;citationID&quot;:&quot;MENDELEY_CITATION_d1bafbd9-4e30-489a-b70e-81cbd58b76d2&quot;,&quot;properties&quot;:{&quot;noteIndex&quot;:0},&quot;isEdited&quot;:false,&quot;manualOverride&quot;:{&quot;isManuallyOverridden&quot;:false,&quot;citeprocText&quot;:&quot;(Adel &amp;#38; Asgari, 2025; Alothman et al., 2024)&quot;,&quot;manualOverrideText&quot;:&quot;&quot;},&quot;citationItems&quot;:[{&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Tag&quot;:&quot;MENDELEY_CITATION_v3_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&quot;},{&quot;citationID&quot;:&quot;MENDELEY_CITATION_9b3a2c4e-2d33-497e-ac65-b4f833678c17&quot;,&quot;properties&quot;:{&quot;noteIndex&quot;:0},&quot;isEdited&quot;:false,&quot;manualOverride&quot;:{&quot;isManuallyOverridden&quot;:false,&quot;citeprocText&quot;:&quot;(Turk et al., 2020)&quot;,&quot;manualOverrideText&quot;:&quot;&quot;},&quot;citationItems&quot;:[{&quot;id&quot;:&quot;ba59107f-11d8-3df8-a822-d146f4e11d3b&quot;,&quot;itemData&quot;:{&quot;type&quot;:&quot;article-journal&quot;,&quot;id&quot;:&quot;ba59107f-11d8-3df8-a822-d146f4e11d3b&quot;,&quot;title&quot;:&quot;Nonsurgical Retreatment Using Regenerative Endodontic Protocols: A Case Report&quot;,&quot;author&quot;:[{&quot;family&quot;:&quot;Turk&quot;,&quot;given&quot;:&quot;Tugba&quot;,&quot;parse-names&quot;:false,&quot;dropping-particle&quot;:&quot;&quot;,&quot;non-dropping-particle&quot;:&quot;&quot;},{&quot;family&quot;:&quot;Cicconetti&quot;,&quot;given&quot;:&quot;Andrea&quot;,&quot;parse-names&quot;:false,&quot;dropping-particle&quot;:&quot;&quot;,&quot;non-dropping-particle&quot;:&quot;&quot;},{&quot;family&quot;:&quot;Nardo&quot;,&quot;given&quot;:&quot;Dario&quot;,&quot;parse-names&quot;:false,&quot;dropping-particle&quot;:&quot;&quot;,&quot;non-dropping-particle&quot;:&quot;Di&quot;},{&quot;family&quot;:&quot;Gabriele&quot;,&quot;given&quot;:&quot;Miccoli&quot;,&quot;parse-names&quot;:false,&quot;dropping-particle&quot;:&quot;&quot;,&quot;non-dropping-particle&quot;:&quot;&quot;},{&quot;family&quot;:&quot;Coppola&quot;,&quot;given&quot;:&quot;Simone&quot;,&quot;parse-names&quot;:false,&quot;dropping-particle&quot;:&quot;&quot;,&quot;non-dropping-particle&quot;:&quot;&quot;},{&quot;family&quot;:&quot;Bhandi&quot;,&quot;given&quot;:&quot;Shilpa&quot;,&quot;parse-names&quot;:false,&quot;dropping-particle&quot;:&quot;&quot;,&quot;non-dropping-particle&quot;:&quot;&quot;},{&quot;family&quot;:&quot;Seracchiani&quot;,&quot;given&quot;:&quot;Marco&quot;,&quot;parse-names&quot;:false,&quot;dropping-particle&quot;:&quot;&quot;,&quot;non-dropping-particle&quot;:&quot;&quot;},{&quot;family&quot;:&quot;Testarelli&quot;,&quot;given&quot;:&quot;Luca&quot;,&quot;parse-names&quot;:false,&quot;dropping-particle&quot;:&quot;&quot;,&quot;non-dropping-particle&quot;:&quot;&quot;},{&quot;family&quot;:&quot;Gambarini&quot;,&quot;given&quot;:&quot;Gianluca&quot;,&quot;parse-names&quot;:false,&quot;dropping-particle&quot;:&quot;&quot;,&quot;non-dropping-particle&quot;:&quot;&quot;}],&quot;container-title&quot;:&quot;Journal of Contemporary Dental Practice&quot;,&quot;DOI&quot;:&quot;10.5005/jp-journals-10024-2909&quot;,&quot;ISSN&quot;:&quot;15263711&quot;,&quot;PMID&quot;:&quot;33850075&quot;,&quot;issued&quot;:{&quot;date-parts&quot;:[[2020,11,1]]},&quot;page&quot;:&quot;1275-1278&quot;,&quot;abstract&quot;:&quot;Aim and objective: The aim of this case report was to describe regenerative endodontic procedures (REPs) of the previously treated mature teeth with long-term results. Background: Regenerative endodontic procedures are aimed to treat apical periodontitis and regenerate the pulp-dentin complex in necrotic teeth. However, there is no consensus in using REPs in the previously treated mature teeth. The aim of this case report was to describe REPs of the previously treated mature teeth with long-term results. Case description: A 25-year-old woman presented pain on chewing on 15 and swelling (WHO numbering system). The tooth had been endodontically treated and restored 4 years ago. After removing the old root canal filing, the roots were irrigated with 2.5% sodium hypochlorite and 17% EDTA using sonic activation. Calcium hydroxide (CH) was used as medicament for 3 weeks. At the second visit, CH was removed, and canals were irrigated as like as the first visit. Apical bleeding was induced, and concentrated growth factors (CGFs) were placed inside the root canal. The tooth has been followed up to 3 years. Conclusion: The tooth was functional and asymptomatic at the recall visits. Since the first-year follow-up, the tooth responded to the electric pulp test and the thermal test. Radiological examinations revealed healing of apical lesion and hard tissue deposition. Clinical significance: Regenerative endodontic procedures can offer an advantage over traditional endodontic procedures in terms of tertiary healing, with a predictable, user-friendly procedure also for retreatment cases.&quot;,&quot;publisher&quot;:&quot;Jaypee Brothers Medical Publishers (P) Ltd&quot;,&quot;issue&quot;:&quot;11&quot;,&quot;volume&quot;:&quot;21&quot;,&quot;container-title-short&quot;:&quot;&quot;},&quot;isTemporary&quot;:false}],&quot;citationTag&quot;:&quot;MENDELEY_CITATION_v3_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&quot;},{&quot;citationID&quot;:&quot;MENDELEY_CITATION_2936cc14-1824-4482-952d-cf813e2cdb0f&quot;,&quot;properties&quot;:{&quot;noteIndex&quot;:0},&quot;isEdited&quot;:false,&quot;manualOverride&quot;:{&quot;isManuallyOverridden&quot;:false,&quot;citeprocText&quot;:&quot;(Turk et al., 2015)&quot;,&quot;manualOverrideText&quot;:&quot;&quot;},&quot;citationItems&quot;:[{&quot;id&quot;:&quot;41973f11-0aa2-3ea5-aafc-b04a9929179a&quot;,&quot;itemData&quot;:{&quot;type&quot;:&quot;article-journal&quot;,&quot;id&quot;:&quot;41973f11-0aa2-3ea5-aafc-b04a9929179a&quot;,&quot;title&quot;:&quot;Time-dependent effectiveness of the intracanal medicaments used for pulp revascularization on the dislocation resistance of MTA&quot;,&quot;author&quot;:[{&quot;family&quot;:&quot;Turk&quot;,&quot;given&quot;:&quot;Tugba&quot;,&quot;parse-names&quot;:false,&quot;dropping-particle&quot;:&quot;&quot;,&quot;non-dropping-particle&quot;:&quot;&quot;},{&quot;family&quot;:&quot;Ozisik&quot;,&quot;given&quot;:&quot;Beyza&quot;,&quot;parse-names&quot;:false,&quot;dropping-particle&quot;:&quot;&quot;,&quot;non-dropping-particle&quot;:&quot;&quot;},{&quot;family&quot;:&quot;Aydin&quot;,&quot;given&quot;:&quot;Berdan&quot;,&quot;parse-names&quot;:false,&quot;dropping-particle&quot;:&quot;&quot;,&quot;non-dropping-particle&quot;:&quot;&quot;}],&quot;container-title&quot;:&quot;BMC Oral Health&quot;,&quot;container-title-short&quot;:&quot;BMC Oral Health&quot;,&quot;DOI&quot;:&quot;10.1186/s12903-015-0117-4&quot;,&quot;ISSN&quot;:&quot;14726831&quot;,&quot;PMID&quot;:&quot;26496837&quot;,&quot;issued&quot;:{&quot;date-parts&quot;:[[2015,10,23]]},&quot;abstract&quot;:&quot;Background: The aim of the present study was to evaluate the time-dependent effectiveness of the intracanal medicaments used in pulp revascularization on the dislocation resistance of mineral trioxide aggregate (MTA). Methods: One hundred ninety-two extracted human maxillary incisor teeth were sectioned apically 12 mm below and coronally 2 mm above the cemento-enamel junction. Roots were enlarged to size 40 (Protaper F4). Next, Peeso reamers from #1 to #5 were used sequentially. Sodium hypochlorite (2.5 %), EDTA (17 %), and distilled water were used in final irrigation. The specimens were randomly divided into four groups (n = 48): Group 1, in which triple antibiotic paste (TAP) (ciprofloxacin + metronidazole + minocycline) was prepared and delivered into the canals using a lentulo spiral; Group 2, in which double antibiotic paste (DAP) (ciprofloxacin + metronidazole) was placed into the canals; Group 3, in which calcium hydroxide paste (CH) (calcium hydroxide + distilled water) was introduced into the roots; and Group 4 (control), in which no medicament was applied into the root canals. Then, the samples were kept in saline solution for 2, 4, and 12 weeks, after which time 16 roots were selected randomly from each group, representing the samples of each time point. After removal of the medicaments, MTA was placed into the coronal third of the roots, and the samples were incubated for 7 days. A push-out test was used to measure the dislocation resistance (DR) of MTA. The data were analyzed using a two-way ANOVA followed by Tukey's pairwise comparisons (p = 0.05). Results: The time factor displayed a significant effect on the DR of MTA (p &lt; 0.05). All medicaments resulted in significantly smaller DR values after 12 weeks compared to after 1 week (p &lt; 0.05). A significant unfavorable effect of TAP and DAP was observed as early as 2 weeks after the application, while 2 and 4 weeks after the application of CH there was no effect on the DR of MTA. No significant differences were found between the time points in the control group (p &gt; 0.05). Conclusion: The type and the intracanal duration of medicaments used for pulp revascularization should be chosen carefully to provide maximum antimicrobial effect while creating a favorable environment both for stem cell attachment and MTA adhesion.&quot;,&quot;publisher&quot;:&quot;BioMed Central Ltd.&quot;,&quot;issue&quot;:&quot;1&quot;,&quot;volume&quot;:&quot;15&quot;},&quot;isTemporary&quot;:false}],&quot;citationTag&quot;:&quot;MENDELEY_CITATION_v3_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&quot;},{&quot;citationID&quot;:&quot;MENDELEY_CITATION_cee1b29a-9f42-4e8f-8a0e-5e7beab485b4&quot;,&quot;properties&quot;:{&quot;noteIndex&quot;:0},&quot;isEdited&quot;:false,&quot;manualOverride&quot;:{&quot;isManuallyOverridden&quot;:false,&quot;citeprocText&quot;:&quot;(Babel et al., 2024; Wei et al., 2022)&quot;,&quot;manualOverrideText&quot;:&quot;&quot;},&quot;citationTag&quot;:&quot;MENDELEY_CITATION_v3_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quot;,&quot;citationItems&quot;:[{&quot;id&quot;:&quot;16b2c933-35ef-3f57-a71d-8dda4c2a3191&quot;,&quot;itemData&quot;:{&quot;type&quot;:&quot;article-journal&quot;,&quot;id&quot;:&quot;16b2c933-35ef-3f57-a71d-8dda4c2a3191&quot;,&quot;title&quot;:&quot;Comprehensive Review on Effectiveness of Single and Multiple Visit Regenerative Endodontics and Comparative Evaluation of Patient Reported Outcomes in Single Visit and Multiple Visit Regenerative Endodontics in Permanent Teeth: A Systematic Review and Me…&quot;,&quot;author&quot;:[{&quot;family&quot;:&quot;Babel&quot;,&quot;given&quot;:&quot;Shashank&quot;,&quot;parse-names&quot;:false,&quot;dropping-particle&quot;:&quot;&quot;,&quot;non-dropping-particle&quot;:&quot;&quot;},{&quot;family&quot;:&quot;Akinsanya&quot;,&quot;given&quot;:&quot;Olugbenga&quot;,&quot;parse-names&quot;:false,&quot;dropping-particle&quot;:&quot;&quot;,&quot;non-dropping-particle&quot;:&quot;&quot;},{&quot;family&quot;:&quot;Babel&quot;,&quot;given&quot;:&quot;Divya&quot;,&quot;parse-names&quot;:false,&quot;dropping-particle&quot;:&quot;&quot;,&quot;non-dropping-particle&quot;:&quot;&quot;},{&quot;family&quot;:&quot;Vinay&quot;,&quot;given&quot;:&quot;Vineet&quot;,&quot;parse-names&quot;:false,&quot;dropping-particle&quot;:&quot;&quot;,&quot;non-dropping-particle&quot;:&quot;&quot;}],&quot;container-title&quot;:&quot;International Journal of Innovative Science and Research Technology (IJISRT)&quot;,&quot;accessed&quot;:{&quot;date-parts&quot;:[[2026,2,21]]},&quot;DOI&quot;:&quot;10.38124/ijisrt/ijisrt24jul1658&quot;,&quot;issued&quot;:{&quot;date-parts&quot;:[[2024,8,26]]},&quot;page&quot;:&quot;3336-3346&quot;,&quot;abstract&quot;:&quot;This systematic review aimed to investigate the efficacy of single visit and multiple visit regenerative endodontics and compare the patient based clinical outcome of permanent teeth treated with single visit &amp; multiple visit regenerative endodontic therapy. The protocol was registered with Prospero registration code CRD42024505225. A comprehensive search strategy was performed in different databases—PubMed, CENTRAL, ScienceDirect, CINAHL, ERIC and PsycINFO using searching keywords and was limited to studies published till January 2024 in English. The Inclusion criteria for the study were randomized clinical trial, prospective clinical studies, case Reports and case Series. The search found 20 eligible articles, which were included in the study. Risk of bias of clinical studies was conducted using ROBINS-I tool and JBL tool was used for quality assessment of case reports and case series included. The conclusions of our study concluded that in terms of clinical outcome both the approaches presented success of treatment with odds were greater with multiple visits as compared to single visit REP but statistically there was no difference between both the group. Radiographically outcome - In terms of root width diameter post treatment, single visit REPs were more successful as compared to multiple visits but statistical difference was not present. However, further research and emphasis should be given on undertaking more clinical trials regeneration in endodontics to provide proper results.&quot;,&quot;publisher&quot;:&quot;International Journal of Innovative Science and Research Technology&quot;,&quot;container-title-short&quot;:&quot;&quot;},&quot;isTemporary&quot;:false},{&quot;id&quot;:&quot;e9b45258-08f5-3644-8f55-67729c0f471b&quot;,&quot;itemData&quot;:{&quot;type&quot;:&quot;article&quot;,&quot;id&quot;:&quot;e9b45258-08f5-3644-8f55-67729c0f471b&quot;,&quot;title&quot;:&quot;Expert consensus on regenerative endodontic procedures&quot;,&quot;author&quot;:[{&quot;family&quot;:&quot;Wei&quot;,&quot;given&quot;:&quot;Xi&quot;,&quot;parse-names&quot;:false,&quot;dropping-particle&quot;:&quot;&quot;,&quot;non-dropping-particle&quot;:&quot;&quot;},{&quot;family&quot;:&quot;Yang&quot;,&quot;given&quot;:&quot;Maobin&quot;,&quot;parse-names&quot;:false,&quot;dropping-particle&quot;:&quot;&quot;,&quot;non-dropping-particle&quot;:&quot;&quot;},{&quot;family&quot;:&quot;Yue&quot;,&quot;given&quot;:&quot;Lin&quot;,&quot;parse-names&quot;:false,&quot;dropping-particle&quot;:&quot;&quot;,&quot;non-dropping-particle&quot;:&quot;&quot;},{&quot;family&quot;:&quot;Huang&quot;,&quot;given&quot;:&quot;Dingming&quot;,&quot;parse-names&quot;:false,&quot;dropping-particle&quot;:&quot;&quot;,&quot;non-dropping-particle&quot;:&quot;&quot;},{&quot;family&quot;:&quot;Zhou&quot;,&quot;given&quot;:&quot;Xuedong&quot;,&quot;parse-names&quot;:false,&quot;dropping-particle&quot;:&quot;&quot;,&quot;non-dropping-particle&quot;:&quot;&quot;},{&quot;family&quot;:&quot;Wang&quot;,&quot;given&quot;:&quot;Xiaoyan&quot;,&quot;parse-names&quot;:false,&quot;dropping-particle&quot;:&quot;&quot;,&quot;non-dropping-particle&quot;:&quot;&quot;},{&quot;family&quot;:&quot;Zhang&quot;,&quot;given&quot;:&quot;Qi&quot;,&quot;parse-names&quot;:false,&quot;dropping-particle&quot;:&quot;&quot;,&quot;non-dropping-particle&quot;:&quot;&quot;},{&quot;family&quot;:&quot;Qiu&quot;,&quot;given&quot;:&quot;Lihong&quot;,&quot;parse-names&quot;:false,&quot;dropping-particle&quot;:&quot;&quot;,&quot;non-dropping-particle&quot;:&quot;&quot;},{&quot;family&quot;:&quot;Huang&quot;,&quot;given&quot;:&quot;Zhengwei&quot;,&quot;parse-names&quot;:false,&quot;dropping-particle&quot;:&quot;&quot;,&quot;non-dropping-particle&quot;:&quot;&quot;},{&quot;family&quot;:&quot;Wang&quot;,&quot;given&quot;:&quot;Hanguo&quot;,&quot;parse-names&quot;:false,&quot;dropping-particle&quot;:&quot;&quot;,&quot;non-dropping-particle&quot;:&quot;&quot;},{&quot;family&quot;:&quot;Meng&quot;,&quot;given&quot;:&quot;Liuyan&quot;,&quot;parse-names&quot;:false,&quot;dropping-particle&quot;:&quot;&quot;,&quot;non-dropping-particle&quot;:&quot;&quot;},{&quot;family&quot;:&quot;Li&quot;,&quot;given&quot;:&quot;Hong&quot;,&quot;parse-names&quot;:false,&quot;dropping-particle&quot;:&quot;&quot;,&quot;non-dropping-particle&quot;:&quot;&quot;},{&quot;family&quot;:&quot;Chen&quot;,&quot;given&quot;:&quot;Wenxia&quot;,&quot;parse-names&quot;:false,&quot;dropping-particle&quot;:&quot;&quot;,&quot;non-dropping-particle&quot;:&quot;&quot;},{&quot;family&quot;:&quot;Zou&quot;,&quot;given&quot;:&quot;Xiaoying&quot;,&quot;parse-names&quot;:false,&quot;dropping-particle&quot;:&quot;&quot;,&quot;non-dropping-particle&quot;:&quot;&quot;},{&quot;family&quot;:&quot;Ling&quot;,&quot;given&quot;:&quot;Junqi&quot;,&quot;parse-names&quot;:false,&quot;dropping-particle&quot;:&quot;&quot;,&quot;non-dropping-particle&quot;:&quot;&quot;}],&quot;container-title&quot;:&quot;International Journal of Oral Science&quot;,&quot;container-title-short&quot;:&quot;Int. J. Oral Sci.&quot;,&quot;DOI&quot;:&quot;10.1038/s41368-022-00206-z&quot;,&quot;ISSN&quot;:&quot;20493169&quot;,&quot;PMID&quot;:&quot;36450715&quot;,&quot;issued&quot;:{&quot;date-parts&quot;:[[2022,12,1]]},&quot;abstract&quot;:&quot;Regenerative endodontic procedures (REPs) is a biologic-based treatment modality for immature permanent teeth diagnosed with pulp necrosis. The ultimate objective of REPs is to regenerate the pulp-dentin complex, extend the tooth longevity and restore the normal function. Scientific evidence has demonstrated the efficacy of REPs in promotion of root development through case reports, case series, cohort studies, and randomized controlled studies. However, variations in clinical protocols for REPs exist due to the empirical nature of the original protocols and rapid advancements in the research field of regenerative endodontics. The heterogeneity in protocols may cause confusion among dental practitioners, thus guidelines and considerations of REPs should be explicated. This expert consensus mainly discusses the biological foundation, the available clinical protocols and current status of REPs in treating immature teeth with pulp necrosis, as well as the main complications of this treatment, aiming at refining the clinical management of REPs in accordance with the progress of basic researches and clinical studies, suggesting REPs may become a more consistently evidence-based option in dental treatment.&quot;,&quot;publisher&quot;:&quot;Springer Nature&quot;,&quot;issue&quot;:&quot;1&quot;,&quot;volume&quot;:&quot;14&quot;},&quot;isTemporary&quot;:false}]},{&quot;citationID&quot;:&quot;MENDELEY_CITATION_bb0ba29b-0757-4732-95e9-df9c1833c50c&quot;,&quot;properties&quot;:{&quot;noteIndex&quot;:0},&quot;isEdited&quot;:false,&quot;manualOverride&quot;:{&quot;isManuallyOverridden&quot;:false,&quot;citeprocText&quot;:&quot;(Kharchi et al., 2020)&quot;,&quot;manualOverrideText&quot;:&quot;&quot;},&quot;citationTag&quot;:&quot;MENDELEY_CITATION_v3_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&quot;,&quot;citationItems&quot;:[{&quot;id&quot;:&quot;d27558e8-10a8-3ec3-a8b6-3dd356a56444&quot;,&quot;itemData&quot;:{&quot;type&quot;:&quot;article-journal&quot;,&quot;id&quot;:&quot;d27558e8-10a8-3ec3-a8b6-3dd356a56444&quot;,&quot;title&quot;:&quot;Regenerative Endodontic Procedures, Disinfectants and Outcomes: A Systematic Review&quot;,&quot;author&quot;:[{&quot;family&quot;:&quot;Kharchi&quot;,&quot;given&quot;:&quot;Adam S.&quot;,&quot;parse-names&quot;:false,&quot;dropping-particle&quot;:&quot;&quot;,&quot;non-dropping-particle&quot;:&quot;&quot;},{&quot;family&quot;:&quot;Tagiyeva-Milne&quot;,&quot;given&quot;:&quot;Nara&quot;,&quot;parse-names&quot;:false,&quot;dropping-particle&quot;:&quot;&quot;,&quot;non-dropping-particle&quot;:&quot;&quot;},{&quot;family&quot;:&quot;Kanagasingam&quot;,&quot;given&quot;:&quot;Shalini&quot;,&quot;parse-names&quot;:false,&quot;dropping-particle&quot;:&quot;&quot;,&quot;non-dropping-particle&quot;:&quot;&quot;}],&quot;container-title&quot;:&quot;Primary dental journal&quot;,&quot;container-title-short&quot;:&quot;Prim. Dent. J.&quot;,&quot;DOI&quot;:&quot;10.1177/2050168420963302&quot;,&quot;ISSN&quot;:&quot;20501684&quot;,&quot;PMID&quot;:&quot;33225847&quot;,&quot;issued&quot;:{&quot;date-parts&quot;:[[2020,12,1]]},&quot;page&quot;:&quot;65-84&quot;,&quot;abstract&quot;:&quot;AIMS: This systematic review aims to identify and synthesise available evidence to determine the clinical and radiographic outcomes of REP involving any disinfection irrigant together with a non-antibiotic intracanal medicament. METHODS: Experimental and observational studies evaluating the outcomes of REP in immature non-vital permanent teeth in 6-16 year olds, where the protocol used any type of disinfectant irrigant together with a non-antibiotic intracanal medicament (non-setting calcium hydroxide) were included. Data was narratively synthesised and presented in respect to the primary outcome (elimination of symptoms and infection) and secondary outcomes (increase in root length/width; positive response to vitality testing; patient-reported outcomes; adverse effects). MAIN FINDINGS: 1628 studies were identified, of which five met the eligibility criteria for inclusion in the review. Studies included one randomised control trial and four observational studies. All five studies showed an absence of clinical signs and symptoms for all teeth postoperatively with radiographic resolution or absence of pathology following the disinfection stages of the REP used. Choice of secondary outcomes were inconsistent but included further root development, coronal discolouration and root canal calcifications postoperatively. There was a high risk of bias in all five studies and subsequently the quality of the evidence base was judged to be low. PRINCIPLE CONCLUSIONS: REP using a non-antibiotic disinfectant approach appears capable of providing satisfactory outcomes for a non-vital immature permanent tooth. Further high-quality research is required before solid recommendations towards clinical practice guidelines for the disinfection portion of REP can be implemented.&quot;,&quot;publisher&quot;:&quot;NLM (Medline)&quot;,&quot;issue&quot;:&quot;4&quot;,&quot;volume&quot;:&quot;9&quot;},&quot;isTemporary&quot;:false}]},{&quot;citationID&quot;:&quot;MENDELEY_CITATION_810847f2-20c4-48c9-a1fb-a0000b991495&quot;,&quot;properties&quot;:{&quot;noteIndex&quot;:0},&quot;isEdited&quot;:false,&quot;manualOverride&quot;:{&quot;isManuallyOverridden&quot;:false,&quot;citeprocText&quot;:&quot;(Wei et al., 2022; Yang et al., 2016)&quot;,&quot;manualOverrideText&quot;:&quot;&quot;},&quot;citationTag&quot;:&quot;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&quot;,&quot;citationItems&quot;:[{&quot;id&quot;:&quot;e9b45258-08f5-3644-8f55-67729c0f471b&quot;,&quot;itemData&quot;:{&quot;type&quot;:&quot;article&quot;,&quot;id&quot;:&quot;e9b45258-08f5-3644-8f55-67729c0f471b&quot;,&quot;title&quot;:&quot;Expert consensus on regenerative endodontic procedures&quot;,&quot;author&quot;:[{&quot;family&quot;:&quot;Wei&quot;,&quot;given&quot;:&quot;Xi&quot;,&quot;parse-names&quot;:false,&quot;dropping-particle&quot;:&quot;&quot;,&quot;non-dropping-particle&quot;:&quot;&quot;},{&quot;family&quot;:&quot;Yang&quot;,&quot;given&quot;:&quot;Maobin&quot;,&quot;parse-names&quot;:false,&quot;dropping-particle&quot;:&quot;&quot;,&quot;non-dropping-particle&quot;:&quot;&quot;},{&quot;family&quot;:&quot;Yue&quot;,&quot;given&quot;:&quot;Lin&quot;,&quot;parse-names&quot;:false,&quot;dropping-particle&quot;:&quot;&quot;,&quot;non-dropping-particle&quot;:&quot;&quot;},{&quot;family&quot;:&quot;Huang&quot;,&quot;given&quot;:&quot;Dingming&quot;,&quot;parse-names&quot;:false,&quot;dropping-particle&quot;:&quot;&quot;,&quot;non-dropping-particle&quot;:&quot;&quot;},{&quot;family&quot;:&quot;Zhou&quot;,&quot;given&quot;:&quot;Xuedong&quot;,&quot;parse-names&quot;:false,&quot;dropping-particle&quot;:&quot;&quot;,&quot;non-dropping-particle&quot;:&quot;&quot;},{&quot;family&quot;:&quot;Wang&quot;,&quot;given&quot;:&quot;Xiaoyan&quot;,&quot;parse-names&quot;:false,&quot;dropping-particle&quot;:&quot;&quot;,&quot;non-dropping-particle&quot;:&quot;&quot;},{&quot;family&quot;:&quot;Zhang&quot;,&quot;given&quot;:&quot;Qi&quot;,&quot;parse-names&quot;:false,&quot;dropping-particle&quot;:&quot;&quot;,&quot;non-dropping-particle&quot;:&quot;&quot;},{&quot;family&quot;:&quot;Qiu&quot;,&quot;given&quot;:&quot;Lihong&quot;,&quot;parse-names&quot;:false,&quot;dropping-particle&quot;:&quot;&quot;,&quot;non-dropping-particle&quot;:&quot;&quot;},{&quot;family&quot;:&quot;Huang&quot;,&quot;given&quot;:&quot;Zhengwei&quot;,&quot;parse-names&quot;:false,&quot;dropping-particle&quot;:&quot;&quot;,&quot;non-dropping-particle&quot;:&quot;&quot;},{&quot;family&quot;:&quot;Wang&quot;,&quot;given&quot;:&quot;Hanguo&quot;,&quot;parse-names&quot;:false,&quot;dropping-particle&quot;:&quot;&quot;,&quot;non-dropping-particle&quot;:&quot;&quot;},{&quot;family&quot;:&quot;Meng&quot;,&quot;given&quot;:&quot;Liuyan&quot;,&quot;parse-names&quot;:false,&quot;dropping-particle&quot;:&quot;&quot;,&quot;non-dropping-particle&quot;:&quot;&quot;},{&quot;family&quot;:&quot;Li&quot;,&quot;given&quot;:&quot;Hong&quot;,&quot;parse-names&quot;:false,&quot;dropping-particle&quot;:&quot;&quot;,&quot;non-dropping-particle&quot;:&quot;&quot;},{&quot;family&quot;:&quot;Chen&quot;,&quot;given&quot;:&quot;Wenxia&quot;,&quot;parse-names&quot;:false,&quot;dropping-particle&quot;:&quot;&quot;,&quot;non-dropping-particle&quot;:&quot;&quot;},{&quot;family&quot;:&quot;Zou&quot;,&quot;given&quot;:&quot;Xiaoying&quot;,&quot;parse-names&quot;:false,&quot;dropping-particle&quot;:&quot;&quot;,&quot;non-dropping-particle&quot;:&quot;&quot;},{&quot;family&quot;:&quot;Ling&quot;,&quot;given&quot;:&quot;Junqi&quot;,&quot;parse-names&quot;:false,&quot;dropping-particle&quot;:&quot;&quot;,&quot;non-dropping-particle&quot;:&quot;&quot;}],&quot;container-title&quot;:&quot;International Journal of Oral Science&quot;,&quot;container-title-short&quot;:&quot;Int. J. Oral Sci.&quot;,&quot;DOI&quot;:&quot;10.1038/s41368-022-00206-z&quot;,&quot;ISSN&quot;:&quot;20493169&quot;,&quot;PMID&quot;:&quot;36450715&quot;,&quot;issued&quot;:{&quot;date-parts&quot;:[[2022,12,1]]},&quot;abstract&quot;:&quot;Regenerative endodontic procedures (REPs) is a biologic-based treatment modality for immature permanent teeth diagnosed with pulp necrosis. The ultimate objective of REPs is to regenerate the pulp-dentin complex, extend the tooth longevity and restore the normal function. Scientific evidence has demonstrated the efficacy of REPs in promotion of root development through case reports, case series, cohort studies, and randomized controlled studies. However, variations in clinical protocols for REPs exist due to the empirical nature of the original protocols and rapid advancements in the research field of regenerative endodontics. The heterogeneity in protocols may cause confusion among dental practitioners, thus guidelines and considerations of REPs should be explicated. This expert consensus mainly discusses the biological foundation, the available clinical protocols and current status of REPs in treating immature teeth with pulp necrosis, as well as the main complications of this treatment, aiming at refining the clinical management of REPs in accordance with the progress of basic researches and clinical studies, suggesting REPs may become a more consistently evidence-based option in dental treatment.&quot;,&quot;publisher&quot;:&quot;Springer Nature&quot;,&quot;issue&quot;:&quot;1&quot;,&quot;volume&quot;:&quot;14&quot;},&quot;isTemporary&quot;:false},{&quot;id&quot;:&quot;e8dc2223-3ce1-3f02-a271-236e87dc3046&quot;,&quot;itemData&quot;:{&quot;type&quot;:&quot;article&quot;,&quot;id&quot;:&quot;e8dc2223-3ce1-3f02-a271-236e87dc3046&quot;,&quot;title&quot;:&quot;Pulp regeneration: Current approaches and future challenges&quot;,&quot;author&quot;:[{&quot;family&quot;:&quot;Yang&quot;,&quot;given&quot;:&quot;Jingwen&quot;,&quot;parse-names&quot;:false,&quot;dropping-particle&quot;:&quot;&quot;,&quot;non-dropping-particle&quot;:&quot;&quot;},{&quot;family&quot;:&quot;Yuan&quot;,&quot;given&quot;:&quot;Guohua&quot;,&quot;parse-names&quot;:false,&quot;dropping-particle&quot;:&quot;&quot;,&quot;non-dropping-particle&quot;:&quot;&quot;},{&quot;family&quot;:&quot;Chen&quot;,&quot;given&quot;:&quot;Zhi&quot;,&quot;parse-names&quot;:false,&quot;dropping-particle&quot;:&quot;&quot;,&quot;non-dropping-particle&quot;:&quot;&quot;}],&quot;container-title&quot;:&quot;Frontiers in Physiology&quot;,&quot;container-title-short&quot;:&quot;Front. Physiol.&quot;,&quot;DOI&quot;:&quot;10.3389/fphys.2016.00058&quot;,&quot;ISSN&quot;:&quot;1664042X&quot;,&quot;PMID&quot;:&quot;27014076&quot;,&quot;issued&quot;:{&quot;date-parts&quot;:[[2016,3,7]]},&quot;abstract&quot;:&quot;Regenerative endodontics aims to replace inflamed/necrotic pulp tissues with regenerated pulp-like tissues to revitalize teeth and improve life quality. Pulp revascularization case reports, which showed successful clinical and radiographic outcomes, indicated the possible clinical application of pulp regeneration via cell homing strategy. From a clinical point of view, functional pulp-like tissues should be regenerated with the characterization of vascularization, re-innervation, and dentin deposition with a regulated rate similar to that of normal pulp. Efficient root canal disinfection and proper size of the apical foramen are the two requisite preconditions for pulp regeneration. Progress has been made on pulp regeneration via cell homing strategies. This review focused on the requisite preconditions and cell homing strategies for pulp regeneration. In addition to the traditionally used mechanical preparation and irrigation, antibiotics, irrigation assisted with EndoVac apical negative-pressure system, and ultrasonic and laser irradiation are now being used in root canal disinfection. In addition, pulp-like tissues could be formed with the apical foramen less than 1 mm, although more studies are needed to determine the appropriate size. Moreover, signaling molecules including stromal cell derived factor (SDF-1α), basic Fibroblast Growth Factor (bFGF), Platelet Derived Growth Factor (PDGF), stem cell factor (SCF), and Granulocyte Colony-Stimulating Factor (G-CSF) were used to achieve pulp-like tissue formation via a cell homing strategy. Studies on the cell sources of pulp regeneration might give some indications on the signaling molecular selection. The active recruitment of endogenous cells into root canals to regenerate pulp-like tissues is a novel concept that may offer an unprecedented opportunity for the near-term clinical translation of current biology-based therapies for dental pulp regeneration.&quot;,&quot;publisher&quot;:&quot;Frontiers Media S.A.&quot;,&quot;issue&quot;:&quot;MAR&quot;,&quot;volume&quot;:&quot;7&quot;},&quot;isTemporary&quot;:false}]},{&quot;citationID&quot;:&quot;MENDELEY_CITATION_2cca141b-4da1-4d57-885c-0628696bd732&quot;,&quot;properties&quot;:{&quot;noteIndex&quot;:0},&quot;isEdited&quot;:false,&quot;manualOverride&quot;:{&quot;isManuallyOverridden&quot;:false,&quot;citeprocText&quot;:&quot;(Algan &amp;#38; Kocak, 2025)&quot;,&quot;manualOverrideText&quot;:&quot;&quot;},&quot;citationTag&quot;:&quot;MENDELEY_CITATION_v3_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&quot;,&quot;citationItems&quot;:[{&quot;id&quot;:&quot;147c5176-c7ca-3b38-bcb0-76b86accb34c&quot;,&quot;itemData&quot;:{&quot;type&quot;:&quot;article-journal&quot;,&quot;id&quot;:&quot;147c5176-c7ca-3b38-bcb0-76b86accb34c&quot;,&quot;title&quot;:&quot;Regenerative endodontic treatment in permanent immature teeth: Case series&quot;,&quot;author&quot;:[{&quot;family&quot;:&quot;Algan&quot;,&quot;given&quot;:&quot;Buket Beytaş&quot;,&quot;parse-names&quot;:false,&quot;dropping-particle&quot;:&quot;&quot;,&quot;non-dropping-particle&quot;:&quot;&quot;},{&quot;family&quot;:&quot;Kocak&quot;,&quot;given&quot;:&quot;Mustafa Murat&quot;,&quot;parse-names&quot;:false,&quot;dropping-particle&quot;:&quot;&quot;,&quot;non-dropping-particle&quot;:&quot;&quot;}],&quot;container-title&quot;:&quot;Turkish Endodontic Journal&quot;,&quot;DOI&quot;:&quot;10.14744/TEJ.2025.97659&quot;,&quot;ISSN&quot;:&quot;24591726&quot;,&quot;issued&quot;:{&quot;date-parts&quot;:[[2025]]},&quot;page&quot;:&quot;241-246&quot;,&quot;abstract&quot;:&quot;Regenerative endodontic treatment is a biologically based procedure primarily indicated for the management of necrotic immature permanent teeth. Beyond achieving the resolution of periapical radiolucencies and the elimination of clinical symptoms, RET aims to promote continued root development, including the thickening of dentinal walls and apical closure, and ideally, the re-establishment of pulp vitality. This case report presents two clinical cases treated with regenerative endodontic protocols, with follow-up periods of 30 months and 12 months, respectively. The first case involves a maxillary lateral incisor that underwent a repeated regenerative procedure, while the second case pertains to a maxillary central incisor with a history of dental trauma and prior conventional root canal treatment. The irrigation protocol consisted of 1.5% sodium hypochlorite, followed by distilled water and 17% ethylenediaminetetraacetic acid. Calcium hydroxide was employed as the intracanal medicament. Biodentine (Septodont, France) was used as a coronal barrier, and definitive restorations were completed with composite resin. During the follow-up period, a secondary regenerative procedure was performed for Case 1 at the 18-month recall. At the 30-month follow-up for Case 1 and the 12-month follow-up for Case 2, both cases exhibited radiographic evidence of periapical healing and remained asymptomatic. However, both teeth yielded negative responses to pulp vitality testing and cold stimuli. Regenerative endodontic treatment is considered a promising alternative to apexification therapy for immature and necrotic teeth.&quot;,&quot;publisher&quot;:&quot;Turkish Endodontic Society&quot;,&quot;issue&quot;:&quot;3&quot;,&quot;volume&quot;:&quot;10&quot;,&quot;container-title-short&quot;:&quot;&quot;},&quot;isTemporary&quot;:false}]},{&quot;citationID&quot;:&quot;MENDELEY_CITATION_55e503cb-8da5-423e-9614-a783eb3b4478&quot;,&quot;properties&quot;:{&quot;noteIndex&quot;:0},&quot;isEdited&quot;:false,&quot;manualOverride&quot;:{&quot;isManuallyOverridden&quot;:false,&quot;citeprocText&quot;:&quot;(Eugenia Marcela Castro-Gutiérrez et al., 2021; Junaid et al., 2025)&quot;,&quot;manualOverrideText&quot;:&quot;&quot;},&quot;citationTag&quot;:&quot;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&quot;,&quot;citationItems&quot;:[{&quot;id&quot;:&quot;b28e48fb-4d0d-3ab4-906d-f8fe4ce1da23&quot;,&quot;itemData&quot;:{&quot;type&quot;:&quot;article-journal&quot;,&quot;id&quot;:&quot;b28e48fb-4d0d-3ab4-906d-f8fe4ce1da23&quot;,&quot;title&quot;:&quot;Novel Approaches for the Treatment of Necrotic Immature Teeth Using Regenerative Endodontic Procedures: A Systematic Review and Meta-Analysis&quot;,&quot;author&quot;:[{&quot;family&quot;:&quot;Eugenia Marcela Castro-Gutiérrez&quot;,&quot;given&quot;:&quot;María&quot;,&quot;parse-names&quot;:false,&quot;dropping-particle&quot;:&quot;&quot;,&quot;non-dropping-particle&quot;:&quot;&quot;},{&quot;family&quot;:&quot;Argueta-Figueroa&quot;,&quot;given&quot;:&quot;Liliana&quot;,&quot;parse-names&quot;:false,&quot;dropping-particle&quot;:&quot;&quot;,&quot;non-dropping-particle&quot;:&quot;&quot;},{&quot;family&quot;:&quot;Fuentes-Mascorro&quot;,&quot;given&quot;:&quot;Gisela&quot;,&quot;parse-names&quot;:false,&quot;dropping-particle&quot;:&quot;&quot;,&quot;non-dropping-particle&quot;:&quot;&quot;},{&quot;family&quot;:&quot;Moreno-Rodríguez&quot;,&quot;given&quot;:&quot;Adriana&quot;,&quot;parse-names&quot;:false,&quot;dropping-particle&quot;:&quot;&quot;,&quot;non-dropping-particle&quot;:&quot;&quot;},{&quot;family&quot;:&quot;Torres-Rosas&quot;,&quot;given&quot;:&quot;Rafael&quot;,&quot;parse-names&quot;:false,&quot;dropping-particle&quot;:&quot;&quot;,&quot;non-dropping-particle&quot;:&quot;&quot;},{&quot;family&quot;:&quot;Benito Juárez&quot;,&quot;given&quot;:&quot;Autónoma&quot;,&quot;parse-names&quot;:false,&quot;dropping-particle&quot;:&quot;&quot;,&quot;non-dropping-particle&quot;:&quot;&quot;}],&quot;DOI&quot;:&quot;10.3390/11115199&quot;,&quot;URL&quot;:&quot;https://doi.org/10.3390/app11115199&quot;,&quot;issued&quot;:{&quot;date-parts&quot;:[[2021]]},&quot;abstract&quot;:&quot;The induction of a blood clot allowing apical revascularization with a subsequent apical closure was reported several decades ago. Recent research has been focused on examining different scaffolds for regenerative endodontic procedures (REPs). The aim of this study was to analyze the main outcomes in novel REP reported in the literature. The search was conducted using six databases. Only clinical trials aiming at the study of scaffolds for REP in the treatment of necrotic immature teeth were included. The risk of bias was assessed by the Risk of Bias 2 tool. Additionally, the quality of the included studies was assessed using the Grading of Recommendations Assessment, Development, and Evaluation (GRADE) criteria. A summary of individual studies and a meta-analysis were performed. Relative risks of data from clinical success and root length changes were used from the studies, and these were combined using a random-effects meta-analysis. The meta-analysis results reveal that the main outcomes showed no differences between the patients who received REP with scaffolds or only REP. Limitations include that the certainty of evidence was low and that there was significant heterogeneity in the scaffolds used in the included studies. The data suggest that the blood clot remains as the gold standard for REP.&quot;,&quot;container-title-short&quot;:&quot;&quot;},&quot;isTemporary&quot;:false},{&quot;id&quot;:&quot;db2d2991-6c22-351e-a65b-0550ee0c5124&quot;,&quot;itemData&quot;:{&quot;type&quot;:&quot;article-journal&quot;,&quot;id&quot;:&quot;db2d2991-6c22-351e-a65b-0550ee0c5124&quot;,&quot;title&quot;:&quot;Advancements in Regenerative Endodontics: A Systematic Literature Review of Stem Cell-Based Therapies, In Vitro and In Vivo Evidence, Clinical Relevance, and Future Prospects&quot;,&quot;author&quot;:[{&quot;family&quot;:&quot;Junaid&quot;,&quot;given&quot;:&quot;Muhammad&quot;,&quot;parse-names&quot;:false,&quot;dropping-particle&quot;:&quot;&quot;,&quot;non-dropping-particle&quot;:&quot;&quot;},{&quot;family&quot;:&quot;Alyami&quot;,&quot;given&quot;:&quot;Saif&quot;,&quot;parse-names&quot;:false,&quot;dropping-particle&quot;:&quot;&quot;,&quot;non-dropping-particle&quot;:&quot;&quot;},{&quot;family&quot;:&quot;Alkayraan&quot;,&quot;given&quot;:&quot;Fawaz Saad&quot;,&quot;parse-names&quot;:false,&quot;dropping-particle&quot;:&quot;&quot;,&quot;non-dropping-particle&quot;:&quot;&quot;},{&quot;family&quot;:&quot;Aljari&quot;,&quot;given&quot;:&quot;Abdullah Ali&quot;,&quot;parse-names&quot;:false,&quot;dropping-particle&quot;:&quot;&quot;,&quot;non-dropping-particle&quot;:&quot;&quot;},{&quot;family&quot;:&quot;Alaajam&quot;,&quot;given&quot;:&quot;Naif Ahmad&quot;,&quot;parse-names&quot;:false,&quot;dropping-particle&quot;:&quot;&quot;,&quot;non-dropping-particle&quot;:&quot;&quot;},{&quot;family&quot;:&quot;Alzamanan&quot;,&quot;given&quot;:&quot;Mahdi Mana&quot;,&quot;parse-names&quot;:false,&quot;dropping-particle&quot;:&quot;&quot;,&quot;non-dropping-particle&quot;:&quot;&quot;},{&quot;family&quot;:&quot;Alshehri&quot;,&quot;given&quot;:&quot;Abdullah Awad&quot;,&quot;parse-names&quot;:false,&quot;dropping-particle&quot;:&quot;&quot;,&quot;non-dropping-particle&quot;:&quot;&quot;},{&quot;family&quot;:&quot;Al-Hutaylah&quot;,&quot;given&quot;:&quot;Mohammed Hussain Mahdi&quot;,&quot;parse-names&quot;:false,&quot;dropping-particle&quot;:&quot;&quot;,&quot;non-dropping-particle&quot;:&quot;&quot;}],&quot;container-title&quot;:&quot;Journal of Pioneering Medical Sciences&quot;,&quot;DOI&quot;:&quot;10.47310/jpms202514s0128&quot;,&quot;issued&quot;:{&quot;date-parts&quot;:[[2025,4,27]]},&quot;page&quot;:&quot;218-224&quot;,&quot;abstract&quot;:&quot;Objectives: By emphasizing the regeneration of compromised or diseased pulp tissue rather than relying solely on conventional root canal treatments, regenerative endodontics marks a significant advancement in dental care. Primarily relying on stem cell-based treatments, this method aims to restore normal tooth function, repair pulp tissue, and preserve the native tooth structure. With their remarkable capacity to differentiate into multiple cell types, stem cells hold great potential for regenerating pulp and periapical tissues. Stem cell-based regenerative endodontics has excellent potential, but its practical use is hampered in several ways. Methods: The efficacy, challenges, and prospects of stem cell-based therapies in regenerative endodontics were evaluated through a systematic literature review. With an eye toward peer-reviewed preclinical and clinical research from 2013 to 2023, a thorough search was conducted across critical databases including PubMed, Web of Science, and the Cochrane Library. Studies were selected based on their relevance to regenerative endodontic treatments, pulp regeneration, and stem cell-based tissue engineering. Emphasizing stem cell types, techniques, results, and obstacles found, data from qualified studies were gathered, analyzed, and synthesized. Results: Particularly with dental pulp stem cells (DPSCs), stem cells from the apical papilla (SCAP), and induced pluripotent stem cells (iPSCs), stem cell-based therapies for regenerative endodontics have shown promise in regenerating pulp and restoring tooth vitality. Because they can differentiate into odontoblast-like cells and encourage dentin development, DPSCs are known for their particular properties. Particularly in young teeth, SCAPs have shown outstanding regeneration potential; iPSCs offer an alternative but still require further development. Improvements in growth factors and scaffold materials have further enhanced the regenerative capabilities of stem cell treatments. Challenges such as immunological response, stem cell differentiation, and long-term safety still exist, despite favorable preclinical and clinical data. Discussion: Although stem cells from various sources show great promise for regenerative endodontics, their clinical applications are still in their early stages, and further study is required to optimize techniques and enhance results. Effective pulp regeneration depends critically on biomaterial scaffolds, growth factors, and the regulation of stem cell differentiation. Despite significant advancements, the sector still struggles with the long-term viability of regeneration treatments and the standardization of treatment strategies. Conclusion: Mainly stem cell-based treatments, regenerative endodontics has significant promise to transform dental care by repairing damaged pulp tissue and preserving tooth health. Although DPSCs, SCAPs, and iPSCs have made tremendous progress, further study and development are necessary to address clinical issues and enhance the long-term effectiveness of these treatments. The future of regenerative endodontics will be shaped by ongoing research into stem cell technologies and biomaterials, resulting in more biologically oriented and successful therapies for pulp and periapical diseases.&quot;,&quot;publisher&quot;:&quot;International Academic and Research Consortium&quot;,&quot;issue&quot;:&quot;Special Issue 1&quot;,&quot;volume&quot;:&quot;14&quot;,&quot;container-title-short&quot;:&quot;&quot;},&quot;isTemporary&quot;:false}]},{&quot;citationID&quot;:&quot;MENDELEY_CITATION_37daea5b-4e25-4d06-9ae0-b80531496b57&quot;,&quot;properties&quot;:{&quot;noteIndex&quot;:0},&quot;isEdited&quot;:false,&quot;manualOverride&quot;:{&quot;isManuallyOverridden&quot;:false,&quot;citeprocText&quot;:&quot;(Wei et al., 2022)&quot;,&quot;manualOverrideText&quot;:&quot;&quot;},&quot;citationTag&quot;:&quot;MENDELEY_CITATION_v3_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&quot;,&quot;citationItems&quot;:[{&quot;id&quot;:&quot;e9b45258-08f5-3644-8f55-67729c0f471b&quot;,&quot;itemData&quot;:{&quot;type&quot;:&quot;article&quot;,&quot;id&quot;:&quot;e9b45258-08f5-3644-8f55-67729c0f471b&quot;,&quot;title&quot;:&quot;Expert consensus on regenerative endodontic procedures&quot;,&quot;author&quot;:[{&quot;family&quot;:&quot;Wei&quot;,&quot;given&quot;:&quot;Xi&quot;,&quot;parse-names&quot;:false,&quot;dropping-particle&quot;:&quot;&quot;,&quot;non-dropping-particle&quot;:&quot;&quot;},{&quot;family&quot;:&quot;Yang&quot;,&quot;given&quot;:&quot;Maobin&quot;,&quot;parse-names&quot;:false,&quot;dropping-particle&quot;:&quot;&quot;,&quot;non-dropping-particle&quot;:&quot;&quot;},{&quot;family&quot;:&quot;Yue&quot;,&quot;given&quot;:&quot;Lin&quot;,&quot;parse-names&quot;:false,&quot;dropping-particle&quot;:&quot;&quot;,&quot;non-dropping-particle&quot;:&quot;&quot;},{&quot;family&quot;:&quot;Huang&quot;,&quot;given&quot;:&quot;Dingming&quot;,&quot;parse-names&quot;:false,&quot;dropping-particle&quot;:&quot;&quot;,&quot;non-dropping-particle&quot;:&quot;&quot;},{&quot;family&quot;:&quot;Zhou&quot;,&quot;given&quot;:&quot;Xuedong&quot;,&quot;parse-names&quot;:false,&quot;dropping-particle&quot;:&quot;&quot;,&quot;non-dropping-particle&quot;:&quot;&quot;},{&quot;family&quot;:&quot;Wang&quot;,&quot;given&quot;:&quot;Xiaoyan&quot;,&quot;parse-names&quot;:false,&quot;dropping-particle&quot;:&quot;&quot;,&quot;non-dropping-particle&quot;:&quot;&quot;},{&quot;family&quot;:&quot;Zhang&quot;,&quot;given&quot;:&quot;Qi&quot;,&quot;parse-names&quot;:false,&quot;dropping-particle&quot;:&quot;&quot;,&quot;non-dropping-particle&quot;:&quot;&quot;},{&quot;family&quot;:&quot;Qiu&quot;,&quot;given&quot;:&quot;Lihong&quot;,&quot;parse-names&quot;:false,&quot;dropping-particle&quot;:&quot;&quot;,&quot;non-dropping-particle&quot;:&quot;&quot;},{&quot;family&quot;:&quot;Huang&quot;,&quot;given&quot;:&quot;Zhengwei&quot;,&quot;parse-names&quot;:false,&quot;dropping-particle&quot;:&quot;&quot;,&quot;non-dropping-particle&quot;:&quot;&quot;},{&quot;family&quot;:&quot;Wang&quot;,&quot;given&quot;:&quot;Hanguo&quot;,&quot;parse-names&quot;:false,&quot;dropping-particle&quot;:&quot;&quot;,&quot;non-dropping-particle&quot;:&quot;&quot;},{&quot;family&quot;:&quot;Meng&quot;,&quot;given&quot;:&quot;Liuyan&quot;,&quot;parse-names&quot;:false,&quot;dropping-particle&quot;:&quot;&quot;,&quot;non-dropping-particle&quot;:&quot;&quot;},{&quot;family&quot;:&quot;Li&quot;,&quot;given&quot;:&quot;Hong&quot;,&quot;parse-names&quot;:false,&quot;dropping-particle&quot;:&quot;&quot;,&quot;non-dropping-particle&quot;:&quot;&quot;},{&quot;family&quot;:&quot;Chen&quot;,&quot;given&quot;:&quot;Wenxia&quot;,&quot;parse-names&quot;:false,&quot;dropping-particle&quot;:&quot;&quot;,&quot;non-dropping-particle&quot;:&quot;&quot;},{&quot;family&quot;:&quot;Zou&quot;,&quot;given&quot;:&quot;Xiaoying&quot;,&quot;parse-names&quot;:false,&quot;dropping-particle&quot;:&quot;&quot;,&quot;non-dropping-particle&quot;:&quot;&quot;},{&quot;family&quot;:&quot;Ling&quot;,&quot;given&quot;:&quot;Junqi&quot;,&quot;parse-names&quot;:false,&quot;dropping-particle&quot;:&quot;&quot;,&quot;non-dropping-particle&quot;:&quot;&quot;}],&quot;container-title&quot;:&quot;International Journal of Oral Science&quot;,&quot;container-title-short&quot;:&quot;Int. J. Oral Sci.&quot;,&quot;DOI&quot;:&quot;10.1038/s41368-022-00206-z&quot;,&quot;ISSN&quot;:&quot;20493169&quot;,&quot;PMID&quot;:&quot;36450715&quot;,&quot;issued&quot;:{&quot;date-parts&quot;:[[2022,12,1]]},&quot;abstract&quot;:&quot;Regenerative endodontic procedures (REPs) is a biologic-based treatment modality for immature permanent teeth diagnosed with pulp necrosis. The ultimate objective of REPs is to regenerate the pulp-dentin complex, extend the tooth longevity and restore the normal function. Scientific evidence has demonstrated the efficacy of REPs in promotion of root development through case reports, case series, cohort studies, and randomized controlled studies. However, variations in clinical protocols for REPs exist due to the empirical nature of the original protocols and rapid advancements in the research field of regenerative endodontics. The heterogeneity in protocols may cause confusion among dental practitioners, thus guidelines and considerations of REPs should be explicated. This expert consensus mainly discusses the biological foundation, the available clinical protocols and current status of REPs in treating immature teeth with pulp necrosis, as well as the main complications of this treatment, aiming at refining the clinical management of REPs in accordance with the progress of basic researches and clinical studies, suggesting REPs may become a more consistently evidence-based option in dental treatment.&quot;,&quot;publisher&quot;:&quot;Springer Nature&quot;,&quot;issue&quot;:&quot;1&quot;,&quot;volume&quot;:&quot;14&quot;},&quot;isTemporary&quot;:false}]},{&quot;citationID&quot;:&quot;MENDELEY_CITATION_1c9938ba-b7d0-4016-8362-f21720d4d853&quot;,&quot;properties&quot;:{&quot;noteIndex&quot;:0},&quot;isEdited&quot;:false,&quot;manualOverride&quot;:{&quot;isManuallyOverridden&quot;:false,&quot;citeprocText&quot;:&quot;(Lee, 2020)&quot;,&quot;manualOverrideText&quot;:&quot;&quot;},&quot;citationTag&quot;:&quot;MENDELEY_CITATION_v3_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&quot;,&quot;citationItems&quot;:[{&quot;id&quot;:&quot;e8408cf0-4d7b-39ce-8361-aba6eb922f87&quot;,&quot;itemData&quot;:{&quot;type&quot;:&quot;article-journal&quot;,&quot;id&quot;:&quot;e8408cf0-4d7b-39ce-8361-aba6eb922f87&quot;,&quot;title&quot;:&quot;How Do Regenerative Endodontic Procedures Work for Immature Necrotic Teeth?&quot;,&quot;author&quot;:[{&quot;family&quot;:&quot;Lee&quot;,&quot;given&quot;:&quot;Su Min&quot;,&quot;parse-names&quot;:false,&quot;dropping-particle&quot;:&quot;&quot;,&quot;non-dropping-particle&quot;:&quot;&quot;}],&quot;container-title&quot;:&quot;Online Journal of Dentistry &amp; Oral Health&quot;,&quot;DOI&quot;:&quot;10.33552/ojdoh.2020.02.000549&quot;,&quot;issued&quot;:{&quot;date-parts&quot;:[[2020,4,9]]},&quot;publisher&quot;:&quot;Iris Publishers LLC&quot;,&quot;issue&quot;:&quot;5&quot;,&quot;volume&quot;:&quot;2&quot;,&quot;container-title-short&quot;:&quot;&quot;},&quot;isTemporary&quot;:false}]},{&quot;citationID&quot;:&quot;MENDELEY_CITATION_d3c5551d-0c89-459a-a920-08a92ba28c6c&quot;,&quot;properties&quot;:{&quot;noteIndex&quot;:0},&quot;isEdited&quot;:false,&quot;manualOverride&quot;:{&quot;isManuallyOverridden&quot;:false,&quot;citeprocText&quot;:&quot;(Adel &amp;#38; Asgari, 2025)&quot;,&quot;manualOverrideText&quot;:&quot;&quot;},&quot;citationTag&quot;:&quot;MENDELEY_CITATION_v3_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&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citationID&quot;:&quot;MENDELEY_CITATION_f3592379-7765-4310-bf79-f4ced01bca26&quot;,&quot;properties&quot;:{&quot;noteIndex&quot;:0},&quot;isEdited&quot;:false,&quot;manualOverride&quot;:{&quot;isManuallyOverridden&quot;:false,&quot;citeprocText&quot;:&quot;(Babel et al., 2024)&quot;,&quot;manualOverrideText&quot;:&quot;&quot;},&quot;citationTag&quot;:&quot;MENDELEY_CITATION_v3_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&quot;,&quot;citationItems&quot;:[{&quot;id&quot;:&quot;16b2c933-35ef-3f57-a71d-8dda4c2a3191&quot;,&quot;itemData&quot;:{&quot;type&quot;:&quot;article-journal&quot;,&quot;id&quot;:&quot;16b2c933-35ef-3f57-a71d-8dda4c2a3191&quot;,&quot;title&quot;:&quot;Comprehensive Review on Effectiveness of Single and Multiple Visit Regenerative Endodontics and Comparative Evaluation of Patient Reported Outcomes in Single Visit and Multiple Visit Regenerative Endodontics in Permanent Teeth: A Systematic Review and Me…&quot;,&quot;author&quot;:[{&quot;family&quot;:&quot;Babel&quot;,&quot;given&quot;:&quot;Shashank&quot;,&quot;parse-names&quot;:false,&quot;dropping-particle&quot;:&quot;&quot;,&quot;non-dropping-particle&quot;:&quot;&quot;},{&quot;family&quot;:&quot;Akinsanya&quot;,&quot;given&quot;:&quot;Olugbenga&quot;,&quot;parse-names&quot;:false,&quot;dropping-particle&quot;:&quot;&quot;,&quot;non-dropping-particle&quot;:&quot;&quot;},{&quot;family&quot;:&quot;Babel&quot;,&quot;given&quot;:&quot;Divya&quot;,&quot;parse-names&quot;:false,&quot;dropping-particle&quot;:&quot;&quot;,&quot;non-dropping-particle&quot;:&quot;&quot;},{&quot;family&quot;:&quot;Vinay&quot;,&quot;given&quot;:&quot;Vineet&quot;,&quot;parse-names&quot;:false,&quot;dropping-particle&quot;:&quot;&quot;,&quot;non-dropping-particle&quot;:&quot;&quot;}],&quot;container-title&quot;:&quot;International Journal of Innovative Science and Research Technology (IJISRT)&quot;,&quot;accessed&quot;:{&quot;date-parts&quot;:[[2026,2,21]]},&quot;DOI&quot;:&quot;10.38124/ijisrt/ijisrt24jul1658&quot;,&quot;issued&quot;:{&quot;date-parts&quot;:[[2024,8,26]]},&quot;page&quot;:&quot;3336-3346&quot;,&quot;abstract&quot;:&quot;This systematic review aimed to investigate the efficacy of single visit and multiple visit regenerative endodontics and compare the patient based clinical outcome of permanent teeth treated with single visit &amp; multiple visit regenerative endodontic therapy. The protocol was registered with Prospero registration code CRD42024505225. A comprehensive search strategy was performed in different databases—PubMed, CENTRAL, ScienceDirect, CINAHL, ERIC and PsycINFO using searching keywords and was limited to studies published till January 2024 in English. The Inclusion criteria for the study were randomized clinical trial, prospective clinical studies, case Reports and case Series. The search found 20 eligible articles, which were included in the study. Risk of bias of clinical studies was conducted using ROBINS-I tool and JBL tool was used for quality assessment of case reports and case series included. The conclusions of our study concluded that in terms of clinical outcome both the approaches presented success of treatment with odds were greater with multiple visits as compared to single visit REP but statistically there was no difference between both the group. Radiographically outcome - In terms of root width diameter post treatment, single visit REPs were more successful as compared to multiple visits but statistical difference was not present. However, further research and emphasis should be given on undertaking more clinical trials regeneration in endodontics to provide proper results.&quot;,&quot;publisher&quot;:&quot;International Journal of Innovative Science and Research Technology&quot;,&quot;container-title-short&quot;:&quot;&quot;},&quot;isTemporary&quot;:false}]},{&quot;citationID&quot;:&quot;MENDELEY_CITATION_d6bf013e-a148-4728-846f-6f89e9966dcc&quot;,&quot;properties&quot;:{&quot;noteIndex&quot;:0},&quot;isEdited&quot;:false,&quot;manualOverride&quot;:{&quot;isManuallyOverridden&quot;:false,&quot;citeprocText&quot;:&quot;(Almutairi et al., 2019; Alothman et al., 2024)&quot;,&quot;manualOverrideText&quot;:&quot;&quot;},&quot;citationTag&quot;:&quot;MENDELEY_CITATION_v3_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&quot;,&quot;citationItems&quot;:[{&quot;id&quot;:&quot;e6e4dcd3-8189-3684-82e3-025f3ae9175f&quot;,&quot;itemData&quot;:{&quot;type&quot;:&quot;article-journal&quot;,&quot;id&quot;:&quot;e6e4dcd3-8189-3684-82e3-025f3ae9175f&quot;,&quot;title&quot;:&quot;Regenerative Endodontics: A Systematic Analysis of the Failed Cases&quot;,&quot;author&quot;:[{&quot;family&quot;:&quot;Almutairi&quot;,&quot;given&quot;:&quot;Waleed&quot;,&quot;parse-names&quot;:false,&quot;dropping-particle&quot;:&quot;&quot;,&quot;non-dropping-particle&quot;:&quot;&quot;},{&quot;family&quot;:&quot;Yassen&quot;,&quot;given&quot;:&quot;Ghaeth H.&quot;,&quot;parse-names&quot;:false,&quot;dropping-particle&quot;:&quot;&quot;,&quot;non-dropping-particle&quot;:&quot;&quot;},{&quot;family&quot;:&quot;Aminoshariae&quot;,&quot;given&quot;:&quot;Anita&quot;,&quot;parse-names&quot;:false,&quot;dropping-particle&quot;:&quot;&quot;,&quot;non-dropping-particle&quot;:&quot;&quot;},{&quot;family&quot;:&quot;Williams&quot;,&quot;given&quot;:&quot;Kristin A.&quot;,&quot;parse-names&quot;:false,&quot;dropping-particle&quot;:&quot;&quot;,&quot;non-dropping-particle&quot;:&quot;&quot;},{&quot;family&quot;:&quot;Mickel&quot;,&quot;given&quot;:&quot;Andre&quot;,&quot;parse-names&quot;:false,&quot;dropping-particle&quot;:&quot;&quot;,&quot;non-dropping-particle&quot;:&quot;&quot;}],&quot;container-title&quot;:&quot;Journal of Endodontics&quot;,&quot;container-title-short&quot;:&quot;J. Endod.&quot;,&quot;DOI&quot;:&quot;10.1016/j.joen.2019.02.004&quot;,&quot;ISSN&quot;:&quot;00992399&quot;,&quot;PMID&quot;:&quot;30905573&quot;,&quot;issued&quot;:{&quot;date-parts&quot;:[[2019,5,1]]},&quot;page&quot;:&quot;567-577&quot;,&quot;abstract&quot;:&quot;Introduction: The aim of this systematic review was to analyze failed cases of regenerative endodontic treatment (RET) reported in the literature in terms of etiology, diagnosis, treatment protocols, signs of failure, and additional endodontic interventions. Methods: Electronic searches were performed in PubMed, Web of Science, and ProQuest Dissertations &amp; Theses databases. All in vivo publications in humans that reported at least 1 failed case of RET were included in this systematic review. Failed RET cases were defined in the current study as any case that required an additional endodontic intervention or extraction after the completion of the initial RET. Results: A total of 28 studies that reported 67 failed cases of RET were included in this review. A total of 37 failed RET cases reported the etiology that resulted in the initiation of RET; 59% of these cases were caused by dental trauma, and 30% were caused by dens evaginatus. A total of 26 (39%) failed RET cases were detected at least 2 years after the initiation of RET. A total of 53 (79%) failed RET cases were presented with signs and/or symptoms of persistent infection. Conclusions: Persistent infection was the main presentation in 79% of failed RET cases. Furthermore, 39% of failed RET cases were identified after more than 2 years of follow-up. Future studies should include a detailed description of the etiology, preoperative variables, intraoperative protocols, and postoperative follow-up to provide a better understanding of failed cases after RET.&quot;,&quot;publisher&quot;:&quot;Elsevier Inc.&quot;,&quot;issue&quot;:&quot;5&quot;,&quot;volume&quot;:&quot;45&quot;},&quot;isTemporary&quot;:false},{&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quot;citationID&quot;:&quot;MENDELEY_CITATION_103b3ec6-882b-48a8-a4ff-b6523486fdfa&quot;,&quot;properties&quot;:{&quot;noteIndex&quot;:0},&quot;isEdited&quot;:false,&quot;manualOverride&quot;:{&quot;isManuallyOverridden&quot;:false,&quot;citeprocText&quot;:&quot;(Wei et al., 2022; Zhang et al., 2025)&quot;,&quot;manualOverrideText&quot;:&quot;&quot;},&quot;citationTag&quot;:&quot;MENDELEY_CITATION_v3_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&quot;,&quot;citationItems&quot;:[{&quot;id&quot;:&quot;e9b45258-08f5-3644-8f55-67729c0f471b&quot;,&quot;itemData&quot;:{&quot;type&quot;:&quot;article&quot;,&quot;id&quot;:&quot;e9b45258-08f5-3644-8f55-67729c0f471b&quot;,&quot;title&quot;:&quot;Expert consensus on regenerative endodontic procedures&quot;,&quot;author&quot;:[{&quot;family&quot;:&quot;Wei&quot;,&quot;given&quot;:&quot;Xi&quot;,&quot;parse-names&quot;:false,&quot;dropping-particle&quot;:&quot;&quot;,&quot;non-dropping-particle&quot;:&quot;&quot;},{&quot;family&quot;:&quot;Yang&quot;,&quot;given&quot;:&quot;Maobin&quot;,&quot;parse-names&quot;:false,&quot;dropping-particle&quot;:&quot;&quot;,&quot;non-dropping-particle&quot;:&quot;&quot;},{&quot;family&quot;:&quot;Yue&quot;,&quot;given&quot;:&quot;Lin&quot;,&quot;parse-names&quot;:false,&quot;dropping-particle&quot;:&quot;&quot;,&quot;non-dropping-particle&quot;:&quot;&quot;},{&quot;family&quot;:&quot;Huang&quot;,&quot;given&quot;:&quot;Dingming&quot;,&quot;parse-names&quot;:false,&quot;dropping-particle&quot;:&quot;&quot;,&quot;non-dropping-particle&quot;:&quot;&quot;},{&quot;family&quot;:&quot;Zhou&quot;,&quot;given&quot;:&quot;Xuedong&quot;,&quot;parse-names&quot;:false,&quot;dropping-particle&quot;:&quot;&quot;,&quot;non-dropping-particle&quot;:&quot;&quot;},{&quot;family&quot;:&quot;Wang&quot;,&quot;given&quot;:&quot;Xiaoyan&quot;,&quot;parse-names&quot;:false,&quot;dropping-particle&quot;:&quot;&quot;,&quot;non-dropping-particle&quot;:&quot;&quot;},{&quot;family&quot;:&quot;Zhang&quot;,&quot;given&quot;:&quot;Qi&quot;,&quot;parse-names&quot;:false,&quot;dropping-particle&quot;:&quot;&quot;,&quot;non-dropping-particle&quot;:&quot;&quot;},{&quot;family&quot;:&quot;Qiu&quot;,&quot;given&quot;:&quot;Lihong&quot;,&quot;parse-names&quot;:false,&quot;dropping-particle&quot;:&quot;&quot;,&quot;non-dropping-particle&quot;:&quot;&quot;},{&quot;family&quot;:&quot;Huang&quot;,&quot;given&quot;:&quot;Zhengwei&quot;,&quot;parse-names&quot;:false,&quot;dropping-particle&quot;:&quot;&quot;,&quot;non-dropping-particle&quot;:&quot;&quot;},{&quot;family&quot;:&quot;Wang&quot;,&quot;given&quot;:&quot;Hanguo&quot;,&quot;parse-names&quot;:false,&quot;dropping-particle&quot;:&quot;&quot;,&quot;non-dropping-particle&quot;:&quot;&quot;},{&quot;family&quot;:&quot;Meng&quot;,&quot;given&quot;:&quot;Liuyan&quot;,&quot;parse-names&quot;:false,&quot;dropping-particle&quot;:&quot;&quot;,&quot;non-dropping-particle&quot;:&quot;&quot;},{&quot;family&quot;:&quot;Li&quot;,&quot;given&quot;:&quot;Hong&quot;,&quot;parse-names&quot;:false,&quot;dropping-particle&quot;:&quot;&quot;,&quot;non-dropping-particle&quot;:&quot;&quot;},{&quot;family&quot;:&quot;Chen&quot;,&quot;given&quot;:&quot;Wenxia&quot;,&quot;parse-names&quot;:false,&quot;dropping-particle&quot;:&quot;&quot;,&quot;non-dropping-particle&quot;:&quot;&quot;},{&quot;family&quot;:&quot;Zou&quot;,&quot;given&quot;:&quot;Xiaoying&quot;,&quot;parse-names&quot;:false,&quot;dropping-particle&quot;:&quot;&quot;,&quot;non-dropping-particle&quot;:&quot;&quot;},{&quot;family&quot;:&quot;Ling&quot;,&quot;given&quot;:&quot;Junqi&quot;,&quot;parse-names&quot;:false,&quot;dropping-particle&quot;:&quot;&quot;,&quot;non-dropping-particle&quot;:&quot;&quot;}],&quot;container-title&quot;:&quot;International Journal of Oral Science&quot;,&quot;container-title-short&quot;:&quot;Int. J. Oral Sci.&quot;,&quot;DOI&quot;:&quot;10.1038/s41368-022-00206-z&quot;,&quot;ISSN&quot;:&quot;20493169&quot;,&quot;PMID&quot;:&quot;36450715&quot;,&quot;issued&quot;:{&quot;date-parts&quot;:[[2022,12,1]]},&quot;abstract&quot;:&quot;Regenerative endodontic procedures (REPs) is a biologic-based treatment modality for immature permanent teeth diagnosed with pulp necrosis. The ultimate objective of REPs is to regenerate the pulp-dentin complex, extend the tooth longevity and restore the normal function. Scientific evidence has demonstrated the efficacy of REPs in promotion of root development through case reports, case series, cohort studies, and randomized controlled studies. However, variations in clinical protocols for REPs exist due to the empirical nature of the original protocols and rapid advancements in the research field of regenerative endodontics. The heterogeneity in protocols may cause confusion among dental practitioners, thus guidelines and considerations of REPs should be explicated. This expert consensus mainly discusses the biological foundation, the available clinical protocols and current status of REPs in treating immature teeth with pulp necrosis, as well as the main complications of this treatment, aiming at refining the clinical management of REPs in accordance with the progress of basic researches and clinical studies, suggesting REPs may become a more consistently evidence-based option in dental treatment.&quot;,&quot;publisher&quot;:&quot;Springer Nature&quot;,&quot;issue&quot;:&quot;1&quot;,&quot;volume&quot;:&quot;14&quot;},&quot;isTemporary&quot;:false},{&quot;id&quot;:&quot;bdc68303-6aa3-37f3-b5a6-30a79d1551e3&quot;,&quot;itemData&quot;:{&quot;type&quot;:&quot;article-journal&quot;,&quot;id&quot;:&quot;bdc68303-6aa3-37f3-b5a6-30a79d1551e3&quot;,&quot;title&quot;:&quot;Comparative success rates of regenerative endodontic procedures versus traditional root canal therapy: a meta-analysis of long-term clinical outcomes&quot;,&quot;author&quot;:[{&quot;family&quot;:&quot;Zhang&quot;,&quot;given&quot;:&quot;Qi&quot;,&quot;parse-names&quot;:false,&quot;dropping-particle&quot;:&quot;&quot;,&quot;non-dropping-particle&quot;:&quot;&quot;},{&quot;family&quot;:&quot;Zhang&quot;,&quot;given&quot;:&quot;Feifei&quot;,&quot;parse-names&quot;:false,&quot;dropping-particle&quot;:&quot;&quot;,&quot;non-dropping-particle&quot;:&quot;&quot;},{&quot;family&quot;:&quot;Sun&quot;,&quot;given&quot;:&quot;Maojun&quot;,&quot;parse-names&quot;:false,&quot;dropping-particle&quot;:&quot;&quot;,&quot;non-dropping-particle&quot;:&quot;&quot;}],&quot;container-title&quot;:&quot;British Dental Journal&quot;,&quot;container-title-short&quot;:&quot;Br. Dent. J.&quot;,&quot;DOI&quot;:&quot;10.1038/s41415-025-8816-y&quot;,&quot;ISSN&quot;:&quot;14765373&quot;,&quot;issued&quot;:{&quot;date-parts&quot;:[[2025]]},&quot;abstract&quot;:&quot;Background Root canal treatment (RCT) has been the treatment of choice for managing pulpal necrosis and periapical pathologies due to its predictable outcomes. However, its inability to re-establish pulp function has given rise to regenerative endodontic procedures (REPs). This systematic review and meta-analysis compares overall success rates of RCT and REPs. Methods A systematic search yielded nine studies meeting inclusion criteria. Meta-analyses using random effects models with subgroup analysis comparing RCT and REP outcomes. Results The pooled success rate for REPs was 90% (95% CI: 83-94%), with low heterogeneity (I² = 22%). RCT achieved 89% success (95% CI: 77%-95%), with higher heterogeneity (I² = 90%). Confidence intervals showed no significant difference in overall success. However, REPs demonstrated additional benefits in sensibility restoration, with up to 56% of treated teeth responding to testing, and showed advantages in continued root development for immature teeth. Conclusion Both approaches yield high success rates. While RCT remains the definitive treatment for mature teeth, REPs offer promising results for immature teeth, particularly when biological regeneration is desired. Further research with longer follow-up is needed to establish optimal protocols.&quot;,&quot;publisher&quot;:&quot;Springer Nature&quot;},&quot;isTemporary&quot;:false}]},{&quot;citationID&quot;:&quot;MENDELEY_CITATION_09e0b804-ae06-4168-8534-1ab6a5f5b492&quot;,&quot;properties&quot;:{&quot;noteIndex&quot;:0},&quot;isEdited&quot;:false,&quot;manualOverride&quot;:{&quot;isManuallyOverridden&quot;:false,&quot;citeprocText&quot;:&quot;(Eugenia Marcela Castro-Gutiérrez et al., 2021)&quot;,&quot;manualOverrideText&quot;:&quot;&quot;},&quot;citationTag&quot;:&quot;MENDELEY_CITATION_v3_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&quot;,&quot;citationItems&quot;:[{&quot;id&quot;:&quot;b28e48fb-4d0d-3ab4-906d-f8fe4ce1da23&quot;,&quot;itemData&quot;:{&quot;type&quot;:&quot;article-journal&quot;,&quot;id&quot;:&quot;b28e48fb-4d0d-3ab4-906d-f8fe4ce1da23&quot;,&quot;title&quot;:&quot;Novel Approaches for the Treatment of Necrotic Immature Teeth Using Regenerative Endodontic Procedures: A Systematic Review and Meta-Analysis&quot;,&quot;author&quot;:[{&quot;family&quot;:&quot;Eugenia Marcela Castro-Gutiérrez&quot;,&quot;given&quot;:&quot;María&quot;,&quot;parse-names&quot;:false,&quot;dropping-particle&quot;:&quot;&quot;,&quot;non-dropping-particle&quot;:&quot;&quot;},{&quot;family&quot;:&quot;Argueta-Figueroa&quot;,&quot;given&quot;:&quot;Liliana&quot;,&quot;parse-names&quot;:false,&quot;dropping-particle&quot;:&quot;&quot;,&quot;non-dropping-particle&quot;:&quot;&quot;},{&quot;family&quot;:&quot;Fuentes-Mascorro&quot;,&quot;given&quot;:&quot;Gisela&quot;,&quot;parse-names&quot;:false,&quot;dropping-particle&quot;:&quot;&quot;,&quot;non-dropping-particle&quot;:&quot;&quot;},{&quot;family&quot;:&quot;Moreno-Rodríguez&quot;,&quot;given&quot;:&quot;Adriana&quot;,&quot;parse-names&quot;:false,&quot;dropping-particle&quot;:&quot;&quot;,&quot;non-dropping-particle&quot;:&quot;&quot;},{&quot;family&quot;:&quot;Torres-Rosas&quot;,&quot;given&quot;:&quot;Rafael&quot;,&quot;parse-names&quot;:false,&quot;dropping-particle&quot;:&quot;&quot;,&quot;non-dropping-particle&quot;:&quot;&quot;},{&quot;family&quot;:&quot;Benito Juárez&quot;,&quot;given&quot;:&quot;Autónoma&quot;,&quot;parse-names&quot;:false,&quot;dropping-particle&quot;:&quot;&quot;,&quot;non-dropping-particle&quot;:&quot;&quot;}],&quot;DOI&quot;:&quot;10.3390/11115199&quot;,&quot;URL&quot;:&quot;https://doi.org/10.3390/app11115199&quot;,&quot;issued&quot;:{&quot;date-parts&quot;:[[2021]]},&quot;abstract&quot;:&quot;The induction of a blood clot allowing apical revascularization with a subsequent apical closure was reported several decades ago. Recent research has been focused on examining different scaffolds for regenerative endodontic procedures (REPs). The aim of this study was to analyze the main outcomes in novel REP reported in the literature. The search was conducted using six databases. Only clinical trials aiming at the study of scaffolds for REP in the treatment of necrotic immature teeth were included. The risk of bias was assessed by the Risk of Bias 2 tool. Additionally, the quality of the included studies was assessed using the Grading of Recommendations Assessment, Development, and Evaluation (GRADE) criteria. A summary of individual studies and a meta-analysis were performed. Relative risks of data from clinical success and root length changes were used from the studies, and these were combined using a random-effects meta-analysis. The meta-analysis results reveal that the main outcomes showed no differences between the patients who received REP with scaffolds or only REP. Limitations include that the certainty of evidence was low and that there was significant heterogeneity in the scaffolds used in the included studies. The data suggest that the blood clot remains as the gold standard for REP.&quot;,&quot;container-title-short&quot;:&quot;&quot;},&quot;isTemporary&quot;:false}]},{&quot;citationID&quot;:&quot;MENDELEY_CITATION_69aec1f8-b7cb-43f7-ab5b-6dc9226bc77a&quot;,&quot;properties&quot;:{&quot;noteIndex&quot;:0},&quot;isEdited&quot;:false,&quot;manualOverride&quot;:{&quot;isManuallyOverridden&quot;:false,&quot;citeprocText&quot;:&quot;(Adel &amp;#38; Asgari, 2025; Alothman et al., 2024)&quot;,&quot;manualOverrideText&quot;:&quot;&quot;},&quot;citationTag&quot;:&quot;MENDELEY_CITATION_v3_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&quot;,&quot;citationItems&quot;:[{&quot;id&quot;:&quot;5ce03bc8-c681-3991-a069-e9c9229a9f03&quot;,&quot;itemData&quot;:{&quot;type&quot;:&quot;article-journal&quot;,&quot;id&quot;:&quot;5ce03bc8-c681-3991-a069-e9c9229a9f03&quot;,&quot;title&quot;:&quot;Regenerative Endodontic Treatment in an Immature Permanent Tooth With Necrotic Pulp and Periradicular Lesion&quot;,&quot;author&quot;:[{&quot;family&quot;:&quot;Adel&quot;,&quot;given&quot;:&quot;Mamak&quot;,&quot;parse-names&quot;:false,&quot;dropping-particle&quot;:&quot;&quot;,&quot;non-dropping-particle&quot;:&quot;&quot;},{&quot;family&quot;:&quot;Asgari&quot;,&quot;given&quot;:&quot;Zohreh&quot;,&quot;parse-names&quot;:false,&quot;dropping-particle&quot;:&quot;&quot;,&quot;non-dropping-particle&quot;:&quot;&quot;}],&quot;container-title&quot;:&quot;Clinical Case Reports&quot;,&quot;container-title-short&quot;:&quot;Clin. Case Rep.&quot;,&quot;DOI&quot;:&quot;10.1002/ccr3.70941&quot;,&quot;ISSN&quot;:&quot;2050-0904&quot;,&quot;issued&quot;:{&quot;date-parts&quot;:[[2025,10]]},&quot;abstract&quot;:&quot;Managing necrotic immature permanent teeth with an open apex presents a treatment challenge. Regenerative endodontic procedures have emerged as biologically based approaches for these cases, suggesting an alternative to conventional apexification. This report describes successful revascularization of an immature mandibular second premolar with a chronic apical abscess. Following canal disinfection with NaOCl irrigation and applying a calcium hydroxide as an intracanal medicament, a scaffold was created by inducing a blood clot within the canal. During follow‐up sessions, the tooth remained asymptomatic and clinically functional. Radiographic evidence demonstrated ongoing apical root development with increases in both root length and dentinal‐wall thickness, along with signs of apical closure. The treatment outcome supports the premise that conservative pulp revascularization can promote complete root maturation by preserving the vitality of dental pulp stem cells and providing a conducive environment for pulp regeneration.&quot;,&quot;publisher&quot;:&quot;Wiley&quot;,&quot;issue&quot;:&quot;10&quot;,&quot;volume&quot;:&quot;13&quot;},&quot;isTemporary&quot;:false},{&quot;id&quot;:&quot;05d45b9a-a6f1-3d5b-ac98-ab631b16d344&quot;,&quot;itemData&quot;:{&quot;type&quot;:&quot;article-journal&quot;,&quot;id&quot;:&quot;05d45b9a-a6f1-3d5b-ac98-ab631b16d344&quot;,&quot;title&quot;:&quot;Recent Advances in Regenerative Endodontics: A Review of Current Techniques and Future Directions&quot;,&quot;author&quot;:[{&quot;family&quot;:&quot;Alothman&quot;,&quot;given&quot;:&quot;Firas A&quot;,&quot;parse-names&quot;:false,&quot;dropping-particle&quot;:&quot;&quot;,&quot;non-dropping-particle&quot;:&quot;&quot;},{&quot;family&quot;:&quot;Hakami&quot;,&quot;given&quot;:&quot;Lamia S&quot;,&quot;parse-names&quot;:false,&quot;dropping-particle&quot;:&quot;&quot;,&quot;non-dropping-particle&quot;:&quot;&quot;},{&quot;family&quot;:&quot;Alnasser&quot;,&quot;given&quot;:&quot;Ali&quot;,&quot;parse-names&quot;:false,&quot;dropping-particle&quot;:&quot;&quot;,&quot;non-dropping-particle&quot;:&quot;&quot;},{&quot;family&quot;:&quot;AlGhamdi&quot;,&quot;given&quot;:&quot;Faris M&quot;,&quot;parse-names&quot;:false,&quot;dropping-particle&quot;:&quot;&quot;,&quot;non-dropping-particle&quot;:&quot;&quot;},{&quot;family&quot;:&quot;Alamri&quot;,&quot;given&quot;:&quot;Abdullah A&quot;,&quot;parse-names&quot;:false,&quot;dropping-particle&quot;:&quot;&quot;,&quot;non-dropping-particle&quot;:&quot;&quot;},{&quot;family&quot;:&quot;Almutairii&quot;,&quot;given&quot;:&quot;Basel M&quot;,&quot;parse-names&quot;:false,&quot;dropping-particle&quot;:&quot;&quot;,&quot;non-dropping-particle&quot;:&quot;&quot;}],&quot;container-title&quot;:&quot;Cureus&quot;,&quot;container-title-short&quot;:&quot;Cureus&quot;,&quot;DOI&quot;:&quot;10.7759/cureus.74121&quot;,&quot;ISSN&quot;:&quot;2168-8184&quot;,&quot;PMID&quot;:&quot;39712709&quot;,&quot;issued&quot;:{&quot;date-parts&quot;:[[2024,11,21]]},&quot;abstract&quot;:&quot;Regenerative endodontics is a rapidly evolving discipline focused on biologically restoring the pulp-dentin complex to revive vitality in non-vital teeth. Unlike traditional endodontic therapies that rely on inert materials to preserve structure, regenerative techniques aim to re-establish natural structure and function by harnessing advancements in tissue engineering. This narrative review examines recent progress in stem cell applications, scaffold development, signaling molecules, and clinical protocols that contribute to successful regenerative outcomes. Advances in stem cell sources, biomimetic scaffolds, and growth factor delivery systems have shown promising results, though challenges such as variability in outcomes and the need for standardized clinical protocols remain. This review also highlights future directions, including gene therapy and three-dimensional bioprinting, which hold the potential to overcome current limitations and pave the way for effective and reliable biologically restorative dental treatments.&quot;,&quot;publisher&quot;:&quot;Springer Science and Business Media LLC&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21E656FF-3203-43F8-9CFD-2D3618E147F2}">
  <we:reference id="wa200001361" version="2.129.3.0" store="en-US" storeType="OMEX"/>
  <we:alternateReferences>
    <we:reference id="WA200001361" version="2.129.3.0" store="" storeType="OMEX"/>
  </we:alternateReferences>
  <we:properties>
    <we:property name="paperpal-document-id" value="&quot;bffb17d0-64e9-4a2c-96d8-5017caf79b1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6742B-B1B3-49C6-B48E-155AD721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3472</Words>
  <Characters>21913</Characters>
  <Application>Microsoft Office Word</Application>
  <DocSecurity>0</DocSecurity>
  <Lines>322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nourane mohamed</dc:creator>
  <cp:keywords/>
  <dc:description/>
  <cp:lastModifiedBy>Ugrappa, Sridevi   (HSC)</cp:lastModifiedBy>
  <cp:revision>24</cp:revision>
  <dcterms:created xsi:type="dcterms:W3CDTF">2026-03-17T20:46:00Z</dcterms:created>
  <dcterms:modified xsi:type="dcterms:W3CDTF">2026-04-10T14:28:00Z</dcterms:modified>
</cp:coreProperties>
</file>