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85982" w:rsidRPr="003A400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85982" w:rsidRPr="003A4004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85982" w:rsidRPr="003A4004" w:rsidRDefault="00A27FC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Pathogen Research</w:t>
            </w:r>
          </w:p>
        </w:tc>
      </w:tr>
      <w:tr w:rsidR="00285982" w:rsidRPr="003A400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85982" w:rsidRPr="003A4004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85982" w:rsidRPr="003A4004" w:rsidRDefault="00BB4C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Ms_IJPR_156244</w:t>
            </w:r>
          </w:p>
        </w:tc>
      </w:tr>
      <w:tr w:rsidR="00285982" w:rsidRPr="003A400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85982" w:rsidRPr="003A4004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85982" w:rsidRPr="003A4004" w:rsidRDefault="00BB4C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sz w:val="20"/>
                <w:szCs w:val="20"/>
                <w:lang w:val="en-GB"/>
              </w:rPr>
              <w:t>Seroprevalence of hepatitis c virus, associated comorbidities and risk factors among HIV-infected adults in Bamenda, Cameroon</w:t>
            </w:r>
          </w:p>
        </w:tc>
      </w:tr>
      <w:tr w:rsidR="00285982" w:rsidRPr="003A400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85982" w:rsidRPr="003A4004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85982" w:rsidRPr="003A4004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85982" w:rsidRPr="003A4004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85982" w:rsidRPr="003A4004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85982" w:rsidRPr="003A4004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85982" w:rsidRPr="003A4004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85982" w:rsidRPr="003A4004" w:rsidRDefault="0028598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85982" w:rsidRPr="003A4004" w:rsidRDefault="00A27FC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A400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A400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85982" w:rsidRPr="003A4004" w:rsidRDefault="0028598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85982" w:rsidRPr="003A400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85982" w:rsidRPr="003A4004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400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40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40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E10E6" w:rsidRPr="003A400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E10E6" w:rsidRPr="003A4004" w:rsidRDefault="009E10E6" w:rsidP="009E10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E10E6" w:rsidRPr="003A4004" w:rsidRDefault="009E10E6" w:rsidP="009E10E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critically analyses </w:t>
            </w:r>
            <w:r w:rsidRPr="003A4004">
              <w:rPr>
                <w:rFonts w:ascii="Arial" w:hAnsi="Arial" w:cs="Arial"/>
                <w:b/>
                <w:color w:val="000000"/>
                <w:sz w:val="20"/>
                <w:szCs w:val="20"/>
              </w:rPr>
              <w:t>seroprevalence of HCV among HIV-infected</w:t>
            </w: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77C95"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indivinduals</w:t>
            </w:r>
            <w:proofErr w:type="spellEnd"/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</w:t>
            </w:r>
            <w:r w:rsidR="00D77C95"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Bamenda, Cameroon together with the associated comorbidities</w:t>
            </w: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9E10E6" w:rsidRPr="003A4004" w:rsidRDefault="00D77C95" w:rsidP="00D77C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results that indicates a specific </w:t>
            </w:r>
            <w:proofErr w:type="spellStart"/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tred</w:t>
            </w:r>
            <w:proofErr w:type="spellEnd"/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that specific region where HCV/HIV co-infected individuals were females and over 40 years. </w:t>
            </w:r>
            <w:proofErr w:type="gramStart"/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A40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 assessed risk factor showed a significant association with HIV/HCV co-infection. This research contributes a wealth of knowledge in the area of HCV/HIV co- infection and the associated </w:t>
            </w:r>
            <w:proofErr w:type="spellStart"/>
            <w:r w:rsidRPr="003A400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comorbirdities</w:t>
            </w:r>
            <w:proofErr w:type="spellEnd"/>
            <w:r w:rsidRPr="003A4004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9E10E6" w:rsidRPr="003A4004" w:rsidRDefault="009E10E6" w:rsidP="009E10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85982" w:rsidRPr="003A4004" w:rsidRDefault="00285982">
      <w:pPr>
        <w:rPr>
          <w:rFonts w:ascii="Arial" w:hAnsi="Arial" w:cs="Arial"/>
          <w:sz w:val="20"/>
          <w:szCs w:val="20"/>
          <w:lang w:val="en-GB"/>
        </w:rPr>
      </w:pPr>
    </w:p>
    <w:p w:rsidR="00285982" w:rsidRPr="003A4004" w:rsidRDefault="00285982">
      <w:pPr>
        <w:rPr>
          <w:rFonts w:ascii="Arial" w:hAnsi="Arial" w:cs="Arial"/>
          <w:sz w:val="20"/>
          <w:szCs w:val="20"/>
          <w:lang w:val="en-GB"/>
        </w:rPr>
      </w:pPr>
    </w:p>
    <w:p w:rsidR="00285982" w:rsidRPr="003A4004" w:rsidRDefault="00285982">
      <w:pPr>
        <w:rPr>
          <w:rFonts w:ascii="Arial" w:hAnsi="Arial" w:cs="Arial"/>
          <w:sz w:val="20"/>
          <w:szCs w:val="20"/>
          <w:lang w:val="en-GB"/>
        </w:rPr>
      </w:pPr>
    </w:p>
    <w:p w:rsidR="00285982" w:rsidRPr="003A4004" w:rsidRDefault="00A27FC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A400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85982" w:rsidRPr="003A4004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85982" w:rsidRPr="003A400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85982" w:rsidRPr="003A4004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400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A27FC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0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40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D77C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400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D77C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400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D77C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400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D77C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400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D77C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400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D77C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400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B06D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400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B06D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B06D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B06D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B06D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B06D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3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B06D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B06D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3A4004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3A4004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3A4004" w:rsidRDefault="00B06D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85982" w:rsidRPr="003A4004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85982" w:rsidRPr="003A4004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85982" w:rsidRPr="003A4004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85982" w:rsidRPr="003A4004" w:rsidRDefault="00A27FC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A400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85982" w:rsidRPr="003A4004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85982" w:rsidRPr="003A4004" w:rsidTr="00B06D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85982" w:rsidRPr="003A4004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400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85982" w:rsidRPr="003A4004" w:rsidRDefault="002859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285982" w:rsidRPr="003A4004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40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40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3A4004" w:rsidTr="00B06D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3A4004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85982" w:rsidRPr="003A4004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85982" w:rsidRPr="003A4004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85982" w:rsidRPr="003A4004" w:rsidRDefault="00B06D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is adequately suitable for the manuscript</w:t>
            </w:r>
          </w:p>
        </w:tc>
        <w:tc>
          <w:tcPr>
            <w:tcW w:w="1542" w:type="pct"/>
            <w:shd w:val="clear" w:color="auto" w:fill="auto"/>
          </w:tcPr>
          <w:p w:rsidR="00285982" w:rsidRPr="003A4004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6DFE" w:rsidRPr="003A4004" w:rsidTr="00B06D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06DFE" w:rsidRPr="003A4004" w:rsidRDefault="00B06DFE" w:rsidP="00B06D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400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06DFE" w:rsidRPr="003A4004" w:rsidRDefault="00B06DFE" w:rsidP="00B06D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06DFE" w:rsidRPr="003A4004" w:rsidRDefault="00B06DFE" w:rsidP="00B06D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06DFE" w:rsidRPr="003A4004" w:rsidRDefault="00B06DFE" w:rsidP="00B06D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comprehensive and the specific mathematical methods used in the analysis and simulations are well elaborated</w:t>
            </w:r>
          </w:p>
        </w:tc>
        <w:tc>
          <w:tcPr>
            <w:tcW w:w="1542" w:type="pct"/>
            <w:shd w:val="clear" w:color="auto" w:fill="auto"/>
          </w:tcPr>
          <w:p w:rsidR="00B06DFE" w:rsidRPr="003A4004" w:rsidRDefault="00B06DFE" w:rsidP="00B06D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6DFE" w:rsidRPr="003A4004" w:rsidTr="00B06D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06DFE" w:rsidRPr="003A4004" w:rsidRDefault="00B06DFE" w:rsidP="00B06D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A400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A4004">
              <w:rPr>
                <w:rFonts w:ascii="Arial" w:hAnsi="Arial" w:cs="Arial"/>
                <w:lang w:val="en-GB" w:eastAsia="en-US"/>
              </w:rPr>
              <w:br/>
            </w:r>
          </w:p>
          <w:p w:rsidR="00B06DFE" w:rsidRPr="003A4004" w:rsidRDefault="00B06DFE" w:rsidP="00B06D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06DFE" w:rsidRPr="003A4004" w:rsidRDefault="00B06DFE" w:rsidP="00B06D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scope, content and analysis are scientifically correct</w:t>
            </w:r>
          </w:p>
        </w:tc>
        <w:tc>
          <w:tcPr>
            <w:tcW w:w="1542" w:type="pct"/>
            <w:shd w:val="clear" w:color="auto" w:fill="auto"/>
          </w:tcPr>
          <w:p w:rsidR="00B06DFE" w:rsidRPr="003A4004" w:rsidRDefault="00B06DFE" w:rsidP="00B06D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6DFE" w:rsidRPr="003A4004" w:rsidTr="00B06D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06DFE" w:rsidRPr="003A4004" w:rsidRDefault="00B06DFE" w:rsidP="00B06D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06DFE" w:rsidRPr="003A4004" w:rsidRDefault="00B06DFE" w:rsidP="00B06D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06DFE" w:rsidRPr="003A4004" w:rsidRDefault="00B06DFE" w:rsidP="00B06D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06DFE" w:rsidRPr="003A4004" w:rsidRDefault="00B06DFE" w:rsidP="00B06D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06DFE" w:rsidRPr="003A4004" w:rsidRDefault="00B06DFE" w:rsidP="00B06D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06DFE" w:rsidRPr="003A4004" w:rsidRDefault="00B06DFE" w:rsidP="00B06D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6DFE" w:rsidRPr="003A4004" w:rsidTr="00B06DF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06DFE" w:rsidRPr="003A4004" w:rsidRDefault="00B06DFE" w:rsidP="00B06D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06DFE" w:rsidRPr="003A4004" w:rsidRDefault="00B06DFE" w:rsidP="00B06D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06DFE" w:rsidRPr="003A4004" w:rsidRDefault="00B06DFE" w:rsidP="00B06D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06DFE" w:rsidRPr="003A4004" w:rsidRDefault="00B06DFE" w:rsidP="00B06D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06DFE" w:rsidRPr="003A4004" w:rsidRDefault="00B06DFE" w:rsidP="00B06D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06DFE" w:rsidRPr="003A4004" w:rsidRDefault="00B06DFE" w:rsidP="00B06D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B06DFE" w:rsidRPr="003A4004" w:rsidRDefault="00B06DFE" w:rsidP="00B06D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85982" w:rsidRPr="003A4004" w:rsidRDefault="0028598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85982" w:rsidRPr="003A4004" w:rsidRDefault="0028598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E3058" w:rsidRPr="003A4004" w:rsidRDefault="008E3058" w:rsidP="008E305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A4004">
        <w:rPr>
          <w:rFonts w:ascii="Arial" w:hAnsi="Arial" w:cs="Arial"/>
          <w:b/>
          <w:u w:val="single"/>
        </w:rPr>
        <w:t>Reviewer details:</w:t>
      </w:r>
    </w:p>
    <w:p w:rsidR="00285982" w:rsidRPr="003A4004" w:rsidRDefault="0028598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E3058" w:rsidRPr="003A4004" w:rsidRDefault="008E3058" w:rsidP="008E3058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3A4004">
        <w:rPr>
          <w:rFonts w:ascii="Arial" w:hAnsi="Arial" w:cs="Arial"/>
          <w:sz w:val="20"/>
          <w:szCs w:val="20"/>
          <w:lang w:val="en-GB"/>
        </w:rPr>
        <w:t>Kimulu</w:t>
      </w:r>
      <w:proofErr w:type="spellEnd"/>
      <w:r w:rsidRPr="003A400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A4004">
        <w:rPr>
          <w:rFonts w:ascii="Arial" w:hAnsi="Arial" w:cs="Arial"/>
          <w:sz w:val="20"/>
          <w:szCs w:val="20"/>
          <w:lang w:val="en-GB"/>
        </w:rPr>
        <w:t>Ancent</w:t>
      </w:r>
      <w:proofErr w:type="spellEnd"/>
      <w:r w:rsidRPr="003A400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A4004">
        <w:rPr>
          <w:rFonts w:ascii="Arial" w:hAnsi="Arial" w:cs="Arial"/>
          <w:sz w:val="20"/>
          <w:szCs w:val="20"/>
          <w:lang w:val="en-GB"/>
        </w:rPr>
        <w:t>Makau</w:t>
      </w:r>
      <w:proofErr w:type="spellEnd"/>
      <w:r w:rsidRPr="003A4004">
        <w:rPr>
          <w:rFonts w:ascii="Arial" w:hAnsi="Arial" w:cs="Arial"/>
          <w:sz w:val="20"/>
          <w:szCs w:val="20"/>
          <w:lang w:val="en-GB"/>
        </w:rPr>
        <w:t xml:space="preserve">, </w:t>
      </w:r>
      <w:r w:rsidRPr="003A4004">
        <w:rPr>
          <w:rFonts w:ascii="Arial" w:hAnsi="Arial" w:cs="Arial"/>
          <w:sz w:val="20"/>
          <w:szCs w:val="20"/>
          <w:lang w:val="en-GB"/>
        </w:rPr>
        <w:t>Machakos University</w:t>
      </w:r>
      <w:r w:rsidRPr="003A4004">
        <w:rPr>
          <w:rFonts w:ascii="Arial" w:hAnsi="Arial" w:cs="Arial"/>
          <w:sz w:val="20"/>
          <w:szCs w:val="20"/>
          <w:lang w:val="en-GB"/>
        </w:rPr>
        <w:t xml:space="preserve">, </w:t>
      </w:r>
      <w:r w:rsidRPr="003A4004">
        <w:rPr>
          <w:rFonts w:ascii="Arial" w:hAnsi="Arial" w:cs="Arial"/>
          <w:sz w:val="20"/>
          <w:szCs w:val="20"/>
          <w:lang w:val="en-GB"/>
        </w:rPr>
        <w:t>Kenya</w:t>
      </w:r>
      <w:bookmarkStart w:id="0" w:name="_GoBack"/>
      <w:bookmarkEnd w:id="0"/>
    </w:p>
    <w:sectPr w:rsidR="008E3058" w:rsidRPr="003A400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938" w:rsidRDefault="002A1938">
      <w:r>
        <w:separator/>
      </w:r>
    </w:p>
  </w:endnote>
  <w:endnote w:type="continuationSeparator" w:id="0">
    <w:p w:rsidR="002A1938" w:rsidRDefault="002A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982" w:rsidRDefault="00285982">
    <w:pPr>
      <w:pStyle w:val="Footer"/>
      <w:jc w:val="right"/>
    </w:pPr>
  </w:p>
  <w:p w:rsidR="00285982" w:rsidRDefault="00A27F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7274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72746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285982" w:rsidRDefault="00A27FC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85982" w:rsidRDefault="00285982">
    <w:pPr>
      <w:pStyle w:val="Footer"/>
      <w:jc w:val="right"/>
    </w:pPr>
  </w:p>
  <w:p w:rsidR="00285982" w:rsidRDefault="0028598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938" w:rsidRDefault="002A1938">
      <w:r>
        <w:separator/>
      </w:r>
    </w:p>
  </w:footnote>
  <w:footnote w:type="continuationSeparator" w:id="0">
    <w:p w:rsidR="002A1938" w:rsidRDefault="002A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982" w:rsidRDefault="0028598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85982" w:rsidRDefault="00A27FC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982"/>
    <w:rsid w:val="000A4FB5"/>
    <w:rsid w:val="00285982"/>
    <w:rsid w:val="002A1938"/>
    <w:rsid w:val="003A4004"/>
    <w:rsid w:val="00472746"/>
    <w:rsid w:val="007A0BFC"/>
    <w:rsid w:val="007A76D9"/>
    <w:rsid w:val="00836B04"/>
    <w:rsid w:val="008E3058"/>
    <w:rsid w:val="009E10E6"/>
    <w:rsid w:val="00A27FC4"/>
    <w:rsid w:val="00B06DFE"/>
    <w:rsid w:val="00B64E0B"/>
    <w:rsid w:val="00BB4CB5"/>
    <w:rsid w:val="00C134EF"/>
    <w:rsid w:val="00C961AE"/>
    <w:rsid w:val="00D77C95"/>
    <w:rsid w:val="00EB258E"/>
    <w:rsid w:val="00F1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168B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CB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BB4CB5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uiPriority w:val="99"/>
    <w:semiHidden/>
    <w:unhideWhenUsed/>
    <w:rsid w:val="00C134E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E305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389CA-65E0-4A5F-86FF-58EDF2DC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2026-03-24T06:15:00Z</dcterms:created>
  <dcterms:modified xsi:type="dcterms:W3CDTF">2026-05-11T06:49:00Z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