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BA75F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BA75F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40CC425" w:rsidR="00204042" w:rsidRPr="00BA75F6" w:rsidRDefault="006F76C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A75F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Journal of Biochemistry Research &amp; Review </w:t>
              </w:r>
            </w:hyperlink>
          </w:p>
        </w:tc>
      </w:tr>
      <w:tr w:rsidR="00204042" w:rsidRPr="00BA75F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BA75F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3B1C763" w:rsidR="00204042" w:rsidRPr="00BA75F6" w:rsidRDefault="00D5159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Ms_IJBCRR_158979</w:t>
            </w:r>
          </w:p>
        </w:tc>
      </w:tr>
      <w:tr w:rsidR="00204042" w:rsidRPr="00BA75F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BA75F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99D1773" w:rsidR="00204042" w:rsidRPr="00BA75F6" w:rsidRDefault="00D5159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>In Silico Molecular Interaction Analysis of Mycobacterium Drug Targets: Sequence Variation and Functional Changes in Terms of Drug Resistance</w:t>
            </w:r>
          </w:p>
        </w:tc>
      </w:tr>
      <w:tr w:rsidR="00204042" w:rsidRPr="00BA75F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BA75F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BA75F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BA75F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BA75F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BA75F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A75F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A75F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BA75F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BA75F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BA75F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BA75F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A75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A75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BA75F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BA75F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63DDF4F" w:rsidR="00204042" w:rsidRPr="00BA75F6" w:rsidRDefault="00C239D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addresses an important topic related to rifampicin resistance in tuberculosis and integrates sequence analysis, structural modelling, and docking analysis systematically. The manuscript is generally well organized and contains a relevant scientific background.</w:t>
            </w:r>
          </w:p>
        </w:tc>
        <w:tc>
          <w:tcPr>
            <w:tcW w:w="1667" w:type="pct"/>
          </w:tcPr>
          <w:p w14:paraId="46643927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BA75F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BA75F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A75F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BA75F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A75F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BA75F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BA75F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75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A75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BA75F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BA75F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BA75F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BA75F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F873336" w:rsidR="00204042" w:rsidRPr="00BA75F6" w:rsidRDefault="00C239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BA75F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BA75F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BA75F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0C4717D" w:rsidR="00204042" w:rsidRPr="00BA75F6" w:rsidRDefault="00C239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BA75F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7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BA75F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BA75F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B429E34" w:rsidR="00204042" w:rsidRPr="00BA75F6" w:rsidRDefault="00C239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BA75F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7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BA75F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BA75F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5BC09E8" w:rsidR="00204042" w:rsidRPr="00BA75F6" w:rsidRDefault="00C239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BA75F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7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BA75F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BA75F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9D4DB08" w:rsidR="00204042" w:rsidRPr="00BA75F6" w:rsidRDefault="00C239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BA75F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7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BA75F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BA75F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5E37BE6" w:rsidR="00204042" w:rsidRPr="00BA75F6" w:rsidRDefault="00C239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BA75F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7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BA75F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BA75F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3151705" w:rsidR="00204042" w:rsidRPr="00BA75F6" w:rsidRDefault="00C239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BA75F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7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BA75F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BA75F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9475AE8" w:rsidR="00204042" w:rsidRPr="00BA75F6" w:rsidRDefault="00C239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667" w:type="pct"/>
          </w:tcPr>
          <w:p w14:paraId="103D7017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BA75F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BA75F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BA75F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6E76AF0" w:rsidR="00204042" w:rsidRPr="00BA75F6" w:rsidRDefault="00C239D9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667" w:type="pct"/>
          </w:tcPr>
          <w:p w14:paraId="5C85D0C2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BA75F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BA75F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BA75F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BA75F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BA75F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545B9C6" w:rsidR="00204042" w:rsidRPr="00BA75F6" w:rsidRDefault="00C239D9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</w:t>
            </w:r>
            <w:r w:rsidR="001F457F"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BA75F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BA75F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BA75F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3DE882DF" w:rsidR="00204042" w:rsidRPr="00BA75F6" w:rsidRDefault="00C239D9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         4</w:t>
            </w:r>
          </w:p>
        </w:tc>
        <w:tc>
          <w:tcPr>
            <w:tcW w:w="1667" w:type="pct"/>
          </w:tcPr>
          <w:p w14:paraId="076CB8C3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BA75F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BA75F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BA75F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3DCD384" w:rsidR="00204042" w:rsidRPr="00BA75F6" w:rsidRDefault="00C239D9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5</w:t>
            </w:r>
          </w:p>
        </w:tc>
        <w:tc>
          <w:tcPr>
            <w:tcW w:w="1667" w:type="pct"/>
          </w:tcPr>
          <w:p w14:paraId="4CC8AAA5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BA75F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BA75F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BA75F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CA37640" w:rsidR="00204042" w:rsidRPr="00BA75F6" w:rsidRDefault="00C239D9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3</w:t>
            </w:r>
          </w:p>
        </w:tc>
        <w:tc>
          <w:tcPr>
            <w:tcW w:w="1667" w:type="pct"/>
          </w:tcPr>
          <w:p w14:paraId="71FF1B95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BA75F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BA75F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BA75F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BA75F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95CFBFC" w:rsidR="00204042" w:rsidRPr="00BA75F6" w:rsidRDefault="00C239D9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3</w:t>
            </w:r>
          </w:p>
        </w:tc>
        <w:tc>
          <w:tcPr>
            <w:tcW w:w="1667" w:type="pct"/>
          </w:tcPr>
          <w:p w14:paraId="776025FB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BA75F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BA75F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BA75F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BA75F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5859E62" w:rsidR="00204042" w:rsidRPr="00BA75F6" w:rsidRDefault="00C239D9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4</w:t>
            </w:r>
          </w:p>
        </w:tc>
        <w:tc>
          <w:tcPr>
            <w:tcW w:w="1667" w:type="pct"/>
          </w:tcPr>
          <w:p w14:paraId="3D972FCB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BA75F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BA75F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A75F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BA75F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A75F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BA75F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BA75F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BA75F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A75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A75F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BA75F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BA75F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BA75F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BA75F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45D490B" w:rsidR="00204042" w:rsidRPr="00BA75F6" w:rsidRDefault="00D86B0C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sz w:val="20"/>
                <w:szCs w:val="20"/>
                <w:lang w:val="en-GB"/>
              </w:rPr>
              <w:t>The title is suitable</w:t>
            </w:r>
            <w:r w:rsidR="00050831" w:rsidRPr="00BA75F6">
              <w:rPr>
                <w:rFonts w:ascii="Arial" w:hAnsi="Arial" w:cs="Arial"/>
                <w:sz w:val="20"/>
                <w:szCs w:val="20"/>
                <w:lang w:val="en-GB"/>
              </w:rPr>
              <w:t xml:space="preserve">, but it is lengthy. Suggested title: </w:t>
            </w:r>
            <w:r w:rsidR="00050831" w:rsidRPr="00BA75F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In Silico</w:t>
            </w:r>
            <w:r w:rsidR="00050831" w:rsidRPr="00BA75F6">
              <w:rPr>
                <w:rFonts w:ascii="Arial" w:hAnsi="Arial" w:cs="Arial"/>
                <w:sz w:val="20"/>
                <w:szCs w:val="20"/>
                <w:lang w:val="en-GB"/>
              </w:rPr>
              <w:t xml:space="preserve"> Analysis of </w:t>
            </w:r>
            <w:proofErr w:type="spellStart"/>
            <w:r w:rsidR="00050831" w:rsidRPr="00BA75F6">
              <w:rPr>
                <w:rFonts w:ascii="Arial" w:hAnsi="Arial" w:cs="Arial"/>
                <w:sz w:val="20"/>
                <w:szCs w:val="20"/>
                <w:lang w:val="en-GB"/>
              </w:rPr>
              <w:t>RpoB</w:t>
            </w:r>
            <w:proofErr w:type="spellEnd"/>
            <w:r w:rsidR="00050831" w:rsidRPr="00BA75F6">
              <w:rPr>
                <w:rFonts w:ascii="Arial" w:hAnsi="Arial" w:cs="Arial"/>
                <w:sz w:val="20"/>
                <w:szCs w:val="20"/>
                <w:lang w:val="en-GB"/>
              </w:rPr>
              <w:t xml:space="preserve"> Sequence Variations and Rifampicin Binding Interactions in Mycobacterial Strains</w:t>
            </w:r>
          </w:p>
        </w:tc>
        <w:tc>
          <w:tcPr>
            <w:tcW w:w="1667" w:type="pct"/>
          </w:tcPr>
          <w:p w14:paraId="716ABA7E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BA75F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BA75F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BA75F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BA75F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26E641E" w:rsidR="00204042" w:rsidRPr="00BA75F6" w:rsidRDefault="00D86B0C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sz w:val="20"/>
                <w:szCs w:val="20"/>
                <w:lang w:val="en-GB"/>
              </w:rPr>
              <w:t>The abstract provides adequate methodological information and summarizes the computational workflow effectively.</w:t>
            </w:r>
          </w:p>
        </w:tc>
        <w:tc>
          <w:tcPr>
            <w:tcW w:w="1667" w:type="pct"/>
          </w:tcPr>
          <w:p w14:paraId="55FC2422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BA75F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A7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BA75F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BA75F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4E61441" w14:textId="77777777" w:rsidR="00981E68" w:rsidRPr="00BA75F6" w:rsidRDefault="00D86B0C" w:rsidP="00D86B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mainly reports docking interactions between rifampicin and different </w:t>
            </w:r>
            <w:proofErr w:type="spellStart"/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RpoB</w:t>
            </w:r>
            <w:proofErr w:type="spellEnd"/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variants. Similar computational analyses of </w:t>
            </w:r>
            <w:proofErr w:type="spellStart"/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RpoB</w:t>
            </w:r>
            <w:proofErr w:type="spellEnd"/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mutations and rifampicin resistance have already been widely reported in the literature. The authors should clearly explain: </w:t>
            </w:r>
          </w:p>
          <w:p w14:paraId="3F6367D6" w14:textId="77777777" w:rsidR="00981E68" w:rsidRPr="00BA75F6" w:rsidRDefault="00D86B0C" w:rsidP="00981E68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What is scientifically novel in this work? </w:t>
            </w:r>
          </w:p>
          <w:p w14:paraId="23D281CE" w14:textId="77777777" w:rsidR="00981E68" w:rsidRPr="00BA75F6" w:rsidRDefault="00D86B0C" w:rsidP="00981E68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How does this study differ from previous </w:t>
            </w:r>
            <w:proofErr w:type="spellStart"/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RpoB</w:t>
            </w:r>
            <w:proofErr w:type="spellEnd"/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docking studies? </w:t>
            </w:r>
          </w:p>
          <w:p w14:paraId="3F58A578" w14:textId="77777777" w:rsidR="00981E68" w:rsidRPr="00BA75F6" w:rsidRDefault="00D86B0C" w:rsidP="00981E68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Why were these particular 10 sequences selected? </w:t>
            </w:r>
          </w:p>
          <w:p w14:paraId="590F0A83" w14:textId="77777777" w:rsidR="00C46E7F" w:rsidRPr="00BA75F6" w:rsidRDefault="00C46E7F" w:rsidP="00C46E7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A1DEA2" w14:textId="77777777" w:rsidR="00C46E7F" w:rsidRPr="00BA75F6" w:rsidRDefault="00C46E7F" w:rsidP="00C46E7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Kindly include a brief statement on the limitations of the study at the end of the discussion or conclusion section, particularly regarding the absence of experimental validation and reliance on docking-based predictions alone.</w:t>
            </w:r>
          </w:p>
          <w:p w14:paraId="30969786" w14:textId="77777777" w:rsidR="00C46E7F" w:rsidRPr="00BA75F6" w:rsidRDefault="00C46E7F" w:rsidP="00C46E7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Did compare docked poses with experimentally solved </w:t>
            </w:r>
            <w:proofErr w:type="spellStart"/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RpoB</w:t>
            </w:r>
            <w:proofErr w:type="spellEnd"/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–rifampicin complexes?</w:t>
            </w:r>
          </w:p>
          <w:p w14:paraId="25087CE6" w14:textId="163CE25F" w:rsidR="00D81E63" w:rsidRPr="00BA75F6" w:rsidRDefault="00D81E63" w:rsidP="00C46E7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Suggestion for future </w:t>
            </w:r>
            <w:r w:rsidR="00BB24D0"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>work</w:t>
            </w: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A75F6">
              <w:rPr>
                <w:rFonts w:ascii="Arial" w:hAnsi="Arial" w:cs="Arial"/>
                <w:b/>
                <w:sz w:val="20"/>
                <w:szCs w:val="20"/>
                <w:lang w:val="en-GB"/>
              </w:rPr>
              <w:t>Kindly present only the docking structures or interaction views instead of complete software or website screenshots, as unnecessary interface components may reduce figure quality and scientific presentation.</w:t>
            </w:r>
          </w:p>
        </w:tc>
        <w:tc>
          <w:tcPr>
            <w:tcW w:w="1667" w:type="pct"/>
          </w:tcPr>
          <w:p w14:paraId="51AC5B4C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BA75F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BA75F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BA75F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BA75F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BA75F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03E5EF3" w:rsidR="00204042" w:rsidRPr="00BA75F6" w:rsidRDefault="00981E68" w:rsidP="00981E6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Most of the references cited are relatively old. The authors are advised to include more recent literature related to </w:t>
            </w:r>
            <w:r w:rsidRPr="00BA75F6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in silico</w:t>
            </w: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molecular docking and structural modelling to improve the scientific relevance of the manuscript. Consider including recent related studies: DOI: 10.1002/vjch.70136; DOI: 10.25303/213rjbt2280236</w:t>
            </w:r>
          </w:p>
        </w:tc>
        <w:tc>
          <w:tcPr>
            <w:tcW w:w="1667" w:type="pct"/>
          </w:tcPr>
          <w:p w14:paraId="467EE6CF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75F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BA75F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BA75F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BA75F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BA75F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BA75F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5725AD7" w:rsidR="00204042" w:rsidRPr="00BA75F6" w:rsidRDefault="00D81E6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</w:t>
            </w:r>
            <w:r w:rsidR="00050831" w:rsidRPr="00BA7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667" w:type="pct"/>
          </w:tcPr>
          <w:p w14:paraId="3175E146" w14:textId="77777777" w:rsidR="00204042" w:rsidRPr="00BA75F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4EBB25A" w14:textId="77777777" w:rsidR="0055064E" w:rsidRDefault="0055064E" w:rsidP="00BA75F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92F35D2" w14:textId="7F72DF41" w:rsidR="00BA75F6" w:rsidRPr="00BA75F6" w:rsidRDefault="00BA75F6" w:rsidP="00BA75F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A75F6">
        <w:rPr>
          <w:rFonts w:ascii="Arial" w:hAnsi="Arial" w:cs="Arial"/>
          <w:b/>
          <w:u w:val="single"/>
        </w:rPr>
        <w:t>Reviewer details:</w:t>
      </w:r>
    </w:p>
    <w:p w14:paraId="24AA4709" w14:textId="77777777" w:rsidR="00BA75F6" w:rsidRPr="00BA75F6" w:rsidRDefault="00BA75F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FBACBDF" w14:textId="5CA48265" w:rsidR="00BA75F6" w:rsidRPr="00BA75F6" w:rsidRDefault="00BA75F6" w:rsidP="00BA75F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BA75F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Arunkumar R, </w:t>
      </w:r>
      <w:proofErr w:type="spellStart"/>
      <w:r w:rsidRPr="00BA75F6">
        <w:rPr>
          <w:rFonts w:ascii="Arial" w:eastAsia="MS Mincho" w:hAnsi="Arial" w:cs="Arial"/>
          <w:b/>
          <w:bCs/>
          <w:sz w:val="20"/>
          <w:szCs w:val="20"/>
          <w:lang w:val="en-GB"/>
        </w:rPr>
        <w:t>Kongunadu</w:t>
      </w:r>
      <w:proofErr w:type="spellEnd"/>
      <w:r w:rsidRPr="00BA75F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Arts and Science College (Autonomous), India</w:t>
      </w:r>
    </w:p>
    <w:sectPr w:rsidR="00BA75F6" w:rsidRPr="00BA75F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2A844" w14:textId="77777777" w:rsidR="00A52697" w:rsidRDefault="00A52697">
      <w:r>
        <w:separator/>
      </w:r>
    </w:p>
  </w:endnote>
  <w:endnote w:type="continuationSeparator" w:id="0">
    <w:p w14:paraId="0B2F20D7" w14:textId="77777777" w:rsidR="00A52697" w:rsidRDefault="00A5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9809" w14:textId="77777777" w:rsidR="00A52697" w:rsidRDefault="00A52697">
      <w:r>
        <w:separator/>
      </w:r>
    </w:p>
  </w:footnote>
  <w:footnote w:type="continuationSeparator" w:id="0">
    <w:p w14:paraId="676F126F" w14:textId="77777777" w:rsidR="00A52697" w:rsidRDefault="00A5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359C"/>
    <w:multiLevelType w:val="hybridMultilevel"/>
    <w:tmpl w:val="AFBC74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7129063">
    <w:abstractNumId w:val="4"/>
  </w:num>
  <w:num w:numId="2" w16cid:durableId="1398088442">
    <w:abstractNumId w:val="8"/>
  </w:num>
  <w:num w:numId="3" w16cid:durableId="1668824868">
    <w:abstractNumId w:val="7"/>
  </w:num>
  <w:num w:numId="4" w16cid:durableId="1835418636">
    <w:abstractNumId w:val="9"/>
  </w:num>
  <w:num w:numId="5" w16cid:durableId="22444553">
    <w:abstractNumId w:val="6"/>
  </w:num>
  <w:num w:numId="6" w16cid:durableId="1718235680">
    <w:abstractNumId w:val="0"/>
  </w:num>
  <w:num w:numId="7" w16cid:durableId="1547642128">
    <w:abstractNumId w:val="3"/>
  </w:num>
  <w:num w:numId="8" w16cid:durableId="422801264">
    <w:abstractNumId w:val="12"/>
  </w:num>
  <w:num w:numId="9" w16cid:durableId="79789694">
    <w:abstractNumId w:val="11"/>
  </w:num>
  <w:num w:numId="10" w16cid:durableId="1080982750">
    <w:abstractNumId w:val="2"/>
  </w:num>
  <w:num w:numId="11" w16cid:durableId="426312923">
    <w:abstractNumId w:val="1"/>
  </w:num>
  <w:num w:numId="12" w16cid:durableId="1772580969">
    <w:abstractNumId w:val="5"/>
  </w:num>
  <w:num w:numId="13" w16cid:durableId="1328826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3658B"/>
    <w:rsid w:val="00050831"/>
    <w:rsid w:val="0010020E"/>
    <w:rsid w:val="001061B4"/>
    <w:rsid w:val="001F457F"/>
    <w:rsid w:val="00204042"/>
    <w:rsid w:val="00206283"/>
    <w:rsid w:val="00261933"/>
    <w:rsid w:val="002C66D6"/>
    <w:rsid w:val="003615A7"/>
    <w:rsid w:val="003B5BD6"/>
    <w:rsid w:val="00430CB9"/>
    <w:rsid w:val="00495136"/>
    <w:rsid w:val="0055064E"/>
    <w:rsid w:val="005517C5"/>
    <w:rsid w:val="00554344"/>
    <w:rsid w:val="005C677A"/>
    <w:rsid w:val="005E77D8"/>
    <w:rsid w:val="006534F5"/>
    <w:rsid w:val="00687429"/>
    <w:rsid w:val="006F76C9"/>
    <w:rsid w:val="007A699C"/>
    <w:rsid w:val="007D23B2"/>
    <w:rsid w:val="00861BB9"/>
    <w:rsid w:val="00865675"/>
    <w:rsid w:val="008D2987"/>
    <w:rsid w:val="00981E68"/>
    <w:rsid w:val="009A3A95"/>
    <w:rsid w:val="00A52697"/>
    <w:rsid w:val="00A60ED7"/>
    <w:rsid w:val="00A7113E"/>
    <w:rsid w:val="00AA10D4"/>
    <w:rsid w:val="00AA476E"/>
    <w:rsid w:val="00AF3F59"/>
    <w:rsid w:val="00B00173"/>
    <w:rsid w:val="00BA75F6"/>
    <w:rsid w:val="00BB24D0"/>
    <w:rsid w:val="00C0448F"/>
    <w:rsid w:val="00C239D9"/>
    <w:rsid w:val="00C255C0"/>
    <w:rsid w:val="00C46E7F"/>
    <w:rsid w:val="00C6372A"/>
    <w:rsid w:val="00D51599"/>
    <w:rsid w:val="00D51B4B"/>
    <w:rsid w:val="00D81E63"/>
    <w:rsid w:val="00D86B0C"/>
    <w:rsid w:val="00DC5455"/>
    <w:rsid w:val="00DE4C13"/>
    <w:rsid w:val="00DF4831"/>
    <w:rsid w:val="00E13F66"/>
    <w:rsid w:val="00E24527"/>
    <w:rsid w:val="00E46CBC"/>
    <w:rsid w:val="00E6006B"/>
    <w:rsid w:val="00E90CBC"/>
    <w:rsid w:val="00EA6E35"/>
    <w:rsid w:val="00EC171F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CB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30CB9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BA75F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bc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900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52</cp:revision>
  <dcterms:created xsi:type="dcterms:W3CDTF">2026-03-24T06:15:00Z</dcterms:created>
  <dcterms:modified xsi:type="dcterms:W3CDTF">2026-05-25T07:15:00Z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