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06EB" w:rsidRPr="000431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04315D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006EB" w:rsidRPr="0004315D" w:rsidRDefault="00374D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Blood Research &amp; Reviews</w:t>
            </w:r>
          </w:p>
        </w:tc>
      </w:tr>
      <w:tr w:rsidR="002006EB" w:rsidRPr="000431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04315D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006EB" w:rsidRPr="0004315D" w:rsidRDefault="00D87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Ms_IBRR_156698</w:t>
            </w:r>
          </w:p>
        </w:tc>
      </w:tr>
      <w:tr w:rsidR="002006EB" w:rsidRPr="000431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04315D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006EB" w:rsidRPr="0004315D" w:rsidRDefault="00D87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Pancytopenia associated with Narcotic addiction: A 3year study among addicts of Ages 21years – 35years in a Tertiary Hospital in South-South Nigeria.</w:t>
            </w:r>
          </w:p>
        </w:tc>
      </w:tr>
      <w:tr w:rsidR="002006EB" w:rsidRPr="000431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04315D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006EB" w:rsidRPr="0004315D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06EB" w:rsidRPr="0004315D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06EB" w:rsidRPr="0004315D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06EB" w:rsidRPr="0004315D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006EB" w:rsidRPr="0004315D" w:rsidRDefault="00374D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431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4315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006EB" w:rsidRPr="0004315D" w:rsidRDefault="002006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006EB" w:rsidRPr="000431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31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31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1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006EB" w:rsidRPr="0004315D" w:rsidRDefault="00436A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Pancytopenia common clinical problem for its numerous possible causal factors and causes. To get an accurate diagnosis of pancytopenia is critically important for the subsequent laboratory investigations and specific treatment.  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006EB" w:rsidRPr="0004315D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04315D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04315D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04315D" w:rsidRDefault="00374D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4315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006EB" w:rsidRPr="0004315D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006EB" w:rsidRPr="0004315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31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374D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1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31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31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31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31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31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31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6A9D" w:rsidRPr="0004315D" w:rsidRDefault="00436A9D" w:rsidP="00436A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 </w:t>
            </w:r>
          </w:p>
          <w:p w:rsidR="00436A9D" w:rsidRPr="0004315D" w:rsidRDefault="00436A9D" w:rsidP="00436A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describe How Peripheral blood film examination findings for falsely low and falsely high counts have excluded and how Mechanical interference by the sample such as lipemia, </w:t>
            </w:r>
            <w:proofErr w:type="spellStart"/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hemolysis</w:t>
            </w:r>
            <w:proofErr w:type="spellEnd"/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icteric have excluded. excluded  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436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4315D">
              <w:rPr>
                <w:rFonts w:ascii="Arial" w:hAnsi="Arial" w:cs="Arial"/>
                <w:b w:val="0"/>
                <w:lang w:val="en-GB" w:eastAsia="en-US"/>
              </w:rPr>
              <w:t xml:space="preserve"> </w:t>
            </w: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31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Better to describe type of </w:t>
            </w:r>
            <w:proofErr w:type="spellStart"/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anemia</w:t>
            </w:r>
            <w:proofErr w:type="spellEnd"/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severity of </w:t>
            </w:r>
            <w:proofErr w:type="spellStart"/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cytopenas</w:t>
            </w:r>
            <w:proofErr w:type="spellEnd"/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together with type of substance used duration individually (in these 11 cases) </w:t>
            </w: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04315D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04315D" w:rsidRDefault="002006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6A9D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006EB" w:rsidRPr="0004315D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04315D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04315D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04315D" w:rsidRDefault="00374D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431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006EB" w:rsidRPr="0004315D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006EB" w:rsidRPr="000431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31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006EB" w:rsidRPr="0004315D" w:rsidRDefault="0020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006EB" w:rsidRPr="0004315D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31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31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06EB" w:rsidRPr="0004315D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006EB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43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31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006EB" w:rsidRPr="0004315D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04315D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006EB" w:rsidRPr="0004315D" w:rsidRDefault="00436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43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04315D" w:rsidRDefault="00374D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431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4315D">
              <w:rPr>
                <w:rFonts w:ascii="Arial" w:hAnsi="Arial" w:cs="Arial"/>
                <w:lang w:val="en-GB" w:eastAsia="en-US"/>
              </w:rPr>
              <w:br/>
            </w:r>
          </w:p>
          <w:p w:rsidR="002006EB" w:rsidRPr="0004315D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006EB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43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06EB" w:rsidRPr="0004315D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06EB" w:rsidRPr="0004315D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04315D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006EB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4315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04315D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06EB" w:rsidRPr="0004315D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06EB" w:rsidRPr="0004315D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04315D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06EB" w:rsidRPr="0004315D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006EB" w:rsidRPr="0004315D" w:rsidRDefault="0043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006EB" w:rsidRPr="0004315D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006EB" w:rsidRPr="0004315D" w:rsidRDefault="002006E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006EB" w:rsidRPr="0004315D" w:rsidRDefault="002006E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006EB" w:rsidRPr="0004315D" w:rsidRDefault="00374D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315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5175C" w:rsidRPr="0004315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006EB" w:rsidRPr="0004315D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2006EB" w:rsidRPr="0004315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006EB" w:rsidRPr="0004315D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431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006EB" w:rsidRPr="0004315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006EB" w:rsidRPr="0004315D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315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006EB" w:rsidRPr="0004315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3DF9" w:rsidRPr="0004315D" w:rsidRDefault="00983DF9" w:rsidP="00983D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315D">
              <w:rPr>
                <w:rFonts w:ascii="Arial" w:hAnsi="Arial" w:cs="Arial"/>
                <w:lang w:val="en-GB" w:eastAsia="en-US"/>
              </w:rPr>
              <w:t>Acceptable after minor amendments as described above.</w:t>
            </w:r>
          </w:p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006EB" w:rsidRPr="0004315D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006EB" w:rsidRPr="0004315D" w:rsidRDefault="002006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006EB" w:rsidRPr="0004315D" w:rsidRDefault="002006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315D" w:rsidRPr="0004315D" w:rsidRDefault="0004315D" w:rsidP="0004315D">
      <w:pPr>
        <w:rPr>
          <w:rFonts w:ascii="Arial" w:hAnsi="Arial" w:cs="Arial"/>
          <w:b/>
          <w:sz w:val="20"/>
          <w:szCs w:val="20"/>
          <w:u w:val="single"/>
        </w:rPr>
      </w:pPr>
      <w:r w:rsidRPr="000431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006EB" w:rsidRPr="0004315D" w:rsidRDefault="002006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315D" w:rsidRPr="0004315D" w:rsidRDefault="0004315D" w:rsidP="0004315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589897"/>
      <w:r w:rsidRPr="0004315D">
        <w:rPr>
          <w:rFonts w:ascii="Arial" w:eastAsia="Arial Unicode MS" w:hAnsi="Arial" w:cs="Arial"/>
          <w:b/>
          <w:bCs/>
          <w:sz w:val="20"/>
          <w:szCs w:val="20"/>
          <w:lang w:val="en-GB"/>
        </w:rPr>
        <w:t>Ne Win</w:t>
      </w:r>
      <w:r w:rsidRPr="000431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4315D">
        <w:rPr>
          <w:rFonts w:ascii="Arial" w:eastAsia="Arial Unicode MS" w:hAnsi="Arial" w:cs="Arial"/>
          <w:b/>
          <w:bCs/>
          <w:sz w:val="20"/>
          <w:szCs w:val="20"/>
          <w:lang w:val="en-GB"/>
        </w:rPr>
        <w:t>Asia Royal Hospital</w:t>
      </w:r>
      <w:r w:rsidRPr="000431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4315D">
        <w:rPr>
          <w:rFonts w:ascii="Arial" w:eastAsia="Arial Unicode MS" w:hAnsi="Arial" w:cs="Arial"/>
          <w:b/>
          <w:bCs/>
          <w:sz w:val="20"/>
          <w:szCs w:val="20"/>
          <w:lang w:val="en-GB"/>
        </w:rPr>
        <w:t>Myanmar</w:t>
      </w:r>
      <w:bookmarkEnd w:id="1"/>
    </w:p>
    <w:sectPr w:rsidR="0004315D" w:rsidRPr="0004315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23B" w:rsidRDefault="00C2723B">
      <w:r>
        <w:separator/>
      </w:r>
    </w:p>
  </w:endnote>
  <w:endnote w:type="continuationSeparator" w:id="0">
    <w:p w:rsidR="00C2723B" w:rsidRDefault="00C2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6EB" w:rsidRDefault="002006EB">
    <w:pPr>
      <w:pStyle w:val="Footer"/>
      <w:jc w:val="right"/>
    </w:pPr>
  </w:p>
  <w:p w:rsidR="002006EB" w:rsidRDefault="00374D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006EB" w:rsidRDefault="00374D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06EB" w:rsidRDefault="002006EB">
    <w:pPr>
      <w:pStyle w:val="Footer"/>
      <w:jc w:val="right"/>
    </w:pPr>
  </w:p>
  <w:p w:rsidR="002006EB" w:rsidRDefault="002006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23B" w:rsidRDefault="00C2723B">
      <w:r>
        <w:separator/>
      </w:r>
    </w:p>
  </w:footnote>
  <w:footnote w:type="continuationSeparator" w:id="0">
    <w:p w:rsidR="00C2723B" w:rsidRDefault="00C2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6EB" w:rsidRDefault="002006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006EB" w:rsidRDefault="00374D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EB"/>
    <w:rsid w:val="0004315D"/>
    <w:rsid w:val="002006EB"/>
    <w:rsid w:val="002929A6"/>
    <w:rsid w:val="00374D49"/>
    <w:rsid w:val="00384868"/>
    <w:rsid w:val="004139BC"/>
    <w:rsid w:val="00436A9D"/>
    <w:rsid w:val="00500513"/>
    <w:rsid w:val="005E0C60"/>
    <w:rsid w:val="00662CC6"/>
    <w:rsid w:val="0085175C"/>
    <w:rsid w:val="00983DF9"/>
    <w:rsid w:val="00C2723B"/>
    <w:rsid w:val="00D462FD"/>
    <w:rsid w:val="00D87585"/>
    <w:rsid w:val="00E27605"/>
    <w:rsid w:val="00F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4A56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2026-04-10T05:13:00Z</dcterms:created>
  <dcterms:modified xsi:type="dcterms:W3CDTF">2026-04-20T09:34:00Z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