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7E6F3A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7E6F3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E6F3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356BCCE0" w:rsidR="00204042" w:rsidRPr="007E6F3A" w:rsidRDefault="007E0655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265AF2" w:rsidRPr="007E6F3A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European Journal of Nutrition &amp; Food Safety </w:t>
              </w:r>
            </w:hyperlink>
          </w:p>
        </w:tc>
      </w:tr>
      <w:tr w:rsidR="00204042" w:rsidRPr="007E6F3A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7E6F3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E6F3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6F999961" w:rsidR="00204042" w:rsidRPr="007E6F3A" w:rsidRDefault="00143D8F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F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Ms_EJNFS_158031</w:t>
            </w:r>
          </w:p>
        </w:tc>
      </w:tr>
      <w:tr w:rsidR="00204042" w:rsidRPr="007E6F3A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7E6F3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E6F3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2DED5DF1" w:rsidR="00204042" w:rsidRPr="007E6F3A" w:rsidRDefault="00143D8F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6F3A">
              <w:rPr>
                <w:rFonts w:ascii="Arial" w:hAnsi="Arial" w:cs="Arial"/>
                <w:b/>
                <w:sz w:val="20"/>
                <w:szCs w:val="20"/>
                <w:lang w:val="en-GB"/>
              </w:rPr>
              <w:t>Physicochemical and Mineral Characterization of Paras Jamun (</w:t>
            </w:r>
            <w:proofErr w:type="spellStart"/>
            <w:r w:rsidRPr="007E6F3A">
              <w:rPr>
                <w:rFonts w:ascii="Arial" w:hAnsi="Arial" w:cs="Arial"/>
                <w:b/>
                <w:sz w:val="20"/>
                <w:szCs w:val="20"/>
                <w:lang w:val="en-GB"/>
              </w:rPr>
              <w:t>Syzygium</w:t>
            </w:r>
            <w:proofErr w:type="spellEnd"/>
            <w:r w:rsidRPr="007E6F3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F3A">
              <w:rPr>
                <w:rFonts w:ascii="Arial" w:hAnsi="Arial" w:cs="Arial"/>
                <w:b/>
                <w:sz w:val="20"/>
                <w:szCs w:val="20"/>
                <w:lang w:val="en-GB"/>
              </w:rPr>
              <w:t>cumini</w:t>
            </w:r>
            <w:proofErr w:type="spellEnd"/>
            <w:r w:rsidRPr="007E6F3A">
              <w:rPr>
                <w:rFonts w:ascii="Arial" w:hAnsi="Arial" w:cs="Arial"/>
                <w:b/>
                <w:sz w:val="20"/>
                <w:szCs w:val="20"/>
                <w:lang w:val="en-GB"/>
              </w:rPr>
              <w:t>) seeds</w:t>
            </w:r>
          </w:p>
        </w:tc>
      </w:tr>
      <w:tr w:rsidR="00204042" w:rsidRPr="007E6F3A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7E6F3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E6F3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7E6F3A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6F3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7E6F3A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7E6F3A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7E6F3A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7E6F3A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7E6F3A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7E6F3A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7E6F3A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7E6F3A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7E6F3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E6F3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7E6F3A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E6F3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E6F3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7E6F3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E6F3A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7E6F3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6F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E6F3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7E6F3A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E6F3A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245C4C23" w:rsidR="00204042" w:rsidRPr="007E6F3A" w:rsidRDefault="00D87856" w:rsidP="00AF3F59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6F3A">
              <w:rPr>
                <w:rFonts w:ascii="Arial" w:hAnsi="Arial" w:cs="Arial"/>
                <w:sz w:val="20"/>
                <w:szCs w:val="20"/>
                <w:lang w:val="en-GB"/>
              </w:rPr>
              <w:t>This manuscript is important to the scientific community as it provides a detailed characterization of Paras jamun (</w:t>
            </w:r>
            <w:proofErr w:type="spellStart"/>
            <w:r w:rsidRPr="007E6F3A">
              <w:rPr>
                <w:rFonts w:ascii="Arial" w:hAnsi="Arial" w:cs="Arial"/>
                <w:sz w:val="20"/>
                <w:szCs w:val="20"/>
                <w:lang w:val="en-GB"/>
              </w:rPr>
              <w:t>Syzygium</w:t>
            </w:r>
            <w:proofErr w:type="spellEnd"/>
            <w:r w:rsidRPr="007E6F3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6F3A">
              <w:rPr>
                <w:rFonts w:ascii="Arial" w:hAnsi="Arial" w:cs="Arial"/>
                <w:sz w:val="20"/>
                <w:szCs w:val="20"/>
                <w:lang w:val="en-GB"/>
              </w:rPr>
              <w:t>cumini</w:t>
            </w:r>
            <w:proofErr w:type="spellEnd"/>
            <w:r w:rsidRPr="007E6F3A">
              <w:rPr>
                <w:rFonts w:ascii="Arial" w:hAnsi="Arial" w:cs="Arial"/>
                <w:sz w:val="20"/>
                <w:szCs w:val="20"/>
                <w:lang w:val="en-GB"/>
              </w:rPr>
              <w:t>) seeds, an underexplored agricultural by-product with significant potential for value-added applications. The study not only presents comprehensive physicochemical and mineral data relevant for food processing and product development, but also highlights the seeds’ high phenolic content and antioxidant potential.</w:t>
            </w:r>
          </w:p>
        </w:tc>
        <w:tc>
          <w:tcPr>
            <w:tcW w:w="1667" w:type="pct"/>
          </w:tcPr>
          <w:p w14:paraId="46643927" w14:textId="77777777" w:rsidR="00204042" w:rsidRPr="007E6F3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7E6F3A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7E6F3A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E6F3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7E6F3A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7E6F3A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7E6F3A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7E6F3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E6F3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7E6F3A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6F3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E6F3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7E6F3A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7E6F3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F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7E6F3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6F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7E6F3A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E6F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441D6551" w:rsidR="00204042" w:rsidRPr="007E6F3A" w:rsidRDefault="00D8785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F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7E6F3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E6F3A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7E6F3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E6F3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7E6F3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6F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7E6F3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6F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36C4B3F6" w:rsidR="00204042" w:rsidRPr="007E6F3A" w:rsidRDefault="00D8785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F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7E6F3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E6F3A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7E6F3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E6F3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7E6F3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6F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7E6F3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E6F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3338AE8C" w:rsidR="00204042" w:rsidRPr="007E6F3A" w:rsidRDefault="00D8785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F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7E6F3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E6F3A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7E6F3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E6F3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7E6F3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6F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7E6F3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E6F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208D03F5" w:rsidR="00204042" w:rsidRPr="007E6F3A" w:rsidRDefault="00D8785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F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5EAFF5" w14:textId="77777777" w:rsidR="00204042" w:rsidRPr="007E6F3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E6F3A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7E6F3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E6F3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7E6F3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6F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7E6F3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E6F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5CDD9256" w:rsidR="00204042" w:rsidRPr="007E6F3A" w:rsidRDefault="00D8785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F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7E6F3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E6F3A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7E6F3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E6F3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7E6F3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6F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7E6F3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E6F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3B43E042" w:rsidR="00204042" w:rsidRPr="007E6F3A" w:rsidRDefault="00D8785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F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4BAD15" w14:textId="77777777" w:rsidR="00204042" w:rsidRPr="007E6F3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E6F3A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7E6F3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E6F3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7E6F3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6F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7E6F3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6F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35FF16D9" w:rsidR="00204042" w:rsidRPr="007E6F3A" w:rsidRDefault="00D8785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F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7E6F3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E6F3A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7E6F3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E6F3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7E6F3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6F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7E6F3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E6F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161C58A1" w:rsidR="00204042" w:rsidRPr="007E6F3A" w:rsidRDefault="00D8785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F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03D7017" w14:textId="77777777" w:rsidR="00204042" w:rsidRPr="007E6F3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E6F3A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7E6F3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6F3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7E6F3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6F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7E6F3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6F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5880CB23" w:rsidR="00204042" w:rsidRPr="007E6F3A" w:rsidRDefault="00D8785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6F3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C85D0C2" w14:textId="77777777" w:rsidR="00204042" w:rsidRPr="007E6F3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E6F3A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7E6F3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6F3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7E6F3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6F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7E6F3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6F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7E6F3A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7E6F3A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5FFDF5D3" w:rsidR="00204042" w:rsidRPr="007E6F3A" w:rsidRDefault="00D8785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6F3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731B36A" w14:textId="77777777" w:rsidR="00204042" w:rsidRPr="007E6F3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E6F3A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7E6F3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6F3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7E6F3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6F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12FFD2BD" w14:textId="77777777" w:rsidR="00204042" w:rsidRPr="007E6F3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6F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2CCC8003" w:rsidR="00204042" w:rsidRPr="007E6F3A" w:rsidRDefault="00D8785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6F3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076CB8C3" w14:textId="77777777" w:rsidR="00204042" w:rsidRPr="007E6F3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E6F3A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7E6F3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6F3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7E6F3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6F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7E6F3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6F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3C57BD32" w:rsidR="00204042" w:rsidRPr="007E6F3A" w:rsidRDefault="00D8785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6F3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7E6F3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E6F3A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7E6F3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6F3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7E6F3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6F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7E6F3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6F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778E61AA" w:rsidR="00204042" w:rsidRPr="007E6F3A" w:rsidRDefault="00D8785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6F3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1FF1B95" w14:textId="77777777" w:rsidR="00204042" w:rsidRPr="007E6F3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E6F3A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7E6F3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6F3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7E6F3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6F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7E6F3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6F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7E6F3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6F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2C45B384" w:rsidR="00204042" w:rsidRPr="007E6F3A" w:rsidRDefault="00D8785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6F3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7E6F3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E6F3A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7E6F3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6F3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7E6F3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6F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7E6F3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6F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7E6F3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6F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55CBFEF8" w:rsidR="00204042" w:rsidRPr="007E6F3A" w:rsidRDefault="00D8785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6F3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7E6F3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31F6FC" w14:textId="77777777" w:rsidR="00AA476E" w:rsidRPr="007E6F3A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7E6F3A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7E6F3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7E6F3A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7E6F3A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7E6F3A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7E6F3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E6F3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7E6F3A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7E6F3A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E6F3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E6F3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7E6F3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E6F3A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7E6F3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F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7E6F3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7E6F3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6F3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7E6F3A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63C38212" w:rsidR="00204042" w:rsidRPr="007E6F3A" w:rsidRDefault="00D8785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F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7E6F3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E6F3A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7E6F3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E6F3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7E6F3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6F3A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7E6F3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6F3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7E6F3A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7A35C4B3" w:rsidR="00204042" w:rsidRPr="007E6F3A" w:rsidRDefault="00D87856" w:rsidP="00D878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F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No. E</w:t>
            </w:r>
            <w:proofErr w:type="spellStart"/>
            <w:r w:rsidRPr="007E6F3A">
              <w:rPr>
                <w:rFonts w:ascii="Arial" w:hAnsi="Arial" w:cs="Arial"/>
                <w:b/>
                <w:bCs/>
                <w:sz w:val="20"/>
                <w:szCs w:val="20"/>
              </w:rPr>
              <w:t>xcessive</w:t>
            </w:r>
            <w:proofErr w:type="spellEnd"/>
            <w:r w:rsidRPr="007E6F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numerical values reduce readability, Please highlight only significant data. </w:t>
            </w:r>
          </w:p>
        </w:tc>
        <w:tc>
          <w:tcPr>
            <w:tcW w:w="1667" w:type="pct"/>
          </w:tcPr>
          <w:p w14:paraId="55FC2422" w14:textId="77777777" w:rsidR="00204042" w:rsidRPr="007E6F3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E6F3A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7E6F3A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E6F3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7E6F3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7E6F3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6F3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7E6F3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6F3A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1CB8CD7F" w:rsidR="00204042" w:rsidRPr="007E6F3A" w:rsidRDefault="00D8785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6F3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Yes. </w:t>
            </w:r>
          </w:p>
        </w:tc>
        <w:tc>
          <w:tcPr>
            <w:tcW w:w="1667" w:type="pct"/>
          </w:tcPr>
          <w:p w14:paraId="51AC5B4C" w14:textId="77777777" w:rsidR="00204042" w:rsidRPr="007E6F3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E6F3A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7E6F3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F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7E6F3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6F3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  <w:bookmarkStart w:id="0" w:name="_GoBack"/>
            <w:bookmarkEnd w:id="0"/>
          </w:p>
          <w:p w14:paraId="4528A2D3" w14:textId="77777777" w:rsidR="00204042" w:rsidRPr="007E6F3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7E6F3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6F3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7E6F3A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36FFD8C0" w:rsidR="00204042" w:rsidRPr="007E6F3A" w:rsidRDefault="00D8785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6F3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 Please add latest reference to support your statement</w:t>
            </w:r>
            <w:r w:rsidR="00FB45B6" w:rsidRPr="007E6F3A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467EE6CF" w14:textId="77777777" w:rsidR="00204042" w:rsidRPr="007E6F3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E6F3A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7E6F3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F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7E6F3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6F3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7E6F3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7E6F3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6F3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7E6F3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6020AE6E" w:rsidR="00204042" w:rsidRPr="007E6F3A" w:rsidRDefault="00FB45B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6F3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7E6F3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7DD8E65" w14:textId="77777777" w:rsidR="002776AE" w:rsidRPr="002776AE" w:rsidRDefault="002776AE" w:rsidP="002776AE">
      <w:pPr>
        <w:rPr>
          <w:rFonts w:ascii="Arial" w:hAnsi="Arial" w:cs="Arial"/>
          <w:b/>
          <w:sz w:val="20"/>
          <w:szCs w:val="20"/>
          <w:u w:val="single"/>
        </w:rPr>
      </w:pPr>
      <w:r w:rsidRPr="002776A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9ACB693" w14:textId="77777777" w:rsidR="002776AE" w:rsidRPr="002776AE" w:rsidRDefault="002776AE" w:rsidP="002776AE">
      <w:pPr>
        <w:rPr>
          <w:rFonts w:ascii="Arial" w:hAnsi="Arial" w:cs="Arial"/>
          <w:sz w:val="20"/>
          <w:szCs w:val="20"/>
        </w:rPr>
      </w:pPr>
      <w:proofErr w:type="spellStart"/>
      <w:r w:rsidRPr="002776AE">
        <w:rPr>
          <w:rFonts w:ascii="Arial" w:hAnsi="Arial" w:cs="Arial"/>
          <w:color w:val="000000"/>
          <w:sz w:val="20"/>
          <w:szCs w:val="20"/>
        </w:rPr>
        <w:t>Radhiahtul</w:t>
      </w:r>
      <w:proofErr w:type="spellEnd"/>
      <w:r w:rsidRPr="002776A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2776AE">
        <w:rPr>
          <w:rFonts w:ascii="Arial" w:hAnsi="Arial" w:cs="Arial"/>
          <w:color w:val="000000"/>
          <w:sz w:val="20"/>
          <w:szCs w:val="20"/>
        </w:rPr>
        <w:t>Raehan</w:t>
      </w:r>
      <w:proofErr w:type="spellEnd"/>
      <w:r w:rsidRPr="002776AE">
        <w:rPr>
          <w:rFonts w:ascii="Arial" w:hAnsi="Arial" w:cs="Arial"/>
          <w:color w:val="000000"/>
          <w:sz w:val="20"/>
          <w:szCs w:val="20"/>
        </w:rPr>
        <w:t xml:space="preserve"> Mustafa</w:t>
      </w:r>
      <w:r w:rsidRPr="002776AE">
        <w:rPr>
          <w:rFonts w:ascii="Arial" w:hAnsi="Arial" w:cs="Arial"/>
          <w:sz w:val="20"/>
          <w:szCs w:val="20"/>
        </w:rPr>
        <w:t xml:space="preserve">, </w:t>
      </w:r>
      <w:r w:rsidRPr="002776AE">
        <w:rPr>
          <w:rFonts w:ascii="Arial" w:hAnsi="Arial" w:cs="Arial"/>
          <w:color w:val="000000"/>
          <w:sz w:val="20"/>
          <w:szCs w:val="20"/>
        </w:rPr>
        <w:t>University Technology Malaysia, Malaysia</w:t>
      </w:r>
    </w:p>
    <w:p w14:paraId="217D56E7" w14:textId="77777777" w:rsidR="00204042" w:rsidRPr="007E6F3A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204042" w:rsidRPr="007E6F3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9FC45" w14:textId="77777777" w:rsidR="007E0655" w:rsidRDefault="007E0655">
      <w:r>
        <w:separator/>
      </w:r>
    </w:p>
  </w:endnote>
  <w:endnote w:type="continuationSeparator" w:id="0">
    <w:p w14:paraId="19C73D01" w14:textId="77777777" w:rsidR="007E0655" w:rsidRDefault="007E0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1EB9A" w14:textId="77777777" w:rsidR="007E0655" w:rsidRDefault="007E0655">
      <w:r>
        <w:separator/>
      </w:r>
    </w:p>
  </w:footnote>
  <w:footnote w:type="continuationSeparator" w:id="0">
    <w:p w14:paraId="7638E5C7" w14:textId="77777777" w:rsidR="007E0655" w:rsidRDefault="007E0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13246"/>
    <w:rsid w:val="000A77A0"/>
    <w:rsid w:val="000C4F99"/>
    <w:rsid w:val="00104EDD"/>
    <w:rsid w:val="001061B4"/>
    <w:rsid w:val="00143D8F"/>
    <w:rsid w:val="00204042"/>
    <w:rsid w:val="00206283"/>
    <w:rsid w:val="00261933"/>
    <w:rsid w:val="00265AF2"/>
    <w:rsid w:val="002776AE"/>
    <w:rsid w:val="0028630F"/>
    <w:rsid w:val="002B2195"/>
    <w:rsid w:val="002B5AE0"/>
    <w:rsid w:val="002C66D6"/>
    <w:rsid w:val="0045152F"/>
    <w:rsid w:val="004E0764"/>
    <w:rsid w:val="005C677A"/>
    <w:rsid w:val="006534F5"/>
    <w:rsid w:val="007A699C"/>
    <w:rsid w:val="007E0655"/>
    <w:rsid w:val="007E6F3A"/>
    <w:rsid w:val="0081799A"/>
    <w:rsid w:val="00871A65"/>
    <w:rsid w:val="008D2987"/>
    <w:rsid w:val="00964BD7"/>
    <w:rsid w:val="009A3A95"/>
    <w:rsid w:val="00A7113E"/>
    <w:rsid w:val="00AA476E"/>
    <w:rsid w:val="00AF3F59"/>
    <w:rsid w:val="00C255C0"/>
    <w:rsid w:val="00CE7AD4"/>
    <w:rsid w:val="00D51B4B"/>
    <w:rsid w:val="00D87856"/>
    <w:rsid w:val="00D92252"/>
    <w:rsid w:val="00DC2B1B"/>
    <w:rsid w:val="00DF4831"/>
    <w:rsid w:val="00E13F66"/>
    <w:rsid w:val="00E24527"/>
    <w:rsid w:val="00E46CBC"/>
    <w:rsid w:val="00EA6E35"/>
    <w:rsid w:val="00EE3E18"/>
    <w:rsid w:val="00F41E93"/>
    <w:rsid w:val="00FB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ejnf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16</cp:revision>
  <dcterms:created xsi:type="dcterms:W3CDTF">2026-04-30T16:38:00Z</dcterms:created>
  <dcterms:modified xsi:type="dcterms:W3CDTF">2026-05-07T07:16:00Z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