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11E0C" w14:paraId="1BC959A7" w14:textId="77777777">
        <w:trPr>
          <w:trHeight w:val="20"/>
          <w:jc w:val="center"/>
        </w:trPr>
        <w:tc>
          <w:tcPr>
            <w:tcW w:w="1186" w:type="pct"/>
          </w:tcPr>
          <w:p w14:paraId="45A47C8C" w14:textId="77777777" w:rsidR="00A11E0C" w:rsidRDefault="006A32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524AD48F" w14:textId="77777777" w:rsidR="00A11E0C" w:rsidRDefault="005B6E15">
            <w:pPr>
              <w:rPr>
                <w:b/>
                <w:bCs/>
                <w:color w:val="0000FF"/>
                <w:sz w:val="20"/>
                <w:szCs w:val="20"/>
                <w:lang w:val="en-GB"/>
              </w:rPr>
            </w:pPr>
            <w:hyperlink r:id="rId7" w:history="1">
              <w:r w:rsidRPr="005B6E15">
                <w:rPr>
                  <w:rFonts w:ascii="Tahoma" w:hAnsi="Tahoma" w:cs="Tahoma"/>
                  <w:color w:val="0F4C82"/>
                  <w:u w:val="single"/>
                  <w:bdr w:val="none" w:sz="0" w:space="0" w:color="auto" w:frame="1"/>
                </w:rPr>
                <w:t>European Journal of Medicinal Plants</w:t>
              </w:r>
            </w:hyperlink>
          </w:p>
        </w:tc>
      </w:tr>
      <w:tr w:rsidR="00A11E0C" w14:paraId="75F57C0E" w14:textId="77777777">
        <w:trPr>
          <w:trHeight w:val="20"/>
          <w:jc w:val="center"/>
        </w:trPr>
        <w:tc>
          <w:tcPr>
            <w:tcW w:w="1186" w:type="pct"/>
          </w:tcPr>
          <w:p w14:paraId="16811E22" w14:textId="77777777" w:rsidR="00A11E0C" w:rsidRDefault="006A32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26DB63F" w14:textId="77777777" w:rsidR="00A11E0C" w:rsidRDefault="002230C0">
            <w:pPr>
              <w:pStyle w:val="NormalWeb"/>
              <w:spacing w:before="0" w:beforeAutospacing="0" w:after="0" w:afterAutospacing="0"/>
              <w:rPr>
                <w:rFonts w:ascii="Times New Roman" w:hAnsi="Times New Roman" w:cs="Times New Roman"/>
                <w:b/>
                <w:bCs/>
                <w:sz w:val="20"/>
                <w:szCs w:val="28"/>
                <w:lang w:val="en-GB"/>
              </w:rPr>
            </w:pPr>
            <w:r w:rsidRPr="002230C0">
              <w:rPr>
                <w:rFonts w:ascii="Times New Roman" w:hAnsi="Times New Roman" w:cs="Times New Roman"/>
                <w:b/>
                <w:bCs/>
                <w:sz w:val="20"/>
                <w:szCs w:val="28"/>
                <w:lang w:val="en-GB"/>
              </w:rPr>
              <w:t>Ms_EJMP_157276</w:t>
            </w:r>
          </w:p>
        </w:tc>
      </w:tr>
      <w:tr w:rsidR="00A11E0C" w14:paraId="2849B54F" w14:textId="77777777">
        <w:trPr>
          <w:trHeight w:val="20"/>
          <w:jc w:val="center"/>
        </w:trPr>
        <w:tc>
          <w:tcPr>
            <w:tcW w:w="1186" w:type="pct"/>
          </w:tcPr>
          <w:p w14:paraId="65A517F3" w14:textId="77777777" w:rsidR="00A11E0C" w:rsidRDefault="006A32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994B0A7" w14:textId="77777777" w:rsidR="00A11E0C" w:rsidRDefault="002230C0">
            <w:pPr>
              <w:pStyle w:val="NormalWeb"/>
              <w:spacing w:before="0" w:beforeAutospacing="0" w:after="0" w:afterAutospacing="0"/>
              <w:rPr>
                <w:rFonts w:ascii="Times New Roman" w:hAnsi="Times New Roman" w:cs="Times New Roman"/>
                <w:b/>
                <w:sz w:val="20"/>
                <w:szCs w:val="28"/>
                <w:lang w:val="en-GB"/>
              </w:rPr>
            </w:pPr>
            <w:r w:rsidRPr="002230C0">
              <w:rPr>
                <w:rFonts w:ascii="Times New Roman" w:hAnsi="Times New Roman" w:cs="Times New Roman"/>
                <w:b/>
                <w:sz w:val="20"/>
                <w:szCs w:val="28"/>
                <w:lang w:val="en-GB"/>
              </w:rPr>
              <w:t>Medicinal Plant Diversity, Utilisation and Conservation in Trans-Himalayan cold desert</w:t>
            </w:r>
          </w:p>
        </w:tc>
      </w:tr>
      <w:tr w:rsidR="00A11E0C" w14:paraId="52AA73E2" w14:textId="77777777">
        <w:trPr>
          <w:trHeight w:val="20"/>
          <w:jc w:val="center"/>
        </w:trPr>
        <w:tc>
          <w:tcPr>
            <w:tcW w:w="1186" w:type="pct"/>
          </w:tcPr>
          <w:p w14:paraId="2EBD6BD8" w14:textId="77777777" w:rsidR="00A11E0C" w:rsidRDefault="006A32E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3DF16A2" w14:textId="77777777" w:rsidR="00A11E0C" w:rsidRDefault="006A32E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1074248A" w14:textId="77777777" w:rsidR="00A11E0C" w:rsidRDefault="00A11E0C">
            <w:pPr>
              <w:pStyle w:val="NormalWeb"/>
              <w:spacing w:before="0" w:beforeAutospacing="0" w:after="0" w:afterAutospacing="0"/>
              <w:rPr>
                <w:rFonts w:ascii="Times New Roman" w:hAnsi="Times New Roman" w:cs="Times New Roman"/>
                <w:b/>
                <w:sz w:val="20"/>
                <w:szCs w:val="28"/>
                <w:lang w:val="en-GB"/>
              </w:rPr>
            </w:pPr>
          </w:p>
        </w:tc>
      </w:tr>
    </w:tbl>
    <w:p w14:paraId="0A091375" w14:textId="77777777" w:rsidR="00A11E0C" w:rsidRDefault="00A11E0C">
      <w:pPr>
        <w:pStyle w:val="BodyText"/>
        <w:rPr>
          <w:rFonts w:ascii="Times New Roman" w:hAnsi="Times New Roman"/>
          <w:sz w:val="20"/>
          <w:szCs w:val="20"/>
          <w:lang w:val="en-GB"/>
        </w:rPr>
      </w:pPr>
    </w:p>
    <w:p w14:paraId="193C21DC" w14:textId="77777777" w:rsidR="00A11E0C" w:rsidRDefault="006A32E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32EBAACC" w14:textId="77777777" w:rsidR="00A11E0C" w:rsidRDefault="00A11E0C">
      <w:pPr>
        <w:pStyle w:val="BodyText"/>
        <w:ind w:left="1440"/>
        <w:rPr>
          <w:rFonts w:ascii="Times New Roman" w:hAnsi="Times New Roman"/>
          <w:bCs/>
          <w:sz w:val="20"/>
          <w:szCs w:val="20"/>
          <w:lang w:val="en-GB"/>
        </w:rPr>
      </w:pPr>
    </w:p>
    <w:p w14:paraId="16041E97" w14:textId="77777777" w:rsidR="00A11E0C" w:rsidRDefault="00A11E0C">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11E0C" w14:paraId="45423F05" w14:textId="77777777">
        <w:trPr>
          <w:trHeight w:val="20"/>
          <w:jc w:val="center"/>
        </w:trPr>
        <w:tc>
          <w:tcPr>
            <w:tcW w:w="1789" w:type="pct"/>
            <w:noWrap/>
          </w:tcPr>
          <w:p w14:paraId="37164F76" w14:textId="77777777" w:rsidR="00A11E0C" w:rsidRDefault="00A11E0C">
            <w:pPr>
              <w:pStyle w:val="Heading2"/>
              <w:keepNext w:val="0"/>
              <w:jc w:val="left"/>
              <w:rPr>
                <w:rFonts w:ascii="Times New Roman" w:hAnsi="Times New Roman"/>
                <w:lang w:val="en-GB" w:eastAsia="en-US"/>
              </w:rPr>
            </w:pPr>
          </w:p>
        </w:tc>
        <w:tc>
          <w:tcPr>
            <w:tcW w:w="1844" w:type="pct"/>
          </w:tcPr>
          <w:p w14:paraId="6DF33C14"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754BFC8" w14:textId="77777777" w:rsidR="00A11E0C" w:rsidRDefault="006A32E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94E2083" w14:textId="77777777" w:rsidR="00A11E0C" w:rsidRDefault="00A11E0C">
            <w:pPr>
              <w:pStyle w:val="Heading2"/>
              <w:keepNext w:val="0"/>
              <w:jc w:val="left"/>
              <w:rPr>
                <w:rFonts w:ascii="Times New Roman" w:hAnsi="Times New Roman"/>
                <w:b w:val="0"/>
                <w:lang w:val="en-GB" w:eastAsia="en-US"/>
              </w:rPr>
            </w:pPr>
          </w:p>
        </w:tc>
      </w:tr>
      <w:tr w:rsidR="00A11E0C" w14:paraId="7D77F522" w14:textId="77777777">
        <w:trPr>
          <w:trHeight w:val="20"/>
          <w:jc w:val="center"/>
        </w:trPr>
        <w:tc>
          <w:tcPr>
            <w:tcW w:w="1789" w:type="pct"/>
            <w:noWrap/>
          </w:tcPr>
          <w:p w14:paraId="19787F5B" w14:textId="77777777" w:rsidR="00A11E0C" w:rsidRDefault="006A32EB">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3EBA860C" w14:textId="77777777" w:rsidR="00A11E0C" w:rsidRDefault="00A11E0C">
            <w:pPr>
              <w:rPr>
                <w:rFonts w:eastAsia="MS Mincho"/>
                <w:bCs/>
                <w:sz w:val="10"/>
                <w:szCs w:val="20"/>
                <w:lang w:val="en-GB"/>
              </w:rPr>
            </w:pPr>
          </w:p>
        </w:tc>
        <w:tc>
          <w:tcPr>
            <w:tcW w:w="1844" w:type="pct"/>
          </w:tcPr>
          <w:p w14:paraId="37507C61" w14:textId="77777777" w:rsidR="00A11E0C" w:rsidRDefault="00A11E0C">
            <w:pPr>
              <w:pStyle w:val="ListParagraph"/>
              <w:ind w:left="0"/>
              <w:rPr>
                <w:b/>
                <w:bCs/>
                <w:sz w:val="20"/>
                <w:szCs w:val="20"/>
                <w:lang w:val="en-GB"/>
              </w:rPr>
            </w:pPr>
          </w:p>
          <w:p w14:paraId="53BB1937" w14:textId="77777777" w:rsidR="00FB04C9" w:rsidRDefault="00FB04C9" w:rsidP="00FB04C9">
            <w:pPr>
              <w:ind w:firstLine="720"/>
              <w:rPr>
                <w:lang w:val="en-GB"/>
              </w:rPr>
            </w:pPr>
            <w:r>
              <w:rPr>
                <w:lang w:val="en-GB"/>
              </w:rPr>
              <w:t>Main feature associated with medicinal plant is ideal growth environment and proper harvesting time. As little bit of variation in environmental condition can affect the yield  of active constituent. So developing any authentic plant base formulation is great challenge.</w:t>
            </w:r>
          </w:p>
          <w:p w14:paraId="14B558D9" w14:textId="542BDB0D" w:rsidR="00FB04C9" w:rsidRPr="00FB04C9" w:rsidRDefault="00FB04C9" w:rsidP="00FB04C9">
            <w:pPr>
              <w:ind w:firstLine="720"/>
              <w:rPr>
                <w:lang w:val="en-GB"/>
              </w:rPr>
            </w:pPr>
            <w:r>
              <w:rPr>
                <w:lang w:val="en-GB"/>
              </w:rPr>
              <w:t>There is mention of altitude, if not mentioned might affect the yield of active constituent. Hence there is a need of detail investigation of environmental condition as well as authentication of  specific species.</w:t>
            </w:r>
          </w:p>
        </w:tc>
        <w:tc>
          <w:tcPr>
            <w:tcW w:w="1367" w:type="pct"/>
          </w:tcPr>
          <w:p w14:paraId="0C1E322F" w14:textId="77777777" w:rsidR="00A11E0C" w:rsidRDefault="00A11E0C">
            <w:pPr>
              <w:pStyle w:val="Heading2"/>
              <w:keepNext w:val="0"/>
              <w:jc w:val="left"/>
              <w:rPr>
                <w:rFonts w:ascii="Times New Roman" w:hAnsi="Times New Roman"/>
                <w:b w:val="0"/>
                <w:lang w:val="en-GB" w:eastAsia="en-US"/>
              </w:rPr>
            </w:pPr>
          </w:p>
        </w:tc>
      </w:tr>
    </w:tbl>
    <w:p w14:paraId="6984503C" w14:textId="77777777" w:rsidR="00A11E0C" w:rsidRDefault="00A11E0C">
      <w:pPr>
        <w:rPr>
          <w:sz w:val="20"/>
          <w:szCs w:val="20"/>
          <w:lang w:val="en-GB"/>
        </w:rPr>
      </w:pPr>
    </w:p>
    <w:p w14:paraId="6DF8D58C" w14:textId="77777777" w:rsidR="00B43ADE" w:rsidRPr="00B43ADE" w:rsidRDefault="00B43ADE" w:rsidP="00B43ADE">
      <w:pPr>
        <w:rPr>
          <w:rFonts w:eastAsia="MS Mincho"/>
          <w:b/>
          <w:bCs/>
          <w:sz w:val="20"/>
          <w:szCs w:val="20"/>
          <w:highlight w:val="yellow"/>
          <w:u w:val="single"/>
          <w:lang w:val="en-GB"/>
        </w:rPr>
      </w:pPr>
      <w:r w:rsidRPr="00B43ADE">
        <w:rPr>
          <w:rFonts w:eastAsia="MS Mincho"/>
          <w:b/>
          <w:bCs/>
          <w:sz w:val="20"/>
          <w:szCs w:val="20"/>
          <w:highlight w:val="yellow"/>
          <w:u w:val="single"/>
          <w:lang w:val="en-GB"/>
        </w:rPr>
        <w:t>PART 2.1 (Objective Evaluation)</w:t>
      </w:r>
    </w:p>
    <w:p w14:paraId="68F6CBC1" w14:textId="77777777" w:rsidR="00A11E0C" w:rsidRDefault="00A11E0C">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11E0C" w14:paraId="02779342" w14:textId="77777777">
        <w:trPr>
          <w:trHeight w:val="20"/>
          <w:jc w:val="center"/>
        </w:trPr>
        <w:tc>
          <w:tcPr>
            <w:tcW w:w="5000" w:type="pct"/>
            <w:gridSpan w:val="3"/>
            <w:noWrap/>
          </w:tcPr>
          <w:p w14:paraId="5EF38F5E" w14:textId="77777777" w:rsidR="00A11E0C" w:rsidRDefault="00A11E0C">
            <w:pPr>
              <w:rPr>
                <w:sz w:val="22"/>
                <w:szCs w:val="22"/>
                <w:lang w:val="en-GB"/>
              </w:rPr>
            </w:pPr>
          </w:p>
          <w:p w14:paraId="40CFE456" w14:textId="77777777" w:rsidR="00A11E0C" w:rsidRDefault="00A11E0C">
            <w:pPr>
              <w:rPr>
                <w:sz w:val="20"/>
                <w:szCs w:val="20"/>
                <w:lang w:val="en-GB"/>
              </w:rPr>
            </w:pPr>
          </w:p>
        </w:tc>
      </w:tr>
      <w:tr w:rsidR="00A11E0C" w14:paraId="281C11D8" w14:textId="77777777">
        <w:trPr>
          <w:trHeight w:val="20"/>
          <w:jc w:val="center"/>
        </w:trPr>
        <w:tc>
          <w:tcPr>
            <w:tcW w:w="1790" w:type="pct"/>
            <w:noWrap/>
          </w:tcPr>
          <w:p w14:paraId="4059008D" w14:textId="77777777" w:rsidR="00A11E0C" w:rsidRDefault="00A11E0C">
            <w:pPr>
              <w:pStyle w:val="Heading2"/>
              <w:keepNext w:val="0"/>
              <w:jc w:val="left"/>
              <w:rPr>
                <w:rFonts w:ascii="Times New Roman" w:hAnsi="Times New Roman"/>
                <w:lang w:val="en-GB" w:eastAsia="en-US"/>
              </w:rPr>
            </w:pPr>
          </w:p>
        </w:tc>
        <w:tc>
          <w:tcPr>
            <w:tcW w:w="1843" w:type="pct"/>
          </w:tcPr>
          <w:p w14:paraId="3176F632"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BCFA5E5" w14:textId="77777777" w:rsidR="00A11E0C" w:rsidRDefault="006A32E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11E0C" w14:paraId="7A7A302B" w14:textId="77777777">
        <w:trPr>
          <w:trHeight w:val="20"/>
          <w:jc w:val="center"/>
        </w:trPr>
        <w:tc>
          <w:tcPr>
            <w:tcW w:w="1790" w:type="pct"/>
            <w:noWrap/>
          </w:tcPr>
          <w:p w14:paraId="57E5422A" w14:textId="77777777" w:rsidR="00A11E0C" w:rsidRDefault="006A32EB">
            <w:pPr>
              <w:rPr>
                <w:b/>
                <w:bCs/>
                <w:sz w:val="20"/>
                <w:szCs w:val="20"/>
                <w:lang w:val="en-GB"/>
              </w:rPr>
            </w:pPr>
            <w:r>
              <w:rPr>
                <w:b/>
                <w:bCs/>
                <w:sz w:val="20"/>
                <w:szCs w:val="20"/>
                <w:lang w:val="en-GB"/>
              </w:rPr>
              <w:t xml:space="preserve">1. Is the title clear and appropriate for the paper? </w:t>
            </w:r>
          </w:p>
          <w:p w14:paraId="11283607"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4EAD6C2E" w14:textId="77777777" w:rsidR="00A11E0C" w:rsidRDefault="006A32E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E1BFF0B" w14:textId="107CE516" w:rsidR="00A11E0C" w:rsidRDefault="00FB04C9">
            <w:pPr>
              <w:ind w:left="360"/>
              <w:rPr>
                <w:b/>
                <w:bCs/>
                <w:sz w:val="20"/>
                <w:szCs w:val="20"/>
                <w:lang w:val="en-GB"/>
              </w:rPr>
            </w:pPr>
            <w:r>
              <w:rPr>
                <w:b/>
                <w:bCs/>
                <w:sz w:val="20"/>
                <w:szCs w:val="20"/>
                <w:lang w:val="en-GB"/>
              </w:rPr>
              <w:t>Good</w:t>
            </w:r>
          </w:p>
        </w:tc>
        <w:tc>
          <w:tcPr>
            <w:tcW w:w="1367" w:type="pct"/>
          </w:tcPr>
          <w:p w14:paraId="43143D23" w14:textId="77777777" w:rsidR="00A11E0C" w:rsidRDefault="00A11E0C">
            <w:pPr>
              <w:pStyle w:val="Heading2"/>
              <w:keepNext w:val="0"/>
              <w:jc w:val="left"/>
              <w:rPr>
                <w:rFonts w:ascii="Times New Roman" w:hAnsi="Times New Roman"/>
                <w:b w:val="0"/>
                <w:lang w:val="en-GB" w:eastAsia="en-US"/>
              </w:rPr>
            </w:pPr>
          </w:p>
        </w:tc>
      </w:tr>
      <w:tr w:rsidR="00A11E0C" w14:paraId="31FDE60C" w14:textId="77777777">
        <w:trPr>
          <w:trHeight w:val="20"/>
          <w:jc w:val="center"/>
        </w:trPr>
        <w:tc>
          <w:tcPr>
            <w:tcW w:w="1790" w:type="pct"/>
            <w:noWrap/>
          </w:tcPr>
          <w:p w14:paraId="3C96D443"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159E4E3"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0AE8412"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20D9BCD" w14:textId="3914511C" w:rsidR="00A11E0C" w:rsidRDefault="00FB04C9">
            <w:pPr>
              <w:ind w:left="360"/>
              <w:rPr>
                <w:b/>
                <w:bCs/>
                <w:sz w:val="20"/>
                <w:szCs w:val="20"/>
                <w:lang w:val="en-GB"/>
              </w:rPr>
            </w:pPr>
            <w:r>
              <w:rPr>
                <w:b/>
                <w:bCs/>
                <w:sz w:val="20"/>
                <w:szCs w:val="20"/>
                <w:lang w:val="en-GB"/>
              </w:rPr>
              <w:t>Satisfactory</w:t>
            </w:r>
          </w:p>
        </w:tc>
        <w:tc>
          <w:tcPr>
            <w:tcW w:w="1367" w:type="pct"/>
          </w:tcPr>
          <w:p w14:paraId="0F1EF732" w14:textId="77777777" w:rsidR="00A11E0C" w:rsidRDefault="00A11E0C">
            <w:pPr>
              <w:pStyle w:val="Heading2"/>
              <w:keepNext w:val="0"/>
              <w:jc w:val="left"/>
              <w:rPr>
                <w:rFonts w:ascii="Times New Roman" w:hAnsi="Times New Roman"/>
                <w:b w:val="0"/>
                <w:lang w:val="en-GB" w:eastAsia="en-US"/>
              </w:rPr>
            </w:pPr>
          </w:p>
        </w:tc>
      </w:tr>
      <w:tr w:rsidR="00A11E0C" w14:paraId="3342A6DF" w14:textId="77777777">
        <w:trPr>
          <w:trHeight w:val="20"/>
          <w:jc w:val="center"/>
        </w:trPr>
        <w:tc>
          <w:tcPr>
            <w:tcW w:w="1790" w:type="pct"/>
            <w:noWrap/>
          </w:tcPr>
          <w:p w14:paraId="746F2CA1" w14:textId="77777777" w:rsidR="00A11E0C" w:rsidRDefault="006A32EB">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68100742"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49F36909"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A1153FD" w14:textId="5F258596" w:rsidR="00A11E0C" w:rsidRDefault="00FB04C9">
            <w:pPr>
              <w:ind w:left="360"/>
              <w:rPr>
                <w:b/>
                <w:bCs/>
                <w:sz w:val="20"/>
                <w:szCs w:val="20"/>
                <w:lang w:val="en-GB"/>
              </w:rPr>
            </w:pPr>
            <w:r>
              <w:rPr>
                <w:b/>
                <w:bCs/>
                <w:sz w:val="20"/>
                <w:szCs w:val="20"/>
                <w:lang w:val="en-GB"/>
              </w:rPr>
              <w:t>Satisfactory</w:t>
            </w:r>
          </w:p>
        </w:tc>
        <w:tc>
          <w:tcPr>
            <w:tcW w:w="1367" w:type="pct"/>
          </w:tcPr>
          <w:p w14:paraId="25CFE2F5" w14:textId="77777777" w:rsidR="00A11E0C" w:rsidRDefault="00A11E0C">
            <w:pPr>
              <w:pStyle w:val="Heading2"/>
              <w:keepNext w:val="0"/>
              <w:jc w:val="left"/>
              <w:rPr>
                <w:rFonts w:ascii="Times New Roman" w:hAnsi="Times New Roman"/>
                <w:b w:val="0"/>
                <w:lang w:val="en-GB" w:eastAsia="en-US"/>
              </w:rPr>
            </w:pPr>
          </w:p>
        </w:tc>
      </w:tr>
      <w:tr w:rsidR="00A11E0C" w14:paraId="3F116F3A" w14:textId="77777777">
        <w:trPr>
          <w:trHeight w:val="20"/>
          <w:jc w:val="center"/>
        </w:trPr>
        <w:tc>
          <w:tcPr>
            <w:tcW w:w="1790" w:type="pct"/>
            <w:noWrap/>
          </w:tcPr>
          <w:p w14:paraId="1F0898FF" w14:textId="77777777" w:rsidR="00A11E0C" w:rsidRDefault="006A32EB">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27E23C44"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2D2EB713"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4321A7B" w14:textId="6409F8BD" w:rsidR="00A11E0C" w:rsidRDefault="00FB04C9">
            <w:pPr>
              <w:ind w:left="360"/>
              <w:rPr>
                <w:b/>
                <w:bCs/>
                <w:sz w:val="20"/>
                <w:szCs w:val="20"/>
                <w:lang w:val="en-GB"/>
              </w:rPr>
            </w:pPr>
            <w:r>
              <w:rPr>
                <w:b/>
                <w:bCs/>
                <w:sz w:val="20"/>
                <w:szCs w:val="20"/>
                <w:lang w:val="en-GB"/>
              </w:rPr>
              <w:t>Satisfactory</w:t>
            </w:r>
          </w:p>
        </w:tc>
        <w:tc>
          <w:tcPr>
            <w:tcW w:w="1367" w:type="pct"/>
          </w:tcPr>
          <w:p w14:paraId="412EE4EF" w14:textId="77777777" w:rsidR="00A11E0C" w:rsidRDefault="00A11E0C">
            <w:pPr>
              <w:pStyle w:val="Heading2"/>
              <w:keepNext w:val="0"/>
              <w:jc w:val="left"/>
              <w:rPr>
                <w:rFonts w:ascii="Times New Roman" w:hAnsi="Times New Roman"/>
                <w:b w:val="0"/>
                <w:lang w:val="en-GB" w:eastAsia="en-US"/>
              </w:rPr>
            </w:pPr>
          </w:p>
        </w:tc>
      </w:tr>
      <w:tr w:rsidR="00A11E0C" w14:paraId="4714C6F9" w14:textId="77777777">
        <w:trPr>
          <w:trHeight w:val="20"/>
          <w:jc w:val="center"/>
        </w:trPr>
        <w:tc>
          <w:tcPr>
            <w:tcW w:w="1790" w:type="pct"/>
            <w:noWrap/>
          </w:tcPr>
          <w:p w14:paraId="1AE4EC13" w14:textId="77777777" w:rsidR="00A11E0C" w:rsidRDefault="006A32EB">
            <w:pPr>
              <w:pStyle w:val="Heading2"/>
              <w:keepNext w:val="0"/>
              <w:jc w:val="left"/>
              <w:rPr>
                <w:rFonts w:ascii="Times New Roman" w:hAnsi="Times New Roman"/>
                <w:lang w:val="en-GB"/>
              </w:rPr>
            </w:pPr>
            <w:r>
              <w:rPr>
                <w:rFonts w:ascii="Times New Roman" w:hAnsi="Times New Roman"/>
                <w:lang w:val="en-GB"/>
              </w:rPr>
              <w:t>5. Are the objectives clearly stated?</w:t>
            </w:r>
          </w:p>
          <w:p w14:paraId="5B414CDF"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732EFB26"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C65CF79" w14:textId="2241415F" w:rsidR="00A11E0C" w:rsidRDefault="00FB04C9">
            <w:pPr>
              <w:ind w:left="360"/>
              <w:rPr>
                <w:b/>
                <w:bCs/>
                <w:sz w:val="20"/>
                <w:szCs w:val="20"/>
                <w:lang w:val="en-GB"/>
              </w:rPr>
            </w:pPr>
            <w:r>
              <w:rPr>
                <w:b/>
                <w:bCs/>
                <w:sz w:val="20"/>
                <w:szCs w:val="20"/>
                <w:lang w:val="en-GB"/>
              </w:rPr>
              <w:t>Satisfactory</w:t>
            </w:r>
          </w:p>
        </w:tc>
        <w:tc>
          <w:tcPr>
            <w:tcW w:w="1367" w:type="pct"/>
          </w:tcPr>
          <w:p w14:paraId="18D539BD" w14:textId="77777777" w:rsidR="00A11E0C" w:rsidRDefault="00A11E0C">
            <w:pPr>
              <w:pStyle w:val="Heading2"/>
              <w:keepNext w:val="0"/>
              <w:jc w:val="left"/>
              <w:rPr>
                <w:rFonts w:ascii="Times New Roman" w:hAnsi="Times New Roman"/>
                <w:b w:val="0"/>
                <w:lang w:val="en-GB" w:eastAsia="en-US"/>
              </w:rPr>
            </w:pPr>
          </w:p>
        </w:tc>
      </w:tr>
      <w:tr w:rsidR="00A11E0C" w14:paraId="47545380" w14:textId="77777777">
        <w:trPr>
          <w:trHeight w:val="20"/>
          <w:jc w:val="center"/>
        </w:trPr>
        <w:tc>
          <w:tcPr>
            <w:tcW w:w="1790" w:type="pct"/>
            <w:noWrap/>
          </w:tcPr>
          <w:p w14:paraId="03222AF5" w14:textId="77777777" w:rsidR="00A11E0C" w:rsidRDefault="006A32EB">
            <w:pPr>
              <w:pStyle w:val="Heading2"/>
              <w:keepNext w:val="0"/>
              <w:jc w:val="left"/>
              <w:rPr>
                <w:rFonts w:ascii="Times New Roman" w:hAnsi="Times New Roman"/>
                <w:lang w:val="en-GB"/>
              </w:rPr>
            </w:pPr>
            <w:r>
              <w:rPr>
                <w:rFonts w:ascii="Times New Roman" w:hAnsi="Times New Roman"/>
                <w:lang w:val="en-GB"/>
              </w:rPr>
              <w:t>6. Is the literature review relevant?</w:t>
            </w:r>
          </w:p>
          <w:p w14:paraId="50D6AD14"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56BABB52"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4B12E93" w14:textId="0D15CEFE" w:rsidR="00A11E0C" w:rsidRDefault="00FB04C9">
            <w:pPr>
              <w:ind w:left="360"/>
              <w:rPr>
                <w:b/>
                <w:bCs/>
                <w:sz w:val="20"/>
                <w:szCs w:val="20"/>
                <w:lang w:val="en-GB"/>
              </w:rPr>
            </w:pPr>
            <w:r>
              <w:rPr>
                <w:b/>
                <w:bCs/>
                <w:sz w:val="20"/>
                <w:szCs w:val="20"/>
                <w:lang w:val="en-GB"/>
              </w:rPr>
              <w:t>Satisfactory</w:t>
            </w:r>
          </w:p>
        </w:tc>
        <w:tc>
          <w:tcPr>
            <w:tcW w:w="1367" w:type="pct"/>
          </w:tcPr>
          <w:p w14:paraId="2C54ABEC" w14:textId="77777777" w:rsidR="00A11E0C" w:rsidRDefault="00A11E0C">
            <w:pPr>
              <w:pStyle w:val="Heading2"/>
              <w:keepNext w:val="0"/>
              <w:jc w:val="left"/>
              <w:rPr>
                <w:rFonts w:ascii="Times New Roman" w:hAnsi="Times New Roman"/>
                <w:b w:val="0"/>
                <w:lang w:val="en-GB" w:eastAsia="en-US"/>
              </w:rPr>
            </w:pPr>
          </w:p>
        </w:tc>
      </w:tr>
      <w:tr w:rsidR="00A11E0C" w14:paraId="11732645" w14:textId="77777777">
        <w:trPr>
          <w:trHeight w:val="20"/>
          <w:jc w:val="center"/>
        </w:trPr>
        <w:tc>
          <w:tcPr>
            <w:tcW w:w="1790" w:type="pct"/>
            <w:noWrap/>
          </w:tcPr>
          <w:p w14:paraId="09143C61" w14:textId="77777777" w:rsidR="00A11E0C" w:rsidRDefault="006A32EB">
            <w:pPr>
              <w:pStyle w:val="Heading2"/>
              <w:keepNext w:val="0"/>
              <w:jc w:val="left"/>
              <w:rPr>
                <w:rFonts w:ascii="Times New Roman" w:hAnsi="Times New Roman"/>
                <w:lang w:val="en-GB"/>
              </w:rPr>
            </w:pPr>
            <w:r>
              <w:rPr>
                <w:rFonts w:ascii="Times New Roman" w:hAnsi="Times New Roman"/>
                <w:lang w:val="en-GB"/>
              </w:rPr>
              <w:t>7. Is the literature review recent?</w:t>
            </w:r>
          </w:p>
          <w:p w14:paraId="685D17C6"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5665EC28" w14:textId="77777777" w:rsidR="00A11E0C" w:rsidRDefault="006A32EB">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1F21A395" w14:textId="1988B18D" w:rsidR="00A11E0C" w:rsidRDefault="00326E84">
            <w:pPr>
              <w:ind w:left="360"/>
              <w:rPr>
                <w:b/>
                <w:bCs/>
                <w:sz w:val="20"/>
                <w:szCs w:val="20"/>
                <w:lang w:val="en-GB"/>
              </w:rPr>
            </w:pPr>
            <w:r>
              <w:rPr>
                <w:b/>
                <w:bCs/>
                <w:sz w:val="20"/>
                <w:szCs w:val="20"/>
                <w:lang w:val="en-GB"/>
              </w:rPr>
              <w:t>Satisfactory</w:t>
            </w:r>
          </w:p>
        </w:tc>
        <w:tc>
          <w:tcPr>
            <w:tcW w:w="1367" w:type="pct"/>
          </w:tcPr>
          <w:p w14:paraId="688D57EE" w14:textId="77777777" w:rsidR="00A11E0C" w:rsidRDefault="00A11E0C">
            <w:pPr>
              <w:pStyle w:val="Heading2"/>
              <w:keepNext w:val="0"/>
              <w:jc w:val="left"/>
              <w:rPr>
                <w:rFonts w:ascii="Times New Roman" w:hAnsi="Times New Roman"/>
                <w:b w:val="0"/>
                <w:lang w:val="en-GB" w:eastAsia="en-US"/>
              </w:rPr>
            </w:pPr>
          </w:p>
        </w:tc>
      </w:tr>
      <w:tr w:rsidR="00A11E0C" w14:paraId="2D50DF06" w14:textId="77777777">
        <w:trPr>
          <w:trHeight w:val="20"/>
          <w:jc w:val="center"/>
        </w:trPr>
        <w:tc>
          <w:tcPr>
            <w:tcW w:w="1790" w:type="pct"/>
            <w:noWrap/>
          </w:tcPr>
          <w:p w14:paraId="098FF29F" w14:textId="77777777" w:rsidR="00A11E0C" w:rsidRDefault="006A32EB">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725B7129"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391122F6"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17714F3" w14:textId="2C103315" w:rsidR="00A11E0C" w:rsidRDefault="00326E84">
            <w:pPr>
              <w:ind w:left="360"/>
              <w:rPr>
                <w:b/>
                <w:bCs/>
                <w:sz w:val="20"/>
                <w:szCs w:val="20"/>
                <w:lang w:val="en-GB"/>
              </w:rPr>
            </w:pPr>
            <w:r>
              <w:rPr>
                <w:b/>
                <w:bCs/>
                <w:sz w:val="20"/>
                <w:szCs w:val="20"/>
                <w:lang w:val="en-GB"/>
              </w:rPr>
              <w:t>Satisfactory</w:t>
            </w:r>
          </w:p>
        </w:tc>
        <w:tc>
          <w:tcPr>
            <w:tcW w:w="1367" w:type="pct"/>
          </w:tcPr>
          <w:p w14:paraId="306BA976" w14:textId="77777777" w:rsidR="00A11E0C" w:rsidRDefault="00A11E0C">
            <w:pPr>
              <w:pStyle w:val="Heading2"/>
              <w:keepNext w:val="0"/>
              <w:jc w:val="left"/>
              <w:rPr>
                <w:rFonts w:ascii="Times New Roman" w:hAnsi="Times New Roman"/>
                <w:b w:val="0"/>
                <w:lang w:val="en-GB" w:eastAsia="en-US"/>
              </w:rPr>
            </w:pPr>
          </w:p>
        </w:tc>
      </w:tr>
      <w:tr w:rsidR="00A11E0C" w14:paraId="590330A6" w14:textId="77777777">
        <w:trPr>
          <w:trHeight w:val="20"/>
          <w:jc w:val="center"/>
        </w:trPr>
        <w:tc>
          <w:tcPr>
            <w:tcW w:w="1790" w:type="pct"/>
            <w:noWrap/>
          </w:tcPr>
          <w:p w14:paraId="1288A3C7" w14:textId="77777777" w:rsidR="00A11E0C" w:rsidRDefault="006A32EB">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1EFFBE6B"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5438E064" w14:textId="77777777" w:rsidR="00A11E0C" w:rsidRDefault="006A32E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5054E25" w14:textId="048483B3" w:rsidR="00A11E0C" w:rsidRDefault="00326E84">
            <w:pPr>
              <w:ind w:left="360"/>
              <w:rPr>
                <w:b/>
                <w:bCs/>
                <w:sz w:val="20"/>
                <w:szCs w:val="20"/>
                <w:lang w:val="en-GB"/>
              </w:rPr>
            </w:pPr>
            <w:r>
              <w:rPr>
                <w:b/>
                <w:bCs/>
                <w:sz w:val="20"/>
                <w:szCs w:val="20"/>
                <w:lang w:val="en-GB"/>
              </w:rPr>
              <w:t>Satisfactory</w:t>
            </w:r>
          </w:p>
        </w:tc>
        <w:tc>
          <w:tcPr>
            <w:tcW w:w="1367" w:type="pct"/>
          </w:tcPr>
          <w:p w14:paraId="5793B7E8" w14:textId="77777777" w:rsidR="00A11E0C" w:rsidRDefault="00A11E0C">
            <w:pPr>
              <w:pStyle w:val="Heading2"/>
              <w:keepNext w:val="0"/>
              <w:jc w:val="left"/>
              <w:rPr>
                <w:rFonts w:ascii="Times New Roman" w:hAnsi="Times New Roman"/>
                <w:b w:val="0"/>
                <w:lang w:val="en-GB" w:eastAsia="en-US"/>
              </w:rPr>
            </w:pPr>
          </w:p>
        </w:tc>
      </w:tr>
      <w:tr w:rsidR="00A11E0C" w14:paraId="1A185CC6" w14:textId="77777777">
        <w:trPr>
          <w:trHeight w:val="20"/>
          <w:jc w:val="center"/>
        </w:trPr>
        <w:tc>
          <w:tcPr>
            <w:tcW w:w="1790" w:type="pct"/>
            <w:noWrap/>
          </w:tcPr>
          <w:p w14:paraId="6A6E2353" w14:textId="77777777" w:rsidR="00A11E0C" w:rsidRDefault="006A32EB">
            <w:pPr>
              <w:rPr>
                <w:b/>
                <w:sz w:val="20"/>
                <w:szCs w:val="20"/>
                <w:lang w:val="en-GB"/>
              </w:rPr>
            </w:pPr>
            <w:r>
              <w:rPr>
                <w:b/>
                <w:sz w:val="20"/>
                <w:szCs w:val="20"/>
                <w:lang w:val="en-GB"/>
              </w:rPr>
              <w:t xml:space="preserve">10. Is </w:t>
            </w:r>
            <w:r>
              <w:rPr>
                <w:sz w:val="20"/>
                <w:szCs w:val="20"/>
                <w:lang w:val="en-GB"/>
              </w:rPr>
              <w:t xml:space="preserve">Identification of research gaps/future directions done </w:t>
            </w:r>
            <w:r>
              <w:rPr>
                <w:b/>
                <w:sz w:val="20"/>
                <w:szCs w:val="20"/>
                <w:lang w:val="en-GB"/>
              </w:rPr>
              <w:t>?</w:t>
            </w:r>
          </w:p>
          <w:p w14:paraId="1E4E0AE2"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330450E0"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79F73DF" w14:textId="6ABD200C" w:rsidR="00A11E0C" w:rsidRDefault="00326E84">
            <w:pPr>
              <w:pStyle w:val="ListParagraph"/>
              <w:ind w:left="0"/>
              <w:rPr>
                <w:bCs/>
                <w:sz w:val="20"/>
                <w:szCs w:val="20"/>
                <w:lang w:val="en-GB"/>
              </w:rPr>
            </w:pPr>
            <w:r>
              <w:rPr>
                <w:b/>
                <w:bCs/>
                <w:sz w:val="20"/>
                <w:szCs w:val="20"/>
                <w:lang w:val="en-GB"/>
              </w:rPr>
              <w:t>Satisfactory</w:t>
            </w:r>
          </w:p>
        </w:tc>
        <w:tc>
          <w:tcPr>
            <w:tcW w:w="1367" w:type="pct"/>
          </w:tcPr>
          <w:p w14:paraId="4B2D0B53" w14:textId="77777777" w:rsidR="00A11E0C" w:rsidRDefault="00A11E0C">
            <w:pPr>
              <w:pStyle w:val="Heading2"/>
              <w:keepNext w:val="0"/>
              <w:jc w:val="left"/>
              <w:rPr>
                <w:rFonts w:ascii="Times New Roman" w:hAnsi="Times New Roman"/>
                <w:b w:val="0"/>
                <w:lang w:val="en-GB" w:eastAsia="en-US"/>
              </w:rPr>
            </w:pPr>
          </w:p>
        </w:tc>
      </w:tr>
      <w:tr w:rsidR="00A11E0C" w14:paraId="34DCB1FA" w14:textId="77777777">
        <w:trPr>
          <w:trHeight w:val="20"/>
          <w:jc w:val="center"/>
        </w:trPr>
        <w:tc>
          <w:tcPr>
            <w:tcW w:w="1790" w:type="pct"/>
            <w:noWrap/>
          </w:tcPr>
          <w:p w14:paraId="33ABE7CE" w14:textId="77777777" w:rsidR="00A11E0C" w:rsidRDefault="006A32EB">
            <w:pPr>
              <w:rPr>
                <w:b/>
                <w:sz w:val="20"/>
                <w:szCs w:val="20"/>
                <w:lang w:val="en-GB"/>
              </w:rPr>
            </w:pPr>
            <w:r>
              <w:rPr>
                <w:b/>
                <w:sz w:val="20"/>
                <w:szCs w:val="20"/>
                <w:lang w:val="en-GB"/>
              </w:rPr>
              <w:t>11. Are the conclusions logically arrived?</w:t>
            </w:r>
          </w:p>
          <w:p w14:paraId="64E89570"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49B9CE17"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824317A" w14:textId="74836B23" w:rsidR="00A11E0C" w:rsidRDefault="00326E84">
            <w:pPr>
              <w:pStyle w:val="ListParagraph"/>
              <w:ind w:left="0"/>
              <w:rPr>
                <w:bCs/>
                <w:sz w:val="20"/>
                <w:szCs w:val="20"/>
                <w:lang w:val="en-GB"/>
              </w:rPr>
            </w:pPr>
            <w:r>
              <w:rPr>
                <w:b/>
                <w:bCs/>
                <w:sz w:val="20"/>
                <w:szCs w:val="20"/>
                <w:lang w:val="en-GB"/>
              </w:rPr>
              <w:t>Satisfactory</w:t>
            </w:r>
          </w:p>
        </w:tc>
        <w:tc>
          <w:tcPr>
            <w:tcW w:w="1367" w:type="pct"/>
          </w:tcPr>
          <w:p w14:paraId="1F8B0F75" w14:textId="77777777" w:rsidR="00A11E0C" w:rsidRDefault="00A11E0C">
            <w:pPr>
              <w:pStyle w:val="Heading2"/>
              <w:keepNext w:val="0"/>
              <w:jc w:val="left"/>
              <w:rPr>
                <w:rFonts w:ascii="Times New Roman" w:hAnsi="Times New Roman"/>
                <w:b w:val="0"/>
                <w:lang w:val="en-GB" w:eastAsia="en-US"/>
              </w:rPr>
            </w:pPr>
          </w:p>
        </w:tc>
      </w:tr>
      <w:tr w:rsidR="00A11E0C" w14:paraId="4B3114F0" w14:textId="77777777">
        <w:trPr>
          <w:trHeight w:val="20"/>
          <w:jc w:val="center"/>
        </w:trPr>
        <w:tc>
          <w:tcPr>
            <w:tcW w:w="1790" w:type="pct"/>
            <w:noWrap/>
          </w:tcPr>
          <w:p w14:paraId="11A49FB0" w14:textId="77777777" w:rsidR="00A11E0C" w:rsidRDefault="006A32EB">
            <w:pPr>
              <w:rPr>
                <w:b/>
                <w:sz w:val="20"/>
                <w:szCs w:val="20"/>
                <w:lang w:val="en-GB"/>
              </w:rPr>
            </w:pPr>
            <w:r>
              <w:rPr>
                <w:b/>
                <w:sz w:val="20"/>
                <w:szCs w:val="20"/>
                <w:lang w:val="en-GB"/>
              </w:rPr>
              <w:t>12. Are the limitations of the paper discussed?</w:t>
            </w:r>
          </w:p>
          <w:p w14:paraId="738ECA92"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47FE469D" w14:textId="77777777" w:rsidR="00A11E0C" w:rsidRDefault="006A32E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0E7CD61" w14:textId="70B20470" w:rsidR="00A11E0C" w:rsidRDefault="00326E84">
            <w:pPr>
              <w:pStyle w:val="ListParagraph"/>
              <w:ind w:left="0"/>
              <w:rPr>
                <w:bCs/>
                <w:sz w:val="20"/>
                <w:szCs w:val="20"/>
                <w:lang w:val="en-GB"/>
              </w:rPr>
            </w:pPr>
            <w:r>
              <w:rPr>
                <w:b/>
                <w:bCs/>
                <w:sz w:val="20"/>
                <w:szCs w:val="20"/>
                <w:lang w:val="en-GB"/>
              </w:rPr>
              <w:t>Satisfactory</w:t>
            </w:r>
          </w:p>
        </w:tc>
        <w:tc>
          <w:tcPr>
            <w:tcW w:w="1367" w:type="pct"/>
          </w:tcPr>
          <w:p w14:paraId="57BEBBA2" w14:textId="77777777" w:rsidR="00A11E0C" w:rsidRDefault="00A11E0C">
            <w:pPr>
              <w:pStyle w:val="Heading2"/>
              <w:keepNext w:val="0"/>
              <w:jc w:val="left"/>
              <w:rPr>
                <w:rFonts w:ascii="Times New Roman" w:hAnsi="Times New Roman"/>
                <w:b w:val="0"/>
                <w:lang w:val="en-GB" w:eastAsia="en-US"/>
              </w:rPr>
            </w:pPr>
          </w:p>
        </w:tc>
      </w:tr>
      <w:tr w:rsidR="00A11E0C" w14:paraId="7350461E" w14:textId="77777777">
        <w:trPr>
          <w:trHeight w:val="20"/>
          <w:jc w:val="center"/>
        </w:trPr>
        <w:tc>
          <w:tcPr>
            <w:tcW w:w="1790" w:type="pct"/>
            <w:noWrap/>
          </w:tcPr>
          <w:p w14:paraId="34FD0D63" w14:textId="77777777" w:rsidR="00A11E0C" w:rsidRDefault="006A32EB">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6AF74C67"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2C3B0986"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14:paraId="6FE92821" w14:textId="77777777" w:rsidR="00A11E0C" w:rsidRDefault="006A32EB">
            <w:pPr>
              <w:rPr>
                <w:sz w:val="20"/>
                <w:szCs w:val="20"/>
                <w:lang w:val="en-GB"/>
              </w:rPr>
            </w:pPr>
            <w:r>
              <w:rPr>
                <w:color w:val="404040"/>
                <w:sz w:val="20"/>
                <w:szCs w:val="20"/>
                <w:shd w:val="clear" w:color="auto" w:fill="FFFFFF"/>
                <w:lang w:val="en-GB"/>
              </w:rPr>
              <w:t>N/A = Not Applicable</w:t>
            </w:r>
          </w:p>
        </w:tc>
        <w:tc>
          <w:tcPr>
            <w:tcW w:w="1843" w:type="pct"/>
          </w:tcPr>
          <w:p w14:paraId="5EB55AA5" w14:textId="78613E16" w:rsidR="00A11E0C" w:rsidRDefault="00326E84">
            <w:pPr>
              <w:pStyle w:val="ListParagraph"/>
              <w:ind w:left="0"/>
              <w:rPr>
                <w:bCs/>
                <w:sz w:val="20"/>
                <w:szCs w:val="20"/>
                <w:lang w:val="en-GB"/>
              </w:rPr>
            </w:pPr>
            <w:r>
              <w:rPr>
                <w:b/>
                <w:bCs/>
                <w:sz w:val="20"/>
                <w:szCs w:val="20"/>
                <w:lang w:val="en-GB"/>
              </w:rPr>
              <w:lastRenderedPageBreak/>
              <w:t>Satisfactory</w:t>
            </w:r>
          </w:p>
        </w:tc>
        <w:tc>
          <w:tcPr>
            <w:tcW w:w="1367" w:type="pct"/>
          </w:tcPr>
          <w:p w14:paraId="6E635211" w14:textId="77777777" w:rsidR="00A11E0C" w:rsidRDefault="00A11E0C">
            <w:pPr>
              <w:pStyle w:val="Heading2"/>
              <w:keepNext w:val="0"/>
              <w:jc w:val="left"/>
              <w:rPr>
                <w:rFonts w:ascii="Times New Roman" w:hAnsi="Times New Roman"/>
                <w:b w:val="0"/>
                <w:lang w:val="en-GB" w:eastAsia="en-US"/>
              </w:rPr>
            </w:pPr>
          </w:p>
        </w:tc>
      </w:tr>
      <w:tr w:rsidR="00A11E0C" w14:paraId="71F57844" w14:textId="77777777">
        <w:trPr>
          <w:trHeight w:val="20"/>
          <w:jc w:val="center"/>
        </w:trPr>
        <w:tc>
          <w:tcPr>
            <w:tcW w:w="1790" w:type="pct"/>
            <w:noWrap/>
          </w:tcPr>
          <w:p w14:paraId="699ED51F" w14:textId="77777777" w:rsidR="00A11E0C" w:rsidRDefault="006A32EB">
            <w:pPr>
              <w:rPr>
                <w:b/>
                <w:sz w:val="20"/>
                <w:szCs w:val="20"/>
                <w:lang w:val="en-GB"/>
              </w:rPr>
            </w:pPr>
            <w:r>
              <w:rPr>
                <w:b/>
                <w:sz w:val="20"/>
                <w:szCs w:val="20"/>
                <w:lang w:val="en-GB"/>
              </w:rPr>
              <w:t>14. Is the manuscript written in clear and understandable language?</w:t>
            </w:r>
          </w:p>
          <w:p w14:paraId="0D62F994"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Rating Scale: </w:t>
            </w:r>
          </w:p>
          <w:p w14:paraId="290D6B26" w14:textId="77777777" w:rsidR="00A11E0C" w:rsidRDefault="006A32E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2D4561E" w14:textId="77777777" w:rsidR="00A11E0C" w:rsidRDefault="006A32EB">
            <w:pPr>
              <w:rPr>
                <w:sz w:val="20"/>
                <w:szCs w:val="20"/>
                <w:lang w:val="en-GB"/>
              </w:rPr>
            </w:pPr>
            <w:r>
              <w:rPr>
                <w:color w:val="404040"/>
                <w:sz w:val="20"/>
                <w:szCs w:val="20"/>
                <w:shd w:val="clear" w:color="auto" w:fill="FFFFFF"/>
                <w:lang w:val="en-GB"/>
              </w:rPr>
              <w:t>N/A = Not Applicable</w:t>
            </w:r>
          </w:p>
        </w:tc>
        <w:tc>
          <w:tcPr>
            <w:tcW w:w="1843" w:type="pct"/>
          </w:tcPr>
          <w:p w14:paraId="26F8710D" w14:textId="4597C681" w:rsidR="00A11E0C" w:rsidRDefault="00326E84">
            <w:pPr>
              <w:pStyle w:val="ListParagraph"/>
              <w:ind w:left="0"/>
              <w:rPr>
                <w:bCs/>
                <w:sz w:val="20"/>
                <w:szCs w:val="20"/>
                <w:lang w:val="en-GB"/>
              </w:rPr>
            </w:pPr>
            <w:r>
              <w:rPr>
                <w:b/>
                <w:bCs/>
                <w:sz w:val="20"/>
                <w:szCs w:val="20"/>
                <w:lang w:val="en-GB"/>
              </w:rPr>
              <w:t>Satisfactory</w:t>
            </w:r>
          </w:p>
        </w:tc>
        <w:tc>
          <w:tcPr>
            <w:tcW w:w="1367" w:type="pct"/>
          </w:tcPr>
          <w:p w14:paraId="2415C363" w14:textId="77777777" w:rsidR="00A11E0C" w:rsidRDefault="00A11E0C">
            <w:pPr>
              <w:pStyle w:val="Heading2"/>
              <w:keepNext w:val="0"/>
              <w:jc w:val="left"/>
              <w:rPr>
                <w:rFonts w:ascii="Times New Roman" w:hAnsi="Times New Roman"/>
                <w:b w:val="0"/>
                <w:lang w:val="en-GB" w:eastAsia="en-US"/>
              </w:rPr>
            </w:pPr>
          </w:p>
        </w:tc>
      </w:tr>
    </w:tbl>
    <w:p w14:paraId="7113B798" w14:textId="77777777" w:rsidR="00A11E0C" w:rsidRDefault="00A11E0C">
      <w:pPr>
        <w:pStyle w:val="BodyText"/>
        <w:rPr>
          <w:rFonts w:ascii="Times New Roman" w:hAnsi="Times New Roman"/>
          <w:b/>
          <w:bCs/>
          <w:sz w:val="20"/>
          <w:szCs w:val="20"/>
          <w:u w:val="single"/>
          <w:lang w:val="en-GB"/>
        </w:rPr>
      </w:pPr>
    </w:p>
    <w:p w14:paraId="1C773BD4" w14:textId="77777777" w:rsidR="00A11E0C" w:rsidRDefault="00A11E0C">
      <w:pPr>
        <w:pStyle w:val="BodyText"/>
        <w:rPr>
          <w:rFonts w:ascii="Times New Roman" w:hAnsi="Times New Roman"/>
          <w:b/>
          <w:bCs/>
          <w:sz w:val="20"/>
          <w:szCs w:val="20"/>
          <w:u w:val="single"/>
          <w:lang w:val="en-GB"/>
        </w:rPr>
      </w:pPr>
    </w:p>
    <w:p w14:paraId="253F065D" w14:textId="77777777" w:rsidR="00A11E0C" w:rsidRDefault="00A11E0C">
      <w:pPr>
        <w:pStyle w:val="BodyText"/>
        <w:rPr>
          <w:rFonts w:ascii="Times New Roman" w:hAnsi="Times New Roman"/>
          <w:b/>
          <w:bCs/>
          <w:sz w:val="20"/>
          <w:szCs w:val="20"/>
          <w:u w:val="single"/>
          <w:lang w:val="en-GB"/>
        </w:rPr>
      </w:pPr>
    </w:p>
    <w:p w14:paraId="7DE3E929" w14:textId="77777777" w:rsidR="00A11E0C" w:rsidRDefault="006A32EB">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B74BFC2" w14:textId="77777777" w:rsidR="00A11E0C" w:rsidRDefault="00A11E0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A11E0C" w14:paraId="2A5A8E7E" w14:textId="77777777">
        <w:trPr>
          <w:trHeight w:val="20"/>
          <w:jc w:val="center"/>
        </w:trPr>
        <w:tc>
          <w:tcPr>
            <w:tcW w:w="1265" w:type="pct"/>
            <w:noWrap/>
          </w:tcPr>
          <w:p w14:paraId="38ED44AD" w14:textId="77777777" w:rsidR="00A11E0C" w:rsidRDefault="00A11E0C">
            <w:pPr>
              <w:pStyle w:val="Heading2"/>
              <w:keepNext w:val="0"/>
              <w:jc w:val="left"/>
              <w:rPr>
                <w:rFonts w:ascii="Times New Roman" w:hAnsi="Times New Roman"/>
                <w:lang w:val="en-GB" w:eastAsia="en-US"/>
              </w:rPr>
            </w:pPr>
          </w:p>
        </w:tc>
        <w:tc>
          <w:tcPr>
            <w:tcW w:w="2212" w:type="pct"/>
          </w:tcPr>
          <w:p w14:paraId="01707A77"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5316E3FF" w14:textId="77777777" w:rsidR="00A11E0C" w:rsidRDefault="00A11E0C">
            <w:pPr>
              <w:rPr>
                <w:sz w:val="22"/>
                <w:szCs w:val="22"/>
                <w:lang w:val="en-GB"/>
              </w:rPr>
            </w:pPr>
          </w:p>
        </w:tc>
        <w:tc>
          <w:tcPr>
            <w:tcW w:w="1523" w:type="pct"/>
          </w:tcPr>
          <w:p w14:paraId="30359364" w14:textId="77777777" w:rsidR="00A11E0C" w:rsidRDefault="006A32E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2643BE5" w14:textId="77777777" w:rsidR="00A11E0C" w:rsidRDefault="00A11E0C">
            <w:pPr>
              <w:pStyle w:val="Heading2"/>
              <w:keepNext w:val="0"/>
              <w:jc w:val="left"/>
              <w:rPr>
                <w:rFonts w:ascii="Times New Roman" w:hAnsi="Times New Roman"/>
                <w:b w:val="0"/>
                <w:lang w:val="en-GB" w:eastAsia="en-US"/>
              </w:rPr>
            </w:pPr>
          </w:p>
        </w:tc>
      </w:tr>
      <w:tr w:rsidR="00A11E0C" w14:paraId="4ACB4B71" w14:textId="77777777">
        <w:trPr>
          <w:trHeight w:val="20"/>
          <w:jc w:val="center"/>
        </w:trPr>
        <w:tc>
          <w:tcPr>
            <w:tcW w:w="1265" w:type="pct"/>
            <w:noWrap/>
          </w:tcPr>
          <w:p w14:paraId="6F194A7E" w14:textId="77777777" w:rsidR="00A11E0C" w:rsidRDefault="006A32EB">
            <w:pPr>
              <w:rPr>
                <w:b/>
                <w:bCs/>
                <w:sz w:val="20"/>
                <w:szCs w:val="20"/>
                <w:lang w:val="en-GB"/>
              </w:rPr>
            </w:pPr>
            <w:r>
              <w:rPr>
                <w:b/>
                <w:bCs/>
                <w:sz w:val="20"/>
                <w:szCs w:val="20"/>
                <w:lang w:val="en-GB"/>
              </w:rPr>
              <w:t>Is the title of the article suitable?</w:t>
            </w:r>
          </w:p>
          <w:p w14:paraId="384BB1FE" w14:textId="77777777" w:rsidR="00A11E0C" w:rsidRDefault="00A11E0C">
            <w:pPr>
              <w:rPr>
                <w:bCs/>
                <w:sz w:val="20"/>
                <w:szCs w:val="20"/>
                <w:lang w:val="en-GB"/>
              </w:rPr>
            </w:pPr>
          </w:p>
          <w:p w14:paraId="4AF83E9B" w14:textId="77777777" w:rsidR="00A11E0C" w:rsidRDefault="006A32EB">
            <w:pPr>
              <w:rPr>
                <w:sz w:val="22"/>
                <w:szCs w:val="22"/>
                <w:u w:val="single"/>
                <w:lang w:val="en-GB"/>
              </w:rPr>
            </w:pPr>
            <w:r>
              <w:rPr>
                <w:bCs/>
                <w:sz w:val="20"/>
                <w:szCs w:val="20"/>
                <w:lang w:val="en-GB"/>
              </w:rPr>
              <w:t>If your answer is NO, please provide a brief, clear suggestion for improvement.</w:t>
            </w:r>
          </w:p>
        </w:tc>
        <w:tc>
          <w:tcPr>
            <w:tcW w:w="2212" w:type="pct"/>
          </w:tcPr>
          <w:p w14:paraId="30869847" w14:textId="6AA72E15" w:rsidR="00A11E0C" w:rsidRDefault="00326E84">
            <w:pPr>
              <w:ind w:left="360"/>
              <w:rPr>
                <w:b/>
                <w:bCs/>
                <w:sz w:val="20"/>
                <w:szCs w:val="20"/>
                <w:lang w:val="en-GB"/>
              </w:rPr>
            </w:pPr>
            <w:r>
              <w:rPr>
                <w:b/>
                <w:bCs/>
                <w:sz w:val="20"/>
                <w:szCs w:val="20"/>
                <w:lang w:val="en-GB"/>
              </w:rPr>
              <w:t>Satisfactory</w:t>
            </w:r>
          </w:p>
        </w:tc>
        <w:tc>
          <w:tcPr>
            <w:tcW w:w="1523" w:type="pct"/>
          </w:tcPr>
          <w:p w14:paraId="368C98B6" w14:textId="77777777" w:rsidR="00A11E0C" w:rsidRDefault="00A11E0C">
            <w:pPr>
              <w:pStyle w:val="Heading2"/>
              <w:keepNext w:val="0"/>
              <w:jc w:val="left"/>
              <w:rPr>
                <w:rFonts w:ascii="Times New Roman" w:hAnsi="Times New Roman"/>
                <w:b w:val="0"/>
                <w:lang w:val="en-GB" w:eastAsia="en-US"/>
              </w:rPr>
            </w:pPr>
          </w:p>
        </w:tc>
      </w:tr>
      <w:tr w:rsidR="00A11E0C" w14:paraId="5B83B586" w14:textId="77777777">
        <w:trPr>
          <w:trHeight w:val="20"/>
          <w:jc w:val="center"/>
        </w:trPr>
        <w:tc>
          <w:tcPr>
            <w:tcW w:w="1265" w:type="pct"/>
            <w:noWrap/>
          </w:tcPr>
          <w:p w14:paraId="741A1945" w14:textId="77777777" w:rsidR="00A11E0C" w:rsidRDefault="006A32EB">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8486980" w14:textId="77777777" w:rsidR="00A11E0C" w:rsidRDefault="00A11E0C">
            <w:pPr>
              <w:rPr>
                <w:bCs/>
                <w:sz w:val="20"/>
                <w:szCs w:val="20"/>
                <w:lang w:val="en-GB"/>
              </w:rPr>
            </w:pPr>
          </w:p>
          <w:p w14:paraId="7D0409AB" w14:textId="77777777" w:rsidR="00A11E0C" w:rsidRDefault="006A32EB">
            <w:pPr>
              <w:rPr>
                <w:sz w:val="22"/>
                <w:szCs w:val="22"/>
                <w:lang w:val="en-GB"/>
              </w:rPr>
            </w:pPr>
            <w:r>
              <w:rPr>
                <w:bCs/>
                <w:sz w:val="20"/>
                <w:szCs w:val="20"/>
                <w:lang w:val="en-GB"/>
              </w:rPr>
              <w:t>If your answer is NO, please provide a brief, clear suggestion for improvement.</w:t>
            </w:r>
          </w:p>
        </w:tc>
        <w:tc>
          <w:tcPr>
            <w:tcW w:w="2212" w:type="pct"/>
          </w:tcPr>
          <w:p w14:paraId="1EF3F1D7" w14:textId="2A9FD90F" w:rsidR="00A11E0C" w:rsidRDefault="00326E84">
            <w:pPr>
              <w:ind w:left="360"/>
              <w:rPr>
                <w:b/>
                <w:bCs/>
                <w:sz w:val="20"/>
                <w:szCs w:val="20"/>
                <w:lang w:val="en-GB"/>
              </w:rPr>
            </w:pPr>
            <w:r>
              <w:rPr>
                <w:b/>
                <w:bCs/>
                <w:sz w:val="20"/>
                <w:szCs w:val="20"/>
                <w:lang w:val="en-GB"/>
              </w:rPr>
              <w:t>Satisfactory</w:t>
            </w:r>
          </w:p>
        </w:tc>
        <w:tc>
          <w:tcPr>
            <w:tcW w:w="1523" w:type="pct"/>
          </w:tcPr>
          <w:p w14:paraId="0F917D61" w14:textId="77777777" w:rsidR="00A11E0C" w:rsidRDefault="00A11E0C">
            <w:pPr>
              <w:pStyle w:val="Heading2"/>
              <w:keepNext w:val="0"/>
              <w:jc w:val="left"/>
              <w:rPr>
                <w:rFonts w:ascii="Times New Roman" w:hAnsi="Times New Roman"/>
                <w:b w:val="0"/>
                <w:lang w:val="en-GB" w:eastAsia="en-US"/>
              </w:rPr>
            </w:pPr>
          </w:p>
        </w:tc>
      </w:tr>
      <w:tr w:rsidR="00A11E0C" w14:paraId="099CC88E" w14:textId="77777777">
        <w:trPr>
          <w:trHeight w:val="20"/>
          <w:jc w:val="center"/>
        </w:trPr>
        <w:tc>
          <w:tcPr>
            <w:tcW w:w="1265" w:type="pct"/>
            <w:noWrap/>
          </w:tcPr>
          <w:p w14:paraId="66D7B3DD" w14:textId="77777777" w:rsidR="00A11E0C" w:rsidRDefault="006A32EB">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C1C0B7C" w14:textId="77777777" w:rsidR="00A11E0C" w:rsidRDefault="006A32EB">
            <w:pPr>
              <w:rPr>
                <w:b/>
                <w:sz w:val="22"/>
                <w:szCs w:val="22"/>
                <w:lang w:val="en-GB"/>
              </w:rPr>
            </w:pPr>
            <w:r>
              <w:rPr>
                <w:bCs/>
                <w:sz w:val="20"/>
                <w:szCs w:val="20"/>
                <w:lang w:val="en-GB"/>
              </w:rPr>
              <w:t>If your answer is NO, please provide a brief, clear suggestion for improvement.</w:t>
            </w:r>
          </w:p>
        </w:tc>
        <w:tc>
          <w:tcPr>
            <w:tcW w:w="2212" w:type="pct"/>
          </w:tcPr>
          <w:p w14:paraId="5AF18AF5" w14:textId="5156F0D6" w:rsidR="00A11E0C" w:rsidRDefault="00326E84">
            <w:pPr>
              <w:pStyle w:val="ListParagraph"/>
              <w:ind w:left="0"/>
              <w:rPr>
                <w:bCs/>
                <w:sz w:val="20"/>
                <w:szCs w:val="20"/>
                <w:lang w:val="en-GB"/>
              </w:rPr>
            </w:pPr>
            <w:r>
              <w:rPr>
                <w:b/>
                <w:bCs/>
                <w:sz w:val="20"/>
                <w:szCs w:val="20"/>
                <w:lang w:val="en-GB"/>
              </w:rPr>
              <w:t>Satisfactory</w:t>
            </w:r>
          </w:p>
        </w:tc>
        <w:tc>
          <w:tcPr>
            <w:tcW w:w="1523" w:type="pct"/>
          </w:tcPr>
          <w:p w14:paraId="7F6CBD08" w14:textId="77777777" w:rsidR="00A11E0C" w:rsidRDefault="00A11E0C">
            <w:pPr>
              <w:pStyle w:val="Heading2"/>
              <w:keepNext w:val="0"/>
              <w:jc w:val="left"/>
              <w:rPr>
                <w:rFonts w:ascii="Times New Roman" w:hAnsi="Times New Roman"/>
                <w:b w:val="0"/>
                <w:lang w:val="en-GB" w:eastAsia="en-US"/>
              </w:rPr>
            </w:pPr>
          </w:p>
        </w:tc>
      </w:tr>
      <w:tr w:rsidR="00A11E0C" w14:paraId="4E2BE47B" w14:textId="77777777">
        <w:trPr>
          <w:trHeight w:val="20"/>
          <w:jc w:val="center"/>
        </w:trPr>
        <w:tc>
          <w:tcPr>
            <w:tcW w:w="1265" w:type="pct"/>
            <w:noWrap/>
          </w:tcPr>
          <w:p w14:paraId="5EC6B1BF" w14:textId="77777777" w:rsidR="00A11E0C" w:rsidRDefault="006A32EB">
            <w:pPr>
              <w:rPr>
                <w:b/>
                <w:bCs/>
                <w:sz w:val="20"/>
                <w:szCs w:val="20"/>
                <w:lang w:val="en-GB"/>
              </w:rPr>
            </w:pPr>
            <w:r>
              <w:rPr>
                <w:b/>
                <w:bCs/>
                <w:sz w:val="20"/>
                <w:szCs w:val="20"/>
                <w:lang w:val="en-GB"/>
              </w:rPr>
              <w:t xml:space="preserve">Are the references sufficient and recent? </w:t>
            </w:r>
          </w:p>
          <w:p w14:paraId="079DD524" w14:textId="77777777" w:rsidR="00A11E0C" w:rsidRDefault="00A11E0C">
            <w:pPr>
              <w:rPr>
                <w:bCs/>
                <w:sz w:val="20"/>
                <w:szCs w:val="20"/>
                <w:lang w:val="en-GB"/>
              </w:rPr>
            </w:pPr>
          </w:p>
          <w:p w14:paraId="4D067701" w14:textId="77777777" w:rsidR="00A11E0C" w:rsidRDefault="006A32EB">
            <w:pPr>
              <w:rPr>
                <w:b/>
                <w:bCs/>
                <w:sz w:val="20"/>
                <w:szCs w:val="20"/>
                <w:lang w:val="en-GB"/>
              </w:rPr>
            </w:pPr>
            <w:r>
              <w:rPr>
                <w:bCs/>
                <w:sz w:val="20"/>
                <w:szCs w:val="20"/>
                <w:lang w:val="en-GB"/>
              </w:rPr>
              <w:t>If your answer is NO, please provide clear suggestion for improvement.</w:t>
            </w:r>
          </w:p>
        </w:tc>
        <w:tc>
          <w:tcPr>
            <w:tcW w:w="2212" w:type="pct"/>
          </w:tcPr>
          <w:p w14:paraId="0C1052A9" w14:textId="0F621A29" w:rsidR="00A11E0C" w:rsidRDefault="00326E84">
            <w:pPr>
              <w:pStyle w:val="ListParagraph"/>
              <w:ind w:left="0"/>
              <w:rPr>
                <w:bCs/>
                <w:sz w:val="20"/>
                <w:szCs w:val="20"/>
                <w:lang w:val="en-GB"/>
              </w:rPr>
            </w:pPr>
            <w:r>
              <w:rPr>
                <w:b/>
                <w:bCs/>
                <w:sz w:val="20"/>
                <w:szCs w:val="20"/>
                <w:lang w:val="en-GB"/>
              </w:rPr>
              <w:t>Satisfactory</w:t>
            </w:r>
          </w:p>
        </w:tc>
        <w:tc>
          <w:tcPr>
            <w:tcW w:w="1523" w:type="pct"/>
          </w:tcPr>
          <w:p w14:paraId="693FC315" w14:textId="77777777" w:rsidR="00A11E0C" w:rsidRDefault="00A11E0C">
            <w:pPr>
              <w:pStyle w:val="Heading2"/>
              <w:keepNext w:val="0"/>
              <w:jc w:val="left"/>
              <w:rPr>
                <w:rFonts w:ascii="Times New Roman" w:hAnsi="Times New Roman"/>
                <w:b w:val="0"/>
                <w:lang w:val="en-GB" w:eastAsia="en-US"/>
              </w:rPr>
            </w:pPr>
          </w:p>
        </w:tc>
      </w:tr>
      <w:tr w:rsidR="00A11E0C" w14:paraId="7EC69974" w14:textId="77777777">
        <w:trPr>
          <w:trHeight w:val="20"/>
          <w:jc w:val="center"/>
        </w:trPr>
        <w:tc>
          <w:tcPr>
            <w:tcW w:w="1265" w:type="pct"/>
            <w:noWrap/>
          </w:tcPr>
          <w:p w14:paraId="04E91316" w14:textId="77777777" w:rsidR="00A11E0C" w:rsidRDefault="006A32EB">
            <w:pPr>
              <w:rPr>
                <w:b/>
                <w:bCs/>
                <w:sz w:val="20"/>
                <w:szCs w:val="20"/>
                <w:lang w:val="en-GB"/>
              </w:rPr>
            </w:pPr>
            <w:r>
              <w:rPr>
                <w:b/>
                <w:bCs/>
                <w:sz w:val="20"/>
                <w:szCs w:val="20"/>
                <w:lang w:val="en-GB"/>
              </w:rPr>
              <w:t>Are there ethical issues in this manuscript?</w:t>
            </w:r>
          </w:p>
          <w:p w14:paraId="7C8DE2A5" w14:textId="77777777" w:rsidR="00A11E0C" w:rsidRDefault="006A32EB">
            <w:pPr>
              <w:rPr>
                <w:bCs/>
                <w:sz w:val="20"/>
                <w:szCs w:val="20"/>
                <w:lang w:val="en-GB"/>
              </w:rPr>
            </w:pPr>
            <w:r>
              <w:rPr>
                <w:bCs/>
                <w:sz w:val="20"/>
                <w:szCs w:val="20"/>
                <w:lang w:val="en-GB"/>
              </w:rPr>
              <w:t>(YES or NO)</w:t>
            </w:r>
          </w:p>
          <w:p w14:paraId="6A3CC1DC" w14:textId="77777777" w:rsidR="00A11E0C" w:rsidRDefault="00A11E0C">
            <w:pPr>
              <w:rPr>
                <w:bCs/>
                <w:sz w:val="20"/>
                <w:szCs w:val="20"/>
                <w:lang w:val="en-GB"/>
              </w:rPr>
            </w:pPr>
          </w:p>
          <w:p w14:paraId="37E600BF" w14:textId="77777777" w:rsidR="00A11E0C" w:rsidRDefault="006A32EB">
            <w:pPr>
              <w:rPr>
                <w:bCs/>
                <w:sz w:val="20"/>
                <w:szCs w:val="20"/>
                <w:lang w:val="en-GB"/>
              </w:rPr>
            </w:pPr>
            <w:r>
              <w:rPr>
                <w:bCs/>
                <w:sz w:val="20"/>
                <w:szCs w:val="20"/>
                <w:lang w:val="en-GB"/>
              </w:rPr>
              <w:t>(If yes, kindly please write down the ethical issues here in details)</w:t>
            </w:r>
          </w:p>
          <w:p w14:paraId="0DB7617A" w14:textId="77777777" w:rsidR="00A11E0C" w:rsidRDefault="00A11E0C">
            <w:pPr>
              <w:rPr>
                <w:b/>
                <w:bCs/>
                <w:sz w:val="20"/>
                <w:szCs w:val="20"/>
                <w:lang w:val="en-GB"/>
              </w:rPr>
            </w:pPr>
          </w:p>
        </w:tc>
        <w:tc>
          <w:tcPr>
            <w:tcW w:w="2212" w:type="pct"/>
          </w:tcPr>
          <w:p w14:paraId="4F2340BD" w14:textId="262A59F1" w:rsidR="00A11E0C" w:rsidRDefault="00326E84">
            <w:pPr>
              <w:pStyle w:val="ListParagraph"/>
              <w:ind w:left="0"/>
              <w:rPr>
                <w:bCs/>
                <w:sz w:val="20"/>
                <w:szCs w:val="20"/>
                <w:lang w:val="en-GB"/>
              </w:rPr>
            </w:pPr>
            <w:r>
              <w:rPr>
                <w:bCs/>
                <w:sz w:val="20"/>
                <w:szCs w:val="20"/>
                <w:lang w:val="en-GB"/>
              </w:rPr>
              <w:t>No</w:t>
            </w:r>
          </w:p>
        </w:tc>
        <w:tc>
          <w:tcPr>
            <w:tcW w:w="1523" w:type="pct"/>
          </w:tcPr>
          <w:p w14:paraId="16776E13" w14:textId="77777777" w:rsidR="00A11E0C" w:rsidRDefault="00A11E0C">
            <w:pPr>
              <w:pStyle w:val="Heading2"/>
              <w:keepNext w:val="0"/>
              <w:jc w:val="left"/>
              <w:rPr>
                <w:rFonts w:ascii="Times New Roman" w:hAnsi="Times New Roman"/>
                <w:b w:val="0"/>
                <w:lang w:val="en-GB" w:eastAsia="en-US"/>
              </w:rPr>
            </w:pPr>
          </w:p>
        </w:tc>
      </w:tr>
    </w:tbl>
    <w:p w14:paraId="23F9ED14" w14:textId="77777777" w:rsidR="00A11E0C" w:rsidRDefault="00A11E0C">
      <w:pPr>
        <w:rPr>
          <w:lang w:val="en-GB"/>
        </w:rPr>
      </w:pPr>
    </w:p>
    <w:p w14:paraId="4608EE82" w14:textId="77777777" w:rsidR="00A11E0C" w:rsidRDefault="00A11E0C">
      <w:pPr>
        <w:pStyle w:val="BodyText"/>
        <w:rPr>
          <w:rFonts w:ascii="Times New Roman" w:hAnsi="Times New Roman"/>
          <w:b/>
          <w:bCs/>
          <w:sz w:val="20"/>
          <w:szCs w:val="20"/>
          <w:u w:val="single"/>
          <w:lang w:val="en-GB"/>
        </w:rPr>
      </w:pPr>
    </w:p>
    <w:p w14:paraId="5FB2CDB0" w14:textId="77777777" w:rsidR="00A11E0C" w:rsidRDefault="00A11E0C">
      <w:pPr>
        <w:pStyle w:val="BodyText"/>
        <w:rPr>
          <w:rFonts w:ascii="Times New Roman" w:hAnsi="Times New Roman"/>
          <w:b/>
          <w:bCs/>
          <w:sz w:val="20"/>
          <w:szCs w:val="20"/>
          <w:u w:val="single"/>
          <w:lang w:val="en-GB"/>
        </w:rPr>
      </w:pPr>
    </w:p>
    <w:p w14:paraId="1496B920" w14:textId="77777777" w:rsidR="00A11E0C" w:rsidRDefault="00A11E0C">
      <w:pPr>
        <w:rPr>
          <w:rFonts w:eastAsia="Arial Unicode MS"/>
          <w:b/>
          <w:bCs/>
          <w:sz w:val="20"/>
          <w:szCs w:val="20"/>
          <w:highlight w:val="yellow"/>
          <w:u w:val="single"/>
          <w:lang w:val="en-GB"/>
        </w:rPr>
      </w:pPr>
    </w:p>
    <w:p w14:paraId="41D73103" w14:textId="77777777" w:rsidR="00CC3BB5" w:rsidRDefault="00CC3BB5" w:rsidP="00CC3BB5">
      <w:pPr>
        <w:pStyle w:val="Affiliation"/>
        <w:spacing w:after="0" w:line="240" w:lineRule="auto"/>
        <w:jc w:val="left"/>
        <w:rPr>
          <w:rFonts w:ascii="Arial" w:hAnsi="Arial" w:cs="Arial"/>
          <w:b/>
          <w:sz w:val="16"/>
          <w:szCs w:val="16"/>
        </w:rPr>
      </w:pPr>
    </w:p>
    <w:p w14:paraId="778007DE" w14:textId="77777777" w:rsidR="00CC3BB5" w:rsidRPr="005F4EDD" w:rsidRDefault="00CC3BB5" w:rsidP="00CC3BB5">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5BAD04E" w14:textId="77777777" w:rsidR="00CC3BB5" w:rsidRDefault="00CC3BB5" w:rsidP="00CC3BB5">
      <w:pPr>
        <w:pStyle w:val="Affiliation"/>
        <w:spacing w:after="0" w:line="240" w:lineRule="auto"/>
        <w:jc w:val="left"/>
        <w:rPr>
          <w:rFonts w:ascii="Arial" w:hAnsi="Arial" w:cs="Arial"/>
          <w:sz w:val="16"/>
          <w:szCs w:val="16"/>
        </w:rPr>
      </w:pPr>
    </w:p>
    <w:p w14:paraId="6AD5EF2A" w14:textId="77777777" w:rsidR="00CC3BB5" w:rsidRDefault="00CC3BB5" w:rsidP="00CC3BB5">
      <w:r>
        <w:rPr>
          <w:rFonts w:ascii="Calibri" w:hAnsi="Calibri" w:cs="Calibri"/>
          <w:color w:val="000000"/>
        </w:rPr>
        <w:t xml:space="preserve">Sachin Ashok </w:t>
      </w:r>
      <w:proofErr w:type="spellStart"/>
      <w:r>
        <w:rPr>
          <w:rFonts w:ascii="Calibri" w:hAnsi="Calibri" w:cs="Calibri"/>
          <w:color w:val="000000"/>
        </w:rPr>
        <w:t>Pishawikar</w:t>
      </w:r>
      <w:proofErr w:type="spellEnd"/>
      <w:r>
        <w:rPr>
          <w:rFonts w:ascii="Calibri" w:hAnsi="Calibri" w:cs="Calibri"/>
          <w:color w:val="000000"/>
        </w:rPr>
        <w:t>, New College of Pharmacy, India</w:t>
      </w:r>
      <w:r>
        <w:rPr>
          <w:rFonts w:ascii="Calibri" w:hAnsi="Calibri" w:cs="Calibri"/>
          <w:color w:val="000000"/>
        </w:rPr>
        <w:br/>
      </w:r>
    </w:p>
    <w:p w14:paraId="7548CFE5" w14:textId="77777777" w:rsidR="00A11E0C" w:rsidRDefault="00A11E0C">
      <w:pPr>
        <w:rPr>
          <w:rFonts w:eastAsia="Arial Unicode MS"/>
          <w:b/>
          <w:bCs/>
          <w:sz w:val="20"/>
          <w:szCs w:val="20"/>
          <w:highlight w:val="yellow"/>
          <w:u w:val="single"/>
          <w:lang w:val="en-GB"/>
        </w:rPr>
      </w:pPr>
    </w:p>
    <w:sectPr w:rsidR="00A11E0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5B26" w14:textId="77777777" w:rsidR="004965CC" w:rsidRDefault="004965CC">
      <w:r>
        <w:separator/>
      </w:r>
    </w:p>
  </w:endnote>
  <w:endnote w:type="continuationSeparator" w:id="0">
    <w:p w14:paraId="48B0A1E1" w14:textId="77777777" w:rsidR="004965CC" w:rsidRDefault="0049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B0DF" w14:textId="1BE17CEE" w:rsidR="00A11E0C" w:rsidRDefault="006A32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467E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467EB">
      <w:rPr>
        <w:b/>
        <w:noProof/>
        <w:sz w:val="20"/>
      </w:rPr>
      <w:t>2</w:t>
    </w:r>
    <w:r>
      <w:rPr>
        <w:b/>
        <w:sz w:val="20"/>
      </w:rPr>
      <w:fldChar w:fldCharType="end"/>
    </w:r>
    <w:r>
      <w:rPr>
        <w:b/>
        <w:sz w:val="20"/>
      </w:rPr>
      <w:br/>
      <w:t>V240326</w:t>
    </w:r>
  </w:p>
  <w:p w14:paraId="71D635F9" w14:textId="77777777" w:rsidR="00A11E0C" w:rsidRDefault="00A11E0C">
    <w:pPr>
      <w:pStyle w:val="Footer"/>
      <w:jc w:val="right"/>
    </w:pPr>
  </w:p>
  <w:p w14:paraId="41E17EED" w14:textId="77777777" w:rsidR="00A11E0C" w:rsidRDefault="00A11E0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57F59" w14:textId="77777777" w:rsidR="004965CC" w:rsidRDefault="004965CC">
      <w:r>
        <w:separator/>
      </w:r>
    </w:p>
  </w:footnote>
  <w:footnote w:type="continuationSeparator" w:id="0">
    <w:p w14:paraId="6F1B8F90" w14:textId="77777777" w:rsidR="004965CC" w:rsidRDefault="0049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CFC9" w14:textId="77777777" w:rsidR="00A11E0C" w:rsidRDefault="00A11E0C">
    <w:pPr>
      <w:spacing w:before="100" w:beforeAutospacing="1" w:after="100" w:afterAutospacing="1"/>
      <w:jc w:val="center"/>
      <w:rPr>
        <w:rFonts w:ascii="Arial" w:hAnsi="Arial" w:cs="Arial"/>
        <w:b/>
        <w:bCs/>
        <w:color w:val="003399"/>
        <w:szCs w:val="20"/>
        <w:u w:val="single"/>
        <w:lang w:val="en-GB"/>
      </w:rPr>
    </w:pPr>
  </w:p>
  <w:p w14:paraId="18B6080C" w14:textId="77777777" w:rsidR="00A11E0C" w:rsidRDefault="006A32EB">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98408850">
    <w:abstractNumId w:val="4"/>
  </w:num>
  <w:num w:numId="2" w16cid:durableId="2054646506">
    <w:abstractNumId w:val="8"/>
  </w:num>
  <w:num w:numId="3" w16cid:durableId="2109035606">
    <w:abstractNumId w:val="7"/>
  </w:num>
  <w:num w:numId="4" w16cid:durableId="1884252068">
    <w:abstractNumId w:val="9"/>
  </w:num>
  <w:num w:numId="5" w16cid:durableId="1566642083">
    <w:abstractNumId w:val="6"/>
  </w:num>
  <w:num w:numId="6" w16cid:durableId="1613856334">
    <w:abstractNumId w:val="0"/>
  </w:num>
  <w:num w:numId="7" w16cid:durableId="845750940">
    <w:abstractNumId w:val="3"/>
  </w:num>
  <w:num w:numId="8" w16cid:durableId="1469401736">
    <w:abstractNumId w:val="11"/>
  </w:num>
  <w:num w:numId="9" w16cid:durableId="1555965326">
    <w:abstractNumId w:val="10"/>
  </w:num>
  <w:num w:numId="10" w16cid:durableId="398792328">
    <w:abstractNumId w:val="2"/>
  </w:num>
  <w:num w:numId="11" w16cid:durableId="952596251">
    <w:abstractNumId w:val="1"/>
  </w:num>
  <w:num w:numId="12" w16cid:durableId="1310212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1E0C"/>
    <w:rsid w:val="00137E72"/>
    <w:rsid w:val="001C6969"/>
    <w:rsid w:val="002230C0"/>
    <w:rsid w:val="00326E84"/>
    <w:rsid w:val="004965CC"/>
    <w:rsid w:val="005B6E15"/>
    <w:rsid w:val="00631EA2"/>
    <w:rsid w:val="006A32EB"/>
    <w:rsid w:val="006F3068"/>
    <w:rsid w:val="00792505"/>
    <w:rsid w:val="008873AF"/>
    <w:rsid w:val="008C2442"/>
    <w:rsid w:val="009467EB"/>
    <w:rsid w:val="00953AA3"/>
    <w:rsid w:val="0096287B"/>
    <w:rsid w:val="00A11E0C"/>
    <w:rsid w:val="00A2485D"/>
    <w:rsid w:val="00AE7C83"/>
    <w:rsid w:val="00B43ADE"/>
    <w:rsid w:val="00C26804"/>
    <w:rsid w:val="00CC3BB5"/>
    <w:rsid w:val="00DA61BA"/>
    <w:rsid w:val="00ED1726"/>
    <w:rsid w:val="00F0481F"/>
    <w:rsid w:val="00FB04C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14DA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C3BB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304847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m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665</Words>
  <Characters>3793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26</cp:revision>
  <dcterms:created xsi:type="dcterms:W3CDTF">2026-03-24T06:32:00Z</dcterms:created>
  <dcterms:modified xsi:type="dcterms:W3CDTF">2026-05-29T09:28:00Z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