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45C" w:rsidRDefault="00C4745C">
      <w:pPr>
        <w:spacing w:before="1" w:after="1"/>
        <w:rPr>
          <w:sz w:val="1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5"/>
        <w:gridCol w:w="10596"/>
      </w:tblGrid>
      <w:tr w:rsidR="00C4745C">
        <w:trPr>
          <w:trHeight w:val="288"/>
        </w:trPr>
        <w:tc>
          <w:tcPr>
            <w:tcW w:w="3295" w:type="dxa"/>
          </w:tcPr>
          <w:p w:rsidR="00C4745C" w:rsidRDefault="00925350">
            <w:pPr>
              <w:pStyle w:val="TableParagraph"/>
              <w:spacing w:line="227" w:lineRule="exact"/>
              <w:ind w:left="193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0596" w:type="dxa"/>
          </w:tcPr>
          <w:p w:rsidR="00C4745C" w:rsidRDefault="00EF3167">
            <w:pPr>
              <w:pStyle w:val="TableParagraph"/>
              <w:spacing w:before="1" w:line="266" w:lineRule="exact"/>
              <w:ind w:left="105"/>
              <w:rPr>
                <w:rFonts w:ascii="Tahoma"/>
                <w:sz w:val="24"/>
              </w:rPr>
            </w:pPr>
            <w:hyperlink r:id="rId7">
              <w:r w:rsidR="00925350">
                <w:rPr>
                  <w:rFonts w:ascii="Tahoma"/>
                  <w:color w:val="0E4B82"/>
                  <w:sz w:val="24"/>
                  <w:u w:val="single" w:color="0E4B82"/>
                </w:rPr>
                <w:t>Current</w:t>
              </w:r>
              <w:r w:rsidR="00925350">
                <w:rPr>
                  <w:rFonts w:ascii="Tahoma"/>
                  <w:color w:val="0E4B82"/>
                  <w:spacing w:val="-4"/>
                  <w:sz w:val="24"/>
                  <w:u w:val="single" w:color="0E4B82"/>
                </w:rPr>
                <w:t xml:space="preserve"> </w:t>
              </w:r>
              <w:r w:rsidR="00925350">
                <w:rPr>
                  <w:rFonts w:ascii="Tahoma"/>
                  <w:color w:val="0E4B82"/>
                  <w:sz w:val="24"/>
                  <w:u w:val="single" w:color="0E4B82"/>
                </w:rPr>
                <w:t>Journal</w:t>
              </w:r>
              <w:r w:rsidR="00925350">
                <w:rPr>
                  <w:rFonts w:ascii="Tahoma"/>
                  <w:color w:val="0E4B82"/>
                  <w:spacing w:val="-3"/>
                  <w:sz w:val="24"/>
                  <w:u w:val="single" w:color="0E4B82"/>
                </w:rPr>
                <w:t xml:space="preserve"> </w:t>
              </w:r>
              <w:r w:rsidR="00925350">
                <w:rPr>
                  <w:rFonts w:ascii="Tahoma"/>
                  <w:color w:val="0E4B82"/>
                  <w:sz w:val="24"/>
                  <w:u w:val="single" w:color="0E4B82"/>
                </w:rPr>
                <w:t>of</w:t>
              </w:r>
              <w:r w:rsidR="00925350">
                <w:rPr>
                  <w:rFonts w:ascii="Tahoma"/>
                  <w:color w:val="0E4B82"/>
                  <w:spacing w:val="-4"/>
                  <w:sz w:val="24"/>
                  <w:u w:val="single" w:color="0E4B82"/>
                </w:rPr>
                <w:t xml:space="preserve"> </w:t>
              </w:r>
              <w:r w:rsidR="00925350">
                <w:rPr>
                  <w:rFonts w:ascii="Tahoma"/>
                  <w:color w:val="0E4B82"/>
                  <w:sz w:val="24"/>
                  <w:u w:val="single" w:color="0E4B82"/>
                </w:rPr>
                <w:t>Applied</w:t>
              </w:r>
              <w:r w:rsidR="00925350">
                <w:rPr>
                  <w:rFonts w:ascii="Tahoma"/>
                  <w:color w:val="0E4B82"/>
                  <w:spacing w:val="-1"/>
                  <w:sz w:val="24"/>
                  <w:u w:val="single" w:color="0E4B82"/>
                </w:rPr>
                <w:t xml:space="preserve"> </w:t>
              </w:r>
              <w:r w:rsidR="00925350">
                <w:rPr>
                  <w:rFonts w:ascii="Tahoma"/>
                  <w:color w:val="0E4B82"/>
                  <w:sz w:val="24"/>
                  <w:u w:val="single" w:color="0E4B82"/>
                </w:rPr>
                <w:t>Science</w:t>
              </w:r>
              <w:r w:rsidR="00925350">
                <w:rPr>
                  <w:rFonts w:ascii="Tahoma"/>
                  <w:color w:val="0E4B82"/>
                  <w:spacing w:val="-2"/>
                  <w:sz w:val="24"/>
                  <w:u w:val="single" w:color="0E4B82"/>
                </w:rPr>
                <w:t xml:space="preserve"> </w:t>
              </w:r>
              <w:r w:rsidR="00925350">
                <w:rPr>
                  <w:rFonts w:ascii="Tahoma"/>
                  <w:color w:val="0E4B82"/>
                  <w:sz w:val="24"/>
                  <w:u w:val="single" w:color="0E4B82"/>
                </w:rPr>
                <w:t>and</w:t>
              </w:r>
              <w:r w:rsidR="00925350">
                <w:rPr>
                  <w:rFonts w:ascii="Tahoma"/>
                  <w:color w:val="0E4B82"/>
                  <w:spacing w:val="-1"/>
                  <w:sz w:val="24"/>
                  <w:u w:val="single" w:color="0E4B82"/>
                </w:rPr>
                <w:t xml:space="preserve"> </w:t>
              </w:r>
              <w:r w:rsidR="00925350">
                <w:rPr>
                  <w:rFonts w:ascii="Tahoma"/>
                  <w:color w:val="0E4B82"/>
                  <w:spacing w:val="-2"/>
                  <w:sz w:val="24"/>
                  <w:u w:val="single" w:color="0E4B82"/>
                </w:rPr>
                <w:t>Technology</w:t>
              </w:r>
            </w:hyperlink>
          </w:p>
        </w:tc>
      </w:tr>
      <w:tr w:rsidR="00C4745C">
        <w:trPr>
          <w:trHeight w:val="230"/>
        </w:trPr>
        <w:tc>
          <w:tcPr>
            <w:tcW w:w="3295" w:type="dxa"/>
          </w:tcPr>
          <w:p w:rsidR="00C4745C" w:rsidRDefault="00925350">
            <w:pPr>
              <w:pStyle w:val="TableParagraph"/>
              <w:spacing w:line="210" w:lineRule="exact"/>
              <w:ind w:left="193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0596" w:type="dxa"/>
          </w:tcPr>
          <w:p w:rsidR="00C4745C" w:rsidRDefault="00925350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Ms_CJAST_157546</w:t>
            </w:r>
          </w:p>
        </w:tc>
      </w:tr>
      <w:tr w:rsidR="00C4745C">
        <w:trPr>
          <w:trHeight w:val="230"/>
        </w:trPr>
        <w:tc>
          <w:tcPr>
            <w:tcW w:w="3295" w:type="dxa"/>
          </w:tcPr>
          <w:p w:rsidR="00C4745C" w:rsidRDefault="00925350">
            <w:pPr>
              <w:pStyle w:val="TableParagraph"/>
              <w:spacing w:line="210" w:lineRule="exact"/>
              <w:ind w:left="193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Manuscript:</w:t>
            </w:r>
          </w:p>
        </w:tc>
        <w:tc>
          <w:tcPr>
            <w:tcW w:w="10596" w:type="dxa"/>
          </w:tcPr>
          <w:p w:rsidR="00C4745C" w:rsidRDefault="00925350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Analytical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calculation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VTEC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STEC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altitudinal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integration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solar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radiation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power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density</w:t>
            </w:r>
          </w:p>
        </w:tc>
      </w:tr>
      <w:tr w:rsidR="00C4745C">
        <w:trPr>
          <w:trHeight w:val="463"/>
        </w:trPr>
        <w:tc>
          <w:tcPr>
            <w:tcW w:w="3295" w:type="dxa"/>
          </w:tcPr>
          <w:p w:rsidR="00C4745C" w:rsidRDefault="00925350">
            <w:pPr>
              <w:pStyle w:val="TableParagraph"/>
              <w:spacing w:line="227" w:lineRule="exact"/>
              <w:ind w:left="193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Article</w:t>
            </w:r>
          </w:p>
        </w:tc>
        <w:tc>
          <w:tcPr>
            <w:tcW w:w="10596" w:type="dxa"/>
          </w:tcPr>
          <w:p w:rsidR="00C4745C" w:rsidRDefault="0092535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Article</w:t>
            </w:r>
          </w:p>
        </w:tc>
      </w:tr>
    </w:tbl>
    <w:p w:rsidR="00C4745C" w:rsidRDefault="00C4745C">
      <w:pPr>
        <w:rPr>
          <w:sz w:val="20"/>
        </w:rPr>
      </w:pPr>
    </w:p>
    <w:p w:rsidR="00C4745C" w:rsidRDefault="00925350">
      <w:pPr>
        <w:pStyle w:val="BodyText"/>
        <w:spacing w:before="1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1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(Importance</w:t>
      </w:r>
      <w:r>
        <w:rPr>
          <w:color w:val="000000"/>
          <w:spacing w:val="-2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of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the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manuscript)</w:t>
      </w:r>
    </w:p>
    <w:p w:rsidR="00C4745C" w:rsidRDefault="00C4745C">
      <w:pPr>
        <w:spacing w:before="21"/>
        <w:rPr>
          <w:b/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2"/>
        <w:gridCol w:w="5123"/>
        <w:gridCol w:w="3796"/>
      </w:tblGrid>
      <w:tr w:rsidR="00C4745C">
        <w:trPr>
          <w:trHeight w:val="637"/>
        </w:trPr>
        <w:tc>
          <w:tcPr>
            <w:tcW w:w="4972" w:type="dxa"/>
          </w:tcPr>
          <w:p w:rsidR="00C4745C" w:rsidRDefault="00C4745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23" w:type="dxa"/>
          </w:tcPr>
          <w:p w:rsidR="00C4745C" w:rsidRDefault="0092535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96" w:type="dxa"/>
          </w:tcPr>
          <w:p w:rsidR="00C4745C" w:rsidRDefault="0092535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C4745C">
        <w:trPr>
          <w:trHeight w:val="228"/>
        </w:trPr>
        <w:tc>
          <w:tcPr>
            <w:tcW w:w="4972" w:type="dxa"/>
            <w:tcBorders>
              <w:bottom w:val="nil"/>
            </w:tcBorders>
          </w:tcPr>
          <w:p w:rsidR="00C4745C" w:rsidRDefault="00925350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importance</w:t>
            </w:r>
          </w:p>
        </w:tc>
        <w:tc>
          <w:tcPr>
            <w:tcW w:w="5123" w:type="dxa"/>
            <w:tcBorders>
              <w:bottom w:val="nil"/>
            </w:tcBorders>
          </w:tcPr>
          <w:p w:rsidR="00C4745C" w:rsidRDefault="00925350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manuscript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addresses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an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important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problem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in</w:t>
            </w:r>
          </w:p>
        </w:tc>
        <w:tc>
          <w:tcPr>
            <w:tcW w:w="3796" w:type="dxa"/>
            <w:vMerge w:val="restart"/>
          </w:tcPr>
          <w:p w:rsidR="00C4745C" w:rsidRDefault="00C4745C">
            <w:pPr>
              <w:pStyle w:val="TableParagraph"/>
              <w:ind w:left="0"/>
              <w:rPr>
                <w:sz w:val="18"/>
              </w:rPr>
            </w:pPr>
          </w:p>
        </w:tc>
      </w:tr>
      <w:tr w:rsidR="00C4745C">
        <w:trPr>
          <w:trHeight w:val="219"/>
        </w:trPr>
        <w:tc>
          <w:tcPr>
            <w:tcW w:w="4972" w:type="dxa"/>
            <w:tcBorders>
              <w:top w:val="nil"/>
              <w:bottom w:val="nil"/>
            </w:tcBorders>
          </w:tcPr>
          <w:p w:rsidR="00C4745C" w:rsidRDefault="00925350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scientific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community.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C4745C" w:rsidRDefault="00925350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ionospheric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physics,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namely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analytical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determination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</w:tc>
        <w:tc>
          <w:tcPr>
            <w:tcW w:w="3796" w:type="dxa"/>
            <w:vMerge/>
            <w:tcBorders>
              <w:top w:val="nil"/>
            </w:tcBorders>
          </w:tcPr>
          <w:p w:rsidR="00C4745C" w:rsidRDefault="00C4745C">
            <w:pPr>
              <w:rPr>
                <w:sz w:val="2"/>
                <w:szCs w:val="2"/>
              </w:rPr>
            </w:pPr>
          </w:p>
        </w:tc>
      </w:tr>
      <w:tr w:rsidR="00C4745C">
        <w:trPr>
          <w:trHeight w:val="221"/>
        </w:trPr>
        <w:tc>
          <w:tcPr>
            <w:tcW w:w="4972" w:type="dxa"/>
            <w:tcBorders>
              <w:top w:val="nil"/>
              <w:bottom w:val="nil"/>
            </w:tcBorders>
          </w:tcPr>
          <w:p w:rsidR="00C4745C" w:rsidRDefault="00925350">
            <w:pPr>
              <w:pStyle w:val="TableParagraph"/>
              <w:spacing w:line="202" w:lineRule="exact"/>
              <w:rPr>
                <w:sz w:val="20"/>
              </w:rPr>
            </w:pPr>
            <w:r>
              <w:rPr>
                <w:sz w:val="20"/>
              </w:rPr>
              <w:t>minimum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3-4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sentences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required 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part.</w:t>
            </w: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C4745C" w:rsidRDefault="00925350">
            <w:pPr>
              <w:pStyle w:val="TableParagraph"/>
              <w:spacing w:line="202" w:lineRule="exact"/>
              <w:ind w:left="105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Electron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(TEC),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critical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GNSS</w:t>
            </w:r>
          </w:p>
        </w:tc>
        <w:tc>
          <w:tcPr>
            <w:tcW w:w="3796" w:type="dxa"/>
            <w:vMerge/>
            <w:tcBorders>
              <w:top w:val="nil"/>
            </w:tcBorders>
          </w:tcPr>
          <w:p w:rsidR="00C4745C" w:rsidRDefault="00C4745C">
            <w:pPr>
              <w:rPr>
                <w:sz w:val="2"/>
                <w:szCs w:val="2"/>
              </w:rPr>
            </w:pPr>
          </w:p>
        </w:tc>
      </w:tr>
      <w:tr w:rsidR="00C4745C">
        <w:trPr>
          <w:trHeight w:val="219"/>
        </w:trPr>
        <w:tc>
          <w:tcPr>
            <w:tcW w:w="4972" w:type="dxa"/>
            <w:tcBorders>
              <w:top w:val="nil"/>
              <w:bottom w:val="nil"/>
            </w:tcBorders>
          </w:tcPr>
          <w:p w:rsidR="00C4745C" w:rsidRDefault="00C4745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C4745C" w:rsidRDefault="00925350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applications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space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weather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studies.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proposed</w:t>
            </w:r>
          </w:p>
        </w:tc>
        <w:tc>
          <w:tcPr>
            <w:tcW w:w="3796" w:type="dxa"/>
            <w:vMerge/>
            <w:tcBorders>
              <w:top w:val="nil"/>
            </w:tcBorders>
          </w:tcPr>
          <w:p w:rsidR="00C4745C" w:rsidRDefault="00C4745C">
            <w:pPr>
              <w:rPr>
                <w:sz w:val="2"/>
                <w:szCs w:val="2"/>
              </w:rPr>
            </w:pPr>
          </w:p>
        </w:tc>
      </w:tr>
      <w:tr w:rsidR="00C4745C">
        <w:trPr>
          <w:trHeight w:val="219"/>
        </w:trPr>
        <w:tc>
          <w:tcPr>
            <w:tcW w:w="4972" w:type="dxa"/>
            <w:tcBorders>
              <w:top w:val="nil"/>
              <w:bottom w:val="nil"/>
            </w:tcBorders>
          </w:tcPr>
          <w:p w:rsidR="00C4745C" w:rsidRDefault="00C4745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C4745C" w:rsidRDefault="00925350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theoretical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framework,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altitudinal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integration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</w:tc>
        <w:tc>
          <w:tcPr>
            <w:tcW w:w="3796" w:type="dxa"/>
            <w:vMerge/>
            <w:tcBorders>
              <w:top w:val="nil"/>
            </w:tcBorders>
          </w:tcPr>
          <w:p w:rsidR="00C4745C" w:rsidRDefault="00C4745C">
            <w:pPr>
              <w:rPr>
                <w:sz w:val="2"/>
                <w:szCs w:val="2"/>
              </w:rPr>
            </w:pPr>
          </w:p>
        </w:tc>
      </w:tr>
      <w:tr w:rsidR="00C4745C">
        <w:trPr>
          <w:trHeight w:val="219"/>
        </w:trPr>
        <w:tc>
          <w:tcPr>
            <w:tcW w:w="4972" w:type="dxa"/>
            <w:tcBorders>
              <w:top w:val="nil"/>
              <w:bottom w:val="nil"/>
            </w:tcBorders>
          </w:tcPr>
          <w:p w:rsidR="00C4745C" w:rsidRDefault="00C4745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C4745C" w:rsidRDefault="00925350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solar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radiation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density,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represents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interesting</w:t>
            </w:r>
          </w:p>
        </w:tc>
        <w:tc>
          <w:tcPr>
            <w:tcW w:w="3796" w:type="dxa"/>
            <w:vMerge/>
            <w:tcBorders>
              <w:top w:val="nil"/>
            </w:tcBorders>
          </w:tcPr>
          <w:p w:rsidR="00C4745C" w:rsidRDefault="00C4745C">
            <w:pPr>
              <w:rPr>
                <w:sz w:val="2"/>
                <w:szCs w:val="2"/>
              </w:rPr>
            </w:pPr>
          </w:p>
        </w:tc>
      </w:tr>
      <w:tr w:rsidR="00C4745C">
        <w:trPr>
          <w:trHeight w:val="219"/>
        </w:trPr>
        <w:tc>
          <w:tcPr>
            <w:tcW w:w="4972" w:type="dxa"/>
            <w:tcBorders>
              <w:top w:val="nil"/>
              <w:bottom w:val="nil"/>
            </w:tcBorders>
          </w:tcPr>
          <w:p w:rsidR="00C4745C" w:rsidRDefault="00C4745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C4745C" w:rsidRDefault="00925350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attempt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alternative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empirical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data-</w:t>
            </w:r>
          </w:p>
        </w:tc>
        <w:tc>
          <w:tcPr>
            <w:tcW w:w="3796" w:type="dxa"/>
            <w:vMerge/>
            <w:tcBorders>
              <w:top w:val="nil"/>
            </w:tcBorders>
          </w:tcPr>
          <w:p w:rsidR="00C4745C" w:rsidRDefault="00C4745C">
            <w:pPr>
              <w:rPr>
                <w:sz w:val="2"/>
                <w:szCs w:val="2"/>
              </w:rPr>
            </w:pPr>
          </w:p>
        </w:tc>
      </w:tr>
      <w:tr w:rsidR="00C4745C">
        <w:trPr>
          <w:trHeight w:val="220"/>
        </w:trPr>
        <w:tc>
          <w:tcPr>
            <w:tcW w:w="4972" w:type="dxa"/>
            <w:tcBorders>
              <w:top w:val="nil"/>
              <w:bottom w:val="nil"/>
            </w:tcBorders>
          </w:tcPr>
          <w:p w:rsidR="00C4745C" w:rsidRDefault="00C4745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C4745C" w:rsidRDefault="00925350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driven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models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IRI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NeQuick.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be</w:t>
            </w:r>
          </w:p>
        </w:tc>
        <w:tc>
          <w:tcPr>
            <w:tcW w:w="3796" w:type="dxa"/>
            <w:vMerge/>
            <w:tcBorders>
              <w:top w:val="nil"/>
            </w:tcBorders>
          </w:tcPr>
          <w:p w:rsidR="00C4745C" w:rsidRDefault="00C4745C">
            <w:pPr>
              <w:rPr>
                <w:sz w:val="2"/>
                <w:szCs w:val="2"/>
              </w:rPr>
            </w:pPr>
          </w:p>
        </w:tc>
      </w:tr>
      <w:tr w:rsidR="00C4745C">
        <w:trPr>
          <w:trHeight w:val="220"/>
        </w:trPr>
        <w:tc>
          <w:tcPr>
            <w:tcW w:w="4972" w:type="dxa"/>
            <w:tcBorders>
              <w:top w:val="nil"/>
              <w:bottom w:val="nil"/>
            </w:tcBorders>
          </w:tcPr>
          <w:p w:rsidR="00C4745C" w:rsidRDefault="00C4745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C4745C" w:rsidRDefault="00925350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valuable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validated,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aims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TEC</w:t>
            </w:r>
          </w:p>
        </w:tc>
        <w:tc>
          <w:tcPr>
            <w:tcW w:w="3796" w:type="dxa"/>
            <w:vMerge/>
            <w:tcBorders>
              <w:top w:val="nil"/>
            </w:tcBorders>
          </w:tcPr>
          <w:p w:rsidR="00C4745C" w:rsidRDefault="00C4745C">
            <w:pPr>
              <w:rPr>
                <w:sz w:val="2"/>
                <w:szCs w:val="2"/>
              </w:rPr>
            </w:pPr>
          </w:p>
        </w:tc>
      </w:tr>
      <w:tr w:rsidR="00C4745C">
        <w:trPr>
          <w:trHeight w:val="219"/>
        </w:trPr>
        <w:tc>
          <w:tcPr>
            <w:tcW w:w="4972" w:type="dxa"/>
            <w:tcBorders>
              <w:top w:val="nil"/>
              <w:bottom w:val="nil"/>
            </w:tcBorders>
          </w:tcPr>
          <w:p w:rsidR="00C4745C" w:rsidRDefault="00C4745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C4745C" w:rsidRDefault="00925350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estimation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geographical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location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dependence</w:t>
            </w:r>
          </w:p>
        </w:tc>
        <w:tc>
          <w:tcPr>
            <w:tcW w:w="3796" w:type="dxa"/>
            <w:vMerge/>
            <w:tcBorders>
              <w:top w:val="nil"/>
            </w:tcBorders>
          </w:tcPr>
          <w:p w:rsidR="00C4745C" w:rsidRDefault="00C4745C">
            <w:pPr>
              <w:rPr>
                <w:sz w:val="2"/>
                <w:szCs w:val="2"/>
              </w:rPr>
            </w:pPr>
          </w:p>
        </w:tc>
      </w:tr>
      <w:tr w:rsidR="00C4745C">
        <w:trPr>
          <w:trHeight w:val="219"/>
        </w:trPr>
        <w:tc>
          <w:tcPr>
            <w:tcW w:w="4972" w:type="dxa"/>
            <w:tcBorders>
              <w:top w:val="nil"/>
              <w:bottom w:val="nil"/>
            </w:tcBorders>
          </w:tcPr>
          <w:p w:rsidR="00C4745C" w:rsidRDefault="00C4745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C4745C" w:rsidRDefault="00925350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observational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datasets.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However,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version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still</w:t>
            </w:r>
          </w:p>
        </w:tc>
        <w:tc>
          <w:tcPr>
            <w:tcW w:w="3796" w:type="dxa"/>
            <w:vMerge/>
            <w:tcBorders>
              <w:top w:val="nil"/>
            </w:tcBorders>
          </w:tcPr>
          <w:p w:rsidR="00C4745C" w:rsidRDefault="00C4745C">
            <w:pPr>
              <w:rPr>
                <w:sz w:val="2"/>
                <w:szCs w:val="2"/>
              </w:rPr>
            </w:pPr>
          </w:p>
        </w:tc>
      </w:tr>
      <w:tr w:rsidR="00C4745C">
        <w:trPr>
          <w:trHeight w:val="219"/>
        </w:trPr>
        <w:tc>
          <w:tcPr>
            <w:tcW w:w="4972" w:type="dxa"/>
            <w:tcBorders>
              <w:top w:val="nil"/>
              <w:bottom w:val="nil"/>
            </w:tcBorders>
          </w:tcPr>
          <w:p w:rsidR="00C4745C" w:rsidRDefault="00C4745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C4745C" w:rsidRDefault="00925350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requires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significant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refinement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in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terms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physical</w:t>
            </w:r>
          </w:p>
        </w:tc>
        <w:tc>
          <w:tcPr>
            <w:tcW w:w="3796" w:type="dxa"/>
            <w:vMerge/>
            <w:tcBorders>
              <w:top w:val="nil"/>
            </w:tcBorders>
          </w:tcPr>
          <w:p w:rsidR="00C4745C" w:rsidRDefault="00C4745C">
            <w:pPr>
              <w:rPr>
                <w:sz w:val="2"/>
                <w:szCs w:val="2"/>
              </w:rPr>
            </w:pPr>
          </w:p>
        </w:tc>
      </w:tr>
      <w:tr w:rsidR="00C4745C">
        <w:trPr>
          <w:trHeight w:val="219"/>
        </w:trPr>
        <w:tc>
          <w:tcPr>
            <w:tcW w:w="4972" w:type="dxa"/>
            <w:tcBorders>
              <w:top w:val="nil"/>
              <w:bottom w:val="nil"/>
            </w:tcBorders>
          </w:tcPr>
          <w:p w:rsidR="00C4745C" w:rsidRDefault="00C4745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123" w:type="dxa"/>
            <w:tcBorders>
              <w:top w:val="nil"/>
              <w:bottom w:val="nil"/>
            </w:tcBorders>
          </w:tcPr>
          <w:p w:rsidR="00C4745C" w:rsidRDefault="00925350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justification,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validation,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and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clarity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before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it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can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be</w:t>
            </w:r>
          </w:p>
        </w:tc>
        <w:tc>
          <w:tcPr>
            <w:tcW w:w="3796" w:type="dxa"/>
            <w:vMerge/>
            <w:tcBorders>
              <w:top w:val="nil"/>
            </w:tcBorders>
          </w:tcPr>
          <w:p w:rsidR="00C4745C" w:rsidRDefault="00C4745C">
            <w:pPr>
              <w:rPr>
                <w:sz w:val="2"/>
                <w:szCs w:val="2"/>
              </w:rPr>
            </w:pPr>
          </w:p>
        </w:tc>
      </w:tr>
      <w:tr w:rsidR="00C4745C">
        <w:trPr>
          <w:trHeight w:val="226"/>
        </w:trPr>
        <w:tc>
          <w:tcPr>
            <w:tcW w:w="4972" w:type="dxa"/>
            <w:tcBorders>
              <w:top w:val="nil"/>
            </w:tcBorders>
          </w:tcPr>
          <w:p w:rsidR="00C4745C" w:rsidRDefault="00C4745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23" w:type="dxa"/>
            <w:tcBorders>
              <w:top w:val="nil"/>
            </w:tcBorders>
          </w:tcPr>
          <w:p w:rsidR="00C4745C" w:rsidRDefault="00925350">
            <w:pPr>
              <w:pStyle w:val="TableParagraph"/>
              <w:spacing w:line="207" w:lineRule="exact"/>
              <w:ind w:left="105"/>
              <w:rPr>
                <w:sz w:val="20"/>
              </w:rPr>
            </w:pPr>
            <w:r>
              <w:rPr>
                <w:sz w:val="20"/>
              </w:rPr>
              <w:t>considered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strong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contribution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field.</w:t>
            </w:r>
          </w:p>
        </w:tc>
        <w:tc>
          <w:tcPr>
            <w:tcW w:w="3796" w:type="dxa"/>
            <w:vMerge/>
            <w:tcBorders>
              <w:top w:val="nil"/>
            </w:tcBorders>
          </w:tcPr>
          <w:p w:rsidR="00C4745C" w:rsidRDefault="00C4745C">
            <w:pPr>
              <w:rPr>
                <w:sz w:val="2"/>
                <w:szCs w:val="2"/>
              </w:rPr>
            </w:pPr>
          </w:p>
        </w:tc>
      </w:tr>
    </w:tbl>
    <w:p w:rsidR="00C4745C" w:rsidRDefault="00C4745C">
      <w:pPr>
        <w:rPr>
          <w:b/>
          <w:sz w:val="20"/>
        </w:rPr>
      </w:pPr>
    </w:p>
    <w:p w:rsidR="00C4745C" w:rsidRDefault="00C4745C">
      <w:pPr>
        <w:rPr>
          <w:b/>
          <w:sz w:val="20"/>
        </w:rPr>
      </w:pPr>
    </w:p>
    <w:p w:rsidR="00C4745C" w:rsidRDefault="00C4745C">
      <w:pPr>
        <w:spacing w:before="75"/>
        <w:rPr>
          <w:b/>
          <w:sz w:val="20"/>
        </w:rPr>
      </w:pPr>
    </w:p>
    <w:p w:rsidR="00C4745C" w:rsidRDefault="00925350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2.1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(Objective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Evaluation)</w:t>
      </w:r>
    </w:p>
    <w:p w:rsidR="00C4745C" w:rsidRDefault="00C4745C">
      <w:pPr>
        <w:spacing w:before="93" w:after="1"/>
        <w:rPr>
          <w:b/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2"/>
        <w:gridCol w:w="5123"/>
        <w:gridCol w:w="3796"/>
      </w:tblGrid>
      <w:tr w:rsidR="00C4745C">
        <w:trPr>
          <w:trHeight w:val="408"/>
        </w:trPr>
        <w:tc>
          <w:tcPr>
            <w:tcW w:w="4972" w:type="dxa"/>
          </w:tcPr>
          <w:p w:rsidR="00C4745C" w:rsidRDefault="00C4745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23" w:type="dxa"/>
          </w:tcPr>
          <w:p w:rsidR="00C4745C" w:rsidRDefault="0092535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Rating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96" w:type="dxa"/>
          </w:tcPr>
          <w:p w:rsidR="00C4745C" w:rsidRDefault="0092535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C4745C">
        <w:trPr>
          <w:trHeight w:val="922"/>
        </w:trPr>
        <w:tc>
          <w:tcPr>
            <w:tcW w:w="4972" w:type="dxa"/>
          </w:tcPr>
          <w:p w:rsidR="00C4745C" w:rsidRDefault="0092535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study?</w:t>
            </w:r>
          </w:p>
          <w:p w:rsidR="00C4745C" w:rsidRDefault="0092535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C4745C" w:rsidRDefault="0092535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C4745C" w:rsidRDefault="00925350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Good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(4)</w:t>
            </w:r>
          </w:p>
        </w:tc>
        <w:tc>
          <w:tcPr>
            <w:tcW w:w="3796" w:type="dxa"/>
          </w:tcPr>
          <w:p w:rsidR="00C4745C" w:rsidRDefault="00C4745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4745C" w:rsidRDefault="00C4745C">
      <w:pPr>
        <w:pStyle w:val="TableParagraph"/>
        <w:rPr>
          <w:sz w:val="18"/>
        </w:rPr>
        <w:sectPr w:rsidR="00C4745C">
          <w:headerReference w:type="default" r:id="rId8"/>
          <w:footerReference w:type="default" r:id="rId9"/>
          <w:type w:val="continuous"/>
          <w:pgSz w:w="16840" w:h="23820"/>
          <w:pgMar w:top="1660" w:right="1417" w:bottom="1620" w:left="1417" w:header="1276" w:footer="1434" w:gutter="0"/>
          <w:pgNumType w:start="1"/>
          <w:cols w:space="720"/>
        </w:sectPr>
      </w:pPr>
    </w:p>
    <w:p w:rsidR="00C4745C" w:rsidRDefault="00C4745C">
      <w:pPr>
        <w:spacing w:before="1" w:after="1"/>
        <w:rPr>
          <w:b/>
          <w:sz w:val="1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2"/>
        <w:gridCol w:w="5123"/>
        <w:gridCol w:w="3796"/>
      </w:tblGrid>
      <w:tr w:rsidR="00C4745C">
        <w:trPr>
          <w:trHeight w:val="408"/>
        </w:trPr>
        <w:tc>
          <w:tcPr>
            <w:tcW w:w="4972" w:type="dxa"/>
          </w:tcPr>
          <w:p w:rsidR="00C4745C" w:rsidRDefault="00C4745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23" w:type="dxa"/>
          </w:tcPr>
          <w:p w:rsidR="00C4745C" w:rsidRDefault="0092535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Rating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796" w:type="dxa"/>
          </w:tcPr>
          <w:p w:rsidR="00C4745C" w:rsidRDefault="0092535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C4745C">
        <w:trPr>
          <w:trHeight w:val="919"/>
        </w:trPr>
        <w:tc>
          <w:tcPr>
            <w:tcW w:w="4972" w:type="dxa"/>
          </w:tcPr>
          <w:p w:rsidR="00C4745C" w:rsidRDefault="0092535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C4745C" w:rsidRDefault="0092535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C4745C" w:rsidRDefault="0092535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C4745C" w:rsidRDefault="00C4745C">
            <w:pPr>
              <w:pStyle w:val="TableParagraph"/>
              <w:spacing w:before="113"/>
              <w:ind w:left="0"/>
              <w:rPr>
                <w:b/>
                <w:sz w:val="20"/>
              </w:rPr>
            </w:pPr>
          </w:p>
          <w:p w:rsidR="00C4745C" w:rsidRDefault="00925350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color w:val="404040"/>
                <w:spacing w:val="-2"/>
                <w:sz w:val="20"/>
              </w:rPr>
              <w:t>Satisfactory</w:t>
            </w:r>
          </w:p>
        </w:tc>
        <w:tc>
          <w:tcPr>
            <w:tcW w:w="3796" w:type="dxa"/>
          </w:tcPr>
          <w:p w:rsidR="00C4745C" w:rsidRDefault="00C4745C">
            <w:pPr>
              <w:pStyle w:val="TableParagraph"/>
              <w:ind w:left="0"/>
              <w:rPr>
                <w:sz w:val="20"/>
              </w:rPr>
            </w:pPr>
          </w:p>
        </w:tc>
      </w:tr>
      <w:tr w:rsidR="00C4745C">
        <w:trPr>
          <w:trHeight w:val="919"/>
        </w:trPr>
        <w:tc>
          <w:tcPr>
            <w:tcW w:w="4972" w:type="dxa"/>
          </w:tcPr>
          <w:p w:rsidR="00C4745C" w:rsidRDefault="0092535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keywords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useful?</w:t>
            </w:r>
          </w:p>
          <w:p w:rsidR="00C4745C" w:rsidRDefault="0092535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C4745C" w:rsidRDefault="0092535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 Needs Improvement 1 = Poor N/A = Not Applicable</w:t>
            </w:r>
          </w:p>
        </w:tc>
        <w:tc>
          <w:tcPr>
            <w:tcW w:w="5123" w:type="dxa"/>
          </w:tcPr>
          <w:p w:rsidR="00C4745C" w:rsidRDefault="00C4745C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C4745C" w:rsidRDefault="00925350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color w:val="404040"/>
                <w:spacing w:val="-2"/>
                <w:sz w:val="20"/>
              </w:rPr>
              <w:t>Satisfactory</w:t>
            </w:r>
          </w:p>
        </w:tc>
        <w:tc>
          <w:tcPr>
            <w:tcW w:w="3796" w:type="dxa"/>
          </w:tcPr>
          <w:p w:rsidR="00C4745C" w:rsidRDefault="00C4745C">
            <w:pPr>
              <w:pStyle w:val="TableParagraph"/>
              <w:ind w:left="0"/>
              <w:rPr>
                <w:sz w:val="20"/>
              </w:rPr>
            </w:pPr>
          </w:p>
        </w:tc>
      </w:tr>
      <w:tr w:rsidR="00C4745C">
        <w:trPr>
          <w:trHeight w:val="1152"/>
        </w:trPr>
        <w:tc>
          <w:tcPr>
            <w:tcW w:w="4972" w:type="dxa"/>
          </w:tcPr>
          <w:p w:rsidR="00C4745C" w:rsidRDefault="0092535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background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paper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 and well organized?</w:t>
            </w:r>
          </w:p>
          <w:p w:rsidR="00C4745C" w:rsidRDefault="0092535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C4745C" w:rsidRDefault="00925350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C4745C" w:rsidRDefault="00C4745C">
            <w:pPr>
              <w:pStyle w:val="TableParagraph"/>
              <w:ind w:left="0"/>
              <w:rPr>
                <w:b/>
                <w:sz w:val="20"/>
              </w:rPr>
            </w:pPr>
          </w:p>
          <w:p w:rsidR="00C4745C" w:rsidRDefault="00C4745C">
            <w:pPr>
              <w:pStyle w:val="TableParagraph"/>
              <w:ind w:left="0"/>
              <w:rPr>
                <w:b/>
                <w:sz w:val="20"/>
              </w:rPr>
            </w:pPr>
          </w:p>
          <w:p w:rsidR="00C4745C" w:rsidRDefault="00925350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color w:val="404040"/>
                <w:spacing w:val="-2"/>
                <w:sz w:val="20"/>
              </w:rPr>
              <w:t>Satisfactory</w:t>
            </w:r>
          </w:p>
        </w:tc>
        <w:tc>
          <w:tcPr>
            <w:tcW w:w="3796" w:type="dxa"/>
          </w:tcPr>
          <w:p w:rsidR="00C4745C" w:rsidRDefault="00C4745C">
            <w:pPr>
              <w:pStyle w:val="TableParagraph"/>
              <w:ind w:left="0"/>
              <w:rPr>
                <w:sz w:val="20"/>
              </w:rPr>
            </w:pPr>
          </w:p>
        </w:tc>
      </w:tr>
      <w:tr w:rsidR="00C4745C">
        <w:trPr>
          <w:trHeight w:val="1148"/>
        </w:trPr>
        <w:tc>
          <w:tcPr>
            <w:tcW w:w="4972" w:type="dxa"/>
          </w:tcPr>
          <w:p w:rsidR="00C4745C" w:rsidRDefault="00925350">
            <w:pPr>
              <w:pStyle w:val="TableParagraph"/>
              <w:ind w:right="191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objectives/hypotheses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clearly </w:t>
            </w:r>
            <w:r>
              <w:rPr>
                <w:b/>
                <w:spacing w:val="-2"/>
                <w:sz w:val="20"/>
              </w:rPr>
              <w:t>stated?</w:t>
            </w:r>
          </w:p>
          <w:p w:rsidR="00C4745C" w:rsidRDefault="0092535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C4745C" w:rsidRDefault="0092535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C4745C" w:rsidRDefault="00C4745C">
            <w:pPr>
              <w:pStyle w:val="TableParagraph"/>
              <w:spacing w:before="229"/>
              <w:ind w:left="0"/>
              <w:rPr>
                <w:b/>
                <w:sz w:val="20"/>
              </w:rPr>
            </w:pPr>
          </w:p>
          <w:p w:rsidR="00C4745C" w:rsidRDefault="00925350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color w:val="404040"/>
                <w:spacing w:val="-2"/>
                <w:sz w:val="20"/>
              </w:rPr>
              <w:t>Satisfactory</w:t>
            </w:r>
          </w:p>
        </w:tc>
        <w:tc>
          <w:tcPr>
            <w:tcW w:w="3796" w:type="dxa"/>
          </w:tcPr>
          <w:p w:rsidR="00C4745C" w:rsidRDefault="00C4745C">
            <w:pPr>
              <w:pStyle w:val="TableParagraph"/>
              <w:ind w:left="0"/>
              <w:rPr>
                <w:sz w:val="20"/>
              </w:rPr>
            </w:pPr>
          </w:p>
        </w:tc>
      </w:tr>
      <w:tr w:rsidR="00C4745C">
        <w:trPr>
          <w:trHeight w:val="919"/>
        </w:trPr>
        <w:tc>
          <w:tcPr>
            <w:tcW w:w="4972" w:type="dxa"/>
          </w:tcPr>
          <w:p w:rsidR="00C4745C" w:rsidRDefault="0092535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date?</w:t>
            </w:r>
          </w:p>
          <w:p w:rsidR="00C4745C" w:rsidRDefault="0092535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C4745C" w:rsidRDefault="0092535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 Needs Improvement 1 = Poor N/A = Not Applicable</w:t>
            </w:r>
          </w:p>
        </w:tc>
        <w:tc>
          <w:tcPr>
            <w:tcW w:w="5123" w:type="dxa"/>
          </w:tcPr>
          <w:p w:rsidR="00C4745C" w:rsidRDefault="00C4745C">
            <w:pPr>
              <w:pStyle w:val="TableParagraph"/>
              <w:spacing w:before="113"/>
              <w:ind w:left="0"/>
              <w:rPr>
                <w:b/>
                <w:sz w:val="20"/>
              </w:rPr>
            </w:pPr>
          </w:p>
          <w:p w:rsidR="00C4745C" w:rsidRDefault="00925350">
            <w:pPr>
              <w:pStyle w:val="TableParagraph"/>
              <w:ind w:left="0" w:right="2918"/>
              <w:jc w:val="right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Needs</w:t>
            </w:r>
            <w:r>
              <w:rPr>
                <w:b/>
                <w:color w:val="404040"/>
                <w:spacing w:val="-4"/>
                <w:sz w:val="20"/>
              </w:rPr>
              <w:t xml:space="preserve"> </w:t>
            </w:r>
            <w:r>
              <w:rPr>
                <w:b/>
                <w:color w:val="404040"/>
                <w:spacing w:val="-2"/>
                <w:sz w:val="20"/>
              </w:rPr>
              <w:t>Improvement</w:t>
            </w:r>
          </w:p>
        </w:tc>
        <w:tc>
          <w:tcPr>
            <w:tcW w:w="3796" w:type="dxa"/>
          </w:tcPr>
          <w:p w:rsidR="00C4745C" w:rsidRDefault="00C4745C">
            <w:pPr>
              <w:pStyle w:val="TableParagraph"/>
              <w:ind w:left="0"/>
              <w:rPr>
                <w:sz w:val="20"/>
              </w:rPr>
            </w:pPr>
          </w:p>
        </w:tc>
      </w:tr>
      <w:tr w:rsidR="00C4745C">
        <w:trPr>
          <w:trHeight w:val="1149"/>
        </w:trPr>
        <w:tc>
          <w:tcPr>
            <w:tcW w:w="4972" w:type="dxa"/>
          </w:tcPr>
          <w:p w:rsidR="00C4745C" w:rsidRDefault="00925350">
            <w:pPr>
              <w:pStyle w:val="TableParagraph"/>
              <w:ind w:right="191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study?</w:t>
            </w:r>
          </w:p>
          <w:p w:rsidR="00C4745C" w:rsidRDefault="0092535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C4745C" w:rsidRDefault="0092535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C4745C" w:rsidRDefault="00C4745C">
            <w:pPr>
              <w:pStyle w:val="TableParagraph"/>
              <w:ind w:left="0"/>
              <w:rPr>
                <w:b/>
                <w:sz w:val="20"/>
              </w:rPr>
            </w:pPr>
          </w:p>
          <w:p w:rsidR="00C4745C" w:rsidRDefault="00C4745C">
            <w:pPr>
              <w:pStyle w:val="TableParagraph"/>
              <w:ind w:left="0"/>
              <w:rPr>
                <w:b/>
                <w:sz w:val="20"/>
              </w:rPr>
            </w:pPr>
          </w:p>
          <w:p w:rsidR="00C4745C" w:rsidRDefault="00925350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color w:val="404040"/>
                <w:spacing w:val="-2"/>
                <w:sz w:val="20"/>
              </w:rPr>
              <w:t>Satisfactory</w:t>
            </w:r>
          </w:p>
        </w:tc>
        <w:tc>
          <w:tcPr>
            <w:tcW w:w="3796" w:type="dxa"/>
          </w:tcPr>
          <w:p w:rsidR="00C4745C" w:rsidRDefault="00C4745C">
            <w:pPr>
              <w:pStyle w:val="TableParagraph"/>
              <w:ind w:left="0"/>
              <w:rPr>
                <w:sz w:val="20"/>
              </w:rPr>
            </w:pPr>
          </w:p>
        </w:tc>
      </w:tr>
      <w:tr w:rsidR="00C4745C">
        <w:trPr>
          <w:trHeight w:val="1152"/>
        </w:trPr>
        <w:tc>
          <w:tcPr>
            <w:tcW w:w="4972" w:type="dxa"/>
          </w:tcPr>
          <w:p w:rsidR="00C4745C" w:rsidRDefault="00925350">
            <w:pPr>
              <w:pStyle w:val="TableParagraph"/>
              <w:ind w:right="142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properly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addressed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(if </w:t>
            </w:r>
            <w:r>
              <w:rPr>
                <w:b/>
                <w:spacing w:val="-2"/>
                <w:sz w:val="20"/>
              </w:rPr>
              <w:t>applicable)?</w:t>
            </w:r>
          </w:p>
          <w:p w:rsidR="00C4745C" w:rsidRDefault="0092535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C4745C" w:rsidRDefault="0092535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C4745C" w:rsidRDefault="00C4745C">
            <w:pPr>
              <w:pStyle w:val="TableParagraph"/>
              <w:ind w:left="0"/>
              <w:rPr>
                <w:b/>
                <w:sz w:val="20"/>
              </w:rPr>
            </w:pPr>
          </w:p>
          <w:p w:rsidR="00C4745C" w:rsidRDefault="00C4745C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C4745C" w:rsidRDefault="00925350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color w:val="404040"/>
                <w:spacing w:val="-5"/>
                <w:sz w:val="20"/>
              </w:rPr>
              <w:t>N/A</w:t>
            </w:r>
          </w:p>
        </w:tc>
        <w:tc>
          <w:tcPr>
            <w:tcW w:w="3796" w:type="dxa"/>
          </w:tcPr>
          <w:p w:rsidR="00C4745C" w:rsidRDefault="00C4745C">
            <w:pPr>
              <w:pStyle w:val="TableParagraph"/>
              <w:ind w:left="0"/>
              <w:rPr>
                <w:sz w:val="20"/>
              </w:rPr>
            </w:pPr>
          </w:p>
        </w:tc>
      </w:tr>
      <w:tr w:rsidR="00C4745C">
        <w:trPr>
          <w:trHeight w:val="918"/>
        </w:trPr>
        <w:tc>
          <w:tcPr>
            <w:tcW w:w="4972" w:type="dxa"/>
          </w:tcPr>
          <w:p w:rsidR="00C4745C" w:rsidRDefault="0092535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presented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clearly?</w:t>
            </w:r>
          </w:p>
          <w:p w:rsidR="00C4745C" w:rsidRDefault="0092535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C4745C" w:rsidRDefault="0092535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C4745C" w:rsidRDefault="00C4745C">
            <w:pPr>
              <w:pStyle w:val="TableParagraph"/>
              <w:spacing w:before="113"/>
              <w:ind w:left="0"/>
              <w:rPr>
                <w:b/>
                <w:sz w:val="20"/>
              </w:rPr>
            </w:pPr>
          </w:p>
          <w:p w:rsidR="00C4745C" w:rsidRDefault="00925350">
            <w:pPr>
              <w:pStyle w:val="TableParagraph"/>
              <w:ind w:left="0" w:right="2863"/>
              <w:jc w:val="right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Needs</w:t>
            </w:r>
            <w:r>
              <w:rPr>
                <w:b/>
                <w:color w:val="404040"/>
                <w:spacing w:val="-4"/>
                <w:sz w:val="20"/>
              </w:rPr>
              <w:t xml:space="preserve"> </w:t>
            </w:r>
            <w:r>
              <w:rPr>
                <w:b/>
                <w:color w:val="404040"/>
                <w:spacing w:val="-2"/>
                <w:sz w:val="20"/>
              </w:rPr>
              <w:t>Improvement</w:t>
            </w:r>
          </w:p>
        </w:tc>
        <w:tc>
          <w:tcPr>
            <w:tcW w:w="3796" w:type="dxa"/>
          </w:tcPr>
          <w:p w:rsidR="00C4745C" w:rsidRDefault="00C4745C">
            <w:pPr>
              <w:pStyle w:val="TableParagraph"/>
              <w:ind w:left="0"/>
              <w:rPr>
                <w:sz w:val="20"/>
              </w:rPr>
            </w:pPr>
          </w:p>
        </w:tc>
      </w:tr>
      <w:tr w:rsidR="00C4745C">
        <w:trPr>
          <w:trHeight w:val="1149"/>
        </w:trPr>
        <w:tc>
          <w:tcPr>
            <w:tcW w:w="4972" w:type="dxa"/>
          </w:tcPr>
          <w:p w:rsidR="00C4745C" w:rsidRDefault="00925350">
            <w:pPr>
              <w:pStyle w:val="TableParagraph"/>
              <w:ind w:right="191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tables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figures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clear,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relevant,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necessary?</w:t>
            </w:r>
          </w:p>
          <w:p w:rsidR="00C4745C" w:rsidRDefault="0092535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C4745C" w:rsidRDefault="00925350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C4745C" w:rsidRDefault="00C4745C">
            <w:pPr>
              <w:pStyle w:val="TableParagraph"/>
              <w:ind w:left="0"/>
              <w:rPr>
                <w:b/>
                <w:sz w:val="20"/>
              </w:rPr>
            </w:pPr>
          </w:p>
          <w:p w:rsidR="00C4745C" w:rsidRDefault="00C4745C">
            <w:pPr>
              <w:pStyle w:val="TableParagraph"/>
              <w:ind w:left="0"/>
              <w:rPr>
                <w:b/>
                <w:sz w:val="20"/>
              </w:rPr>
            </w:pPr>
          </w:p>
          <w:p w:rsidR="00C4745C" w:rsidRDefault="00925350">
            <w:pPr>
              <w:pStyle w:val="TableParagraph"/>
              <w:ind w:left="0" w:right="2863"/>
              <w:jc w:val="right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Needs</w:t>
            </w:r>
            <w:r>
              <w:rPr>
                <w:b/>
                <w:color w:val="404040"/>
                <w:spacing w:val="-4"/>
                <w:sz w:val="20"/>
              </w:rPr>
              <w:t xml:space="preserve"> </w:t>
            </w:r>
            <w:r>
              <w:rPr>
                <w:b/>
                <w:color w:val="404040"/>
                <w:spacing w:val="-2"/>
                <w:sz w:val="20"/>
              </w:rPr>
              <w:t>Improvement</w:t>
            </w:r>
          </w:p>
        </w:tc>
        <w:tc>
          <w:tcPr>
            <w:tcW w:w="3796" w:type="dxa"/>
          </w:tcPr>
          <w:p w:rsidR="00C4745C" w:rsidRDefault="00C4745C">
            <w:pPr>
              <w:pStyle w:val="TableParagraph"/>
              <w:ind w:left="0"/>
              <w:rPr>
                <w:sz w:val="20"/>
              </w:rPr>
            </w:pPr>
          </w:p>
        </w:tc>
      </w:tr>
      <w:tr w:rsidR="00C4745C">
        <w:trPr>
          <w:trHeight w:val="1152"/>
        </w:trPr>
        <w:tc>
          <w:tcPr>
            <w:tcW w:w="4972" w:type="dxa"/>
          </w:tcPr>
          <w:p w:rsidR="00C4745C" w:rsidRDefault="00925350">
            <w:pPr>
              <w:pStyle w:val="TableParagraph"/>
              <w:ind w:right="142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discussion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relate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findings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existing </w:t>
            </w:r>
            <w:r>
              <w:rPr>
                <w:b/>
                <w:spacing w:val="-2"/>
                <w:sz w:val="20"/>
              </w:rPr>
              <w:t>literature?</w:t>
            </w:r>
          </w:p>
          <w:p w:rsidR="00C4745C" w:rsidRDefault="0092535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C4745C" w:rsidRDefault="00925350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C4745C" w:rsidRDefault="00C4745C">
            <w:pPr>
              <w:pStyle w:val="TableParagraph"/>
              <w:spacing w:before="229"/>
              <w:ind w:left="0"/>
              <w:rPr>
                <w:b/>
                <w:sz w:val="20"/>
              </w:rPr>
            </w:pPr>
          </w:p>
          <w:p w:rsidR="00C4745C" w:rsidRDefault="00925350">
            <w:pPr>
              <w:pStyle w:val="TableParagraph"/>
              <w:ind w:left="0" w:right="2863"/>
              <w:jc w:val="right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Needs</w:t>
            </w:r>
            <w:r>
              <w:rPr>
                <w:b/>
                <w:color w:val="404040"/>
                <w:spacing w:val="-4"/>
                <w:sz w:val="20"/>
              </w:rPr>
              <w:t xml:space="preserve"> </w:t>
            </w:r>
            <w:r>
              <w:rPr>
                <w:b/>
                <w:color w:val="404040"/>
                <w:spacing w:val="-2"/>
                <w:sz w:val="20"/>
              </w:rPr>
              <w:t>Improvement</w:t>
            </w:r>
          </w:p>
        </w:tc>
        <w:tc>
          <w:tcPr>
            <w:tcW w:w="3796" w:type="dxa"/>
          </w:tcPr>
          <w:p w:rsidR="00C4745C" w:rsidRDefault="00C4745C">
            <w:pPr>
              <w:pStyle w:val="TableParagraph"/>
              <w:ind w:left="0"/>
              <w:rPr>
                <w:sz w:val="20"/>
              </w:rPr>
            </w:pPr>
          </w:p>
        </w:tc>
      </w:tr>
      <w:tr w:rsidR="00C4745C">
        <w:trPr>
          <w:trHeight w:val="919"/>
        </w:trPr>
        <w:tc>
          <w:tcPr>
            <w:tcW w:w="4972" w:type="dxa"/>
          </w:tcPr>
          <w:p w:rsidR="00C4745C" w:rsidRDefault="0092535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conclusions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supported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data?</w:t>
            </w:r>
          </w:p>
          <w:p w:rsidR="00C4745C" w:rsidRDefault="0092535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C4745C" w:rsidRDefault="0092535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C4745C" w:rsidRDefault="00C4745C">
            <w:pPr>
              <w:pStyle w:val="TableParagraph"/>
              <w:spacing w:before="113"/>
              <w:ind w:left="0"/>
              <w:rPr>
                <w:b/>
                <w:sz w:val="20"/>
              </w:rPr>
            </w:pPr>
          </w:p>
          <w:p w:rsidR="00C4745C" w:rsidRDefault="00925350">
            <w:pPr>
              <w:pStyle w:val="TableParagraph"/>
              <w:ind w:left="523"/>
              <w:rPr>
                <w:b/>
                <w:sz w:val="20"/>
              </w:rPr>
            </w:pPr>
            <w:r>
              <w:rPr>
                <w:b/>
                <w:color w:val="404040"/>
                <w:spacing w:val="-2"/>
                <w:sz w:val="20"/>
              </w:rPr>
              <w:t>Satisfactory</w:t>
            </w:r>
          </w:p>
        </w:tc>
        <w:tc>
          <w:tcPr>
            <w:tcW w:w="3796" w:type="dxa"/>
          </w:tcPr>
          <w:p w:rsidR="00C4745C" w:rsidRDefault="00C4745C">
            <w:pPr>
              <w:pStyle w:val="TableParagraph"/>
              <w:ind w:left="0"/>
              <w:rPr>
                <w:sz w:val="20"/>
              </w:rPr>
            </w:pPr>
          </w:p>
        </w:tc>
      </w:tr>
      <w:tr w:rsidR="00C4745C">
        <w:trPr>
          <w:trHeight w:val="919"/>
        </w:trPr>
        <w:tc>
          <w:tcPr>
            <w:tcW w:w="4972" w:type="dxa"/>
          </w:tcPr>
          <w:p w:rsidR="00C4745C" w:rsidRDefault="0092535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discussed?</w:t>
            </w:r>
          </w:p>
          <w:p w:rsidR="00C4745C" w:rsidRDefault="0092535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C4745C" w:rsidRDefault="0092535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C4745C" w:rsidRDefault="00C4745C">
            <w:pPr>
              <w:pStyle w:val="TableParagraph"/>
              <w:spacing w:before="113"/>
              <w:ind w:left="0"/>
              <w:rPr>
                <w:b/>
                <w:sz w:val="20"/>
              </w:rPr>
            </w:pPr>
          </w:p>
          <w:p w:rsidR="00C4745C" w:rsidRDefault="00925350">
            <w:pPr>
              <w:pStyle w:val="TableParagraph"/>
              <w:ind w:left="382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Needs</w:t>
            </w:r>
            <w:r>
              <w:rPr>
                <w:b/>
                <w:color w:val="404040"/>
                <w:spacing w:val="-4"/>
                <w:sz w:val="20"/>
              </w:rPr>
              <w:t xml:space="preserve"> </w:t>
            </w:r>
            <w:r>
              <w:rPr>
                <w:b/>
                <w:color w:val="404040"/>
                <w:spacing w:val="-2"/>
                <w:sz w:val="20"/>
              </w:rPr>
              <w:t>Improvement</w:t>
            </w:r>
          </w:p>
        </w:tc>
        <w:tc>
          <w:tcPr>
            <w:tcW w:w="3796" w:type="dxa"/>
          </w:tcPr>
          <w:p w:rsidR="00C4745C" w:rsidRDefault="00C4745C">
            <w:pPr>
              <w:pStyle w:val="TableParagraph"/>
              <w:ind w:left="0"/>
              <w:rPr>
                <w:sz w:val="20"/>
              </w:rPr>
            </w:pPr>
          </w:p>
        </w:tc>
      </w:tr>
      <w:tr w:rsidR="00C4745C">
        <w:trPr>
          <w:trHeight w:val="1378"/>
        </w:trPr>
        <w:tc>
          <w:tcPr>
            <w:tcW w:w="4972" w:type="dxa"/>
          </w:tcPr>
          <w:p w:rsidR="00C4745C" w:rsidRDefault="0092535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(in </w:t>
            </w:r>
            <w:r>
              <w:rPr>
                <w:b/>
                <w:spacing w:val="-2"/>
                <w:sz w:val="20"/>
              </w:rPr>
              <w:t>number)?</w:t>
            </w:r>
          </w:p>
          <w:p w:rsidR="00C4745C" w:rsidRDefault="0092535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C4745C" w:rsidRDefault="00925350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C4745C" w:rsidRDefault="00925350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 Not</w:t>
            </w:r>
            <w:r>
              <w:rPr>
                <w:color w:val="404040"/>
                <w:spacing w:val="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5123" w:type="dxa"/>
          </w:tcPr>
          <w:p w:rsidR="00C4745C" w:rsidRDefault="00C4745C">
            <w:pPr>
              <w:pStyle w:val="TableParagraph"/>
              <w:ind w:left="0"/>
              <w:rPr>
                <w:b/>
                <w:sz w:val="20"/>
              </w:rPr>
            </w:pPr>
          </w:p>
          <w:p w:rsidR="00C4745C" w:rsidRDefault="00C4745C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C4745C" w:rsidRDefault="00925350">
            <w:pPr>
              <w:pStyle w:val="TableParagraph"/>
              <w:ind w:left="382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Needs</w:t>
            </w:r>
            <w:r>
              <w:rPr>
                <w:b/>
                <w:color w:val="404040"/>
                <w:spacing w:val="-4"/>
                <w:sz w:val="20"/>
              </w:rPr>
              <w:t xml:space="preserve"> </w:t>
            </w:r>
            <w:r>
              <w:rPr>
                <w:b/>
                <w:color w:val="404040"/>
                <w:spacing w:val="-2"/>
                <w:sz w:val="20"/>
              </w:rPr>
              <w:t>Improvement</w:t>
            </w:r>
          </w:p>
        </w:tc>
        <w:tc>
          <w:tcPr>
            <w:tcW w:w="3796" w:type="dxa"/>
          </w:tcPr>
          <w:p w:rsidR="00C4745C" w:rsidRDefault="00C4745C">
            <w:pPr>
              <w:pStyle w:val="TableParagraph"/>
              <w:ind w:left="0"/>
              <w:rPr>
                <w:sz w:val="20"/>
              </w:rPr>
            </w:pPr>
          </w:p>
        </w:tc>
      </w:tr>
      <w:tr w:rsidR="00C4745C">
        <w:trPr>
          <w:trHeight w:val="1386"/>
        </w:trPr>
        <w:tc>
          <w:tcPr>
            <w:tcW w:w="4972" w:type="dxa"/>
          </w:tcPr>
          <w:p w:rsidR="00C4745C" w:rsidRDefault="00925350">
            <w:pPr>
              <w:pStyle w:val="TableParagraph"/>
              <w:ind w:right="191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 understandable language?</w:t>
            </w:r>
          </w:p>
          <w:p w:rsidR="00C4745C" w:rsidRDefault="0092535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C4745C" w:rsidRDefault="00925350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C4745C" w:rsidRDefault="00925350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 Not</w:t>
            </w:r>
            <w:r>
              <w:rPr>
                <w:color w:val="404040"/>
                <w:spacing w:val="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5123" w:type="dxa"/>
          </w:tcPr>
          <w:p w:rsidR="00C4745C" w:rsidRDefault="00C4745C">
            <w:pPr>
              <w:pStyle w:val="TableParagraph"/>
              <w:ind w:left="0"/>
              <w:rPr>
                <w:b/>
                <w:sz w:val="20"/>
              </w:rPr>
            </w:pPr>
          </w:p>
          <w:p w:rsidR="00C4745C" w:rsidRDefault="00C4745C">
            <w:pPr>
              <w:pStyle w:val="TableParagraph"/>
              <w:spacing w:before="116"/>
              <w:ind w:left="0"/>
              <w:rPr>
                <w:b/>
                <w:sz w:val="20"/>
              </w:rPr>
            </w:pPr>
          </w:p>
          <w:p w:rsidR="00C4745C" w:rsidRDefault="00925350">
            <w:pPr>
              <w:pStyle w:val="TableParagraph"/>
              <w:ind w:left="382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Needs</w:t>
            </w:r>
            <w:r>
              <w:rPr>
                <w:b/>
                <w:color w:val="404040"/>
                <w:spacing w:val="-4"/>
                <w:sz w:val="20"/>
              </w:rPr>
              <w:t xml:space="preserve"> </w:t>
            </w:r>
            <w:r>
              <w:rPr>
                <w:b/>
                <w:color w:val="404040"/>
                <w:spacing w:val="-2"/>
                <w:sz w:val="20"/>
              </w:rPr>
              <w:t>Improvement</w:t>
            </w:r>
          </w:p>
        </w:tc>
        <w:tc>
          <w:tcPr>
            <w:tcW w:w="3796" w:type="dxa"/>
          </w:tcPr>
          <w:p w:rsidR="00C4745C" w:rsidRDefault="00C4745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4745C" w:rsidRDefault="00C4745C">
      <w:pPr>
        <w:rPr>
          <w:b/>
          <w:sz w:val="20"/>
        </w:rPr>
      </w:pPr>
    </w:p>
    <w:p w:rsidR="00C4745C" w:rsidRDefault="00C4745C">
      <w:pPr>
        <w:rPr>
          <w:b/>
          <w:sz w:val="20"/>
        </w:rPr>
      </w:pPr>
    </w:p>
    <w:p w:rsidR="00C4745C" w:rsidRDefault="00C4745C">
      <w:pPr>
        <w:rPr>
          <w:b/>
          <w:sz w:val="20"/>
        </w:rPr>
      </w:pPr>
    </w:p>
    <w:p w:rsidR="00C4745C" w:rsidRDefault="00925350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2.2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(Subjective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Evaluation)</w:t>
      </w:r>
    </w:p>
    <w:p w:rsidR="00C4745C" w:rsidRDefault="00C4745C">
      <w:pPr>
        <w:spacing w:before="49"/>
        <w:rPr>
          <w:b/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3"/>
        <w:gridCol w:w="4284"/>
      </w:tblGrid>
      <w:tr w:rsidR="00C4745C">
        <w:trPr>
          <w:trHeight w:val="884"/>
        </w:trPr>
        <w:tc>
          <w:tcPr>
            <w:tcW w:w="4647" w:type="dxa"/>
          </w:tcPr>
          <w:p w:rsidR="00C4745C" w:rsidRDefault="00C4745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63" w:type="dxa"/>
          </w:tcPr>
          <w:p w:rsidR="00C4745C" w:rsidRPr="0098203F" w:rsidRDefault="00925350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</w:rPr>
            </w:pPr>
            <w:r w:rsidRPr="0098203F">
              <w:rPr>
                <w:rFonts w:ascii="Arial" w:hAnsi="Arial" w:cs="Arial"/>
                <w:b/>
                <w:sz w:val="20"/>
              </w:rPr>
              <w:t>Reviewer’s</w:t>
            </w:r>
            <w:r w:rsidRPr="0098203F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98203F">
              <w:rPr>
                <w:rFonts w:ascii="Arial" w:hAnsi="Arial" w:cs="Arial"/>
                <w:b/>
                <w:spacing w:val="-2"/>
                <w:sz w:val="20"/>
              </w:rPr>
              <w:t>comment</w:t>
            </w:r>
          </w:p>
        </w:tc>
        <w:tc>
          <w:tcPr>
            <w:tcW w:w="4284" w:type="dxa"/>
          </w:tcPr>
          <w:p w:rsidR="00C4745C" w:rsidRDefault="00925350">
            <w:pPr>
              <w:pStyle w:val="TableParagraph"/>
              <w:spacing w:line="261" w:lineRule="auto"/>
              <w:ind w:left="103" w:right="222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authors should write his/her feedback here)</w:t>
            </w:r>
          </w:p>
        </w:tc>
      </w:tr>
      <w:tr w:rsidR="00C4745C" w:rsidTr="00804068">
        <w:trPr>
          <w:trHeight w:val="2163"/>
        </w:trPr>
        <w:tc>
          <w:tcPr>
            <w:tcW w:w="4647" w:type="dxa"/>
          </w:tcPr>
          <w:p w:rsidR="00C4745C" w:rsidRDefault="0092535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C4745C" w:rsidRDefault="00925350">
            <w:pPr>
              <w:pStyle w:val="TableParagraph"/>
              <w:spacing w:before="226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963" w:type="dxa"/>
          </w:tcPr>
          <w:p w:rsidR="00C4745C" w:rsidRPr="0098203F" w:rsidRDefault="00925350" w:rsidP="00C01C82">
            <w:pPr>
              <w:pStyle w:val="TableParagraph"/>
              <w:spacing w:line="209" w:lineRule="exact"/>
              <w:rPr>
                <w:sz w:val="20"/>
              </w:rPr>
            </w:pPr>
            <w:r w:rsidRPr="0098203F">
              <w:rPr>
                <w:sz w:val="20"/>
              </w:rPr>
              <w:t>The title is generally clear and reflects the</w:t>
            </w:r>
          </w:p>
          <w:p w:rsidR="00C4745C" w:rsidRPr="0098203F" w:rsidRDefault="00925350" w:rsidP="00C01C82">
            <w:pPr>
              <w:pStyle w:val="TableParagraph"/>
              <w:spacing w:before="33" w:line="170" w:lineRule="auto"/>
              <w:ind w:left="138" w:right="61"/>
              <w:rPr>
                <w:sz w:val="20"/>
              </w:rPr>
            </w:pPr>
            <w:r w:rsidRPr="0098203F">
              <w:rPr>
                <w:sz w:val="20"/>
              </w:rPr>
              <w:t>content.</w:t>
            </w:r>
            <w:r w:rsidR="0098203F">
              <w:rPr>
                <w:sz w:val="20"/>
              </w:rPr>
              <w:t xml:space="preserve"> </w:t>
            </w:r>
            <w:r w:rsidRPr="0098203F">
              <w:rPr>
                <w:sz w:val="20"/>
              </w:rPr>
              <w:t>However, it could</w:t>
            </w:r>
            <w:r w:rsidR="0098203F">
              <w:rPr>
                <w:sz w:val="20"/>
              </w:rPr>
              <w:t xml:space="preserve"> </w:t>
            </w:r>
            <w:r w:rsidRPr="0098203F">
              <w:rPr>
                <w:sz w:val="20"/>
              </w:rPr>
              <w:t>be</w:t>
            </w:r>
            <w:r w:rsidR="008C5060">
              <w:rPr>
                <w:sz w:val="20"/>
              </w:rPr>
              <w:t xml:space="preserve"> </w:t>
            </w:r>
            <w:r w:rsidRPr="0098203F">
              <w:rPr>
                <w:sz w:val="20"/>
              </w:rPr>
              <w:t>slightly</w:t>
            </w:r>
            <w:r w:rsidR="008C5060">
              <w:rPr>
                <w:sz w:val="20"/>
              </w:rPr>
              <w:t xml:space="preserve"> </w:t>
            </w:r>
            <w:r w:rsidRPr="0098203F">
              <w:rPr>
                <w:sz w:val="20"/>
              </w:rPr>
              <w:t>simplified for</w:t>
            </w:r>
            <w:r w:rsidR="008C5060">
              <w:rPr>
                <w:sz w:val="20"/>
              </w:rPr>
              <w:t xml:space="preserve"> </w:t>
            </w:r>
            <w:r w:rsidRPr="0098203F">
              <w:rPr>
                <w:sz w:val="20"/>
              </w:rPr>
              <w:t>readability.</w:t>
            </w:r>
          </w:p>
          <w:p w:rsidR="00C4745C" w:rsidRPr="0098203F" w:rsidRDefault="00925350" w:rsidP="00C01C82">
            <w:pPr>
              <w:pStyle w:val="TableParagraph"/>
              <w:spacing w:before="30" w:line="215" w:lineRule="exact"/>
              <w:rPr>
                <w:sz w:val="20"/>
              </w:rPr>
            </w:pPr>
            <w:r w:rsidRPr="0098203F">
              <w:rPr>
                <w:sz w:val="20"/>
              </w:rPr>
              <w:t>Suggestion:</w:t>
            </w:r>
          </w:p>
          <w:p w:rsidR="00C4745C" w:rsidRPr="0098203F" w:rsidRDefault="00925350" w:rsidP="00C01C82">
            <w:pPr>
              <w:pStyle w:val="TableParagraph"/>
              <w:spacing w:before="31" w:line="170" w:lineRule="auto"/>
              <w:ind w:right="63"/>
              <w:rPr>
                <w:sz w:val="20"/>
              </w:rPr>
            </w:pPr>
            <w:r w:rsidRPr="0098203F">
              <w:rPr>
                <w:sz w:val="20"/>
              </w:rPr>
              <w:t>Analytical Modeling of VTEC and STEC via Altitudinal Integration</w:t>
            </w:r>
            <w:r w:rsidR="008C5060">
              <w:rPr>
                <w:sz w:val="20"/>
              </w:rPr>
              <w:t xml:space="preserve"> </w:t>
            </w:r>
            <w:r w:rsidRPr="0098203F">
              <w:rPr>
                <w:sz w:val="20"/>
              </w:rPr>
              <w:t>of Solar</w:t>
            </w:r>
            <w:r w:rsidR="00F338FB">
              <w:rPr>
                <w:sz w:val="20"/>
              </w:rPr>
              <w:t xml:space="preserve"> </w:t>
            </w:r>
            <w:r w:rsidRPr="0098203F">
              <w:rPr>
                <w:sz w:val="20"/>
              </w:rPr>
              <w:t>Radiation</w:t>
            </w:r>
            <w:r w:rsidR="00F338FB">
              <w:rPr>
                <w:sz w:val="20"/>
              </w:rPr>
              <w:t xml:space="preserve"> </w:t>
            </w:r>
            <w:r w:rsidRPr="0098203F">
              <w:rPr>
                <w:sz w:val="20"/>
              </w:rPr>
              <w:t>Power Density.</w:t>
            </w:r>
          </w:p>
        </w:tc>
        <w:tc>
          <w:tcPr>
            <w:tcW w:w="4284" w:type="dxa"/>
          </w:tcPr>
          <w:p w:rsidR="00C4745C" w:rsidRDefault="00C4745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4745C" w:rsidRDefault="00C4745C">
      <w:pPr>
        <w:pStyle w:val="TableParagraph"/>
        <w:rPr>
          <w:sz w:val="20"/>
        </w:rPr>
        <w:sectPr w:rsidR="00C4745C">
          <w:pgSz w:w="16840" w:h="23820"/>
          <w:pgMar w:top="1660" w:right="1417" w:bottom="1620" w:left="1417" w:header="1276" w:footer="1434" w:gutter="0"/>
          <w:cols w:space="720"/>
        </w:sectPr>
      </w:pPr>
    </w:p>
    <w:p w:rsidR="00C4745C" w:rsidRDefault="00C4745C">
      <w:pPr>
        <w:spacing w:before="1" w:after="1"/>
        <w:rPr>
          <w:b/>
          <w:sz w:val="1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3"/>
        <w:gridCol w:w="4284"/>
      </w:tblGrid>
      <w:tr w:rsidR="00C4745C">
        <w:trPr>
          <w:trHeight w:val="3597"/>
        </w:trPr>
        <w:tc>
          <w:tcPr>
            <w:tcW w:w="4647" w:type="dxa"/>
          </w:tcPr>
          <w:p w:rsidR="00C4745C" w:rsidRDefault="0092535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C4745C" w:rsidRDefault="00925350">
            <w:pPr>
              <w:pStyle w:val="TableParagraph"/>
              <w:spacing w:before="226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963" w:type="dxa"/>
          </w:tcPr>
          <w:p w:rsidR="00C4745C" w:rsidRDefault="00925350">
            <w:pPr>
              <w:pStyle w:val="TableParagraph"/>
              <w:spacing w:line="21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  <w:p w:rsidR="00C4745C" w:rsidRPr="0098203F" w:rsidRDefault="00925350" w:rsidP="0098203F">
            <w:pPr>
              <w:pStyle w:val="TableParagraph"/>
              <w:ind w:left="382"/>
              <w:rPr>
                <w:b/>
                <w:color w:val="404040"/>
                <w:sz w:val="20"/>
              </w:rPr>
            </w:pPr>
            <w:r w:rsidRPr="0098203F">
              <w:rPr>
                <w:b/>
                <w:color w:val="404040"/>
                <w:sz w:val="20"/>
              </w:rPr>
              <w:t>The abstract presents the general idea but is overly long and lacks structure. It mixes methodology, results, and interpretation</w:t>
            </w:r>
            <w:r w:rsidR="002E32B4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without clear</w:t>
            </w:r>
            <w:r w:rsidR="002E32B4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separation.</w:t>
            </w:r>
            <w:r w:rsidR="002E32B4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Additionally, it does</w:t>
            </w:r>
            <w:r w:rsidR="002E32B4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not</w:t>
            </w:r>
            <w:r w:rsidR="002E32B4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clearly highlight  the  limitations.</w:t>
            </w:r>
          </w:p>
          <w:p w:rsidR="00C4745C" w:rsidRPr="0098203F" w:rsidRDefault="00925350" w:rsidP="0098203F">
            <w:pPr>
              <w:pStyle w:val="TableParagraph"/>
              <w:ind w:left="382"/>
              <w:rPr>
                <w:b/>
                <w:color w:val="404040"/>
                <w:sz w:val="20"/>
              </w:rPr>
            </w:pPr>
            <w:r w:rsidRPr="0098203F">
              <w:rPr>
                <w:b/>
                <w:color w:val="404040"/>
                <w:sz w:val="20"/>
              </w:rPr>
              <w:t>Suggestion:</w:t>
            </w:r>
          </w:p>
          <w:p w:rsidR="00C4745C" w:rsidRPr="0098203F" w:rsidRDefault="00925350" w:rsidP="0098203F">
            <w:pPr>
              <w:pStyle w:val="TableParagraph"/>
              <w:ind w:left="382"/>
              <w:rPr>
                <w:b/>
                <w:color w:val="404040"/>
                <w:sz w:val="20"/>
              </w:rPr>
            </w:pPr>
            <w:r w:rsidRPr="0098203F">
              <w:rPr>
                <w:b/>
                <w:color w:val="404040"/>
                <w:sz w:val="20"/>
              </w:rPr>
              <w:t>Structure</w:t>
            </w:r>
            <w:r w:rsidR="002E32B4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it into: Background – Method – Key Results – Significance.</w:t>
            </w:r>
          </w:p>
          <w:p w:rsidR="00C4745C" w:rsidRDefault="00925350" w:rsidP="0098203F">
            <w:pPr>
              <w:pStyle w:val="TableParagraph"/>
              <w:ind w:left="382"/>
              <w:rPr>
                <w:sz w:val="34"/>
              </w:rPr>
            </w:pPr>
            <w:r w:rsidRPr="0098203F">
              <w:rPr>
                <w:b/>
                <w:color w:val="404040"/>
                <w:sz w:val="20"/>
              </w:rPr>
              <w:t>Remove</w:t>
            </w:r>
            <w:r w:rsidR="002E32B4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excessive</w:t>
            </w:r>
            <w:r w:rsidR="002E32B4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descriptive</w:t>
            </w:r>
            <w:r w:rsidR="002E32B4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sentences and</w:t>
            </w:r>
            <w:r w:rsidR="002E32B4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focus</w:t>
            </w:r>
            <w:r w:rsidR="002E32B4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on</w:t>
            </w:r>
            <w:r w:rsidR="002E32B4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key</w:t>
            </w:r>
            <w:r w:rsidR="002E32B4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findings.</w:t>
            </w:r>
          </w:p>
        </w:tc>
        <w:tc>
          <w:tcPr>
            <w:tcW w:w="4284" w:type="dxa"/>
          </w:tcPr>
          <w:p w:rsidR="00C4745C" w:rsidRDefault="00C4745C">
            <w:pPr>
              <w:pStyle w:val="TableParagraph"/>
              <w:ind w:left="0"/>
              <w:rPr>
                <w:sz w:val="28"/>
              </w:rPr>
            </w:pPr>
          </w:p>
        </w:tc>
      </w:tr>
      <w:tr w:rsidR="00C4745C">
        <w:trPr>
          <w:trHeight w:val="7420"/>
        </w:trPr>
        <w:tc>
          <w:tcPr>
            <w:tcW w:w="4647" w:type="dxa"/>
          </w:tcPr>
          <w:p w:rsidR="00C4745C" w:rsidRDefault="0092535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correct?</w:t>
            </w:r>
          </w:p>
          <w:p w:rsidR="00C4745C" w:rsidRDefault="00925350">
            <w:pPr>
              <w:pStyle w:val="TableParagraph"/>
              <w:spacing w:before="229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 suggestion for improvement.</w:t>
            </w:r>
          </w:p>
        </w:tc>
        <w:tc>
          <w:tcPr>
            <w:tcW w:w="4963" w:type="dxa"/>
          </w:tcPr>
          <w:p w:rsidR="00C4745C" w:rsidRPr="0098203F" w:rsidRDefault="00925350" w:rsidP="00C01C82">
            <w:pPr>
              <w:pStyle w:val="TableParagraph"/>
              <w:tabs>
                <w:tab w:val="left" w:pos="755"/>
                <w:tab w:val="left" w:pos="2136"/>
                <w:tab w:val="left" w:pos="3296"/>
                <w:tab w:val="left" w:pos="3824"/>
              </w:tabs>
              <w:spacing w:line="207" w:lineRule="exact"/>
              <w:rPr>
                <w:b/>
                <w:color w:val="404040"/>
                <w:sz w:val="20"/>
              </w:rPr>
            </w:pPr>
            <w:r w:rsidRPr="0098203F">
              <w:rPr>
                <w:b/>
                <w:color w:val="404040"/>
                <w:sz w:val="20"/>
              </w:rPr>
              <w:t>The</w:t>
            </w:r>
            <w:r w:rsidRPr="0098203F">
              <w:rPr>
                <w:b/>
                <w:color w:val="404040"/>
                <w:sz w:val="20"/>
              </w:rPr>
              <w:tab/>
              <w:t>manuscript</w:t>
            </w:r>
            <w:r w:rsidRPr="0098203F">
              <w:rPr>
                <w:b/>
                <w:color w:val="404040"/>
                <w:sz w:val="20"/>
              </w:rPr>
              <w:tab/>
              <w:t>proposes</w:t>
            </w:r>
            <w:r w:rsidRPr="0098203F">
              <w:rPr>
                <w:b/>
                <w:color w:val="404040"/>
                <w:sz w:val="20"/>
              </w:rPr>
              <w:tab/>
              <w:t>an</w:t>
            </w:r>
            <w:r w:rsidRPr="0098203F">
              <w:rPr>
                <w:b/>
                <w:color w:val="404040"/>
                <w:sz w:val="20"/>
              </w:rPr>
              <w:tab/>
              <w:t>interesting</w:t>
            </w:r>
          </w:p>
          <w:p w:rsidR="00C4745C" w:rsidRPr="0098203F" w:rsidRDefault="00925350" w:rsidP="00C01C82">
            <w:pPr>
              <w:pStyle w:val="TableParagraph"/>
              <w:spacing w:before="38" w:line="168" w:lineRule="auto"/>
              <w:rPr>
                <w:b/>
                <w:color w:val="404040"/>
                <w:sz w:val="20"/>
              </w:rPr>
            </w:pPr>
            <w:r w:rsidRPr="0098203F">
              <w:rPr>
                <w:b/>
                <w:color w:val="404040"/>
                <w:sz w:val="20"/>
              </w:rPr>
              <w:t>theoretical approach; however, several issues raise</w:t>
            </w:r>
            <w:r w:rsidR="00AB65B8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concerns:</w:t>
            </w:r>
          </w:p>
          <w:p w:rsidR="00C4745C" w:rsidRPr="0098203F" w:rsidRDefault="00925350" w:rsidP="00AB65B8">
            <w:pPr>
              <w:pStyle w:val="TableParagraph"/>
              <w:tabs>
                <w:tab w:val="left" w:pos="824"/>
              </w:tabs>
              <w:spacing w:before="286" w:line="168" w:lineRule="auto"/>
              <w:ind w:right="65"/>
              <w:jc w:val="both"/>
              <w:rPr>
                <w:b/>
                <w:color w:val="404040"/>
                <w:sz w:val="20"/>
              </w:rPr>
            </w:pPr>
            <w:r w:rsidRPr="0098203F">
              <w:rPr>
                <w:b/>
                <w:color w:val="404040"/>
                <w:sz w:val="20"/>
              </w:rPr>
              <w:t>Some derivations lack rigorous physical justification (e.g., assumptions on velocity components and ionization surfaces).</w:t>
            </w:r>
          </w:p>
          <w:p w:rsidR="00C4745C" w:rsidRPr="0098203F" w:rsidRDefault="00925350" w:rsidP="00AB65B8">
            <w:pPr>
              <w:pStyle w:val="TableParagraph"/>
              <w:tabs>
                <w:tab w:val="left" w:pos="824"/>
              </w:tabs>
              <w:spacing w:before="9" w:line="168" w:lineRule="auto"/>
              <w:ind w:right="60"/>
              <w:jc w:val="both"/>
              <w:rPr>
                <w:b/>
                <w:color w:val="404040"/>
                <w:sz w:val="20"/>
              </w:rPr>
            </w:pPr>
            <w:r w:rsidRPr="0098203F">
              <w:rPr>
                <w:b/>
                <w:color w:val="404040"/>
                <w:sz w:val="20"/>
              </w:rPr>
              <w:t>The treatment of singularities (e.g., at 6 AM,12PM,6PM,midnight) is handled through ad hoc assumptions rather than solid</w:t>
            </w:r>
            <w:r w:rsidR="00805E09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physical reasoning.</w:t>
            </w:r>
          </w:p>
          <w:p w:rsidR="00C4745C" w:rsidRPr="0098203F" w:rsidRDefault="00925350" w:rsidP="00AB65B8">
            <w:pPr>
              <w:pStyle w:val="TableParagraph"/>
              <w:tabs>
                <w:tab w:val="left" w:pos="824"/>
              </w:tabs>
              <w:spacing w:before="10" w:line="168" w:lineRule="auto"/>
              <w:ind w:right="64"/>
              <w:jc w:val="both"/>
              <w:rPr>
                <w:b/>
                <w:color w:val="404040"/>
                <w:sz w:val="20"/>
              </w:rPr>
            </w:pPr>
            <w:r w:rsidRPr="0098203F">
              <w:rPr>
                <w:b/>
                <w:color w:val="404040"/>
                <w:sz w:val="20"/>
              </w:rPr>
              <w:t>The relationship between solar radiation power</w:t>
            </w:r>
            <w:r w:rsidR="00805E09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density</w:t>
            </w:r>
            <w:r w:rsidR="00805E09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and</w:t>
            </w:r>
            <w:r w:rsidR="00805E09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electron</w:t>
            </w:r>
            <w:r w:rsidR="00805E09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density needs stronger grounding in established ionospheric</w:t>
            </w:r>
            <w:r w:rsidR="00805E09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physics.</w:t>
            </w:r>
          </w:p>
          <w:p w:rsidR="00C4745C" w:rsidRPr="0098203F" w:rsidRDefault="00925350">
            <w:pPr>
              <w:pStyle w:val="TableParagraph"/>
              <w:spacing w:before="316"/>
              <w:rPr>
                <w:b/>
                <w:color w:val="404040"/>
                <w:sz w:val="20"/>
              </w:rPr>
            </w:pPr>
            <w:r w:rsidRPr="0098203F">
              <w:rPr>
                <w:b/>
                <w:color w:val="404040"/>
                <w:sz w:val="20"/>
              </w:rPr>
              <w:t>Suggestion:</w:t>
            </w:r>
          </w:p>
          <w:p w:rsidR="00C4745C" w:rsidRPr="0098203F" w:rsidRDefault="00925350" w:rsidP="00AB65B8">
            <w:pPr>
              <w:pStyle w:val="TableParagraph"/>
              <w:tabs>
                <w:tab w:val="left" w:pos="824"/>
              </w:tabs>
              <w:spacing w:before="247" w:line="170" w:lineRule="auto"/>
              <w:ind w:right="60"/>
              <w:rPr>
                <w:b/>
                <w:color w:val="404040"/>
                <w:sz w:val="20"/>
              </w:rPr>
            </w:pPr>
            <w:r w:rsidRPr="0098203F">
              <w:rPr>
                <w:b/>
                <w:color w:val="404040"/>
                <w:sz w:val="20"/>
              </w:rPr>
              <w:t>Provide</w:t>
            </w:r>
            <w:r w:rsidR="00805E09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clearer</w:t>
            </w:r>
            <w:r w:rsidR="00805E09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physical assumptions</w:t>
            </w:r>
            <w:r w:rsidR="00805E09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and boundary</w:t>
            </w:r>
            <w:r w:rsidR="00805E09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conditions.</w:t>
            </w:r>
          </w:p>
          <w:p w:rsidR="00C4745C" w:rsidRPr="0098203F" w:rsidRDefault="00925350" w:rsidP="00AB65B8">
            <w:pPr>
              <w:pStyle w:val="TableParagraph"/>
              <w:tabs>
                <w:tab w:val="left" w:pos="824"/>
              </w:tabs>
              <w:spacing w:line="170" w:lineRule="auto"/>
              <w:ind w:right="64"/>
              <w:rPr>
                <w:b/>
                <w:color w:val="404040"/>
                <w:sz w:val="20"/>
              </w:rPr>
            </w:pPr>
            <w:r w:rsidRPr="0098203F">
              <w:rPr>
                <w:b/>
                <w:color w:val="404040"/>
                <w:sz w:val="20"/>
              </w:rPr>
              <w:t>Justify</w:t>
            </w:r>
            <w:r w:rsidR="00805E09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all</w:t>
            </w:r>
            <w:r w:rsidR="00805E09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approximations</w:t>
            </w:r>
            <w:r w:rsidR="00805E09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with</w:t>
            </w:r>
            <w:r w:rsidR="00805E09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references or</w:t>
            </w:r>
            <w:r w:rsidR="00805E09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theoretical</w:t>
            </w:r>
            <w:r w:rsidR="00805E09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arguments.</w:t>
            </w:r>
          </w:p>
          <w:p w:rsidR="00C4745C" w:rsidRDefault="00925350" w:rsidP="00AB65B8">
            <w:pPr>
              <w:pStyle w:val="TableParagraph"/>
              <w:tabs>
                <w:tab w:val="left" w:pos="824"/>
              </w:tabs>
              <w:spacing w:line="170" w:lineRule="auto"/>
              <w:ind w:right="65"/>
              <w:rPr>
                <w:sz w:val="34"/>
              </w:rPr>
            </w:pPr>
            <w:r w:rsidRPr="0098203F">
              <w:rPr>
                <w:b/>
                <w:color w:val="404040"/>
                <w:sz w:val="20"/>
              </w:rPr>
              <w:t>Include comparison with established models</w:t>
            </w:r>
            <w:r w:rsidR="00C20EEF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(IRI,NeQuick).</w:t>
            </w:r>
          </w:p>
        </w:tc>
        <w:tc>
          <w:tcPr>
            <w:tcW w:w="4284" w:type="dxa"/>
          </w:tcPr>
          <w:p w:rsidR="00C4745C" w:rsidRDefault="00C4745C">
            <w:pPr>
              <w:pStyle w:val="TableParagraph"/>
              <w:ind w:left="0"/>
              <w:rPr>
                <w:sz w:val="28"/>
              </w:rPr>
            </w:pPr>
          </w:p>
        </w:tc>
      </w:tr>
      <w:tr w:rsidR="00C4745C">
        <w:trPr>
          <w:trHeight w:val="4108"/>
        </w:trPr>
        <w:tc>
          <w:tcPr>
            <w:tcW w:w="4647" w:type="dxa"/>
          </w:tcPr>
          <w:p w:rsidR="00C4745C" w:rsidRDefault="00925350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recent?</w:t>
            </w:r>
          </w:p>
          <w:p w:rsidR="00C4745C" w:rsidRDefault="0092535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  <w:p w:rsidR="00C4745C" w:rsidRDefault="00925350">
            <w:pPr>
              <w:pStyle w:val="TableParagraph"/>
              <w:spacing w:before="230"/>
              <w:ind w:right="218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suggestion for improvement.</w:t>
            </w:r>
          </w:p>
        </w:tc>
        <w:tc>
          <w:tcPr>
            <w:tcW w:w="4963" w:type="dxa"/>
          </w:tcPr>
          <w:p w:rsidR="00C4745C" w:rsidRPr="0098203F" w:rsidRDefault="00925350">
            <w:pPr>
              <w:pStyle w:val="TableParagraph"/>
              <w:spacing w:line="209" w:lineRule="exact"/>
              <w:rPr>
                <w:b/>
                <w:color w:val="404040"/>
                <w:sz w:val="20"/>
              </w:rPr>
            </w:pPr>
            <w:r w:rsidRPr="0098203F">
              <w:rPr>
                <w:b/>
                <w:color w:val="404040"/>
                <w:sz w:val="20"/>
              </w:rPr>
              <w:t>The references are limited and not sufficiently</w:t>
            </w:r>
          </w:p>
          <w:p w:rsidR="00C4745C" w:rsidRPr="0098203F" w:rsidRDefault="00925350">
            <w:pPr>
              <w:pStyle w:val="TableParagraph"/>
              <w:spacing w:before="33" w:line="170" w:lineRule="auto"/>
              <w:rPr>
                <w:b/>
                <w:color w:val="404040"/>
                <w:sz w:val="20"/>
              </w:rPr>
            </w:pPr>
            <w:r w:rsidRPr="0098203F">
              <w:rPr>
                <w:b/>
                <w:color w:val="404040"/>
                <w:sz w:val="20"/>
              </w:rPr>
              <w:t>representative of recent advances in TEC modeling</w:t>
            </w:r>
            <w:r w:rsidR="008946CC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and</w:t>
            </w:r>
            <w:r w:rsidR="008946CC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ionospheric</w:t>
            </w:r>
            <w:r w:rsidR="008946CC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physics.</w:t>
            </w:r>
          </w:p>
          <w:p w:rsidR="00C4745C" w:rsidRPr="0098203F" w:rsidRDefault="00925350">
            <w:pPr>
              <w:pStyle w:val="TableParagraph"/>
              <w:spacing w:before="311"/>
              <w:rPr>
                <w:b/>
                <w:color w:val="404040"/>
                <w:sz w:val="20"/>
              </w:rPr>
            </w:pPr>
            <w:r w:rsidRPr="0098203F">
              <w:rPr>
                <w:b/>
                <w:color w:val="404040"/>
                <w:sz w:val="20"/>
              </w:rPr>
              <w:t>Suggestion:</w:t>
            </w:r>
          </w:p>
          <w:p w:rsidR="00C4745C" w:rsidRPr="0098203F" w:rsidRDefault="00925350" w:rsidP="008946CC">
            <w:pPr>
              <w:pStyle w:val="TableParagraph"/>
              <w:tabs>
                <w:tab w:val="left" w:pos="824"/>
              </w:tabs>
              <w:spacing w:before="247" w:line="170" w:lineRule="auto"/>
              <w:ind w:right="59"/>
              <w:rPr>
                <w:b/>
                <w:color w:val="404040"/>
                <w:sz w:val="20"/>
              </w:rPr>
            </w:pPr>
            <w:r w:rsidRPr="0098203F">
              <w:rPr>
                <w:b/>
                <w:color w:val="404040"/>
                <w:sz w:val="20"/>
              </w:rPr>
              <w:t>Include more recent works (last 5–10 years)on:</w:t>
            </w:r>
          </w:p>
          <w:p w:rsidR="00C4745C" w:rsidRPr="0098203F" w:rsidRDefault="00925350" w:rsidP="008946CC">
            <w:pPr>
              <w:pStyle w:val="TableParagraph"/>
              <w:tabs>
                <w:tab w:val="left" w:pos="1543"/>
              </w:tabs>
              <w:spacing w:line="239" w:lineRule="exact"/>
              <w:rPr>
                <w:b/>
                <w:color w:val="404040"/>
                <w:sz w:val="20"/>
              </w:rPr>
            </w:pPr>
            <w:r w:rsidRPr="0098203F">
              <w:rPr>
                <w:b/>
                <w:color w:val="404040"/>
                <w:sz w:val="20"/>
              </w:rPr>
              <w:t>TEC</w:t>
            </w:r>
            <w:r w:rsidR="008E4C25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modeling</w:t>
            </w:r>
          </w:p>
          <w:p w:rsidR="00C4745C" w:rsidRPr="0098203F" w:rsidRDefault="00925350" w:rsidP="008946CC">
            <w:pPr>
              <w:pStyle w:val="TableParagraph"/>
              <w:tabs>
                <w:tab w:val="left" w:pos="1543"/>
              </w:tabs>
              <w:spacing w:line="276" w:lineRule="exact"/>
              <w:rPr>
                <w:b/>
                <w:color w:val="404040"/>
                <w:sz w:val="20"/>
              </w:rPr>
            </w:pPr>
            <w:r w:rsidRPr="0098203F">
              <w:rPr>
                <w:b/>
                <w:color w:val="404040"/>
                <w:sz w:val="20"/>
              </w:rPr>
              <w:t>GNSS-based</w:t>
            </w:r>
            <w:r w:rsidR="008E4C25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ionospheric</w:t>
            </w:r>
            <w:r w:rsidR="008E4C25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studies</w:t>
            </w:r>
          </w:p>
          <w:p w:rsidR="00C4745C" w:rsidRPr="0098203F" w:rsidRDefault="00925350" w:rsidP="008946CC">
            <w:pPr>
              <w:pStyle w:val="TableParagraph"/>
              <w:tabs>
                <w:tab w:val="left" w:pos="1543"/>
              </w:tabs>
              <w:spacing w:line="276" w:lineRule="exact"/>
              <w:rPr>
                <w:b/>
                <w:color w:val="404040"/>
                <w:sz w:val="20"/>
              </w:rPr>
            </w:pPr>
            <w:r w:rsidRPr="0098203F">
              <w:rPr>
                <w:b/>
                <w:color w:val="404040"/>
                <w:sz w:val="20"/>
              </w:rPr>
              <w:t>Data</w:t>
            </w:r>
            <w:r w:rsidR="008E4C25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assimilation</w:t>
            </w:r>
            <w:r w:rsidR="008E4C25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approaches</w:t>
            </w:r>
          </w:p>
          <w:p w:rsidR="00C4745C" w:rsidRPr="0098203F" w:rsidRDefault="00925350" w:rsidP="008946CC">
            <w:pPr>
              <w:pStyle w:val="TableParagraph"/>
              <w:tabs>
                <w:tab w:val="left" w:pos="824"/>
              </w:tabs>
              <w:spacing w:before="39" w:line="168" w:lineRule="auto"/>
              <w:ind w:right="58"/>
              <w:rPr>
                <w:b/>
                <w:color w:val="404040"/>
                <w:sz w:val="20"/>
              </w:rPr>
            </w:pPr>
            <w:r w:rsidRPr="0098203F">
              <w:rPr>
                <w:b/>
                <w:color w:val="404040"/>
                <w:sz w:val="20"/>
              </w:rPr>
              <w:t>Strengthen citations when introducing key</w:t>
            </w:r>
            <w:r w:rsidR="008E4C25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equations</w:t>
            </w:r>
            <w:r w:rsidR="008E4C25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or</w:t>
            </w:r>
            <w:r w:rsidR="008E4C25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assumptions.</w:t>
            </w:r>
          </w:p>
        </w:tc>
        <w:tc>
          <w:tcPr>
            <w:tcW w:w="4284" w:type="dxa"/>
          </w:tcPr>
          <w:p w:rsidR="00C4745C" w:rsidRDefault="00C4745C">
            <w:pPr>
              <w:pStyle w:val="TableParagraph"/>
              <w:ind w:left="0"/>
              <w:rPr>
                <w:sz w:val="28"/>
              </w:rPr>
            </w:pPr>
          </w:p>
        </w:tc>
      </w:tr>
      <w:tr w:rsidR="00C4745C">
        <w:trPr>
          <w:trHeight w:val="1382"/>
        </w:trPr>
        <w:tc>
          <w:tcPr>
            <w:tcW w:w="4647" w:type="dxa"/>
          </w:tcPr>
          <w:p w:rsidR="00C4745C" w:rsidRDefault="00925350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manuscript?</w:t>
            </w:r>
          </w:p>
          <w:p w:rsidR="00C4745C" w:rsidRDefault="009253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  <w:p w:rsidR="00C4745C" w:rsidRDefault="00925350">
            <w:pPr>
              <w:pStyle w:val="TableParagraph"/>
              <w:spacing w:before="230"/>
              <w:ind w:right="218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kindly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down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issues here in details)</w:t>
            </w:r>
          </w:p>
        </w:tc>
        <w:tc>
          <w:tcPr>
            <w:tcW w:w="4963" w:type="dxa"/>
          </w:tcPr>
          <w:p w:rsidR="00C4745C" w:rsidRPr="0098203F" w:rsidRDefault="00925350">
            <w:pPr>
              <w:pStyle w:val="TableParagraph"/>
              <w:spacing w:line="264" w:lineRule="exact"/>
              <w:rPr>
                <w:b/>
                <w:color w:val="404040"/>
                <w:sz w:val="20"/>
              </w:rPr>
            </w:pPr>
            <w:r w:rsidRPr="0098203F">
              <w:rPr>
                <w:b/>
                <w:color w:val="404040"/>
                <w:sz w:val="20"/>
              </w:rPr>
              <w:t>No</w:t>
            </w:r>
            <w:r w:rsidR="00902A1E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ethical</w:t>
            </w:r>
            <w:r w:rsidR="00902A1E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concerns</w:t>
            </w:r>
            <w:r w:rsidR="00902A1E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are</w:t>
            </w:r>
            <w:r w:rsidR="00902A1E">
              <w:rPr>
                <w:b/>
                <w:color w:val="404040"/>
                <w:sz w:val="20"/>
              </w:rPr>
              <w:t xml:space="preserve"> </w:t>
            </w:r>
            <w:r w:rsidRPr="0098203F">
              <w:rPr>
                <w:b/>
                <w:color w:val="404040"/>
                <w:sz w:val="20"/>
              </w:rPr>
              <w:t>identified.</w:t>
            </w:r>
          </w:p>
        </w:tc>
        <w:tc>
          <w:tcPr>
            <w:tcW w:w="4284" w:type="dxa"/>
          </w:tcPr>
          <w:p w:rsidR="00C4745C" w:rsidRDefault="00C4745C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925350" w:rsidRDefault="00925350" w:rsidP="00907009">
      <w:pPr>
        <w:pStyle w:val="BodyText"/>
        <w:spacing w:before="226"/>
        <w:ind w:left="23"/>
      </w:pPr>
    </w:p>
    <w:p w:rsidR="00A601A8" w:rsidRDefault="00A601A8" w:rsidP="00A601A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A601A8" w:rsidRPr="005F4EDD" w:rsidRDefault="00A601A8" w:rsidP="00A601A8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A601A8" w:rsidRDefault="00A601A8" w:rsidP="00A601A8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A601A8" w:rsidRDefault="00A601A8" w:rsidP="00A601A8">
      <w:r>
        <w:rPr>
          <w:rFonts w:ascii="Calibri" w:hAnsi="Calibri"/>
          <w:color w:val="000000"/>
        </w:rPr>
        <w:t>Kenza Kamli, University 20 August 1955</w:t>
      </w:r>
      <w:r>
        <w:t xml:space="preserve">, </w:t>
      </w:r>
      <w:r>
        <w:rPr>
          <w:rFonts w:ascii="Calibri" w:hAnsi="Calibri"/>
          <w:color w:val="000000"/>
        </w:rPr>
        <w:t>Algeria</w:t>
      </w:r>
      <w:r>
        <w:rPr>
          <w:rFonts w:ascii="Calibri" w:hAnsi="Calibri"/>
          <w:color w:val="000000"/>
        </w:rPr>
        <w:br/>
      </w:r>
    </w:p>
    <w:p w:rsidR="00A601A8" w:rsidRDefault="00A601A8" w:rsidP="00907009">
      <w:pPr>
        <w:pStyle w:val="BodyText"/>
        <w:spacing w:before="226"/>
        <w:ind w:left="23"/>
      </w:pPr>
      <w:bookmarkStart w:id="0" w:name="_GoBack"/>
      <w:bookmarkEnd w:id="0"/>
    </w:p>
    <w:sectPr w:rsidR="00A601A8" w:rsidSect="00907009">
      <w:pgSz w:w="16840" w:h="23820"/>
      <w:pgMar w:top="1660" w:right="1417" w:bottom="1620" w:left="1417" w:header="1276" w:footer="14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167" w:rsidRDefault="00EF3167">
      <w:r>
        <w:separator/>
      </w:r>
    </w:p>
  </w:endnote>
  <w:endnote w:type="continuationSeparator" w:id="0">
    <w:p w:rsidR="00EF3167" w:rsidRDefault="00EF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45C" w:rsidRDefault="00925350">
    <w:pPr>
      <w:pStyle w:val="BodyText"/>
      <w:spacing w:line="14" w:lineRule="auto"/>
      <w:rPr>
        <w:b w:val="0"/>
      </w:rPr>
    </w:pPr>
    <w:r>
      <w:rPr>
        <w:b w:val="0"/>
        <w:noProof/>
        <w:lang w:bidi="bn-BD"/>
      </w:rPr>
      <mc:AlternateContent>
        <mc:Choice Requires="wps">
          <w:drawing>
            <wp:anchor distT="0" distB="0" distL="0" distR="0" simplePos="0" relativeHeight="48726374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14071888</wp:posOffset>
              </wp:positionV>
              <wp:extent cx="598170" cy="3155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170" cy="315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745C" w:rsidRDefault="00925350">
                          <w:pPr>
                            <w:spacing w:before="10" w:line="247" w:lineRule="auto"/>
                            <w:ind w:left="181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A601A8"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A601A8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pt;width:47.1pt;height:24.85pt;z-index:-1605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" filled="f" stroked="f">
              <v:path arrowok="t"/>
              <v:textbox inset="0,0,0,0">
                <w:txbxContent>
                  <w:p w:rsidR="00C4745C" w:rsidRDefault="00925350">
                    <w:pPr>
                      <w:spacing w:before="10" w:line="247" w:lineRule="auto"/>
                      <w:ind w:left="181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A601A8">
                      <w:rPr>
                        <w:b/>
                        <w:noProof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A601A8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167" w:rsidRDefault="00EF3167">
      <w:r>
        <w:separator/>
      </w:r>
    </w:p>
  </w:footnote>
  <w:footnote w:type="continuationSeparator" w:id="0">
    <w:p w:rsidR="00EF3167" w:rsidRDefault="00EF3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45C" w:rsidRDefault="00925350">
    <w:pPr>
      <w:pStyle w:val="BodyText"/>
      <w:spacing w:line="14" w:lineRule="auto"/>
      <w:rPr>
        <w:b w:val="0"/>
      </w:rPr>
    </w:pPr>
    <w:r>
      <w:rPr>
        <w:b w:val="0"/>
        <w:noProof/>
        <w:lang w:bidi="bn-BD"/>
      </w:rPr>
      <mc:AlternateContent>
        <mc:Choice Requires="wps">
          <w:drawing>
            <wp:anchor distT="0" distB="0" distL="0" distR="0" simplePos="0" relativeHeight="487263232" behindDoc="1" locked="0" layoutInCell="1" allowOverlap="1">
              <wp:simplePos x="0" y="0"/>
              <wp:positionH relativeFrom="page">
                <wp:posOffset>4695190</wp:posOffset>
              </wp:positionH>
              <wp:positionV relativeFrom="page">
                <wp:posOffset>797810</wp:posOffset>
              </wp:positionV>
              <wp:extent cx="129857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85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745C" w:rsidRDefault="0092535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3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10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pt;margin-top:62.8pt;width:102.25pt;height:13.05pt;z-index:-1605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" filled="f" stroked="f">
              <v:path arrowok="t"/>
              <v:textbox inset="0,0,0,0">
                <w:txbxContent>
                  <w:p w:rsidR="00C4745C" w:rsidRDefault="0092535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3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10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165D4"/>
    <w:multiLevelType w:val="hybridMultilevel"/>
    <w:tmpl w:val="A00A304A"/>
    <w:lvl w:ilvl="0" w:tplc="D4C88484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0102DC4">
      <w:numFmt w:val="bullet"/>
      <w:lvlText w:val="•"/>
      <w:lvlJc w:val="left"/>
      <w:pPr>
        <w:ind w:left="1233" w:hanging="360"/>
      </w:pPr>
      <w:rPr>
        <w:rFonts w:hint="default"/>
        <w:lang w:val="en-US" w:eastAsia="en-US" w:bidi="ar-SA"/>
      </w:rPr>
    </w:lvl>
    <w:lvl w:ilvl="2" w:tplc="4168B4DC">
      <w:numFmt w:val="bullet"/>
      <w:lvlText w:val="•"/>
      <w:lvlJc w:val="left"/>
      <w:pPr>
        <w:ind w:left="1646" w:hanging="360"/>
      </w:pPr>
      <w:rPr>
        <w:rFonts w:hint="default"/>
        <w:lang w:val="en-US" w:eastAsia="en-US" w:bidi="ar-SA"/>
      </w:rPr>
    </w:lvl>
    <w:lvl w:ilvl="3" w:tplc="0E08B9FA">
      <w:numFmt w:val="bullet"/>
      <w:lvlText w:val="•"/>
      <w:lvlJc w:val="left"/>
      <w:pPr>
        <w:ind w:left="2059" w:hanging="360"/>
      </w:pPr>
      <w:rPr>
        <w:rFonts w:hint="default"/>
        <w:lang w:val="en-US" w:eastAsia="en-US" w:bidi="ar-SA"/>
      </w:rPr>
    </w:lvl>
    <w:lvl w:ilvl="4" w:tplc="50367634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5" w:tplc="1D3858A8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ar-SA"/>
      </w:rPr>
    </w:lvl>
    <w:lvl w:ilvl="6" w:tplc="BA1C5808">
      <w:numFmt w:val="bullet"/>
      <w:lvlText w:val="•"/>
      <w:lvlJc w:val="left"/>
      <w:pPr>
        <w:ind w:left="3299" w:hanging="360"/>
      </w:pPr>
      <w:rPr>
        <w:rFonts w:hint="default"/>
        <w:lang w:val="en-US" w:eastAsia="en-US" w:bidi="ar-SA"/>
      </w:rPr>
    </w:lvl>
    <w:lvl w:ilvl="7" w:tplc="96FCC2BC">
      <w:numFmt w:val="bullet"/>
      <w:lvlText w:val="•"/>
      <w:lvlJc w:val="left"/>
      <w:pPr>
        <w:ind w:left="3713" w:hanging="360"/>
      </w:pPr>
      <w:rPr>
        <w:rFonts w:hint="default"/>
        <w:lang w:val="en-US" w:eastAsia="en-US" w:bidi="ar-SA"/>
      </w:rPr>
    </w:lvl>
    <w:lvl w:ilvl="8" w:tplc="2138BF9E">
      <w:numFmt w:val="bullet"/>
      <w:lvlText w:val="•"/>
      <w:lvlJc w:val="left"/>
      <w:pPr>
        <w:ind w:left="4126" w:hanging="360"/>
      </w:pPr>
      <w:rPr>
        <w:rFonts w:hint="default"/>
        <w:lang w:val="en-US" w:eastAsia="en-US" w:bidi="ar-SA"/>
      </w:rPr>
    </w:lvl>
  </w:abstractNum>
  <w:abstractNum w:abstractNumId="1">
    <w:nsid w:val="3F9E446A"/>
    <w:multiLevelType w:val="hybridMultilevel"/>
    <w:tmpl w:val="BBDA45B8"/>
    <w:lvl w:ilvl="0" w:tplc="FFA630B4">
      <w:start w:val="1"/>
      <w:numFmt w:val="decimal"/>
      <w:lvlText w:val="%1."/>
      <w:lvlJc w:val="left"/>
      <w:pPr>
        <w:ind w:left="225" w:hanging="203"/>
      </w:pPr>
      <w:rPr>
        <w:rFonts w:hint="default"/>
        <w:spacing w:val="0"/>
        <w:w w:val="85"/>
        <w:lang w:val="en-US" w:eastAsia="en-US" w:bidi="ar-SA"/>
      </w:rPr>
    </w:lvl>
    <w:lvl w:ilvl="1" w:tplc="BE3C97B8">
      <w:numFmt w:val="bullet"/>
      <w:lvlText w:val="•"/>
      <w:lvlJc w:val="left"/>
      <w:pPr>
        <w:ind w:left="1598" w:hanging="203"/>
      </w:pPr>
      <w:rPr>
        <w:rFonts w:hint="default"/>
        <w:lang w:val="en-US" w:eastAsia="en-US" w:bidi="ar-SA"/>
      </w:rPr>
    </w:lvl>
    <w:lvl w:ilvl="2" w:tplc="1400C5FE">
      <w:numFmt w:val="bullet"/>
      <w:lvlText w:val="•"/>
      <w:lvlJc w:val="left"/>
      <w:pPr>
        <w:ind w:left="2976" w:hanging="203"/>
      </w:pPr>
      <w:rPr>
        <w:rFonts w:hint="default"/>
        <w:lang w:val="en-US" w:eastAsia="en-US" w:bidi="ar-SA"/>
      </w:rPr>
    </w:lvl>
    <w:lvl w:ilvl="3" w:tplc="46FA60A4">
      <w:numFmt w:val="bullet"/>
      <w:lvlText w:val="•"/>
      <w:lvlJc w:val="left"/>
      <w:pPr>
        <w:ind w:left="4355" w:hanging="203"/>
      </w:pPr>
      <w:rPr>
        <w:rFonts w:hint="default"/>
        <w:lang w:val="en-US" w:eastAsia="en-US" w:bidi="ar-SA"/>
      </w:rPr>
    </w:lvl>
    <w:lvl w:ilvl="4" w:tplc="CC4E4988">
      <w:numFmt w:val="bullet"/>
      <w:lvlText w:val="•"/>
      <w:lvlJc w:val="left"/>
      <w:pPr>
        <w:ind w:left="5733" w:hanging="203"/>
      </w:pPr>
      <w:rPr>
        <w:rFonts w:hint="default"/>
        <w:lang w:val="en-US" w:eastAsia="en-US" w:bidi="ar-SA"/>
      </w:rPr>
    </w:lvl>
    <w:lvl w:ilvl="5" w:tplc="3B5E06E8">
      <w:numFmt w:val="bullet"/>
      <w:lvlText w:val="•"/>
      <w:lvlJc w:val="left"/>
      <w:pPr>
        <w:ind w:left="7111" w:hanging="203"/>
      </w:pPr>
      <w:rPr>
        <w:rFonts w:hint="default"/>
        <w:lang w:val="en-US" w:eastAsia="en-US" w:bidi="ar-SA"/>
      </w:rPr>
    </w:lvl>
    <w:lvl w:ilvl="6" w:tplc="7384FF46">
      <w:numFmt w:val="bullet"/>
      <w:lvlText w:val="•"/>
      <w:lvlJc w:val="left"/>
      <w:pPr>
        <w:ind w:left="8490" w:hanging="203"/>
      </w:pPr>
      <w:rPr>
        <w:rFonts w:hint="default"/>
        <w:lang w:val="en-US" w:eastAsia="en-US" w:bidi="ar-SA"/>
      </w:rPr>
    </w:lvl>
    <w:lvl w:ilvl="7" w:tplc="E8C2F6B4">
      <w:numFmt w:val="bullet"/>
      <w:lvlText w:val="•"/>
      <w:lvlJc w:val="left"/>
      <w:pPr>
        <w:ind w:left="9868" w:hanging="203"/>
      </w:pPr>
      <w:rPr>
        <w:rFonts w:hint="default"/>
        <w:lang w:val="en-US" w:eastAsia="en-US" w:bidi="ar-SA"/>
      </w:rPr>
    </w:lvl>
    <w:lvl w:ilvl="8" w:tplc="E2C0748C">
      <w:numFmt w:val="bullet"/>
      <w:lvlText w:val="•"/>
      <w:lvlJc w:val="left"/>
      <w:pPr>
        <w:ind w:left="11247" w:hanging="203"/>
      </w:pPr>
      <w:rPr>
        <w:rFonts w:hint="default"/>
        <w:lang w:val="en-US" w:eastAsia="en-US" w:bidi="ar-SA"/>
      </w:rPr>
    </w:lvl>
  </w:abstractNum>
  <w:abstractNum w:abstractNumId="2">
    <w:nsid w:val="4B316B4E"/>
    <w:multiLevelType w:val="hybridMultilevel"/>
    <w:tmpl w:val="A938612E"/>
    <w:lvl w:ilvl="0" w:tplc="B832EBA2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E20836C">
      <w:numFmt w:val="bullet"/>
      <w:lvlText w:val="•"/>
      <w:lvlJc w:val="left"/>
      <w:pPr>
        <w:ind w:left="1233" w:hanging="360"/>
      </w:pPr>
      <w:rPr>
        <w:rFonts w:hint="default"/>
        <w:lang w:val="en-US" w:eastAsia="en-US" w:bidi="ar-SA"/>
      </w:rPr>
    </w:lvl>
    <w:lvl w:ilvl="2" w:tplc="60C62A7C">
      <w:numFmt w:val="bullet"/>
      <w:lvlText w:val="•"/>
      <w:lvlJc w:val="left"/>
      <w:pPr>
        <w:ind w:left="1646" w:hanging="360"/>
      </w:pPr>
      <w:rPr>
        <w:rFonts w:hint="default"/>
        <w:lang w:val="en-US" w:eastAsia="en-US" w:bidi="ar-SA"/>
      </w:rPr>
    </w:lvl>
    <w:lvl w:ilvl="3" w:tplc="59463606">
      <w:numFmt w:val="bullet"/>
      <w:lvlText w:val="•"/>
      <w:lvlJc w:val="left"/>
      <w:pPr>
        <w:ind w:left="2059" w:hanging="360"/>
      </w:pPr>
      <w:rPr>
        <w:rFonts w:hint="default"/>
        <w:lang w:val="en-US" w:eastAsia="en-US" w:bidi="ar-SA"/>
      </w:rPr>
    </w:lvl>
    <w:lvl w:ilvl="4" w:tplc="D65C3166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5" w:tplc="6B26FCDC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ar-SA"/>
      </w:rPr>
    </w:lvl>
    <w:lvl w:ilvl="6" w:tplc="36BC49F2">
      <w:numFmt w:val="bullet"/>
      <w:lvlText w:val="•"/>
      <w:lvlJc w:val="left"/>
      <w:pPr>
        <w:ind w:left="3299" w:hanging="360"/>
      </w:pPr>
      <w:rPr>
        <w:rFonts w:hint="default"/>
        <w:lang w:val="en-US" w:eastAsia="en-US" w:bidi="ar-SA"/>
      </w:rPr>
    </w:lvl>
    <w:lvl w:ilvl="7" w:tplc="43B4D6DE">
      <w:numFmt w:val="bullet"/>
      <w:lvlText w:val="•"/>
      <w:lvlJc w:val="left"/>
      <w:pPr>
        <w:ind w:left="3713" w:hanging="360"/>
      </w:pPr>
      <w:rPr>
        <w:rFonts w:hint="default"/>
        <w:lang w:val="en-US" w:eastAsia="en-US" w:bidi="ar-SA"/>
      </w:rPr>
    </w:lvl>
    <w:lvl w:ilvl="8" w:tplc="83D8828A">
      <w:numFmt w:val="bullet"/>
      <w:lvlText w:val="•"/>
      <w:lvlJc w:val="left"/>
      <w:pPr>
        <w:ind w:left="4126" w:hanging="360"/>
      </w:pPr>
      <w:rPr>
        <w:rFonts w:hint="default"/>
        <w:lang w:val="en-US" w:eastAsia="en-US" w:bidi="ar-SA"/>
      </w:rPr>
    </w:lvl>
  </w:abstractNum>
  <w:abstractNum w:abstractNumId="3">
    <w:nsid w:val="7EDB6671"/>
    <w:multiLevelType w:val="hybridMultilevel"/>
    <w:tmpl w:val="A228608C"/>
    <w:lvl w:ilvl="0" w:tplc="695EB938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632C8A6">
      <w:numFmt w:val="bullet"/>
      <w:lvlText w:val="o"/>
      <w:lvlJc w:val="left"/>
      <w:pPr>
        <w:ind w:left="154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DE2757E">
      <w:numFmt w:val="bullet"/>
      <w:lvlText w:val="•"/>
      <w:lvlJc w:val="left"/>
      <w:pPr>
        <w:ind w:left="1919" w:hanging="360"/>
      </w:pPr>
      <w:rPr>
        <w:rFonts w:hint="default"/>
        <w:lang w:val="en-US" w:eastAsia="en-US" w:bidi="ar-SA"/>
      </w:rPr>
    </w:lvl>
    <w:lvl w:ilvl="3" w:tplc="F48AD6FA">
      <w:numFmt w:val="bullet"/>
      <w:lvlText w:val="•"/>
      <w:lvlJc w:val="left"/>
      <w:pPr>
        <w:ind w:left="2298" w:hanging="360"/>
      </w:pPr>
      <w:rPr>
        <w:rFonts w:hint="default"/>
        <w:lang w:val="en-US" w:eastAsia="en-US" w:bidi="ar-SA"/>
      </w:rPr>
    </w:lvl>
    <w:lvl w:ilvl="4" w:tplc="C9ECFC24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ar-SA"/>
      </w:rPr>
    </w:lvl>
    <w:lvl w:ilvl="5" w:tplc="89143684">
      <w:numFmt w:val="bullet"/>
      <w:lvlText w:val="•"/>
      <w:lvlJc w:val="left"/>
      <w:pPr>
        <w:ind w:left="3056" w:hanging="360"/>
      </w:pPr>
      <w:rPr>
        <w:rFonts w:hint="default"/>
        <w:lang w:val="en-US" w:eastAsia="en-US" w:bidi="ar-SA"/>
      </w:rPr>
    </w:lvl>
    <w:lvl w:ilvl="6" w:tplc="E402CE36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7" w:tplc="7AD02464">
      <w:numFmt w:val="bullet"/>
      <w:lvlText w:val="•"/>
      <w:lvlJc w:val="left"/>
      <w:pPr>
        <w:ind w:left="3815" w:hanging="360"/>
      </w:pPr>
      <w:rPr>
        <w:rFonts w:hint="default"/>
        <w:lang w:val="en-US" w:eastAsia="en-US" w:bidi="ar-SA"/>
      </w:rPr>
    </w:lvl>
    <w:lvl w:ilvl="8" w:tplc="8DDCD9AC">
      <w:numFmt w:val="bullet"/>
      <w:lvlText w:val="•"/>
      <w:lvlJc w:val="left"/>
      <w:pPr>
        <w:ind w:left="4194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4745C"/>
    <w:rsid w:val="00071EC9"/>
    <w:rsid w:val="00076E46"/>
    <w:rsid w:val="00085545"/>
    <w:rsid w:val="00123338"/>
    <w:rsid w:val="0012579D"/>
    <w:rsid w:val="002D3431"/>
    <w:rsid w:val="002D4FD3"/>
    <w:rsid w:val="002E32B4"/>
    <w:rsid w:val="00361D28"/>
    <w:rsid w:val="00363F5A"/>
    <w:rsid w:val="003A43F2"/>
    <w:rsid w:val="0042188D"/>
    <w:rsid w:val="004235EA"/>
    <w:rsid w:val="00430416"/>
    <w:rsid w:val="0049468A"/>
    <w:rsid w:val="005D281A"/>
    <w:rsid w:val="006F3727"/>
    <w:rsid w:val="00804068"/>
    <w:rsid w:val="00805E09"/>
    <w:rsid w:val="00827BEC"/>
    <w:rsid w:val="00866FBC"/>
    <w:rsid w:val="008946CC"/>
    <w:rsid w:val="008A4498"/>
    <w:rsid w:val="008C5060"/>
    <w:rsid w:val="008D79EF"/>
    <w:rsid w:val="008E13E8"/>
    <w:rsid w:val="008E4C25"/>
    <w:rsid w:val="00902A1E"/>
    <w:rsid w:val="00907009"/>
    <w:rsid w:val="00922E42"/>
    <w:rsid w:val="00925350"/>
    <w:rsid w:val="0098203F"/>
    <w:rsid w:val="009B1D02"/>
    <w:rsid w:val="009E5474"/>
    <w:rsid w:val="00A601A8"/>
    <w:rsid w:val="00AB65B8"/>
    <w:rsid w:val="00B070B1"/>
    <w:rsid w:val="00BD1EA7"/>
    <w:rsid w:val="00C01C82"/>
    <w:rsid w:val="00C20EEF"/>
    <w:rsid w:val="00C4745C"/>
    <w:rsid w:val="00D774BA"/>
    <w:rsid w:val="00D97B87"/>
    <w:rsid w:val="00DE05C5"/>
    <w:rsid w:val="00DF1317"/>
    <w:rsid w:val="00EF3167"/>
    <w:rsid w:val="00F335FE"/>
    <w:rsid w:val="00F338FB"/>
    <w:rsid w:val="00F4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29C5DE-4C94-4BFF-B3EB-D696E171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4" w:hanging="201"/>
    </w:pPr>
  </w:style>
  <w:style w:type="paragraph" w:customStyle="1" w:styleId="TableParagraph">
    <w:name w:val="Table Paragraph"/>
    <w:basedOn w:val="Normal"/>
    <w:uiPriority w:val="1"/>
    <w:qFormat/>
    <w:pPr>
      <w:ind w:left="104"/>
    </w:pPr>
  </w:style>
  <w:style w:type="character" w:styleId="Hyperlink">
    <w:name w:val="Hyperlink"/>
    <w:basedOn w:val="DefaultParagraphFont"/>
    <w:uiPriority w:val="99"/>
    <w:semiHidden/>
    <w:unhideWhenUsed/>
    <w:rsid w:val="00F44AAA"/>
    <w:rPr>
      <w:color w:val="0000FF"/>
      <w:u w:val="single"/>
    </w:rPr>
  </w:style>
  <w:style w:type="paragraph" w:customStyle="1" w:styleId="Affiliation">
    <w:name w:val="Affiliation"/>
    <w:basedOn w:val="Normal"/>
    <w:rsid w:val="00A601A8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cjas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user</cp:lastModifiedBy>
  <cp:revision>51</cp:revision>
  <dcterms:created xsi:type="dcterms:W3CDTF">2026-04-28T06:13:00Z</dcterms:created>
  <dcterms:modified xsi:type="dcterms:W3CDTF">2026-05-04T07:48:00Z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2026-04-28T00:00:00Z</vt:filetime>
  </property>
  <property fmtid="{D5CDD505-2E9C-101B-9397-08002B2CF9AE}" pid="5" name="Producer">
    <vt:lpwstr>Microsoft® Word 2013</vt:lpwstr>
  </property>
</Properties>
</file>