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D64D5" w:rsidRPr="0007253D">
        <w:trPr>
          <w:trHeight w:val="20"/>
          <w:jc w:val="center"/>
        </w:trPr>
        <w:tc>
          <w:tcPr>
            <w:tcW w:w="1186" w:type="pct"/>
            <w:shd w:val="clear" w:color="auto" w:fill="auto"/>
          </w:tcPr>
          <w:p w:rsidR="003D64D5" w:rsidRPr="0007253D" w:rsidRDefault="003F1B7C">
            <w:pPr>
              <w:pStyle w:val="BodyText"/>
              <w:ind w:left="90"/>
              <w:jc w:val="left"/>
              <w:rPr>
                <w:rFonts w:ascii="Arial" w:hAnsi="Arial" w:cs="Arial"/>
                <w:bCs/>
                <w:sz w:val="20"/>
                <w:szCs w:val="20"/>
                <w:lang w:val="en-GB"/>
              </w:rPr>
            </w:pPr>
            <w:r w:rsidRPr="0007253D">
              <w:rPr>
                <w:rFonts w:ascii="Arial" w:hAnsi="Arial" w:cs="Arial"/>
                <w:bCs/>
                <w:sz w:val="20"/>
                <w:szCs w:val="20"/>
                <w:lang w:val="en-GB"/>
              </w:rPr>
              <w:t>Journal Name:</w:t>
            </w:r>
          </w:p>
        </w:tc>
        <w:tc>
          <w:tcPr>
            <w:tcW w:w="3814" w:type="pct"/>
            <w:shd w:val="clear" w:color="auto" w:fill="auto"/>
          </w:tcPr>
          <w:p w:rsidR="003D64D5" w:rsidRPr="0007253D" w:rsidRDefault="00A54379">
            <w:pPr>
              <w:rPr>
                <w:rFonts w:ascii="Arial" w:hAnsi="Arial" w:cs="Arial"/>
                <w:b/>
                <w:bCs/>
                <w:color w:val="0000FF"/>
                <w:sz w:val="20"/>
                <w:szCs w:val="20"/>
                <w:lang w:val="en-GB"/>
              </w:rPr>
            </w:pPr>
            <w:hyperlink r:id="rId7" w:history="1">
              <w:r w:rsidR="00E47E38" w:rsidRPr="0007253D">
                <w:rPr>
                  <w:rFonts w:ascii="Arial" w:hAnsi="Arial" w:cs="Arial"/>
                  <w:color w:val="0F4C82"/>
                  <w:sz w:val="20"/>
                  <w:szCs w:val="20"/>
                  <w:u w:val="single"/>
                  <w:bdr w:val="none" w:sz="0" w:space="0" w:color="auto" w:frame="1"/>
                </w:rPr>
                <w:t>Asian Journal of Soil Science and Plant Nutrition</w:t>
              </w:r>
            </w:hyperlink>
          </w:p>
        </w:tc>
      </w:tr>
      <w:tr w:rsidR="003D64D5" w:rsidRPr="0007253D">
        <w:trPr>
          <w:trHeight w:val="20"/>
          <w:jc w:val="center"/>
        </w:trPr>
        <w:tc>
          <w:tcPr>
            <w:tcW w:w="1186" w:type="pct"/>
            <w:shd w:val="clear" w:color="auto" w:fill="auto"/>
          </w:tcPr>
          <w:p w:rsidR="003D64D5" w:rsidRPr="0007253D" w:rsidRDefault="003F1B7C">
            <w:pPr>
              <w:pStyle w:val="BodyText"/>
              <w:ind w:left="90"/>
              <w:jc w:val="left"/>
              <w:rPr>
                <w:rFonts w:ascii="Arial" w:hAnsi="Arial" w:cs="Arial"/>
                <w:bCs/>
                <w:sz w:val="20"/>
                <w:szCs w:val="20"/>
                <w:lang w:val="en-GB"/>
              </w:rPr>
            </w:pPr>
            <w:r w:rsidRPr="0007253D">
              <w:rPr>
                <w:rFonts w:ascii="Arial" w:hAnsi="Arial" w:cs="Arial"/>
                <w:bCs/>
                <w:sz w:val="20"/>
                <w:szCs w:val="20"/>
                <w:lang w:val="en-GB"/>
              </w:rPr>
              <w:t>Manuscript Number:</w:t>
            </w:r>
          </w:p>
        </w:tc>
        <w:tc>
          <w:tcPr>
            <w:tcW w:w="3814" w:type="pct"/>
            <w:shd w:val="clear" w:color="auto" w:fill="auto"/>
          </w:tcPr>
          <w:p w:rsidR="003D64D5" w:rsidRPr="0007253D" w:rsidRDefault="00957AEE">
            <w:pPr>
              <w:pStyle w:val="NormalWeb"/>
              <w:spacing w:before="0" w:beforeAutospacing="0" w:after="0" w:afterAutospacing="0"/>
              <w:rPr>
                <w:rFonts w:ascii="Arial" w:hAnsi="Arial" w:cs="Arial"/>
                <w:b/>
                <w:bCs/>
                <w:sz w:val="20"/>
                <w:szCs w:val="20"/>
                <w:lang w:val="en-GB"/>
              </w:rPr>
            </w:pPr>
            <w:r w:rsidRPr="0007253D">
              <w:rPr>
                <w:rFonts w:ascii="Arial" w:hAnsi="Arial" w:cs="Arial"/>
                <w:b/>
                <w:bCs/>
                <w:sz w:val="20"/>
                <w:szCs w:val="20"/>
                <w:lang w:val="en-GB"/>
              </w:rPr>
              <w:t>Ms_AJSSPN_157086</w:t>
            </w:r>
          </w:p>
        </w:tc>
      </w:tr>
      <w:tr w:rsidR="003D64D5" w:rsidRPr="0007253D">
        <w:trPr>
          <w:trHeight w:val="20"/>
          <w:jc w:val="center"/>
        </w:trPr>
        <w:tc>
          <w:tcPr>
            <w:tcW w:w="1186" w:type="pct"/>
            <w:shd w:val="clear" w:color="auto" w:fill="auto"/>
          </w:tcPr>
          <w:p w:rsidR="003D64D5" w:rsidRPr="0007253D" w:rsidRDefault="003F1B7C">
            <w:pPr>
              <w:pStyle w:val="BodyText"/>
              <w:ind w:left="90"/>
              <w:jc w:val="left"/>
              <w:rPr>
                <w:rFonts w:ascii="Arial" w:hAnsi="Arial" w:cs="Arial"/>
                <w:bCs/>
                <w:sz w:val="20"/>
                <w:szCs w:val="20"/>
                <w:lang w:val="en-GB"/>
              </w:rPr>
            </w:pPr>
            <w:r w:rsidRPr="0007253D">
              <w:rPr>
                <w:rFonts w:ascii="Arial" w:hAnsi="Arial" w:cs="Arial"/>
                <w:bCs/>
                <w:sz w:val="20"/>
                <w:szCs w:val="20"/>
                <w:lang w:val="en-GB"/>
              </w:rPr>
              <w:t xml:space="preserve">Title of the Manuscript: </w:t>
            </w:r>
          </w:p>
        </w:tc>
        <w:tc>
          <w:tcPr>
            <w:tcW w:w="3814" w:type="pct"/>
            <w:shd w:val="clear" w:color="auto" w:fill="auto"/>
          </w:tcPr>
          <w:p w:rsidR="003D64D5" w:rsidRPr="0007253D" w:rsidRDefault="00957AEE">
            <w:pPr>
              <w:pStyle w:val="NormalWeb"/>
              <w:spacing w:before="0" w:beforeAutospacing="0" w:after="0" w:afterAutospacing="0"/>
              <w:rPr>
                <w:rFonts w:ascii="Arial" w:hAnsi="Arial" w:cs="Arial"/>
                <w:b/>
                <w:sz w:val="20"/>
                <w:szCs w:val="20"/>
                <w:lang w:val="en-GB"/>
              </w:rPr>
            </w:pPr>
            <w:r w:rsidRPr="0007253D">
              <w:rPr>
                <w:rFonts w:ascii="Arial" w:hAnsi="Arial" w:cs="Arial"/>
                <w:b/>
                <w:sz w:val="20"/>
                <w:szCs w:val="20"/>
                <w:lang w:val="en-GB"/>
              </w:rPr>
              <w:t>CHEMICAL COMPOSITION AND BIOLOGICAL ACTIVITIES OF CALOTROPIS GIGANTEA (L.) DRYAND OLEORESIN</w:t>
            </w:r>
          </w:p>
        </w:tc>
      </w:tr>
      <w:tr w:rsidR="003D64D5" w:rsidRPr="0007253D">
        <w:trPr>
          <w:trHeight w:val="20"/>
          <w:jc w:val="center"/>
        </w:trPr>
        <w:tc>
          <w:tcPr>
            <w:tcW w:w="1186" w:type="pct"/>
            <w:shd w:val="clear" w:color="auto" w:fill="auto"/>
          </w:tcPr>
          <w:p w:rsidR="003D64D5" w:rsidRPr="0007253D" w:rsidRDefault="003F1B7C">
            <w:pPr>
              <w:pStyle w:val="BodyText"/>
              <w:ind w:left="90"/>
              <w:jc w:val="left"/>
              <w:rPr>
                <w:rFonts w:ascii="Arial" w:hAnsi="Arial" w:cs="Arial"/>
                <w:bCs/>
                <w:sz w:val="20"/>
                <w:szCs w:val="20"/>
                <w:lang w:val="en-GB"/>
              </w:rPr>
            </w:pPr>
            <w:r w:rsidRPr="0007253D">
              <w:rPr>
                <w:rFonts w:ascii="Arial" w:hAnsi="Arial" w:cs="Arial"/>
                <w:bCs/>
                <w:sz w:val="20"/>
                <w:szCs w:val="20"/>
                <w:lang w:val="en-GB"/>
              </w:rPr>
              <w:t>Type of the Article</w:t>
            </w:r>
          </w:p>
        </w:tc>
        <w:tc>
          <w:tcPr>
            <w:tcW w:w="3814" w:type="pct"/>
            <w:shd w:val="clear" w:color="auto" w:fill="auto"/>
          </w:tcPr>
          <w:p w:rsidR="003D64D5" w:rsidRPr="0007253D" w:rsidRDefault="003F1B7C">
            <w:pPr>
              <w:pStyle w:val="NormalWeb"/>
              <w:spacing w:before="0" w:beforeAutospacing="0" w:after="0" w:afterAutospacing="0"/>
              <w:rPr>
                <w:rFonts w:ascii="Arial" w:hAnsi="Arial" w:cs="Arial"/>
                <w:b/>
                <w:sz w:val="20"/>
                <w:szCs w:val="20"/>
                <w:lang w:val="en-GB"/>
              </w:rPr>
            </w:pPr>
            <w:r w:rsidRPr="0007253D">
              <w:rPr>
                <w:rFonts w:ascii="Arial" w:hAnsi="Arial" w:cs="Arial"/>
                <w:b/>
                <w:sz w:val="20"/>
                <w:szCs w:val="20"/>
                <w:lang w:val="en-GB"/>
              </w:rPr>
              <w:t>Research Article</w:t>
            </w:r>
          </w:p>
          <w:p w:rsidR="003D64D5" w:rsidRPr="0007253D" w:rsidRDefault="003D64D5">
            <w:pPr>
              <w:pStyle w:val="NormalWeb"/>
              <w:spacing w:before="0" w:beforeAutospacing="0" w:after="0" w:afterAutospacing="0"/>
              <w:rPr>
                <w:rFonts w:ascii="Arial" w:hAnsi="Arial" w:cs="Arial"/>
                <w:b/>
                <w:sz w:val="20"/>
                <w:szCs w:val="20"/>
                <w:lang w:val="en-GB"/>
              </w:rPr>
            </w:pPr>
          </w:p>
        </w:tc>
      </w:tr>
    </w:tbl>
    <w:p w:rsidR="003D64D5" w:rsidRPr="0007253D" w:rsidRDefault="003D64D5">
      <w:pPr>
        <w:pStyle w:val="BodyText"/>
        <w:rPr>
          <w:rFonts w:ascii="Arial" w:hAnsi="Arial" w:cs="Arial"/>
          <w:i/>
          <w:sz w:val="20"/>
          <w:szCs w:val="20"/>
          <w:u w:val="single"/>
          <w:lang w:val="en-GB"/>
        </w:rPr>
      </w:pPr>
    </w:p>
    <w:p w:rsidR="003D64D5" w:rsidRPr="0007253D" w:rsidRDefault="003D64D5">
      <w:pPr>
        <w:pStyle w:val="BodyText"/>
        <w:rPr>
          <w:rFonts w:ascii="Arial" w:hAnsi="Arial" w:cs="Arial"/>
          <w:i/>
          <w:sz w:val="20"/>
          <w:szCs w:val="20"/>
          <w:u w:val="single"/>
          <w:lang w:val="en-GB"/>
        </w:rPr>
      </w:pPr>
    </w:p>
    <w:p w:rsidR="003D64D5" w:rsidRPr="0007253D" w:rsidRDefault="003D64D5">
      <w:pPr>
        <w:pStyle w:val="BodyText"/>
        <w:rPr>
          <w:rFonts w:ascii="Arial" w:hAnsi="Arial" w:cs="Arial"/>
          <w:sz w:val="20"/>
          <w:szCs w:val="20"/>
          <w:lang w:val="en-GB"/>
        </w:rPr>
      </w:pPr>
    </w:p>
    <w:p w:rsidR="003D64D5" w:rsidRPr="0007253D" w:rsidRDefault="003D64D5">
      <w:pPr>
        <w:pStyle w:val="BodyText"/>
        <w:rPr>
          <w:rFonts w:ascii="Arial" w:hAnsi="Arial" w:cs="Arial"/>
          <w:sz w:val="20"/>
          <w:szCs w:val="20"/>
          <w:lang w:val="en-GB"/>
        </w:rPr>
      </w:pPr>
    </w:p>
    <w:p w:rsidR="003D64D5" w:rsidRPr="0007253D" w:rsidRDefault="003F1B7C">
      <w:pPr>
        <w:pStyle w:val="BodyText"/>
        <w:rPr>
          <w:rFonts w:ascii="Arial" w:hAnsi="Arial" w:cs="Arial"/>
          <w:b/>
          <w:sz w:val="20"/>
          <w:szCs w:val="20"/>
          <w:u w:val="single"/>
          <w:lang w:val="en-GB"/>
        </w:rPr>
      </w:pPr>
      <w:r w:rsidRPr="0007253D">
        <w:rPr>
          <w:rFonts w:ascii="Arial" w:hAnsi="Arial" w:cs="Arial"/>
          <w:b/>
          <w:sz w:val="20"/>
          <w:szCs w:val="20"/>
          <w:highlight w:val="yellow"/>
          <w:u w:val="single"/>
          <w:lang w:val="en-GB"/>
        </w:rPr>
        <w:t>PART 1 (Importance of the manuscript)</w:t>
      </w:r>
    </w:p>
    <w:p w:rsidR="003D64D5" w:rsidRPr="0007253D" w:rsidRDefault="003D64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D64D5" w:rsidRPr="0007253D">
        <w:trPr>
          <w:trHeight w:val="20"/>
          <w:jc w:val="center"/>
        </w:trPr>
        <w:tc>
          <w:tcPr>
            <w:tcW w:w="1789" w:type="pct"/>
            <w:shd w:val="clear" w:color="auto" w:fill="auto"/>
            <w:noWrap/>
          </w:tcPr>
          <w:p w:rsidR="003D64D5" w:rsidRPr="0007253D" w:rsidRDefault="003D64D5">
            <w:pPr>
              <w:pStyle w:val="Heading2"/>
              <w:jc w:val="left"/>
              <w:rPr>
                <w:rFonts w:ascii="Arial" w:hAnsi="Arial" w:cs="Arial"/>
                <w:lang w:val="en-GB"/>
              </w:rPr>
            </w:pPr>
          </w:p>
        </w:tc>
        <w:tc>
          <w:tcPr>
            <w:tcW w:w="1844" w:type="pct"/>
            <w:shd w:val="clear" w:color="auto" w:fill="auto"/>
          </w:tcPr>
          <w:p w:rsidR="003D64D5" w:rsidRPr="0007253D" w:rsidRDefault="003F1B7C">
            <w:pPr>
              <w:pStyle w:val="Heading2"/>
              <w:jc w:val="left"/>
              <w:rPr>
                <w:rFonts w:ascii="Arial" w:hAnsi="Arial" w:cs="Arial"/>
                <w:lang w:val="en-GB"/>
              </w:rPr>
            </w:pPr>
            <w:r w:rsidRPr="0007253D">
              <w:rPr>
                <w:rFonts w:ascii="Arial" w:hAnsi="Arial" w:cs="Arial"/>
                <w:lang w:val="en-GB"/>
              </w:rPr>
              <w:t>Comments of the Reviewers</w:t>
            </w:r>
          </w:p>
        </w:tc>
        <w:tc>
          <w:tcPr>
            <w:tcW w:w="1367" w:type="pct"/>
            <w:shd w:val="clear" w:color="auto" w:fill="auto"/>
          </w:tcPr>
          <w:p w:rsidR="003D64D5" w:rsidRPr="0007253D" w:rsidRDefault="003F1B7C">
            <w:pPr>
              <w:spacing w:after="160" w:line="259" w:lineRule="auto"/>
              <w:rPr>
                <w:rFonts w:ascii="Arial" w:eastAsia="Calibri" w:hAnsi="Arial" w:cs="Arial"/>
                <w:kern w:val="2"/>
                <w:sz w:val="20"/>
                <w:szCs w:val="20"/>
                <w:lang w:val="en-GB"/>
              </w:rPr>
            </w:pPr>
            <w:r w:rsidRPr="0007253D">
              <w:rPr>
                <w:rFonts w:ascii="Arial" w:eastAsia="Calibri" w:hAnsi="Arial" w:cs="Arial"/>
                <w:b/>
                <w:kern w:val="2"/>
                <w:sz w:val="20"/>
                <w:szCs w:val="20"/>
                <w:lang w:val="en-GB"/>
              </w:rPr>
              <w:t>Author’s Feedback</w:t>
            </w:r>
          </w:p>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89" w:type="pct"/>
            <w:shd w:val="clear" w:color="auto" w:fill="auto"/>
            <w:noWrap/>
          </w:tcPr>
          <w:p w:rsidR="003D64D5" w:rsidRPr="0007253D" w:rsidRDefault="003F1B7C">
            <w:pPr>
              <w:rPr>
                <w:rFonts w:ascii="Arial" w:eastAsia="MS Mincho" w:hAnsi="Arial" w:cs="Arial"/>
                <w:bCs/>
                <w:sz w:val="20"/>
                <w:szCs w:val="20"/>
                <w:lang w:val="en-GB"/>
              </w:rPr>
            </w:pPr>
            <w:r w:rsidRPr="0007253D">
              <w:rPr>
                <w:rFonts w:ascii="Arial" w:hAnsi="Arial" w:cs="Arial"/>
                <w:b/>
                <w:bCs/>
                <w:sz w:val="20"/>
                <w:szCs w:val="20"/>
                <w:lang w:val="en-GB"/>
              </w:rPr>
              <w:t>Please write a few sentences regarding the importance of this manuscript for the scientific community.</w:t>
            </w:r>
            <w:r w:rsidRPr="0007253D">
              <w:rPr>
                <w:rFonts w:ascii="Arial" w:hAnsi="Arial" w:cs="Arial"/>
                <w:bCs/>
                <w:sz w:val="20"/>
                <w:szCs w:val="20"/>
                <w:lang w:val="en-GB"/>
              </w:rPr>
              <w:t xml:space="preserve"> A minimum of 3-4 sentences may be required for this part.</w:t>
            </w:r>
          </w:p>
        </w:tc>
        <w:tc>
          <w:tcPr>
            <w:tcW w:w="1844" w:type="pct"/>
            <w:shd w:val="clear" w:color="auto" w:fill="auto"/>
          </w:tcPr>
          <w:p w:rsidR="003D64D5" w:rsidRPr="0007253D" w:rsidRDefault="00EF3329" w:rsidP="00EF3329">
            <w:pPr>
              <w:pStyle w:val="ListParagraph"/>
              <w:ind w:left="0"/>
              <w:jc w:val="both"/>
              <w:rPr>
                <w:rFonts w:ascii="Arial" w:hAnsi="Arial" w:cs="Arial"/>
                <w:bCs/>
                <w:sz w:val="20"/>
                <w:szCs w:val="20"/>
                <w:lang w:val="en-GB"/>
              </w:rPr>
            </w:pPr>
            <w:r w:rsidRPr="0007253D">
              <w:rPr>
                <w:rFonts w:ascii="Arial" w:hAnsi="Arial" w:cs="Arial"/>
                <w:bCs/>
                <w:sz w:val="20"/>
                <w:szCs w:val="20"/>
                <w:lang w:val="en-GB"/>
              </w:rPr>
              <w:t xml:space="preserve">This manuscript holds significant importance as it presents a comprehensive GC-MS-based phytochemical analysis of acetone-derived oleoresins from the leaves and roots of </w:t>
            </w:r>
            <w:r w:rsidRPr="0007253D">
              <w:rPr>
                <w:rFonts w:ascii="Arial" w:hAnsi="Arial" w:cs="Arial"/>
                <w:bCs/>
                <w:i/>
                <w:sz w:val="20"/>
                <w:szCs w:val="20"/>
                <w:lang w:val="en-GB"/>
              </w:rPr>
              <w:t>Calotropis gigantea</w:t>
            </w:r>
            <w:r w:rsidRPr="0007253D">
              <w:rPr>
                <w:rFonts w:ascii="Arial" w:hAnsi="Arial" w:cs="Arial"/>
                <w:bCs/>
                <w:sz w:val="20"/>
                <w:szCs w:val="20"/>
                <w:lang w:val="en-GB"/>
              </w:rPr>
              <w:t>. It identifies major organ-specific compounds, such as n-butylidene-</w:t>
            </w:r>
            <w:proofErr w:type="spellStart"/>
            <w:r w:rsidRPr="0007253D">
              <w:rPr>
                <w:rFonts w:ascii="Arial" w:hAnsi="Arial" w:cs="Arial"/>
                <w:bCs/>
                <w:sz w:val="20"/>
                <w:szCs w:val="20"/>
                <w:lang w:val="en-GB"/>
              </w:rPr>
              <w:t>methanamine</w:t>
            </w:r>
            <w:proofErr w:type="spellEnd"/>
            <w:r w:rsidRPr="0007253D">
              <w:rPr>
                <w:rFonts w:ascii="Arial" w:hAnsi="Arial" w:cs="Arial"/>
                <w:bCs/>
                <w:sz w:val="20"/>
                <w:szCs w:val="20"/>
                <w:lang w:val="en-GB"/>
              </w:rPr>
              <w:t>, which is the predominant component in both parts, thereby contributing to the under-explored diversity of the plant's secondary metabolites. The observed dose-dependent herbicidal activity against radish seeds, characterized by low IC</w:t>
            </w:r>
            <w:r w:rsidRPr="0007253D">
              <w:rPr>
                <w:rFonts w:ascii="Cambria Math" w:hAnsi="Cambria Math" w:cs="Cambria Math"/>
                <w:bCs/>
                <w:sz w:val="20"/>
                <w:szCs w:val="20"/>
                <w:lang w:val="en-GB"/>
              </w:rPr>
              <w:t>₅₀</w:t>
            </w:r>
            <w:r w:rsidRPr="0007253D">
              <w:rPr>
                <w:rFonts w:ascii="Arial" w:hAnsi="Arial" w:cs="Arial"/>
                <w:bCs/>
                <w:sz w:val="20"/>
                <w:szCs w:val="20"/>
                <w:lang w:val="en-GB"/>
              </w:rPr>
              <w:t xml:space="preserve"> values, along with antifungal properties against prevalent phytopathogenic and storage fungi, provide promising avenues for the development of eco-friendly biopesticides. This addresses the pressing need to diminish dependence on synthetic agrochemicals that lead to soil and environmental degradation. These results directly bolster sustainable agricultural practices by connecting traditional ethnopharmacological insights regarding </w:t>
            </w:r>
            <w:r w:rsidRPr="0007253D">
              <w:rPr>
                <w:rFonts w:ascii="Arial" w:hAnsi="Arial" w:cs="Arial"/>
                <w:bCs/>
                <w:i/>
                <w:sz w:val="20"/>
                <w:szCs w:val="20"/>
                <w:lang w:val="en-GB"/>
              </w:rPr>
              <w:t>C. gigantea</w:t>
            </w:r>
            <w:r w:rsidRPr="0007253D">
              <w:rPr>
                <w:rFonts w:ascii="Arial" w:hAnsi="Arial" w:cs="Arial"/>
                <w:bCs/>
                <w:sz w:val="20"/>
                <w:szCs w:val="20"/>
                <w:lang w:val="en-GB"/>
              </w:rPr>
              <w:t xml:space="preserve"> with laboratory-validated applications in managing weeds and fungi, which can improve plant nutrition and soil health through minimized chemical usage. Ultimately, the comparative analysis of leaves and roots underscores the potential for optimizing extraction from various plant parts, thereby facilitating future field trials and the formulation of natural pest-control solutions.</w:t>
            </w:r>
          </w:p>
        </w:tc>
        <w:tc>
          <w:tcPr>
            <w:tcW w:w="1367" w:type="pct"/>
            <w:shd w:val="clear" w:color="auto" w:fill="auto"/>
          </w:tcPr>
          <w:p w:rsidR="003D64D5" w:rsidRPr="0007253D" w:rsidRDefault="003D64D5">
            <w:pPr>
              <w:pStyle w:val="Heading2"/>
              <w:jc w:val="left"/>
              <w:rPr>
                <w:rFonts w:ascii="Arial" w:hAnsi="Arial" w:cs="Arial"/>
                <w:b w:val="0"/>
                <w:lang w:val="en-GB"/>
              </w:rPr>
            </w:pPr>
          </w:p>
        </w:tc>
      </w:tr>
    </w:tbl>
    <w:p w:rsidR="003D64D5" w:rsidRPr="0007253D" w:rsidRDefault="003D64D5">
      <w:pPr>
        <w:rPr>
          <w:rFonts w:ascii="Arial" w:hAnsi="Arial" w:cs="Arial"/>
          <w:sz w:val="20"/>
          <w:szCs w:val="20"/>
          <w:lang w:val="en-GB"/>
        </w:rPr>
      </w:pPr>
    </w:p>
    <w:p w:rsidR="003D64D5" w:rsidRPr="0007253D" w:rsidRDefault="003D64D5">
      <w:pPr>
        <w:rPr>
          <w:rFonts w:ascii="Arial" w:hAnsi="Arial" w:cs="Arial"/>
          <w:sz w:val="20"/>
          <w:szCs w:val="20"/>
          <w:lang w:val="en-GB"/>
        </w:rPr>
      </w:pPr>
    </w:p>
    <w:p w:rsidR="003D64D5" w:rsidRPr="0007253D" w:rsidRDefault="003D64D5">
      <w:pPr>
        <w:rPr>
          <w:rFonts w:ascii="Arial" w:hAnsi="Arial" w:cs="Arial"/>
          <w:sz w:val="20"/>
          <w:szCs w:val="20"/>
          <w:lang w:val="en-GB"/>
        </w:rPr>
      </w:pPr>
    </w:p>
    <w:p w:rsidR="003D64D5" w:rsidRPr="0007253D" w:rsidRDefault="003F1B7C">
      <w:pPr>
        <w:pStyle w:val="Heading2"/>
        <w:jc w:val="left"/>
        <w:rPr>
          <w:rFonts w:ascii="Arial" w:hAnsi="Arial" w:cs="Arial"/>
          <w:highlight w:val="yellow"/>
          <w:u w:val="single"/>
          <w:lang w:val="en-GB"/>
        </w:rPr>
      </w:pPr>
      <w:r w:rsidRPr="0007253D">
        <w:rPr>
          <w:rFonts w:ascii="Arial" w:hAnsi="Arial" w:cs="Arial"/>
          <w:highlight w:val="yellow"/>
          <w:u w:val="single"/>
          <w:lang w:val="en-GB"/>
        </w:rPr>
        <w:t>PART 2.1 (Objective Evaluation)</w:t>
      </w:r>
    </w:p>
    <w:p w:rsidR="003D64D5" w:rsidRPr="0007253D"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D64D5" w:rsidRPr="0007253D">
        <w:trPr>
          <w:trHeight w:val="20"/>
          <w:tblHeader/>
          <w:jc w:val="center"/>
        </w:trPr>
        <w:tc>
          <w:tcPr>
            <w:tcW w:w="1790" w:type="pct"/>
            <w:shd w:val="clear" w:color="auto" w:fill="auto"/>
            <w:noWrap/>
          </w:tcPr>
          <w:p w:rsidR="003D64D5" w:rsidRPr="0007253D" w:rsidRDefault="003D64D5">
            <w:pPr>
              <w:pStyle w:val="Heading2"/>
              <w:jc w:val="left"/>
              <w:rPr>
                <w:rFonts w:ascii="Arial" w:hAnsi="Arial" w:cs="Arial"/>
                <w:lang w:val="en-GB"/>
              </w:rPr>
            </w:pPr>
          </w:p>
        </w:tc>
        <w:tc>
          <w:tcPr>
            <w:tcW w:w="1843" w:type="pct"/>
            <w:shd w:val="clear" w:color="auto" w:fill="auto"/>
          </w:tcPr>
          <w:p w:rsidR="003D64D5" w:rsidRPr="0007253D" w:rsidRDefault="003F1B7C">
            <w:pPr>
              <w:pStyle w:val="Heading2"/>
              <w:jc w:val="left"/>
              <w:rPr>
                <w:rFonts w:ascii="Arial" w:hAnsi="Arial" w:cs="Arial"/>
                <w:lang w:val="en-GB"/>
              </w:rPr>
            </w:pPr>
            <w:r w:rsidRPr="0007253D">
              <w:rPr>
                <w:rFonts w:ascii="Arial" w:hAnsi="Arial" w:cs="Arial"/>
                <w:lang w:val="en-GB"/>
              </w:rPr>
              <w:t>Rating of the Reviewers</w:t>
            </w:r>
          </w:p>
        </w:tc>
        <w:tc>
          <w:tcPr>
            <w:tcW w:w="1367" w:type="pct"/>
            <w:shd w:val="clear" w:color="auto" w:fill="auto"/>
          </w:tcPr>
          <w:p w:rsidR="003D64D5" w:rsidRPr="0007253D" w:rsidRDefault="003F1B7C">
            <w:pPr>
              <w:spacing w:after="160" w:line="259" w:lineRule="auto"/>
              <w:rPr>
                <w:rFonts w:ascii="Arial" w:hAnsi="Arial" w:cs="Arial"/>
                <w:b/>
                <w:sz w:val="20"/>
                <w:szCs w:val="20"/>
                <w:lang w:val="en-GB"/>
              </w:rPr>
            </w:pPr>
            <w:r w:rsidRPr="0007253D">
              <w:rPr>
                <w:rFonts w:ascii="Arial" w:eastAsia="Calibri" w:hAnsi="Arial" w:cs="Arial"/>
                <w:b/>
                <w:kern w:val="2"/>
                <w:sz w:val="20"/>
                <w:szCs w:val="20"/>
                <w:lang w:val="en-GB"/>
              </w:rPr>
              <w:t>Author’s Feedback</w:t>
            </w: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bCs/>
                <w:sz w:val="20"/>
                <w:szCs w:val="20"/>
                <w:lang w:val="en-GB"/>
              </w:rPr>
            </w:pPr>
            <w:r w:rsidRPr="0007253D">
              <w:rPr>
                <w:rFonts w:ascii="Arial" w:hAnsi="Arial" w:cs="Arial"/>
                <w:b/>
                <w:bCs/>
                <w:sz w:val="20"/>
                <w:szCs w:val="20"/>
                <w:lang w:val="en-GB"/>
              </w:rPr>
              <w:t xml:space="preserve">1. Is the title clear and appropriate for the study? </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u w:val="single"/>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5.0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 xml:space="preserve">2. Is the abstract of the article comprehensive? </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4.0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3. Are the keywords appropriate and useful?</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5.0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4. Is the background information of the paper sufficient and well organized?</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4.0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5. Are the research objectives/hypotheses clearly stated?</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3.0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6. Is the literature review relevant and up to date?</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4.0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7. Is the research methodology appropriate for the study?</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EF3329">
            <w:pPr>
              <w:ind w:left="360"/>
              <w:rPr>
                <w:rFonts w:ascii="Arial" w:hAnsi="Arial" w:cs="Arial"/>
                <w:b/>
                <w:bCs/>
                <w:sz w:val="20"/>
                <w:szCs w:val="20"/>
                <w:lang w:val="en-GB"/>
              </w:rPr>
            </w:pPr>
            <w:r w:rsidRPr="0007253D">
              <w:rPr>
                <w:rFonts w:ascii="Arial" w:hAnsi="Arial" w:cs="Arial"/>
                <w:b/>
                <w:bCs/>
                <w:sz w:val="20"/>
                <w:szCs w:val="20"/>
                <w:lang w:val="en-GB"/>
              </w:rPr>
              <w:t>4.0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t>8. Were ethical issues properly addressed (if applicable)?</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D536CD">
            <w:pPr>
              <w:ind w:left="360"/>
              <w:rPr>
                <w:rFonts w:ascii="Arial" w:hAnsi="Arial" w:cs="Arial"/>
                <w:b/>
                <w:bCs/>
                <w:sz w:val="20"/>
                <w:szCs w:val="20"/>
                <w:lang w:val="en-GB"/>
              </w:rPr>
            </w:pPr>
            <w:r w:rsidRPr="0007253D">
              <w:rPr>
                <w:rFonts w:ascii="Arial" w:hAnsi="Arial" w:cs="Arial"/>
                <w:b/>
                <w:bCs/>
                <w:sz w:val="20"/>
                <w:szCs w:val="20"/>
                <w:lang w:val="en-GB"/>
              </w:rPr>
              <w:t>N/A</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 xml:space="preserve">9. Are the results presented clearly? </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bCs/>
                <w:sz w:val="20"/>
                <w:szCs w:val="20"/>
                <w:lang w:val="en-GB"/>
              </w:rPr>
            </w:pPr>
            <w:r w:rsidRPr="0007253D">
              <w:rPr>
                <w:rFonts w:ascii="Arial" w:hAnsi="Arial" w:cs="Arial"/>
                <w:color w:val="404040"/>
                <w:sz w:val="20"/>
                <w:szCs w:val="20"/>
                <w:shd w:val="clear" w:color="auto" w:fill="FFFFFF"/>
                <w:lang w:val="en-GB"/>
              </w:rPr>
              <w:t xml:space="preserve">5 = Excellent 4 = Good 3 = Satisfactory 2 = Needs </w:t>
            </w:r>
            <w:r w:rsidRPr="0007253D">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Cs/>
                <w:sz w:val="20"/>
                <w:szCs w:val="20"/>
                <w:lang w:val="en-GB"/>
              </w:rPr>
              <w:lastRenderedPageBreak/>
              <w:t xml:space="preserve">       </w:t>
            </w:r>
            <w:r w:rsidRPr="0007253D">
              <w:rPr>
                <w:rFonts w:ascii="Arial" w:hAnsi="Arial" w:cs="Arial"/>
                <w:b/>
                <w:bCs/>
                <w:sz w:val="20"/>
                <w:szCs w:val="20"/>
                <w:lang w:val="en-GB"/>
              </w:rPr>
              <w:t>2.0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10. Are tables and figures clear, relevant, and necessary?</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
                <w:bCs/>
                <w:sz w:val="20"/>
                <w:szCs w:val="20"/>
                <w:lang w:val="en-GB"/>
              </w:rPr>
              <w:t xml:space="preserve">      3.0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11. Does the discussion relate findings to existing literature?</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
                <w:bCs/>
                <w:sz w:val="20"/>
                <w:szCs w:val="20"/>
                <w:lang w:val="en-GB"/>
              </w:rPr>
              <w:t xml:space="preserve">     4.0   </w:t>
            </w:r>
          </w:p>
          <w:p w:rsidR="00D536CD" w:rsidRPr="0007253D" w:rsidRDefault="00D536CD">
            <w:pPr>
              <w:pStyle w:val="ListParagraph"/>
              <w:ind w:left="0"/>
              <w:rPr>
                <w:rFonts w:ascii="Arial" w:hAnsi="Arial" w:cs="Arial"/>
                <w:b/>
                <w:bCs/>
                <w:sz w:val="20"/>
                <w:szCs w:val="20"/>
                <w:lang w:val="en-GB"/>
              </w:rPr>
            </w:pPr>
          </w:p>
          <w:p w:rsidR="00D536CD" w:rsidRPr="0007253D" w:rsidRDefault="00D536CD">
            <w:pPr>
              <w:pStyle w:val="ListParagraph"/>
              <w:ind w:left="0"/>
              <w:rPr>
                <w:rFonts w:ascii="Arial" w:hAnsi="Arial" w:cs="Arial"/>
                <w:b/>
                <w:bCs/>
                <w:sz w:val="20"/>
                <w:szCs w:val="20"/>
                <w:lang w:val="en-GB"/>
              </w:rPr>
            </w:pP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12. Are the conclusions supported by the data?</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
                <w:bCs/>
                <w:sz w:val="20"/>
                <w:szCs w:val="20"/>
                <w:lang w:val="en-GB"/>
              </w:rPr>
              <w:t xml:space="preserve">     3.0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13. Are the limitations of the study discussed?</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
                <w:bCs/>
                <w:sz w:val="20"/>
                <w:szCs w:val="20"/>
                <w:lang w:val="en-GB"/>
              </w:rPr>
              <w:t xml:space="preserve">      2.0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14. Are the references relevant and sufficient (in number)?</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5 = Excellent 4 = Good 3 = Satisfactory 2 = Needs Improvement 1 = Poor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
                <w:bCs/>
                <w:sz w:val="20"/>
                <w:szCs w:val="20"/>
                <w:lang w:val="en-GB"/>
              </w:rPr>
              <w:t xml:space="preserve">      3.0</w:t>
            </w:r>
          </w:p>
        </w:tc>
        <w:tc>
          <w:tcPr>
            <w:tcW w:w="1367"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790" w:type="pct"/>
            <w:shd w:val="clear" w:color="auto" w:fill="auto"/>
            <w:noWrap/>
          </w:tcPr>
          <w:p w:rsidR="003D64D5" w:rsidRPr="0007253D" w:rsidRDefault="003F1B7C">
            <w:pPr>
              <w:rPr>
                <w:rFonts w:ascii="Arial" w:hAnsi="Arial" w:cs="Arial"/>
                <w:b/>
                <w:sz w:val="20"/>
                <w:szCs w:val="20"/>
                <w:lang w:val="en-GB"/>
              </w:rPr>
            </w:pPr>
            <w:r w:rsidRPr="0007253D">
              <w:rPr>
                <w:rFonts w:ascii="Arial" w:hAnsi="Arial" w:cs="Arial"/>
                <w:b/>
                <w:sz w:val="20"/>
                <w:szCs w:val="20"/>
                <w:lang w:val="en-GB"/>
              </w:rPr>
              <w:t>15. Is the manuscript written in clear and understandable language?</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Rating Scale: </w:t>
            </w:r>
          </w:p>
          <w:p w:rsidR="003D64D5" w:rsidRPr="0007253D" w:rsidRDefault="003F1B7C">
            <w:pPr>
              <w:rPr>
                <w:rFonts w:ascii="Arial" w:hAnsi="Arial" w:cs="Arial"/>
                <w:color w:val="404040"/>
                <w:sz w:val="20"/>
                <w:szCs w:val="20"/>
                <w:shd w:val="clear" w:color="auto" w:fill="FFFFFF"/>
                <w:lang w:val="en-GB"/>
              </w:rPr>
            </w:pPr>
            <w:r w:rsidRPr="0007253D">
              <w:rPr>
                <w:rFonts w:ascii="Arial" w:hAnsi="Arial" w:cs="Arial"/>
                <w:color w:val="404040"/>
                <w:sz w:val="20"/>
                <w:szCs w:val="20"/>
                <w:shd w:val="clear" w:color="auto" w:fill="FFFFFF"/>
                <w:lang w:val="en-GB"/>
              </w:rPr>
              <w:t xml:space="preserve">5 = Excellent 4 = Good 3 = Satisfactory 2 = Needs Improvement 1 = Poor </w:t>
            </w:r>
          </w:p>
          <w:p w:rsidR="003D64D5" w:rsidRPr="0007253D" w:rsidRDefault="003F1B7C">
            <w:pPr>
              <w:rPr>
                <w:rFonts w:ascii="Arial" w:hAnsi="Arial" w:cs="Arial"/>
                <w:sz w:val="20"/>
                <w:szCs w:val="20"/>
                <w:lang w:val="en-GB"/>
              </w:rPr>
            </w:pPr>
            <w:r w:rsidRPr="0007253D">
              <w:rPr>
                <w:rFonts w:ascii="Arial" w:hAnsi="Arial" w:cs="Arial"/>
                <w:color w:val="404040"/>
                <w:sz w:val="20"/>
                <w:szCs w:val="20"/>
                <w:shd w:val="clear" w:color="auto" w:fill="FFFFFF"/>
                <w:lang w:val="en-GB"/>
              </w:rPr>
              <w:t>N/A = Not Applicable</w:t>
            </w:r>
          </w:p>
        </w:tc>
        <w:tc>
          <w:tcPr>
            <w:tcW w:w="1843" w:type="pct"/>
            <w:shd w:val="clear" w:color="auto" w:fill="auto"/>
          </w:tcPr>
          <w:p w:rsidR="003D64D5" w:rsidRPr="0007253D" w:rsidRDefault="00D536CD">
            <w:pPr>
              <w:pStyle w:val="ListParagraph"/>
              <w:ind w:left="0"/>
              <w:rPr>
                <w:rFonts w:ascii="Arial" w:hAnsi="Arial" w:cs="Arial"/>
                <w:b/>
                <w:bCs/>
                <w:sz w:val="20"/>
                <w:szCs w:val="20"/>
                <w:lang w:val="en-GB"/>
              </w:rPr>
            </w:pPr>
            <w:r w:rsidRPr="0007253D">
              <w:rPr>
                <w:rFonts w:ascii="Arial" w:hAnsi="Arial" w:cs="Arial"/>
                <w:b/>
                <w:bCs/>
                <w:sz w:val="20"/>
                <w:szCs w:val="20"/>
                <w:lang w:val="en-GB"/>
              </w:rPr>
              <w:t xml:space="preserve">      2.0</w:t>
            </w:r>
          </w:p>
        </w:tc>
        <w:tc>
          <w:tcPr>
            <w:tcW w:w="1367" w:type="pct"/>
            <w:shd w:val="clear" w:color="auto" w:fill="auto"/>
          </w:tcPr>
          <w:p w:rsidR="003D64D5" w:rsidRPr="0007253D" w:rsidRDefault="003D64D5">
            <w:pPr>
              <w:pStyle w:val="Heading2"/>
              <w:jc w:val="left"/>
              <w:rPr>
                <w:rFonts w:ascii="Arial" w:hAnsi="Arial" w:cs="Arial"/>
                <w:b w:val="0"/>
                <w:lang w:val="en-GB"/>
              </w:rPr>
            </w:pPr>
          </w:p>
        </w:tc>
      </w:tr>
    </w:tbl>
    <w:p w:rsidR="003D64D5" w:rsidRPr="0007253D" w:rsidRDefault="003D64D5">
      <w:pPr>
        <w:pStyle w:val="BodyText"/>
        <w:rPr>
          <w:rFonts w:ascii="Arial" w:hAnsi="Arial" w:cs="Arial"/>
          <w:b/>
          <w:bCs/>
          <w:sz w:val="20"/>
          <w:szCs w:val="20"/>
          <w:u w:val="single"/>
          <w:lang w:val="en-GB"/>
        </w:rPr>
      </w:pPr>
    </w:p>
    <w:p w:rsidR="003D64D5" w:rsidRPr="0007253D" w:rsidRDefault="003D64D5">
      <w:pPr>
        <w:pStyle w:val="BodyText"/>
        <w:rPr>
          <w:rFonts w:ascii="Arial" w:hAnsi="Arial" w:cs="Arial"/>
          <w:b/>
          <w:bCs/>
          <w:sz w:val="20"/>
          <w:szCs w:val="20"/>
          <w:u w:val="single"/>
          <w:lang w:val="en-GB"/>
        </w:rPr>
      </w:pPr>
    </w:p>
    <w:p w:rsidR="003D64D5" w:rsidRPr="0007253D" w:rsidRDefault="003D64D5">
      <w:pPr>
        <w:pStyle w:val="BodyText"/>
        <w:rPr>
          <w:rFonts w:ascii="Arial" w:hAnsi="Arial" w:cs="Arial"/>
          <w:b/>
          <w:bCs/>
          <w:sz w:val="20"/>
          <w:szCs w:val="20"/>
          <w:u w:val="single"/>
          <w:lang w:val="en-GB"/>
        </w:rPr>
      </w:pPr>
    </w:p>
    <w:p w:rsidR="003D64D5" w:rsidRPr="0007253D" w:rsidRDefault="003F1B7C">
      <w:pPr>
        <w:pStyle w:val="Heading2"/>
        <w:jc w:val="left"/>
        <w:rPr>
          <w:rFonts w:ascii="Arial" w:hAnsi="Arial" w:cs="Arial"/>
          <w:u w:val="single"/>
          <w:lang w:val="en-GB"/>
        </w:rPr>
      </w:pPr>
      <w:r w:rsidRPr="0007253D">
        <w:rPr>
          <w:rFonts w:ascii="Arial" w:hAnsi="Arial" w:cs="Arial"/>
          <w:highlight w:val="yellow"/>
          <w:u w:val="single"/>
          <w:lang w:val="en-GB"/>
        </w:rPr>
        <w:t>PART 2.2 (Subjective Evaluation)</w:t>
      </w:r>
    </w:p>
    <w:p w:rsidR="003D64D5" w:rsidRPr="0007253D"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D64D5" w:rsidRPr="0007253D">
        <w:trPr>
          <w:trHeight w:val="20"/>
          <w:jc w:val="center"/>
        </w:trPr>
        <w:tc>
          <w:tcPr>
            <w:tcW w:w="1672" w:type="pct"/>
            <w:shd w:val="clear" w:color="auto" w:fill="auto"/>
            <w:noWrap/>
          </w:tcPr>
          <w:p w:rsidR="003D64D5" w:rsidRPr="0007253D" w:rsidRDefault="003D64D5">
            <w:pPr>
              <w:pStyle w:val="Heading2"/>
              <w:jc w:val="left"/>
              <w:rPr>
                <w:rFonts w:ascii="Arial" w:hAnsi="Arial" w:cs="Arial"/>
                <w:lang w:val="en-GB"/>
              </w:rPr>
            </w:pPr>
          </w:p>
        </w:tc>
        <w:tc>
          <w:tcPr>
            <w:tcW w:w="1786" w:type="pct"/>
            <w:shd w:val="clear" w:color="auto" w:fill="auto"/>
          </w:tcPr>
          <w:p w:rsidR="003D64D5" w:rsidRPr="0007253D" w:rsidRDefault="003F1B7C">
            <w:pPr>
              <w:pStyle w:val="Heading2"/>
              <w:jc w:val="left"/>
              <w:rPr>
                <w:rFonts w:ascii="Arial" w:hAnsi="Arial" w:cs="Arial"/>
                <w:lang w:val="en-GB"/>
              </w:rPr>
            </w:pPr>
            <w:r w:rsidRPr="0007253D">
              <w:rPr>
                <w:rFonts w:ascii="Arial" w:hAnsi="Arial" w:cs="Arial"/>
                <w:lang w:val="en-GB"/>
              </w:rPr>
              <w:t>Reviewer’s comment</w:t>
            </w:r>
          </w:p>
          <w:p w:rsidR="003D64D5" w:rsidRPr="0007253D" w:rsidRDefault="003D64D5">
            <w:pPr>
              <w:rPr>
                <w:rFonts w:ascii="Arial" w:hAnsi="Arial" w:cs="Arial"/>
                <w:sz w:val="20"/>
                <w:szCs w:val="20"/>
                <w:lang w:val="en-GB"/>
              </w:rPr>
            </w:pPr>
          </w:p>
        </w:tc>
        <w:tc>
          <w:tcPr>
            <w:tcW w:w="1543" w:type="pct"/>
            <w:shd w:val="clear" w:color="auto" w:fill="auto"/>
          </w:tcPr>
          <w:p w:rsidR="003D64D5" w:rsidRPr="0007253D" w:rsidRDefault="003F1B7C">
            <w:pPr>
              <w:spacing w:after="160" w:line="259" w:lineRule="auto"/>
              <w:rPr>
                <w:rFonts w:ascii="Arial" w:eastAsia="Calibri" w:hAnsi="Arial" w:cs="Arial"/>
                <w:kern w:val="2"/>
                <w:sz w:val="20"/>
                <w:szCs w:val="20"/>
                <w:lang w:val="en-IN"/>
              </w:rPr>
            </w:pPr>
            <w:r w:rsidRPr="0007253D">
              <w:rPr>
                <w:rFonts w:ascii="Arial" w:eastAsia="Calibri" w:hAnsi="Arial" w:cs="Arial"/>
                <w:b/>
                <w:kern w:val="2"/>
                <w:sz w:val="20"/>
                <w:szCs w:val="20"/>
                <w:lang w:val="en-IN"/>
              </w:rPr>
              <w:t>Author’s Feedback</w:t>
            </w:r>
            <w:r w:rsidRPr="0007253D">
              <w:rPr>
                <w:rFonts w:ascii="Arial" w:eastAsia="Calibri" w:hAnsi="Arial" w:cs="Arial"/>
                <w:kern w:val="2"/>
                <w:sz w:val="20"/>
                <w:szCs w:val="20"/>
                <w:lang w:val="en-IN"/>
              </w:rPr>
              <w:t xml:space="preserve"> (It is mandatory that authors should write his/her feedback here)</w:t>
            </w:r>
          </w:p>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672" w:type="pct"/>
            <w:shd w:val="clear" w:color="auto" w:fill="auto"/>
            <w:noWrap/>
          </w:tcPr>
          <w:p w:rsidR="003D64D5" w:rsidRPr="0007253D" w:rsidRDefault="003F1B7C">
            <w:pPr>
              <w:rPr>
                <w:rFonts w:ascii="Arial" w:hAnsi="Arial" w:cs="Arial"/>
                <w:b/>
                <w:bCs/>
                <w:sz w:val="20"/>
                <w:szCs w:val="20"/>
                <w:lang w:val="en-GB"/>
              </w:rPr>
            </w:pPr>
            <w:r w:rsidRPr="0007253D">
              <w:rPr>
                <w:rFonts w:ascii="Arial" w:hAnsi="Arial" w:cs="Arial"/>
                <w:b/>
                <w:bCs/>
                <w:sz w:val="20"/>
                <w:szCs w:val="20"/>
                <w:lang w:val="en-GB"/>
              </w:rPr>
              <w:t>Is the title of the article suitable?</w:t>
            </w:r>
          </w:p>
          <w:p w:rsidR="003D64D5" w:rsidRPr="0007253D" w:rsidRDefault="003D64D5">
            <w:pPr>
              <w:rPr>
                <w:rFonts w:ascii="Arial" w:hAnsi="Arial" w:cs="Arial"/>
                <w:bCs/>
                <w:sz w:val="20"/>
                <w:szCs w:val="20"/>
                <w:lang w:val="en-GB"/>
              </w:rPr>
            </w:pPr>
          </w:p>
          <w:p w:rsidR="003D64D5" w:rsidRPr="0007253D" w:rsidRDefault="003F1B7C">
            <w:pPr>
              <w:rPr>
                <w:rFonts w:ascii="Arial" w:hAnsi="Arial" w:cs="Arial"/>
                <w:sz w:val="20"/>
                <w:szCs w:val="20"/>
                <w:u w:val="single"/>
                <w:lang w:val="en-GB"/>
              </w:rPr>
            </w:pPr>
            <w:r w:rsidRPr="0007253D">
              <w:rPr>
                <w:rFonts w:ascii="Arial" w:hAnsi="Arial" w:cs="Arial"/>
                <w:bCs/>
                <w:sz w:val="20"/>
                <w:szCs w:val="20"/>
                <w:lang w:val="en-GB"/>
              </w:rPr>
              <w:t>If your answer is NO, please provide a brief, clear suggestion for improvement.</w:t>
            </w:r>
          </w:p>
        </w:tc>
        <w:tc>
          <w:tcPr>
            <w:tcW w:w="1786" w:type="pct"/>
            <w:shd w:val="clear" w:color="auto" w:fill="auto"/>
          </w:tcPr>
          <w:p w:rsidR="00D536CD" w:rsidRPr="0007253D" w:rsidRDefault="00D536CD" w:rsidP="00D536CD">
            <w:pPr>
              <w:jc w:val="both"/>
              <w:rPr>
                <w:rFonts w:ascii="Arial" w:hAnsi="Arial" w:cs="Arial"/>
                <w:sz w:val="20"/>
                <w:szCs w:val="20"/>
              </w:rPr>
            </w:pPr>
            <w:r w:rsidRPr="0007253D">
              <w:rPr>
                <w:rFonts w:ascii="Arial" w:hAnsi="Arial" w:cs="Arial"/>
                <w:sz w:val="20"/>
                <w:szCs w:val="20"/>
              </w:rPr>
              <w:t xml:space="preserve">The title accurately reflects the focus on chemical composition via GC-MS and the primary biological activities. An alternative suggested title is: “Phytochemical Composition and Herbicidal/Antifungal Activities of Leaf and Root Oleoresins from </w:t>
            </w:r>
            <w:r w:rsidRPr="0007253D">
              <w:rPr>
                <w:rFonts w:ascii="Arial" w:hAnsi="Arial" w:cs="Arial"/>
                <w:i/>
                <w:sz w:val="20"/>
                <w:szCs w:val="20"/>
              </w:rPr>
              <w:t>Calotropis gigantea (L.)</w:t>
            </w:r>
            <w:r w:rsidRPr="0007253D">
              <w:rPr>
                <w:rFonts w:ascii="Arial" w:hAnsi="Arial" w:cs="Arial"/>
                <w:sz w:val="20"/>
                <w:szCs w:val="20"/>
              </w:rPr>
              <w:t xml:space="preserve"> </w:t>
            </w:r>
            <w:proofErr w:type="spellStart"/>
            <w:r w:rsidRPr="0007253D">
              <w:rPr>
                <w:rFonts w:ascii="Arial" w:hAnsi="Arial" w:cs="Arial"/>
                <w:sz w:val="20"/>
                <w:szCs w:val="20"/>
              </w:rPr>
              <w:t>Dryand</w:t>
            </w:r>
            <w:proofErr w:type="spellEnd"/>
            <w:r w:rsidRPr="0007253D">
              <w:rPr>
                <w:rFonts w:ascii="Arial" w:hAnsi="Arial" w:cs="Arial"/>
                <w:sz w:val="20"/>
                <w:szCs w:val="20"/>
              </w:rPr>
              <w:t>,” which specifies the plant parts and uses traditional slash notation for the activities.</w:t>
            </w:r>
          </w:p>
          <w:p w:rsidR="003D64D5" w:rsidRPr="0007253D" w:rsidRDefault="003D64D5" w:rsidP="00D536CD">
            <w:pPr>
              <w:ind w:left="33"/>
              <w:jc w:val="both"/>
              <w:rPr>
                <w:rFonts w:ascii="Arial" w:hAnsi="Arial" w:cs="Arial"/>
                <w:bCs/>
                <w:sz w:val="20"/>
                <w:szCs w:val="20"/>
                <w:lang w:val="en-GB"/>
              </w:rPr>
            </w:pPr>
          </w:p>
        </w:tc>
        <w:tc>
          <w:tcPr>
            <w:tcW w:w="1543" w:type="pct"/>
            <w:shd w:val="clear" w:color="auto" w:fill="auto"/>
          </w:tcPr>
          <w:p w:rsidR="003D64D5" w:rsidRPr="0007253D" w:rsidRDefault="003D64D5" w:rsidP="00D536CD">
            <w:pPr>
              <w:pStyle w:val="Heading2"/>
              <w:rPr>
                <w:rFonts w:ascii="Arial" w:hAnsi="Arial" w:cs="Arial"/>
                <w:b w:val="0"/>
                <w:lang w:val="en-GB"/>
              </w:rPr>
            </w:pPr>
          </w:p>
        </w:tc>
      </w:tr>
      <w:tr w:rsidR="003D64D5" w:rsidRPr="0007253D">
        <w:trPr>
          <w:trHeight w:val="20"/>
          <w:jc w:val="center"/>
        </w:trPr>
        <w:tc>
          <w:tcPr>
            <w:tcW w:w="1672" w:type="pct"/>
            <w:shd w:val="clear" w:color="auto" w:fill="auto"/>
            <w:noWrap/>
          </w:tcPr>
          <w:p w:rsidR="003D64D5" w:rsidRPr="0007253D" w:rsidRDefault="003F1B7C">
            <w:pPr>
              <w:pStyle w:val="Heading2"/>
              <w:jc w:val="left"/>
              <w:rPr>
                <w:rFonts w:ascii="Arial" w:hAnsi="Arial" w:cs="Arial"/>
                <w:lang w:val="en-GB"/>
              </w:rPr>
            </w:pPr>
            <w:r w:rsidRPr="0007253D">
              <w:rPr>
                <w:rFonts w:ascii="Arial" w:hAnsi="Arial" w:cs="Arial"/>
                <w:lang w:val="en-GB"/>
              </w:rPr>
              <w:lastRenderedPageBreak/>
              <w:t xml:space="preserve">Is the abstract of the article comprehensive? </w:t>
            </w:r>
          </w:p>
          <w:p w:rsidR="003D64D5" w:rsidRPr="0007253D" w:rsidRDefault="003D64D5">
            <w:pPr>
              <w:rPr>
                <w:rFonts w:ascii="Arial" w:hAnsi="Arial" w:cs="Arial"/>
                <w:bCs/>
                <w:sz w:val="20"/>
                <w:szCs w:val="20"/>
                <w:lang w:val="en-GB"/>
              </w:rPr>
            </w:pPr>
          </w:p>
          <w:p w:rsidR="003D64D5" w:rsidRPr="0007253D" w:rsidRDefault="003F1B7C">
            <w:pPr>
              <w:rPr>
                <w:rFonts w:ascii="Arial" w:hAnsi="Arial" w:cs="Arial"/>
                <w:sz w:val="20"/>
                <w:szCs w:val="20"/>
                <w:lang w:val="en-GB"/>
              </w:rPr>
            </w:pPr>
            <w:r w:rsidRPr="0007253D">
              <w:rPr>
                <w:rFonts w:ascii="Arial" w:hAnsi="Arial" w:cs="Arial"/>
                <w:bCs/>
                <w:sz w:val="20"/>
                <w:szCs w:val="20"/>
                <w:lang w:val="en-GB"/>
              </w:rPr>
              <w:t>If your answer is NO, please provide a brief, clear suggestion for improvement.</w:t>
            </w:r>
          </w:p>
        </w:tc>
        <w:tc>
          <w:tcPr>
            <w:tcW w:w="1786" w:type="pct"/>
            <w:shd w:val="clear" w:color="auto" w:fill="auto"/>
          </w:tcPr>
          <w:p w:rsidR="003D64D5" w:rsidRPr="0007253D" w:rsidRDefault="00C361F1" w:rsidP="00C361F1">
            <w:pPr>
              <w:ind w:left="33"/>
              <w:jc w:val="both"/>
              <w:rPr>
                <w:rFonts w:ascii="Arial" w:hAnsi="Arial" w:cs="Arial"/>
                <w:bCs/>
                <w:sz w:val="20"/>
                <w:szCs w:val="20"/>
                <w:lang w:val="en-GB"/>
              </w:rPr>
            </w:pPr>
            <w:r w:rsidRPr="0007253D">
              <w:rPr>
                <w:rFonts w:ascii="Arial" w:hAnsi="Arial" w:cs="Arial"/>
                <w:bCs/>
                <w:sz w:val="20"/>
                <w:szCs w:val="20"/>
              </w:rPr>
              <w:t>The abstract is largely thorough: it outlines the objective, extraction technique, GC-MS findings (primary compounds with their respective percentages), biological tests, significant results, and conclusion. Suggestions: Incorporate a concise clarifying statement regarding the organ-specific variations (leaf versus root) already emphasized in the results, as this represents a novel element. The description of antifungal activity (“moderate to good”) should be moderated or validated against the data presented in Table 6 (the maximum inhibition of approximately 5% at 32 mg/mL seems unusually low for the assertion). There is no need to remove any points, but the percentages and MIC values ought to be confirmed for alignment with the text.</w:t>
            </w:r>
          </w:p>
        </w:tc>
        <w:tc>
          <w:tcPr>
            <w:tcW w:w="1543"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672" w:type="pct"/>
            <w:shd w:val="clear" w:color="auto" w:fill="auto"/>
            <w:noWrap/>
          </w:tcPr>
          <w:p w:rsidR="003D64D5" w:rsidRPr="0007253D" w:rsidRDefault="003F1B7C">
            <w:pPr>
              <w:pStyle w:val="Heading2"/>
              <w:jc w:val="left"/>
              <w:rPr>
                <w:rFonts w:ascii="Arial" w:hAnsi="Arial" w:cs="Arial"/>
                <w:b w:val="0"/>
                <w:lang w:val="en-GB"/>
              </w:rPr>
            </w:pPr>
            <w:r w:rsidRPr="0007253D">
              <w:rPr>
                <w:rFonts w:ascii="Arial" w:hAnsi="Arial" w:cs="Arial"/>
                <w:lang w:val="en-GB"/>
              </w:rPr>
              <w:t xml:space="preserve">Is the manuscript scientifically correct? </w:t>
            </w:r>
            <w:r w:rsidRPr="0007253D">
              <w:rPr>
                <w:rFonts w:ascii="Arial" w:hAnsi="Arial" w:cs="Arial"/>
                <w:lang w:val="en-GB"/>
              </w:rPr>
              <w:br/>
            </w:r>
          </w:p>
          <w:p w:rsidR="003D64D5" w:rsidRPr="0007253D" w:rsidRDefault="003F1B7C">
            <w:pPr>
              <w:rPr>
                <w:rFonts w:ascii="Arial" w:hAnsi="Arial" w:cs="Arial"/>
                <w:b/>
                <w:sz w:val="20"/>
                <w:szCs w:val="20"/>
                <w:lang w:val="en-GB"/>
              </w:rPr>
            </w:pPr>
            <w:r w:rsidRPr="0007253D">
              <w:rPr>
                <w:rFonts w:ascii="Arial" w:hAnsi="Arial" w:cs="Arial"/>
                <w:bCs/>
                <w:sz w:val="20"/>
                <w:szCs w:val="20"/>
                <w:lang w:val="en-GB"/>
              </w:rPr>
              <w:t>If your answer is NO, please provide a brief, clear suggestion for improvement.</w:t>
            </w:r>
          </w:p>
        </w:tc>
        <w:tc>
          <w:tcPr>
            <w:tcW w:w="1786" w:type="pct"/>
            <w:shd w:val="clear" w:color="auto" w:fill="auto"/>
          </w:tcPr>
          <w:p w:rsidR="003D64D5" w:rsidRPr="0007253D" w:rsidRDefault="00C361F1" w:rsidP="00C361F1">
            <w:pPr>
              <w:pStyle w:val="ListParagraph"/>
              <w:ind w:left="0"/>
              <w:jc w:val="both"/>
              <w:rPr>
                <w:rFonts w:ascii="Arial" w:hAnsi="Arial" w:cs="Arial"/>
                <w:bCs/>
                <w:sz w:val="20"/>
                <w:szCs w:val="20"/>
                <w:lang w:val="en-GB"/>
              </w:rPr>
            </w:pPr>
            <w:r w:rsidRPr="0007253D">
              <w:rPr>
                <w:rFonts w:ascii="Arial" w:hAnsi="Arial" w:cs="Arial"/>
                <w:bCs/>
                <w:sz w:val="20"/>
                <w:szCs w:val="20"/>
              </w:rPr>
              <w:t>The manuscript currently lacks full scientific accuracy and necessitates substantial revisions, particularly in the results and discussion sections. The primary concerns are as follows: Inconsistent nomenclature for compounds (for instance, "</w:t>
            </w:r>
            <w:proofErr w:type="spellStart"/>
            <w:r w:rsidRPr="0007253D">
              <w:rPr>
                <w:rFonts w:ascii="Arial" w:hAnsi="Arial" w:cs="Arial"/>
                <w:bCs/>
                <w:sz w:val="20"/>
                <w:szCs w:val="20"/>
              </w:rPr>
              <w:t>Methanamine</w:t>
            </w:r>
            <w:proofErr w:type="spellEnd"/>
            <w:r w:rsidRPr="0007253D">
              <w:rPr>
                <w:rFonts w:ascii="Arial" w:hAnsi="Arial" w:cs="Arial"/>
                <w:bCs/>
                <w:sz w:val="20"/>
                <w:szCs w:val="20"/>
              </w:rPr>
              <w:t>, n-butylidene" in Table 1 versus "n-butylidene-</w:t>
            </w:r>
            <w:proofErr w:type="spellStart"/>
            <w:r w:rsidRPr="0007253D">
              <w:rPr>
                <w:rFonts w:ascii="Arial" w:hAnsi="Arial" w:cs="Arial"/>
                <w:bCs/>
                <w:sz w:val="20"/>
                <w:szCs w:val="20"/>
              </w:rPr>
              <w:t>methanamine</w:t>
            </w:r>
            <w:proofErr w:type="spellEnd"/>
            <w:r w:rsidRPr="0007253D">
              <w:rPr>
                <w:rFonts w:ascii="Arial" w:hAnsi="Arial" w:cs="Arial"/>
                <w:bCs/>
                <w:sz w:val="20"/>
                <w:szCs w:val="20"/>
              </w:rPr>
              <w:t>" in other sections; minor discrepancies between the abstract and the table). Issues with the presentation of antifungal data: Table 6 indicates percent growth inhibition values ranging from only 2–5 % at the highest concentration (32 mg/mL), while the text and abstract claim "moderate to good" activity and make favorable comparisons with fluconazole; these reported values are implausibly low for a poisoned-food assay and strongly imply that measurements of colony diameter (in cm) were erroneously recorded instead of the calculated percent inhibition. An incomplete definition of MIC is presented (“The inoculum is slightly reduced at MIC, which are defined as the lowest concentration of oleoresins.”). There are minor ambiguities in methodology (for example, the precise volume of oleoresin used in the herbicidal assay is not fully specified beyond “4 mL”). While the herbicidal results and GC-MS methodology seem robust, the aforementioned discrepancies compromise the overall scientific integrity until they are rectified.</w:t>
            </w:r>
          </w:p>
        </w:tc>
        <w:tc>
          <w:tcPr>
            <w:tcW w:w="1543"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20"/>
          <w:jc w:val="center"/>
        </w:trPr>
        <w:tc>
          <w:tcPr>
            <w:tcW w:w="1672" w:type="pct"/>
            <w:shd w:val="clear" w:color="auto" w:fill="auto"/>
            <w:noWrap/>
          </w:tcPr>
          <w:p w:rsidR="003D64D5" w:rsidRPr="0007253D" w:rsidRDefault="003F1B7C">
            <w:pPr>
              <w:rPr>
                <w:rFonts w:ascii="Arial" w:hAnsi="Arial" w:cs="Arial"/>
                <w:b/>
                <w:bCs/>
                <w:sz w:val="20"/>
                <w:szCs w:val="20"/>
                <w:lang w:val="en-GB"/>
              </w:rPr>
            </w:pPr>
            <w:r w:rsidRPr="0007253D">
              <w:rPr>
                <w:rFonts w:ascii="Arial" w:hAnsi="Arial" w:cs="Arial"/>
                <w:b/>
                <w:bCs/>
                <w:sz w:val="20"/>
                <w:szCs w:val="20"/>
                <w:lang w:val="en-GB"/>
              </w:rPr>
              <w:t xml:space="preserve">Are the references sufficient and recent? </w:t>
            </w:r>
          </w:p>
          <w:p w:rsidR="003D64D5" w:rsidRPr="0007253D" w:rsidRDefault="003F1B7C">
            <w:pPr>
              <w:rPr>
                <w:rFonts w:ascii="Arial" w:hAnsi="Arial" w:cs="Arial"/>
                <w:bCs/>
                <w:sz w:val="20"/>
                <w:szCs w:val="20"/>
                <w:lang w:val="en-GB"/>
              </w:rPr>
            </w:pPr>
            <w:r w:rsidRPr="0007253D">
              <w:rPr>
                <w:rFonts w:ascii="Arial" w:hAnsi="Arial" w:cs="Arial"/>
                <w:bCs/>
                <w:sz w:val="20"/>
                <w:szCs w:val="20"/>
                <w:lang w:val="en-GB"/>
              </w:rPr>
              <w:t>(YES or NO)</w:t>
            </w:r>
          </w:p>
          <w:p w:rsidR="003D64D5" w:rsidRPr="0007253D" w:rsidRDefault="003D64D5">
            <w:pPr>
              <w:rPr>
                <w:rFonts w:ascii="Arial" w:hAnsi="Arial" w:cs="Arial"/>
                <w:bCs/>
                <w:sz w:val="20"/>
                <w:szCs w:val="20"/>
                <w:lang w:val="en-GB"/>
              </w:rPr>
            </w:pPr>
          </w:p>
          <w:p w:rsidR="003D64D5" w:rsidRPr="0007253D" w:rsidRDefault="003F1B7C">
            <w:pPr>
              <w:rPr>
                <w:rFonts w:ascii="Arial" w:hAnsi="Arial" w:cs="Arial"/>
                <w:b/>
                <w:bCs/>
                <w:sz w:val="20"/>
                <w:szCs w:val="20"/>
                <w:lang w:val="en-GB"/>
              </w:rPr>
            </w:pPr>
            <w:r w:rsidRPr="0007253D">
              <w:rPr>
                <w:rFonts w:ascii="Arial" w:hAnsi="Arial" w:cs="Arial"/>
                <w:bCs/>
                <w:sz w:val="20"/>
                <w:szCs w:val="20"/>
                <w:lang w:val="en-GB"/>
              </w:rPr>
              <w:t>If your answer is NO, please provide clear suggestion for improvement.</w:t>
            </w:r>
          </w:p>
        </w:tc>
        <w:tc>
          <w:tcPr>
            <w:tcW w:w="1786" w:type="pct"/>
            <w:shd w:val="clear" w:color="auto" w:fill="auto"/>
          </w:tcPr>
          <w:p w:rsidR="003D64D5" w:rsidRPr="0007253D" w:rsidRDefault="00C361F1" w:rsidP="00E3395B">
            <w:pPr>
              <w:pStyle w:val="NormalWeb"/>
              <w:rPr>
                <w:rFonts w:ascii="Arial" w:hAnsi="Arial" w:cs="Arial"/>
                <w:bCs/>
                <w:sz w:val="20"/>
                <w:szCs w:val="20"/>
              </w:rPr>
            </w:pPr>
            <w:r w:rsidRPr="0007253D">
              <w:rPr>
                <w:rFonts w:ascii="Arial" w:hAnsi="Arial" w:cs="Arial"/>
                <w:bCs/>
                <w:sz w:val="20"/>
                <w:szCs w:val="20"/>
              </w:rPr>
              <w:t xml:space="preserve">The 14 references are relevant and cover the main topics (GC-MS of </w:t>
            </w:r>
            <w:r w:rsidRPr="0007253D">
              <w:rPr>
                <w:rFonts w:ascii="Arial" w:hAnsi="Arial" w:cs="Arial"/>
                <w:bCs/>
                <w:i/>
                <w:sz w:val="20"/>
                <w:szCs w:val="20"/>
              </w:rPr>
              <w:t>Calotropis</w:t>
            </w:r>
            <w:r w:rsidRPr="0007253D">
              <w:rPr>
                <w:rFonts w:ascii="Arial" w:hAnsi="Arial" w:cs="Arial"/>
                <w:bCs/>
                <w:sz w:val="20"/>
                <w:szCs w:val="20"/>
              </w:rPr>
              <w:t xml:space="preserve">, antifungal / </w:t>
            </w:r>
            <w:proofErr w:type="gramStart"/>
            <w:r w:rsidRPr="0007253D">
              <w:rPr>
                <w:rFonts w:ascii="Arial" w:hAnsi="Arial" w:cs="Arial"/>
                <w:bCs/>
                <w:sz w:val="20"/>
                <w:szCs w:val="20"/>
              </w:rPr>
              <w:t>herbicidal  assays</w:t>
            </w:r>
            <w:proofErr w:type="gramEnd"/>
            <w:r w:rsidRPr="0007253D">
              <w:rPr>
                <w:rFonts w:ascii="Arial" w:hAnsi="Arial" w:cs="Arial"/>
                <w:bCs/>
                <w:sz w:val="20"/>
                <w:szCs w:val="20"/>
              </w:rPr>
              <w:t>, ethnopharmacology), but the list is modest in number for a full research article and only a few are post-2020. Recent literature on Calotropis biopesticides or acetone extracts is under-represented.</w:t>
            </w:r>
            <w:r w:rsidRPr="0007253D">
              <w:rPr>
                <w:rFonts w:ascii="Arial" w:hAnsi="Arial" w:cs="Arial"/>
                <w:sz w:val="20"/>
                <w:szCs w:val="20"/>
              </w:rPr>
              <w:t xml:space="preserve">                                                  </w:t>
            </w:r>
            <w:r w:rsidR="00E3395B" w:rsidRPr="0007253D">
              <w:rPr>
                <w:rFonts w:ascii="Arial" w:eastAsia="Times New Roman" w:hAnsi="Arial" w:cs="Arial"/>
                <w:sz w:val="20"/>
                <w:szCs w:val="20"/>
              </w:rPr>
              <w:t xml:space="preserve">Suggested additional </w:t>
            </w:r>
            <w:r w:rsidRPr="0007253D">
              <w:rPr>
                <w:rFonts w:ascii="Arial" w:eastAsia="Times New Roman" w:hAnsi="Arial" w:cs="Arial"/>
                <w:sz w:val="20"/>
                <w:szCs w:val="20"/>
              </w:rPr>
              <w:t>references</w:t>
            </w:r>
            <w:r w:rsidRPr="0007253D">
              <w:rPr>
                <w:rFonts w:ascii="Arial" w:hAnsi="Arial" w:cs="Arial"/>
                <w:bCs/>
                <w:sz w:val="20"/>
                <w:szCs w:val="20"/>
              </w:rPr>
              <w:t xml:space="preserve">:                              Recent reviews on </w:t>
            </w:r>
            <w:proofErr w:type="spellStart"/>
            <w:r w:rsidRPr="0007253D">
              <w:rPr>
                <w:rFonts w:ascii="Arial" w:hAnsi="Arial" w:cs="Arial"/>
                <w:bCs/>
                <w:sz w:val="20"/>
                <w:szCs w:val="20"/>
              </w:rPr>
              <w:t>Apocynaceae</w:t>
            </w:r>
            <w:proofErr w:type="spellEnd"/>
            <w:r w:rsidRPr="0007253D">
              <w:rPr>
                <w:rFonts w:ascii="Arial" w:hAnsi="Arial" w:cs="Arial"/>
                <w:bCs/>
                <w:sz w:val="20"/>
                <w:szCs w:val="20"/>
              </w:rPr>
              <w:t xml:space="preserve"> secondary metabolites as biopesticides (post-2020).                                                   Adding 4–6 more recent citations would improve the literature foundation.</w:t>
            </w:r>
          </w:p>
        </w:tc>
        <w:tc>
          <w:tcPr>
            <w:tcW w:w="1543" w:type="pct"/>
            <w:shd w:val="clear" w:color="auto" w:fill="auto"/>
          </w:tcPr>
          <w:p w:rsidR="003D64D5" w:rsidRPr="0007253D" w:rsidRDefault="003D64D5">
            <w:pPr>
              <w:pStyle w:val="Heading2"/>
              <w:jc w:val="left"/>
              <w:rPr>
                <w:rFonts w:ascii="Arial" w:hAnsi="Arial" w:cs="Arial"/>
                <w:b w:val="0"/>
                <w:lang w:val="en-GB"/>
              </w:rPr>
            </w:pPr>
          </w:p>
        </w:tc>
      </w:tr>
      <w:tr w:rsidR="003D64D5" w:rsidRPr="0007253D">
        <w:trPr>
          <w:trHeight w:val="896"/>
          <w:jc w:val="center"/>
        </w:trPr>
        <w:tc>
          <w:tcPr>
            <w:tcW w:w="1672" w:type="pct"/>
            <w:shd w:val="clear" w:color="auto" w:fill="auto"/>
            <w:noWrap/>
          </w:tcPr>
          <w:p w:rsidR="003D64D5" w:rsidRPr="0007253D" w:rsidRDefault="003F1B7C">
            <w:pPr>
              <w:rPr>
                <w:rFonts w:ascii="Arial" w:hAnsi="Arial" w:cs="Arial"/>
                <w:b/>
                <w:bCs/>
                <w:sz w:val="20"/>
                <w:szCs w:val="20"/>
                <w:lang w:val="en-GB"/>
              </w:rPr>
            </w:pPr>
            <w:r w:rsidRPr="0007253D">
              <w:rPr>
                <w:rFonts w:ascii="Arial" w:hAnsi="Arial" w:cs="Arial"/>
                <w:b/>
                <w:bCs/>
                <w:sz w:val="20"/>
                <w:szCs w:val="20"/>
                <w:lang w:val="en-GB"/>
              </w:rPr>
              <w:t>Are there ethical issues in this manuscript?</w:t>
            </w:r>
          </w:p>
          <w:p w:rsidR="003D64D5" w:rsidRPr="0007253D" w:rsidRDefault="003F1B7C">
            <w:pPr>
              <w:rPr>
                <w:rFonts w:ascii="Arial" w:hAnsi="Arial" w:cs="Arial"/>
                <w:bCs/>
                <w:sz w:val="20"/>
                <w:szCs w:val="20"/>
                <w:lang w:val="en-GB"/>
              </w:rPr>
            </w:pPr>
            <w:r w:rsidRPr="0007253D">
              <w:rPr>
                <w:rFonts w:ascii="Arial" w:hAnsi="Arial" w:cs="Arial"/>
                <w:bCs/>
                <w:sz w:val="20"/>
                <w:szCs w:val="20"/>
                <w:lang w:val="en-GB"/>
              </w:rPr>
              <w:t>(YES or NO)</w:t>
            </w:r>
          </w:p>
          <w:p w:rsidR="003D64D5" w:rsidRPr="0007253D" w:rsidRDefault="003D64D5">
            <w:pPr>
              <w:rPr>
                <w:rFonts w:ascii="Arial" w:hAnsi="Arial" w:cs="Arial"/>
                <w:bCs/>
                <w:sz w:val="20"/>
                <w:szCs w:val="20"/>
                <w:lang w:val="en-GB"/>
              </w:rPr>
            </w:pPr>
          </w:p>
          <w:p w:rsidR="003D64D5" w:rsidRPr="0007253D" w:rsidRDefault="003F1B7C">
            <w:pPr>
              <w:rPr>
                <w:rFonts w:ascii="Arial" w:hAnsi="Arial" w:cs="Arial"/>
                <w:bCs/>
                <w:sz w:val="20"/>
                <w:szCs w:val="20"/>
                <w:lang w:val="en-GB"/>
              </w:rPr>
            </w:pPr>
            <w:r w:rsidRPr="0007253D">
              <w:rPr>
                <w:rFonts w:ascii="Arial" w:hAnsi="Arial" w:cs="Arial"/>
                <w:bCs/>
                <w:sz w:val="20"/>
                <w:szCs w:val="20"/>
                <w:lang w:val="en-GB"/>
              </w:rPr>
              <w:t>(If yes, kindly please write down the ethical issues here in details)</w:t>
            </w:r>
          </w:p>
          <w:p w:rsidR="003D64D5" w:rsidRPr="0007253D" w:rsidRDefault="003D64D5">
            <w:pPr>
              <w:rPr>
                <w:rFonts w:ascii="Arial" w:hAnsi="Arial" w:cs="Arial"/>
                <w:bCs/>
                <w:sz w:val="20"/>
                <w:szCs w:val="20"/>
                <w:lang w:val="en-GB"/>
              </w:rPr>
            </w:pPr>
          </w:p>
        </w:tc>
        <w:tc>
          <w:tcPr>
            <w:tcW w:w="1786" w:type="pct"/>
            <w:shd w:val="clear" w:color="auto" w:fill="auto"/>
          </w:tcPr>
          <w:p w:rsidR="003D64D5" w:rsidRPr="0007253D" w:rsidRDefault="00E3395B" w:rsidP="00C361F1">
            <w:pPr>
              <w:pStyle w:val="ListParagraph"/>
              <w:ind w:left="0"/>
              <w:rPr>
                <w:rFonts w:ascii="Arial" w:hAnsi="Arial" w:cs="Arial"/>
                <w:bCs/>
                <w:sz w:val="20"/>
                <w:szCs w:val="20"/>
                <w:lang w:val="en-GB"/>
              </w:rPr>
            </w:pPr>
            <w:r w:rsidRPr="0007253D">
              <w:rPr>
                <w:rFonts w:ascii="Arial" w:hAnsi="Arial" w:cs="Arial"/>
                <w:bCs/>
                <w:sz w:val="20"/>
                <w:szCs w:val="20"/>
                <w:lang w:val="en-GB"/>
              </w:rPr>
              <w:t>NO</w:t>
            </w:r>
          </w:p>
        </w:tc>
        <w:tc>
          <w:tcPr>
            <w:tcW w:w="1543" w:type="pct"/>
            <w:shd w:val="clear" w:color="auto" w:fill="auto"/>
          </w:tcPr>
          <w:p w:rsidR="003D64D5" w:rsidRPr="0007253D" w:rsidRDefault="003D64D5">
            <w:pPr>
              <w:pStyle w:val="Heading2"/>
              <w:jc w:val="left"/>
              <w:rPr>
                <w:rFonts w:ascii="Arial" w:hAnsi="Arial" w:cs="Arial"/>
                <w:b w:val="0"/>
                <w:lang w:val="en-GB"/>
              </w:rPr>
            </w:pPr>
          </w:p>
        </w:tc>
      </w:tr>
    </w:tbl>
    <w:p w:rsidR="003D64D5" w:rsidRPr="0007253D" w:rsidRDefault="003D64D5">
      <w:pPr>
        <w:pStyle w:val="Heading2"/>
        <w:jc w:val="left"/>
        <w:rPr>
          <w:rFonts w:ascii="Arial" w:hAnsi="Arial" w:cs="Arial"/>
          <w:highlight w:val="yellow"/>
          <w:lang w:val="en-GB"/>
        </w:rPr>
      </w:pPr>
    </w:p>
    <w:p w:rsidR="0007253D" w:rsidRPr="0007253D" w:rsidRDefault="0007253D" w:rsidP="0007253D">
      <w:pPr>
        <w:rPr>
          <w:rFonts w:ascii="Arial" w:hAnsi="Arial" w:cs="Arial"/>
          <w:sz w:val="20"/>
          <w:szCs w:val="20"/>
          <w:highlight w:val="yellow"/>
          <w:lang w:val="en-GB"/>
        </w:rPr>
      </w:pPr>
    </w:p>
    <w:p w:rsidR="00ED283C" w:rsidRPr="0007253D" w:rsidRDefault="00ED283C" w:rsidP="00ED283C">
      <w:pPr>
        <w:spacing w:after="160" w:line="259" w:lineRule="auto"/>
        <w:rPr>
          <w:rFonts w:ascii="Arial" w:eastAsiaTheme="minorHAnsi" w:hAnsi="Arial" w:cs="Arial"/>
          <w:kern w:val="2"/>
          <w:sz w:val="20"/>
          <w:szCs w:val="20"/>
          <w:lang w:val="en-IN"/>
        </w:rPr>
      </w:pPr>
      <w:bookmarkStart w:id="0" w:name="_GoBack"/>
      <w:bookmarkEnd w:id="0"/>
    </w:p>
    <w:p w:rsidR="0007253D" w:rsidRPr="0007253D" w:rsidRDefault="0007253D" w:rsidP="0007253D">
      <w:pPr>
        <w:rPr>
          <w:rFonts w:ascii="Arial" w:hAnsi="Arial" w:cs="Arial"/>
          <w:b/>
          <w:sz w:val="20"/>
          <w:szCs w:val="20"/>
          <w:u w:val="single"/>
        </w:rPr>
      </w:pPr>
      <w:r w:rsidRPr="0007253D">
        <w:rPr>
          <w:rFonts w:ascii="Arial" w:hAnsi="Arial" w:cs="Arial"/>
          <w:b/>
          <w:sz w:val="20"/>
          <w:szCs w:val="20"/>
          <w:u w:val="single"/>
        </w:rPr>
        <w:t>Reviewer details:</w:t>
      </w:r>
    </w:p>
    <w:p w:rsidR="003D64D5" w:rsidRPr="0007253D" w:rsidRDefault="003D64D5">
      <w:pPr>
        <w:rPr>
          <w:rFonts w:ascii="Arial" w:hAnsi="Arial" w:cs="Arial"/>
          <w:sz w:val="20"/>
          <w:szCs w:val="20"/>
          <w:highlight w:val="yellow"/>
          <w:lang w:val="en-GB"/>
        </w:rPr>
      </w:pPr>
    </w:p>
    <w:p w:rsidR="0007253D" w:rsidRPr="0007253D" w:rsidRDefault="0007253D" w:rsidP="0007253D">
      <w:pPr>
        <w:rPr>
          <w:rFonts w:ascii="Arial" w:hAnsi="Arial" w:cs="Arial"/>
          <w:sz w:val="20"/>
          <w:szCs w:val="20"/>
          <w:highlight w:val="yellow"/>
          <w:lang w:val="en-GB"/>
        </w:rPr>
      </w:pPr>
      <w:bookmarkStart w:id="1" w:name="_Hlk227754128"/>
      <w:proofErr w:type="spellStart"/>
      <w:r w:rsidRPr="0007253D">
        <w:rPr>
          <w:rFonts w:ascii="Arial" w:hAnsi="Arial" w:cs="Arial"/>
          <w:sz w:val="20"/>
          <w:szCs w:val="20"/>
          <w:lang w:val="en-GB"/>
        </w:rPr>
        <w:t>Gogikar</w:t>
      </w:r>
      <w:proofErr w:type="spellEnd"/>
      <w:r w:rsidRPr="0007253D">
        <w:rPr>
          <w:rFonts w:ascii="Arial" w:hAnsi="Arial" w:cs="Arial"/>
          <w:sz w:val="20"/>
          <w:szCs w:val="20"/>
          <w:lang w:val="en-GB"/>
        </w:rPr>
        <w:t xml:space="preserve"> Bhagirath, Government Degree College, </w:t>
      </w:r>
      <w:proofErr w:type="spellStart"/>
      <w:r w:rsidRPr="0007253D">
        <w:rPr>
          <w:rFonts w:ascii="Arial" w:hAnsi="Arial" w:cs="Arial"/>
          <w:sz w:val="20"/>
          <w:szCs w:val="20"/>
          <w:lang w:val="en-GB"/>
        </w:rPr>
        <w:t>Rangasaipet</w:t>
      </w:r>
      <w:proofErr w:type="spellEnd"/>
      <w:r w:rsidRPr="0007253D">
        <w:rPr>
          <w:rFonts w:ascii="Arial" w:hAnsi="Arial" w:cs="Arial"/>
          <w:sz w:val="20"/>
          <w:szCs w:val="20"/>
          <w:lang w:val="en-GB"/>
        </w:rPr>
        <w:t>, India</w:t>
      </w:r>
      <w:bookmarkEnd w:id="1"/>
    </w:p>
    <w:sectPr w:rsidR="0007253D" w:rsidRPr="0007253D" w:rsidSect="00F745E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379" w:rsidRDefault="00A54379">
      <w:r>
        <w:separator/>
      </w:r>
    </w:p>
  </w:endnote>
  <w:endnote w:type="continuationSeparator" w:id="0">
    <w:p w:rsidR="00A54379" w:rsidRDefault="00A5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4D5" w:rsidRDefault="003D64D5">
    <w:pPr>
      <w:pStyle w:val="Footer"/>
      <w:jc w:val="right"/>
    </w:pPr>
  </w:p>
  <w:p w:rsidR="003D64D5" w:rsidRDefault="003F1B7C">
    <w:pPr>
      <w:pStyle w:val="Footer"/>
      <w:jc w:val="right"/>
      <w:rPr>
        <w:b/>
        <w:sz w:val="20"/>
      </w:rPr>
    </w:pPr>
    <w:r>
      <w:rPr>
        <w:sz w:val="20"/>
      </w:rPr>
      <w:t xml:space="preserve">Page </w:t>
    </w:r>
    <w:r w:rsidR="00F745E1">
      <w:rPr>
        <w:b/>
        <w:sz w:val="20"/>
      </w:rPr>
      <w:fldChar w:fldCharType="begin"/>
    </w:r>
    <w:r>
      <w:rPr>
        <w:b/>
        <w:sz w:val="20"/>
      </w:rPr>
      <w:instrText xml:space="preserve"> PAGE </w:instrText>
    </w:r>
    <w:r w:rsidR="00F745E1">
      <w:rPr>
        <w:b/>
        <w:sz w:val="20"/>
      </w:rPr>
      <w:fldChar w:fldCharType="separate"/>
    </w:r>
    <w:r w:rsidR="00ED283C">
      <w:rPr>
        <w:b/>
        <w:noProof/>
        <w:sz w:val="20"/>
      </w:rPr>
      <w:t>3</w:t>
    </w:r>
    <w:r w:rsidR="00F745E1">
      <w:rPr>
        <w:b/>
        <w:sz w:val="20"/>
      </w:rPr>
      <w:fldChar w:fldCharType="end"/>
    </w:r>
    <w:r>
      <w:rPr>
        <w:sz w:val="20"/>
      </w:rPr>
      <w:t xml:space="preserve"> of </w:t>
    </w:r>
    <w:r w:rsidR="00F745E1">
      <w:rPr>
        <w:b/>
        <w:sz w:val="20"/>
      </w:rPr>
      <w:fldChar w:fldCharType="begin"/>
    </w:r>
    <w:r>
      <w:rPr>
        <w:b/>
        <w:sz w:val="20"/>
      </w:rPr>
      <w:instrText xml:space="preserve"> NUMPAGES  </w:instrText>
    </w:r>
    <w:r w:rsidR="00F745E1">
      <w:rPr>
        <w:b/>
        <w:sz w:val="20"/>
      </w:rPr>
      <w:fldChar w:fldCharType="separate"/>
    </w:r>
    <w:r w:rsidR="00ED283C">
      <w:rPr>
        <w:b/>
        <w:noProof/>
        <w:sz w:val="20"/>
      </w:rPr>
      <w:t>3</w:t>
    </w:r>
    <w:r w:rsidR="00F745E1">
      <w:rPr>
        <w:b/>
        <w:sz w:val="20"/>
      </w:rPr>
      <w:fldChar w:fldCharType="end"/>
    </w:r>
  </w:p>
  <w:p w:rsidR="003D64D5" w:rsidRDefault="003F1B7C">
    <w:pPr>
      <w:pStyle w:val="Footer"/>
      <w:jc w:val="right"/>
      <w:rPr>
        <w:b/>
        <w:sz w:val="20"/>
      </w:rPr>
    </w:pPr>
    <w:r>
      <w:rPr>
        <w:b/>
        <w:sz w:val="20"/>
      </w:rPr>
      <w:t>V240326</w:t>
    </w:r>
  </w:p>
  <w:p w:rsidR="003D64D5" w:rsidRDefault="003D64D5">
    <w:pPr>
      <w:pStyle w:val="Footer"/>
      <w:jc w:val="right"/>
    </w:pPr>
  </w:p>
  <w:p w:rsidR="003D64D5" w:rsidRDefault="003D64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379" w:rsidRDefault="00A54379">
      <w:r>
        <w:separator/>
      </w:r>
    </w:p>
  </w:footnote>
  <w:footnote w:type="continuationSeparator" w:id="0">
    <w:p w:rsidR="00A54379" w:rsidRDefault="00A5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4D5" w:rsidRDefault="003D64D5">
    <w:pPr>
      <w:spacing w:before="100" w:beforeAutospacing="1" w:after="100" w:afterAutospacing="1"/>
      <w:jc w:val="center"/>
      <w:rPr>
        <w:rFonts w:ascii="Arial" w:hAnsi="Arial" w:cs="Arial"/>
        <w:b/>
        <w:bCs/>
        <w:color w:val="003399"/>
        <w:szCs w:val="20"/>
        <w:u w:val="single"/>
        <w:lang w:val="en-GB"/>
      </w:rPr>
    </w:pPr>
  </w:p>
  <w:p w:rsidR="003D64D5" w:rsidRDefault="003F1B7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64D5"/>
    <w:rsid w:val="0007253D"/>
    <w:rsid w:val="00363340"/>
    <w:rsid w:val="003D64D5"/>
    <w:rsid w:val="003F1B7C"/>
    <w:rsid w:val="005E36DE"/>
    <w:rsid w:val="006678A6"/>
    <w:rsid w:val="0068653F"/>
    <w:rsid w:val="00852F5D"/>
    <w:rsid w:val="009550C7"/>
    <w:rsid w:val="00957AEE"/>
    <w:rsid w:val="00965942"/>
    <w:rsid w:val="00A54379"/>
    <w:rsid w:val="00AC3D0F"/>
    <w:rsid w:val="00C361F1"/>
    <w:rsid w:val="00D004D2"/>
    <w:rsid w:val="00D536CD"/>
    <w:rsid w:val="00E3395B"/>
    <w:rsid w:val="00E47E38"/>
    <w:rsid w:val="00E800F3"/>
    <w:rsid w:val="00ED283C"/>
    <w:rsid w:val="00EF3329"/>
    <w:rsid w:val="00F745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1E90A"/>
  <w15:docId w15:val="{943DE5FB-141A-493A-BEF7-16BBDF1B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5E1"/>
    <w:rPr>
      <w:rFonts w:ascii="Times New Roman" w:eastAsia="Times New Roman" w:hAnsi="Times New Roman"/>
      <w:sz w:val="24"/>
      <w:szCs w:val="24"/>
    </w:rPr>
  </w:style>
  <w:style w:type="paragraph" w:styleId="Heading2">
    <w:name w:val="heading 2"/>
    <w:basedOn w:val="Normal"/>
    <w:next w:val="Normal"/>
    <w:link w:val="Heading2Char"/>
    <w:qFormat/>
    <w:rsid w:val="00F745E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F745E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745E1"/>
    <w:rPr>
      <w:rFonts w:ascii="Helvetica" w:eastAsia="MS Mincho" w:hAnsi="Helvetica" w:cs="Helvetica"/>
      <w:b/>
      <w:bCs/>
      <w:sz w:val="20"/>
      <w:szCs w:val="20"/>
      <w:lang w:val="fr-FR"/>
    </w:rPr>
  </w:style>
  <w:style w:type="character" w:customStyle="1" w:styleId="Heading4Char">
    <w:name w:val="Heading 4 Char"/>
    <w:link w:val="Heading4"/>
    <w:rsid w:val="00F745E1"/>
    <w:rPr>
      <w:rFonts w:ascii="Arial Unicode MS" w:eastAsia="Arial Unicode MS" w:hAnsi="Arial Unicode MS" w:cs="Arial Unicode MS"/>
      <w:b/>
      <w:bCs/>
      <w:sz w:val="24"/>
      <w:szCs w:val="24"/>
      <w:lang w:val="en-US"/>
    </w:rPr>
  </w:style>
  <w:style w:type="paragraph" w:styleId="NormalWeb">
    <w:name w:val="Normal (Web)"/>
    <w:basedOn w:val="Normal"/>
    <w:uiPriority w:val="99"/>
    <w:rsid w:val="00F745E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745E1"/>
    <w:pPr>
      <w:jc w:val="both"/>
    </w:pPr>
    <w:rPr>
      <w:rFonts w:ascii="Helvetica" w:eastAsia="MS Mincho" w:hAnsi="Helvetica"/>
      <w:lang w:val="fr-FR"/>
    </w:rPr>
  </w:style>
  <w:style w:type="character" w:customStyle="1" w:styleId="BodyTextChar">
    <w:name w:val="Body Text Char"/>
    <w:link w:val="BodyText"/>
    <w:rsid w:val="00F745E1"/>
    <w:rPr>
      <w:rFonts w:ascii="Helvetica" w:eastAsia="MS Mincho" w:hAnsi="Helvetica" w:cs="Helvetica"/>
      <w:sz w:val="24"/>
      <w:szCs w:val="24"/>
      <w:lang w:val="fr-FR"/>
    </w:rPr>
  </w:style>
  <w:style w:type="paragraph" w:styleId="Header">
    <w:name w:val="header"/>
    <w:basedOn w:val="Normal"/>
    <w:link w:val="HeaderChar"/>
    <w:uiPriority w:val="99"/>
    <w:rsid w:val="00F745E1"/>
    <w:pPr>
      <w:tabs>
        <w:tab w:val="center" w:pos="4680"/>
        <w:tab w:val="right" w:pos="9360"/>
      </w:tabs>
    </w:pPr>
  </w:style>
  <w:style w:type="character" w:customStyle="1" w:styleId="HeaderChar">
    <w:name w:val="Header Char"/>
    <w:link w:val="Header"/>
    <w:uiPriority w:val="99"/>
    <w:rsid w:val="00F745E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745E1"/>
    <w:pPr>
      <w:tabs>
        <w:tab w:val="center" w:pos="4513"/>
        <w:tab w:val="right" w:pos="9026"/>
      </w:tabs>
    </w:pPr>
  </w:style>
  <w:style w:type="character" w:customStyle="1" w:styleId="FooterChar">
    <w:name w:val="Footer Char"/>
    <w:link w:val="Footer"/>
    <w:uiPriority w:val="99"/>
    <w:rsid w:val="00F745E1"/>
    <w:rPr>
      <w:rFonts w:ascii="Times New Roman" w:eastAsia="Times New Roman" w:hAnsi="Times New Roman" w:cs="Times New Roman"/>
      <w:sz w:val="24"/>
      <w:szCs w:val="24"/>
      <w:lang w:val="en-US"/>
    </w:rPr>
  </w:style>
  <w:style w:type="character" w:styleId="Hyperlink">
    <w:name w:val="Hyperlink"/>
    <w:uiPriority w:val="99"/>
    <w:unhideWhenUsed/>
    <w:rsid w:val="00F745E1"/>
    <w:rPr>
      <w:color w:val="0000FF"/>
      <w:u w:val="single"/>
    </w:rPr>
  </w:style>
  <w:style w:type="paragraph" w:styleId="ListParagraph">
    <w:name w:val="List Paragraph"/>
    <w:basedOn w:val="Normal"/>
    <w:uiPriority w:val="34"/>
    <w:qFormat/>
    <w:rsid w:val="00F745E1"/>
    <w:pPr>
      <w:ind w:left="720"/>
      <w:contextualSpacing/>
    </w:pPr>
  </w:style>
  <w:style w:type="paragraph" w:styleId="Revision">
    <w:name w:val="Revision"/>
    <w:hidden/>
    <w:uiPriority w:val="99"/>
    <w:semiHidden/>
    <w:rsid w:val="00F745E1"/>
    <w:rPr>
      <w:sz w:val="22"/>
      <w:szCs w:val="22"/>
    </w:rPr>
  </w:style>
  <w:style w:type="character" w:styleId="FollowedHyperlink">
    <w:name w:val="FollowedHyperlink"/>
    <w:uiPriority w:val="99"/>
    <w:semiHidden/>
    <w:unhideWhenUsed/>
    <w:rsid w:val="00F745E1"/>
    <w:rPr>
      <w:color w:val="800080"/>
      <w:u w:val="single"/>
    </w:rPr>
  </w:style>
  <w:style w:type="table" w:styleId="TableGrid">
    <w:name w:val="Table Grid"/>
    <w:basedOn w:val="TableNormal"/>
    <w:uiPriority w:val="59"/>
    <w:rsid w:val="00F745E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F745E1"/>
    <w:rPr>
      <w:color w:val="605E5C"/>
      <w:shd w:val="clear" w:color="auto" w:fill="E1DFDD"/>
    </w:rPr>
  </w:style>
  <w:style w:type="character" w:customStyle="1" w:styleId="UnresolvedMention1">
    <w:name w:val="Unresolved Mention1"/>
    <w:uiPriority w:val="99"/>
    <w:semiHidden/>
    <w:unhideWhenUsed/>
    <w:rsid w:val="00F745E1"/>
    <w:rPr>
      <w:color w:val="605E5C"/>
      <w:shd w:val="clear" w:color="auto" w:fill="E1DFDD"/>
    </w:rPr>
  </w:style>
  <w:style w:type="character" w:customStyle="1" w:styleId="UnresolvedMention2">
    <w:name w:val="Unresolved Mention2"/>
    <w:basedOn w:val="DefaultParagraphFont"/>
    <w:uiPriority w:val="99"/>
    <w:semiHidden/>
    <w:unhideWhenUsed/>
    <w:rsid w:val="00667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402">
      <w:bodyDiv w:val="1"/>
      <w:marLeft w:val="0"/>
      <w:marRight w:val="0"/>
      <w:marTop w:val="0"/>
      <w:marBottom w:val="0"/>
      <w:divBdr>
        <w:top w:val="none" w:sz="0" w:space="0" w:color="auto"/>
        <w:left w:val="none" w:sz="0" w:space="0" w:color="auto"/>
        <w:bottom w:val="none" w:sz="0" w:space="0" w:color="auto"/>
        <w:right w:val="none" w:sz="0" w:space="0" w:color="auto"/>
      </w:divBdr>
    </w:div>
    <w:div w:id="56049184">
      <w:bodyDiv w:val="1"/>
      <w:marLeft w:val="0"/>
      <w:marRight w:val="0"/>
      <w:marTop w:val="0"/>
      <w:marBottom w:val="0"/>
      <w:divBdr>
        <w:top w:val="none" w:sz="0" w:space="0" w:color="auto"/>
        <w:left w:val="none" w:sz="0" w:space="0" w:color="auto"/>
        <w:bottom w:val="none" w:sz="0" w:space="0" w:color="auto"/>
        <w:right w:val="none" w:sz="0" w:space="0" w:color="auto"/>
      </w:divBdr>
    </w:div>
    <w:div w:id="77947495">
      <w:bodyDiv w:val="1"/>
      <w:marLeft w:val="0"/>
      <w:marRight w:val="0"/>
      <w:marTop w:val="0"/>
      <w:marBottom w:val="0"/>
      <w:divBdr>
        <w:top w:val="none" w:sz="0" w:space="0" w:color="auto"/>
        <w:left w:val="none" w:sz="0" w:space="0" w:color="auto"/>
        <w:bottom w:val="none" w:sz="0" w:space="0" w:color="auto"/>
        <w:right w:val="none" w:sz="0" w:space="0" w:color="auto"/>
      </w:divBdr>
    </w:div>
    <w:div w:id="2072311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468860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7437667">
      <w:bodyDiv w:val="1"/>
      <w:marLeft w:val="0"/>
      <w:marRight w:val="0"/>
      <w:marTop w:val="0"/>
      <w:marBottom w:val="0"/>
      <w:divBdr>
        <w:top w:val="none" w:sz="0" w:space="0" w:color="auto"/>
        <w:left w:val="none" w:sz="0" w:space="0" w:color="auto"/>
        <w:bottom w:val="none" w:sz="0" w:space="0" w:color="auto"/>
        <w:right w:val="none" w:sz="0" w:space="0" w:color="auto"/>
      </w:divBdr>
    </w:div>
    <w:div w:id="7937119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698256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8738687">
      <w:bodyDiv w:val="1"/>
      <w:marLeft w:val="0"/>
      <w:marRight w:val="0"/>
      <w:marTop w:val="0"/>
      <w:marBottom w:val="0"/>
      <w:divBdr>
        <w:top w:val="none" w:sz="0" w:space="0" w:color="auto"/>
        <w:left w:val="none" w:sz="0" w:space="0" w:color="auto"/>
        <w:bottom w:val="none" w:sz="0" w:space="0" w:color="auto"/>
        <w:right w:val="none" w:sz="0" w:space="0" w:color="auto"/>
      </w:divBdr>
    </w:div>
    <w:div w:id="18943487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ssp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1270</Words>
  <Characters>7244</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