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C83" w:rsidRDefault="00214C83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214C83">
        <w:trPr>
          <w:trHeight w:val="287"/>
        </w:trPr>
        <w:tc>
          <w:tcPr>
            <w:tcW w:w="5166" w:type="dxa"/>
          </w:tcPr>
          <w:p w:rsidR="00214C83" w:rsidRDefault="00100F6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:rsidR="00214C83" w:rsidRDefault="00F67E97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6">
              <w:r w:rsidR="00100F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100F65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100F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100F65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100F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100F65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100F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100F65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100F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100F65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100F65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Surgery</w:t>
              </w:r>
            </w:hyperlink>
          </w:p>
        </w:tc>
      </w:tr>
      <w:tr w:rsidR="00214C83">
        <w:trPr>
          <w:trHeight w:val="292"/>
        </w:trPr>
        <w:tc>
          <w:tcPr>
            <w:tcW w:w="5166" w:type="dxa"/>
          </w:tcPr>
          <w:p w:rsidR="00214C83" w:rsidRDefault="00100F65">
            <w:pPr>
              <w:pStyle w:val="TableParagraph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214C83" w:rsidRDefault="00100F65">
            <w:pPr>
              <w:pStyle w:val="TableParagraph"/>
              <w:spacing w:before="2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Ms_AJRS_152996</w:t>
            </w:r>
          </w:p>
        </w:tc>
      </w:tr>
      <w:tr w:rsidR="00214C83">
        <w:trPr>
          <w:trHeight w:val="647"/>
        </w:trPr>
        <w:tc>
          <w:tcPr>
            <w:tcW w:w="5166" w:type="dxa"/>
          </w:tcPr>
          <w:p w:rsidR="00214C83" w:rsidRDefault="00100F6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214C83" w:rsidRDefault="00100F65">
            <w:pPr>
              <w:pStyle w:val="TableParagraph"/>
              <w:spacing w:before="201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Heterotopic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Ossification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After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Colonic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Surgery: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  <w:tr w:rsidR="00214C83">
        <w:trPr>
          <w:trHeight w:val="335"/>
        </w:trPr>
        <w:tc>
          <w:tcPr>
            <w:tcW w:w="5166" w:type="dxa"/>
          </w:tcPr>
          <w:p w:rsidR="00214C83" w:rsidRDefault="00100F6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 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214C83" w:rsidRDefault="00100F65">
            <w:pPr>
              <w:pStyle w:val="TableParagraph"/>
              <w:spacing w:before="47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214C83" w:rsidRDefault="00214C83">
      <w:pPr>
        <w:pStyle w:val="BodyText"/>
        <w:spacing w:before="8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214C83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214C83" w:rsidRDefault="00100F65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14C83">
        <w:trPr>
          <w:trHeight w:val="969"/>
        </w:trPr>
        <w:tc>
          <w:tcPr>
            <w:tcW w:w="5353" w:type="dxa"/>
          </w:tcPr>
          <w:p w:rsidR="00214C83" w:rsidRDefault="00214C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2" w:type="dxa"/>
          </w:tcPr>
          <w:p w:rsidR="00214C83" w:rsidRDefault="00100F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14C83" w:rsidRDefault="00214C83">
            <w:pPr>
              <w:pStyle w:val="TableParagraph"/>
              <w:ind w:right="160"/>
              <w:rPr>
                <w:b/>
                <w:sz w:val="20"/>
              </w:rPr>
            </w:pPr>
          </w:p>
        </w:tc>
        <w:tc>
          <w:tcPr>
            <w:tcW w:w="6443" w:type="dxa"/>
          </w:tcPr>
          <w:p w:rsidR="00214C83" w:rsidRDefault="00100F65">
            <w:pPr>
              <w:pStyle w:val="TableParagraph"/>
              <w:spacing w:line="254" w:lineRule="auto"/>
              <w:ind w:left="105" w:right="74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14C83">
        <w:trPr>
          <w:trHeight w:val="1656"/>
        </w:trPr>
        <w:tc>
          <w:tcPr>
            <w:tcW w:w="5353" w:type="dxa"/>
          </w:tcPr>
          <w:p w:rsidR="00214C83" w:rsidRDefault="00100F65">
            <w:pPr>
              <w:pStyle w:val="TableParagraph"/>
              <w:ind w:left="47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:rsidR="00214C83" w:rsidRDefault="00100F65">
            <w:pPr>
              <w:pStyle w:val="TableParagraph"/>
              <w:ind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 article is a supporting one, presenting a rare case of a surgical pathology. Is beneficial for medical community to count and present such a rare case in order to establish a worldwide known literature for scientific comparisons. Such a case report should thoroughly </w:t>
            </w:r>
            <w:proofErr w:type="gramStart"/>
            <w:r>
              <w:rPr>
                <w:b/>
                <w:sz w:val="24"/>
              </w:rPr>
              <w:t>exposed</w:t>
            </w:r>
            <w:proofErr w:type="gramEnd"/>
            <w:r>
              <w:rPr>
                <w:b/>
                <w:sz w:val="24"/>
              </w:rPr>
              <w:t xml:space="preserve"> to avoid any unnecessary comments regarding any lack of medical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positive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Heterotopic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Ossification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</w:p>
          <w:p w:rsidR="00214C83" w:rsidRDefault="00100F65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challenged.</w:t>
            </w:r>
          </w:p>
        </w:tc>
        <w:tc>
          <w:tcPr>
            <w:tcW w:w="6443" w:type="dxa"/>
          </w:tcPr>
          <w:p w:rsidR="00214C83" w:rsidRDefault="00214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214C83">
        <w:trPr>
          <w:trHeight w:val="1262"/>
        </w:trPr>
        <w:tc>
          <w:tcPr>
            <w:tcW w:w="5353" w:type="dxa"/>
          </w:tcPr>
          <w:p w:rsidR="00214C83" w:rsidRDefault="00100F65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14C83" w:rsidRDefault="00100F65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:rsidR="00214C83" w:rsidRDefault="00100F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3" w:type="dxa"/>
          </w:tcPr>
          <w:p w:rsidR="00214C83" w:rsidRDefault="00214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214C83">
        <w:trPr>
          <w:trHeight w:val="1262"/>
        </w:trPr>
        <w:tc>
          <w:tcPr>
            <w:tcW w:w="5353" w:type="dxa"/>
          </w:tcPr>
          <w:p w:rsidR="00214C83" w:rsidRDefault="00100F65">
            <w:pPr>
              <w:pStyle w:val="TableParagraph"/>
              <w:ind w:left="47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214C83" w:rsidRDefault="00100F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Yes.</w:t>
            </w:r>
          </w:p>
          <w:p w:rsidR="00214C83" w:rsidRDefault="00100F65">
            <w:pPr>
              <w:pStyle w:val="TableParagraph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From my point of view, two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more specific questions can be raised: 1) left </w:t>
            </w:r>
            <w:proofErr w:type="spellStart"/>
            <w:r>
              <w:rPr>
                <w:b/>
                <w:sz w:val="20"/>
              </w:rPr>
              <w:t>ureterus</w:t>
            </w:r>
            <w:proofErr w:type="spellEnd"/>
            <w:r>
              <w:rPr>
                <w:b/>
                <w:sz w:val="20"/>
              </w:rPr>
              <w:t xml:space="preserve"> catheterization prior to surgery would have been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 good option 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facilitate a surgical dissection 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free this organ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during the time of surgery? 2)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about co-morbidities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68yo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female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patient shouldn’t be noticed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taking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into consideration a calcium-deposit effect of a disease (endocrine disorders, </w:t>
            </w:r>
            <w:proofErr w:type="spellStart"/>
            <w:r>
              <w:rPr>
                <w:b/>
                <w:sz w:val="20"/>
              </w:rPr>
              <w:t>eg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6443" w:type="dxa"/>
          </w:tcPr>
          <w:p w:rsidR="00214C83" w:rsidRDefault="00214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214C83">
        <w:trPr>
          <w:trHeight w:val="705"/>
        </w:trPr>
        <w:tc>
          <w:tcPr>
            <w:tcW w:w="5353" w:type="dxa"/>
          </w:tcPr>
          <w:p w:rsidR="00214C83" w:rsidRDefault="00100F65">
            <w:pPr>
              <w:pStyle w:val="TableParagraph"/>
              <w:ind w:left="47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:rsidR="00214C83" w:rsidRDefault="00100F65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Afterall,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simple scientific line, according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 simple case.</w:t>
            </w:r>
          </w:p>
        </w:tc>
        <w:tc>
          <w:tcPr>
            <w:tcW w:w="6443" w:type="dxa"/>
          </w:tcPr>
          <w:p w:rsidR="00214C83" w:rsidRDefault="00214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214C83">
        <w:trPr>
          <w:trHeight w:val="700"/>
        </w:trPr>
        <w:tc>
          <w:tcPr>
            <w:tcW w:w="5353" w:type="dxa"/>
          </w:tcPr>
          <w:p w:rsidR="00214C83" w:rsidRDefault="00100F65">
            <w:pPr>
              <w:pStyle w:val="TableParagraph"/>
              <w:spacing w:before="4" w:line="235" w:lineRule="auto"/>
              <w:ind w:left="47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214C83" w:rsidRDefault="00100F65">
            <w:pPr>
              <w:pStyle w:val="TableParagraph"/>
              <w:spacing w:before="1" w:line="224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62" w:type="dxa"/>
          </w:tcPr>
          <w:p w:rsidR="00214C83" w:rsidRDefault="00100F65">
            <w:pPr>
              <w:pStyle w:val="TableParagraph"/>
              <w:spacing w:line="237" w:lineRule="auto"/>
              <w:ind w:right="217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enriched,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Heterotopic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Ossification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Abdominal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 published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years. Maybe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reinforcing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offer a plus advantage for this article.</w:t>
            </w:r>
          </w:p>
        </w:tc>
        <w:tc>
          <w:tcPr>
            <w:tcW w:w="6443" w:type="dxa"/>
          </w:tcPr>
          <w:p w:rsidR="00214C83" w:rsidRDefault="00214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214C83">
        <w:trPr>
          <w:trHeight w:val="691"/>
        </w:trPr>
        <w:tc>
          <w:tcPr>
            <w:tcW w:w="5353" w:type="dxa"/>
          </w:tcPr>
          <w:p w:rsidR="00214C83" w:rsidRDefault="00100F65">
            <w:pPr>
              <w:pStyle w:val="TableParagraph"/>
              <w:ind w:left="47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:rsidR="00214C83" w:rsidRDefault="00100F6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revisions.</w:t>
            </w:r>
          </w:p>
        </w:tc>
        <w:tc>
          <w:tcPr>
            <w:tcW w:w="6443" w:type="dxa"/>
          </w:tcPr>
          <w:p w:rsidR="00214C83" w:rsidRDefault="00214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214C83">
        <w:trPr>
          <w:trHeight w:val="1176"/>
        </w:trPr>
        <w:tc>
          <w:tcPr>
            <w:tcW w:w="5353" w:type="dxa"/>
          </w:tcPr>
          <w:p w:rsidR="00214C83" w:rsidRDefault="00100F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:rsidR="00214C83" w:rsidRDefault="00100F65">
            <w:pPr>
              <w:pStyle w:val="TableParagraph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The 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 published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minor revision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contribute 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 medical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describing a rare surgical pathology.</w:t>
            </w:r>
          </w:p>
        </w:tc>
        <w:tc>
          <w:tcPr>
            <w:tcW w:w="6443" w:type="dxa"/>
          </w:tcPr>
          <w:p w:rsidR="00214C83" w:rsidRDefault="00214C8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14C83" w:rsidRDefault="00214C83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C71D8" w:rsidRDefault="00EC71D8">
      <w:pPr>
        <w:pStyle w:val="BodyText"/>
        <w:rPr>
          <w:b w:val="0"/>
        </w:rPr>
      </w:pPr>
    </w:p>
    <w:p w:rsidR="00EE2BF6" w:rsidRDefault="00EE2BF6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EE2BF6" w:rsidRPr="00EE2BF6" w:rsidTr="00EE2BF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BF6" w:rsidRPr="00EE2BF6" w:rsidRDefault="00EE2BF6" w:rsidP="00EE2B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E2BF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E2BF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E2BF6" w:rsidRPr="00EE2BF6" w:rsidRDefault="00EE2BF6" w:rsidP="00EE2B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E2BF6" w:rsidRPr="00EE2BF6" w:rsidTr="00EE2BF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BF6" w:rsidRPr="00EE2BF6" w:rsidRDefault="00EE2BF6" w:rsidP="00EE2B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BF6" w:rsidRPr="00EE2BF6" w:rsidRDefault="00EE2BF6" w:rsidP="00EE2BF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E2B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F6" w:rsidRPr="00EE2BF6" w:rsidRDefault="00EE2BF6" w:rsidP="00EE2BF6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2B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2B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E2BF6" w:rsidRPr="00EE2BF6" w:rsidRDefault="00EE2BF6" w:rsidP="00EE2BF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2BF6" w:rsidRPr="00EE2BF6" w:rsidTr="00EE2BF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BF6" w:rsidRPr="00EE2BF6" w:rsidRDefault="00EE2BF6" w:rsidP="00EE2B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E2BF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E2BF6" w:rsidRPr="00EE2BF6" w:rsidRDefault="00EE2BF6" w:rsidP="00EE2B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BF6" w:rsidRPr="00EE2BF6" w:rsidRDefault="00EE2BF6" w:rsidP="00EE2B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E2BF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E2BF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E2BF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E2BF6" w:rsidRPr="00EE2BF6" w:rsidRDefault="00EE2BF6" w:rsidP="00EE2B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BF6" w:rsidRPr="00EE2BF6" w:rsidRDefault="00EE2BF6" w:rsidP="00EE2B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E2BF6" w:rsidRPr="00EE2BF6" w:rsidRDefault="00EE2BF6" w:rsidP="00EE2B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E2BF6" w:rsidRPr="00EE2BF6" w:rsidRDefault="00EE2BF6" w:rsidP="00EE2B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E2BF6" w:rsidRPr="00EE2BF6" w:rsidRDefault="00EE2BF6" w:rsidP="00EE2BF6">
      <w:pPr>
        <w:widowControl/>
        <w:autoSpaceDE/>
        <w:autoSpaceDN/>
        <w:rPr>
          <w:sz w:val="24"/>
          <w:szCs w:val="24"/>
        </w:rPr>
      </w:pPr>
    </w:p>
    <w:p w:rsidR="00EC71D8" w:rsidRDefault="00EC71D8" w:rsidP="00EC71D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EC71D8" w:rsidRPr="005F4EDD" w:rsidRDefault="00EC71D8" w:rsidP="00EC71D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C71D8" w:rsidRDefault="00EC71D8" w:rsidP="00EC71D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C71D8" w:rsidRPr="009B5613" w:rsidRDefault="00EC71D8" w:rsidP="00EC71D8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Sorin PAUN, Carol Davila University of Medicine and Pharmacy </w:t>
      </w:r>
      <w:proofErr w:type="gramStart"/>
      <w:r>
        <w:rPr>
          <w:rFonts w:ascii="Calibri" w:hAnsi="Calibri" w:cs="Calibri"/>
          <w:color w:val="000000"/>
        </w:rPr>
        <w:t>Bucharest,.</w:t>
      </w:r>
      <w:proofErr w:type="gramEnd"/>
      <w:r>
        <w:rPr>
          <w:rFonts w:ascii="Calibri" w:hAnsi="Calibri" w:cs="Calibri"/>
          <w:color w:val="000000"/>
        </w:rPr>
        <w:t xml:space="preserve"> Romania</w:t>
      </w:r>
      <w:r>
        <w:rPr>
          <w:rFonts w:ascii="Calibri" w:hAnsi="Calibri" w:cs="Calibri"/>
          <w:color w:val="000000"/>
        </w:rPr>
        <w:br/>
      </w:r>
    </w:p>
    <w:p w:rsidR="00EE2BF6" w:rsidRPr="00EE2BF6" w:rsidRDefault="00EE2BF6" w:rsidP="00EE2BF6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EE2BF6" w:rsidRPr="00EE2BF6" w:rsidRDefault="00EE2BF6" w:rsidP="00EE2BF6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EE2BF6" w:rsidRPr="00EE2BF6" w:rsidRDefault="00EE2BF6" w:rsidP="00EE2BF6">
      <w:pPr>
        <w:widowControl/>
        <w:autoSpaceDE/>
        <w:autoSpaceDN/>
        <w:rPr>
          <w:sz w:val="24"/>
          <w:szCs w:val="24"/>
        </w:rPr>
      </w:pPr>
    </w:p>
    <w:p w:rsidR="00EE2BF6" w:rsidRDefault="00EE2BF6">
      <w:pPr>
        <w:pStyle w:val="BodyText"/>
        <w:rPr>
          <w:b w:val="0"/>
        </w:rPr>
      </w:pPr>
    </w:p>
    <w:sectPr w:rsidR="00EE2BF6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E97" w:rsidRDefault="00F67E97">
      <w:r>
        <w:separator/>
      </w:r>
    </w:p>
  </w:endnote>
  <w:endnote w:type="continuationSeparator" w:id="0">
    <w:p w:rsidR="00F67E97" w:rsidRDefault="00F6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E97" w:rsidRDefault="00F67E97">
      <w:r>
        <w:separator/>
      </w:r>
    </w:p>
  </w:footnote>
  <w:footnote w:type="continuationSeparator" w:id="0">
    <w:p w:rsidR="00F67E97" w:rsidRDefault="00F6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C83"/>
    <w:rsid w:val="00100F65"/>
    <w:rsid w:val="00214C83"/>
    <w:rsid w:val="0037151D"/>
    <w:rsid w:val="00EC71D8"/>
    <w:rsid w:val="00EE2BF6"/>
    <w:rsid w:val="00F015A8"/>
    <w:rsid w:val="00F6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D653"/>
  <w15:docId w15:val="{0C8C5232-C593-44FF-83DD-4DFDA2BC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EC71D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s.com/index.php/AJ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2026-02-25T08:59:00Z</dcterms:created>
  <dcterms:modified xsi:type="dcterms:W3CDTF">2026-03-05T10:38:00Z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