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3464" w:rsidRPr="00872390" w14:paraId="13605A76" w14:textId="77777777">
        <w:trPr>
          <w:trHeight w:val="20"/>
          <w:jc w:val="center"/>
        </w:trPr>
        <w:tc>
          <w:tcPr>
            <w:tcW w:w="1186" w:type="pct"/>
          </w:tcPr>
          <w:p w14:paraId="2EF67583" w14:textId="77777777" w:rsidR="00A23464" w:rsidRPr="0087239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72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EB9EFB" w14:textId="77777777" w:rsidR="00A23464" w:rsidRPr="00872390" w:rsidRDefault="002A11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42640" w:rsidRPr="0087239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Nephrology</w:t>
              </w:r>
            </w:hyperlink>
            <w:r w:rsidR="00A42640" w:rsidRPr="00872390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23464" w:rsidRPr="00872390" w14:paraId="2457C0E0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A23464" w:rsidRPr="0087239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FEBCFF" w14:textId="77777777" w:rsidR="00A23464" w:rsidRPr="00872390" w:rsidRDefault="00704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Ms_AJRN_157524</w:t>
            </w:r>
          </w:p>
        </w:tc>
      </w:tr>
      <w:tr w:rsidR="00A23464" w:rsidRPr="00872390" w14:paraId="241C58C7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A23464" w:rsidRPr="0087239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6B2B46" w14:textId="77777777" w:rsidR="00A23464" w:rsidRPr="00872390" w:rsidRDefault="00633E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Renal Biomarkers and Uric Acid Ratios in Pregnant and Non-Pregnant Women in Port Harcourt, Nigeria</w:t>
            </w:r>
          </w:p>
        </w:tc>
      </w:tr>
      <w:tr w:rsidR="00A23464" w:rsidRPr="00872390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A23464" w:rsidRPr="00872390" w:rsidRDefault="00A4264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A23464" w:rsidRPr="00872390" w:rsidRDefault="00A426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A23464" w:rsidRPr="00872390" w:rsidRDefault="00A23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A23464" w:rsidRPr="00872390" w:rsidRDefault="00A2346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342340" w14:textId="77777777" w:rsidR="00A23464" w:rsidRPr="00872390" w:rsidRDefault="00A426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23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723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A23464" w:rsidRPr="00872390" w:rsidRDefault="00A2346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23464" w:rsidRPr="00872390" w14:paraId="4161BA22" w14:textId="77777777" w:rsidTr="2321BFC9">
        <w:trPr>
          <w:trHeight w:val="20"/>
          <w:jc w:val="center"/>
        </w:trPr>
        <w:tc>
          <w:tcPr>
            <w:tcW w:w="1789" w:type="pct"/>
            <w:noWrap/>
          </w:tcPr>
          <w:p w14:paraId="049F31CB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FC0922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A23464" w:rsidRPr="00872390" w:rsidRDefault="00A426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2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3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7C78407A" w14:textId="77777777" w:rsidTr="2321BFC9">
        <w:trPr>
          <w:trHeight w:val="20"/>
          <w:jc w:val="center"/>
        </w:trPr>
        <w:tc>
          <w:tcPr>
            <w:tcW w:w="1789" w:type="pct"/>
            <w:noWrap/>
          </w:tcPr>
          <w:p w14:paraId="199D2516" w14:textId="77777777" w:rsidR="00A23464" w:rsidRPr="00872390" w:rsidRDefault="00A4264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2486C05" w14:textId="366D9A2D" w:rsidR="00A23464" w:rsidRPr="00872390" w:rsidRDefault="19D0CF3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The findings can aid clinicians in early identification of pregnancy-related renal complications, such as preeclampsia, and contribute to better maternal and fetal outcomes.</w:t>
            </w:r>
          </w:p>
        </w:tc>
        <w:tc>
          <w:tcPr>
            <w:tcW w:w="1367" w:type="pct"/>
          </w:tcPr>
          <w:p w14:paraId="4101652C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A23464" w:rsidRPr="00872390" w:rsidRDefault="00A23464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A23464" w:rsidRPr="00872390" w:rsidRDefault="00A4264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7239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A23464" w:rsidRPr="00872390" w:rsidRDefault="00A234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23464" w:rsidRPr="00872390" w14:paraId="2C775654" w14:textId="77777777" w:rsidTr="2321BFC9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F2D8B6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A23464" w:rsidRPr="00872390" w:rsidRDefault="00A4264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23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3464" w:rsidRPr="00872390" w14:paraId="5731B686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239A7FF3" w14:textId="77777777" w:rsidR="00A23464" w:rsidRPr="0087239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78278" w14:textId="7F271D10" w:rsidR="00A23464" w:rsidRPr="00872390" w:rsidRDefault="499DE7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C39945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21C70861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06E32DD6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2CB0E" w14:textId="3C3B01C8" w:rsidR="00A23464" w:rsidRPr="00872390" w:rsidRDefault="21D12F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CE0A41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25A45CD2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2C080C56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BF3C5" w14:textId="374F6DAC" w:rsidR="00A23464" w:rsidRPr="00872390" w:rsidRDefault="12C31D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98A12B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457EC769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07ECB035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6DB82" w14:textId="244518B4" w:rsidR="00A23464" w:rsidRPr="00872390" w:rsidRDefault="41A196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97CC1D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3A76EC78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72C4D6F8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FFD37" w14:textId="72B5970D" w:rsidR="00A23464" w:rsidRPr="00872390" w:rsidRDefault="67C093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699379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5154AB1B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455FF8DE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9F23F" w14:textId="07148727" w:rsidR="00A23464" w:rsidRPr="00872390" w:rsidRDefault="396F85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72F646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1D8A58D8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0C7E705C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E6F91" w14:textId="0BA9F5C3" w:rsidR="00A23464" w:rsidRPr="00872390" w:rsidRDefault="7A81D8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CDCEAD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48C5B53D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682CA663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9E253" w14:textId="24957844" w:rsidR="00A23464" w:rsidRPr="00872390" w:rsidRDefault="008229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n</w:t>
            </w:r>
            <w:r w:rsidR="00FF5746"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eed to add the ethical committee No given by </w:t>
            </w: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EC of the institution. </w:t>
            </w:r>
          </w:p>
        </w:tc>
        <w:tc>
          <w:tcPr>
            <w:tcW w:w="1367" w:type="pct"/>
          </w:tcPr>
          <w:p w14:paraId="23DE523C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55E246D3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3B32180F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A23464" w:rsidRPr="0087239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56223" w14:textId="1695B61B" w:rsidR="00A23464" w:rsidRPr="00872390" w:rsidRDefault="7923F0D5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547A01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32892A9F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2DF81B95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3CB0F" w14:textId="6ED49173" w:rsidR="00A23464" w:rsidRPr="00872390" w:rsidRDefault="686CFB47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459315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2A21D43F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41486216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7F28F" w14:textId="2413DF53" w:rsidR="00A23464" w:rsidRPr="00872390" w:rsidRDefault="0433759C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B9E20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1F998F1E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018AC93F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F9E56" w14:textId="5ADCD24B" w:rsidR="00A23464" w:rsidRPr="00872390" w:rsidRDefault="73C0918F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871BC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69515CB6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56E46B9F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A5D23" w14:textId="4B9EC7F5" w:rsidR="00A23464" w:rsidRPr="00872390" w:rsidRDefault="02B4547B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8610EB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63E6D6C6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4836547B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7805D2" w14:textId="220DB54A" w:rsidR="00A23464" w:rsidRPr="00872390" w:rsidRDefault="00F5CDE9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3F29E8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0EC06F8D" w14:textId="77777777" w:rsidTr="2321BFC9">
        <w:trPr>
          <w:trHeight w:val="20"/>
          <w:jc w:val="center"/>
        </w:trPr>
        <w:tc>
          <w:tcPr>
            <w:tcW w:w="1790" w:type="pct"/>
            <w:noWrap/>
          </w:tcPr>
          <w:p w14:paraId="7EAD107D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8723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14:paraId="503A8A7F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A23464" w:rsidRPr="00872390" w:rsidRDefault="00A4264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7B4B86" w14:textId="559D34F9" w:rsidR="00A23464" w:rsidRPr="00872390" w:rsidRDefault="3A8BF1ED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A0FF5F2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A226A1" w14:textId="77777777" w:rsidR="00A23464" w:rsidRPr="00872390" w:rsidRDefault="00A2346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A23464" w:rsidRPr="00872390" w:rsidRDefault="00A4264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723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A23464" w:rsidRPr="00872390" w:rsidRDefault="00A2346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23464" w:rsidRPr="00872390" w14:paraId="783AB344" w14:textId="77777777" w:rsidTr="00872390">
        <w:trPr>
          <w:trHeight w:val="20"/>
          <w:jc w:val="center"/>
        </w:trPr>
        <w:tc>
          <w:tcPr>
            <w:tcW w:w="1672" w:type="pct"/>
            <w:noWrap/>
          </w:tcPr>
          <w:p w14:paraId="0DE4B5B7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B89F7F6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A23464" w:rsidRPr="00872390" w:rsidRDefault="00A2346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FA41DDB" w14:textId="77777777" w:rsidR="00A23464" w:rsidRPr="00872390" w:rsidRDefault="00A4264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3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18D5EC13" w14:textId="77777777" w:rsidTr="00872390">
        <w:trPr>
          <w:trHeight w:val="20"/>
          <w:jc w:val="center"/>
        </w:trPr>
        <w:tc>
          <w:tcPr>
            <w:tcW w:w="1672" w:type="pct"/>
            <w:noWrap/>
          </w:tcPr>
          <w:p w14:paraId="32CC438C" w14:textId="77777777" w:rsidR="00A23464" w:rsidRPr="0087239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A23464" w:rsidRPr="0087239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F2C34E" w14:textId="7276B99F" w:rsidR="00A23464" w:rsidRPr="00872390" w:rsidRDefault="736368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680A4E5D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3AB93B2B" w14:textId="77777777" w:rsidTr="00872390">
        <w:trPr>
          <w:trHeight w:val="20"/>
          <w:jc w:val="center"/>
        </w:trPr>
        <w:tc>
          <w:tcPr>
            <w:tcW w:w="1672" w:type="pct"/>
            <w:noWrap/>
          </w:tcPr>
          <w:p w14:paraId="0D9E1EB4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A23464" w:rsidRPr="0087239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A23464" w:rsidRPr="00872390" w:rsidRDefault="00A426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6FEF7D" w14:textId="0CBE51EA" w:rsidR="00A23464" w:rsidRPr="00872390" w:rsidRDefault="3BC205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7194DBDC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0CB07635" w14:textId="77777777" w:rsidTr="00872390">
        <w:trPr>
          <w:trHeight w:val="20"/>
          <w:jc w:val="center"/>
        </w:trPr>
        <w:tc>
          <w:tcPr>
            <w:tcW w:w="1672" w:type="pct"/>
            <w:noWrap/>
          </w:tcPr>
          <w:p w14:paraId="5BA01505" w14:textId="77777777" w:rsidR="00A23464" w:rsidRPr="00872390" w:rsidRDefault="00A426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723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72390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A23464" w:rsidRPr="00872390" w:rsidRDefault="00A426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9D0D3C" w14:textId="698C64F2" w:rsidR="00A23464" w:rsidRPr="00872390" w:rsidRDefault="7D3BF2E5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4CD245A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30C6E4A8" w14:textId="77777777" w:rsidTr="00872390">
        <w:trPr>
          <w:trHeight w:val="20"/>
          <w:jc w:val="center"/>
        </w:trPr>
        <w:tc>
          <w:tcPr>
            <w:tcW w:w="1672" w:type="pct"/>
            <w:noWrap/>
          </w:tcPr>
          <w:p w14:paraId="59EABA7D" w14:textId="77777777" w:rsidR="00A23464" w:rsidRPr="0087239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A23464" w:rsidRPr="0087239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A23464" w:rsidRPr="0087239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A23464" w:rsidRPr="0087239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6FEB5B0" w14:textId="4D6B5883" w:rsidR="00A23464" w:rsidRPr="00872390" w:rsidRDefault="3F50DE2B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30D7AA69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3464" w:rsidRPr="00872390" w14:paraId="64D38321" w14:textId="77777777" w:rsidTr="00872390">
        <w:trPr>
          <w:trHeight w:val="896"/>
          <w:jc w:val="center"/>
        </w:trPr>
        <w:tc>
          <w:tcPr>
            <w:tcW w:w="1672" w:type="pct"/>
            <w:noWrap/>
          </w:tcPr>
          <w:p w14:paraId="494B9266" w14:textId="77777777" w:rsidR="00A23464" w:rsidRPr="00872390" w:rsidRDefault="00A426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A23464" w:rsidRPr="0087239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A23464" w:rsidRPr="0087239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A23464" w:rsidRPr="00872390" w:rsidRDefault="00A4264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A23464" w:rsidRPr="00872390" w:rsidRDefault="00A2346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D072C0D" w14:textId="3F8A7DEA" w:rsidR="00A23464" w:rsidRPr="00872390" w:rsidRDefault="22E7BDA1" w:rsidP="2321BFC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90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48A21919" w14:textId="77777777" w:rsidR="00A23464" w:rsidRPr="00872390" w:rsidRDefault="00A2346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8F998E" w14:textId="77777777" w:rsidR="00872390" w:rsidRPr="00872390" w:rsidRDefault="00872390" w:rsidP="00872390">
      <w:pPr>
        <w:rPr>
          <w:rFonts w:ascii="Arial" w:hAnsi="Arial" w:cs="Arial"/>
          <w:b/>
          <w:sz w:val="20"/>
          <w:szCs w:val="20"/>
          <w:u w:val="single"/>
        </w:rPr>
      </w:pPr>
      <w:r w:rsidRPr="008723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02BB26" w14:textId="77777777" w:rsidR="00872390" w:rsidRPr="00872390" w:rsidRDefault="00872390" w:rsidP="00872390">
      <w:pPr>
        <w:rPr>
          <w:rFonts w:ascii="Arial" w:hAnsi="Arial" w:cs="Arial"/>
          <w:sz w:val="20"/>
          <w:szCs w:val="20"/>
        </w:rPr>
      </w:pPr>
      <w:r w:rsidRPr="00872390">
        <w:rPr>
          <w:rFonts w:ascii="Arial" w:hAnsi="Arial" w:cs="Arial"/>
          <w:color w:val="000000"/>
          <w:sz w:val="20"/>
          <w:szCs w:val="20"/>
        </w:rPr>
        <w:t>Mujahid Mohammed , Mamata Academy of Medical Sciences , India</w:t>
      </w:r>
    </w:p>
    <w:bookmarkEnd w:id="0"/>
    <w:p w14:paraId="6BD18F9B" w14:textId="77777777" w:rsidR="00A23464" w:rsidRPr="00872390" w:rsidRDefault="00A2346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A23464" w:rsidRPr="008723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DC3FE" w14:textId="77777777" w:rsidR="002A1110" w:rsidRDefault="002A1110">
      <w:r>
        <w:separator/>
      </w:r>
    </w:p>
  </w:endnote>
  <w:endnote w:type="continuationSeparator" w:id="0">
    <w:p w14:paraId="5E8EC482" w14:textId="77777777" w:rsidR="002A1110" w:rsidRDefault="002A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77777777" w:rsidR="00A23464" w:rsidRDefault="00A23464">
    <w:pPr>
      <w:pStyle w:val="Footer"/>
      <w:jc w:val="right"/>
    </w:pPr>
  </w:p>
  <w:p w14:paraId="281F5A5E" w14:textId="77777777" w:rsidR="00A23464" w:rsidRDefault="00A4264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A23464" w:rsidRDefault="00A4264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95CD12" w14:textId="77777777" w:rsidR="00A23464" w:rsidRDefault="00A23464">
    <w:pPr>
      <w:pStyle w:val="Footer"/>
      <w:jc w:val="right"/>
    </w:pPr>
  </w:p>
  <w:p w14:paraId="5220BBB2" w14:textId="77777777" w:rsidR="00A23464" w:rsidRDefault="00A2346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ACF06" w14:textId="77777777" w:rsidR="002A1110" w:rsidRDefault="002A1110">
      <w:r>
        <w:separator/>
      </w:r>
    </w:p>
  </w:footnote>
  <w:footnote w:type="continuationSeparator" w:id="0">
    <w:p w14:paraId="29A96ED9" w14:textId="77777777" w:rsidR="002A1110" w:rsidRDefault="002A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A23464" w:rsidRDefault="00A2346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A23464" w:rsidRDefault="00A4264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464"/>
    <w:rsid w:val="000043AC"/>
    <w:rsid w:val="0003548E"/>
    <w:rsid w:val="000A5D2C"/>
    <w:rsid w:val="00210711"/>
    <w:rsid w:val="00270423"/>
    <w:rsid w:val="002A1110"/>
    <w:rsid w:val="003A43FD"/>
    <w:rsid w:val="003E59BE"/>
    <w:rsid w:val="00431945"/>
    <w:rsid w:val="00545E01"/>
    <w:rsid w:val="00633E3B"/>
    <w:rsid w:val="00704C42"/>
    <w:rsid w:val="00732234"/>
    <w:rsid w:val="008229BC"/>
    <w:rsid w:val="00862CDD"/>
    <w:rsid w:val="00872390"/>
    <w:rsid w:val="00A23464"/>
    <w:rsid w:val="00A42640"/>
    <w:rsid w:val="00C54F8B"/>
    <w:rsid w:val="00C86F8C"/>
    <w:rsid w:val="00D44AB8"/>
    <w:rsid w:val="00DE2825"/>
    <w:rsid w:val="00F2582E"/>
    <w:rsid w:val="00F5CDE9"/>
    <w:rsid w:val="00FF5746"/>
    <w:rsid w:val="02B4547B"/>
    <w:rsid w:val="0433759C"/>
    <w:rsid w:val="0F1C92A3"/>
    <w:rsid w:val="12C31D94"/>
    <w:rsid w:val="1748D356"/>
    <w:rsid w:val="19D0CF3A"/>
    <w:rsid w:val="21D12F05"/>
    <w:rsid w:val="22E7BDA1"/>
    <w:rsid w:val="2321BFC9"/>
    <w:rsid w:val="284AC1E7"/>
    <w:rsid w:val="28B90B21"/>
    <w:rsid w:val="2B37A9AF"/>
    <w:rsid w:val="301D65E3"/>
    <w:rsid w:val="3155508E"/>
    <w:rsid w:val="396F851F"/>
    <w:rsid w:val="3A8BF1ED"/>
    <w:rsid w:val="3BC205B8"/>
    <w:rsid w:val="3CB5441F"/>
    <w:rsid w:val="3DCC171C"/>
    <w:rsid w:val="3F50DE2B"/>
    <w:rsid w:val="41A196FD"/>
    <w:rsid w:val="499DE751"/>
    <w:rsid w:val="4C0526B1"/>
    <w:rsid w:val="51BA220E"/>
    <w:rsid w:val="54626246"/>
    <w:rsid w:val="5B3BC8ED"/>
    <w:rsid w:val="5BFF9E9F"/>
    <w:rsid w:val="62C6B71B"/>
    <w:rsid w:val="64DFECA9"/>
    <w:rsid w:val="67C093DF"/>
    <w:rsid w:val="686CFB47"/>
    <w:rsid w:val="70AAD5EE"/>
    <w:rsid w:val="734C89BA"/>
    <w:rsid w:val="736368F8"/>
    <w:rsid w:val="73C0918F"/>
    <w:rsid w:val="780B71F5"/>
    <w:rsid w:val="78A8DF04"/>
    <w:rsid w:val="7923F0D5"/>
    <w:rsid w:val="7A81D886"/>
    <w:rsid w:val="7AFF9231"/>
    <w:rsid w:val="7D2C01D8"/>
    <w:rsid w:val="7D3BF2E5"/>
    <w:rsid w:val="7D5C1F7E"/>
    <w:rsid w:val="7D5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5B0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2026-04-22T06:06:00Z</dcterms:created>
  <dcterms:modified xsi:type="dcterms:W3CDTF">2026-04-25T07:55:00Z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