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05E50" w14:paraId="6EC814AB" w14:textId="77777777" w:rsidTr="00EA6E35">
        <w:trPr>
          <w:trHeight w:val="20"/>
          <w:jc w:val="center"/>
        </w:trPr>
        <w:tc>
          <w:tcPr>
            <w:tcW w:w="1186" w:type="pct"/>
          </w:tcPr>
          <w:p w14:paraId="5511B2DB" w14:textId="77777777" w:rsidR="00204042" w:rsidRPr="00705E5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076C07" w14:textId="77777777" w:rsidR="00204042" w:rsidRPr="00705E50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05E5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705E50" w14:paraId="6E2E0247" w14:textId="77777777" w:rsidTr="00EA6E35">
        <w:trPr>
          <w:trHeight w:val="20"/>
          <w:jc w:val="center"/>
        </w:trPr>
        <w:tc>
          <w:tcPr>
            <w:tcW w:w="1186" w:type="pct"/>
          </w:tcPr>
          <w:p w14:paraId="0CCDD2F2" w14:textId="77777777" w:rsidR="00204042" w:rsidRPr="00705E5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F2233E7" w14:textId="77777777" w:rsidR="00204042" w:rsidRPr="00705E50" w:rsidRDefault="004F0D6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Ms_AJPAS_158878</w:t>
            </w:r>
          </w:p>
        </w:tc>
      </w:tr>
      <w:tr w:rsidR="00204042" w:rsidRPr="00705E50" w14:paraId="19065EDE" w14:textId="77777777" w:rsidTr="00EA6E35">
        <w:trPr>
          <w:trHeight w:val="20"/>
          <w:jc w:val="center"/>
        </w:trPr>
        <w:tc>
          <w:tcPr>
            <w:tcW w:w="1186" w:type="pct"/>
          </w:tcPr>
          <w:p w14:paraId="761A4411" w14:textId="77777777" w:rsidR="00204042" w:rsidRPr="00705E5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8B23E21" w14:textId="77777777" w:rsidR="00204042" w:rsidRPr="00705E50" w:rsidRDefault="00515C0D" w:rsidP="00515C0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9580687"/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Dependent Risk Model with Constant </w:t>
            </w:r>
            <w:proofErr w:type="spellStart"/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DividendBarrier</w:t>
            </w:r>
            <w:proofErr w:type="spellEnd"/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Stochastic Premium Income</w:t>
            </w:r>
            <w:bookmarkEnd w:id="0"/>
          </w:p>
        </w:tc>
      </w:tr>
      <w:tr w:rsidR="00204042" w:rsidRPr="00705E50" w14:paraId="1F3BCAFC" w14:textId="77777777" w:rsidTr="00EA6E35">
        <w:trPr>
          <w:trHeight w:val="20"/>
          <w:jc w:val="center"/>
        </w:trPr>
        <w:tc>
          <w:tcPr>
            <w:tcW w:w="1186" w:type="pct"/>
          </w:tcPr>
          <w:p w14:paraId="24722D30" w14:textId="77777777" w:rsidR="00204042" w:rsidRPr="00705E5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B3C494D" w14:textId="77777777" w:rsidR="00204042" w:rsidRPr="00705E5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D4F805" w14:textId="77777777" w:rsidR="00204042" w:rsidRPr="00705E5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E6DFFD" w14:textId="77777777" w:rsidR="00204042" w:rsidRPr="00705E5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2BE0D3" w14:textId="77777777" w:rsidR="00204042" w:rsidRPr="00705E50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17528C74" w14:textId="77777777" w:rsidR="00204042" w:rsidRPr="00705E50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4E30E9D" w14:textId="77777777" w:rsidR="00204042" w:rsidRPr="00705E50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5B47A06" w14:textId="77777777" w:rsidR="00204042" w:rsidRPr="00705E5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705E5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7B9FB9E" w14:textId="77777777" w:rsidR="00204042" w:rsidRPr="00705E5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05E50" w14:paraId="6ED02A9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4F6A228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B7B67F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6E0D112" w14:textId="77777777" w:rsidR="00204042" w:rsidRPr="00705E5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5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9C17C73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378871F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FF6C8D" w14:textId="77777777" w:rsidR="002C66D6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BF43AF5" w14:textId="77777777" w:rsidR="00204042" w:rsidRPr="00705E5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386ABC2" w14:textId="77777777" w:rsidR="00204042" w:rsidRPr="00705E50" w:rsidRDefault="00A4503A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5E50">
              <w:rPr>
                <w:rFonts w:ascii="Arial" w:hAnsi="Arial" w:cs="Arial"/>
                <w:sz w:val="20"/>
                <w:szCs w:val="20"/>
              </w:rPr>
              <w:t xml:space="preserve">The manuscript addresses an interesting topic in actuarial risk. </w:t>
            </w:r>
          </w:p>
          <w:p w14:paraId="20781AC1" w14:textId="77777777" w:rsidR="00A4503A" w:rsidRPr="00705E50" w:rsidRDefault="00A4503A" w:rsidP="00A4503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sz w:val="20"/>
                <w:szCs w:val="20"/>
              </w:rPr>
              <w:t>the manuscript still requires improvement in terms of presentation quality, and statistics analysis</w:t>
            </w:r>
          </w:p>
        </w:tc>
        <w:tc>
          <w:tcPr>
            <w:tcW w:w="1667" w:type="pct"/>
          </w:tcPr>
          <w:p w14:paraId="3AA71975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8845F5" w14:textId="77777777" w:rsidR="00204042" w:rsidRPr="00705E5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6EF070D6" w14:textId="77777777" w:rsidR="00204042" w:rsidRPr="00705E5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1925C1B9" w14:textId="77777777" w:rsidR="00204042" w:rsidRPr="00705E5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05E5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88592F9" w14:textId="77777777" w:rsidR="00204042" w:rsidRPr="00705E5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05E50" w14:paraId="4B077153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17644036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0024B7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C8D7D2A" w14:textId="77777777" w:rsidR="00204042" w:rsidRPr="00705E5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705E50" w14:paraId="462D4D9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935869" w14:textId="77777777" w:rsidR="00204042" w:rsidRPr="00705E5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B3BD7C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93C4E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0B3249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2294EBF8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3AB4F59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06015A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86ECAB0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2987B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8078A9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A193ED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5FC867E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3D88ED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2BAD05B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7E7E3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E7A51D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B62579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34829E2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7C830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AD7B227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A5E68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648642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7F80F3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156E00D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F92624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E38F7DD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9A963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33F51C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4F0B37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0A77F58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240DDB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A344FCB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5F24B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8CEF07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BAB9D6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01D4AE1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11F02A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6374BBB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121EB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5F1E2B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1543BF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4EC0CF9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264DB7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3803E45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1D747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0C7C2A" w14:textId="77777777" w:rsidR="00204042" w:rsidRPr="00705E50" w:rsidRDefault="00A450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0401AA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269ECF6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E9B9B6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8668BE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CEA88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6E555F" w14:textId="77777777" w:rsidR="00204042" w:rsidRPr="00705E50" w:rsidRDefault="00A450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CE18EB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1903D90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88838E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2BBB32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95A7D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2D1216A" w14:textId="77777777" w:rsidR="00AA476E" w:rsidRPr="00705E5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BFB953C" w14:textId="77777777" w:rsidR="001061B4" w:rsidRPr="00705E5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98DB57" w14:textId="77777777" w:rsidR="00204042" w:rsidRPr="00705E50" w:rsidRDefault="00A450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238075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5EC96F8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AAABAD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88F187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68E2C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92ECA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E74B825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46BBBC2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C98E33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611EC7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6B9FE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7A2F4B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755147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2AB9324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2EEAB5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EEEBDC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B230E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DC722E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151AFE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25E6C3B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CB9E60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8779A8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2DF07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42BD79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6BB20F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29AC0E5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188F9C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EE477A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38D58E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5984E" w14:textId="77777777" w:rsidR="00204042" w:rsidRPr="00705E5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90BB96" w14:textId="77777777" w:rsidR="00204042" w:rsidRPr="00705E5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791566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36D4D3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78E7F7" w14:textId="77777777" w:rsidR="00204042" w:rsidRPr="00705E5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67C4E6" w14:textId="77777777" w:rsidR="00AA476E" w:rsidRPr="00705E5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4F9810C" w14:textId="77777777" w:rsidR="00204042" w:rsidRPr="00705E5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05E5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2D88CDE" w14:textId="77777777" w:rsidR="00204042" w:rsidRPr="00705E5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05E50" w14:paraId="3ECB860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8A0DC84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3892CF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650DC0" w14:textId="77777777" w:rsidR="00204042" w:rsidRPr="00705E5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CD7702" w14:textId="77777777" w:rsidR="00204042" w:rsidRPr="00705E5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5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5E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5B7606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4095F15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0E220E0" w14:textId="77777777" w:rsidR="00204042" w:rsidRPr="00705E5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13F2CA" w14:textId="77777777" w:rsidR="00204042" w:rsidRPr="00705E5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55F8CF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371DB4" w14:textId="77777777" w:rsidR="00204042" w:rsidRPr="00705E5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47B49A6" w14:textId="77777777" w:rsidR="00204042" w:rsidRPr="00705E50" w:rsidRDefault="00201F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C5352D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12C4DBF4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3576E8A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C389439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9B44B9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A823E8" w14:textId="77777777" w:rsidR="00204042" w:rsidRPr="00705E5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7645B0" w14:textId="77777777" w:rsidR="00204042" w:rsidRPr="00705E50" w:rsidRDefault="00201F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95C3E09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63ACE3E0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6DCB6" w14:textId="77777777" w:rsidR="00204042" w:rsidRPr="00705E5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05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4BDE704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454676F" w14:textId="77777777" w:rsidR="00204042" w:rsidRPr="00705E5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510E523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4336B6C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5F8E287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AAEF9D0" w14:textId="77777777" w:rsidR="00204042" w:rsidRPr="00705E5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B2A0EB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410B1" w14:textId="77777777" w:rsidR="00204042" w:rsidRPr="00705E5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912E6A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6AE89B9" w14:textId="77777777" w:rsidR="00204042" w:rsidRPr="00705E5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E669BB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272F783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5E50" w14:paraId="617A43A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BB443AF" w14:textId="77777777" w:rsidR="00204042" w:rsidRPr="00705E5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958F93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B1F61B" w14:textId="77777777" w:rsidR="00204042" w:rsidRPr="00705E5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3B65D0" w14:textId="77777777" w:rsidR="00204042" w:rsidRPr="00705E5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BDCE15" w14:textId="77777777" w:rsidR="00204042" w:rsidRPr="00705E5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97B63A" w14:textId="77777777" w:rsidR="00204042" w:rsidRPr="00705E50" w:rsidRDefault="00201F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5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7368432" w14:textId="77777777" w:rsidR="00204042" w:rsidRPr="00705E5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4F5C0E" w14:textId="77777777" w:rsidR="00204042" w:rsidRPr="00705E50" w:rsidRDefault="00204042" w:rsidP="00705E50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22C58D" w14:textId="77777777" w:rsidR="00705E50" w:rsidRPr="00705E50" w:rsidRDefault="00705E50" w:rsidP="00705E50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6D2A3F" w14:textId="77777777" w:rsidR="00705E50" w:rsidRPr="00705E50" w:rsidRDefault="00705E50" w:rsidP="00705E50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6C4A12" w14:textId="77777777" w:rsidR="00705E50" w:rsidRPr="00705E50" w:rsidRDefault="00705E50" w:rsidP="00705E50">
      <w:pPr>
        <w:rPr>
          <w:rFonts w:ascii="Arial" w:hAnsi="Arial" w:cs="Arial"/>
          <w:b/>
          <w:sz w:val="20"/>
          <w:szCs w:val="20"/>
          <w:u w:val="single"/>
        </w:rPr>
      </w:pPr>
      <w:r w:rsidRPr="00705E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6DA47A2" w14:textId="77777777" w:rsidR="00705E50" w:rsidRPr="00705E50" w:rsidRDefault="00705E50" w:rsidP="00705E50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51663C" w14:textId="6F10BE5D" w:rsidR="00705E50" w:rsidRPr="00705E50" w:rsidRDefault="00705E50" w:rsidP="00705E50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  <w:r w:rsidRPr="00705E50">
        <w:rPr>
          <w:rFonts w:ascii="Arial" w:hAnsi="Arial" w:cs="Arial"/>
          <w:sz w:val="20"/>
          <w:szCs w:val="20"/>
          <w:lang w:val="en-GB"/>
        </w:rPr>
        <w:t>Ahmed Shamar Yadgar</w:t>
      </w:r>
      <w:r w:rsidRPr="00705E50">
        <w:rPr>
          <w:rFonts w:ascii="Arial" w:hAnsi="Arial" w:cs="Arial"/>
          <w:sz w:val="20"/>
          <w:szCs w:val="20"/>
          <w:lang w:val="en-GB"/>
        </w:rPr>
        <w:t xml:space="preserve">, </w:t>
      </w:r>
      <w:r w:rsidRPr="00705E50">
        <w:rPr>
          <w:rFonts w:ascii="Arial" w:hAnsi="Arial" w:cs="Arial"/>
          <w:sz w:val="20"/>
          <w:szCs w:val="20"/>
          <w:lang w:val="en-GB"/>
        </w:rPr>
        <w:t>Kirkuk University</w:t>
      </w:r>
      <w:r w:rsidRPr="00705E50">
        <w:rPr>
          <w:rFonts w:ascii="Arial" w:hAnsi="Arial" w:cs="Arial"/>
          <w:sz w:val="20"/>
          <w:szCs w:val="20"/>
          <w:lang w:val="en-GB"/>
        </w:rPr>
        <w:t xml:space="preserve">, </w:t>
      </w:r>
      <w:r w:rsidRPr="00705E50">
        <w:rPr>
          <w:rFonts w:ascii="Arial" w:hAnsi="Arial" w:cs="Arial"/>
          <w:sz w:val="20"/>
          <w:szCs w:val="20"/>
          <w:lang w:val="en-GB"/>
        </w:rPr>
        <w:t>Iraq</w:t>
      </w:r>
    </w:p>
    <w:sectPr w:rsidR="00705E50" w:rsidRPr="00705E50" w:rsidSect="00CE62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B282" w14:textId="77777777" w:rsidR="00A13095" w:rsidRDefault="00A13095">
      <w:r>
        <w:separator/>
      </w:r>
    </w:p>
  </w:endnote>
  <w:endnote w:type="continuationSeparator" w:id="0">
    <w:p w14:paraId="522C3ABA" w14:textId="77777777" w:rsidR="00A13095" w:rsidRDefault="00A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57D7" w14:textId="77777777" w:rsidR="00A4503A" w:rsidRDefault="00A4503A">
    <w:pPr>
      <w:pStyle w:val="Footer"/>
      <w:jc w:val="right"/>
    </w:pPr>
  </w:p>
  <w:p w14:paraId="7A45D2DB" w14:textId="77777777" w:rsidR="00A4503A" w:rsidRDefault="00A4503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704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7049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63B71038" w14:textId="77777777" w:rsidR="00A4503A" w:rsidRDefault="00A4503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F62D82" w14:textId="77777777" w:rsidR="00A4503A" w:rsidRDefault="00A4503A">
    <w:pPr>
      <w:pStyle w:val="Footer"/>
      <w:jc w:val="right"/>
    </w:pPr>
  </w:p>
  <w:p w14:paraId="7F3C7CAF" w14:textId="77777777" w:rsidR="00A4503A" w:rsidRDefault="00A450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4BBE" w14:textId="77777777" w:rsidR="00A13095" w:rsidRDefault="00A13095">
      <w:r>
        <w:separator/>
      </w:r>
    </w:p>
  </w:footnote>
  <w:footnote w:type="continuationSeparator" w:id="0">
    <w:p w14:paraId="5A1CBC2A" w14:textId="77777777" w:rsidR="00A13095" w:rsidRDefault="00A1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769C" w14:textId="77777777" w:rsidR="00A4503A" w:rsidRPr="009A3A95" w:rsidRDefault="00A4503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6F3E50A" w14:textId="77777777" w:rsidR="00A4503A" w:rsidRPr="009A3A95" w:rsidRDefault="00A4503A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5B0680"/>
    <w:multiLevelType w:val="hybridMultilevel"/>
    <w:tmpl w:val="623C0CC2"/>
    <w:lvl w:ilvl="0" w:tplc="200CD2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16030">
    <w:abstractNumId w:val="4"/>
  </w:num>
  <w:num w:numId="2" w16cid:durableId="1077706157">
    <w:abstractNumId w:val="8"/>
  </w:num>
  <w:num w:numId="3" w16cid:durableId="2054425732">
    <w:abstractNumId w:val="7"/>
  </w:num>
  <w:num w:numId="4" w16cid:durableId="84035848">
    <w:abstractNumId w:val="9"/>
  </w:num>
  <w:num w:numId="5" w16cid:durableId="117143546">
    <w:abstractNumId w:val="6"/>
  </w:num>
  <w:num w:numId="6" w16cid:durableId="141849426">
    <w:abstractNumId w:val="0"/>
  </w:num>
  <w:num w:numId="7" w16cid:durableId="80370962">
    <w:abstractNumId w:val="3"/>
  </w:num>
  <w:num w:numId="8" w16cid:durableId="1918438044">
    <w:abstractNumId w:val="11"/>
  </w:num>
  <w:num w:numId="9" w16cid:durableId="1208298039">
    <w:abstractNumId w:val="10"/>
  </w:num>
  <w:num w:numId="10" w16cid:durableId="1408575633">
    <w:abstractNumId w:val="2"/>
  </w:num>
  <w:num w:numId="11" w16cid:durableId="1396009167">
    <w:abstractNumId w:val="1"/>
  </w:num>
  <w:num w:numId="12" w16cid:durableId="274413672">
    <w:abstractNumId w:val="5"/>
  </w:num>
  <w:num w:numId="13" w16cid:durableId="1533835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1061B4"/>
    <w:rsid w:val="001171ED"/>
    <w:rsid w:val="00171E62"/>
    <w:rsid w:val="001E23A6"/>
    <w:rsid w:val="00201F1A"/>
    <w:rsid w:val="00204042"/>
    <w:rsid w:val="00206283"/>
    <w:rsid w:val="00261933"/>
    <w:rsid w:val="00276AC9"/>
    <w:rsid w:val="002C66D6"/>
    <w:rsid w:val="002E794A"/>
    <w:rsid w:val="00344FE4"/>
    <w:rsid w:val="003B2810"/>
    <w:rsid w:val="00484F90"/>
    <w:rsid w:val="004F0D68"/>
    <w:rsid w:val="00515C0D"/>
    <w:rsid w:val="005C677A"/>
    <w:rsid w:val="005D1002"/>
    <w:rsid w:val="006534F5"/>
    <w:rsid w:val="006A51A0"/>
    <w:rsid w:val="00705E50"/>
    <w:rsid w:val="007A699C"/>
    <w:rsid w:val="008D2987"/>
    <w:rsid w:val="00982622"/>
    <w:rsid w:val="009A3A95"/>
    <w:rsid w:val="009A44FC"/>
    <w:rsid w:val="00A13095"/>
    <w:rsid w:val="00A4503A"/>
    <w:rsid w:val="00A7113E"/>
    <w:rsid w:val="00A84234"/>
    <w:rsid w:val="00AA040B"/>
    <w:rsid w:val="00AA476E"/>
    <w:rsid w:val="00AF3F59"/>
    <w:rsid w:val="00B659F3"/>
    <w:rsid w:val="00B92319"/>
    <w:rsid w:val="00C04833"/>
    <w:rsid w:val="00C255C0"/>
    <w:rsid w:val="00CE626C"/>
    <w:rsid w:val="00D51B4B"/>
    <w:rsid w:val="00D5686B"/>
    <w:rsid w:val="00DF4831"/>
    <w:rsid w:val="00E07049"/>
    <w:rsid w:val="00E13F66"/>
    <w:rsid w:val="00E24527"/>
    <w:rsid w:val="00E46CBC"/>
    <w:rsid w:val="00EA6E35"/>
    <w:rsid w:val="00EC44A2"/>
    <w:rsid w:val="00EE3E18"/>
    <w:rsid w:val="00FC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EF677"/>
  <w15:docId w15:val="{702877B1-EC76-4B98-ACD1-E4E9173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626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E626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E626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E626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E62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E626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E626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E62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62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2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2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E62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626C"/>
    <w:pPr>
      <w:ind w:left="720"/>
      <w:contextualSpacing/>
    </w:pPr>
  </w:style>
  <w:style w:type="paragraph" w:styleId="Revision">
    <w:name w:val="Revision"/>
    <w:hidden/>
    <w:uiPriority w:val="99"/>
    <w:semiHidden/>
    <w:rsid w:val="00CE626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E626C"/>
    <w:rPr>
      <w:color w:val="800080"/>
      <w:u w:val="single"/>
    </w:rPr>
  </w:style>
  <w:style w:type="table" w:styleId="TableGrid">
    <w:name w:val="Table Grid"/>
    <w:basedOn w:val="TableNormal"/>
    <w:uiPriority w:val="59"/>
    <w:rsid w:val="00CE626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E626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E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8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14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>    PART 2.1 (Objective Evaluation)</vt:lpstr>
      <vt:lpstr>    PART 2.2 (Subjective Evaluation)</vt:lpstr>
      <vt:lpstr>    </vt:lpstr>
      <vt:lpstr>    PART 3. Confidential Comments (If any) to the Editor:</vt:lpstr>
      <vt:lpstr/>
      <vt:lpstr/>
    </vt:vector>
  </TitlesOfParts>
  <Company>By DR.Ahmed Saker 2o1O  ;)</Company>
  <LinksUpToDate>false</LinksUpToDate>
  <CharactersWithSpaces>4177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cp:lastPrinted>2026-05-14T12:31:00Z</cp:lastPrinted>
  <dcterms:created xsi:type="dcterms:W3CDTF">2026-05-14T11:52:00Z</dcterms:created>
  <dcterms:modified xsi:type="dcterms:W3CDTF">2026-05-19T09:45:00Z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