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EE93" w14:textId="42569E39" w:rsidR="00E31905" w:rsidRPr="00E31905" w:rsidRDefault="00E31905" w:rsidP="00E31905">
      <w:pPr>
        <w:spacing w:line="360" w:lineRule="auto"/>
        <w:jc w:val="center"/>
        <w:rPr>
          <w:rFonts w:ascii="Times New Roman" w:hAnsi="Times New Roman" w:cs="Times New Roman"/>
          <w:b/>
          <w:lang w:val="en-US"/>
        </w:rPr>
      </w:pPr>
      <w:r w:rsidRPr="00E31905">
        <w:rPr>
          <w:rFonts w:ascii="Times New Roman" w:hAnsi="Times New Roman" w:cs="Times New Roman"/>
          <w:b/>
          <w:lang w:val="en-US"/>
        </w:rPr>
        <w:t>THE EFFECT OF COVID-19 PSYCHOLOGY AND PHYSIOLOGY IN ICU IN NIGERIA</w:t>
      </w:r>
    </w:p>
    <w:p w14:paraId="3C3CA458" w14:textId="77777777" w:rsidR="000657AF" w:rsidRDefault="000657AF" w:rsidP="0038519D">
      <w:pPr>
        <w:spacing w:line="360" w:lineRule="auto"/>
        <w:rPr>
          <w:rFonts w:ascii="Times New Roman" w:hAnsi="Times New Roman" w:cs="Times New Roman"/>
          <w:b/>
          <w:sz w:val="24"/>
          <w:szCs w:val="24"/>
          <w:lang w:val="en-US"/>
        </w:rPr>
      </w:pPr>
    </w:p>
    <w:p w14:paraId="7FE17DA0" w14:textId="4BE21B43" w:rsidR="0038519D" w:rsidRPr="00FC500D"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ABSTRACT</w:t>
      </w:r>
    </w:p>
    <w:p w14:paraId="51B8A94B" w14:textId="4AAFB4C7" w:rsidR="0038519D" w:rsidRDefault="0038519D" w:rsidP="0038519D">
      <w:pPr>
        <w:spacing w:line="240" w:lineRule="auto"/>
        <w:jc w:val="both"/>
        <w:rPr>
          <w:rFonts w:ascii="Times New Roman" w:hAnsi="Times New Roman" w:cs="Times New Roman"/>
          <w:sz w:val="24"/>
          <w:szCs w:val="24"/>
          <w:lang w:val="en-US"/>
        </w:rPr>
      </w:pPr>
      <w:r w:rsidRPr="00FC500D">
        <w:rPr>
          <w:rFonts w:ascii="Times New Roman" w:hAnsi="Times New Roman" w:cs="Times New Roman"/>
          <w:sz w:val="24"/>
          <w:szCs w:val="24"/>
          <w:lang w:val="en-US"/>
        </w:rPr>
        <w:t>Nigeria's first case of Covid-19 was discovered on February 27, 2020. Schools, companies, and government agencies were all but immobilized. The epidemic had a significant impact on healthcare, economy, labor, education, and subsistence. It also had a psychological impact on various groups of individuals. The Covid-19 lockdown affected Nigerians in fou</w:t>
      </w:r>
      <w:r>
        <w:rPr>
          <w:rFonts w:ascii="Times New Roman" w:hAnsi="Times New Roman" w:cs="Times New Roman"/>
          <w:sz w:val="24"/>
          <w:szCs w:val="24"/>
          <w:lang w:val="en-US"/>
        </w:rPr>
        <w:t xml:space="preserve">r distinct employment statuses. </w:t>
      </w:r>
      <w:r w:rsidRPr="00FC500D">
        <w:rPr>
          <w:rFonts w:ascii="Times New Roman" w:hAnsi="Times New Roman" w:cs="Times New Roman"/>
          <w:sz w:val="24"/>
          <w:szCs w:val="24"/>
          <w:lang w:val="en-US"/>
        </w:rPr>
        <w:t>Some individuals were able to work remotely, while others were forced to stop working altogether. The shutdown also resulted in the loss of employment for several working individuals. It's critical to have a clear picture of who is most adversely impacted by the lockdown's psychological effects and levels of life satisfaction. There is a paucity of research into the psychological effects of confinement and life satisfaction on working-age individuals in Nigeria during the Covid-19 period. The study was conducted using a mixed-method cross-section and exploratory-descriptive methodology.</w:t>
      </w:r>
      <w:r>
        <w:rPr>
          <w:rFonts w:ascii="Times New Roman" w:hAnsi="Times New Roman" w:cs="Times New Roman"/>
          <w:sz w:val="24"/>
          <w:szCs w:val="24"/>
          <w:lang w:val="en-US"/>
        </w:rPr>
        <w:t xml:space="preserve"> </w:t>
      </w:r>
      <w:r w:rsidRPr="00FC500D">
        <w:rPr>
          <w:rFonts w:ascii="Times New Roman" w:hAnsi="Times New Roman" w:cs="Times New Roman"/>
          <w:sz w:val="24"/>
          <w:szCs w:val="24"/>
          <w:lang w:val="en-US"/>
        </w:rPr>
        <w:t>More than two-thirds of 2,118 individuals (69.3%) were assessed to have normal levels of anxiety (scoring 0–6). The mean score for depression was 9.88 (SD = 9.98), with 191 (6.9 percent) suffering from severe depression. The majority of the persons who took part in the study lived in households with two people (24.5), three people (25.9) or four people (28.2) Participants with a Ph.D. had fewer mental health issues than those with high school, professional training, or university degree. The size of a person's home was linked to their mental well-being. Participants who lived in homes larger than 120 square meters exhibited lower levels of psychological stress, anxiety, and sa</w:t>
      </w:r>
      <w:r>
        <w:rPr>
          <w:rFonts w:ascii="Times New Roman" w:hAnsi="Times New Roman" w:cs="Times New Roman"/>
          <w:sz w:val="24"/>
          <w:szCs w:val="24"/>
          <w:lang w:val="en-US"/>
        </w:rPr>
        <w:t xml:space="preserve">dness. </w:t>
      </w:r>
      <w:r w:rsidRPr="00FC500D">
        <w:rPr>
          <w:rFonts w:ascii="Times New Roman" w:hAnsi="Times New Roman" w:cs="Times New Roman"/>
          <w:sz w:val="24"/>
          <w:szCs w:val="24"/>
          <w:lang w:val="en-US"/>
        </w:rPr>
        <w:t>Seven out of ten participants in the research had been at home for at least twenty to twenty-four hours prior to the commencement of the epidemic in Nigeria. Anxiety levels in</w:t>
      </w:r>
      <w:r>
        <w:rPr>
          <w:rFonts w:ascii="Times New Roman" w:hAnsi="Times New Roman" w:cs="Times New Roman"/>
          <w:b/>
          <w:sz w:val="24"/>
          <w:szCs w:val="24"/>
        </w:rPr>
        <w:t xml:space="preserve"> </w:t>
      </w:r>
      <w:r w:rsidRPr="00FC500D">
        <w:rPr>
          <w:rFonts w:ascii="Times New Roman" w:hAnsi="Times New Roman" w:cs="Times New Roman"/>
          <w:sz w:val="24"/>
          <w:szCs w:val="24"/>
          <w:lang w:val="en-US"/>
        </w:rPr>
        <w:t>Spanish speakers (24%) were similar to those in Chinese (29%). Participants see the current situation as very bleak. Mental illnesses including post-traumatic stress disorder (PTSD), anxiety, depression, and substance abuse may be predicted based on the number of COVID-19-related hospitalizations. Lockdowns need unique mental health regulatio</w:t>
      </w:r>
      <w:r>
        <w:rPr>
          <w:rFonts w:ascii="Times New Roman" w:hAnsi="Times New Roman" w:cs="Times New Roman"/>
          <w:sz w:val="24"/>
          <w:szCs w:val="24"/>
          <w:lang w:val="en-US"/>
        </w:rPr>
        <w:t xml:space="preserve">ns for the public to adhere to. </w:t>
      </w:r>
      <w:r w:rsidRPr="00FC500D">
        <w:rPr>
          <w:rFonts w:ascii="Times New Roman" w:hAnsi="Times New Roman" w:cs="Times New Roman"/>
          <w:sz w:val="24"/>
          <w:szCs w:val="24"/>
          <w:lang w:val="en-US"/>
        </w:rPr>
        <w:t>Nigerian stakeholders advised to ensure that working people recover and return to a fair standard of living after the Covid-19 epidemic. Follow-up studies are required in order to obtain an accurate picture of the scope of the psychological impact of the COVID-19 pandemic.</w:t>
      </w:r>
    </w:p>
    <w:p w14:paraId="7CBEB66B" w14:textId="77777777" w:rsidR="0038519D" w:rsidRDefault="0038519D" w:rsidP="0038519D">
      <w:pPr>
        <w:spacing w:line="240" w:lineRule="auto"/>
        <w:jc w:val="both"/>
        <w:rPr>
          <w:rFonts w:ascii="Times New Roman" w:hAnsi="Times New Roman" w:cs="Times New Roman"/>
          <w:sz w:val="24"/>
          <w:szCs w:val="24"/>
          <w:lang w:val="en-US"/>
        </w:rPr>
      </w:pPr>
    </w:p>
    <w:p w14:paraId="34439364" w14:textId="4475321F" w:rsidR="0038519D" w:rsidRPr="00AD13FD" w:rsidRDefault="0038519D" w:rsidP="0038519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w:t>
      </w:r>
      <w:r w:rsidR="00E31905">
        <w:rPr>
          <w:rFonts w:ascii="Times New Roman" w:hAnsi="Times New Roman" w:cs="Times New Roman"/>
          <w:b/>
          <w:sz w:val="24"/>
          <w:szCs w:val="24"/>
          <w:lang w:val="en-US"/>
        </w:rPr>
        <w:t>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Covid-19, Psychological Effects, Nigeria, ICU, Lockdown</w:t>
      </w:r>
    </w:p>
    <w:p w14:paraId="46AEB90A" w14:textId="77777777" w:rsidR="00E31905" w:rsidRDefault="00E31905" w:rsidP="0038519D">
      <w:pPr>
        <w:spacing w:line="360" w:lineRule="auto"/>
        <w:rPr>
          <w:rFonts w:ascii="Times New Roman" w:hAnsi="Times New Roman" w:cs="Times New Roman"/>
          <w:sz w:val="24"/>
          <w:szCs w:val="24"/>
          <w:lang w:val="en-US"/>
        </w:rPr>
      </w:pPr>
    </w:p>
    <w:p w14:paraId="1783B089" w14:textId="1CB881AE" w:rsidR="0038519D" w:rsidRPr="00AD13FD" w:rsidRDefault="00E31905" w:rsidP="0038519D">
      <w:pPr>
        <w:spacing w:line="360" w:lineRule="auto"/>
        <w:rPr>
          <w:rFonts w:ascii="Times New Roman" w:hAnsi="Times New Roman" w:cs="Times New Roman"/>
          <w:b/>
          <w:sz w:val="24"/>
          <w:szCs w:val="24"/>
          <w:lang w:val="en-US"/>
        </w:rPr>
      </w:pPr>
      <w:r w:rsidRPr="00AD13FD">
        <w:rPr>
          <w:rFonts w:ascii="Times New Roman" w:hAnsi="Times New Roman" w:cs="Times New Roman"/>
          <w:b/>
          <w:sz w:val="24"/>
          <w:szCs w:val="24"/>
          <w:lang w:val="en-US"/>
        </w:rPr>
        <w:t>Introduction</w:t>
      </w:r>
    </w:p>
    <w:p w14:paraId="321837AF"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have been significant crises in practically every aspect of human activity since July 7, 2020, when Coronavirus (Covid-19) first appeared in Wuhan, China, spreading to 216 nations with 11,425,209 patients diagnosed and 534,062 fatalities (World Health Organization, 2020). It was imperative to take unusual action to stop the rapid spread of the Covid-19 epidemic, and this forced </w:t>
      </w:r>
      <w:r w:rsidRPr="000C4354">
        <w:rPr>
          <w:rFonts w:ascii="Times New Roman" w:hAnsi="Times New Roman" w:cs="Times New Roman"/>
          <w:sz w:val="24"/>
          <w:szCs w:val="24"/>
          <w:lang w:val="en-US"/>
        </w:rPr>
        <w:lastRenderedPageBreak/>
        <w:t xml:space="preserve">lockdowns in nations throughout the world, including Nigeria. Over the course of the following two months following the discovery of Nigeria's first case of Covid-19 on February 27, 2020, and the subsequent extension of a two-week curfew in Lagos, Abuja, and Ogun, Nigerian authorities implemented travel restrictions between states as well as other measures aimed at slowing the progression of the </w:t>
      </w:r>
      <w:commentRangeStart w:id="0"/>
      <w:r w:rsidRPr="000C4354">
        <w:rPr>
          <w:rFonts w:ascii="Times New Roman" w:hAnsi="Times New Roman" w:cs="Times New Roman"/>
          <w:sz w:val="24"/>
          <w:szCs w:val="24"/>
          <w:lang w:val="en-US"/>
        </w:rPr>
        <w:t xml:space="preserve">virus (Mogaji, 2020). </w:t>
      </w:r>
      <w:commentRangeEnd w:id="0"/>
      <w:r w:rsidR="00317E8A" w:rsidRPr="000C4354">
        <w:rPr>
          <w:rStyle w:val="CommentReference"/>
          <w:rFonts w:ascii="Times New Roman" w:hAnsi="Times New Roman" w:cs="Times New Roman"/>
          <w:sz w:val="24"/>
          <w:szCs w:val="24"/>
          <w:lang w:val="en-US"/>
        </w:rPr>
        <w:commentReference w:id="0"/>
      </w:r>
      <w:r w:rsidRPr="000C4354">
        <w:rPr>
          <w:rFonts w:ascii="Times New Roman" w:hAnsi="Times New Roman" w:cs="Times New Roman"/>
          <w:sz w:val="24"/>
          <w:szCs w:val="24"/>
          <w:lang w:val="en-US"/>
        </w:rPr>
        <w:t>Lockdowns were also imposed by other state governments across the nation on different dates. In the wake of a lockdown, schools, companies, and government agencies were all but immobilized, resulting in a significant impact on the lives of ordinary workers in terms of their social and economic well-being (Agusi, et al., 2020).</w:t>
      </w:r>
    </w:p>
    <w:p w14:paraId="661D0C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Nigeria's administration and medical sector are not the only ones being affected by the Covid-19 epidemic, which has a significant impact on people and society as a whole. This is due to the fact that no one had any idea what to expect from a pandemic of this size. As a result, this might have a wide range of psychological impacts on various groups of individuals, particularly those who are poor and vulnerable (Banerjee, 2020). According to the National Bureau of Statistics (2020) baseline study on Covid-19 damage surveillance, the entire effects of the epidemic and the enforced closure on healthcare, economy, labor, education, and subsistence in Nigeria are thoroughly reported. </w:t>
      </w:r>
    </w:p>
    <w:p w14:paraId="0365AE31"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In this sense, "psychosocial" refers to the interplay between psychological markers and socioeconomic circumstances. A person's emotions, thoughts, and conduct are all influenced by social aspects (relationships) and vice versa (Upton, 2013). When it comes to life satisfaction, on the other hand, it is an individual's overall appraisal or measurement of one's living conditions against a specific standard or expectation at a certain moment, and this might either be negative or positive depending on the current circumstances (Prasoon &amp; Chaturvedi, 2016). Adults above the age of 18 are considered to be working adults if they participate in any activity with the intention of either achieving personal or family goals. As a result of the announced lockdown, the majority of resident</w:t>
      </w:r>
      <w:r>
        <w:rPr>
          <w:rFonts w:ascii="Times New Roman" w:hAnsi="Times New Roman" w:cs="Times New Roman"/>
          <w:sz w:val="24"/>
          <w:szCs w:val="24"/>
          <w:lang w:val="en-US"/>
        </w:rPr>
        <w:t>s were confined to their houses</w:t>
      </w:r>
      <w:r w:rsidRPr="000C4354">
        <w:rPr>
          <w:rFonts w:ascii="Times New Roman" w:hAnsi="Times New Roman" w:cs="Times New Roman"/>
          <w:sz w:val="24"/>
          <w:szCs w:val="24"/>
          <w:lang w:val="en-US"/>
        </w:rPr>
        <w:t xml:space="preserve"> however some individuals were still able to work remotely, while others were forced to cease working entirely. The Covid-19 shutdown also resulted in the loss of employment for several working individuals. Since the Covid-19 lockdown bestowed four separate employment statuses on the country's working individuals, it may be claimed that these experiences were based on the comparative analysis in this research."</w:t>
      </w:r>
    </w:p>
    <w:p w14:paraId="6ED84D7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A large-scale halt in economic activity is projected to have a significant influence on Nigerians' social interaction, emotional well-being, and life satisfaction, even though the entire psychological impact of the Covid-19 shutdown is not yet known. To put it another way, the Covid-19 lockout is likely to have a disastrous effect on the mental health of working people, which might lead to a decrease in their overall level of contentment with their lives. As a result, it's critical to have a clear picture of the types of working individuals in Nigeria who are most adversely impacted by the lockdown's different psychological effects and levels of life satisfaction, as determined by their employment position at the time of the epidemic.</w:t>
      </w:r>
    </w:p>
    <w:p w14:paraId="7B219D62"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There has been a slew of studies among a wide range of people in several countries throughout the world to try to figure out how the Covid-19 affects social relationships, mental health, and overall well-being (Wang, et al., 2019; Fardin, 2020; Otu et al., 2020; Zhang &amp; Ma, 2020; Blake, et al., 2020; Bukuluki, et al., 2020; Dai, et al., 2020; UCL, 2020; Zhang, et al., 2020; White &amp; Boor, 2020; Briggs &amp; Numbere, 2020; Olaseni, et al., 2020). According to Zhang et al. (2020), the Covid-19 epidemic disrupted the lives and work of working people in China one month after the outbreak began. Researchers found that people who had to stop working because of the lockdown expressed more distress than those who had not had to stop working.</w:t>
      </w:r>
    </w:p>
    <w:p w14:paraId="539FA4D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During the same period, the prevalence of the sickness in the city where the individuals lived was a predictor of their level of life satisfaction. In addition, Olaseni et al. (2020) described the psychological pain that Nigerians felt amid the Covid-19 epidemic. The findings of the research showed that throughout the epidemic, Nigerians, as a whole, experienced a range of emotions, including distress, to varying degrees. On the other hand, there is a paucity of research information on the myriad of different psychological effects of confinement and life satisfaction throughout the Covid-19 period in general and while working.</w:t>
      </w:r>
    </w:p>
    <w:p w14:paraId="2C700E2F" w14:textId="2E1C5040" w:rsidR="0038519D" w:rsidRPr="00E31905" w:rsidRDefault="0038519D" w:rsidP="00E31905">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This investigation is directed by three different research topics. To begin, how has the lockout of Covid-19 impacted the activities that working people in Nigeria rely on for their livelihood? The second question is whether or if there was any distinction in the psychological and social effects of the lockdown on working-age individuals in Nigeria throughout the course of the COVID-19 study. Thirdly, what differences were seen in overall happiness among working people during the COVID-19 survey depending on their employment status?</w:t>
      </w:r>
    </w:p>
    <w:p w14:paraId="61DCFAE9" w14:textId="77777777" w:rsidR="0038519D" w:rsidRDefault="0038519D" w:rsidP="0038519D">
      <w:pPr>
        <w:spacing w:line="360" w:lineRule="auto"/>
        <w:rPr>
          <w:rFonts w:ascii="Times New Roman" w:hAnsi="Times New Roman" w:cs="Times New Roman"/>
          <w:b/>
          <w:sz w:val="24"/>
          <w:szCs w:val="24"/>
        </w:rPr>
      </w:pPr>
    </w:p>
    <w:p w14:paraId="7592B4AD" w14:textId="79875953" w:rsidR="0038519D" w:rsidRPr="000C4354" w:rsidRDefault="0038519D" w:rsidP="0038519D">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lastRenderedPageBreak/>
        <w:t>METHOD</w:t>
      </w:r>
      <w:r w:rsidR="00E31905">
        <w:rPr>
          <w:rFonts w:ascii="Times New Roman" w:hAnsi="Times New Roman" w:cs="Times New Roman"/>
          <w:b/>
          <w:sz w:val="24"/>
          <w:szCs w:val="24"/>
          <w:lang w:val="en-US"/>
        </w:rPr>
        <w:t>OLOGY</w:t>
      </w:r>
    </w:p>
    <w:p w14:paraId="182A509A"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A mixed-method</w:t>
      </w:r>
      <w:r>
        <w:rPr>
          <w:rFonts w:ascii="Times New Roman" w:hAnsi="Times New Roman" w:cs="Times New Roman"/>
          <w:sz w:val="24"/>
          <w:szCs w:val="24"/>
          <w:lang w:val="en-US"/>
        </w:rPr>
        <w:t xml:space="preserve"> cross-sectional investigation f</w:t>
      </w:r>
      <w:r w:rsidRPr="000C4354">
        <w:rPr>
          <w:rFonts w:ascii="Times New Roman" w:hAnsi="Times New Roman" w:cs="Times New Roman"/>
          <w:sz w:val="24"/>
          <w:szCs w:val="24"/>
          <w:lang w:val="en-US"/>
        </w:rPr>
        <w:t>or this research, we decided to go with a design that would help us better comprehend what we were trying to investigate. Using a mix of exploratory and descriptive research methodologies, this methodology is considered suited for concluding a population that spans distinct segments at a certain moment in time (Zheng, 2015). Adults over the age of 18 who are employed or otherwise earning a living are eligible to take part in the research. The research included 518 Nigerian working people who were randomly chosen using the convenience sample method. Link invitations were sent out through SurveyMonkey to employees' social media groups around the nation in order to recruit participants for a web-based survey. 'The workers' Psychosocial Scale (WPS) and the Satisfaction with Life Scale (SWLS)' were employed in the research.</w:t>
      </w:r>
    </w:p>
    <w:p w14:paraId="2A62F23F" w14:textId="77777777"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University ethics committees at both the first and second authors' respective institutions gave their permission to the research. A Google Forms questionnaire was used to gather data instead of face-to-face interviews because of the time constraints. The data collecting period began on March 17th, 2020, two days after Spain announced a state of emergency and a week after the World Health Organization labeled the outbreak a pandemic. Following a snowball method, participants were approached by email and social networks (Facebook, Instagram, Twitter, LinkedIn, and WhatsApp). Prior to accessing the surveys, each respondent submitted their informed permission.</w:t>
      </w:r>
    </w:p>
    <w:p w14:paraId="30F42D9C" w14:textId="77777777"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The demographical profile of the respondents, as well as the question items,as well as the question items were subjected to the computation of qualitative data. These facts and figures included frequency and proportion breakdowns for explanatory data, as well as mean and standard deviation (SD) breakdowns for level and countable relevant factors. Because of the huge population amount, the skewness and kurtosis values for the mental disorders parameters were acquired, and further analysis of these results was not necessary.</w:t>
      </w:r>
    </w:p>
    <w:p w14:paraId="1D23F94D" w14:textId="77777777" w:rsidR="0038519D" w:rsidRPr="000C4354" w:rsidRDefault="0038519D" w:rsidP="00E31905">
      <w:pPr>
        <w:spacing w:line="360" w:lineRule="auto"/>
        <w:rPr>
          <w:rFonts w:ascii="Times New Roman" w:hAnsi="Times New Roman" w:cs="Times New Roman"/>
          <w:sz w:val="24"/>
          <w:szCs w:val="24"/>
          <w:lang w:val="en-US"/>
        </w:rPr>
      </w:pPr>
      <w:commentRangeStart w:id="1"/>
      <w:r w:rsidRPr="00AD13FD">
        <w:rPr>
          <w:rFonts w:ascii="Times New Roman" w:hAnsi="Times New Roman" w:cs="Times New Roman"/>
          <w:b/>
          <w:sz w:val="24"/>
          <w:szCs w:val="24"/>
          <w:lang w:val="en-US"/>
        </w:rPr>
        <w:t>RESULTS</w:t>
      </w:r>
      <w:commentRangeEnd w:id="1"/>
      <w:r w:rsidR="00317E8A" w:rsidRPr="000C4354">
        <w:rPr>
          <w:rStyle w:val="CommentReference"/>
          <w:rFonts w:ascii="Times New Roman" w:hAnsi="Times New Roman" w:cs="Times New Roman"/>
          <w:sz w:val="24"/>
          <w:szCs w:val="24"/>
          <w:lang w:val="en-US"/>
        </w:rPr>
        <w:commentReference w:id="1"/>
      </w:r>
    </w:p>
    <w:p w14:paraId="081FCFF9" w14:textId="77777777" w:rsidR="0038519D" w:rsidRPr="00AD13FD" w:rsidRDefault="0038519D" w:rsidP="0038519D">
      <w:pPr>
        <w:spacing w:line="360" w:lineRule="auto"/>
        <w:jc w:val="both"/>
        <w:rPr>
          <w:rFonts w:ascii="Times New Roman" w:hAnsi="Times New Roman" w:cs="Times New Roman"/>
          <w:b/>
          <w:sz w:val="24"/>
          <w:szCs w:val="24"/>
          <w:lang w:val="en-US"/>
        </w:rPr>
      </w:pPr>
      <w:r w:rsidRPr="00AD13FD">
        <w:rPr>
          <w:rFonts w:ascii="Times New Roman" w:hAnsi="Times New Roman" w:cs="Times New Roman"/>
          <w:b/>
          <w:sz w:val="24"/>
          <w:szCs w:val="24"/>
          <w:lang w:val="en-US"/>
        </w:rPr>
        <w:t>Mental Health and Psychological Impact</w:t>
      </w:r>
    </w:p>
    <w:p w14:paraId="477A447F"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IES-R scale indicated a sample mean of 27.94 (SD = 19.21; see Table 1) for the psychological effect o</w:t>
      </w:r>
      <w:r>
        <w:rPr>
          <w:rFonts w:ascii="Times New Roman" w:hAnsi="Times New Roman" w:cs="Times New Roman"/>
          <w:sz w:val="24"/>
          <w:szCs w:val="24"/>
          <w:lang w:val="en-US"/>
        </w:rPr>
        <w:t>f the COVID-19 epidemic in Nigeria</w:t>
      </w:r>
      <w:r w:rsidRPr="000C4354">
        <w:rPr>
          <w:rFonts w:ascii="Times New Roman" w:hAnsi="Times New Roman" w:cs="Times New Roman"/>
          <w:sz w:val="24"/>
          <w:szCs w:val="24"/>
          <w:lang w:val="en-US"/>
        </w:rPr>
        <w:t xml:space="preserve">. According to the survey, 930 participants (30.4 </w:t>
      </w:r>
      <w:r w:rsidRPr="000C4354">
        <w:rPr>
          <w:rFonts w:ascii="Times New Roman" w:hAnsi="Times New Roman" w:cs="Times New Roman"/>
          <w:sz w:val="24"/>
          <w:szCs w:val="24"/>
          <w:lang w:val="en-US"/>
        </w:rPr>
        <w:lastRenderedPageBreak/>
        <w:t>percent) reported having a severe psychological impact (score &gt; 37); 188 participants (6.2 percent) had a moderate psychological impact (score 33-36), and 441 participants (14.4 percent) had a mild psychological impact (score 24–32). The remaining 1,496 participants (49 percent) had a minimal psychological impact.</w:t>
      </w:r>
    </w:p>
    <w:p w14:paraId="38A289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There was a mean DASS-21 score of 27.14 (SD = 25.54) for general mental health, as measured by the scale. The DASS-21 subscale of anxiety had a mean score of 6.23 (SD = 8.19) (Table 1). More than two-thirds of the 2,118 individuals (69.3%) were assessed to have normal levels of anxiety (scoring 0–6), whereas 162 persons (5.3%), 346 participants (11.3%), 147 participants (4.8%), and 282 participants (9.2%) were considered to have moderate to severe anxiety (score 10–14). The mean score for depression was 9.88 (SD = 9.98), while the standard deviation was 9.98. Nearly two-thirds of respondents (59.1 percent) had normal levels (scoring 0–9), with 347 (11.4 percent) having mild depression (score 10–12), 451 (14.8 percent) having moderate depression (score 13–20), and 191 (6.9 percent) suffering from severe depression. Last, of all, the average stress level measured in the study was 11.04 (standard deviation of 10.04). 1,772 (58 percent) of participants had normal stress levels, 599 (19.6 percent) had mild stress (scoring 11–18), 408 (13.4 percent) had moderate stress (score 19–26), and 22 (6.9 percent) had severe stress (score 27–34) or more.</w:t>
      </w:r>
    </w:p>
    <w:p w14:paraId="4E71FFBC"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Data for all demographic characteristics and their relationships with stress, anxiety, and depr</w:t>
      </w:r>
      <w:r>
        <w:rPr>
          <w:rFonts w:ascii="Times New Roman" w:hAnsi="Times New Roman" w:cs="Times New Roman"/>
          <w:sz w:val="24"/>
          <w:szCs w:val="24"/>
          <w:lang w:val="en-US"/>
        </w:rPr>
        <w:t>ession are summarized above</w:t>
      </w:r>
      <w:r w:rsidRPr="000C4354">
        <w:rPr>
          <w:rFonts w:ascii="Times New Roman" w:hAnsi="Times New Roman" w:cs="Times New Roman"/>
          <w:sz w:val="24"/>
          <w:szCs w:val="24"/>
          <w:lang w:val="en-US"/>
        </w:rPr>
        <w:t>. All of the factors were considerably higher in women. The average person was 32.14 years old, with a standard deviation of 12.96 years. Moreover, two-thirds of the participants were under the age of 35. Peer correlation studies have shown that the COVID-19 crisis's psychological effects diminish as individuals become older. There was a significant influence on those aged 18–24, followed by those aged 25–34. People between the ages of 35 and 64 reported no change in the psychological effect of the incident. Elderly participants were the least affected by the experience. Higher degrees of psychological damage and despair were indicated by participants who lived outside Madrid than those who did (even though the situation, in terms of infected people and deaths caused by COVI</w:t>
      </w:r>
      <w:r>
        <w:rPr>
          <w:rFonts w:ascii="Times New Roman" w:hAnsi="Times New Roman" w:cs="Times New Roman"/>
          <w:sz w:val="24"/>
          <w:szCs w:val="24"/>
          <w:lang w:val="en-US"/>
        </w:rPr>
        <w:t>D-19, was more severe in Lagos</w:t>
      </w:r>
      <w:r w:rsidRPr="000C4354">
        <w:rPr>
          <w:rFonts w:ascii="Times New Roman" w:hAnsi="Times New Roman" w:cs="Times New Roman"/>
          <w:sz w:val="24"/>
          <w:szCs w:val="24"/>
          <w:lang w:val="en-US"/>
        </w:rPr>
        <w:t xml:space="preserve">). All of the research variables showed significant variations in marital status. Individuals in relationships but not cohabiting (those with the greatest psychological effect) differed significantly </w:t>
      </w:r>
      <w:r w:rsidRPr="000C4354">
        <w:rPr>
          <w:rFonts w:ascii="Times New Roman" w:hAnsi="Times New Roman" w:cs="Times New Roman"/>
          <w:sz w:val="24"/>
          <w:szCs w:val="24"/>
          <w:lang w:val="en-US"/>
        </w:rPr>
        <w:lastRenderedPageBreak/>
        <w:t>from those who were married, separated, or single in post-hoc testing for influence on mental health.</w:t>
      </w:r>
    </w:p>
    <w:p w14:paraId="066CBAF9"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 When it comes to mental health, married and cohabiting individuals fared the best, while those who were single and divorced fared the worst. Post hoc testing revealed significant differences in mean scores across all categories (except for widows, who had a smaller sample size). Those who were in a relationship but not cohabiting reported the highest tension, anxiety, and depression, followed by those who were single. Stress, anxiety, and sadness were lower among individuals with children than those without children. Participants with one, two, three, or more children showed no changes in post hoc testing. If you look at the educational level, those with a Ph.D. had fewer mental health issues than those with high school, professional training, or a university bachelor's degree. There was the less psychological effect on participants with higher family monthly income (3,000–3,500 €/month) than on those with lower family monthly income (2,000 €/month). Except for variations in depression by marital status and by age groups, all effe</w:t>
      </w:r>
      <w:r>
        <w:rPr>
          <w:rFonts w:ascii="Times New Roman" w:hAnsi="Times New Roman" w:cs="Times New Roman"/>
          <w:sz w:val="24"/>
          <w:szCs w:val="24"/>
          <w:lang w:val="en-US"/>
        </w:rPr>
        <w:t>ct sizes were minor</w:t>
      </w:r>
      <w:r w:rsidRPr="000C4354">
        <w:rPr>
          <w:rFonts w:ascii="Times New Roman" w:hAnsi="Times New Roman" w:cs="Times New Roman"/>
          <w:sz w:val="24"/>
          <w:szCs w:val="24"/>
          <w:lang w:val="en-US"/>
        </w:rPr>
        <w:t>.</w:t>
      </w:r>
    </w:p>
    <w:p w14:paraId="144D969C" w14:textId="77777777" w:rsidR="0038519D" w:rsidRDefault="0038519D" w:rsidP="0038519D">
      <w:pPr>
        <w:spacing w:line="360" w:lineRule="auto"/>
        <w:jc w:val="both"/>
        <w:rPr>
          <w:rFonts w:ascii="Times New Roman" w:hAnsi="Times New Roman" w:cs="Times New Roman"/>
          <w:b/>
          <w:sz w:val="24"/>
          <w:szCs w:val="24"/>
          <w:lang w:val="en-US"/>
        </w:rPr>
      </w:pPr>
    </w:p>
    <w:p w14:paraId="7F97A254" w14:textId="77777777" w:rsidR="0038519D" w:rsidRPr="00AD13FD" w:rsidRDefault="0038519D" w:rsidP="0038519D">
      <w:pPr>
        <w:spacing w:line="360" w:lineRule="auto"/>
        <w:jc w:val="center"/>
        <w:rPr>
          <w:rFonts w:ascii="Times New Roman" w:hAnsi="Times New Roman" w:cs="Times New Roman"/>
          <w:b/>
          <w:sz w:val="24"/>
          <w:szCs w:val="24"/>
          <w:lang w:val="en-US"/>
        </w:rPr>
      </w:pPr>
      <w:r w:rsidRPr="00AD13FD">
        <w:rPr>
          <w:rFonts w:ascii="Times New Roman" w:hAnsi="Times New Roman" w:cs="Times New Roman"/>
          <w:b/>
          <w:sz w:val="24"/>
          <w:szCs w:val="24"/>
          <w:lang w:val="en-US"/>
        </w:rPr>
        <w:t>Living Conditions and T</w:t>
      </w:r>
      <w:r>
        <w:rPr>
          <w:rFonts w:ascii="Times New Roman" w:hAnsi="Times New Roman" w:cs="Times New Roman"/>
          <w:b/>
          <w:sz w:val="24"/>
          <w:szCs w:val="24"/>
          <w:lang w:val="en-US"/>
        </w:rPr>
        <w:t>heir Impact on the Environment d</w:t>
      </w:r>
      <w:r w:rsidRPr="00AD13FD">
        <w:rPr>
          <w:rFonts w:ascii="Times New Roman" w:hAnsi="Times New Roman" w:cs="Times New Roman"/>
          <w:b/>
          <w:sz w:val="24"/>
          <w:szCs w:val="24"/>
          <w:lang w:val="en-US"/>
        </w:rPr>
        <w:t>uring t</w:t>
      </w:r>
      <w:r>
        <w:rPr>
          <w:rFonts w:ascii="Times New Roman" w:hAnsi="Times New Roman" w:cs="Times New Roman"/>
          <w:b/>
          <w:sz w:val="24"/>
          <w:szCs w:val="24"/>
          <w:lang w:val="en-US"/>
        </w:rPr>
        <w:t>he time spent under ICU</w:t>
      </w:r>
    </w:p>
    <w:p w14:paraId="773B718A"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majority of the persons who took part in the study lived in households with two people (24.5), three people (25.9) or four people (28.2)</w:t>
      </w:r>
      <w:r>
        <w:rPr>
          <w:rFonts w:ascii="Times New Roman" w:hAnsi="Times New Roman" w:cs="Times New Roman"/>
          <w:sz w:val="24"/>
          <w:szCs w:val="24"/>
          <w:lang w:val="en-US"/>
        </w:rPr>
        <w:t>.</w:t>
      </w:r>
      <w:r w:rsidRPr="000C4354">
        <w:rPr>
          <w:rFonts w:ascii="Times New Roman" w:hAnsi="Times New Roman" w:cs="Times New Roman"/>
          <w:sz w:val="24"/>
          <w:szCs w:val="24"/>
          <w:lang w:val="en-US"/>
        </w:rPr>
        <w:t xml:space="preserve"> Only 10.1 percent of the respondents lived by themselves. There were vast variations in discomfort based on the size of the household in terms of cognitive burden, </w:t>
      </w:r>
      <w:r>
        <w:rPr>
          <w:rFonts w:ascii="Times New Roman" w:hAnsi="Times New Roman" w:cs="Times New Roman"/>
          <w:sz w:val="24"/>
          <w:szCs w:val="24"/>
          <w:lang w:val="en-US"/>
        </w:rPr>
        <w:t>worry, and despair</w:t>
      </w:r>
      <w:r w:rsidRPr="000C4354">
        <w:rPr>
          <w:rFonts w:ascii="Times New Roman" w:hAnsi="Times New Roman" w:cs="Times New Roman"/>
          <w:sz w:val="24"/>
          <w:szCs w:val="24"/>
          <w:lang w:val="en-US"/>
        </w:rPr>
        <w:t>, but the effect sizes were rather minor. The results of the posthoc tests for damaging impact showed that the differences were statistically significant only between persons who lived in households with one or two people (who had a lesser emotional effect) and participants who lived in households with four people. Concerning stress, there were considerable variations between individuals who lived in households with one or two people (who reported feeling less worried) and those who lived in households with three or four people (who reported feeling more stressed) (the most stressed). The individuals who lived in households with two people had the least negative psychological effect, and their symptoms of stress were much lower than those of those who lived in households with three or four people, who exhibited the greatest levels of depression.</w:t>
      </w:r>
    </w:p>
    <w:p w14:paraId="3E7FB33E"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A comparison was made between participants without children and those who did have children but did not live with them, as well as between participants with children aged under 5, 6–10, 11–15, and more than 16 years. There was no difference in psychological effect or anxiety between participants with and without children younger than the age of 5. However, individuals who had children older than 10 and those who had children but did not live with them had less psychological effect and anxiety than those who did not have any children. Participants who had children under the age of 5 and those who had children aged 6 to 10 were just as worried as those who did not have children. But those whose kids are older than 11 and those whose kids reside elsewhere exhibited lower stress levels. According to the results of the study, individuals who were parents exhibited lower levels of depression than those who were not parents. There were no variations in distress levels between individuals who lived with older family members and those who did not. There were no large effects except for the impact of having children who lived away from stress.</w:t>
      </w:r>
    </w:p>
    <w:p w14:paraId="440C31F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size of a person's home was linked to their mental well-being. Participants who lived in homes larger than 120 square meters had lower levels of psychological stress, anxiety, and sadness than those who lived in smaller homes. As part of the investigation into whether the house's resident density was linked to distress levels, and overcrowding index (based on the dwelling size and the household size) was generated. Low overcrowding index participants reported less distress than those with high overcrowding index. Respondents who lived in a home with an outside area had a lower level of psychological distress. Nearly a third of the participants had been housebound for more than five days at the time of the data collection. Distress levels rise as the number of days at home increases. Nearly seven out of ten participants in the research had been at home for at least twenty to twenty-four hours previous to the comme</w:t>
      </w:r>
      <w:r>
        <w:rPr>
          <w:rFonts w:ascii="Times New Roman" w:hAnsi="Times New Roman" w:cs="Times New Roman"/>
          <w:sz w:val="24"/>
          <w:szCs w:val="24"/>
          <w:lang w:val="en-US"/>
        </w:rPr>
        <w:t>ncement of the epidemic in Nigeria</w:t>
      </w:r>
      <w:r w:rsidRPr="000C4354">
        <w:rPr>
          <w:rFonts w:ascii="Times New Roman" w:hAnsi="Times New Roman" w:cs="Times New Roman"/>
          <w:sz w:val="24"/>
          <w:szCs w:val="24"/>
          <w:lang w:val="en-US"/>
        </w:rPr>
        <w:t>. There were no significant correlations between the amount of time spent at home the previous week and the amount of time spent at work. They were all of a similar size.</w:t>
      </w:r>
    </w:p>
    <w:p w14:paraId="22E55514" w14:textId="77777777" w:rsidR="0038519D" w:rsidRDefault="0038519D" w:rsidP="0038519D">
      <w:pPr>
        <w:spacing w:line="360" w:lineRule="auto"/>
        <w:jc w:val="both"/>
        <w:rPr>
          <w:rFonts w:ascii="Times New Roman" w:hAnsi="Times New Roman" w:cs="Times New Roman"/>
          <w:sz w:val="24"/>
          <w:szCs w:val="24"/>
          <w:lang w:val="en-US"/>
        </w:rPr>
      </w:pPr>
    </w:p>
    <w:p w14:paraId="52FDA845" w14:textId="77777777" w:rsidR="0038519D" w:rsidRDefault="0038519D" w:rsidP="0038519D">
      <w:pPr>
        <w:spacing w:line="360" w:lineRule="auto"/>
        <w:jc w:val="both"/>
        <w:rPr>
          <w:rFonts w:ascii="Times New Roman" w:hAnsi="Times New Roman" w:cs="Times New Roman"/>
          <w:sz w:val="24"/>
          <w:szCs w:val="24"/>
          <w:lang w:val="en-US"/>
        </w:rPr>
      </w:pPr>
    </w:p>
    <w:p w14:paraId="682D4E42" w14:textId="77777777" w:rsidR="0038519D" w:rsidRDefault="0038519D" w:rsidP="0038519D">
      <w:pPr>
        <w:spacing w:line="360" w:lineRule="auto"/>
        <w:rPr>
          <w:rFonts w:ascii="Times New Roman" w:hAnsi="Times New Roman" w:cs="Times New Roman"/>
          <w:sz w:val="24"/>
          <w:szCs w:val="24"/>
          <w:lang w:val="en-US"/>
        </w:rPr>
      </w:pPr>
    </w:p>
    <w:p w14:paraId="2D202919"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sz w:val="24"/>
          <w:szCs w:val="24"/>
          <w:lang w:val="en-US"/>
        </w:rPr>
        <w:t xml:space="preserve">                                                     </w:t>
      </w:r>
      <w:r>
        <w:rPr>
          <w:rFonts w:ascii="Times New Roman" w:hAnsi="Times New Roman" w:cs="Times New Roman"/>
          <w:b/>
          <w:sz w:val="24"/>
          <w:szCs w:val="24"/>
        </w:rPr>
        <w:t xml:space="preserve">  </w:t>
      </w:r>
    </w:p>
    <w:p w14:paraId="45D565DE" w14:textId="36242A63" w:rsidR="0038519D" w:rsidRPr="000C4354"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Pr="00FC500D">
        <w:rPr>
          <w:rFonts w:ascii="Times New Roman" w:hAnsi="Times New Roman" w:cs="Times New Roman"/>
          <w:b/>
          <w:sz w:val="24"/>
          <w:szCs w:val="24"/>
          <w:lang w:val="en-US"/>
        </w:rPr>
        <w:t>DISCUSSION</w:t>
      </w:r>
    </w:p>
    <w:p w14:paraId="26B1E1EC"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Because of the ease with which COVID-19 spreads from person to person, numerous governments, like Spain's, have put severe restrictions on people's freedom of travel. Due to the mystery surrounding this new ailment and the uncommon condition of being confined at home, Spaniards may be suffering from poor psychological effects (Brooks et al., 2020; Wang et al., 2020). Scientific data on the psychological health of the COVID-19 pandemic's most vulnerable populations is lacking, despite the urgent need to do so (Brooks et al. 2020; de Carvalho et al. 2020; Duan and Zhu, 2020; Zandifar and Badrfam, 2020). This research sought to close the knowledge gap by examining the psychological effects of the early phases of the COVID-19 crisis on the mental health of Spaniards. Aspects of stress, anxiety, and depression symptoms were among the many psychological effects that the COVID-19 crisis had on the mental health of adult Spaniards that we gathered information on.</w:t>
      </w:r>
    </w:p>
    <w:p w14:paraId="1134E04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According to our results, this health crisis had a significant impact on the lives of the majority of participants. Financial and/or employment changes, mobility limits, and event cancellations are all examples of these changes that may occur. </w:t>
      </w:r>
      <w:r>
        <w:rPr>
          <w:rFonts w:ascii="Times New Roman" w:hAnsi="Times New Roman" w:cs="Times New Roman"/>
          <w:sz w:val="24"/>
          <w:szCs w:val="24"/>
          <w:lang w:val="en-US"/>
        </w:rPr>
        <w:t>Our findings show that Nigerians</w:t>
      </w:r>
      <w:r w:rsidRPr="000C4354">
        <w:rPr>
          <w:rFonts w:ascii="Times New Roman" w:hAnsi="Times New Roman" w:cs="Times New Roman"/>
          <w:sz w:val="24"/>
          <w:szCs w:val="24"/>
          <w:lang w:val="en-US"/>
        </w:rPr>
        <w:t xml:space="preserve"> see the current situation as very bleak. During the first pandemic</w:t>
      </w:r>
      <w:r>
        <w:rPr>
          <w:rFonts w:ascii="Times New Roman" w:hAnsi="Times New Roman" w:cs="Times New Roman"/>
          <w:sz w:val="24"/>
          <w:szCs w:val="24"/>
          <w:lang w:val="en-US"/>
        </w:rPr>
        <w:t xml:space="preserve"> outbreak, 63 percent of Nigerians</w:t>
      </w:r>
      <w:r w:rsidRPr="000C4354">
        <w:rPr>
          <w:rFonts w:ascii="Times New Roman" w:hAnsi="Times New Roman" w:cs="Times New Roman"/>
          <w:sz w:val="24"/>
          <w:szCs w:val="24"/>
          <w:lang w:val="en-US"/>
        </w:rPr>
        <w:t xml:space="preserve"> participants reported experiencing mild to severe acute stress symptoms, a larger proportion</w:t>
      </w:r>
      <w:r>
        <w:rPr>
          <w:rFonts w:ascii="Times New Roman" w:hAnsi="Times New Roman" w:cs="Times New Roman"/>
          <w:sz w:val="24"/>
          <w:szCs w:val="24"/>
          <w:lang w:val="en-US"/>
        </w:rPr>
        <w:t xml:space="preserve"> than in China (45 percent) (Wang et al., </w:t>
      </w:r>
      <w:r w:rsidRPr="000C4354">
        <w:rPr>
          <w:rFonts w:ascii="Times New Roman" w:hAnsi="Times New Roman" w:cs="Times New Roman"/>
          <w:sz w:val="24"/>
          <w:szCs w:val="24"/>
          <w:lang w:val="en-US"/>
        </w:rPr>
        <w:t>2020). Behind China's 54%, a third of Spaniards reported mild to moderate emotional distress (Wang et al., 2020). (22 and 30 percent, respectively) Spaniards were more stressed and depressed than Chinese participants (8 and 17 pe</w:t>
      </w:r>
      <w:r>
        <w:rPr>
          <w:rFonts w:ascii="Times New Roman" w:hAnsi="Times New Roman" w:cs="Times New Roman"/>
          <w:sz w:val="24"/>
          <w:szCs w:val="24"/>
          <w:lang w:val="en-US"/>
        </w:rPr>
        <w:t>rcent</w:t>
      </w:r>
      <w:r w:rsidRPr="000C4354">
        <w:rPr>
          <w:rFonts w:ascii="Times New Roman" w:hAnsi="Times New Roman" w:cs="Times New Roman"/>
          <w:sz w:val="24"/>
          <w:szCs w:val="24"/>
          <w:lang w:val="en-US"/>
        </w:rPr>
        <w:t xml:space="preserve">). Anxiety levels in Spanish speakers (24%) were similar </w:t>
      </w:r>
      <w:r>
        <w:rPr>
          <w:rFonts w:ascii="Times New Roman" w:hAnsi="Times New Roman" w:cs="Times New Roman"/>
          <w:sz w:val="24"/>
          <w:szCs w:val="24"/>
          <w:lang w:val="en-US"/>
        </w:rPr>
        <w:t>to those in Chinese (29 percent</w:t>
      </w:r>
      <w:r w:rsidRPr="000C4354">
        <w:rPr>
          <w:rFonts w:ascii="Times New Roman" w:hAnsi="Times New Roman" w:cs="Times New Roman"/>
          <w:sz w:val="24"/>
          <w:szCs w:val="24"/>
          <w:lang w:val="en-US"/>
        </w:rPr>
        <w:t xml:space="preserve">). </w:t>
      </w:r>
    </w:p>
    <w:p w14:paraId="348C801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Stress, anxiety, and depression were all linked to a person's sense of well-being. The negative psychological effects of the meeting were more closely linked to participants' subjective impressions of the encounter's severity than to any actual features. Even if they knew they were unwell, those with COVID-19 symptoms like coughing or shortness of breath had worse mental health. This was especially true for those who were already at higher levels of risk. There was no correlation between age and perceived health status, indicating that greater attention should be devoted to those who feel vulnerable, regardless of their actual risk. Although COVID-19-related symptoms such as cough are quite minor, our results show that uncertainty regarding a health situation's course and consequences may contribute to stress, concern, and melancholy even when </w:t>
      </w:r>
      <w:r w:rsidRPr="000C4354">
        <w:rPr>
          <w:rFonts w:ascii="Times New Roman" w:hAnsi="Times New Roman" w:cs="Times New Roman"/>
          <w:sz w:val="24"/>
          <w:szCs w:val="24"/>
          <w:lang w:val="en-US"/>
        </w:rPr>
        <w:lastRenderedPageBreak/>
        <w:t>the symptoms are relatively few (Brooks and colleagues, 2020; Liu et al., 2020). As these data show, even though most impact sizes were small, the COVID-19 pandemic had negative psychological consequences in its early stages. Mental illnesses including post-traumatic stress disorder (PTSD), anxiety, depression, and substance abuse may be pre</w:t>
      </w:r>
      <w:r>
        <w:rPr>
          <w:rFonts w:ascii="Times New Roman" w:hAnsi="Times New Roman" w:cs="Times New Roman"/>
          <w:sz w:val="24"/>
          <w:szCs w:val="24"/>
          <w:lang w:val="en-US"/>
        </w:rPr>
        <w:t>dicted based on these numbers (Boscarino,</w:t>
      </w:r>
      <w:r w:rsidRPr="000C4354">
        <w:rPr>
          <w:rFonts w:ascii="Times New Roman" w:hAnsi="Times New Roman" w:cs="Times New Roman"/>
          <w:sz w:val="24"/>
          <w:szCs w:val="24"/>
          <w:lang w:val="en-US"/>
        </w:rPr>
        <w:t xml:space="preserve"> 2015).</w:t>
      </w:r>
    </w:p>
    <w:p w14:paraId="0D1C02E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 media serves as the first step in the therapy of psychological epidemics. We found that those who are more satisfied with COVID-19 knowledge and those who spend no more than three </w:t>
      </w:r>
      <w:r>
        <w:rPr>
          <w:rFonts w:ascii="Times New Roman" w:hAnsi="Times New Roman" w:cs="Times New Roman"/>
          <w:sz w:val="24"/>
          <w:szCs w:val="24"/>
          <w:lang w:val="en-US"/>
        </w:rPr>
        <w:t>hours a day educating themselves</w:t>
      </w:r>
      <w:r w:rsidRPr="000C4354">
        <w:rPr>
          <w:rFonts w:ascii="Times New Roman" w:hAnsi="Times New Roman" w:cs="Times New Roman"/>
          <w:sz w:val="24"/>
          <w:szCs w:val="24"/>
          <w:lang w:val="en-US"/>
        </w:rPr>
        <w:t xml:space="preserve"> are less likely to experience psychological distress. Because of this, it is vital to make it apparent that official sources are available on television, radio, and the newspaper. You shouldn't rely on social media</w:t>
      </w:r>
      <w:r>
        <w:rPr>
          <w:rFonts w:ascii="Times New Roman" w:hAnsi="Times New Roman" w:cs="Times New Roman"/>
          <w:sz w:val="24"/>
          <w:szCs w:val="24"/>
          <w:lang w:val="en-US"/>
        </w:rPr>
        <w:t xml:space="preserve"> or television for news anymore,</w:t>
      </w:r>
      <w:r w:rsidRPr="000C4354">
        <w:rPr>
          <w:rFonts w:ascii="Times New Roman" w:hAnsi="Times New Roman" w:cs="Times New Roman"/>
          <w:sz w:val="24"/>
          <w:szCs w:val="24"/>
          <w:lang w:val="en-US"/>
        </w:rPr>
        <w:t xml:space="preserve"> instead, turn to the radio. Lockdowns need unique mental health regulations for the public to adhere to. Participating in leisure activities that keep the mind engaged and prevent rumination is one such activity (Brooks et al</w:t>
      </w:r>
      <w:r>
        <w:rPr>
          <w:rFonts w:ascii="Times New Roman" w:hAnsi="Times New Roman" w:cs="Times New Roman"/>
          <w:sz w:val="24"/>
          <w:szCs w:val="24"/>
          <w:lang w:val="en-US"/>
        </w:rPr>
        <w:t>., 2020).</w:t>
      </w:r>
      <w:r w:rsidRPr="000C4354">
        <w:rPr>
          <w:rFonts w:ascii="Times New Roman" w:hAnsi="Times New Roman" w:cs="Times New Roman"/>
          <w:sz w:val="24"/>
          <w:szCs w:val="24"/>
          <w:lang w:val="en-US"/>
        </w:rPr>
        <w:t xml:space="preserve"> Getting some exercise may lift one's spirits and make it easier to cope with being confined (Brooks et al., 2020). People who are struggling with mental health issues may benefit from onli</w:t>
      </w:r>
      <w:r>
        <w:rPr>
          <w:rFonts w:ascii="Times New Roman" w:hAnsi="Times New Roman" w:cs="Times New Roman"/>
          <w:sz w:val="24"/>
          <w:szCs w:val="24"/>
          <w:lang w:val="en-US"/>
        </w:rPr>
        <w:t>ne counseling</w:t>
      </w:r>
      <w:r w:rsidRPr="000C4354">
        <w:rPr>
          <w:rFonts w:ascii="Times New Roman" w:hAnsi="Times New Roman" w:cs="Times New Roman"/>
          <w:sz w:val="24"/>
          <w:szCs w:val="24"/>
          <w:lang w:val="en-US"/>
        </w:rPr>
        <w:t>.</w:t>
      </w:r>
    </w:p>
    <w:p w14:paraId="70071437" w14:textId="77777777" w:rsidR="00E31905" w:rsidRDefault="0038519D" w:rsidP="0038519D">
      <w:pPr>
        <w:spacing w:line="360" w:lineRule="auto"/>
        <w:ind w:firstLine="720"/>
        <w:jc w:val="both"/>
      </w:pPr>
      <w:r w:rsidRPr="000C4354">
        <w:rPr>
          <w:rFonts w:ascii="Times New Roman" w:hAnsi="Times New Roman" w:cs="Times New Roman"/>
          <w:sz w:val="24"/>
          <w:szCs w:val="24"/>
          <w:lang w:val="en-US"/>
        </w:rPr>
        <w:t>After the situation has stabilized, it is time to intervene. As with depressive symptoms (Bonde et al., 201</w:t>
      </w:r>
      <w:r>
        <w:rPr>
          <w:rFonts w:ascii="Times New Roman" w:hAnsi="Times New Roman" w:cs="Times New Roman"/>
          <w:sz w:val="24"/>
          <w:szCs w:val="24"/>
          <w:lang w:val="en-US"/>
        </w:rPr>
        <w:t>6) and PTSS</w:t>
      </w:r>
      <w:r w:rsidRPr="000C4354">
        <w:rPr>
          <w:rFonts w:ascii="Times New Roman" w:hAnsi="Times New Roman" w:cs="Times New Roman"/>
          <w:sz w:val="24"/>
          <w:szCs w:val="24"/>
          <w:lang w:val="en-US"/>
        </w:rPr>
        <w:t xml:space="preserve"> professionals in mental health should be ready to give therapeutic treatments in the future years, especially if the onset is dela</w:t>
      </w:r>
      <w:r>
        <w:rPr>
          <w:rFonts w:ascii="Times New Roman" w:hAnsi="Times New Roman" w:cs="Times New Roman"/>
          <w:sz w:val="24"/>
          <w:szCs w:val="24"/>
          <w:lang w:val="en-US"/>
        </w:rPr>
        <w:t>yed or persistent (</w:t>
      </w:r>
      <w:r w:rsidRPr="000C4354">
        <w:rPr>
          <w:rFonts w:ascii="Times New Roman" w:hAnsi="Times New Roman" w:cs="Times New Roman"/>
          <w:sz w:val="24"/>
          <w:szCs w:val="24"/>
          <w:lang w:val="en-US"/>
        </w:rPr>
        <w:t>Utzon-Frank et al., 2014). If further COVID-19 breakouts occur in the future, it's crucial to examine their psychological effects</w:t>
      </w:r>
      <w:r w:rsidR="00E31905">
        <w:rPr>
          <w:rFonts w:ascii="Times New Roman" w:hAnsi="Times New Roman" w:cs="Times New Roman"/>
          <w:sz w:val="24"/>
          <w:szCs w:val="24"/>
          <w:lang w:val="en-US"/>
        </w:rPr>
        <w:t>.</w:t>
      </w:r>
      <w:r w:rsidR="00E31905" w:rsidRPr="00E31905">
        <w:t xml:space="preserve"> </w:t>
      </w:r>
    </w:p>
    <w:p w14:paraId="06A8F386" w14:textId="772560FF" w:rsidR="0038519D" w:rsidRDefault="00E31905" w:rsidP="004A0A57">
      <w:pPr>
        <w:spacing w:line="360" w:lineRule="auto"/>
        <w:ind w:firstLine="720"/>
        <w:jc w:val="center"/>
        <w:rPr>
          <w:rFonts w:ascii="Times New Roman" w:hAnsi="Times New Roman" w:cs="Times New Roman"/>
          <w:sz w:val="24"/>
          <w:szCs w:val="24"/>
          <w:lang w:val="en-US"/>
        </w:rPr>
      </w:pPr>
      <w:r w:rsidRPr="0038519D">
        <w:rPr>
          <w:noProof/>
        </w:rPr>
        <w:lastRenderedPageBreak/>
        <w:drawing>
          <wp:inline distT="0" distB="0" distL="0" distR="0" wp14:anchorId="3AF99E98" wp14:editId="10506452">
            <wp:extent cx="5943600" cy="2971800"/>
            <wp:effectExtent l="0" t="0" r="0" b="0"/>
            <wp:docPr id="55781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46015" name=""/>
                    <pic:cNvPicPr/>
                  </pic:nvPicPr>
                  <pic:blipFill>
                    <a:blip r:embed="rId10"/>
                    <a:stretch>
                      <a:fillRect/>
                    </a:stretch>
                  </pic:blipFill>
                  <pic:spPr>
                    <a:xfrm>
                      <a:off x="0" y="0"/>
                      <a:ext cx="5943600" cy="2971800"/>
                    </a:xfrm>
                    <a:prstGeom prst="rect">
                      <a:avLst/>
                    </a:prstGeom>
                  </pic:spPr>
                </pic:pic>
              </a:graphicData>
            </a:graphic>
          </wp:inline>
        </w:drawing>
      </w:r>
    </w:p>
    <w:p w14:paraId="310ABC96" w14:textId="11F95F02" w:rsidR="00E31905" w:rsidRPr="0039680D" w:rsidRDefault="00D12350" w:rsidP="004A0A57">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00E31905">
        <w:rPr>
          <w:rFonts w:ascii="Times New Roman" w:hAnsi="Times New Roman" w:cs="Times New Roman"/>
          <w:sz w:val="24"/>
          <w:szCs w:val="24"/>
          <w:lang w:val="en-US"/>
        </w:rPr>
        <w:t xml:space="preserve"> 1: </w:t>
      </w:r>
      <w:r w:rsidR="00E31905" w:rsidRPr="00E31905">
        <w:rPr>
          <w:rFonts w:ascii="Times New Roman" w:hAnsi="Times New Roman" w:cs="Times New Roman"/>
          <w:sz w:val="24"/>
          <w:szCs w:val="24"/>
        </w:rPr>
        <w:t xml:space="preserve">Number of Maps and Characteristics of Participants </w:t>
      </w:r>
      <w:r w:rsidR="00E31905">
        <w:rPr>
          <w:rFonts w:ascii="Times New Roman" w:hAnsi="Times New Roman" w:cs="Times New Roman"/>
          <w:sz w:val="24"/>
          <w:szCs w:val="24"/>
        </w:rPr>
        <w:t>groups during COVID In Nigeria (</w:t>
      </w:r>
      <w:r w:rsidR="00E31905" w:rsidRPr="00E31905">
        <w:rPr>
          <w:rFonts w:ascii="Times New Roman" w:hAnsi="Times New Roman" w:cs="Times New Roman"/>
          <w:sz w:val="24"/>
          <w:szCs w:val="24"/>
        </w:rPr>
        <w:t>Sarmiento</w:t>
      </w:r>
      <w:r w:rsidR="00E31905">
        <w:rPr>
          <w:rFonts w:ascii="Times New Roman" w:hAnsi="Times New Roman" w:cs="Times New Roman"/>
          <w:sz w:val="24"/>
          <w:szCs w:val="24"/>
        </w:rPr>
        <w:t xml:space="preserve"> et al., 2025).</w:t>
      </w:r>
    </w:p>
    <w:p w14:paraId="1A9322B7" w14:textId="03F18E94" w:rsidR="0038519D" w:rsidRPr="000C4354" w:rsidRDefault="0038519D" w:rsidP="00E31905">
      <w:pPr>
        <w:spacing w:line="360" w:lineRule="auto"/>
        <w:rPr>
          <w:rFonts w:ascii="Times New Roman" w:hAnsi="Times New Roman" w:cs="Times New Roman"/>
          <w:sz w:val="24"/>
          <w:szCs w:val="24"/>
          <w:lang w:val="en-US"/>
        </w:rPr>
      </w:pPr>
      <w:r w:rsidRPr="00FC500D">
        <w:rPr>
          <w:rFonts w:ascii="Times New Roman" w:hAnsi="Times New Roman" w:cs="Times New Roman"/>
          <w:b/>
          <w:sz w:val="24"/>
          <w:szCs w:val="24"/>
          <w:lang w:val="en-US"/>
        </w:rPr>
        <w:t>CONCLUSION</w:t>
      </w:r>
      <w:r w:rsidR="00E31905">
        <w:rPr>
          <w:rFonts w:ascii="Times New Roman" w:hAnsi="Times New Roman" w:cs="Times New Roman"/>
          <w:b/>
          <w:sz w:val="24"/>
          <w:szCs w:val="24"/>
          <w:lang w:val="en-US"/>
        </w:rPr>
        <w:t>S</w:t>
      </w:r>
      <w:r>
        <w:rPr>
          <w:rFonts w:ascii="Times New Roman" w:hAnsi="Times New Roman" w:cs="Times New Roman"/>
          <w:b/>
          <w:sz w:val="24"/>
          <w:szCs w:val="24"/>
          <w:lang w:val="en-US"/>
        </w:rPr>
        <w:t xml:space="preserve"> AND RECOMMENDATION</w:t>
      </w:r>
    </w:p>
    <w:p w14:paraId="19A78174" w14:textId="0D907D11" w:rsidR="0038519D" w:rsidRDefault="0038519D" w:rsidP="00E3190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People in Nigeria</w:t>
      </w:r>
      <w:r w:rsidRPr="000C4354">
        <w:rPr>
          <w:rFonts w:ascii="Times New Roman" w:hAnsi="Times New Roman" w:cs="Times New Roman"/>
          <w:sz w:val="24"/>
          <w:szCs w:val="24"/>
          <w:lang w:val="en-US"/>
        </w:rPr>
        <w:t xml:space="preserve"> are suffering from bad psychological impacts as a result of the COVID-19 epidemic. Women, young people, and those who already believe themselves to be part of a population at threat are the ones who suffer the most as a</w:t>
      </w:r>
      <w:r>
        <w:rPr>
          <w:rFonts w:ascii="Times New Roman" w:hAnsi="Times New Roman" w:cs="Times New Roman"/>
          <w:sz w:val="24"/>
          <w:szCs w:val="24"/>
          <w:lang w:val="en-US"/>
        </w:rPr>
        <w:t xml:space="preserve"> result of this. People in Nigeria</w:t>
      </w:r>
      <w:r w:rsidRPr="000C4354">
        <w:rPr>
          <w:rFonts w:ascii="Times New Roman" w:hAnsi="Times New Roman" w:cs="Times New Roman"/>
          <w:sz w:val="24"/>
          <w:szCs w:val="24"/>
          <w:lang w:val="en-US"/>
        </w:rPr>
        <w:t xml:space="preserve"> and other areas of the globe who have experienced a decline in their cognitive wellbeing as a result of the pandemic may find our results useful in the creation of treatments intended to assist them in better dealing with the challenging </w:t>
      </w:r>
      <w:r w:rsidR="00E31905" w:rsidRPr="000C4354">
        <w:rPr>
          <w:rFonts w:ascii="Times New Roman" w:hAnsi="Times New Roman" w:cs="Times New Roman"/>
          <w:sz w:val="24"/>
          <w:szCs w:val="24"/>
          <w:lang w:val="en-US"/>
        </w:rPr>
        <w:t>circumstances,</w:t>
      </w:r>
      <w:r w:rsidRPr="000C4354">
        <w:rPr>
          <w:rFonts w:ascii="Times New Roman" w:hAnsi="Times New Roman" w:cs="Times New Roman"/>
          <w:sz w:val="24"/>
          <w:szCs w:val="24"/>
          <w:lang w:val="en-US"/>
        </w:rPr>
        <w:t xml:space="preserve"> they find themselves in. Follow-up studies are required in order to obtain an accurate picture of the scope of the psychological impact of the COVID-19 pandemic. This is necessary because it is highly likely that the current medical problem will have consequences that last for a long period (Liu et al., 2020; Sun et al., 2020).</w:t>
      </w:r>
    </w:p>
    <w:p w14:paraId="4A1DF0BE" w14:textId="77777777" w:rsidR="0038519D" w:rsidRDefault="0038519D" w:rsidP="0038519D">
      <w:pPr>
        <w:spacing w:line="360" w:lineRule="auto"/>
        <w:ind w:firstLine="720"/>
        <w:jc w:val="both"/>
        <w:rPr>
          <w:rFonts w:ascii="Times New Roman" w:hAnsi="Times New Roman" w:cs="Times New Roman"/>
          <w:sz w:val="24"/>
          <w:szCs w:val="24"/>
        </w:rPr>
      </w:pPr>
      <w:r w:rsidRPr="00AA655E">
        <w:rPr>
          <w:rFonts w:ascii="Times New Roman" w:hAnsi="Times New Roman" w:cs="Times New Roman"/>
          <w:sz w:val="24"/>
          <w:szCs w:val="24"/>
        </w:rPr>
        <w:t>As a result of the study's results, it was advised that Nigerian stakeholders work together to ensure that working people recover and return to a fair standard of living after the Covid-19 epidemic. It's also necessary to create an enormous number of jobs or institute a social safety net to help mitigate the negative psychological and social consequences of job loss for working people in the nation. In addition, working adults, particularly those who operate from home, should have access to counsel</w:t>
      </w:r>
      <w:r>
        <w:rPr>
          <w:rFonts w:ascii="Times New Roman" w:hAnsi="Times New Roman" w:cs="Times New Roman"/>
          <w:sz w:val="24"/>
          <w:szCs w:val="24"/>
        </w:rPr>
        <w:t>l</w:t>
      </w:r>
      <w:r w:rsidRPr="00AA655E">
        <w:rPr>
          <w:rFonts w:ascii="Times New Roman" w:hAnsi="Times New Roman" w:cs="Times New Roman"/>
          <w:sz w:val="24"/>
          <w:szCs w:val="24"/>
        </w:rPr>
        <w:t xml:space="preserve">ing and social assistance programs for facts indicate of psychological problems </w:t>
      </w:r>
      <w:r w:rsidRPr="00AA655E">
        <w:rPr>
          <w:rFonts w:ascii="Times New Roman" w:hAnsi="Times New Roman" w:cs="Times New Roman"/>
          <w:sz w:val="24"/>
          <w:szCs w:val="24"/>
        </w:rPr>
        <w:lastRenderedPageBreak/>
        <w:t>for the best possible overall well-being and better productivity, especially for those who have stopped working, or worked in the office, and worked from home.</w:t>
      </w:r>
    </w:p>
    <w:p w14:paraId="79A98C4D" w14:textId="77777777" w:rsidR="0038519D" w:rsidRDefault="0038519D" w:rsidP="0038519D">
      <w:pPr>
        <w:spacing w:line="360" w:lineRule="auto"/>
        <w:jc w:val="both"/>
        <w:rPr>
          <w:rFonts w:ascii="Times New Roman" w:hAnsi="Times New Roman" w:cs="Times New Roman"/>
          <w:sz w:val="24"/>
          <w:szCs w:val="24"/>
        </w:rPr>
      </w:pPr>
    </w:p>
    <w:p w14:paraId="239F4853" w14:textId="77777777" w:rsidR="00E31905" w:rsidRDefault="00E31905" w:rsidP="0038519D">
      <w:pPr>
        <w:spacing w:line="360" w:lineRule="auto"/>
        <w:rPr>
          <w:rFonts w:ascii="Times New Roman" w:hAnsi="Times New Roman" w:cs="Times New Roman"/>
          <w:sz w:val="24"/>
          <w:szCs w:val="24"/>
        </w:rPr>
      </w:pPr>
    </w:p>
    <w:p w14:paraId="7A0BAA7D" w14:textId="77777777" w:rsidR="00E31905" w:rsidRDefault="00E31905" w:rsidP="0038519D">
      <w:pPr>
        <w:spacing w:line="360" w:lineRule="auto"/>
        <w:rPr>
          <w:rFonts w:ascii="Times New Roman" w:hAnsi="Times New Roman" w:cs="Times New Roman"/>
          <w:sz w:val="24"/>
          <w:szCs w:val="24"/>
        </w:rPr>
      </w:pPr>
    </w:p>
    <w:p w14:paraId="4FA19051" w14:textId="77777777" w:rsidR="0038519D" w:rsidRDefault="0038519D" w:rsidP="0038519D">
      <w:pPr>
        <w:spacing w:line="360" w:lineRule="auto"/>
        <w:rPr>
          <w:rFonts w:ascii="Times New Roman" w:hAnsi="Times New Roman" w:cs="Times New Roman"/>
          <w:sz w:val="24"/>
          <w:szCs w:val="24"/>
        </w:rPr>
      </w:pPr>
    </w:p>
    <w:p w14:paraId="3C14939E"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REFERENCES</w:t>
      </w:r>
    </w:p>
    <w:p w14:paraId="7C6FEB89"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Agusi, E. R., Ijoma, S. I., Nnochin, C. S., NjokuAchu, N. O., Nw</w:t>
      </w:r>
      <w:r>
        <w:rPr>
          <w:rFonts w:ascii="Times New Roman" w:hAnsi="Times New Roman" w:cs="Times New Roman"/>
          <w:sz w:val="24"/>
          <w:szCs w:val="24"/>
        </w:rPr>
        <w:t xml:space="preserve">osuh, C. I., &amp; Meseko, </w:t>
      </w:r>
      <w:r w:rsidRPr="00471BEB">
        <w:rPr>
          <w:rFonts w:ascii="Times New Roman" w:hAnsi="Times New Roman" w:cs="Times New Roman"/>
          <w:sz w:val="24"/>
          <w:szCs w:val="24"/>
        </w:rPr>
        <w:t xml:space="preserve">C. A. </w:t>
      </w:r>
      <w:r>
        <w:rPr>
          <w:rFonts w:ascii="Times New Roman" w:hAnsi="Times New Roman" w:cs="Times New Roman"/>
          <w:sz w:val="24"/>
          <w:szCs w:val="24"/>
        </w:rPr>
        <w:tab/>
      </w:r>
      <w:r w:rsidRPr="00471BEB">
        <w:rPr>
          <w:rFonts w:ascii="Times New Roman" w:hAnsi="Times New Roman" w:cs="Times New Roman"/>
          <w:sz w:val="24"/>
          <w:szCs w:val="24"/>
        </w:rPr>
        <w:t>(2</w:t>
      </w:r>
      <w:r>
        <w:rPr>
          <w:rFonts w:ascii="Times New Roman" w:hAnsi="Times New Roman" w:cs="Times New Roman"/>
          <w:sz w:val="24"/>
          <w:szCs w:val="24"/>
        </w:rPr>
        <w:t xml:space="preserve">020). The Covid-19 pandemic and </w:t>
      </w:r>
      <w:r w:rsidRPr="00471BEB">
        <w:rPr>
          <w:rFonts w:ascii="Times New Roman" w:hAnsi="Times New Roman" w:cs="Times New Roman"/>
          <w:sz w:val="24"/>
          <w:szCs w:val="24"/>
        </w:rPr>
        <w:t>social dist</w:t>
      </w:r>
      <w:r>
        <w:rPr>
          <w:rFonts w:ascii="Times New Roman" w:hAnsi="Times New Roman" w:cs="Times New Roman"/>
          <w:sz w:val="24"/>
          <w:szCs w:val="24"/>
        </w:rPr>
        <w:t xml:space="preserve">ancing in Nigeria: Ignorance or </w:t>
      </w:r>
      <w:r>
        <w:rPr>
          <w:rFonts w:ascii="Times New Roman" w:hAnsi="Times New Roman" w:cs="Times New Roman"/>
          <w:sz w:val="24"/>
          <w:szCs w:val="24"/>
        </w:rPr>
        <w:tab/>
      </w:r>
      <w:r w:rsidRPr="00471BEB">
        <w:rPr>
          <w:rFonts w:ascii="Times New Roman" w:hAnsi="Times New Roman" w:cs="Times New Roman"/>
          <w:sz w:val="24"/>
          <w:szCs w:val="24"/>
        </w:rPr>
        <w:t xml:space="preserve">defiance. </w:t>
      </w:r>
      <w:r>
        <w:rPr>
          <w:rFonts w:ascii="Times New Roman" w:hAnsi="Times New Roman" w:cs="Times New Roman"/>
          <w:sz w:val="24"/>
          <w:szCs w:val="24"/>
        </w:rPr>
        <w:t xml:space="preserve">Pan African Medical Journal, 35 </w:t>
      </w:r>
      <w:r w:rsidRPr="00471BEB">
        <w:rPr>
          <w:rFonts w:ascii="Times New Roman" w:hAnsi="Times New Roman" w:cs="Times New Roman"/>
          <w:sz w:val="24"/>
          <w:szCs w:val="24"/>
        </w:rPr>
        <w:t>(Supp 2).</w:t>
      </w:r>
      <w:r>
        <w:rPr>
          <w:rFonts w:ascii="Times New Roman" w:hAnsi="Times New Roman" w:cs="Times New Roman"/>
          <w:sz w:val="24"/>
          <w:szCs w:val="24"/>
        </w:rPr>
        <w:t xml:space="preserve"> </w:t>
      </w:r>
      <w:hyperlink r:id="rId11" w:history="1">
        <w:r w:rsidRPr="004C1F70">
          <w:rPr>
            <w:rStyle w:val="Hyperlink"/>
            <w:rFonts w:ascii="Times New Roman" w:hAnsi="Times New Roman" w:cs="Times New Roman"/>
            <w:sz w:val="24"/>
            <w:szCs w:val="24"/>
          </w:rPr>
          <w:t xml:space="preserve">https://doi.org/10.11604/pamj. </w:t>
        </w:r>
        <w:r w:rsidRPr="004C1F70">
          <w:rPr>
            <w:rStyle w:val="Hyperlink"/>
            <w:rFonts w:ascii="Times New Roman" w:hAnsi="Times New Roman" w:cs="Times New Roman"/>
            <w:sz w:val="24"/>
            <w:szCs w:val="24"/>
          </w:rPr>
          <w:tab/>
          <w:t>supp.2020.35.2.23649</w:t>
        </w:r>
      </w:hyperlink>
    </w:p>
    <w:p w14:paraId="6CABF07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Banerj</w:t>
      </w:r>
      <w:r>
        <w:rPr>
          <w:rFonts w:ascii="Times New Roman" w:hAnsi="Times New Roman" w:cs="Times New Roman"/>
          <w:sz w:val="24"/>
          <w:szCs w:val="24"/>
        </w:rPr>
        <w:t xml:space="preserve">ee, D. D. (2020). Psychological preparedness for the Covid-19 </w:t>
      </w:r>
      <w:r w:rsidRPr="00471BEB">
        <w:rPr>
          <w:rFonts w:ascii="Times New Roman" w:hAnsi="Times New Roman" w:cs="Times New Roman"/>
          <w:sz w:val="24"/>
          <w:szCs w:val="24"/>
        </w:rPr>
        <w:t>pan</w:t>
      </w:r>
      <w:r>
        <w:rPr>
          <w:rFonts w:ascii="Times New Roman" w:hAnsi="Times New Roman" w:cs="Times New Roman"/>
          <w:sz w:val="24"/>
          <w:szCs w:val="24"/>
        </w:rPr>
        <w:t xml:space="preserve">demic, perspectives </w:t>
      </w:r>
      <w:r>
        <w:rPr>
          <w:rFonts w:ascii="Times New Roman" w:hAnsi="Times New Roman" w:cs="Times New Roman"/>
          <w:sz w:val="24"/>
          <w:szCs w:val="24"/>
        </w:rPr>
        <w:tab/>
        <w:t xml:space="preserve">from India. </w:t>
      </w:r>
      <w:r w:rsidRPr="00471BEB">
        <w:rPr>
          <w:rFonts w:ascii="Times New Roman" w:hAnsi="Times New Roman" w:cs="Times New Roman"/>
          <w:sz w:val="24"/>
          <w:szCs w:val="24"/>
        </w:rPr>
        <w:t>Psychiatry Research, 288</w:t>
      </w:r>
      <w:r>
        <w:rPr>
          <w:rFonts w:ascii="Times New Roman" w:hAnsi="Times New Roman" w:cs="Times New Roman"/>
          <w:sz w:val="24"/>
          <w:szCs w:val="24"/>
        </w:rPr>
        <w:t xml:space="preserve">, 112999. https:// </w:t>
      </w:r>
      <w:r>
        <w:rPr>
          <w:rFonts w:ascii="Times New Roman" w:hAnsi="Times New Roman" w:cs="Times New Roman"/>
          <w:sz w:val="24"/>
          <w:szCs w:val="24"/>
        </w:rPr>
        <w:tab/>
      </w:r>
      <w:r w:rsidRPr="00471BEB">
        <w:rPr>
          <w:rFonts w:ascii="Times New Roman" w:hAnsi="Times New Roman" w:cs="Times New Roman"/>
          <w:sz w:val="24"/>
          <w:szCs w:val="24"/>
        </w:rPr>
        <w:t>doi.org/10.1016/j.psychres.2020.112999</w:t>
      </w:r>
    </w:p>
    <w:p w14:paraId="1B35BFDB"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Bermingham, F., Johnson, G., </w:t>
      </w:r>
      <w:r w:rsidRPr="00471BEB">
        <w:rPr>
          <w:rFonts w:ascii="Times New Roman" w:hAnsi="Times New Roman" w:cs="Times New Roman"/>
          <w:sz w:val="24"/>
          <w:szCs w:val="24"/>
        </w:rPr>
        <w:t>&amp; Ta</w:t>
      </w:r>
      <w:r>
        <w:rPr>
          <w:rFonts w:ascii="Times New Roman" w:hAnsi="Times New Roman" w:cs="Times New Roman"/>
          <w:sz w:val="24"/>
          <w:szCs w:val="24"/>
        </w:rPr>
        <w:t xml:space="preserve">bner, A. (2020). Mitigating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r w:rsidRPr="00471BEB">
        <w:rPr>
          <w:rFonts w:ascii="Times New Roman" w:hAnsi="Times New Roman" w:cs="Times New Roman"/>
          <w:sz w:val="24"/>
          <w:szCs w:val="24"/>
        </w:rPr>
        <w:t>https://doi.org/10.3390/</w:t>
      </w:r>
    </w:p>
    <w:p w14:paraId="780E034E"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Bermingham, F., Johnson, G., </w:t>
      </w:r>
      <w:r w:rsidRPr="00471BEB">
        <w:rPr>
          <w:rFonts w:ascii="Times New Roman" w:hAnsi="Times New Roman" w:cs="Times New Roman"/>
          <w:sz w:val="24"/>
          <w:szCs w:val="24"/>
        </w:rPr>
        <w:t>&amp; Tabner, A. (2020). Mitiga</w:t>
      </w:r>
      <w:r>
        <w:rPr>
          <w:rFonts w:ascii="Times New Roman" w:hAnsi="Times New Roman" w:cs="Times New Roman"/>
          <w:sz w:val="24"/>
          <w:szCs w:val="24"/>
        </w:rPr>
        <w:t xml:space="preserve">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hyperlink r:id="rId12"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ijerph17092997</w:t>
      </w:r>
    </w:p>
    <w:p w14:paraId="4CA1C3D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Bonde, J. P., Utzon-Frank, N., Bertelsen, M., Borritz, M., Eller, N. H., Nordentoft, M., et al. </w:t>
      </w:r>
      <w:r>
        <w:rPr>
          <w:rFonts w:ascii="Times New Roman" w:hAnsi="Times New Roman" w:cs="Times New Roman"/>
          <w:sz w:val="24"/>
          <w:szCs w:val="24"/>
        </w:rPr>
        <w:tab/>
      </w:r>
      <w:r w:rsidRPr="00642898">
        <w:rPr>
          <w:rFonts w:ascii="Times New Roman" w:hAnsi="Times New Roman" w:cs="Times New Roman"/>
          <w:sz w:val="24"/>
          <w:szCs w:val="24"/>
        </w:rPr>
        <w:t xml:space="preserve">(2016). Risk of depressive disorder following disasters and military deployment: </w:t>
      </w:r>
      <w:r>
        <w:rPr>
          <w:rFonts w:ascii="Times New Roman" w:hAnsi="Times New Roman" w:cs="Times New Roman"/>
          <w:sz w:val="24"/>
          <w:szCs w:val="24"/>
        </w:rPr>
        <w:tab/>
      </w:r>
      <w:r w:rsidRPr="00642898">
        <w:rPr>
          <w:rFonts w:ascii="Times New Roman" w:hAnsi="Times New Roman" w:cs="Times New Roman"/>
          <w:sz w:val="24"/>
          <w:szCs w:val="24"/>
        </w:rPr>
        <w:t xml:space="preserve">systematic review with meta-analysis. Br. J. Psychiatry 208, 330–336. doi: </w:t>
      </w:r>
      <w:r>
        <w:rPr>
          <w:rFonts w:ascii="Times New Roman" w:hAnsi="Times New Roman" w:cs="Times New Roman"/>
          <w:sz w:val="24"/>
          <w:szCs w:val="24"/>
        </w:rPr>
        <w:tab/>
      </w:r>
      <w:r w:rsidRPr="00642898">
        <w:rPr>
          <w:rFonts w:ascii="Times New Roman" w:hAnsi="Times New Roman" w:cs="Times New Roman"/>
          <w:sz w:val="24"/>
          <w:szCs w:val="24"/>
        </w:rPr>
        <w:t>10.1192/bjp.bp.114.157859</w:t>
      </w:r>
    </w:p>
    <w:p w14:paraId="74E3F14A"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Boscarino, J. A. (2015). Community disasters, psychological trauma, and crisis intervention. </w:t>
      </w:r>
      <w:r>
        <w:rPr>
          <w:rFonts w:ascii="Times New Roman" w:hAnsi="Times New Roman" w:cs="Times New Roman"/>
          <w:sz w:val="24"/>
          <w:szCs w:val="24"/>
        </w:rPr>
        <w:tab/>
      </w:r>
      <w:r w:rsidRPr="00642898">
        <w:rPr>
          <w:rFonts w:ascii="Times New Roman" w:hAnsi="Times New Roman" w:cs="Times New Roman"/>
          <w:sz w:val="24"/>
          <w:szCs w:val="24"/>
        </w:rPr>
        <w:t>Int. J. Emerg. Ment. Health 17, 369–371.</w:t>
      </w:r>
    </w:p>
    <w:p w14:paraId="67AC9552"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Briggs, D. C.,</w:t>
      </w:r>
      <w:r>
        <w:rPr>
          <w:rFonts w:ascii="Times New Roman" w:hAnsi="Times New Roman" w:cs="Times New Roman"/>
          <w:sz w:val="24"/>
          <w:szCs w:val="24"/>
        </w:rPr>
        <w:t xml:space="preserve"> &amp; Numbere, T. (2020). Covid-19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13"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62E96B4A"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Briggs, D. C., &amp; Numbere, T. (2020). Covid-</w:t>
      </w:r>
      <w:r>
        <w:rPr>
          <w:rFonts w:ascii="Times New Roman" w:hAnsi="Times New Roman" w:cs="Times New Roman"/>
          <w:sz w:val="24"/>
          <w:szCs w:val="24"/>
        </w:rPr>
        <w:t xml:space="preserve">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14"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2FC5E36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Brooks, S. K., Webster, R. K., Smith, L. E., Woodland, L., Wessely, S., Greenberg, N., et al. </w:t>
      </w:r>
      <w:r>
        <w:rPr>
          <w:rFonts w:ascii="Times New Roman" w:hAnsi="Times New Roman" w:cs="Times New Roman"/>
          <w:sz w:val="24"/>
          <w:szCs w:val="24"/>
        </w:rPr>
        <w:tab/>
      </w:r>
      <w:r w:rsidRPr="00642898">
        <w:rPr>
          <w:rFonts w:ascii="Times New Roman" w:hAnsi="Times New Roman" w:cs="Times New Roman"/>
          <w:sz w:val="24"/>
          <w:szCs w:val="24"/>
        </w:rPr>
        <w:t xml:space="preserve">(2020). The psychological impact of quarantine and how to reduce it: rapid review of </w:t>
      </w:r>
      <w:r>
        <w:rPr>
          <w:rFonts w:ascii="Times New Roman" w:hAnsi="Times New Roman" w:cs="Times New Roman"/>
          <w:sz w:val="24"/>
          <w:szCs w:val="24"/>
        </w:rPr>
        <w:tab/>
      </w:r>
      <w:r w:rsidRPr="00642898">
        <w:rPr>
          <w:rFonts w:ascii="Times New Roman" w:hAnsi="Times New Roman" w:cs="Times New Roman"/>
          <w:sz w:val="24"/>
          <w:szCs w:val="24"/>
        </w:rPr>
        <w:t>the evidence. The Lancet 395, 912–920. doi: 10.1016/S0140-6736(20)30460-8</w:t>
      </w:r>
    </w:p>
    <w:p w14:paraId="55B2BBDD"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Bukuluki</w:t>
      </w:r>
      <w:r>
        <w:rPr>
          <w:rFonts w:ascii="Times New Roman" w:hAnsi="Times New Roman" w:cs="Times New Roman"/>
          <w:sz w:val="24"/>
          <w:szCs w:val="24"/>
        </w:rPr>
        <w:t xml:space="preserve">, P., Mwenyango, H., Katongole, </w:t>
      </w:r>
      <w:r w:rsidRPr="00471BEB">
        <w:rPr>
          <w:rFonts w:ascii="Times New Roman" w:hAnsi="Times New Roman" w:cs="Times New Roman"/>
          <w:sz w:val="24"/>
          <w:szCs w:val="24"/>
        </w:rPr>
        <w:t>S. P., Sidhv</w:t>
      </w:r>
      <w:r>
        <w:rPr>
          <w:rFonts w:ascii="Times New Roman" w:hAnsi="Times New Roman" w:cs="Times New Roman"/>
          <w:sz w:val="24"/>
          <w:szCs w:val="24"/>
        </w:rPr>
        <w:t xml:space="preserve">a, D., &amp; Palattiyil, G. (2020).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socio-economic and p</w:t>
      </w:r>
      <w:r>
        <w:rPr>
          <w:rFonts w:ascii="Times New Roman" w:hAnsi="Times New Roman" w:cs="Times New Roman"/>
          <w:sz w:val="24"/>
          <w:szCs w:val="24"/>
        </w:rPr>
        <w:t xml:space="preserve">sychosocial </w:t>
      </w:r>
      <w:r w:rsidRPr="00471BEB">
        <w:rPr>
          <w:rFonts w:ascii="Times New Roman" w:hAnsi="Times New Roman" w:cs="Times New Roman"/>
          <w:sz w:val="24"/>
          <w:szCs w:val="24"/>
        </w:rPr>
        <w:t>impac</w:t>
      </w:r>
      <w:r>
        <w:rPr>
          <w:rFonts w:ascii="Times New Roman" w:hAnsi="Times New Roman" w:cs="Times New Roman"/>
          <w:sz w:val="24"/>
          <w:szCs w:val="24"/>
        </w:rPr>
        <w:t xml:space="preserve">t of Covid-19 pandemic on urban </w:t>
      </w:r>
      <w:r w:rsidRPr="00471BEB">
        <w:rPr>
          <w:rFonts w:ascii="Times New Roman" w:hAnsi="Times New Roman" w:cs="Times New Roman"/>
          <w:sz w:val="24"/>
          <w:szCs w:val="24"/>
        </w:rPr>
        <w:t>refuge</w:t>
      </w:r>
      <w:r>
        <w:rPr>
          <w:rFonts w:ascii="Times New Roman" w:hAnsi="Times New Roman" w:cs="Times New Roman"/>
          <w:sz w:val="24"/>
          <w:szCs w:val="24"/>
        </w:rPr>
        <w:t xml:space="preserve">es in </w:t>
      </w:r>
      <w:r>
        <w:rPr>
          <w:rFonts w:ascii="Times New Roman" w:hAnsi="Times New Roman" w:cs="Times New Roman"/>
          <w:sz w:val="24"/>
          <w:szCs w:val="24"/>
        </w:rPr>
        <w:tab/>
        <w:t xml:space="preserve">Uganda. 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100045. https:// </w:t>
      </w:r>
      <w:r>
        <w:rPr>
          <w:rFonts w:ascii="Times New Roman" w:hAnsi="Times New Roman" w:cs="Times New Roman"/>
          <w:sz w:val="24"/>
          <w:szCs w:val="24"/>
        </w:rPr>
        <w:tab/>
      </w:r>
      <w:r w:rsidRPr="00471BEB">
        <w:rPr>
          <w:rFonts w:ascii="Times New Roman" w:hAnsi="Times New Roman" w:cs="Times New Roman"/>
          <w:sz w:val="24"/>
          <w:szCs w:val="24"/>
        </w:rPr>
        <w:t>doi.org/10.1016/j.ssaho.2020.100045</w:t>
      </w:r>
    </w:p>
    <w:p w14:paraId="44DE035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Dai, Y., Hu, </w:t>
      </w:r>
      <w:r>
        <w:rPr>
          <w:rFonts w:ascii="Times New Roman" w:hAnsi="Times New Roman" w:cs="Times New Roman"/>
          <w:sz w:val="24"/>
          <w:szCs w:val="24"/>
        </w:rPr>
        <w:t xml:space="preserve">G., Xiong, H., Qiu, H., &amp; Yuan, </w:t>
      </w:r>
      <w:r w:rsidRPr="00471BEB">
        <w:rPr>
          <w:rFonts w:ascii="Times New Roman" w:hAnsi="Times New Roman" w:cs="Times New Roman"/>
          <w:sz w:val="24"/>
          <w:szCs w:val="24"/>
        </w:rPr>
        <w:t>X. (2020,</w:t>
      </w:r>
      <w:r>
        <w:rPr>
          <w:rFonts w:ascii="Times New Roman" w:hAnsi="Times New Roman" w:cs="Times New Roman"/>
          <w:sz w:val="24"/>
          <w:szCs w:val="24"/>
        </w:rPr>
        <w:t xml:space="preserve"> March 6). Psychological impact </w:t>
      </w:r>
      <w:r w:rsidRPr="00471BEB">
        <w:rPr>
          <w:rFonts w:ascii="Times New Roman" w:hAnsi="Times New Roman" w:cs="Times New Roman"/>
          <w:sz w:val="24"/>
          <w:szCs w:val="24"/>
        </w:rPr>
        <w:t xml:space="preserve">of </w:t>
      </w:r>
      <w:r>
        <w:rPr>
          <w:rFonts w:ascii="Times New Roman" w:hAnsi="Times New Roman" w:cs="Times New Roman"/>
          <w:sz w:val="24"/>
          <w:szCs w:val="24"/>
        </w:rPr>
        <w:tab/>
      </w:r>
      <w:r w:rsidRPr="00471BEB">
        <w:rPr>
          <w:rFonts w:ascii="Times New Roman" w:hAnsi="Times New Roman" w:cs="Times New Roman"/>
          <w:sz w:val="24"/>
          <w:szCs w:val="24"/>
        </w:rPr>
        <w:t>the coronavirus disease 2019 (Covid-19)</w:t>
      </w:r>
      <w:r>
        <w:rPr>
          <w:rFonts w:ascii="Times New Roman" w:hAnsi="Times New Roman" w:cs="Times New Roman"/>
          <w:sz w:val="24"/>
          <w:szCs w:val="24"/>
        </w:rPr>
        <w:t xml:space="preserve"> </w:t>
      </w:r>
      <w:r w:rsidRPr="00471BEB">
        <w:rPr>
          <w:rFonts w:ascii="Times New Roman" w:hAnsi="Times New Roman" w:cs="Times New Roman"/>
          <w:sz w:val="24"/>
          <w:szCs w:val="24"/>
        </w:rPr>
        <w:t>outbreak on healthcare workers in China.</w:t>
      </w:r>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 xml:space="preserve">medRxiv. </w:t>
      </w:r>
      <w:hyperlink r:id="rId15" w:history="1">
        <w:r w:rsidRPr="004C1F70">
          <w:rPr>
            <w:rStyle w:val="Hyperlink"/>
            <w:rFonts w:ascii="Times New Roman" w:hAnsi="Times New Roman" w:cs="Times New Roman"/>
            <w:sz w:val="24"/>
            <w:szCs w:val="24"/>
          </w:rPr>
          <w:t>https://www.medrxiv.org/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content/ 10.1101/2020.03.03.20030874v1</w:t>
      </w:r>
    </w:p>
    <w:p w14:paraId="1434378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de Carvalho, P. M., Moreira, M. M., de Oliveira, M. N. A., Landim, J. M. M., and Neto, M. </w:t>
      </w:r>
      <w:r>
        <w:rPr>
          <w:rFonts w:ascii="Times New Roman" w:hAnsi="Times New Roman" w:cs="Times New Roman"/>
          <w:sz w:val="24"/>
          <w:szCs w:val="24"/>
        </w:rPr>
        <w:tab/>
      </w:r>
      <w:r w:rsidRPr="00642898">
        <w:rPr>
          <w:rFonts w:ascii="Times New Roman" w:hAnsi="Times New Roman" w:cs="Times New Roman"/>
          <w:sz w:val="24"/>
          <w:szCs w:val="24"/>
        </w:rPr>
        <w:t xml:space="preserve">L. R. (2020). The psychiatric impact of the novel coronavirus outbreak. Psychiatry </w:t>
      </w:r>
      <w:r>
        <w:rPr>
          <w:rFonts w:ascii="Times New Roman" w:hAnsi="Times New Roman" w:cs="Times New Roman"/>
          <w:sz w:val="24"/>
          <w:szCs w:val="24"/>
        </w:rPr>
        <w:tab/>
      </w:r>
      <w:r w:rsidRPr="00642898">
        <w:rPr>
          <w:rFonts w:ascii="Times New Roman" w:hAnsi="Times New Roman" w:cs="Times New Roman"/>
          <w:sz w:val="24"/>
          <w:szCs w:val="24"/>
        </w:rPr>
        <w:t>Res. 286:112902. doi: 10.1016/j.psychres.2020.112902</w:t>
      </w:r>
    </w:p>
    <w:p w14:paraId="324395C8"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Duan, L., and Zhu, G. (2020). Psychological interventions for people affected by the COVID-</w:t>
      </w:r>
      <w:r>
        <w:rPr>
          <w:rFonts w:ascii="Times New Roman" w:hAnsi="Times New Roman" w:cs="Times New Roman"/>
          <w:sz w:val="24"/>
          <w:szCs w:val="24"/>
        </w:rPr>
        <w:tab/>
      </w:r>
      <w:r w:rsidRPr="00642898">
        <w:rPr>
          <w:rFonts w:ascii="Times New Roman" w:hAnsi="Times New Roman" w:cs="Times New Roman"/>
          <w:sz w:val="24"/>
          <w:szCs w:val="24"/>
        </w:rPr>
        <w:t>19 epidemic. Lancet Psychiatry 7,, 300–302.</w:t>
      </w:r>
    </w:p>
    <w:p w14:paraId="65D5DBAB" w14:textId="77777777" w:rsidR="0038519D" w:rsidRDefault="0038519D" w:rsidP="0038519D">
      <w:pPr>
        <w:spacing w:line="360" w:lineRule="auto"/>
        <w:jc w:val="both"/>
        <w:rPr>
          <w:rFonts w:ascii="Times New Roman" w:hAnsi="Times New Roman" w:cs="Times New Roman"/>
          <w:sz w:val="24"/>
          <w:szCs w:val="24"/>
        </w:rPr>
      </w:pPr>
      <w:r w:rsidRPr="00471BEB">
        <w:t xml:space="preserve"> </w:t>
      </w:r>
      <w:r w:rsidRPr="00471BEB">
        <w:rPr>
          <w:rFonts w:ascii="Times New Roman" w:hAnsi="Times New Roman" w:cs="Times New Roman"/>
          <w:sz w:val="24"/>
          <w:szCs w:val="24"/>
        </w:rPr>
        <w:t>Fardin, M. A. (2020). Covid-19 and anxiety:</w:t>
      </w:r>
      <w:r>
        <w:rPr>
          <w:rFonts w:ascii="Times New Roman" w:hAnsi="Times New Roman" w:cs="Times New Roman"/>
          <w:sz w:val="24"/>
          <w:szCs w:val="24"/>
        </w:rPr>
        <w:t xml:space="preserve"> </w:t>
      </w:r>
      <w:r w:rsidRPr="00471BEB">
        <w:rPr>
          <w:rFonts w:ascii="Times New Roman" w:hAnsi="Times New Roman" w:cs="Times New Roman"/>
          <w:sz w:val="24"/>
          <w:szCs w:val="24"/>
        </w:rPr>
        <w:t>A review of psychological impacts of</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infectious </w:t>
      </w:r>
      <w:r>
        <w:rPr>
          <w:rFonts w:ascii="Times New Roman" w:hAnsi="Times New Roman" w:cs="Times New Roman"/>
          <w:sz w:val="24"/>
          <w:szCs w:val="24"/>
        </w:rPr>
        <w:tab/>
      </w:r>
      <w:r w:rsidRPr="00471BEB">
        <w:rPr>
          <w:rFonts w:ascii="Times New Roman" w:hAnsi="Times New Roman" w:cs="Times New Roman"/>
          <w:sz w:val="24"/>
          <w:szCs w:val="24"/>
        </w:rPr>
        <w:t>disease outbreaks. Archives</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of Clinical Infectious Diseases, 15(Covid19):e102779. </w:t>
      </w:r>
      <w:r>
        <w:rPr>
          <w:rFonts w:ascii="Times New Roman" w:hAnsi="Times New Roman" w:cs="Times New Roman"/>
          <w:sz w:val="24"/>
          <w:szCs w:val="24"/>
        </w:rPr>
        <w:tab/>
      </w:r>
      <w:hyperlink r:id="rId16" w:history="1">
        <w:r w:rsidRPr="004C1F70">
          <w:rPr>
            <w:rStyle w:val="Hyperlink"/>
            <w:rFonts w:ascii="Times New Roman" w:hAnsi="Times New Roman" w:cs="Times New Roman"/>
            <w:sz w:val="24"/>
            <w:szCs w:val="24"/>
          </w:rPr>
          <w:t>https://doi.org/10.5812/</w:t>
        </w:r>
      </w:hyperlink>
      <w:r>
        <w:rPr>
          <w:rFonts w:ascii="Times New Roman" w:hAnsi="Times New Roman" w:cs="Times New Roman"/>
          <w:sz w:val="24"/>
          <w:szCs w:val="24"/>
        </w:rPr>
        <w:t xml:space="preserve"> </w:t>
      </w:r>
      <w:r w:rsidRPr="00471BEB">
        <w:rPr>
          <w:rFonts w:ascii="Times New Roman" w:hAnsi="Times New Roman" w:cs="Times New Roman"/>
          <w:sz w:val="24"/>
          <w:szCs w:val="24"/>
        </w:rPr>
        <w:t>archcid.102779</w:t>
      </w:r>
    </w:p>
    <w:p w14:paraId="585909EF" w14:textId="77777777" w:rsidR="0038519D" w:rsidRPr="00471BEB"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71BEB">
        <w:rPr>
          <w:rFonts w:ascii="Times New Roman" w:hAnsi="Times New Roman" w:cs="Times New Roman"/>
          <w:sz w:val="24"/>
          <w:szCs w:val="24"/>
        </w:rPr>
        <w:t>ijerph17092997</w:t>
      </w:r>
    </w:p>
    <w:p w14:paraId="6ADEF55B"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Interna</w:t>
      </w:r>
      <w:r>
        <w:rPr>
          <w:rFonts w:ascii="Times New Roman" w:hAnsi="Times New Roman" w:cs="Times New Roman"/>
          <w:sz w:val="24"/>
          <w:szCs w:val="24"/>
        </w:rPr>
        <w:t xml:space="preserve">tional Journal of Environmental </w:t>
      </w:r>
      <w:r w:rsidRPr="00471BEB">
        <w:rPr>
          <w:rFonts w:ascii="Times New Roman" w:hAnsi="Times New Roman" w:cs="Times New Roman"/>
          <w:sz w:val="24"/>
          <w:szCs w:val="24"/>
        </w:rPr>
        <w:t xml:space="preserve">Research </w:t>
      </w:r>
      <w:r>
        <w:rPr>
          <w:rFonts w:ascii="Times New Roman" w:hAnsi="Times New Roman" w:cs="Times New Roman"/>
          <w:sz w:val="24"/>
          <w:szCs w:val="24"/>
        </w:rPr>
        <w:t xml:space="preserve">and Public Health, 17(5), 1729. </w:t>
      </w:r>
      <w:r w:rsidRPr="00471BEB">
        <w:rPr>
          <w:rFonts w:ascii="Times New Roman" w:hAnsi="Times New Roman" w:cs="Times New Roman"/>
          <w:sz w:val="24"/>
          <w:szCs w:val="24"/>
        </w:rPr>
        <w:t>https://doi.org/10.3390/ijerph17051729</w:t>
      </w:r>
    </w:p>
    <w:p w14:paraId="0677949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Liu, N., Zhang, F., Wei, C., Jia, Y., Shang, Z., Sun, L., et al. (2020). Prevalence and </w:t>
      </w:r>
      <w:r>
        <w:rPr>
          <w:rFonts w:ascii="Times New Roman" w:hAnsi="Times New Roman" w:cs="Times New Roman"/>
          <w:sz w:val="24"/>
          <w:szCs w:val="24"/>
        </w:rPr>
        <w:tab/>
      </w:r>
      <w:r w:rsidRPr="00642898">
        <w:rPr>
          <w:rFonts w:ascii="Times New Roman" w:hAnsi="Times New Roman" w:cs="Times New Roman"/>
          <w:sz w:val="24"/>
          <w:szCs w:val="24"/>
        </w:rPr>
        <w:t xml:space="preserve">predictors of PTSS during COVID-19 outbreak in China hardest-hit areas: gender </w:t>
      </w:r>
      <w:r>
        <w:rPr>
          <w:rFonts w:ascii="Times New Roman" w:hAnsi="Times New Roman" w:cs="Times New Roman"/>
          <w:sz w:val="24"/>
          <w:szCs w:val="24"/>
        </w:rPr>
        <w:tab/>
      </w:r>
      <w:r w:rsidRPr="00642898">
        <w:rPr>
          <w:rFonts w:ascii="Times New Roman" w:hAnsi="Times New Roman" w:cs="Times New Roman"/>
          <w:sz w:val="24"/>
          <w:szCs w:val="24"/>
        </w:rPr>
        <w:t>differences matter. Psychiatry Res. 287:112921. doi: 10.1016/j.psychres.2020.112921</w:t>
      </w:r>
    </w:p>
    <w:p w14:paraId="348CAB31"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Mogaji, E. (</w:t>
      </w:r>
      <w:r>
        <w:rPr>
          <w:rFonts w:ascii="Times New Roman" w:hAnsi="Times New Roman" w:cs="Times New Roman"/>
          <w:sz w:val="24"/>
          <w:szCs w:val="24"/>
        </w:rPr>
        <w:t xml:space="preserve">2020). Impact of Covid-19 </w:t>
      </w:r>
      <w:r w:rsidRPr="00471BEB">
        <w:rPr>
          <w:rFonts w:ascii="Times New Roman" w:hAnsi="Times New Roman" w:cs="Times New Roman"/>
          <w:sz w:val="24"/>
          <w:szCs w:val="24"/>
        </w:rPr>
        <w:t>on tr</w:t>
      </w:r>
      <w:r>
        <w:rPr>
          <w:rFonts w:ascii="Times New Roman" w:hAnsi="Times New Roman" w:cs="Times New Roman"/>
          <w:sz w:val="24"/>
          <w:szCs w:val="24"/>
        </w:rPr>
        <w:t xml:space="preserve">ansportation in Lagos, Nigeria. </w:t>
      </w:r>
      <w:r w:rsidRPr="00471BEB">
        <w:rPr>
          <w:rFonts w:ascii="Times New Roman" w:hAnsi="Times New Roman" w:cs="Times New Roman"/>
          <w:sz w:val="24"/>
          <w:szCs w:val="24"/>
        </w:rPr>
        <w:t>Transporta</w:t>
      </w:r>
      <w:r>
        <w:rPr>
          <w:rFonts w:ascii="Times New Roman" w:hAnsi="Times New Roman" w:cs="Times New Roman"/>
          <w:sz w:val="24"/>
          <w:szCs w:val="24"/>
        </w:rPr>
        <w:t xml:space="preserve">tion </w:t>
      </w:r>
      <w:r>
        <w:rPr>
          <w:rFonts w:ascii="Times New Roman" w:hAnsi="Times New Roman" w:cs="Times New Roman"/>
          <w:sz w:val="24"/>
          <w:szCs w:val="24"/>
        </w:rPr>
        <w:tab/>
        <w:t xml:space="preserve">Research Interdisciplinary </w:t>
      </w:r>
      <w:r w:rsidRPr="00471BEB">
        <w:rPr>
          <w:rFonts w:ascii="Times New Roman" w:hAnsi="Times New Roman" w:cs="Times New Roman"/>
          <w:sz w:val="24"/>
          <w:szCs w:val="24"/>
        </w:rPr>
        <w:t>Perspe</w:t>
      </w:r>
      <w:r>
        <w:rPr>
          <w:rFonts w:ascii="Times New Roman" w:hAnsi="Times New Roman" w:cs="Times New Roman"/>
          <w:sz w:val="24"/>
          <w:szCs w:val="24"/>
        </w:rPr>
        <w:t xml:space="preserve">ctives, 6, 100154. </w:t>
      </w:r>
      <w:hyperlink r:id="rId17"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org/10.1016/j.trip.2020.100154</w:t>
      </w:r>
    </w:p>
    <w:p w14:paraId="1390491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Nationa</w:t>
      </w:r>
      <w:r>
        <w:rPr>
          <w:rFonts w:ascii="Times New Roman" w:hAnsi="Times New Roman" w:cs="Times New Roman"/>
          <w:sz w:val="24"/>
          <w:szCs w:val="24"/>
        </w:rPr>
        <w:t xml:space="preserve">l Bureau of Statistics. (2020). </w:t>
      </w:r>
      <w:r w:rsidRPr="00471BEB">
        <w:rPr>
          <w:rFonts w:ascii="Times New Roman" w:hAnsi="Times New Roman" w:cs="Times New Roman"/>
          <w:sz w:val="24"/>
          <w:szCs w:val="24"/>
        </w:rPr>
        <w:t>Covid-</w:t>
      </w:r>
      <w:r>
        <w:rPr>
          <w:rFonts w:ascii="Times New Roman" w:hAnsi="Times New Roman" w:cs="Times New Roman"/>
          <w:sz w:val="24"/>
          <w:szCs w:val="24"/>
        </w:rPr>
        <w:t xml:space="preserve">19 impact monitoring. Retrieved </w:t>
      </w:r>
      <w:r w:rsidRPr="00471BEB">
        <w:rPr>
          <w:rFonts w:ascii="Times New Roman" w:hAnsi="Times New Roman" w:cs="Times New Roman"/>
          <w:sz w:val="24"/>
          <w:szCs w:val="24"/>
        </w:rPr>
        <w:t xml:space="preserve">from </w:t>
      </w:r>
      <w:r>
        <w:rPr>
          <w:rFonts w:ascii="Times New Roman" w:hAnsi="Times New Roman" w:cs="Times New Roman"/>
          <w:sz w:val="24"/>
          <w:szCs w:val="24"/>
        </w:rPr>
        <w:tab/>
      </w:r>
      <w:hyperlink r:id="rId18" w:history="1">
        <w:r w:rsidRPr="004C1F70">
          <w:rPr>
            <w:rStyle w:val="Hyperlink"/>
            <w:rFonts w:ascii="Times New Roman" w:hAnsi="Times New Roman" w:cs="Times New Roman"/>
            <w:sz w:val="24"/>
            <w:szCs w:val="24"/>
          </w:rPr>
          <w:t>http://documents1.worldbank.org/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curated/en/781421591886886760/pdf/</w:t>
      </w:r>
      <w:r>
        <w:rPr>
          <w:rFonts w:ascii="Times New Roman" w:hAnsi="Times New Roman" w:cs="Times New Roman"/>
          <w:sz w:val="24"/>
          <w:szCs w:val="24"/>
        </w:rPr>
        <w:t xml:space="preserve"> </w:t>
      </w:r>
      <w:r w:rsidRPr="00471BEB">
        <w:rPr>
          <w:rFonts w:ascii="Times New Roman" w:hAnsi="Times New Roman" w:cs="Times New Roman"/>
          <w:sz w:val="24"/>
          <w:szCs w:val="24"/>
        </w:rPr>
        <w:t>Baseline.pdf</w:t>
      </w:r>
    </w:p>
    <w:p w14:paraId="21502250"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Ola</w:t>
      </w:r>
      <w:r>
        <w:rPr>
          <w:rFonts w:ascii="Times New Roman" w:hAnsi="Times New Roman" w:cs="Times New Roman"/>
          <w:sz w:val="24"/>
          <w:szCs w:val="24"/>
        </w:rPr>
        <w:t xml:space="preserve">seni, A. O., Agberotimi, S. F., </w:t>
      </w:r>
      <w:r w:rsidRPr="00471BEB">
        <w:rPr>
          <w:rFonts w:ascii="Times New Roman" w:hAnsi="Times New Roman" w:cs="Times New Roman"/>
          <w:sz w:val="24"/>
          <w:szCs w:val="24"/>
        </w:rPr>
        <w:t>Oguntayo</w:t>
      </w:r>
      <w:r>
        <w:rPr>
          <w:rFonts w:ascii="Times New Roman" w:hAnsi="Times New Roman" w:cs="Times New Roman"/>
          <w:sz w:val="24"/>
          <w:szCs w:val="24"/>
        </w:rPr>
        <w:t xml:space="preserve">, R., &amp; Akinsola, O. S. (2020). </w:t>
      </w:r>
      <w:r w:rsidRPr="00471BEB">
        <w:rPr>
          <w:rFonts w:ascii="Times New Roman" w:hAnsi="Times New Roman" w:cs="Times New Roman"/>
          <w:sz w:val="24"/>
          <w:szCs w:val="24"/>
        </w:rPr>
        <w:t>Psycho</w:t>
      </w:r>
      <w:r>
        <w:rPr>
          <w:rFonts w:ascii="Times New Roman" w:hAnsi="Times New Roman" w:cs="Times New Roman"/>
          <w:sz w:val="24"/>
          <w:szCs w:val="24"/>
        </w:rPr>
        <w:t xml:space="preserve">logical </w:t>
      </w:r>
      <w:r>
        <w:rPr>
          <w:rFonts w:ascii="Times New Roman" w:hAnsi="Times New Roman" w:cs="Times New Roman"/>
          <w:sz w:val="24"/>
          <w:szCs w:val="24"/>
        </w:rPr>
        <w:tab/>
        <w:t xml:space="preserve">distress experiences of </w:t>
      </w:r>
      <w:r w:rsidRPr="00471BEB">
        <w:rPr>
          <w:rFonts w:ascii="Times New Roman" w:hAnsi="Times New Roman" w:cs="Times New Roman"/>
          <w:sz w:val="24"/>
          <w:szCs w:val="24"/>
        </w:rPr>
        <w:t>Nigerians durin</w:t>
      </w:r>
      <w:r>
        <w:rPr>
          <w:rFonts w:ascii="Times New Roman" w:hAnsi="Times New Roman" w:cs="Times New Roman"/>
          <w:sz w:val="24"/>
          <w:szCs w:val="24"/>
        </w:rPr>
        <w:t xml:space="preserve">g Covid-19 pandemic; </w:t>
      </w:r>
      <w:r w:rsidRPr="00471BEB">
        <w:rPr>
          <w:rFonts w:ascii="Times New Roman" w:hAnsi="Times New Roman" w:cs="Times New Roman"/>
          <w:sz w:val="24"/>
          <w:szCs w:val="24"/>
        </w:rPr>
        <w:t>The gende</w:t>
      </w:r>
      <w:r>
        <w:rPr>
          <w:rFonts w:ascii="Times New Roman" w:hAnsi="Times New Roman" w:cs="Times New Roman"/>
          <w:sz w:val="24"/>
          <w:szCs w:val="24"/>
        </w:rPr>
        <w:t xml:space="preserve">r difference. </w:t>
      </w:r>
      <w:r>
        <w:rPr>
          <w:rFonts w:ascii="Times New Roman" w:hAnsi="Times New Roman" w:cs="Times New Roman"/>
          <w:sz w:val="24"/>
          <w:szCs w:val="24"/>
        </w:rPr>
        <w:tab/>
        <w:t xml:space="preserve">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100052. https:// </w:t>
      </w:r>
      <w:r>
        <w:rPr>
          <w:rFonts w:ascii="Times New Roman" w:hAnsi="Times New Roman" w:cs="Times New Roman"/>
          <w:sz w:val="24"/>
          <w:szCs w:val="24"/>
        </w:rPr>
        <w:tab/>
      </w:r>
      <w:r w:rsidRPr="00471BEB">
        <w:rPr>
          <w:rFonts w:ascii="Times New Roman" w:hAnsi="Times New Roman" w:cs="Times New Roman"/>
          <w:sz w:val="24"/>
          <w:szCs w:val="24"/>
        </w:rPr>
        <w:t>doi.org/10.31730/osf.io/cu2h3</w:t>
      </w:r>
    </w:p>
    <w:p w14:paraId="1A412AA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Otu, A., Cha</w:t>
      </w:r>
      <w:r>
        <w:rPr>
          <w:rFonts w:ascii="Times New Roman" w:hAnsi="Times New Roman" w:cs="Times New Roman"/>
          <w:sz w:val="24"/>
          <w:szCs w:val="24"/>
        </w:rPr>
        <w:t xml:space="preserve">rles, C. H., &amp; Yaya, S. (2020). </w:t>
      </w:r>
      <w:r w:rsidRPr="00471BEB">
        <w:rPr>
          <w:rFonts w:ascii="Times New Roman" w:hAnsi="Times New Roman" w:cs="Times New Roman"/>
          <w:sz w:val="24"/>
          <w:szCs w:val="24"/>
        </w:rPr>
        <w:t>Mental health and psychosocial wellbein</w:t>
      </w:r>
      <w:r>
        <w:rPr>
          <w:rFonts w:ascii="Times New Roman" w:hAnsi="Times New Roman" w:cs="Times New Roman"/>
          <w:sz w:val="24"/>
          <w:szCs w:val="24"/>
        </w:rPr>
        <w:t xml:space="preserve">g during </w:t>
      </w:r>
      <w:r>
        <w:rPr>
          <w:rFonts w:ascii="Times New Roman" w:hAnsi="Times New Roman" w:cs="Times New Roman"/>
          <w:sz w:val="24"/>
          <w:szCs w:val="24"/>
        </w:rPr>
        <w:tab/>
        <w:t xml:space="preserve">the Covid-19 pandemic: </w:t>
      </w:r>
      <w:r w:rsidRPr="00471BEB">
        <w:rPr>
          <w:rFonts w:ascii="Times New Roman" w:hAnsi="Times New Roman" w:cs="Times New Roman"/>
          <w:sz w:val="24"/>
          <w:szCs w:val="24"/>
        </w:rPr>
        <w:t>The in</w:t>
      </w:r>
      <w:r>
        <w:rPr>
          <w:rFonts w:ascii="Times New Roman" w:hAnsi="Times New Roman" w:cs="Times New Roman"/>
          <w:sz w:val="24"/>
          <w:szCs w:val="24"/>
        </w:rPr>
        <w:t xml:space="preserve">visible elephant in the room. </w:t>
      </w:r>
      <w:r w:rsidRPr="00471BEB">
        <w:rPr>
          <w:rFonts w:ascii="Times New Roman" w:hAnsi="Times New Roman" w:cs="Times New Roman"/>
          <w:sz w:val="24"/>
          <w:szCs w:val="24"/>
        </w:rPr>
        <w:t xml:space="preserve">International Journal of </w:t>
      </w:r>
      <w:r>
        <w:rPr>
          <w:rFonts w:ascii="Times New Roman" w:hAnsi="Times New Roman" w:cs="Times New Roman"/>
          <w:sz w:val="24"/>
          <w:szCs w:val="24"/>
        </w:rPr>
        <w:tab/>
      </w:r>
      <w:r w:rsidRPr="00471BEB">
        <w:rPr>
          <w:rFonts w:ascii="Times New Roman" w:hAnsi="Times New Roman" w:cs="Times New Roman"/>
          <w:sz w:val="24"/>
          <w:szCs w:val="24"/>
        </w:rPr>
        <w:t>Mental Health</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Systems, 14(1). </w:t>
      </w:r>
      <w:hyperlink r:id="rId19" w:history="1">
        <w:r w:rsidRPr="004C1F70">
          <w:rPr>
            <w:rStyle w:val="Hyperlink"/>
            <w:rFonts w:ascii="Times New Roman" w:hAnsi="Times New Roman" w:cs="Times New Roman"/>
            <w:sz w:val="24"/>
            <w:szCs w:val="24"/>
          </w:rPr>
          <w:t>https://doi.org/10.1186/</w:t>
        </w:r>
      </w:hyperlink>
      <w:r>
        <w:rPr>
          <w:rFonts w:ascii="Times New Roman" w:hAnsi="Times New Roman" w:cs="Times New Roman"/>
          <w:sz w:val="24"/>
          <w:szCs w:val="24"/>
        </w:rPr>
        <w:t xml:space="preserve"> </w:t>
      </w:r>
      <w:r w:rsidRPr="00471BEB">
        <w:rPr>
          <w:rFonts w:ascii="Times New Roman" w:hAnsi="Times New Roman" w:cs="Times New Roman"/>
          <w:sz w:val="24"/>
          <w:szCs w:val="24"/>
        </w:rPr>
        <w:t>s13033-020-00371-w</w:t>
      </w:r>
      <w:r w:rsidRPr="00471BEB">
        <w:rPr>
          <w:rFonts w:ascii="Times New Roman" w:hAnsi="Times New Roman" w:cs="Times New Roman"/>
          <w:sz w:val="24"/>
          <w:szCs w:val="24"/>
        </w:rPr>
        <w:cr/>
      </w:r>
      <w:r w:rsidRPr="00642898">
        <w:t xml:space="preserve"> </w:t>
      </w:r>
      <w:r w:rsidRPr="00642898">
        <w:rPr>
          <w:rFonts w:ascii="Times New Roman" w:hAnsi="Times New Roman" w:cs="Times New Roman"/>
          <w:sz w:val="24"/>
          <w:szCs w:val="24"/>
        </w:rPr>
        <w:t>Utzon-Frank, N., Breinegaard, N., Bertelsen, M., Borritz, M., E</w:t>
      </w:r>
      <w:r>
        <w:rPr>
          <w:rFonts w:ascii="Times New Roman" w:hAnsi="Times New Roman" w:cs="Times New Roman"/>
          <w:sz w:val="24"/>
          <w:szCs w:val="24"/>
        </w:rPr>
        <w:t xml:space="preserve">ller, N. H., Nordentoft, M., et </w:t>
      </w:r>
      <w:r>
        <w:rPr>
          <w:rFonts w:ascii="Times New Roman" w:hAnsi="Times New Roman" w:cs="Times New Roman"/>
          <w:sz w:val="24"/>
          <w:szCs w:val="24"/>
        </w:rPr>
        <w:tab/>
      </w:r>
      <w:r w:rsidRPr="00642898">
        <w:rPr>
          <w:rFonts w:ascii="Times New Roman" w:hAnsi="Times New Roman" w:cs="Times New Roman"/>
          <w:sz w:val="24"/>
          <w:szCs w:val="24"/>
        </w:rPr>
        <w:t xml:space="preserve">al. (2014). Occurrence of delayed-onset post-traumatic stress disorder: a systematic </w:t>
      </w:r>
      <w:r>
        <w:rPr>
          <w:rFonts w:ascii="Times New Roman" w:hAnsi="Times New Roman" w:cs="Times New Roman"/>
          <w:sz w:val="24"/>
          <w:szCs w:val="24"/>
        </w:rPr>
        <w:tab/>
      </w:r>
      <w:r w:rsidRPr="00642898">
        <w:rPr>
          <w:rFonts w:ascii="Times New Roman" w:hAnsi="Times New Roman" w:cs="Times New Roman"/>
          <w:sz w:val="24"/>
          <w:szCs w:val="24"/>
        </w:rPr>
        <w:t xml:space="preserve">review and meta-analysis of prospective studies. Scand. J. Work Environ. Health 40, </w:t>
      </w:r>
      <w:r>
        <w:rPr>
          <w:rFonts w:ascii="Times New Roman" w:hAnsi="Times New Roman" w:cs="Times New Roman"/>
          <w:sz w:val="24"/>
          <w:szCs w:val="24"/>
        </w:rPr>
        <w:tab/>
      </w:r>
      <w:r w:rsidRPr="00642898">
        <w:rPr>
          <w:rFonts w:ascii="Times New Roman" w:hAnsi="Times New Roman" w:cs="Times New Roman"/>
          <w:sz w:val="24"/>
          <w:szCs w:val="24"/>
        </w:rPr>
        <w:t>215–229</w:t>
      </w:r>
    </w:p>
    <w:p w14:paraId="510F4A5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Prasoon, R., &amp; Chaturvedi, K. R. (2016).</w:t>
      </w:r>
      <w:r>
        <w:rPr>
          <w:rFonts w:ascii="Times New Roman" w:hAnsi="Times New Roman" w:cs="Times New Roman"/>
          <w:sz w:val="24"/>
          <w:szCs w:val="24"/>
        </w:rPr>
        <w:t xml:space="preserve"> </w:t>
      </w:r>
      <w:r w:rsidRPr="00471BEB">
        <w:rPr>
          <w:rFonts w:ascii="Times New Roman" w:hAnsi="Times New Roman" w:cs="Times New Roman"/>
          <w:sz w:val="24"/>
          <w:szCs w:val="24"/>
        </w:rPr>
        <w:t>Life satisfaction: A literature review.</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Researcher- International Journal of</w:t>
      </w:r>
      <w:r>
        <w:rPr>
          <w:rFonts w:ascii="Times New Roman" w:hAnsi="Times New Roman" w:cs="Times New Roman"/>
          <w:sz w:val="24"/>
          <w:szCs w:val="24"/>
        </w:rPr>
        <w:t xml:space="preserve"> </w:t>
      </w:r>
      <w:r w:rsidRPr="00471BEB">
        <w:rPr>
          <w:rFonts w:ascii="Times New Roman" w:hAnsi="Times New Roman" w:cs="Times New Roman"/>
          <w:sz w:val="24"/>
          <w:szCs w:val="24"/>
        </w:rPr>
        <w:t>Management Humanities and Social Sciences,</w:t>
      </w:r>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1(2), 25-32</w:t>
      </w:r>
      <w:r>
        <w:rPr>
          <w:rFonts w:ascii="Times New Roman" w:hAnsi="Times New Roman" w:cs="Times New Roman"/>
          <w:sz w:val="24"/>
          <w:szCs w:val="24"/>
        </w:rPr>
        <w:t xml:space="preserve">. </w:t>
      </w:r>
      <w:hyperlink r:id="rId20" w:history="1">
        <w:r w:rsidRPr="004C1F70">
          <w:rPr>
            <w:rStyle w:val="Hyperlink"/>
            <w:rFonts w:ascii="Times New Roman" w:hAnsi="Times New Roman" w:cs="Times New Roman"/>
            <w:sz w:val="24"/>
            <w:szCs w:val="24"/>
          </w:rPr>
          <w:t>https://theresearcherjournal</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org/pdfs/01021220163.pdf</w:t>
      </w:r>
    </w:p>
    <w:p w14:paraId="52A32852"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psychol</w:t>
      </w:r>
      <w:r>
        <w:rPr>
          <w:rFonts w:ascii="Times New Roman" w:hAnsi="Times New Roman" w:cs="Times New Roman"/>
          <w:sz w:val="24"/>
          <w:szCs w:val="24"/>
        </w:rPr>
        <w:t xml:space="preserve">ogical responses and associated </w:t>
      </w:r>
      <w:r w:rsidRPr="00471BEB">
        <w:rPr>
          <w:rFonts w:ascii="Times New Roman" w:hAnsi="Times New Roman" w:cs="Times New Roman"/>
          <w:sz w:val="24"/>
          <w:szCs w:val="24"/>
        </w:rPr>
        <w:t>factors durin</w:t>
      </w:r>
      <w:r>
        <w:rPr>
          <w:rFonts w:ascii="Times New Roman" w:hAnsi="Times New Roman" w:cs="Times New Roman"/>
          <w:sz w:val="24"/>
          <w:szCs w:val="24"/>
        </w:rPr>
        <w:t xml:space="preserve">g the initial stage of the 2019 </w:t>
      </w:r>
      <w:r w:rsidRPr="00471BEB">
        <w:rPr>
          <w:rFonts w:ascii="Times New Roman" w:hAnsi="Times New Roman" w:cs="Times New Roman"/>
          <w:sz w:val="24"/>
          <w:szCs w:val="24"/>
        </w:rPr>
        <w:t>coronavirus</w:t>
      </w:r>
      <w:r>
        <w:rPr>
          <w:rFonts w:ascii="Times New Roman" w:hAnsi="Times New Roman" w:cs="Times New Roman"/>
          <w:sz w:val="24"/>
          <w:szCs w:val="24"/>
        </w:rPr>
        <w:t xml:space="preserve"> disease (Covid-19) epidemic </w:t>
      </w:r>
      <w:r w:rsidRPr="00471BEB">
        <w:rPr>
          <w:rFonts w:ascii="Times New Roman" w:hAnsi="Times New Roman" w:cs="Times New Roman"/>
          <w:sz w:val="24"/>
          <w:szCs w:val="24"/>
        </w:rPr>
        <w:t>among the general population in China.</w:t>
      </w:r>
    </w:p>
    <w:p w14:paraId="584EA748" w14:textId="77777777" w:rsidR="0038519D" w:rsidRPr="00FC500D" w:rsidRDefault="0038519D" w:rsidP="0038519D">
      <w:pPr>
        <w:spacing w:line="360" w:lineRule="auto"/>
        <w:jc w:val="both"/>
        <w:rPr>
          <w:rFonts w:ascii="Times New Roman" w:hAnsi="Times New Roman" w:cs="Times New Roman"/>
          <w:sz w:val="24"/>
          <w:szCs w:val="24"/>
        </w:rPr>
      </w:pPr>
      <w:r w:rsidRPr="00AD13FD">
        <w:rPr>
          <w:rFonts w:ascii="Times New Roman" w:hAnsi="Times New Roman" w:cs="Times New Roman"/>
          <w:sz w:val="24"/>
          <w:szCs w:val="24"/>
        </w:rPr>
        <w:t xml:space="preserve">Sun, L., Sun, Z., Wu, L., Zhu, Z., Zhang, F., Shang, Z., et al. (2020). Prevalence and risk </w:t>
      </w:r>
      <w:r>
        <w:rPr>
          <w:rFonts w:ascii="Times New Roman" w:hAnsi="Times New Roman" w:cs="Times New Roman"/>
          <w:sz w:val="24"/>
          <w:szCs w:val="24"/>
        </w:rPr>
        <w:tab/>
      </w:r>
      <w:r w:rsidRPr="00AD13FD">
        <w:rPr>
          <w:rFonts w:ascii="Times New Roman" w:hAnsi="Times New Roman" w:cs="Times New Roman"/>
          <w:sz w:val="24"/>
          <w:szCs w:val="24"/>
        </w:rPr>
        <w:t xml:space="preserve">factors of acute posttraumatic stress symptoms during the COVID-19 outbreak in </w:t>
      </w:r>
      <w:r>
        <w:rPr>
          <w:rFonts w:ascii="Times New Roman" w:hAnsi="Times New Roman" w:cs="Times New Roman"/>
          <w:sz w:val="24"/>
          <w:szCs w:val="24"/>
        </w:rPr>
        <w:tab/>
      </w:r>
      <w:r w:rsidRPr="00AD13FD">
        <w:rPr>
          <w:rFonts w:ascii="Times New Roman" w:hAnsi="Times New Roman" w:cs="Times New Roman"/>
          <w:sz w:val="24"/>
          <w:szCs w:val="24"/>
        </w:rPr>
        <w:t>Wuhan, China. medRxiv [Preprint] doi: 10.1101/2020.03.06.20032425</w:t>
      </w:r>
    </w:p>
    <w:p w14:paraId="5C7458A9"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lastRenderedPageBreak/>
        <w:t>Upton, J</w:t>
      </w:r>
      <w:r>
        <w:rPr>
          <w:rFonts w:ascii="Times New Roman" w:hAnsi="Times New Roman" w:cs="Times New Roman"/>
          <w:sz w:val="24"/>
          <w:szCs w:val="24"/>
        </w:rPr>
        <w:t xml:space="preserve">. (2013). Psychosocial factors. </w:t>
      </w:r>
      <w:r w:rsidRPr="00471BEB">
        <w:rPr>
          <w:rFonts w:ascii="Times New Roman" w:hAnsi="Times New Roman" w:cs="Times New Roman"/>
          <w:sz w:val="24"/>
          <w:szCs w:val="24"/>
        </w:rPr>
        <w:t>Encyclopedi</w:t>
      </w:r>
      <w:r>
        <w:rPr>
          <w:rFonts w:ascii="Times New Roman" w:hAnsi="Times New Roman" w:cs="Times New Roman"/>
          <w:sz w:val="24"/>
          <w:szCs w:val="24"/>
        </w:rPr>
        <w:t xml:space="preserve">a of Behavioral Medicine, 1580- </w:t>
      </w:r>
      <w:r w:rsidRPr="00471BEB">
        <w:rPr>
          <w:rFonts w:ascii="Times New Roman" w:hAnsi="Times New Roman" w:cs="Times New Roman"/>
          <w:sz w:val="24"/>
          <w:szCs w:val="24"/>
        </w:rPr>
        <w:t xml:space="preserve">1581. </w:t>
      </w:r>
      <w:r>
        <w:rPr>
          <w:rFonts w:ascii="Times New Roman" w:hAnsi="Times New Roman" w:cs="Times New Roman"/>
          <w:sz w:val="24"/>
          <w:szCs w:val="24"/>
        </w:rPr>
        <w:tab/>
      </w:r>
      <w:hyperlink r:id="rId21" w:history="1">
        <w:r w:rsidRPr="004C1F70">
          <w:rPr>
            <w:rStyle w:val="Hyperlink"/>
            <w:rFonts w:ascii="Times New Roman" w:hAnsi="Times New Roman" w:cs="Times New Roman"/>
            <w:sz w:val="24"/>
            <w:szCs w:val="24"/>
          </w:rPr>
          <w:t>https://doi.org/10.1007/978-1-4419-</w:t>
        </w:r>
      </w:hyperlink>
      <w:r>
        <w:rPr>
          <w:rFonts w:ascii="Times New Roman" w:hAnsi="Times New Roman" w:cs="Times New Roman"/>
          <w:sz w:val="24"/>
          <w:szCs w:val="24"/>
        </w:rPr>
        <w:t xml:space="preserve"> </w:t>
      </w:r>
      <w:r w:rsidRPr="00471BEB">
        <w:rPr>
          <w:rFonts w:ascii="Times New Roman" w:hAnsi="Times New Roman" w:cs="Times New Roman"/>
          <w:sz w:val="24"/>
          <w:szCs w:val="24"/>
        </w:rPr>
        <w:t>1005-9_422</w:t>
      </w:r>
    </w:p>
    <w:p w14:paraId="767A2D9F"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Wang, C., Pan</w:t>
      </w:r>
      <w:r>
        <w:rPr>
          <w:rFonts w:ascii="Times New Roman" w:hAnsi="Times New Roman" w:cs="Times New Roman"/>
          <w:sz w:val="24"/>
          <w:szCs w:val="24"/>
        </w:rPr>
        <w:t xml:space="preserve">, R., Wan, X., Tan, Y., Xu, L., </w:t>
      </w:r>
      <w:r w:rsidRPr="00471BEB">
        <w:rPr>
          <w:rFonts w:ascii="Times New Roman" w:hAnsi="Times New Roman" w:cs="Times New Roman"/>
          <w:sz w:val="24"/>
          <w:szCs w:val="24"/>
        </w:rPr>
        <w:t>Ho, C. S., &amp; Ho, R. C. (2020). Immediate</w:t>
      </w:r>
    </w:p>
    <w:p w14:paraId="483531F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White, R.</w:t>
      </w:r>
      <w:r>
        <w:rPr>
          <w:rFonts w:ascii="Times New Roman" w:hAnsi="Times New Roman" w:cs="Times New Roman"/>
          <w:sz w:val="24"/>
          <w:szCs w:val="24"/>
        </w:rPr>
        <w:t xml:space="preserve"> G., &amp; Van Der Boor, C. (2020). </w:t>
      </w:r>
      <w:r w:rsidRPr="00471BEB">
        <w:rPr>
          <w:rFonts w:ascii="Times New Roman" w:hAnsi="Times New Roman" w:cs="Times New Roman"/>
          <w:sz w:val="24"/>
          <w:szCs w:val="24"/>
        </w:rPr>
        <w:t>Impact of the Covid-19 pande</w:t>
      </w:r>
      <w:r>
        <w:rPr>
          <w:rFonts w:ascii="Times New Roman" w:hAnsi="Times New Roman" w:cs="Times New Roman"/>
          <w:sz w:val="24"/>
          <w:szCs w:val="24"/>
        </w:rPr>
        <w:t xml:space="preserve">mic and </w:t>
      </w:r>
      <w:r w:rsidRPr="00471BEB">
        <w:rPr>
          <w:rFonts w:ascii="Times New Roman" w:hAnsi="Times New Roman" w:cs="Times New Roman"/>
          <w:sz w:val="24"/>
          <w:szCs w:val="24"/>
        </w:rPr>
        <w:t xml:space="preserve">initial </w:t>
      </w:r>
      <w:r>
        <w:rPr>
          <w:rFonts w:ascii="Times New Roman" w:hAnsi="Times New Roman" w:cs="Times New Roman"/>
          <w:sz w:val="24"/>
          <w:szCs w:val="24"/>
        </w:rPr>
        <w:tab/>
      </w:r>
      <w:r w:rsidRPr="00471BEB">
        <w:rPr>
          <w:rFonts w:ascii="Times New Roman" w:hAnsi="Times New Roman" w:cs="Times New Roman"/>
          <w:sz w:val="24"/>
          <w:szCs w:val="24"/>
        </w:rPr>
        <w:t>p</w:t>
      </w:r>
      <w:r>
        <w:rPr>
          <w:rFonts w:ascii="Times New Roman" w:hAnsi="Times New Roman" w:cs="Times New Roman"/>
          <w:sz w:val="24"/>
          <w:szCs w:val="24"/>
        </w:rPr>
        <w:t xml:space="preserve">eriod of lockdown on the mental </w:t>
      </w:r>
      <w:r w:rsidRPr="00471BEB">
        <w:rPr>
          <w:rFonts w:ascii="Times New Roman" w:hAnsi="Times New Roman" w:cs="Times New Roman"/>
          <w:sz w:val="24"/>
          <w:szCs w:val="24"/>
        </w:rPr>
        <w:t xml:space="preserve">health </w:t>
      </w:r>
      <w:r>
        <w:rPr>
          <w:rFonts w:ascii="Times New Roman" w:hAnsi="Times New Roman" w:cs="Times New Roman"/>
          <w:sz w:val="24"/>
          <w:szCs w:val="24"/>
        </w:rPr>
        <w:t xml:space="preserve">and well-being of adults in the </w:t>
      </w:r>
      <w:r w:rsidRPr="00471BEB">
        <w:rPr>
          <w:rFonts w:ascii="Times New Roman" w:hAnsi="Times New Roman" w:cs="Times New Roman"/>
          <w:sz w:val="24"/>
          <w:szCs w:val="24"/>
        </w:rPr>
        <w:t>UK. B</w:t>
      </w:r>
      <w:r>
        <w:rPr>
          <w:rFonts w:ascii="Times New Roman" w:hAnsi="Times New Roman" w:cs="Times New Roman"/>
          <w:sz w:val="24"/>
          <w:szCs w:val="24"/>
        </w:rPr>
        <w:t xml:space="preserve">JPsych </w:t>
      </w:r>
      <w:r>
        <w:rPr>
          <w:rFonts w:ascii="Times New Roman" w:hAnsi="Times New Roman" w:cs="Times New Roman"/>
          <w:sz w:val="24"/>
          <w:szCs w:val="24"/>
        </w:rPr>
        <w:tab/>
        <w:t xml:space="preserve">Open, 6(5). </w:t>
      </w:r>
      <w:hyperlink r:id="rId22"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org/10.1192/bjo.2020.79</w:t>
      </w:r>
    </w:p>
    <w:p w14:paraId="3BCB68E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WHO.</w:t>
      </w:r>
      <w:r>
        <w:rPr>
          <w:rFonts w:ascii="Times New Roman" w:hAnsi="Times New Roman" w:cs="Times New Roman"/>
          <w:sz w:val="24"/>
          <w:szCs w:val="24"/>
        </w:rPr>
        <w:t xml:space="preserve"> (2020). Coronavirus. Retrieved </w:t>
      </w:r>
      <w:r w:rsidRPr="00471BEB">
        <w:rPr>
          <w:rFonts w:ascii="Times New Roman" w:hAnsi="Times New Roman" w:cs="Times New Roman"/>
          <w:sz w:val="24"/>
          <w:szCs w:val="24"/>
        </w:rPr>
        <w:t>July</w:t>
      </w:r>
      <w:r>
        <w:rPr>
          <w:rFonts w:ascii="Times New Roman" w:hAnsi="Times New Roman" w:cs="Times New Roman"/>
          <w:sz w:val="24"/>
          <w:szCs w:val="24"/>
        </w:rPr>
        <w:t xml:space="preserve"> 7, 2020, from </w:t>
      </w:r>
      <w:hyperlink r:id="rId23" w:history="1">
        <w:r w:rsidRPr="004C1F70">
          <w:rPr>
            <w:rStyle w:val="Hyperlink"/>
            <w:rFonts w:ascii="Times New Roman" w:hAnsi="Times New Roman" w:cs="Times New Roman"/>
            <w:sz w:val="24"/>
            <w:szCs w:val="24"/>
          </w:rPr>
          <w:t>https://www.who</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int/emergencies/diseases/novelcoronavirus-2019</w:t>
      </w:r>
    </w:p>
    <w:p w14:paraId="0583AC3A" w14:textId="77777777" w:rsidR="0038519D" w:rsidRDefault="0038519D" w:rsidP="0038519D">
      <w:pPr>
        <w:spacing w:line="360" w:lineRule="auto"/>
        <w:jc w:val="both"/>
        <w:rPr>
          <w:rFonts w:ascii="Times New Roman" w:hAnsi="Times New Roman" w:cs="Times New Roman"/>
          <w:sz w:val="24"/>
          <w:szCs w:val="24"/>
        </w:rPr>
      </w:pPr>
      <w:r w:rsidRPr="00AD13FD">
        <w:rPr>
          <w:rFonts w:ascii="Times New Roman" w:hAnsi="Times New Roman" w:cs="Times New Roman"/>
          <w:sz w:val="24"/>
          <w:szCs w:val="24"/>
        </w:rPr>
        <w:t xml:space="preserve">Zandifar, A., and Badrfam, R. (2020). Iranian mental health during the COVID-19 epidemic. </w:t>
      </w:r>
      <w:r>
        <w:rPr>
          <w:rFonts w:ascii="Times New Roman" w:hAnsi="Times New Roman" w:cs="Times New Roman"/>
          <w:sz w:val="24"/>
          <w:szCs w:val="24"/>
        </w:rPr>
        <w:tab/>
      </w:r>
      <w:r w:rsidRPr="00AD13FD">
        <w:rPr>
          <w:rFonts w:ascii="Times New Roman" w:hAnsi="Times New Roman" w:cs="Times New Roman"/>
          <w:sz w:val="24"/>
          <w:szCs w:val="24"/>
        </w:rPr>
        <w:t>Asian J. Psychiatry 51:101990. doi: 10.1016/j.ajp.2020.101990</w:t>
      </w:r>
      <w:r>
        <w:rPr>
          <w:rFonts w:ascii="Times New Roman" w:hAnsi="Times New Roman" w:cs="Times New Roman"/>
          <w:sz w:val="24"/>
          <w:szCs w:val="24"/>
        </w:rPr>
        <w:t>v</w:t>
      </w:r>
      <w:r w:rsidRPr="00AD13FD">
        <w:t xml:space="preserve"> </w:t>
      </w:r>
      <w:r w:rsidRPr="00AD13FD">
        <w:rPr>
          <w:rFonts w:ascii="Times New Roman" w:hAnsi="Times New Roman" w:cs="Times New Roman"/>
          <w:sz w:val="24"/>
          <w:szCs w:val="24"/>
        </w:rPr>
        <w:t xml:space="preserve">Zandifar, A.,Badrfam, R. (2020). Iranian mental health during the COVID-19 epidemic. Asian J. </w:t>
      </w:r>
      <w:r>
        <w:rPr>
          <w:rFonts w:ascii="Times New Roman" w:hAnsi="Times New Roman" w:cs="Times New Roman"/>
          <w:sz w:val="24"/>
          <w:szCs w:val="24"/>
        </w:rPr>
        <w:tab/>
      </w:r>
      <w:r w:rsidRPr="00AD13FD">
        <w:rPr>
          <w:rFonts w:ascii="Times New Roman" w:hAnsi="Times New Roman" w:cs="Times New Roman"/>
          <w:sz w:val="24"/>
          <w:szCs w:val="24"/>
        </w:rPr>
        <w:t>Psychiatry 51:101990. doi: 10.1016/j.ajp.2020.101990</w:t>
      </w:r>
    </w:p>
    <w:p w14:paraId="2772E5CB" w14:textId="77777777" w:rsidR="0038519D"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and Public Health, </w:t>
      </w:r>
      <w:r w:rsidRPr="00471BEB">
        <w:rPr>
          <w:rFonts w:ascii="Times New Roman" w:hAnsi="Times New Roman" w:cs="Times New Roman"/>
          <w:sz w:val="24"/>
          <w:szCs w:val="24"/>
        </w:rPr>
        <w:t>17(7),</w:t>
      </w:r>
      <w:r>
        <w:rPr>
          <w:rFonts w:ascii="Times New Roman" w:hAnsi="Times New Roman" w:cs="Times New Roman"/>
          <w:sz w:val="24"/>
          <w:szCs w:val="24"/>
        </w:rPr>
        <w:t xml:space="preserve"> </w:t>
      </w:r>
      <w:r>
        <w:rPr>
          <w:rFonts w:ascii="Times New Roman" w:hAnsi="Times New Roman" w:cs="Times New Roman"/>
          <w:sz w:val="24"/>
          <w:szCs w:val="24"/>
        </w:rPr>
        <w:tab/>
        <w:t xml:space="preserve">2381. </w:t>
      </w:r>
      <w:hyperlink r:id="rId24"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ijerph17072381</w:t>
      </w:r>
    </w:p>
    <w:p w14:paraId="335951B3" w14:textId="77777777" w:rsidR="0038519D" w:rsidRDefault="0038519D" w:rsidP="0038519D">
      <w:pPr>
        <w:spacing w:line="360" w:lineRule="auto"/>
      </w:pPr>
    </w:p>
    <w:p w14:paraId="67903D57" w14:textId="7D037956" w:rsidR="0038519D" w:rsidRDefault="0038519D" w:rsidP="0038519D">
      <w:pPr>
        <w:spacing w:line="360" w:lineRule="auto"/>
      </w:pPr>
    </w:p>
    <w:sectPr w:rsidR="0038519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shant bhardwaj" w:date="2026-04-04T16:57:00Z" w:initials="pb">
    <w:p w14:paraId="23E8E99F" w14:textId="7F183301" w:rsidR="00317E8A" w:rsidRDefault="00317E8A">
      <w:pPr>
        <w:pStyle w:val="CommentText"/>
      </w:pPr>
      <w:r>
        <w:rPr>
          <w:rStyle w:val="CommentReference"/>
        </w:rPr>
        <w:annotationRef/>
      </w:r>
      <w:r>
        <w:t>Use APA style of referencing</w:t>
      </w:r>
    </w:p>
  </w:comment>
  <w:comment w:id="1" w:author="prashant bhardwaj" w:date="2026-04-04T16:55:00Z" w:initials="pb">
    <w:p w14:paraId="29133FE1" w14:textId="119BDFE4" w:rsidR="00317E8A" w:rsidRDefault="00317E8A">
      <w:pPr>
        <w:pStyle w:val="CommentText"/>
      </w:pPr>
      <w:r>
        <w:rPr>
          <w:rStyle w:val="CommentReference"/>
        </w:rPr>
        <w:annotationRef/>
      </w:r>
      <w:r>
        <w:t>Please use the tables and figures in result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8E99F" w15:done="0"/>
  <w15:commentEx w15:paraId="29133F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E60744" w16cex:dateUtc="2026-04-04T11:27:00Z"/>
  <w16cex:commentExtensible w16cex:durableId="5BF3D507" w16cex:dateUtc="2026-04-04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8E99F" w16cid:durableId="29E60744"/>
  <w16cid:commentId w16cid:paraId="29133FE1" w16cid:durableId="5BF3D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2385" w14:textId="77777777" w:rsidR="00AF2015" w:rsidRDefault="00AF2015" w:rsidP="000657AF">
      <w:pPr>
        <w:spacing w:after="0" w:line="240" w:lineRule="auto"/>
      </w:pPr>
      <w:r>
        <w:separator/>
      </w:r>
    </w:p>
  </w:endnote>
  <w:endnote w:type="continuationSeparator" w:id="0">
    <w:p w14:paraId="5606E077" w14:textId="77777777" w:rsidR="00AF2015" w:rsidRDefault="00AF2015" w:rsidP="0006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5A3C" w14:textId="77777777" w:rsidR="000657AF" w:rsidRDefault="0006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F78C" w14:textId="77777777" w:rsidR="000657AF" w:rsidRDefault="0006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E32A" w14:textId="77777777" w:rsidR="000657AF" w:rsidRDefault="0006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2D32" w14:textId="77777777" w:rsidR="00AF2015" w:rsidRDefault="00AF2015" w:rsidP="000657AF">
      <w:pPr>
        <w:spacing w:after="0" w:line="240" w:lineRule="auto"/>
      </w:pPr>
      <w:r>
        <w:separator/>
      </w:r>
    </w:p>
  </w:footnote>
  <w:footnote w:type="continuationSeparator" w:id="0">
    <w:p w14:paraId="500E8EED" w14:textId="77777777" w:rsidR="00AF2015" w:rsidRDefault="00AF2015" w:rsidP="0006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DCF7" w14:textId="0F98A4C9" w:rsidR="000657AF" w:rsidRDefault="00000000">
    <w:pPr>
      <w:pStyle w:val="Header"/>
    </w:pPr>
    <w:r>
      <w:rPr>
        <w:noProof/>
      </w:rPr>
      <w:pict w14:anchorId="14189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787D" w14:textId="6FF73930" w:rsidR="000657AF" w:rsidRDefault="00000000">
    <w:pPr>
      <w:pStyle w:val="Header"/>
    </w:pPr>
    <w:r>
      <w:rPr>
        <w:noProof/>
      </w:rPr>
      <w:pict w14:anchorId="2F79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C125" w14:textId="0082CDB2" w:rsidR="000657AF" w:rsidRDefault="00000000">
    <w:pPr>
      <w:pStyle w:val="Header"/>
    </w:pPr>
    <w:r>
      <w:rPr>
        <w:noProof/>
      </w:rPr>
      <w:pict w14:anchorId="7227E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bhardwaj">
    <w15:presenceInfo w15:providerId="Windows Live" w15:userId="71490d003a54e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9D"/>
    <w:rsid w:val="000657AF"/>
    <w:rsid w:val="002C1EAC"/>
    <w:rsid w:val="00317E8A"/>
    <w:rsid w:val="0038519D"/>
    <w:rsid w:val="004946B2"/>
    <w:rsid w:val="004A0A57"/>
    <w:rsid w:val="004D3FA9"/>
    <w:rsid w:val="00792583"/>
    <w:rsid w:val="00871028"/>
    <w:rsid w:val="00AF2015"/>
    <w:rsid w:val="00D12350"/>
    <w:rsid w:val="00E3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224A5"/>
  <w15:chartTrackingRefBased/>
  <w15:docId w15:val="{461E8573-0C49-4020-8FCF-84C117A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851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851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8519D"/>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8519D"/>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8519D"/>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8519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8519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8519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8519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9D"/>
    <w:rPr>
      <w:rFonts w:eastAsiaTheme="majorEastAsia" w:cstheme="majorBidi"/>
      <w:color w:val="272727" w:themeColor="text1" w:themeTint="D8"/>
    </w:rPr>
  </w:style>
  <w:style w:type="paragraph" w:styleId="Title">
    <w:name w:val="Title"/>
    <w:basedOn w:val="Normal"/>
    <w:next w:val="Normal"/>
    <w:link w:val="TitleChar"/>
    <w:uiPriority w:val="10"/>
    <w:qFormat/>
    <w:rsid w:val="0038519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8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9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85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9D"/>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8519D"/>
    <w:rPr>
      <w:i/>
      <w:iCs/>
      <w:color w:val="404040" w:themeColor="text1" w:themeTint="BF"/>
    </w:rPr>
  </w:style>
  <w:style w:type="paragraph" w:styleId="ListParagraph">
    <w:name w:val="List Paragraph"/>
    <w:basedOn w:val="Normal"/>
    <w:uiPriority w:val="34"/>
    <w:qFormat/>
    <w:rsid w:val="0038519D"/>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8519D"/>
    <w:rPr>
      <w:i/>
      <w:iCs/>
      <w:color w:val="2F5496" w:themeColor="accent1" w:themeShade="BF"/>
    </w:rPr>
  </w:style>
  <w:style w:type="paragraph" w:styleId="IntenseQuote">
    <w:name w:val="Intense Quote"/>
    <w:basedOn w:val="Normal"/>
    <w:next w:val="Normal"/>
    <w:link w:val="IntenseQuoteChar"/>
    <w:uiPriority w:val="30"/>
    <w:qFormat/>
    <w:rsid w:val="003851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8519D"/>
    <w:rPr>
      <w:i/>
      <w:iCs/>
      <w:color w:val="2F5496" w:themeColor="accent1" w:themeShade="BF"/>
    </w:rPr>
  </w:style>
  <w:style w:type="character" w:styleId="IntenseReference">
    <w:name w:val="Intense Reference"/>
    <w:basedOn w:val="DefaultParagraphFont"/>
    <w:uiPriority w:val="32"/>
    <w:qFormat/>
    <w:rsid w:val="0038519D"/>
    <w:rPr>
      <w:b/>
      <w:bCs/>
      <w:smallCaps/>
      <w:color w:val="2F5496" w:themeColor="accent1" w:themeShade="BF"/>
      <w:spacing w:val="5"/>
    </w:rPr>
  </w:style>
  <w:style w:type="character" w:styleId="Hyperlink">
    <w:name w:val="Hyperlink"/>
    <w:basedOn w:val="DefaultParagraphFont"/>
    <w:uiPriority w:val="99"/>
    <w:unhideWhenUsed/>
    <w:rsid w:val="0038519D"/>
    <w:rPr>
      <w:color w:val="0563C1" w:themeColor="hyperlink"/>
      <w:u w:val="single"/>
    </w:rPr>
  </w:style>
  <w:style w:type="character" w:styleId="UnresolvedMention">
    <w:name w:val="Unresolved Mention"/>
    <w:basedOn w:val="DefaultParagraphFont"/>
    <w:uiPriority w:val="99"/>
    <w:semiHidden/>
    <w:unhideWhenUsed/>
    <w:rsid w:val="00E31905"/>
    <w:rPr>
      <w:color w:val="605E5C"/>
      <w:shd w:val="clear" w:color="auto" w:fill="E1DFDD"/>
    </w:rPr>
  </w:style>
  <w:style w:type="paragraph" w:styleId="Header">
    <w:name w:val="header"/>
    <w:basedOn w:val="Normal"/>
    <w:link w:val="HeaderChar"/>
    <w:uiPriority w:val="99"/>
    <w:unhideWhenUsed/>
    <w:rsid w:val="0006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AF"/>
    <w:rPr>
      <w:kern w:val="0"/>
      <w:sz w:val="22"/>
      <w:szCs w:val="22"/>
      <w:lang w:val="en-GB"/>
      <w14:ligatures w14:val="none"/>
    </w:rPr>
  </w:style>
  <w:style w:type="paragraph" w:styleId="Footer">
    <w:name w:val="footer"/>
    <w:basedOn w:val="Normal"/>
    <w:link w:val="FooterChar"/>
    <w:uiPriority w:val="99"/>
    <w:unhideWhenUsed/>
    <w:rsid w:val="0006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AF"/>
    <w:rPr>
      <w:kern w:val="0"/>
      <w:sz w:val="22"/>
      <w:szCs w:val="22"/>
      <w:lang w:val="en-GB"/>
      <w14:ligatures w14:val="none"/>
    </w:rPr>
  </w:style>
  <w:style w:type="character" w:styleId="CommentReference">
    <w:name w:val="annotation reference"/>
    <w:basedOn w:val="DefaultParagraphFont"/>
    <w:uiPriority w:val="99"/>
    <w:semiHidden/>
    <w:unhideWhenUsed/>
    <w:rsid w:val="00317E8A"/>
    <w:rPr>
      <w:sz w:val="16"/>
      <w:szCs w:val="16"/>
    </w:rPr>
  </w:style>
  <w:style w:type="paragraph" w:styleId="CommentText">
    <w:name w:val="annotation text"/>
    <w:basedOn w:val="Normal"/>
    <w:link w:val="CommentTextChar"/>
    <w:uiPriority w:val="99"/>
    <w:semiHidden/>
    <w:unhideWhenUsed/>
    <w:rsid w:val="00317E8A"/>
    <w:pPr>
      <w:spacing w:line="240" w:lineRule="auto"/>
    </w:pPr>
    <w:rPr>
      <w:sz w:val="20"/>
      <w:szCs w:val="20"/>
    </w:rPr>
  </w:style>
  <w:style w:type="character" w:customStyle="1" w:styleId="CommentTextChar">
    <w:name w:val="Comment Text Char"/>
    <w:basedOn w:val="DefaultParagraphFont"/>
    <w:link w:val="CommentText"/>
    <w:uiPriority w:val="99"/>
    <w:semiHidden/>
    <w:rsid w:val="00317E8A"/>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17E8A"/>
    <w:rPr>
      <w:b/>
      <w:bCs/>
    </w:rPr>
  </w:style>
  <w:style w:type="character" w:customStyle="1" w:styleId="CommentSubjectChar">
    <w:name w:val="Comment Subject Char"/>
    <w:basedOn w:val="CommentTextChar"/>
    <w:link w:val="CommentSubject"/>
    <w:uiPriority w:val="99"/>
    <w:semiHidden/>
    <w:rsid w:val="00317E8A"/>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04/pamj" TargetMode="External"/><Relationship Id="rId18" Type="http://schemas.openxmlformats.org/officeDocument/2006/relationships/hyperlink" Target="http://documents1.worldbank.org/"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007/978-1-4419-" TargetMode="External"/><Relationship Id="rId7" Type="http://schemas.microsoft.com/office/2011/relationships/commentsExtended" Target="commentsExtended.xml"/><Relationship Id="rId12" Type="http://schemas.openxmlformats.org/officeDocument/2006/relationships/hyperlink" Target="https://doi.org/10.3390/" TargetMode="External"/><Relationship Id="rId17" Type="http://schemas.openxmlformats.org/officeDocument/2006/relationships/hyperlink" Target="https://doi"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5812/" TargetMode="External"/><Relationship Id="rId20" Type="http://schemas.openxmlformats.org/officeDocument/2006/relationships/hyperlink" Target="https://theresearcherjournal"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1604/pamj.%20%09supp.2020.35.2.23649" TargetMode="External"/><Relationship Id="rId24" Type="http://schemas.openxmlformats.org/officeDocument/2006/relationships/hyperlink" Target="https://doi.org/10.3390/" TargetMode="External"/><Relationship Id="rId32"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www.medrxiv.org/" TargetMode="External"/><Relationship Id="rId23" Type="http://schemas.openxmlformats.org/officeDocument/2006/relationships/hyperlink" Target="https://www.who"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1186/" TargetMode="External"/><Relationship Id="rId31"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1604/pamj" TargetMode="External"/><Relationship Id="rId22" Type="http://schemas.openxmlformats.org/officeDocument/2006/relationships/hyperlink" Target="https://doi"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14</Pages>
  <Words>4648</Words>
  <Characters>26497</Characters>
  <Application>Microsoft Office Word</Application>
  <DocSecurity>0</DocSecurity>
  <Lines>220</Lines>
  <Paragraphs>62</Paragraphs>
  <ScaleCrop>false</ScaleCrop>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prashant bhardwaj</cp:lastModifiedBy>
  <cp:revision>6</cp:revision>
  <dcterms:created xsi:type="dcterms:W3CDTF">2026-03-29T09:45:00Z</dcterms:created>
  <dcterms:modified xsi:type="dcterms:W3CDTF">2026-04-04T11:28:00Z</dcterms:modified>
</cp:coreProperties>
</file>