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6527E275" w:rsidR="00204042" w:rsidRPr="00EA6E35" w:rsidRDefault="00797A71" w:rsidP="00AF3F59">
            <w:pPr>
              <w:rPr>
                <w:b/>
                <w:bCs/>
                <w:color w:val="0000FF"/>
                <w:sz w:val="20"/>
                <w:szCs w:val="20"/>
                <w:lang w:val="en-GB"/>
              </w:rPr>
            </w:pPr>
            <w:hyperlink r:id="rId7" w:history="1">
              <w:r w:rsidRPr="00797A71">
                <w:rPr>
                  <w:rFonts w:ascii="Arial" w:hAnsi="Arial" w:cs="Arial"/>
                  <w:bCs/>
                  <w:noProof/>
                  <w:color w:val="0000FF"/>
                  <w:sz w:val="20"/>
                  <w:szCs w:val="20"/>
                </w:rPr>
                <w:t xml:space="preserve">Asian Journal of Education and Social Studies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7A9C5634" w:rsidR="00204042" w:rsidRPr="00EA6E35" w:rsidRDefault="00927B47" w:rsidP="00EA6E35">
            <w:pPr>
              <w:pStyle w:val="NormalWeb"/>
              <w:spacing w:before="0" w:beforeAutospacing="0" w:after="0" w:afterAutospacing="0"/>
              <w:rPr>
                <w:rFonts w:ascii="Times New Roman" w:hAnsi="Times New Roman" w:cs="Times New Roman"/>
                <w:b/>
                <w:bCs/>
                <w:sz w:val="20"/>
                <w:szCs w:val="20"/>
                <w:lang w:val="en-GB"/>
              </w:rPr>
            </w:pPr>
            <w:r w:rsidRPr="00927B47">
              <w:rPr>
                <w:rFonts w:ascii="Times New Roman" w:hAnsi="Times New Roman" w:cs="Times New Roman"/>
                <w:b/>
                <w:bCs/>
                <w:sz w:val="20"/>
                <w:szCs w:val="20"/>
                <w:lang w:val="en-GB"/>
              </w:rPr>
              <w:t>Ms_AJESS_159301</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2B004824" w:rsidR="00204042" w:rsidRPr="00EA6E35" w:rsidRDefault="00B53C46" w:rsidP="00EA6E35">
            <w:pPr>
              <w:pStyle w:val="NormalWeb"/>
              <w:spacing w:before="0" w:beforeAutospacing="0" w:after="0" w:afterAutospacing="0"/>
              <w:rPr>
                <w:rFonts w:ascii="Times New Roman" w:hAnsi="Times New Roman" w:cs="Times New Roman"/>
                <w:b/>
                <w:sz w:val="20"/>
                <w:szCs w:val="20"/>
                <w:lang w:val="en-GB"/>
              </w:rPr>
            </w:pPr>
            <w:r w:rsidRPr="00B53C46">
              <w:rPr>
                <w:rFonts w:ascii="Times New Roman" w:hAnsi="Times New Roman" w:cs="Times New Roman"/>
                <w:b/>
                <w:sz w:val="20"/>
                <w:szCs w:val="20"/>
                <w:lang w:val="en-GB"/>
              </w:rPr>
              <w:t>Computational Thinking Levels Among Secondary Students: A Descriptive Analysis Based on Gender, Age and Dimension Wise</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1BAC91DB" w14:textId="1DE137F3" w:rsidR="00204042" w:rsidRPr="00EA6E35" w:rsidRDefault="001E5D2F" w:rsidP="00AF3F59">
            <w:pPr>
              <w:contextualSpacing/>
              <w:rPr>
                <w:b/>
                <w:bCs/>
                <w:sz w:val="20"/>
                <w:szCs w:val="20"/>
                <w:lang w:val="en-GB"/>
              </w:rPr>
            </w:pPr>
            <w:r w:rsidRPr="001E5D2F">
              <w:rPr>
                <w:b/>
                <w:bCs/>
                <w:sz w:val="20"/>
                <w:szCs w:val="20"/>
              </w:rPr>
              <w:t>The manuscript addresses an important and timely educational topic related to Computational Thinking (CT) skills among secondary school students. The study is relevant to current global educational reforms emphasizing 21st-century competencies, problem-solving skills, and digital literacy within school education. The inclusion of gender-wise, age-wise, and dimension-wise analysis provides useful insights for curriculum developers, educators, and policymakers, particularly within the Indian educational context. The study also contributes to the growing body of literature on CT assessment in K–12 education and supports ongoing initiatives aligned with the National Education Policy 2020 and the CBSE Computational Thinking and Artificial Intelligence Curriculum Framework.</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488BDB17" w:rsidR="00204042" w:rsidRPr="00EA6E35" w:rsidRDefault="001E5D2F" w:rsidP="00EA6E35">
            <w:pPr>
              <w:ind w:left="360"/>
              <w:rPr>
                <w:b/>
                <w:bCs/>
                <w:sz w:val="20"/>
                <w:szCs w:val="20"/>
                <w:lang w:val="en-GB"/>
              </w:rPr>
            </w:pPr>
            <w:r>
              <w:rPr>
                <w:b/>
                <w:bCs/>
                <w:sz w:val="20"/>
                <w:szCs w:val="20"/>
                <w:lang w:val="en-GB"/>
              </w:rPr>
              <w:t>3</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3860DD85" w:rsidR="00204042" w:rsidRPr="00EA6E35" w:rsidRDefault="001E5D2F" w:rsidP="00EA6E35">
            <w:pPr>
              <w:ind w:left="360"/>
              <w:rPr>
                <w:b/>
                <w:bCs/>
                <w:sz w:val="20"/>
                <w:szCs w:val="20"/>
                <w:lang w:val="en-GB"/>
              </w:rPr>
            </w:pPr>
            <w:r>
              <w:rPr>
                <w:b/>
                <w:bCs/>
                <w:sz w:val="20"/>
                <w:szCs w:val="20"/>
                <w:lang w:val="en-GB"/>
              </w:rPr>
              <w:t>3</w:t>
            </w: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771EFAD3" w:rsidR="00204042" w:rsidRPr="00EA6E35" w:rsidRDefault="001E5D2F" w:rsidP="00EA6E35">
            <w:pPr>
              <w:ind w:left="360"/>
              <w:rPr>
                <w:b/>
                <w:bCs/>
                <w:sz w:val="20"/>
                <w:szCs w:val="20"/>
                <w:lang w:val="en-GB"/>
              </w:rPr>
            </w:pPr>
            <w:r>
              <w:rPr>
                <w:b/>
                <w:bCs/>
                <w:sz w:val="20"/>
                <w:szCs w:val="20"/>
                <w:lang w:val="en-GB"/>
              </w:rPr>
              <w:t>4</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7A8963BD" w:rsidR="00204042" w:rsidRPr="00EA6E35" w:rsidRDefault="001E5D2F" w:rsidP="00EA6E35">
            <w:pPr>
              <w:ind w:left="360"/>
              <w:rPr>
                <w:b/>
                <w:bCs/>
                <w:sz w:val="20"/>
                <w:szCs w:val="20"/>
                <w:lang w:val="en-GB"/>
              </w:rPr>
            </w:pPr>
            <w:r>
              <w:rPr>
                <w:b/>
                <w:bCs/>
                <w:sz w:val="20"/>
                <w:szCs w:val="20"/>
                <w:lang w:val="en-GB"/>
              </w:rPr>
              <w:t>3</w:t>
            </w: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03C449DE" w:rsidR="00204042" w:rsidRPr="00EA6E35" w:rsidRDefault="001E5D2F" w:rsidP="00EA6E35">
            <w:pPr>
              <w:ind w:left="360"/>
              <w:rPr>
                <w:b/>
                <w:bCs/>
                <w:sz w:val="20"/>
                <w:szCs w:val="20"/>
                <w:lang w:val="en-GB"/>
              </w:rPr>
            </w:pPr>
            <w:r>
              <w:rPr>
                <w:b/>
                <w:bCs/>
                <w:sz w:val="20"/>
                <w:szCs w:val="20"/>
                <w:lang w:val="en-GB"/>
              </w:rPr>
              <w:t>4</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1C527509" w:rsidR="00204042" w:rsidRPr="00EA6E35" w:rsidRDefault="001E5D2F" w:rsidP="00EA6E35">
            <w:pPr>
              <w:ind w:left="360"/>
              <w:rPr>
                <w:b/>
                <w:bCs/>
                <w:sz w:val="20"/>
                <w:szCs w:val="20"/>
                <w:lang w:val="en-GB"/>
              </w:rPr>
            </w:pPr>
            <w:r>
              <w:rPr>
                <w:b/>
                <w:bCs/>
                <w:sz w:val="20"/>
                <w:szCs w:val="20"/>
                <w:lang w:val="en-GB"/>
              </w:rPr>
              <w:t>4</w:t>
            </w: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22609444" w:rsidR="00204042" w:rsidRPr="00EA6E35" w:rsidRDefault="001E5D2F" w:rsidP="00EA6E35">
            <w:pPr>
              <w:ind w:left="360"/>
              <w:rPr>
                <w:b/>
                <w:bCs/>
                <w:sz w:val="20"/>
                <w:szCs w:val="20"/>
                <w:lang w:val="en-GB"/>
              </w:rPr>
            </w:pPr>
            <w:r>
              <w:rPr>
                <w:b/>
                <w:bCs/>
                <w:sz w:val="20"/>
                <w:szCs w:val="20"/>
                <w:lang w:val="en-GB"/>
              </w:rPr>
              <w:t>3</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6E24BECE" w:rsidR="00204042" w:rsidRPr="00EA6E35" w:rsidRDefault="001E5D2F" w:rsidP="00EA6E35">
            <w:pPr>
              <w:ind w:left="360"/>
              <w:rPr>
                <w:b/>
                <w:bCs/>
                <w:sz w:val="20"/>
                <w:szCs w:val="20"/>
                <w:lang w:val="en-GB"/>
              </w:rPr>
            </w:pPr>
            <w:r>
              <w:rPr>
                <w:b/>
                <w:bCs/>
                <w:sz w:val="20"/>
                <w:szCs w:val="20"/>
                <w:lang w:val="en-GB"/>
              </w:rPr>
              <w:t>4</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12B8D754" w:rsidR="00204042" w:rsidRPr="00EA6E35" w:rsidRDefault="001E5D2F" w:rsidP="00AF3F59">
            <w:pPr>
              <w:contextualSpacing/>
              <w:rPr>
                <w:bCs/>
                <w:sz w:val="20"/>
                <w:szCs w:val="20"/>
                <w:lang w:val="en-GB"/>
              </w:rPr>
            </w:pPr>
            <w:r>
              <w:rPr>
                <w:bCs/>
                <w:sz w:val="20"/>
                <w:szCs w:val="20"/>
                <w:lang w:val="en-GB"/>
              </w:rPr>
              <w:t>3</w:t>
            </w: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1667" w:type="pct"/>
          </w:tcPr>
          <w:p w14:paraId="5BC888B7" w14:textId="582979F8" w:rsidR="00204042" w:rsidRPr="00EA6E35" w:rsidRDefault="001E5D2F" w:rsidP="00AF3F59">
            <w:pPr>
              <w:contextualSpacing/>
              <w:rPr>
                <w:bCs/>
                <w:sz w:val="20"/>
                <w:szCs w:val="20"/>
                <w:lang w:val="en-GB"/>
              </w:rPr>
            </w:pPr>
            <w:r>
              <w:rPr>
                <w:bCs/>
                <w:sz w:val="20"/>
                <w:szCs w:val="20"/>
                <w:lang w:val="en-GB"/>
              </w:rPr>
              <w:t>3</w:t>
            </w: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4A3911BC" w:rsidR="00204042" w:rsidRPr="00EA6E35" w:rsidRDefault="001E5D2F" w:rsidP="00AF3F59">
            <w:pPr>
              <w:contextualSpacing/>
              <w:rPr>
                <w:bCs/>
                <w:sz w:val="20"/>
                <w:szCs w:val="20"/>
                <w:lang w:val="en-GB"/>
              </w:rPr>
            </w:pPr>
            <w:r>
              <w:rPr>
                <w:bCs/>
                <w:sz w:val="20"/>
                <w:szCs w:val="20"/>
                <w:lang w:val="en-GB"/>
              </w:rPr>
              <w:t>3</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lastRenderedPageBreak/>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0A6A2FB1" w:rsidR="00204042" w:rsidRPr="00EA6E35" w:rsidRDefault="001E5D2F" w:rsidP="00AF3F59">
            <w:pPr>
              <w:contextualSpacing/>
              <w:rPr>
                <w:bCs/>
                <w:sz w:val="20"/>
                <w:szCs w:val="20"/>
                <w:lang w:val="en-GB"/>
              </w:rPr>
            </w:pPr>
            <w:r>
              <w:rPr>
                <w:bCs/>
                <w:sz w:val="20"/>
                <w:szCs w:val="20"/>
                <w:lang w:val="en-GB"/>
              </w:rPr>
              <w:lastRenderedPageBreak/>
              <w:t>3</w:t>
            </w: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A68CFF8" w14:textId="26B45D56" w:rsidR="00204042" w:rsidRPr="00EA6E35" w:rsidRDefault="001E5D2F" w:rsidP="00AF3F59">
            <w:pPr>
              <w:contextualSpacing/>
              <w:rPr>
                <w:bCs/>
                <w:sz w:val="20"/>
                <w:szCs w:val="20"/>
                <w:lang w:val="en-GB"/>
              </w:rPr>
            </w:pPr>
            <w:r>
              <w:rPr>
                <w:bCs/>
                <w:sz w:val="20"/>
                <w:szCs w:val="20"/>
                <w:lang w:val="en-GB"/>
              </w:rPr>
              <w:t>2</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706D8362" w:rsidR="00204042" w:rsidRPr="00EA6E35" w:rsidRDefault="001E5D2F" w:rsidP="00AF3F59">
            <w:pPr>
              <w:contextualSpacing/>
              <w:rPr>
                <w:bCs/>
                <w:sz w:val="20"/>
                <w:szCs w:val="20"/>
                <w:lang w:val="en-GB"/>
              </w:rPr>
            </w:pPr>
            <w:r>
              <w:rPr>
                <w:bCs/>
                <w:sz w:val="20"/>
                <w:szCs w:val="20"/>
                <w:lang w:val="en-GB"/>
              </w:rPr>
              <w:t>4</w:t>
            </w: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345629F5" w:rsidR="00204042" w:rsidRPr="00EA6E35" w:rsidRDefault="001E5D2F" w:rsidP="00AF3F59">
            <w:pPr>
              <w:contextualSpacing/>
              <w:rPr>
                <w:bCs/>
                <w:sz w:val="20"/>
                <w:szCs w:val="20"/>
                <w:lang w:val="en-GB"/>
              </w:rPr>
            </w:pPr>
            <w:r>
              <w:rPr>
                <w:bCs/>
                <w:sz w:val="20"/>
                <w:szCs w:val="20"/>
                <w:lang w:val="en-GB"/>
              </w:rPr>
              <w:t>2</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552F77">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552F77">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47ECB848" w14:textId="139DF432" w:rsidR="001E5D2F" w:rsidRPr="001E5D2F" w:rsidRDefault="001E5D2F" w:rsidP="001E5D2F">
            <w:pPr>
              <w:rPr>
                <w:b/>
                <w:bCs/>
                <w:sz w:val="20"/>
                <w:szCs w:val="20"/>
                <w:lang w:val="en-PH"/>
              </w:rPr>
            </w:pPr>
            <w:r>
              <w:rPr>
                <w:b/>
                <w:bCs/>
                <w:sz w:val="20"/>
                <w:szCs w:val="20"/>
                <w:lang w:val="en-GB"/>
              </w:rPr>
              <w:t>Current</w:t>
            </w:r>
            <w:r w:rsidRPr="001E5D2F">
              <w:rPr>
                <w:b/>
                <w:bCs/>
                <w:sz w:val="20"/>
                <w:szCs w:val="20"/>
                <w:lang w:val="en-PH"/>
              </w:rPr>
              <w:t xml:space="preserve"> title reflects the general scope of the study; however, the phrase “Dimension Wise” is grammatically awkward and not academically polished. The title may be improved for clarity and readability.</w:t>
            </w:r>
          </w:p>
          <w:p w14:paraId="79597B2F" w14:textId="2D9E04B5" w:rsidR="001E5D2F" w:rsidRPr="001E5D2F" w:rsidRDefault="001E5D2F" w:rsidP="001E5D2F">
            <w:pPr>
              <w:rPr>
                <w:b/>
                <w:bCs/>
                <w:sz w:val="20"/>
                <w:szCs w:val="20"/>
                <w:lang w:val="en-PH"/>
              </w:rPr>
            </w:pPr>
            <w:r w:rsidRPr="001E5D2F">
              <w:rPr>
                <w:b/>
                <w:bCs/>
                <w:sz w:val="20"/>
                <w:szCs w:val="20"/>
                <w:lang w:val="en-PH"/>
              </w:rPr>
              <w:t>Suggested title:</w:t>
            </w:r>
            <w:r>
              <w:rPr>
                <w:b/>
                <w:bCs/>
                <w:sz w:val="20"/>
                <w:szCs w:val="20"/>
                <w:lang w:val="en-PH"/>
              </w:rPr>
              <w:t xml:space="preserve"> </w:t>
            </w:r>
            <w:r w:rsidRPr="001E5D2F">
              <w:rPr>
                <w:b/>
                <w:bCs/>
                <w:sz w:val="20"/>
                <w:szCs w:val="20"/>
                <w:lang w:val="en-PH"/>
              </w:rPr>
              <w:t>“Computational Thinking Levels Among Secondary School Students: A Descriptive Analysis by Gender, Age, and Computational Thinking Dimensions”</w:t>
            </w:r>
          </w:p>
          <w:p w14:paraId="3EB64465" w14:textId="77777777" w:rsidR="00204042" w:rsidRPr="001E5D2F" w:rsidRDefault="00204042" w:rsidP="00EA6E35">
            <w:pPr>
              <w:ind w:left="360"/>
              <w:rPr>
                <w:b/>
                <w:bCs/>
                <w:sz w:val="20"/>
                <w:szCs w:val="20"/>
                <w:lang w:val="en-PH"/>
              </w:rPr>
            </w:pP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552F77">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7DED7917" w14:textId="77777777" w:rsidR="00204042" w:rsidRPr="00EA6E35" w:rsidRDefault="00EA6E35" w:rsidP="00AF3F59">
            <w:pPr>
              <w:rPr>
                <w:bCs/>
                <w:sz w:val="20"/>
                <w:szCs w:val="20"/>
                <w:lang w:val="en-GB"/>
              </w:rPr>
            </w:pPr>
            <w:r w:rsidRPr="00EA6E35">
              <w:rPr>
                <w:bCs/>
                <w:sz w:val="20"/>
                <w:szCs w:val="20"/>
                <w:lang w:val="en-GB"/>
              </w:rPr>
              <w:t>s</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1667" w:type="pct"/>
          </w:tcPr>
          <w:p w14:paraId="295DB224" w14:textId="77777777" w:rsidR="001E5D2F" w:rsidRPr="001E5D2F" w:rsidRDefault="001E5D2F" w:rsidP="001E5D2F">
            <w:pPr>
              <w:rPr>
                <w:b/>
                <w:bCs/>
                <w:sz w:val="20"/>
                <w:szCs w:val="20"/>
                <w:lang w:val="en-PH"/>
              </w:rPr>
            </w:pPr>
            <w:r w:rsidRPr="001E5D2F">
              <w:rPr>
                <w:b/>
                <w:bCs/>
                <w:sz w:val="20"/>
                <w:szCs w:val="20"/>
                <w:lang w:val="en-PH"/>
              </w:rPr>
              <w:t>The abstract includes the background, objectives, methodology, findings, and conclusion. However, it contains grammatical inconsistencies, repetitive wording, and inconsistency regarding the number of test items used in the Computational Thinking Test. The abstract should be revised for clarity, conciseness, and consistency.</w:t>
            </w:r>
          </w:p>
          <w:p w14:paraId="7DC0514E" w14:textId="77777777" w:rsidR="00204042" w:rsidRPr="001E5D2F" w:rsidRDefault="00204042" w:rsidP="00EA6E35">
            <w:pPr>
              <w:ind w:left="360"/>
              <w:rPr>
                <w:b/>
                <w:bCs/>
                <w:sz w:val="20"/>
                <w:szCs w:val="20"/>
                <w:lang w:val="en-PH"/>
              </w:rPr>
            </w:pP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552F77">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4F870261" w14:textId="55FCFE21" w:rsidR="001E5D2F" w:rsidRPr="001E5D2F" w:rsidRDefault="001E5D2F" w:rsidP="001E5D2F">
            <w:pPr>
              <w:contextualSpacing/>
              <w:rPr>
                <w:bCs/>
                <w:sz w:val="20"/>
                <w:szCs w:val="20"/>
                <w:lang w:val="en-PH"/>
              </w:rPr>
            </w:pPr>
            <w:r w:rsidRPr="001E5D2F">
              <w:rPr>
                <w:bCs/>
                <w:sz w:val="20"/>
                <w:szCs w:val="20"/>
                <w:lang w:val="en-PH"/>
              </w:rPr>
              <w:t>The manuscript addresses a relevant educational problem and applies a recognized Computational Thinking framework. However, several methodological and analytical concerns need improvement, including:</w:t>
            </w:r>
            <w:r>
              <w:rPr>
                <w:bCs/>
                <w:sz w:val="20"/>
                <w:szCs w:val="20"/>
                <w:lang w:val="en-PH"/>
              </w:rPr>
              <w:t xml:space="preserve"> </w:t>
            </w:r>
            <w:r w:rsidRPr="001E5D2F">
              <w:rPr>
                <w:bCs/>
                <w:sz w:val="20"/>
                <w:szCs w:val="20"/>
                <w:lang w:val="en-PH"/>
              </w:rPr>
              <w:t>inconsistency in the number of test items, limited sample size, lack of inferential statistical analysis, limited discussion of study limitations, and overinterpretation of moderate-level findings despite low mean percentages. The methodology and interpretation sections require clearer justification and stronger analytical support.</w:t>
            </w:r>
          </w:p>
          <w:p w14:paraId="25087CE6" w14:textId="77777777" w:rsidR="00204042" w:rsidRPr="001E5D2F" w:rsidRDefault="00204042" w:rsidP="00AF3F59">
            <w:pPr>
              <w:contextualSpacing/>
              <w:rPr>
                <w:bCs/>
                <w:sz w:val="20"/>
                <w:szCs w:val="20"/>
                <w:lang w:val="en-PH"/>
              </w:rPr>
            </w:pP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552F77">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77777777"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14:paraId="3CC112A8" w14:textId="77777777" w:rsidR="00204042" w:rsidRPr="00EA6E35" w:rsidRDefault="00204042" w:rsidP="00AF3F59">
            <w:pPr>
              <w:rPr>
                <w:b/>
                <w:bCs/>
                <w:sz w:val="20"/>
                <w:szCs w:val="20"/>
                <w:lang w:val="en-GB"/>
              </w:rPr>
            </w:pPr>
          </w:p>
        </w:tc>
        <w:tc>
          <w:tcPr>
            <w:tcW w:w="1667" w:type="pct"/>
          </w:tcPr>
          <w:p w14:paraId="3609E133" w14:textId="294A7784" w:rsidR="001E5D2F" w:rsidRPr="001E5D2F" w:rsidRDefault="001E5D2F" w:rsidP="001E5D2F">
            <w:pPr>
              <w:contextualSpacing/>
              <w:rPr>
                <w:bCs/>
                <w:sz w:val="20"/>
                <w:szCs w:val="20"/>
                <w:lang w:val="en-PH"/>
              </w:rPr>
            </w:pPr>
            <w:r w:rsidRPr="001E5D2F">
              <w:rPr>
                <w:bCs/>
                <w:sz w:val="20"/>
                <w:szCs w:val="20"/>
                <w:lang w:val="en-PH"/>
              </w:rPr>
              <w:t>YES.</w:t>
            </w:r>
            <w:r>
              <w:rPr>
                <w:bCs/>
                <w:sz w:val="20"/>
                <w:szCs w:val="20"/>
                <w:lang w:val="en-PH"/>
              </w:rPr>
              <w:t xml:space="preserve"> </w:t>
            </w:r>
            <w:r w:rsidRPr="001E5D2F">
              <w:rPr>
                <w:bCs/>
                <w:sz w:val="20"/>
                <w:szCs w:val="20"/>
                <w:lang w:val="en-PH"/>
              </w:rPr>
              <w:t>The manuscript includes relevant and recent references from 2020–2026 related to Computational Thinking, educational technology, and CT assessment frameworks. The references generally support the study objectives and discussion. However, some references and citation formatting should be reviewed carefully for consistency and completeness.</w:t>
            </w:r>
          </w:p>
          <w:p w14:paraId="55F581BC" w14:textId="77777777" w:rsidR="00204042" w:rsidRPr="001E5D2F" w:rsidRDefault="00204042" w:rsidP="00AF3F59">
            <w:pPr>
              <w:contextualSpacing/>
              <w:rPr>
                <w:bCs/>
                <w:sz w:val="20"/>
                <w:szCs w:val="20"/>
                <w:lang w:val="en-PH"/>
              </w:rPr>
            </w:pP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552F77">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777777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14:paraId="1AEB6E3C" w14:textId="77777777" w:rsidR="00204042" w:rsidRPr="00EA6E35" w:rsidRDefault="00204042" w:rsidP="00AF3F59">
            <w:pPr>
              <w:rPr>
                <w:bCs/>
                <w:sz w:val="20"/>
                <w:szCs w:val="20"/>
                <w:lang w:val="en-GB"/>
              </w:rPr>
            </w:pPr>
          </w:p>
        </w:tc>
        <w:tc>
          <w:tcPr>
            <w:tcW w:w="1667" w:type="pct"/>
          </w:tcPr>
          <w:p w14:paraId="25E89D60" w14:textId="19B94974" w:rsidR="001E5D2F" w:rsidRPr="001E5D2F" w:rsidRDefault="001E5D2F" w:rsidP="001E5D2F">
            <w:pPr>
              <w:contextualSpacing/>
              <w:rPr>
                <w:bCs/>
                <w:sz w:val="20"/>
                <w:szCs w:val="20"/>
                <w:lang w:val="en-PH"/>
              </w:rPr>
            </w:pPr>
            <w:r w:rsidRPr="001E5D2F">
              <w:rPr>
                <w:bCs/>
                <w:sz w:val="20"/>
                <w:szCs w:val="20"/>
                <w:lang w:val="en-PH"/>
              </w:rPr>
              <w:t>NO.</w:t>
            </w:r>
            <w:r>
              <w:rPr>
                <w:bCs/>
                <w:sz w:val="20"/>
                <w:szCs w:val="20"/>
                <w:lang w:val="en-PH"/>
              </w:rPr>
              <w:t xml:space="preserve"> </w:t>
            </w:r>
            <w:r w:rsidRPr="001E5D2F">
              <w:rPr>
                <w:bCs/>
                <w:sz w:val="20"/>
                <w:szCs w:val="20"/>
                <w:lang w:val="en-PH"/>
              </w:rPr>
              <w:t>The manuscript indicates that permission was obtained from the school principal, participation was voluntary, and confidentiality and anonymity were maintained. No obvious ethical misconduct was observed in the study. However, the authors may strengthen the ethical statement by explicitly mentioning parental consent procedures for minors if applicable.</w:t>
            </w:r>
          </w:p>
          <w:p w14:paraId="54F0B5A8" w14:textId="77777777" w:rsidR="00204042" w:rsidRPr="001E5D2F" w:rsidRDefault="00204042" w:rsidP="00AF3F59">
            <w:pPr>
              <w:contextualSpacing/>
              <w:rPr>
                <w:bCs/>
                <w:sz w:val="20"/>
                <w:szCs w:val="20"/>
                <w:lang w:val="en-PH"/>
              </w:rPr>
            </w:pP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337DEE7D" w14:textId="77777777" w:rsidR="00552F77" w:rsidRPr="00552F77" w:rsidRDefault="00552F77" w:rsidP="00552F77">
      <w:pPr>
        <w:rPr>
          <w:rFonts w:ascii="Arial" w:hAnsi="Arial" w:cs="Arial"/>
          <w:b/>
          <w:color w:val="000000"/>
          <w:sz w:val="20"/>
          <w:szCs w:val="20"/>
          <w:u w:val="single"/>
        </w:rPr>
      </w:pPr>
      <w:r w:rsidRPr="00552F77">
        <w:rPr>
          <w:rFonts w:ascii="Arial" w:hAnsi="Arial" w:cs="Arial"/>
          <w:b/>
          <w:color w:val="000000"/>
          <w:sz w:val="20"/>
          <w:szCs w:val="20"/>
          <w:u w:val="single"/>
        </w:rPr>
        <w:t>Reviewer details:</w:t>
      </w:r>
    </w:p>
    <w:p w14:paraId="013308DB" w14:textId="77777777" w:rsidR="00552F77" w:rsidRPr="00552F77" w:rsidRDefault="00552F77" w:rsidP="00552F77">
      <w:pPr>
        <w:rPr>
          <w:rFonts w:ascii="Arial" w:hAnsi="Arial" w:cs="Arial"/>
          <w:color w:val="000000"/>
          <w:sz w:val="20"/>
          <w:szCs w:val="20"/>
        </w:rPr>
      </w:pPr>
      <w:r w:rsidRPr="00552F77">
        <w:rPr>
          <w:rFonts w:ascii="Arial" w:hAnsi="Arial" w:cs="Arial"/>
          <w:color w:val="000000"/>
          <w:sz w:val="20"/>
          <w:szCs w:val="20"/>
        </w:rPr>
        <w:t>. Malakit L. Ram, Southern Leyte State University, Philippines</w:t>
      </w:r>
    </w:p>
    <w:p w14:paraId="1DE76C10" w14:textId="77777777" w:rsidR="00552F77" w:rsidRPr="00552F77" w:rsidRDefault="00552F77" w:rsidP="00552F77">
      <w:pPr>
        <w:rPr>
          <w:rFonts w:ascii="Arial" w:hAnsi="Arial" w:cs="Arial"/>
          <w:color w:val="000000"/>
          <w:sz w:val="20"/>
          <w:szCs w:val="20"/>
        </w:rPr>
      </w:pPr>
    </w:p>
    <w:p w14:paraId="3EB68FEE" w14:textId="77777777" w:rsidR="002B3F31" w:rsidRDefault="002B3F31" w:rsidP="002B3F31"/>
    <w:sectPr w:rsidR="002B3F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E352" w14:textId="77777777" w:rsidR="00474B57" w:rsidRDefault="00474B57">
      <w:r>
        <w:separator/>
      </w:r>
    </w:p>
  </w:endnote>
  <w:endnote w:type="continuationSeparator" w:id="0">
    <w:p w14:paraId="5F988913" w14:textId="77777777" w:rsidR="00474B57" w:rsidRDefault="0047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D093" w14:textId="77777777" w:rsidR="00474B57" w:rsidRDefault="00474B57">
      <w:r>
        <w:separator/>
      </w:r>
    </w:p>
  </w:footnote>
  <w:footnote w:type="continuationSeparator" w:id="0">
    <w:p w14:paraId="55B5A576" w14:textId="77777777" w:rsidR="00474B57" w:rsidRDefault="0047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D76F42"/>
    <w:multiLevelType w:val="multilevel"/>
    <w:tmpl w:val="01A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841663">
    <w:abstractNumId w:val="4"/>
  </w:num>
  <w:num w:numId="2" w16cid:durableId="2028098199">
    <w:abstractNumId w:val="8"/>
  </w:num>
  <w:num w:numId="3" w16cid:durableId="1669476624">
    <w:abstractNumId w:val="7"/>
  </w:num>
  <w:num w:numId="4" w16cid:durableId="407459652">
    <w:abstractNumId w:val="9"/>
  </w:num>
  <w:num w:numId="5" w16cid:durableId="594558891">
    <w:abstractNumId w:val="6"/>
  </w:num>
  <w:num w:numId="6" w16cid:durableId="1891459943">
    <w:abstractNumId w:val="0"/>
  </w:num>
  <w:num w:numId="7" w16cid:durableId="149904065">
    <w:abstractNumId w:val="3"/>
  </w:num>
  <w:num w:numId="8" w16cid:durableId="1474716545">
    <w:abstractNumId w:val="11"/>
  </w:num>
  <w:num w:numId="9" w16cid:durableId="1248735403">
    <w:abstractNumId w:val="10"/>
  </w:num>
  <w:num w:numId="10" w16cid:durableId="242178103">
    <w:abstractNumId w:val="2"/>
  </w:num>
  <w:num w:numId="11" w16cid:durableId="1455827292">
    <w:abstractNumId w:val="1"/>
  </w:num>
  <w:num w:numId="12" w16cid:durableId="708996688">
    <w:abstractNumId w:val="5"/>
  </w:num>
  <w:num w:numId="13" w16cid:durableId="1899827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PH" w:vendorID="64" w:dllVersion="4096" w:nlCheck="1" w:checkStyle="0"/>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3B3F"/>
    <w:rsid w:val="000A5A5C"/>
    <w:rsid w:val="001061B4"/>
    <w:rsid w:val="00161548"/>
    <w:rsid w:val="00183937"/>
    <w:rsid w:val="001B63BF"/>
    <w:rsid w:val="001E5D2F"/>
    <w:rsid w:val="00204042"/>
    <w:rsid w:val="00206283"/>
    <w:rsid w:val="00261933"/>
    <w:rsid w:val="002A77C1"/>
    <w:rsid w:val="002B3F31"/>
    <w:rsid w:val="002C66D6"/>
    <w:rsid w:val="003804AA"/>
    <w:rsid w:val="003B2295"/>
    <w:rsid w:val="003B5F21"/>
    <w:rsid w:val="00474B57"/>
    <w:rsid w:val="00552F77"/>
    <w:rsid w:val="005C677A"/>
    <w:rsid w:val="00615D7B"/>
    <w:rsid w:val="00620482"/>
    <w:rsid w:val="006534F5"/>
    <w:rsid w:val="006C6FCC"/>
    <w:rsid w:val="0072737D"/>
    <w:rsid w:val="00797A71"/>
    <w:rsid w:val="007A699C"/>
    <w:rsid w:val="007C7320"/>
    <w:rsid w:val="008D2987"/>
    <w:rsid w:val="00927B47"/>
    <w:rsid w:val="009A3A95"/>
    <w:rsid w:val="009D0E2C"/>
    <w:rsid w:val="00A61E8A"/>
    <w:rsid w:val="00A7113E"/>
    <w:rsid w:val="00AA476E"/>
    <w:rsid w:val="00AB354B"/>
    <w:rsid w:val="00AF3F59"/>
    <w:rsid w:val="00B53C46"/>
    <w:rsid w:val="00B7559C"/>
    <w:rsid w:val="00BA4A43"/>
    <w:rsid w:val="00BE3564"/>
    <w:rsid w:val="00C255C0"/>
    <w:rsid w:val="00C9691E"/>
    <w:rsid w:val="00D51B4B"/>
    <w:rsid w:val="00DF4831"/>
    <w:rsid w:val="00DF4A24"/>
    <w:rsid w:val="00E13F66"/>
    <w:rsid w:val="00E24527"/>
    <w:rsid w:val="00E46CBC"/>
    <w:rsid w:val="00EA43BA"/>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1008</Words>
  <Characters>5749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2026-03-24T06:15:00Z</dcterms:created>
  <dcterms:modified xsi:type="dcterms:W3CDTF">2026-05-20T11:58:00Z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