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E8CC" w14:textId="38B5D4C4" w:rsidR="00B733F7" w:rsidRPr="00B733F7" w:rsidRDefault="00B733F7" w:rsidP="00B733F7">
      <w:pPr>
        <w:spacing w:line="360" w:lineRule="auto"/>
        <w:rPr>
          <w:b/>
          <w:bCs/>
          <w:u w:val="single"/>
          <w:lang w:val="en-US"/>
        </w:rPr>
      </w:pPr>
      <w:r w:rsidRPr="00B733F7">
        <w:rPr>
          <w:b/>
          <w:bCs/>
          <w:u w:val="single"/>
          <w:lang w:val="en-US"/>
        </w:rPr>
        <w:t>Original Research Article</w:t>
      </w:r>
    </w:p>
    <w:p w14:paraId="03302C38" w14:textId="77777777" w:rsidR="00B733F7" w:rsidRDefault="00B733F7" w:rsidP="00904B3A">
      <w:pPr>
        <w:spacing w:line="360" w:lineRule="auto"/>
        <w:jc w:val="center"/>
        <w:rPr>
          <w:b/>
          <w:bCs/>
          <w:lang w:val="en-US"/>
        </w:rPr>
      </w:pPr>
    </w:p>
    <w:p w14:paraId="68ECA57E" w14:textId="6DA8E398" w:rsidR="00E056BE" w:rsidRDefault="00CB33DF" w:rsidP="00904B3A">
      <w:pPr>
        <w:spacing w:line="360" w:lineRule="auto"/>
        <w:jc w:val="center"/>
        <w:rPr>
          <w:b/>
          <w:bCs/>
          <w:lang w:val="en-US"/>
        </w:rPr>
      </w:pPr>
      <w:r>
        <w:rPr>
          <w:b/>
          <w:bCs/>
          <w:lang w:val="en-US"/>
        </w:rPr>
        <w:t>P</w:t>
      </w:r>
      <w:r w:rsidR="00E056BE" w:rsidRPr="00B2150E">
        <w:rPr>
          <w:b/>
          <w:bCs/>
          <w:lang w:val="en-US"/>
        </w:rPr>
        <w:t xml:space="preserve">rofessional </w:t>
      </w:r>
      <w:r>
        <w:rPr>
          <w:b/>
          <w:bCs/>
          <w:lang w:val="en-US"/>
        </w:rPr>
        <w:t>D</w:t>
      </w:r>
      <w:r w:rsidR="00E056BE" w:rsidRPr="00B2150E">
        <w:rPr>
          <w:b/>
          <w:bCs/>
          <w:lang w:val="en-US"/>
        </w:rPr>
        <w:t xml:space="preserve">evelopment of </w:t>
      </w:r>
      <w:r w:rsidR="00723296">
        <w:rPr>
          <w:b/>
          <w:bCs/>
          <w:lang w:val="en-US"/>
        </w:rPr>
        <w:t>T</w:t>
      </w:r>
      <w:r w:rsidR="00E056BE" w:rsidRPr="00B2150E">
        <w:rPr>
          <w:b/>
          <w:bCs/>
          <w:lang w:val="en-US"/>
        </w:rPr>
        <w:t xml:space="preserve">eacher </w:t>
      </w:r>
      <w:r w:rsidR="00723296">
        <w:rPr>
          <w:b/>
          <w:bCs/>
          <w:lang w:val="en-US"/>
        </w:rPr>
        <w:t>E</w:t>
      </w:r>
      <w:r w:rsidR="00E056BE" w:rsidRPr="00B2150E">
        <w:rPr>
          <w:b/>
          <w:bCs/>
          <w:lang w:val="en-US"/>
        </w:rPr>
        <w:t>ducators</w:t>
      </w:r>
      <w:r w:rsidR="00723296">
        <w:rPr>
          <w:b/>
          <w:bCs/>
          <w:lang w:val="en-US"/>
        </w:rPr>
        <w:t xml:space="preserve"> in Assam</w:t>
      </w:r>
      <w:r>
        <w:rPr>
          <w:b/>
          <w:bCs/>
          <w:lang w:val="en-US"/>
        </w:rPr>
        <w:t xml:space="preserve">: Exploring innovative approaches </w:t>
      </w:r>
      <w:r w:rsidR="00E056BE" w:rsidRPr="00B2150E">
        <w:rPr>
          <w:b/>
          <w:bCs/>
          <w:lang w:val="en-US"/>
        </w:rPr>
        <w:t xml:space="preserve">in </w:t>
      </w:r>
      <w:r w:rsidR="00E13C5E">
        <w:rPr>
          <w:b/>
          <w:bCs/>
          <w:lang w:val="en-US"/>
        </w:rPr>
        <w:t xml:space="preserve">the </w:t>
      </w:r>
      <w:r w:rsidR="005B18DC" w:rsidRPr="00B2150E">
        <w:rPr>
          <w:b/>
          <w:bCs/>
          <w:lang w:val="en-US"/>
        </w:rPr>
        <w:t>K</w:t>
      </w:r>
      <w:r w:rsidR="00E056BE" w:rsidRPr="00B2150E">
        <w:rPr>
          <w:b/>
          <w:bCs/>
          <w:lang w:val="en-US"/>
        </w:rPr>
        <w:t xml:space="preserve">amrup district </w:t>
      </w:r>
      <w:r w:rsidR="00E13C5E">
        <w:rPr>
          <w:b/>
          <w:bCs/>
          <w:lang w:val="en-US"/>
        </w:rPr>
        <w:t>of Assam</w:t>
      </w:r>
    </w:p>
    <w:p w14:paraId="2DA45B14" w14:textId="77777777" w:rsidR="00B733F7" w:rsidRDefault="00B733F7" w:rsidP="00904B3A">
      <w:pPr>
        <w:spacing w:line="360" w:lineRule="auto"/>
        <w:jc w:val="center"/>
        <w:rPr>
          <w:b/>
          <w:bCs/>
          <w:lang w:val="en-US"/>
        </w:rPr>
      </w:pPr>
    </w:p>
    <w:p w14:paraId="39E4A448" w14:textId="77777777" w:rsidR="003A70E8" w:rsidRDefault="003A70E8" w:rsidP="00904B3A">
      <w:pPr>
        <w:spacing w:line="360" w:lineRule="auto"/>
        <w:jc w:val="both"/>
        <w:rPr>
          <w:b/>
          <w:bCs/>
          <w:lang w:val="en-US"/>
        </w:rPr>
      </w:pPr>
    </w:p>
    <w:p w14:paraId="6C998C2B" w14:textId="721F67F9" w:rsidR="00E056BE" w:rsidRPr="00B2150E" w:rsidRDefault="00E056BE" w:rsidP="00904B3A">
      <w:pPr>
        <w:spacing w:line="360" w:lineRule="auto"/>
        <w:jc w:val="both"/>
        <w:rPr>
          <w:b/>
          <w:bCs/>
          <w:lang w:val="en-US"/>
        </w:rPr>
      </w:pPr>
      <w:r w:rsidRPr="00B2150E">
        <w:rPr>
          <w:b/>
          <w:bCs/>
          <w:lang w:val="en-US"/>
        </w:rPr>
        <w:t>Abstract</w:t>
      </w:r>
    </w:p>
    <w:p w14:paraId="00F5C12A" w14:textId="16661BFC" w:rsidR="00F312A1" w:rsidRDefault="008E2F94" w:rsidP="00904B3A">
      <w:pPr>
        <w:spacing w:line="360" w:lineRule="auto"/>
        <w:jc w:val="both"/>
        <w:rPr>
          <w:color w:val="000000"/>
        </w:rPr>
      </w:pPr>
      <w:r w:rsidRPr="00B2150E">
        <w:rPr>
          <w:lang w:val="en-US"/>
        </w:rPr>
        <w:t xml:space="preserve">Professional development of teacher educators plays a crucial role in improving the quality of teacher education and </w:t>
      </w:r>
      <w:r w:rsidR="00FF0C15" w:rsidRPr="00B2150E">
        <w:rPr>
          <w:lang w:val="en-US"/>
        </w:rPr>
        <w:t xml:space="preserve">consequently, the </w:t>
      </w:r>
      <w:r w:rsidR="00AC65FB">
        <w:rPr>
          <w:lang w:val="en-US"/>
        </w:rPr>
        <w:t xml:space="preserve">entire </w:t>
      </w:r>
      <w:r w:rsidR="00FF0C15" w:rsidRPr="00B2150E">
        <w:rPr>
          <w:lang w:val="en-US"/>
        </w:rPr>
        <w:t>education system.</w:t>
      </w:r>
      <w:r w:rsidR="00642D99" w:rsidRPr="00B2150E">
        <w:rPr>
          <w:lang w:val="en-US"/>
        </w:rPr>
        <w:t xml:space="preserve"> </w:t>
      </w:r>
      <w:r w:rsidR="00FE22FF" w:rsidRPr="00B2150E">
        <w:rPr>
          <w:lang w:val="en-US"/>
        </w:rPr>
        <w:t xml:space="preserve">The present study focuses on </w:t>
      </w:r>
      <w:r w:rsidR="009440E7" w:rsidRPr="00B2150E">
        <w:rPr>
          <w:lang w:val="en-US"/>
        </w:rPr>
        <w:t xml:space="preserve">exploring innovative approaches to the professional development of teacher educators in the Kamrup </w:t>
      </w:r>
      <w:r w:rsidR="007631CA" w:rsidRPr="00A47D2B">
        <w:rPr>
          <w:lang w:val="en-US"/>
        </w:rPr>
        <w:t xml:space="preserve">District </w:t>
      </w:r>
      <w:r w:rsidR="009440E7" w:rsidRPr="00B2150E">
        <w:rPr>
          <w:lang w:val="en-US"/>
        </w:rPr>
        <w:t xml:space="preserve">of Assam. </w:t>
      </w:r>
      <w:commentRangeStart w:id="0"/>
      <w:r w:rsidR="005A2A0A" w:rsidRPr="00D67171">
        <w:rPr>
          <w:strike/>
          <w:lang w:val="en-US"/>
        </w:rPr>
        <w:t>In</w:t>
      </w:r>
      <w:r w:rsidR="00A115EF" w:rsidRPr="00D67171">
        <w:rPr>
          <w:strike/>
          <w:lang w:val="en-US"/>
        </w:rPr>
        <w:t xml:space="preserve"> </w:t>
      </w:r>
      <w:r w:rsidR="00C26EAF" w:rsidRPr="00D67171">
        <w:rPr>
          <w:strike/>
          <w:lang w:val="en-US"/>
        </w:rPr>
        <w:t>Kamrup district,</w:t>
      </w:r>
      <w:r w:rsidR="00C26EAF" w:rsidRPr="00B2150E">
        <w:rPr>
          <w:lang w:val="en-US"/>
        </w:rPr>
        <w:t xml:space="preserve"> </w:t>
      </w:r>
      <w:commentRangeEnd w:id="0"/>
      <w:r w:rsidR="00D67171" w:rsidRPr="00B2150E">
        <w:rPr>
          <w:rStyle w:val="CommentReference"/>
          <w:sz w:val="24"/>
          <w:szCs w:val="24"/>
          <w:lang w:val="en-US"/>
        </w:rPr>
        <w:commentReference w:id="0"/>
      </w:r>
      <w:r w:rsidR="00C26EAF" w:rsidRPr="00B2150E">
        <w:rPr>
          <w:lang w:val="en-US"/>
        </w:rPr>
        <w:t xml:space="preserve">where teacher education </w:t>
      </w:r>
      <w:r w:rsidR="00DD196B" w:rsidRPr="00B2150E">
        <w:rPr>
          <w:lang w:val="en-US"/>
        </w:rPr>
        <w:t xml:space="preserve">institutions operate within diverse </w:t>
      </w:r>
      <w:r w:rsidR="00EC3357" w:rsidRPr="00B2150E">
        <w:rPr>
          <w:lang w:val="en-US"/>
        </w:rPr>
        <w:t xml:space="preserve">socio-cultural and technological environments, there is an increasing need to </w:t>
      </w:r>
      <w:r w:rsidR="00EE4DBD" w:rsidRPr="00B2150E">
        <w:rPr>
          <w:lang w:val="en-US"/>
        </w:rPr>
        <w:t>explore innovative approaches to professional development.</w:t>
      </w:r>
      <w:r w:rsidR="00EC3357" w:rsidRPr="00B2150E">
        <w:rPr>
          <w:lang w:val="en-US"/>
        </w:rPr>
        <w:t xml:space="preserve"> </w:t>
      </w:r>
      <w:r w:rsidR="006529CB" w:rsidRPr="00B2150E">
        <w:rPr>
          <w:lang w:val="en-US"/>
        </w:rPr>
        <w:t xml:space="preserve">The study aims </w:t>
      </w:r>
      <w:r w:rsidR="001A27A5" w:rsidRPr="00B2150E">
        <w:rPr>
          <w:lang w:val="en-US"/>
        </w:rPr>
        <w:t xml:space="preserve">to </w:t>
      </w:r>
      <w:r w:rsidR="005E24CC" w:rsidRPr="00B2150E">
        <w:rPr>
          <w:lang w:val="en-US"/>
        </w:rPr>
        <w:t xml:space="preserve">identify and analyze </w:t>
      </w:r>
      <w:r w:rsidR="00FF338E" w:rsidRPr="00B2150E">
        <w:rPr>
          <w:lang w:val="en-US"/>
        </w:rPr>
        <w:t xml:space="preserve">the extent to which teacher educators </w:t>
      </w:r>
      <w:r w:rsidR="003E65A8" w:rsidRPr="00B2150E">
        <w:rPr>
          <w:lang w:val="en-US"/>
        </w:rPr>
        <w:t xml:space="preserve">adopt innovative approaches </w:t>
      </w:r>
      <w:r w:rsidR="00D52648" w:rsidRPr="00B2150E">
        <w:rPr>
          <w:lang w:val="en-US"/>
        </w:rPr>
        <w:t>such as the use of ICT, collaborative learning, reflective practices, and participation in professional development activities.</w:t>
      </w:r>
      <w:r w:rsidR="0013302C" w:rsidRPr="00B2150E">
        <w:rPr>
          <w:lang w:val="en-US"/>
        </w:rPr>
        <w:t xml:space="preserve"> </w:t>
      </w:r>
      <w:r w:rsidR="00065D18" w:rsidRPr="00B2150E">
        <w:rPr>
          <w:lang w:val="en-US"/>
        </w:rPr>
        <w:t>The study adopts a quan</w:t>
      </w:r>
      <w:r w:rsidR="00A6293E" w:rsidRPr="00B2150E">
        <w:rPr>
          <w:lang w:val="en-US"/>
        </w:rPr>
        <w:t xml:space="preserve">titative approach </w:t>
      </w:r>
      <w:r w:rsidR="003E6F24" w:rsidRPr="00B2150E">
        <w:rPr>
          <w:lang w:val="en-US"/>
        </w:rPr>
        <w:t xml:space="preserve">using a self-structured questionnaire consisting of closed ended </w:t>
      </w:r>
      <w:r w:rsidR="003E6F24" w:rsidRPr="00D67171">
        <w:rPr>
          <w:strike/>
          <w:lang w:val="en-US"/>
        </w:rPr>
        <w:t>(Yes/No)</w:t>
      </w:r>
      <w:r w:rsidR="003E6F24" w:rsidRPr="00B2150E">
        <w:rPr>
          <w:lang w:val="en-US"/>
        </w:rPr>
        <w:t xml:space="preserve"> questions. </w:t>
      </w:r>
      <w:r w:rsidR="00FA6AC4" w:rsidRPr="00B2150E">
        <w:rPr>
          <w:lang w:val="en-US"/>
        </w:rPr>
        <w:t xml:space="preserve">The sample </w:t>
      </w:r>
      <w:r w:rsidR="00D1682A" w:rsidRPr="00B2150E">
        <w:rPr>
          <w:lang w:val="en-US"/>
        </w:rPr>
        <w:t xml:space="preserve">comprised 100 teacher educators selected from various teacher education institutions. </w:t>
      </w:r>
      <w:r w:rsidR="00D535E4" w:rsidRPr="00B2150E">
        <w:rPr>
          <w:lang w:val="en-US"/>
        </w:rPr>
        <w:t>The collected data were analyzed using frequency and percentage.</w:t>
      </w:r>
      <w:r w:rsidR="009B3A16" w:rsidRPr="00B2150E">
        <w:rPr>
          <w:lang w:val="en-US"/>
        </w:rPr>
        <w:t xml:space="preserve"> </w:t>
      </w:r>
      <w:r w:rsidR="003E4C5C" w:rsidRPr="00B2150E">
        <w:rPr>
          <w:lang w:val="en-US"/>
        </w:rPr>
        <w:t>It also highlights the role of professional organizations and training initiatives in enhancing competencies and pedagogical skills. The findings are expected to contribute to the development of a contextualized framework for strengthening professional development practices among teacher educators in Assam, particularly in the Kamrup District.</w:t>
      </w:r>
      <w:r w:rsidR="00F30F86" w:rsidRPr="00B2150E">
        <w:rPr>
          <w:lang w:val="en-US"/>
        </w:rPr>
        <w:t xml:space="preserve"> </w:t>
      </w:r>
      <w:r w:rsidR="00F312A1" w:rsidRPr="00B2150E">
        <w:rPr>
          <w:color w:val="000000"/>
        </w:rPr>
        <w:t xml:space="preserve">The study highlights </w:t>
      </w:r>
      <w:r w:rsidR="00B63359" w:rsidRPr="00B2150E">
        <w:rPr>
          <w:color w:val="000000"/>
        </w:rPr>
        <w:t xml:space="preserve">the need </w:t>
      </w:r>
      <w:r w:rsidR="007202AF" w:rsidRPr="00B2150E">
        <w:rPr>
          <w:color w:val="000000"/>
        </w:rPr>
        <w:t>for continuous support, improved access to resources, and structured professional development programs to enhance the competencies of teacher educators.</w:t>
      </w:r>
    </w:p>
    <w:p w14:paraId="3B0AD8C5" w14:textId="77777777" w:rsidR="008B2561" w:rsidRPr="00982EFB" w:rsidRDefault="008B2561" w:rsidP="00904B3A">
      <w:pPr>
        <w:spacing w:line="360" w:lineRule="auto"/>
        <w:jc w:val="both"/>
        <w:rPr>
          <w:b/>
          <w:bCs/>
          <w:i/>
          <w:iCs/>
          <w:color w:val="000000"/>
        </w:rPr>
      </w:pPr>
      <w:r w:rsidRPr="00982EFB">
        <w:rPr>
          <w:b/>
          <w:bCs/>
          <w:i/>
          <w:iCs/>
          <w:color w:val="000000"/>
        </w:rPr>
        <w:t>Keywords</w:t>
      </w:r>
    </w:p>
    <w:p w14:paraId="75C24B1E" w14:textId="77777777" w:rsidR="00982EFB" w:rsidRDefault="008B2561" w:rsidP="00904B3A">
      <w:pPr>
        <w:spacing w:line="360" w:lineRule="auto"/>
        <w:jc w:val="both"/>
        <w:rPr>
          <w:color w:val="000000"/>
        </w:rPr>
      </w:pPr>
      <w:r>
        <w:rPr>
          <w:color w:val="000000"/>
        </w:rPr>
        <w:t xml:space="preserve">Professional development, teacher educators, innovative approaches, </w:t>
      </w:r>
      <w:r w:rsidR="00982EFB">
        <w:rPr>
          <w:color w:val="000000"/>
        </w:rPr>
        <w:t>ICT integration, Collaborative learning</w:t>
      </w:r>
    </w:p>
    <w:p w14:paraId="51EE3677" w14:textId="100DA010" w:rsidR="007465D3" w:rsidRPr="00982EFB" w:rsidRDefault="007465D3" w:rsidP="00904B3A">
      <w:pPr>
        <w:spacing w:line="360" w:lineRule="auto"/>
        <w:jc w:val="both"/>
        <w:rPr>
          <w:color w:val="000000"/>
        </w:rPr>
      </w:pPr>
      <w:commentRangeStart w:id="1"/>
      <w:r w:rsidRPr="00B2150E">
        <w:rPr>
          <w:b/>
          <w:bCs/>
          <w:color w:val="000000"/>
          <w:kern w:val="36"/>
        </w:rPr>
        <w:t>Introduction</w:t>
      </w:r>
      <w:commentRangeEnd w:id="1"/>
      <w:r w:rsidR="007C772D" w:rsidRPr="00982EFB">
        <w:rPr>
          <w:rStyle w:val="CommentReference"/>
          <w:color w:val="000000"/>
          <w:sz w:val="24"/>
          <w:szCs w:val="24"/>
        </w:rPr>
        <w:commentReference w:id="1"/>
      </w:r>
    </w:p>
    <w:p w14:paraId="28597B9F" w14:textId="2EDAE28C" w:rsidR="007465D3" w:rsidRDefault="007465D3" w:rsidP="00904B3A">
      <w:pPr>
        <w:spacing w:before="100" w:beforeAutospacing="1" w:after="100" w:afterAutospacing="1" w:line="360" w:lineRule="auto"/>
        <w:jc w:val="both"/>
        <w:outlineLvl w:val="0"/>
        <w:rPr>
          <w:color w:val="000000"/>
          <w:kern w:val="36"/>
        </w:rPr>
      </w:pPr>
      <w:r w:rsidRPr="00B2150E">
        <w:rPr>
          <w:color w:val="000000"/>
          <w:kern w:val="36"/>
        </w:rPr>
        <w:t>Teacher educators play a pivotal role in shaping the competencies, attitudes and professional dispositions of future teachers. The effectiveness of any education system largely depends on the quality of its teachers, which, in turn, is influenced by the professional development of teacher educators</w:t>
      </w:r>
      <w:r w:rsidR="002B3AFB">
        <w:rPr>
          <w:color w:val="000000"/>
          <w:kern w:val="36"/>
        </w:rPr>
        <w:t xml:space="preserve"> (Darling-Hammond, 2017)</w:t>
      </w:r>
      <w:r w:rsidRPr="00B2150E">
        <w:rPr>
          <w:color w:val="000000"/>
          <w:kern w:val="36"/>
        </w:rPr>
        <w:t xml:space="preserve">. In India, particularly in </w:t>
      </w:r>
      <w:r w:rsidR="00C50308" w:rsidRPr="00B2150E">
        <w:rPr>
          <w:color w:val="000000"/>
          <w:kern w:val="36"/>
        </w:rPr>
        <w:t xml:space="preserve">states like Assam, </w:t>
      </w:r>
      <w:r w:rsidR="00C50308" w:rsidRPr="00B2150E">
        <w:rPr>
          <w:color w:val="000000"/>
          <w:kern w:val="36"/>
        </w:rPr>
        <w:lastRenderedPageBreak/>
        <w:t xml:space="preserve">teacher education </w:t>
      </w:r>
      <w:r w:rsidR="00C50308" w:rsidRPr="001F7A1F">
        <w:rPr>
          <w:color w:val="000000"/>
          <w:kern w:val="36"/>
        </w:rPr>
        <w:t>has undergone</w:t>
      </w:r>
      <w:r w:rsidR="00C50308" w:rsidRPr="00B2150E">
        <w:rPr>
          <w:color w:val="000000"/>
          <w:kern w:val="36"/>
        </w:rPr>
        <w:t xml:space="preserve"> significant transformations over the years; however, challenges related to quality, relevance, and innovation in professional development persist </w:t>
      </w:r>
      <w:r w:rsidR="00C50308" w:rsidRPr="001F7A1F">
        <w:rPr>
          <w:color w:val="000000"/>
          <w:kern w:val="36"/>
        </w:rPr>
        <w:t>(</w:t>
      </w:r>
      <w:r w:rsidR="00035C76" w:rsidRPr="001F7A1F">
        <w:rPr>
          <w:color w:val="000000"/>
          <w:kern w:val="36"/>
        </w:rPr>
        <w:t>NC</w:t>
      </w:r>
      <w:r w:rsidR="00D07FFE" w:rsidRPr="001F7A1F">
        <w:rPr>
          <w:color w:val="000000"/>
          <w:kern w:val="36"/>
        </w:rPr>
        <w:t>FTE</w:t>
      </w:r>
      <w:r w:rsidR="00035C76" w:rsidRPr="001F7A1F">
        <w:rPr>
          <w:color w:val="000000"/>
          <w:kern w:val="36"/>
        </w:rPr>
        <w:t>, 2009</w:t>
      </w:r>
      <w:r w:rsidR="001F10BE" w:rsidRPr="001F7A1F">
        <w:rPr>
          <w:color w:val="000000"/>
          <w:kern w:val="36"/>
        </w:rPr>
        <w:t xml:space="preserve">; </w:t>
      </w:r>
      <w:r w:rsidR="00C50308" w:rsidRPr="001F7A1F">
        <w:rPr>
          <w:color w:val="000000"/>
          <w:kern w:val="36"/>
        </w:rPr>
        <w:t>Roy &amp; Das, 2013</w:t>
      </w:r>
      <w:r w:rsidR="001F10BE" w:rsidRPr="001F7A1F">
        <w:rPr>
          <w:color w:val="000000"/>
          <w:kern w:val="36"/>
        </w:rPr>
        <w:t xml:space="preserve">; </w:t>
      </w:r>
      <w:r w:rsidR="001F10BE" w:rsidRPr="007A7490">
        <w:rPr>
          <w:color w:val="000000"/>
          <w:kern w:val="36"/>
        </w:rPr>
        <w:t>NCTE, 2014</w:t>
      </w:r>
      <w:r w:rsidR="00C50308" w:rsidRPr="007A7490">
        <w:rPr>
          <w:color w:val="000000"/>
          <w:kern w:val="36"/>
        </w:rPr>
        <w:t>).</w:t>
      </w:r>
    </w:p>
    <w:p w14:paraId="664CAC9E" w14:textId="32E0B96C" w:rsidR="00397318" w:rsidRDefault="00397318" w:rsidP="00904B3A">
      <w:pPr>
        <w:spacing w:before="100" w:beforeAutospacing="1" w:after="100" w:afterAutospacing="1" w:line="360" w:lineRule="auto"/>
        <w:jc w:val="both"/>
        <w:outlineLvl w:val="0"/>
        <w:rPr>
          <w:color w:val="000000"/>
          <w:kern w:val="36"/>
        </w:rPr>
      </w:pPr>
      <w:r w:rsidRPr="00B2150E">
        <w:rPr>
          <w:color w:val="000000"/>
          <w:kern w:val="36"/>
        </w:rPr>
        <w:t>Professional development is a continuous process that enables teacher educators to update their knowledge, refine pedagogical practices, and adapt to changing educational demands. In the 21</w:t>
      </w:r>
      <w:r w:rsidRPr="00B2150E">
        <w:rPr>
          <w:color w:val="000000"/>
          <w:kern w:val="36"/>
          <w:vertAlign w:val="superscript"/>
        </w:rPr>
        <w:t>st</w:t>
      </w:r>
      <w:r w:rsidRPr="00B2150E">
        <w:rPr>
          <w:color w:val="000000"/>
          <w:kern w:val="36"/>
        </w:rPr>
        <w:t xml:space="preserve"> century, this process has expanded beyond traditional training programs to include innovative approaches such as digital learning, collaborative networks, and practice-based learning models</w:t>
      </w:r>
      <w:r w:rsidR="00E41E67">
        <w:rPr>
          <w:color w:val="000000"/>
          <w:kern w:val="36"/>
        </w:rPr>
        <w:t xml:space="preserve"> (Kennedy, 20</w:t>
      </w:r>
      <w:r w:rsidR="0065056A">
        <w:rPr>
          <w:color w:val="000000"/>
          <w:kern w:val="36"/>
        </w:rPr>
        <w:t>05</w:t>
      </w:r>
      <w:r w:rsidR="00E41E67">
        <w:rPr>
          <w:color w:val="000000"/>
          <w:kern w:val="36"/>
        </w:rPr>
        <w:t>)</w:t>
      </w:r>
      <w:r w:rsidRPr="00B2150E">
        <w:rPr>
          <w:color w:val="000000"/>
          <w:kern w:val="36"/>
        </w:rPr>
        <w:t xml:space="preserve">. </w:t>
      </w:r>
      <w:r w:rsidR="0080799C">
        <w:rPr>
          <w:color w:val="000000"/>
          <w:kern w:val="36"/>
        </w:rPr>
        <w:t xml:space="preserve">The policy vision outlined in National Education Policy </w:t>
      </w:r>
      <w:r w:rsidR="00EB5A0F">
        <w:rPr>
          <w:color w:val="000000"/>
          <w:kern w:val="36"/>
        </w:rPr>
        <w:t xml:space="preserve">2020 also emphasizes continuous professional development and integration of technology </w:t>
      </w:r>
      <w:r w:rsidR="00E41E67">
        <w:rPr>
          <w:color w:val="000000"/>
          <w:kern w:val="36"/>
        </w:rPr>
        <w:t xml:space="preserve">in teacher education. </w:t>
      </w:r>
      <w:r w:rsidRPr="00B2150E">
        <w:rPr>
          <w:color w:val="000000"/>
          <w:kern w:val="36"/>
        </w:rPr>
        <w:t>Studies have shown that despite the availability of ICT infrastructure in teacher education institutions in Assam, its integration into teaching-learning and professional development practices is still at a nascent stage, primarily due to lack of adequate skills and training (</w:t>
      </w:r>
      <w:r w:rsidR="00F96434">
        <w:rPr>
          <w:color w:val="000000"/>
          <w:kern w:val="36"/>
        </w:rPr>
        <w:t xml:space="preserve">Mishra &amp; Koehler, 2006; </w:t>
      </w:r>
      <w:r w:rsidR="000E0FCA">
        <w:rPr>
          <w:color w:val="000000"/>
          <w:kern w:val="36"/>
        </w:rPr>
        <w:t xml:space="preserve">OECD, 2019; </w:t>
      </w:r>
      <w:r w:rsidRPr="00B2150E">
        <w:rPr>
          <w:color w:val="000000"/>
          <w:kern w:val="36"/>
        </w:rPr>
        <w:t>Baruah &amp; Mohalik, 2022).</w:t>
      </w:r>
    </w:p>
    <w:p w14:paraId="2BBC8757" w14:textId="73EFAD57" w:rsidR="00875CB2" w:rsidRDefault="00A06F51" w:rsidP="00904B3A">
      <w:pPr>
        <w:spacing w:before="100" w:beforeAutospacing="1" w:after="100" w:afterAutospacing="1" w:line="360" w:lineRule="auto"/>
        <w:jc w:val="both"/>
        <w:outlineLvl w:val="0"/>
        <w:rPr>
          <w:color w:val="000000"/>
          <w:kern w:val="36"/>
        </w:rPr>
      </w:pPr>
      <w:r w:rsidRPr="00B2150E">
        <w:rPr>
          <w:color w:val="000000"/>
          <w:kern w:val="36"/>
        </w:rPr>
        <w:t>Moreover, teacher educators often experience professional isolation and limited opportunities for meaningful engagement with peers, which hinders their professional development</w:t>
      </w:r>
      <w:r w:rsidR="00871962">
        <w:rPr>
          <w:color w:val="000000"/>
          <w:kern w:val="36"/>
        </w:rPr>
        <w:t>.</w:t>
      </w:r>
      <w:r w:rsidRPr="00B2150E">
        <w:rPr>
          <w:color w:val="000000"/>
          <w:kern w:val="36"/>
        </w:rPr>
        <w:t xml:space="preserve"> The emergence of innovative platforms such as Communities of Practice (CoPs)</w:t>
      </w:r>
      <w:r w:rsidR="004F5AE6">
        <w:rPr>
          <w:color w:val="000000"/>
          <w:kern w:val="36"/>
        </w:rPr>
        <w:t>, conceptualized by Etienne Wenger,</w:t>
      </w:r>
      <w:r w:rsidRPr="00B2150E">
        <w:rPr>
          <w:color w:val="000000"/>
          <w:kern w:val="36"/>
        </w:rPr>
        <w:t xml:space="preserve"> has demonstrated significant potential in addressing these challenges by promoting collaborative learning, knowledge sharing, and reflective practice among teacher educators (</w:t>
      </w:r>
      <w:r w:rsidR="00A96061">
        <w:rPr>
          <w:color w:val="000000"/>
          <w:kern w:val="36"/>
        </w:rPr>
        <w:t xml:space="preserve">Wenger, 1998; </w:t>
      </w:r>
      <w:r w:rsidRPr="00B2150E">
        <w:rPr>
          <w:color w:val="000000"/>
          <w:kern w:val="36"/>
        </w:rPr>
        <w:t xml:space="preserve">Ramchand et al., 2023). In addition, various professional organizations and training bodies </w:t>
      </w:r>
      <w:r w:rsidR="00A96061">
        <w:rPr>
          <w:color w:val="000000"/>
          <w:kern w:val="36"/>
        </w:rPr>
        <w:t xml:space="preserve">such as </w:t>
      </w:r>
      <w:r w:rsidR="00B1239F">
        <w:rPr>
          <w:color w:val="000000"/>
          <w:kern w:val="36"/>
        </w:rPr>
        <w:t xml:space="preserve">UGC, NCTE, NCERT, </w:t>
      </w:r>
      <w:r w:rsidR="00A96061">
        <w:rPr>
          <w:color w:val="000000"/>
          <w:kern w:val="36"/>
        </w:rPr>
        <w:t xml:space="preserve">SCERT and DIETs, </w:t>
      </w:r>
      <w:r w:rsidRPr="00B2150E">
        <w:rPr>
          <w:color w:val="000000"/>
          <w:kern w:val="36"/>
        </w:rPr>
        <w:t>are actively working towards enhancing the competencies and professionalism of teacher educators through structured development programs</w:t>
      </w:r>
      <w:r w:rsidR="00423FB9">
        <w:rPr>
          <w:color w:val="000000"/>
          <w:kern w:val="36"/>
        </w:rPr>
        <w:t>.</w:t>
      </w:r>
    </w:p>
    <w:p w14:paraId="110ABBF8" w14:textId="3A7B1127" w:rsidR="006532ED" w:rsidRPr="00D709DF" w:rsidRDefault="006532ED" w:rsidP="00904B3A">
      <w:pPr>
        <w:spacing w:before="100" w:beforeAutospacing="1" w:after="100" w:afterAutospacing="1" w:line="360" w:lineRule="auto"/>
        <w:jc w:val="both"/>
        <w:outlineLvl w:val="0"/>
        <w:rPr>
          <w:color w:val="000000"/>
          <w:kern w:val="36"/>
        </w:rPr>
      </w:pPr>
      <w:r w:rsidRPr="00B2150E">
        <w:rPr>
          <w:color w:val="000000"/>
        </w:rPr>
        <w:t>In the specific context of Kamrup District, which includes both urban and rural educational settings, the need for innovative and context-specific professional development approaches becomes even more significant. The district represents a microcosm of the broader educational challenges and opportunities present in Assam</w:t>
      </w:r>
      <w:r w:rsidR="003204FB">
        <w:rPr>
          <w:color w:val="000000"/>
        </w:rPr>
        <w:t xml:space="preserve">, where the divide between infrastructure and actual classroom practice remains </w:t>
      </w:r>
      <w:r w:rsidR="00EC5A58">
        <w:rPr>
          <w:color w:val="000000"/>
        </w:rPr>
        <w:t xml:space="preserve">a critical concern </w:t>
      </w:r>
      <w:r w:rsidR="00EC5A58" w:rsidRPr="00481B57">
        <w:rPr>
          <w:color w:val="000000"/>
        </w:rPr>
        <w:t>(</w:t>
      </w:r>
      <w:r w:rsidR="001630F6" w:rsidRPr="00481B57">
        <w:rPr>
          <w:color w:val="000000"/>
        </w:rPr>
        <w:t>Bonia &amp; Singh</w:t>
      </w:r>
      <w:r w:rsidR="00481B57" w:rsidRPr="00481B57">
        <w:rPr>
          <w:color w:val="000000"/>
        </w:rPr>
        <w:t>, 2022</w:t>
      </w:r>
      <w:r w:rsidR="00EC5A58" w:rsidRPr="00481B57">
        <w:rPr>
          <w:color w:val="000000"/>
        </w:rPr>
        <w:t>)</w:t>
      </w:r>
      <w:r w:rsidRPr="00481B57">
        <w:rPr>
          <w:color w:val="000000"/>
        </w:rPr>
        <w:t>.</w:t>
      </w:r>
      <w:r w:rsidRPr="00B2150E">
        <w:rPr>
          <w:color w:val="000000"/>
        </w:rPr>
        <w:t xml:space="preserve"> Therefore, exploring innovative approaches to the professional development of teacher educators in this region is essential for improving the quality of teacher education and aligning with contemporary educational goals</w:t>
      </w:r>
      <w:r w:rsidR="00EC5A58">
        <w:rPr>
          <w:color w:val="000000"/>
        </w:rPr>
        <w:t xml:space="preserve"> as those outlined in the National Education Policy</w:t>
      </w:r>
      <w:r w:rsidR="00D709DF">
        <w:rPr>
          <w:color w:val="000000"/>
        </w:rPr>
        <w:t xml:space="preserve"> 2020</w:t>
      </w:r>
      <w:r w:rsidRPr="00B2150E">
        <w:rPr>
          <w:color w:val="000000"/>
        </w:rPr>
        <w:t>.</w:t>
      </w:r>
    </w:p>
    <w:p w14:paraId="6531BC39" w14:textId="2339095A" w:rsidR="00E056BE" w:rsidRDefault="00D705AE" w:rsidP="00904B3A">
      <w:pPr>
        <w:spacing w:before="100" w:beforeAutospacing="1" w:after="100" w:afterAutospacing="1" w:line="360" w:lineRule="auto"/>
        <w:jc w:val="both"/>
        <w:rPr>
          <w:color w:val="000000"/>
        </w:rPr>
      </w:pPr>
      <w:r w:rsidRPr="00B2150E">
        <w:rPr>
          <w:color w:val="000000"/>
        </w:rPr>
        <w:lastRenderedPageBreak/>
        <w:t>This study is undertaken with the objective of identifying and analyzing innovative approaches to the professional development of teacher educators in Assam, with special reference to the Kamrup District. It seeks to bridge the gap between existing practices and emerging needs by proposing strategies that are both contextually relevant and pedagogically effective.</w:t>
      </w:r>
    </w:p>
    <w:p w14:paraId="12456B5B" w14:textId="0A1FBFF6" w:rsidR="004204B9" w:rsidRPr="004204B9" w:rsidRDefault="00875CB2" w:rsidP="00904B3A">
      <w:pPr>
        <w:spacing w:before="100" w:beforeAutospacing="1" w:after="100" w:afterAutospacing="1" w:line="360" w:lineRule="auto"/>
        <w:jc w:val="both"/>
        <w:rPr>
          <w:b/>
          <w:bCs/>
          <w:color w:val="000000"/>
        </w:rPr>
      </w:pPr>
      <w:r w:rsidRPr="004204B9">
        <w:rPr>
          <w:b/>
          <w:bCs/>
          <w:color w:val="000000"/>
        </w:rPr>
        <w:t xml:space="preserve">Need of </w:t>
      </w:r>
      <w:r w:rsidR="004204B9">
        <w:rPr>
          <w:b/>
          <w:bCs/>
          <w:color w:val="000000"/>
        </w:rPr>
        <w:t>the study</w:t>
      </w:r>
    </w:p>
    <w:p w14:paraId="2E1B490C" w14:textId="77777777" w:rsidR="004204B9" w:rsidRDefault="00783028" w:rsidP="00904B3A">
      <w:pPr>
        <w:spacing w:before="100" w:beforeAutospacing="1" w:after="100" w:afterAutospacing="1" w:line="360" w:lineRule="auto"/>
        <w:jc w:val="both"/>
        <w:rPr>
          <w:color w:val="000000"/>
        </w:rPr>
      </w:pPr>
      <w:r w:rsidRPr="00B2150E">
        <w:rPr>
          <w:lang w:val="en-US"/>
        </w:rPr>
        <w:t>The quality of teacher education is fundamentally dependent on the professional competence of teacher educators, making their continuous professional development an essential area of concern. In recent years, the rapid transformation of educational practices, driven by technological advancements and evolving pedagogical paradigms, has necessitated a shift from traditional modes of professional development to more innovative, flexible, and context-specific approaches. However, in many parts of India, including Assam, professional development practices for teacher educators remain largely conventional, fragmented, and insufficiently aligned with contemporary educational needs (Roy &amp; Das, 2013).</w:t>
      </w:r>
    </w:p>
    <w:p w14:paraId="6C246418" w14:textId="77777777" w:rsidR="008D7344" w:rsidRDefault="00783028" w:rsidP="00904B3A">
      <w:pPr>
        <w:spacing w:before="100" w:beforeAutospacing="1" w:after="100" w:afterAutospacing="1" w:line="360" w:lineRule="auto"/>
        <w:jc w:val="both"/>
        <w:rPr>
          <w:color w:val="000000"/>
        </w:rPr>
      </w:pPr>
      <w:r w:rsidRPr="00B2150E">
        <w:rPr>
          <w:lang w:val="en-US"/>
        </w:rPr>
        <w:t xml:space="preserve">In the context of Assam, teacher education institutions often face multiple challenges such as limited access to updated resources, inadequate exposure to modern </w:t>
      </w:r>
      <w:r w:rsidR="009803B9" w:rsidRPr="00B2150E">
        <w:rPr>
          <w:lang w:val="en-US"/>
        </w:rPr>
        <w:t xml:space="preserve">pedagogical </w:t>
      </w:r>
      <w:r w:rsidRPr="00B2150E">
        <w:rPr>
          <w:lang w:val="en-US"/>
        </w:rPr>
        <w:t>innovations,</w:t>
      </w:r>
      <w:r w:rsidR="009803B9" w:rsidRPr="00B2150E">
        <w:rPr>
          <w:lang w:val="en-US"/>
        </w:rPr>
        <w:t xml:space="preserve"> and insufficient opportunities for continuous learning. Although initiative have been undertaken to integrate information and communication technology (ICT) into teacher education, their effective implementation is hindered by lack of technical expertise and structured training among teacher educators (Baruah &amp; Mohalik, 2022). This gap highlights the urgent need to explore innovative approaches </w:t>
      </w:r>
      <w:r w:rsidR="001155A5">
        <w:rPr>
          <w:lang w:val="en-US"/>
        </w:rPr>
        <w:t xml:space="preserve">of the professional development </w:t>
      </w:r>
      <w:r w:rsidR="009803B9" w:rsidRPr="00B2150E">
        <w:rPr>
          <w:lang w:val="en-US"/>
        </w:rPr>
        <w:t>that can enhance both the professional competence and adaptability of teacher educators.</w:t>
      </w:r>
    </w:p>
    <w:p w14:paraId="45CBA2EA" w14:textId="77777777" w:rsidR="008D7344" w:rsidRDefault="009803B9" w:rsidP="00904B3A">
      <w:pPr>
        <w:spacing w:before="100" w:beforeAutospacing="1" w:after="100" w:afterAutospacing="1" w:line="360" w:lineRule="auto"/>
        <w:jc w:val="both"/>
        <w:rPr>
          <w:color w:val="000000"/>
        </w:rPr>
      </w:pPr>
      <w:r w:rsidRPr="00B2150E">
        <w:rPr>
          <w:color w:val="000000"/>
        </w:rPr>
        <w:t>Furthermore, teacher educators frequently experience professional isolation due to limited collaboration and networking opportunities. The absence of structured platforms for knowledge sharing and reflective practice restricts their ability to engage in meaningful professional development. Emerging models such as collaborative learning communities, peer mentoring, and Communities of Practice (CoPs) have shown considerable promise in addressing these issues by fostering continuous engagement and shared learning (Ramchand et al., 2023). However, the extent to which such innovative practices are implemented and effective in the context of Assam, particularly in the Kamrup district, remains underexplored.</w:t>
      </w:r>
    </w:p>
    <w:p w14:paraId="1A7FC27D" w14:textId="1A652F34" w:rsidR="008D7344" w:rsidRDefault="009803B9" w:rsidP="00904B3A">
      <w:pPr>
        <w:spacing w:before="100" w:beforeAutospacing="1" w:after="100" w:afterAutospacing="1" w:line="360" w:lineRule="auto"/>
        <w:jc w:val="both"/>
        <w:rPr>
          <w:color w:val="000000"/>
        </w:rPr>
      </w:pPr>
      <w:r w:rsidRPr="00B2150E">
        <w:rPr>
          <w:color w:val="000000"/>
        </w:rPr>
        <w:lastRenderedPageBreak/>
        <w:t xml:space="preserve">Another critical aspect that </w:t>
      </w:r>
      <w:r w:rsidR="00152C48" w:rsidRPr="00B2150E">
        <w:rPr>
          <w:color w:val="000000"/>
        </w:rPr>
        <w:t xml:space="preserve">underscores the need for this study is the implementation of the National Education Policy (NEP) 2020, which emphasizes the importance of continuous professional development, integration of technology, and promotion of reflective and experiential learning among educators. To align with these policy directives, it is imperative to examine existing </w:t>
      </w:r>
      <w:r w:rsidR="0016581D" w:rsidRPr="00B2150E">
        <w:rPr>
          <w:color w:val="000000"/>
        </w:rPr>
        <w:t>professional development practices and identify innovative strategies/approaches that can be effectively adopted at the regional level.</w:t>
      </w:r>
    </w:p>
    <w:p w14:paraId="53286050" w14:textId="3035C97E" w:rsidR="00BA3BF4" w:rsidRPr="008D7344" w:rsidRDefault="0016581D" w:rsidP="00904B3A">
      <w:pPr>
        <w:spacing w:before="100" w:beforeAutospacing="1" w:after="100" w:afterAutospacing="1" w:line="360" w:lineRule="auto"/>
        <w:jc w:val="both"/>
        <w:rPr>
          <w:color w:val="000000"/>
        </w:rPr>
      </w:pPr>
      <w:r w:rsidRPr="00B2150E">
        <w:rPr>
          <w:color w:val="000000"/>
        </w:rPr>
        <w:t xml:space="preserve">The Kamrup district, characterized by its diverse educational landscape comprising both urban and rural institutions, presents a unique context for examining the professional development of teacher educators. Despite its strategic importance, there is a paucity of empirical research focusing specifically on innovative professional development practices in this region. This lack of localized research creates a gap in understanding the contextual challenges and opportunities </w:t>
      </w:r>
      <w:r w:rsidR="00DA44BB" w:rsidRPr="00B2150E">
        <w:rPr>
          <w:color w:val="000000"/>
        </w:rPr>
        <w:t>faced by teacher educators.</w:t>
      </w:r>
    </w:p>
    <w:p w14:paraId="13A44D05" w14:textId="77777777" w:rsidR="00BA3BF4" w:rsidRDefault="00CC5A72" w:rsidP="00904B3A">
      <w:pPr>
        <w:spacing w:line="360" w:lineRule="auto"/>
        <w:jc w:val="both"/>
        <w:rPr>
          <w:lang w:val="en-US"/>
        </w:rPr>
      </w:pPr>
      <w:commentRangeStart w:id="2"/>
      <w:r w:rsidRPr="00B2150E">
        <w:rPr>
          <w:color w:val="000000"/>
        </w:rPr>
        <w:t>Therefore, the present study is needed to-</w:t>
      </w:r>
    </w:p>
    <w:p w14:paraId="69430A44" w14:textId="213BF149" w:rsidR="00CC5A72" w:rsidRPr="00BA3BF4" w:rsidRDefault="00CC5A72">
      <w:pPr>
        <w:pStyle w:val="ListParagraph"/>
        <w:numPr>
          <w:ilvl w:val="0"/>
          <w:numId w:val="1"/>
        </w:numPr>
        <w:spacing w:line="360" w:lineRule="auto"/>
        <w:jc w:val="both"/>
        <w:rPr>
          <w:rFonts w:ascii="Times New Roman" w:hAnsi="Times New Roman" w:cs="Times New Roman"/>
          <w:lang w:val="en-US"/>
        </w:rPr>
      </w:pPr>
      <w:r w:rsidRPr="00BA3BF4">
        <w:rPr>
          <w:rFonts w:ascii="Times New Roman" w:hAnsi="Times New Roman" w:cs="Times New Roman"/>
          <w:color w:val="000000"/>
        </w:rPr>
        <w:t>Identify the existing</w:t>
      </w:r>
      <w:r w:rsidR="005717DD" w:rsidRPr="00BA3BF4">
        <w:rPr>
          <w:rFonts w:ascii="Times New Roman" w:hAnsi="Times New Roman" w:cs="Times New Roman"/>
          <w:color w:val="000000"/>
        </w:rPr>
        <w:t xml:space="preserve"> innovative approaches of the</w:t>
      </w:r>
      <w:r w:rsidRPr="00BA3BF4">
        <w:rPr>
          <w:rFonts w:ascii="Times New Roman" w:hAnsi="Times New Roman" w:cs="Times New Roman"/>
          <w:color w:val="000000"/>
        </w:rPr>
        <w:t xml:space="preserve"> professional development</w:t>
      </w:r>
      <w:r w:rsidR="005717DD" w:rsidRPr="00BA3BF4">
        <w:rPr>
          <w:rFonts w:ascii="Times New Roman" w:hAnsi="Times New Roman" w:cs="Times New Roman"/>
          <w:color w:val="000000"/>
        </w:rPr>
        <w:t xml:space="preserve"> </w:t>
      </w:r>
      <w:r w:rsidRPr="00BA3BF4">
        <w:rPr>
          <w:rFonts w:ascii="Times New Roman" w:hAnsi="Times New Roman" w:cs="Times New Roman"/>
          <w:color w:val="000000"/>
        </w:rPr>
        <w:t>among teacher educators in Kamrup district.</w:t>
      </w:r>
    </w:p>
    <w:p w14:paraId="43C52B7E" w14:textId="77777777" w:rsidR="00BA3BF4" w:rsidRDefault="00CC5A72">
      <w:pPr>
        <w:pStyle w:val="ListParagraph"/>
        <w:numPr>
          <w:ilvl w:val="0"/>
          <w:numId w:val="1"/>
        </w:numPr>
        <w:spacing w:before="100" w:beforeAutospacing="1" w:after="100" w:afterAutospacing="1" w:line="360" w:lineRule="auto"/>
        <w:jc w:val="both"/>
        <w:rPr>
          <w:rFonts w:ascii="Times New Roman" w:eastAsia="Times New Roman" w:hAnsi="Times New Roman" w:cs="Times New Roman"/>
          <w:color w:val="000000"/>
          <w:kern w:val="0"/>
          <w:lang w:eastAsia="en-GB"/>
          <w14:ligatures w14:val="none"/>
        </w:rPr>
      </w:pPr>
      <w:r w:rsidRPr="00B2150E">
        <w:rPr>
          <w:rFonts w:ascii="Times New Roman" w:eastAsia="Times New Roman" w:hAnsi="Times New Roman" w:cs="Times New Roman"/>
          <w:color w:val="000000"/>
          <w:kern w:val="0"/>
          <w:lang w:eastAsia="en-GB"/>
          <w14:ligatures w14:val="none"/>
        </w:rPr>
        <w:t>Provide recommendations for developing a more effective and context-specific professional development framework.</w:t>
      </w:r>
      <w:commentRangeEnd w:id="2"/>
      <w:r w:rsidR="007C772D">
        <w:rPr>
          <w:rStyle w:val="CommentReference"/>
          <w:rFonts w:ascii="Times New Roman" w:eastAsia="Times New Roman" w:hAnsi="Times New Roman" w:cs="Times New Roman"/>
          <w:color w:val="000000"/>
          <w:kern w:val="0"/>
          <w:sz w:val="24"/>
          <w:szCs w:val="24"/>
          <w:lang w:eastAsia="en-GB"/>
          <w14:ligatures w14:val="none"/>
        </w:rPr>
        <w:commentReference w:id="2"/>
      </w:r>
    </w:p>
    <w:p w14:paraId="4949C570" w14:textId="77777777" w:rsidR="00BA3BF4" w:rsidRPr="007C772D" w:rsidRDefault="00CC5A72" w:rsidP="00904B3A">
      <w:pPr>
        <w:spacing w:before="100" w:beforeAutospacing="1" w:after="100" w:afterAutospacing="1" w:line="360" w:lineRule="auto"/>
        <w:jc w:val="both"/>
        <w:rPr>
          <w:strike/>
          <w:color w:val="000000"/>
        </w:rPr>
      </w:pPr>
      <w:r w:rsidRPr="007C772D">
        <w:rPr>
          <w:strike/>
          <w:color w:val="000000"/>
        </w:rPr>
        <w:t xml:space="preserve">By addressing these aspects, the study aims to contribute to the improvement </w:t>
      </w:r>
      <w:r w:rsidR="00B97E49" w:rsidRPr="007C772D">
        <w:rPr>
          <w:strike/>
          <w:color w:val="000000"/>
        </w:rPr>
        <w:t>of teacher education quality in Assam and support the development of a more dynamic, responsive, and future-oriented system of professional development for teacher educators.</w:t>
      </w:r>
      <w:r w:rsidRPr="007C772D">
        <w:rPr>
          <w:strike/>
          <w:color w:val="000000"/>
        </w:rPr>
        <w:t xml:space="preserve"> </w:t>
      </w:r>
    </w:p>
    <w:p w14:paraId="77A52529" w14:textId="70AEA595" w:rsidR="00BA3BF4" w:rsidRPr="007C772D" w:rsidRDefault="0081514A" w:rsidP="00904B3A">
      <w:pPr>
        <w:spacing w:before="100" w:beforeAutospacing="1" w:after="100" w:afterAutospacing="1" w:line="360" w:lineRule="auto"/>
        <w:jc w:val="both"/>
        <w:rPr>
          <w:b/>
          <w:bCs/>
          <w:color w:val="EE0000"/>
        </w:rPr>
      </w:pPr>
      <w:r w:rsidRPr="007C772D">
        <w:rPr>
          <w:b/>
          <w:bCs/>
          <w:color w:val="EE0000"/>
        </w:rPr>
        <w:t>Statement of the problem</w:t>
      </w:r>
      <w:r w:rsidR="007C772D">
        <w:rPr>
          <w:b/>
          <w:bCs/>
          <w:color w:val="EE0000"/>
        </w:rPr>
        <w:t xml:space="preserve"> (This should be included in the introduction)</w:t>
      </w:r>
    </w:p>
    <w:p w14:paraId="63646AEC" w14:textId="77777777" w:rsidR="00875CB2" w:rsidRDefault="0081514A" w:rsidP="00904B3A">
      <w:pPr>
        <w:spacing w:before="100" w:beforeAutospacing="1" w:after="100" w:afterAutospacing="1" w:line="360" w:lineRule="auto"/>
        <w:jc w:val="both"/>
        <w:rPr>
          <w:color w:val="000000"/>
        </w:rPr>
      </w:pPr>
      <w:r w:rsidRPr="00B2150E">
        <w:rPr>
          <w:color w:val="000000"/>
        </w:rPr>
        <w:t>The effectiveness of teacher education largely depends on the professional competence and continuous development of teacher educators. In the rapidly evolving educational landscape of the 21</w:t>
      </w:r>
      <w:r w:rsidRPr="00B2150E">
        <w:rPr>
          <w:color w:val="000000"/>
          <w:vertAlign w:val="superscript"/>
        </w:rPr>
        <w:t>st</w:t>
      </w:r>
      <w:r w:rsidRPr="00B2150E">
        <w:rPr>
          <w:color w:val="000000"/>
        </w:rPr>
        <w:t xml:space="preserve"> century, teacher educators are expected to adopt innovative pedagogical practices, integrate digital technologies, and engage in reflective and collaborative learning processes. However, in many regions of India, including Assam, professional development practices for teacher educators remain predominantly traditional, sporadic, and insufficient to meet contemporary educational demands (Roy &amp; Das, 2013).</w:t>
      </w:r>
    </w:p>
    <w:p w14:paraId="2418908A" w14:textId="546C8CDA" w:rsidR="00F823F6" w:rsidRPr="00B2150E" w:rsidRDefault="0081514A" w:rsidP="00904B3A">
      <w:pPr>
        <w:spacing w:before="100" w:beforeAutospacing="1" w:after="100" w:afterAutospacing="1" w:line="360" w:lineRule="auto"/>
        <w:jc w:val="both"/>
        <w:rPr>
          <w:color w:val="000000"/>
        </w:rPr>
      </w:pPr>
      <w:r w:rsidRPr="00B2150E">
        <w:rPr>
          <w:color w:val="000000"/>
        </w:rPr>
        <w:lastRenderedPageBreak/>
        <w:t xml:space="preserve">In Assam, particularly in the Kamrup district, teacher education institutions operate within a context marked by diverse socio-economic and institutional conditions. Despite the availability of certain infrastructural and technological resources, their effective utilization for professional development is often limited due to lack of training, insufficient technical expertise, and absence </w:t>
      </w:r>
      <w:r w:rsidR="00F823F6" w:rsidRPr="00B2150E">
        <w:rPr>
          <w:color w:val="000000"/>
        </w:rPr>
        <w:t>of structured professional learning opportunities (Baruah &amp; Mohalik, 2022). As a result, many teacher educators are unable to fully adapt to emerging educational trends such as ICT-integrated teaching, learner-centred pedagogy, and outcome-based education.</w:t>
      </w:r>
    </w:p>
    <w:p w14:paraId="2A64E5FD" w14:textId="77777777" w:rsidR="00875CB2" w:rsidRDefault="00F823F6" w:rsidP="00904B3A">
      <w:pPr>
        <w:pStyle w:val="NormalWeb"/>
        <w:spacing w:line="360" w:lineRule="auto"/>
        <w:jc w:val="both"/>
        <w:rPr>
          <w:color w:val="000000"/>
        </w:rPr>
      </w:pPr>
      <w:r w:rsidRPr="00B2150E">
        <w:rPr>
          <w:color w:val="000000"/>
        </w:rPr>
        <w:t>Moreover, teacher educators frequently face challenges such as professional isolation, limited collaboration, and lack of access to academic networks, which hinder their continuous professional development. Although innovative approaches such as collaborative learning, peer mentoring, reflective practices, and Communities of Practice (CoPs) have been recognized as effective strategies for professional development, their implementation in the context of Assam remains inadequate and underexplored (Ramchand et al., 2023).</w:t>
      </w:r>
    </w:p>
    <w:p w14:paraId="53079314" w14:textId="10E132C2" w:rsidR="00F823F6" w:rsidRPr="00B2150E" w:rsidRDefault="00F823F6" w:rsidP="00904B3A">
      <w:pPr>
        <w:pStyle w:val="NormalWeb"/>
        <w:spacing w:line="360" w:lineRule="auto"/>
        <w:jc w:val="both"/>
        <w:rPr>
          <w:color w:val="000000"/>
        </w:rPr>
      </w:pPr>
      <w:r w:rsidRPr="00B2150E">
        <w:rPr>
          <w:color w:val="000000"/>
        </w:rPr>
        <w:t>Additionally, the emphasis placed by the National Education Policy (NEP) 2020 on continuous professional development and innovative teaching practices necessitates a re-examination of existing professional development frameworks at the regional level (Government of India, 2020). However, there is a lack of empirical studies focusing specifically on the innovative approaches to professional development of teacher educators in the Kamrup district.</w:t>
      </w:r>
    </w:p>
    <w:p w14:paraId="51F46202" w14:textId="513007DB" w:rsidR="00F823F6" w:rsidRPr="00B2150E" w:rsidRDefault="00F823F6" w:rsidP="00904B3A">
      <w:pPr>
        <w:pStyle w:val="NormalWeb"/>
        <w:spacing w:line="360" w:lineRule="auto"/>
        <w:jc w:val="both"/>
        <w:rPr>
          <w:color w:val="000000"/>
        </w:rPr>
      </w:pPr>
      <w:r w:rsidRPr="00B2150E">
        <w:rPr>
          <w:color w:val="000000"/>
        </w:rPr>
        <w:t>In light of these concerns, the present study seeks to address the gap by investigating the innovative approaches o</w:t>
      </w:r>
      <w:r w:rsidR="00512E99">
        <w:rPr>
          <w:color w:val="000000"/>
        </w:rPr>
        <w:t>f</w:t>
      </w:r>
      <w:r w:rsidRPr="00B2150E">
        <w:rPr>
          <w:color w:val="000000"/>
        </w:rPr>
        <w:t xml:space="preserve"> the professional development of teacher educators in Kamrup district of Assam. The problem can therefore be stated as</w:t>
      </w:r>
      <w:r w:rsidR="004A5880" w:rsidRPr="00B2150E">
        <w:rPr>
          <w:color w:val="000000"/>
        </w:rPr>
        <w:t>:</w:t>
      </w:r>
    </w:p>
    <w:p w14:paraId="41BF7C6D" w14:textId="53E2DEFC" w:rsidR="004A5880" w:rsidRPr="000F6F91" w:rsidRDefault="004A5880" w:rsidP="00904B3A">
      <w:pPr>
        <w:spacing w:line="360" w:lineRule="auto"/>
        <w:jc w:val="both"/>
        <w:rPr>
          <w:lang w:val="en-US"/>
        </w:rPr>
      </w:pPr>
      <w:r w:rsidRPr="000F6F91">
        <w:rPr>
          <w:color w:val="000000"/>
        </w:rPr>
        <w:t>“</w:t>
      </w:r>
      <w:r w:rsidR="000F6F91" w:rsidRPr="000F6F91">
        <w:rPr>
          <w:lang w:val="en-US"/>
        </w:rPr>
        <w:t xml:space="preserve">Professional Development of Teacher Educators in Assam: Exploring innovative approaches in </w:t>
      </w:r>
      <w:r w:rsidR="004E1B77">
        <w:rPr>
          <w:lang w:val="en-US"/>
        </w:rPr>
        <w:t xml:space="preserve">the </w:t>
      </w:r>
      <w:r w:rsidR="000F6F91" w:rsidRPr="000F6F91">
        <w:rPr>
          <w:lang w:val="en-US"/>
        </w:rPr>
        <w:t>Kamrup district</w:t>
      </w:r>
      <w:r w:rsidR="004E1B77">
        <w:rPr>
          <w:lang w:val="en-US"/>
        </w:rPr>
        <w:t xml:space="preserve"> of Assam</w:t>
      </w:r>
      <w:r w:rsidRPr="000F6F91">
        <w:rPr>
          <w:color w:val="000000"/>
        </w:rPr>
        <w:t>”</w:t>
      </w:r>
      <w:r w:rsidR="00154317" w:rsidRPr="000F6F91">
        <w:rPr>
          <w:color w:val="000000"/>
        </w:rPr>
        <w:t>.</w:t>
      </w:r>
    </w:p>
    <w:p w14:paraId="0802A22E" w14:textId="13FE39F7" w:rsidR="0081514A" w:rsidRDefault="0081514A" w:rsidP="00904B3A">
      <w:pPr>
        <w:tabs>
          <w:tab w:val="left" w:pos="3366"/>
        </w:tabs>
        <w:spacing w:before="100" w:beforeAutospacing="1" w:after="100" w:afterAutospacing="1" w:line="360" w:lineRule="auto"/>
        <w:jc w:val="both"/>
        <w:rPr>
          <w:b/>
          <w:bCs/>
          <w:color w:val="000000"/>
        </w:rPr>
      </w:pPr>
      <w:r w:rsidRPr="00B2150E">
        <w:rPr>
          <w:b/>
          <w:bCs/>
          <w:color w:val="000000"/>
        </w:rPr>
        <w:t>Review</w:t>
      </w:r>
      <w:r w:rsidR="004A5880" w:rsidRPr="00B2150E">
        <w:rPr>
          <w:b/>
          <w:bCs/>
          <w:color w:val="000000"/>
        </w:rPr>
        <w:t xml:space="preserve"> of related literature</w:t>
      </w:r>
      <w:r w:rsidR="00613D76">
        <w:rPr>
          <w:b/>
          <w:bCs/>
          <w:color w:val="000000"/>
        </w:rPr>
        <w:tab/>
      </w:r>
    </w:p>
    <w:p w14:paraId="10C72962" w14:textId="71E63D37" w:rsidR="008D7344" w:rsidRDefault="00CB545A" w:rsidP="00904B3A">
      <w:pPr>
        <w:spacing w:before="100" w:beforeAutospacing="1" w:after="100" w:afterAutospacing="1" w:line="360" w:lineRule="auto"/>
        <w:jc w:val="both"/>
        <w:rPr>
          <w:color w:val="000000"/>
        </w:rPr>
      </w:pPr>
      <w:r w:rsidRPr="00CB545A">
        <w:rPr>
          <w:color w:val="000000"/>
        </w:rPr>
        <w:t>It</w:t>
      </w:r>
      <w:r>
        <w:rPr>
          <w:color w:val="000000"/>
        </w:rPr>
        <w:t xml:space="preserve"> is necessary to review related literature on any liter</w:t>
      </w:r>
      <w:r w:rsidR="009E4C33">
        <w:rPr>
          <w:color w:val="000000"/>
        </w:rPr>
        <w:t xml:space="preserve">ature on any research subject before </w:t>
      </w:r>
      <w:r w:rsidR="00085FA8">
        <w:rPr>
          <w:color w:val="000000"/>
        </w:rPr>
        <w:t xml:space="preserve">moving </w:t>
      </w:r>
      <w:r w:rsidR="00313B45">
        <w:rPr>
          <w:color w:val="000000"/>
        </w:rPr>
        <w:t xml:space="preserve">onto the study. </w:t>
      </w:r>
      <w:r w:rsidR="00660C77">
        <w:rPr>
          <w:color w:val="000000"/>
        </w:rPr>
        <w:t xml:space="preserve">A review of related </w:t>
      </w:r>
      <w:r w:rsidR="003968C6">
        <w:rPr>
          <w:color w:val="000000"/>
        </w:rPr>
        <w:t xml:space="preserve">literature not only help researcher for planning of research work, but also provides </w:t>
      </w:r>
      <w:r w:rsidR="004D35CB">
        <w:rPr>
          <w:color w:val="000000"/>
        </w:rPr>
        <w:t xml:space="preserve">a degree </w:t>
      </w:r>
      <w:r w:rsidR="00C47448">
        <w:rPr>
          <w:color w:val="000000"/>
        </w:rPr>
        <w:t xml:space="preserve">of familiarity to the researcher </w:t>
      </w:r>
      <w:r w:rsidR="00F57727">
        <w:rPr>
          <w:color w:val="000000"/>
        </w:rPr>
        <w:t xml:space="preserve">with past work done, as well as inputs to the research the vast knowledge pool </w:t>
      </w:r>
      <w:r w:rsidR="00CA4F4F">
        <w:rPr>
          <w:color w:val="000000"/>
        </w:rPr>
        <w:t>that has already been trapped. Henc</w:t>
      </w:r>
      <w:r w:rsidR="00A31E09">
        <w:rPr>
          <w:color w:val="000000"/>
        </w:rPr>
        <w:t>e</w:t>
      </w:r>
      <w:r w:rsidR="00CA4F4F">
        <w:rPr>
          <w:color w:val="000000"/>
        </w:rPr>
        <w:t xml:space="preserve">, it becomes </w:t>
      </w:r>
      <w:r w:rsidR="00601F63">
        <w:rPr>
          <w:color w:val="000000"/>
        </w:rPr>
        <w:t xml:space="preserve">extremely crucial to locate, reveal and evaluate the past research </w:t>
      </w:r>
      <w:r w:rsidR="00D86FA0">
        <w:rPr>
          <w:color w:val="000000"/>
        </w:rPr>
        <w:t>reports.</w:t>
      </w:r>
    </w:p>
    <w:p w14:paraId="383D0052" w14:textId="68F4C219" w:rsidR="004A5880" w:rsidRPr="00EF6B92" w:rsidRDefault="004A5880" w:rsidP="00904B3A">
      <w:pPr>
        <w:spacing w:before="100" w:beforeAutospacing="1" w:after="100" w:afterAutospacing="1" w:line="360" w:lineRule="auto"/>
        <w:jc w:val="both"/>
        <w:rPr>
          <w:color w:val="000000"/>
        </w:rPr>
      </w:pPr>
      <w:r w:rsidRPr="00EF6B92">
        <w:rPr>
          <w:color w:val="000000"/>
        </w:rPr>
        <w:lastRenderedPageBreak/>
        <w:t>The professional development of teacher educators has been widely recognized as a crucial factor in improving the quality of teacher education. Over the years, researchers have explored various dimensions of professional development, including its nature, models, challenges, and innovative practices.</w:t>
      </w:r>
    </w:p>
    <w:p w14:paraId="728887EE" w14:textId="330CA0E8" w:rsidR="004A5880" w:rsidRPr="00B2150E" w:rsidRDefault="004A5880" w:rsidP="00904B3A">
      <w:pPr>
        <w:pStyle w:val="NormalWeb"/>
        <w:spacing w:line="360" w:lineRule="auto"/>
        <w:jc w:val="both"/>
        <w:rPr>
          <w:color w:val="000000"/>
        </w:rPr>
      </w:pPr>
      <w:r w:rsidRPr="00B2150E">
        <w:rPr>
          <w:color w:val="000000"/>
        </w:rPr>
        <w:t>Early studies emphasized that professional development is a continuous and lifelong process that enhances the knowledge, skills, and professional competencies of teacher educators. According to Linda Darling-Hammond et al. (2017), effective professional development is sustained, collaborative, content-focused, and aligned with teachers’ needs. Their work highlight that traditional one-time training programs are less effective compared to ongoing, practice-based professional learning.</w:t>
      </w:r>
    </w:p>
    <w:p w14:paraId="452D5E1B" w14:textId="6E7DC36C" w:rsidR="0033754B" w:rsidRDefault="004A5880" w:rsidP="00904B3A">
      <w:pPr>
        <w:pStyle w:val="NormalWeb"/>
        <w:spacing w:line="360" w:lineRule="auto"/>
        <w:jc w:val="both"/>
        <w:rPr>
          <w:color w:val="000000"/>
        </w:rPr>
      </w:pPr>
      <w:r w:rsidRPr="00B2150E">
        <w:rPr>
          <w:color w:val="000000"/>
        </w:rPr>
        <w:t>In the Indian context, studies have pointed out several challenges in the professional development</w:t>
      </w:r>
      <w:r w:rsidR="0053151E" w:rsidRPr="00B2150E">
        <w:rPr>
          <w:color w:val="000000"/>
        </w:rPr>
        <w:t xml:space="preserve"> of teacher educators. </w:t>
      </w:r>
      <w:r w:rsidR="00255276" w:rsidRPr="00B2150E">
        <w:rPr>
          <w:color w:val="000000"/>
        </w:rPr>
        <w:t xml:space="preserve">Roy and Das (2013) observed that teacher education institutions often rely on conventional training methods that lack innovation and fail to address emerging educational demands. </w:t>
      </w:r>
      <w:r w:rsidR="009E22CE" w:rsidRPr="00014D13">
        <w:rPr>
          <w:color w:val="000000"/>
        </w:rPr>
        <w:t xml:space="preserve">Similarly, </w:t>
      </w:r>
      <w:r w:rsidR="00B9790D" w:rsidRPr="00014D13">
        <w:rPr>
          <w:color w:val="000000"/>
        </w:rPr>
        <w:t>p</w:t>
      </w:r>
      <w:r w:rsidR="00255276" w:rsidRPr="00014D13">
        <w:rPr>
          <w:color w:val="000000"/>
        </w:rPr>
        <w:t xml:space="preserve">rofessional development programs in India are </w:t>
      </w:r>
      <w:r w:rsidR="007E422E" w:rsidRPr="00014D13">
        <w:rPr>
          <w:color w:val="000000"/>
        </w:rPr>
        <w:t xml:space="preserve">often </w:t>
      </w:r>
      <w:r w:rsidR="00255276" w:rsidRPr="00014D13">
        <w:rPr>
          <w:color w:val="000000"/>
        </w:rPr>
        <w:t>fragmented</w:t>
      </w:r>
      <w:r w:rsidR="00131D6B" w:rsidRPr="00014D13">
        <w:rPr>
          <w:color w:val="000000"/>
        </w:rPr>
        <w:t xml:space="preserve">, </w:t>
      </w:r>
      <w:r w:rsidR="000221D5" w:rsidRPr="00014D13">
        <w:rPr>
          <w:color w:val="000000"/>
        </w:rPr>
        <w:t>short</w:t>
      </w:r>
      <w:r w:rsidR="009E22CE" w:rsidRPr="00014D13">
        <w:rPr>
          <w:color w:val="000000"/>
        </w:rPr>
        <w:t>-term</w:t>
      </w:r>
      <w:r w:rsidR="00255276" w:rsidRPr="00014D13">
        <w:rPr>
          <w:color w:val="000000"/>
        </w:rPr>
        <w:t xml:space="preserve"> and not systematically linked to classroom practices</w:t>
      </w:r>
      <w:r w:rsidR="008841AA" w:rsidRPr="00014D13">
        <w:rPr>
          <w:color w:val="000000"/>
        </w:rPr>
        <w:t>, thereby</w:t>
      </w:r>
      <w:r w:rsidR="009E22CE" w:rsidRPr="00014D13">
        <w:rPr>
          <w:color w:val="000000"/>
        </w:rPr>
        <w:t xml:space="preserve"> limiting their impact on teaching effectiveness (</w:t>
      </w:r>
      <w:r w:rsidR="008841AA" w:rsidRPr="00014D13">
        <w:rPr>
          <w:color w:val="000000"/>
        </w:rPr>
        <w:t>Desimone, 2009; Pokhrel &amp; Behera, 2016</w:t>
      </w:r>
      <w:r w:rsidR="003105E5" w:rsidRPr="00014D13">
        <w:rPr>
          <w:color w:val="000000"/>
        </w:rPr>
        <w:t>; Mishra et al., 2025</w:t>
      </w:r>
      <w:r w:rsidR="008E189C" w:rsidRPr="00014D13">
        <w:rPr>
          <w:color w:val="000000"/>
        </w:rPr>
        <w:t>)</w:t>
      </w:r>
      <w:r w:rsidR="00255276" w:rsidRPr="00014D13">
        <w:rPr>
          <w:color w:val="000000"/>
        </w:rPr>
        <w:t>.</w:t>
      </w:r>
      <w:r w:rsidR="006411F1">
        <w:rPr>
          <w:color w:val="000000"/>
        </w:rPr>
        <w:t xml:space="preserve"> </w:t>
      </w:r>
      <w:r w:rsidR="00373A2B">
        <w:rPr>
          <w:color w:val="000000"/>
        </w:rPr>
        <w:t xml:space="preserve">Despite various national initiatives, professional development programs </w:t>
      </w:r>
      <w:r w:rsidR="00E927B9">
        <w:rPr>
          <w:color w:val="000000"/>
        </w:rPr>
        <w:t xml:space="preserve">in India are frequently criticized for being fragmented and short-term, often following </w:t>
      </w:r>
      <w:r w:rsidR="0052422B">
        <w:rPr>
          <w:color w:val="000000"/>
        </w:rPr>
        <w:t xml:space="preserve">a top-down </w:t>
      </w:r>
      <w:r w:rsidR="00A11AF9">
        <w:rPr>
          <w:color w:val="000000"/>
        </w:rPr>
        <w:t xml:space="preserve">cascade model that loses </w:t>
      </w:r>
      <w:r w:rsidR="00087E4F">
        <w:rPr>
          <w:color w:val="000000"/>
        </w:rPr>
        <w:t xml:space="preserve">effectiveness </w:t>
      </w:r>
      <w:r w:rsidR="00100199">
        <w:rPr>
          <w:color w:val="000000"/>
        </w:rPr>
        <w:t xml:space="preserve">at the classroom level (NCERT, 2009; Dyer et al., 2004). Because these programs are rarely systematically linked to specific classroom challenges, their impact on actual teaching effectiveness remains limited (Bhattacharjea et al., </w:t>
      </w:r>
      <w:r w:rsidR="00415819">
        <w:rPr>
          <w:color w:val="000000"/>
        </w:rPr>
        <w:t>2011; Padmanabhan &amp; Ramatoulaye, 2023).</w:t>
      </w:r>
    </w:p>
    <w:p w14:paraId="1D6C62F1" w14:textId="1A493E09" w:rsidR="00255276" w:rsidRPr="00B2150E" w:rsidRDefault="00255276" w:rsidP="00904B3A">
      <w:pPr>
        <w:pStyle w:val="NormalWeb"/>
        <w:spacing w:line="360" w:lineRule="auto"/>
        <w:jc w:val="both"/>
        <w:rPr>
          <w:color w:val="000000"/>
        </w:rPr>
      </w:pPr>
      <w:r w:rsidRPr="00B2150E">
        <w:rPr>
          <w:color w:val="000000"/>
        </w:rPr>
        <w:t>With the advent of technology, the integration of Information and Communication Technology (ICT) has become a significant component of professional development. Research by Baruah and Mohalik (2022) in Assam revealed that while teacher education institutions possess basic ICT infrastructure, its effective use for professional development is limited due to inadequate digital competence and lack of training among teacher educators. This finding reflects a gap between availability and utilization of technological resources.</w:t>
      </w:r>
    </w:p>
    <w:p w14:paraId="26D94D16" w14:textId="77777777" w:rsidR="005C28D9" w:rsidRPr="00B2150E" w:rsidRDefault="00255276" w:rsidP="00904B3A">
      <w:pPr>
        <w:pStyle w:val="NormalWeb"/>
        <w:spacing w:line="360" w:lineRule="auto"/>
        <w:jc w:val="both"/>
        <w:rPr>
          <w:color w:val="000000"/>
        </w:rPr>
      </w:pPr>
      <w:r w:rsidRPr="00B2150E">
        <w:rPr>
          <w:color w:val="000000"/>
        </w:rPr>
        <w:t xml:space="preserve">Innovative approaches to professional development have gained attention in recent years. Collaborative learning models, such as Communities of Practice (CoPs), have been identified as effective in promoting shared learning and professional development. Etienne Wenger </w:t>
      </w:r>
      <w:r w:rsidRPr="00B2150E">
        <w:rPr>
          <w:color w:val="000000"/>
        </w:rPr>
        <w:lastRenderedPageBreak/>
        <w:t>(1998) introduced the concept of Communities of Practice, emphasizing learning through social participation and collaboration. Supporting this, Ramchand  et al. (2023) found that CoPs provide opportunities for</w:t>
      </w:r>
      <w:r w:rsidR="005C28D9" w:rsidRPr="00B2150E">
        <w:rPr>
          <w:color w:val="000000"/>
        </w:rPr>
        <w:t xml:space="preserve"> teacher educators to engage in reflective dialogue, exchange ideas, and develop professionally in a supportive environment.</w:t>
      </w:r>
    </w:p>
    <w:p w14:paraId="4B2B19CF" w14:textId="23895CF8" w:rsidR="005C28D9" w:rsidRPr="00B2150E" w:rsidRDefault="005C28D9" w:rsidP="00904B3A">
      <w:pPr>
        <w:pStyle w:val="NormalWeb"/>
        <w:spacing w:line="360" w:lineRule="auto"/>
        <w:jc w:val="both"/>
        <w:rPr>
          <w:color w:val="000000"/>
        </w:rPr>
      </w:pPr>
      <w:r w:rsidRPr="00B2150E">
        <w:rPr>
          <w:color w:val="000000"/>
        </w:rPr>
        <w:t xml:space="preserve">Reflective practice is another important aspect of professional development. Donald Schon (1983) argued that professionals learn effectively by reflecting on their experiences and practices. In the context of teacher education, reflective teaching enables teacher educators to critically </w:t>
      </w:r>
      <w:r w:rsidR="00BF7479" w:rsidRPr="00B2150E">
        <w:rPr>
          <w:color w:val="000000"/>
        </w:rPr>
        <w:t>analyze</w:t>
      </w:r>
      <w:r w:rsidRPr="00B2150E">
        <w:rPr>
          <w:color w:val="000000"/>
        </w:rPr>
        <w:t xml:space="preserve"> their instructional strategies and improve their effectiveness.</w:t>
      </w:r>
    </w:p>
    <w:p w14:paraId="43D1EAE6" w14:textId="49B6FEA9" w:rsidR="00647D8B" w:rsidRPr="00BE69D8" w:rsidRDefault="005C28D9" w:rsidP="00904B3A">
      <w:pPr>
        <w:pStyle w:val="NormalWeb"/>
        <w:spacing w:line="360" w:lineRule="auto"/>
        <w:jc w:val="both"/>
        <w:rPr>
          <w:color w:val="000000"/>
        </w:rPr>
      </w:pPr>
      <w:r w:rsidRPr="00B2150E">
        <w:rPr>
          <w:color w:val="000000"/>
        </w:rPr>
        <w:t>Furthermore, peer mentoring and collaborative networks have been recognized as innovative strategies for professional development</w:t>
      </w:r>
      <w:r w:rsidR="00404D4A">
        <w:rPr>
          <w:color w:val="000000"/>
        </w:rPr>
        <w:t xml:space="preserve"> </w:t>
      </w:r>
      <w:r w:rsidR="00404D4A" w:rsidRPr="00647D8B">
        <w:rPr>
          <w:color w:val="000000"/>
        </w:rPr>
        <w:t>(Hargreaves &amp; O'Connor, 2018)</w:t>
      </w:r>
      <w:r w:rsidRPr="00404D4A">
        <w:rPr>
          <w:color w:val="000000"/>
        </w:rPr>
        <w:t>. Studies</w:t>
      </w:r>
      <w:r w:rsidRPr="00B2150E">
        <w:rPr>
          <w:color w:val="000000"/>
        </w:rPr>
        <w:t xml:space="preserve"> indicate that these approaches foster mutual learning, reduce professional isolation, and enhance pedagogical skills</w:t>
      </w:r>
      <w:r w:rsidR="00A00ED3">
        <w:rPr>
          <w:color w:val="000000"/>
        </w:rPr>
        <w:t xml:space="preserve"> </w:t>
      </w:r>
      <w:r w:rsidR="005E6D21">
        <w:rPr>
          <w:color w:val="000000"/>
        </w:rPr>
        <w:t>by breaking the long-standing persistence of privacy</w:t>
      </w:r>
      <w:r w:rsidR="00D94F72">
        <w:rPr>
          <w:color w:val="000000"/>
        </w:rPr>
        <w:t xml:space="preserve"> in teaching (Little, </w:t>
      </w:r>
      <w:r w:rsidR="00DD5C0F">
        <w:rPr>
          <w:color w:val="000000"/>
        </w:rPr>
        <w:t>1990; Vangrieken et al., 2015)</w:t>
      </w:r>
      <w:r w:rsidRPr="00B2150E">
        <w:rPr>
          <w:color w:val="000000"/>
        </w:rPr>
        <w:t xml:space="preserve">. In addition, </w:t>
      </w:r>
      <w:r w:rsidR="00DD5C0F">
        <w:rPr>
          <w:color w:val="000000"/>
        </w:rPr>
        <w:t xml:space="preserve">active </w:t>
      </w:r>
      <w:r w:rsidRPr="00B2150E">
        <w:rPr>
          <w:color w:val="000000"/>
        </w:rPr>
        <w:t xml:space="preserve">participation in workshops, seminars, and professional organizations </w:t>
      </w:r>
      <w:r w:rsidR="00C033E7">
        <w:rPr>
          <w:color w:val="000000"/>
        </w:rPr>
        <w:t xml:space="preserve">serves as a vital pillar for </w:t>
      </w:r>
      <w:r w:rsidRPr="00B2150E">
        <w:rPr>
          <w:color w:val="000000"/>
        </w:rPr>
        <w:t>continuous learning and professional development</w:t>
      </w:r>
      <w:r w:rsidR="00077217">
        <w:rPr>
          <w:color w:val="000000"/>
        </w:rPr>
        <w:t xml:space="preserve"> (</w:t>
      </w:r>
      <w:r w:rsidR="00077217" w:rsidRPr="004E1B77">
        <w:rPr>
          <w:color w:val="000000"/>
        </w:rPr>
        <w:t>Lord &amp; Atkinson, 2021)</w:t>
      </w:r>
      <w:r w:rsidRPr="004E1B77">
        <w:rPr>
          <w:color w:val="000000"/>
        </w:rPr>
        <w:t>.</w:t>
      </w:r>
    </w:p>
    <w:p w14:paraId="152E5B21" w14:textId="0141FA43" w:rsidR="005C28D9" w:rsidRPr="00B2150E" w:rsidRDefault="005C28D9" w:rsidP="00904B3A">
      <w:pPr>
        <w:pStyle w:val="NormalWeb"/>
        <w:spacing w:line="360" w:lineRule="auto"/>
        <w:jc w:val="both"/>
        <w:rPr>
          <w:color w:val="000000"/>
        </w:rPr>
      </w:pPr>
      <w:r w:rsidRPr="00B2150E">
        <w:rPr>
          <w:color w:val="000000"/>
        </w:rPr>
        <w:t xml:space="preserve">The policy perspective also underscores the importance of </w:t>
      </w:r>
      <w:r w:rsidR="003D239C" w:rsidRPr="00B2150E">
        <w:rPr>
          <w:color w:val="000000"/>
        </w:rPr>
        <w:t>professional development. The Government of India through the National Education Policy (NEP) 2020 emphasizes continuous professional development, integration of technology, and the need for innovative pedagogical approaches. The policy advocates for the creation of professional learning communities and the use of digital platforms to support teacher development.</w:t>
      </w:r>
    </w:p>
    <w:p w14:paraId="05D5FDA8" w14:textId="1C9BACD7" w:rsidR="0081514A" w:rsidRPr="00B2150E" w:rsidRDefault="003D239C" w:rsidP="00904B3A">
      <w:pPr>
        <w:pStyle w:val="NormalWeb"/>
        <w:spacing w:line="360" w:lineRule="auto"/>
        <w:jc w:val="both"/>
        <w:rPr>
          <w:color w:val="000000"/>
        </w:rPr>
      </w:pPr>
      <w:r w:rsidRPr="00B2150E">
        <w:rPr>
          <w:color w:val="000000"/>
        </w:rPr>
        <w:t xml:space="preserve">Despite these developments, there remains a lack of region-specific studies focusing on innovative professional development </w:t>
      </w:r>
      <w:r w:rsidR="00927D66" w:rsidRPr="00B2150E">
        <w:rPr>
          <w:color w:val="000000"/>
        </w:rPr>
        <w:t>practices for teacher educators in Assam, particularly in</w:t>
      </w:r>
      <w:r w:rsidR="00776372">
        <w:rPr>
          <w:color w:val="000000"/>
        </w:rPr>
        <w:t xml:space="preserve"> </w:t>
      </w:r>
      <w:r w:rsidR="00927D66" w:rsidRPr="00B2150E">
        <w:rPr>
          <w:color w:val="000000"/>
        </w:rPr>
        <w:t>the Kamrup district. Most existing studies are either generalized or focused on school teachers rather than teacher educators. This gap highlights the need for empirical research that examines the adoption and effectiveness of innovative approaches in this specific context.</w:t>
      </w:r>
    </w:p>
    <w:p w14:paraId="799ABAC8" w14:textId="3FFC8637" w:rsidR="00904B3A" w:rsidRPr="00B2150E" w:rsidRDefault="00E056BE" w:rsidP="00904B3A">
      <w:pPr>
        <w:spacing w:line="360" w:lineRule="auto"/>
        <w:jc w:val="both"/>
        <w:rPr>
          <w:b/>
          <w:bCs/>
          <w:lang w:val="en-US"/>
        </w:rPr>
      </w:pPr>
      <w:r w:rsidRPr="00B2150E">
        <w:rPr>
          <w:b/>
          <w:bCs/>
          <w:lang w:val="en-US"/>
        </w:rPr>
        <w:t>Objectives of the study</w:t>
      </w:r>
    </w:p>
    <w:p w14:paraId="68D893D8" w14:textId="2FB63D3B" w:rsidR="0016581D" w:rsidRPr="00B2150E" w:rsidRDefault="0016581D">
      <w:pPr>
        <w:pStyle w:val="ListParagraph"/>
        <w:numPr>
          <w:ilvl w:val="0"/>
          <w:numId w:val="3"/>
        </w:numPr>
        <w:spacing w:line="360" w:lineRule="auto"/>
        <w:jc w:val="both"/>
        <w:rPr>
          <w:rFonts w:ascii="Times New Roman" w:hAnsi="Times New Roman" w:cs="Times New Roman"/>
          <w:lang w:val="en-US"/>
        </w:rPr>
      </w:pPr>
      <w:r w:rsidRPr="00B2150E">
        <w:rPr>
          <w:rFonts w:ascii="Times New Roman" w:hAnsi="Times New Roman" w:cs="Times New Roman"/>
          <w:lang w:val="en-US"/>
        </w:rPr>
        <w:t xml:space="preserve">To find out the </w:t>
      </w:r>
      <w:r w:rsidR="00776372">
        <w:rPr>
          <w:rFonts w:ascii="Times New Roman" w:hAnsi="Times New Roman" w:cs="Times New Roman"/>
          <w:lang w:val="en-US"/>
        </w:rPr>
        <w:t>I</w:t>
      </w:r>
      <w:r w:rsidRPr="00B2150E">
        <w:rPr>
          <w:rFonts w:ascii="Times New Roman" w:hAnsi="Times New Roman" w:cs="Times New Roman"/>
          <w:lang w:val="en-US"/>
        </w:rPr>
        <w:t xml:space="preserve">nnovative </w:t>
      </w:r>
      <w:r w:rsidR="00776372">
        <w:rPr>
          <w:rFonts w:ascii="Times New Roman" w:hAnsi="Times New Roman" w:cs="Times New Roman"/>
          <w:lang w:val="en-US"/>
        </w:rPr>
        <w:t>A</w:t>
      </w:r>
      <w:r w:rsidRPr="00B2150E">
        <w:rPr>
          <w:rFonts w:ascii="Times New Roman" w:hAnsi="Times New Roman" w:cs="Times New Roman"/>
          <w:lang w:val="en-US"/>
        </w:rPr>
        <w:t xml:space="preserve">pproaches of the </w:t>
      </w:r>
      <w:r w:rsidR="00776372">
        <w:rPr>
          <w:rFonts w:ascii="Times New Roman" w:hAnsi="Times New Roman" w:cs="Times New Roman"/>
          <w:lang w:val="en-US"/>
        </w:rPr>
        <w:t>P</w:t>
      </w:r>
      <w:r w:rsidRPr="00B2150E">
        <w:rPr>
          <w:rFonts w:ascii="Times New Roman" w:hAnsi="Times New Roman" w:cs="Times New Roman"/>
          <w:lang w:val="en-US"/>
        </w:rPr>
        <w:t xml:space="preserve">rofessional </w:t>
      </w:r>
      <w:r w:rsidR="00776372">
        <w:rPr>
          <w:rFonts w:ascii="Times New Roman" w:hAnsi="Times New Roman" w:cs="Times New Roman"/>
          <w:lang w:val="en-US"/>
        </w:rPr>
        <w:t>D</w:t>
      </w:r>
      <w:r w:rsidRPr="00B2150E">
        <w:rPr>
          <w:rFonts w:ascii="Times New Roman" w:hAnsi="Times New Roman" w:cs="Times New Roman"/>
          <w:lang w:val="en-US"/>
        </w:rPr>
        <w:t xml:space="preserve">evelopment of </w:t>
      </w:r>
      <w:r w:rsidR="00776372">
        <w:rPr>
          <w:rFonts w:ascii="Times New Roman" w:hAnsi="Times New Roman" w:cs="Times New Roman"/>
          <w:lang w:val="en-US"/>
        </w:rPr>
        <w:t>T</w:t>
      </w:r>
      <w:r w:rsidRPr="00B2150E">
        <w:rPr>
          <w:rFonts w:ascii="Times New Roman" w:hAnsi="Times New Roman" w:cs="Times New Roman"/>
          <w:lang w:val="en-US"/>
        </w:rPr>
        <w:t xml:space="preserve">eacher </w:t>
      </w:r>
      <w:r w:rsidR="00776372">
        <w:rPr>
          <w:rFonts w:ascii="Times New Roman" w:hAnsi="Times New Roman" w:cs="Times New Roman"/>
          <w:lang w:val="en-US"/>
        </w:rPr>
        <w:t>E</w:t>
      </w:r>
      <w:r w:rsidRPr="00B2150E">
        <w:rPr>
          <w:rFonts w:ascii="Times New Roman" w:hAnsi="Times New Roman" w:cs="Times New Roman"/>
          <w:lang w:val="en-US"/>
        </w:rPr>
        <w:t>ducators.</w:t>
      </w:r>
    </w:p>
    <w:p w14:paraId="27BADB34" w14:textId="3C4FE975" w:rsidR="00E056BE" w:rsidRPr="00B2150E" w:rsidRDefault="00E056BE" w:rsidP="00904B3A">
      <w:pPr>
        <w:spacing w:line="360" w:lineRule="auto"/>
        <w:jc w:val="both"/>
        <w:rPr>
          <w:b/>
          <w:bCs/>
          <w:lang w:val="en-US"/>
        </w:rPr>
      </w:pPr>
      <w:r w:rsidRPr="00B2150E">
        <w:rPr>
          <w:b/>
          <w:bCs/>
          <w:lang w:val="en-US"/>
        </w:rPr>
        <w:t xml:space="preserve">Research methodology </w:t>
      </w:r>
    </w:p>
    <w:p w14:paraId="3FD2E315" w14:textId="77777777" w:rsidR="00904B3A" w:rsidRDefault="00904B3A" w:rsidP="00904B3A">
      <w:pPr>
        <w:spacing w:line="360" w:lineRule="auto"/>
        <w:jc w:val="both"/>
        <w:rPr>
          <w:lang w:val="en-US"/>
        </w:rPr>
      </w:pPr>
    </w:p>
    <w:p w14:paraId="2229A9D3" w14:textId="5E320411" w:rsidR="00A00615" w:rsidRPr="00B2150E" w:rsidRDefault="00A00615" w:rsidP="00904B3A">
      <w:pPr>
        <w:spacing w:line="360" w:lineRule="auto"/>
        <w:jc w:val="both"/>
        <w:rPr>
          <w:lang w:val="en-US"/>
        </w:rPr>
      </w:pPr>
      <w:commentRangeStart w:id="3"/>
      <w:r w:rsidRPr="00B2150E">
        <w:rPr>
          <w:lang w:val="en-US"/>
        </w:rPr>
        <w:lastRenderedPageBreak/>
        <w:t>The present study adopts a quantitative research approach to examine the innovative approaches to the professional development of teacher educators in Kamrup district of Assam. The quantitative approach is appropriate as it enables the collection of numerical data and its statistical analysis to identify patterns, trends, and relationships.</w:t>
      </w:r>
    </w:p>
    <w:p w14:paraId="2B19051A" w14:textId="7A87FB7D" w:rsidR="00A00615" w:rsidRPr="00B2150E" w:rsidRDefault="00A00615" w:rsidP="00904B3A">
      <w:pPr>
        <w:spacing w:line="360" w:lineRule="auto"/>
        <w:jc w:val="both"/>
        <w:rPr>
          <w:b/>
          <w:bCs/>
          <w:lang w:val="en-US"/>
        </w:rPr>
      </w:pPr>
      <w:r w:rsidRPr="00B2150E">
        <w:rPr>
          <w:b/>
          <w:bCs/>
          <w:lang w:val="en-US"/>
        </w:rPr>
        <w:t>Research design</w:t>
      </w:r>
    </w:p>
    <w:p w14:paraId="09C8377A" w14:textId="69EC2A9A" w:rsidR="00A00615" w:rsidRPr="00B2150E" w:rsidRDefault="00A00615" w:rsidP="00904B3A">
      <w:pPr>
        <w:spacing w:line="360" w:lineRule="auto"/>
        <w:jc w:val="both"/>
        <w:rPr>
          <w:lang w:val="en-US"/>
        </w:rPr>
      </w:pPr>
      <w:r w:rsidRPr="00B2150E">
        <w:rPr>
          <w:lang w:val="en-US"/>
        </w:rPr>
        <w:t>The study follows a descriptive survey design, which is suitable for collecting data from a defined population to describe existing conditions and practices related to professional development and innovative approaches.</w:t>
      </w:r>
      <w:commentRangeEnd w:id="3"/>
      <w:r w:rsidR="007C772D" w:rsidRPr="00B2150E">
        <w:rPr>
          <w:rStyle w:val="CommentReference"/>
          <w:sz w:val="24"/>
          <w:szCs w:val="24"/>
          <w:lang w:val="en-US"/>
        </w:rPr>
        <w:commentReference w:id="3"/>
      </w:r>
    </w:p>
    <w:p w14:paraId="3943CEFB" w14:textId="7BABD05F" w:rsidR="008D21EE" w:rsidRPr="00B2150E" w:rsidRDefault="008D21EE" w:rsidP="00904B3A">
      <w:pPr>
        <w:spacing w:line="360" w:lineRule="auto"/>
        <w:jc w:val="both"/>
        <w:rPr>
          <w:b/>
          <w:bCs/>
          <w:lang w:val="en-US"/>
        </w:rPr>
      </w:pPr>
      <w:r w:rsidRPr="00B2150E">
        <w:rPr>
          <w:b/>
          <w:bCs/>
          <w:lang w:val="en-US"/>
        </w:rPr>
        <w:t>Population of the study</w:t>
      </w:r>
    </w:p>
    <w:p w14:paraId="2790C71B" w14:textId="77777777" w:rsidR="00904B3A" w:rsidRDefault="008D21EE" w:rsidP="00904B3A">
      <w:pPr>
        <w:spacing w:line="360" w:lineRule="auto"/>
        <w:jc w:val="both"/>
        <w:rPr>
          <w:lang w:val="en-US"/>
        </w:rPr>
      </w:pPr>
      <w:commentRangeStart w:id="4"/>
      <w:r w:rsidRPr="00B2150E">
        <w:rPr>
          <w:lang w:val="en-US"/>
        </w:rPr>
        <w:t>The population of the study consists of all teacher educators working in recognized teacher education institutions (B.Ed. colleges and teacher training institutes) in the Kamrup</w:t>
      </w:r>
      <w:r w:rsidR="00ED4CC0">
        <w:rPr>
          <w:lang w:val="en-US"/>
        </w:rPr>
        <w:t xml:space="preserve"> rural and Kamrup Metropolitan</w:t>
      </w:r>
      <w:r w:rsidRPr="00B2150E">
        <w:rPr>
          <w:lang w:val="en-US"/>
        </w:rPr>
        <w:t xml:space="preserve"> district of Assam.</w:t>
      </w:r>
      <w:commentRangeEnd w:id="4"/>
      <w:r w:rsidR="007C772D">
        <w:rPr>
          <w:rStyle w:val="CommentReference"/>
          <w:sz w:val="24"/>
          <w:szCs w:val="24"/>
          <w:lang w:val="en-US"/>
        </w:rPr>
        <w:commentReference w:id="4"/>
      </w:r>
    </w:p>
    <w:p w14:paraId="5AADF237" w14:textId="77777777" w:rsidR="00904B3A" w:rsidRDefault="00904B3A" w:rsidP="00904B3A">
      <w:pPr>
        <w:spacing w:line="360" w:lineRule="auto"/>
        <w:jc w:val="both"/>
        <w:rPr>
          <w:lang w:val="en-US"/>
        </w:rPr>
      </w:pPr>
    </w:p>
    <w:p w14:paraId="277F88F4" w14:textId="783314B2" w:rsidR="008D21EE" w:rsidRPr="00904B3A" w:rsidRDefault="008D21EE" w:rsidP="00904B3A">
      <w:pPr>
        <w:spacing w:line="360" w:lineRule="auto"/>
        <w:jc w:val="both"/>
        <w:rPr>
          <w:lang w:val="en-US"/>
        </w:rPr>
      </w:pPr>
      <w:r w:rsidRPr="00B2150E">
        <w:rPr>
          <w:b/>
          <w:bCs/>
          <w:color w:val="000000"/>
        </w:rPr>
        <w:t>Sample of the study</w:t>
      </w:r>
    </w:p>
    <w:p w14:paraId="403A2B22" w14:textId="1003044A" w:rsidR="008D21EE" w:rsidRPr="00B2150E" w:rsidRDefault="008D21EE" w:rsidP="00904B3A">
      <w:pPr>
        <w:spacing w:before="100" w:beforeAutospacing="1" w:after="100" w:afterAutospacing="1" w:line="360" w:lineRule="auto"/>
        <w:jc w:val="both"/>
        <w:outlineLvl w:val="1"/>
        <w:rPr>
          <w:color w:val="000000"/>
        </w:rPr>
      </w:pPr>
      <w:r w:rsidRPr="00B2150E">
        <w:rPr>
          <w:color w:val="000000"/>
        </w:rPr>
        <w:t>The sample of the study was selected using Simple Random Sampling technique to ensure representativeness and reduce bias. The sample size was 100 teacher educators from both government and private institutions.</w:t>
      </w:r>
    </w:p>
    <w:p w14:paraId="04B7C9DE" w14:textId="64CA7EAE" w:rsidR="00467584" w:rsidRPr="00B2150E" w:rsidRDefault="00467584" w:rsidP="00904B3A">
      <w:pPr>
        <w:spacing w:before="100" w:beforeAutospacing="1" w:after="100" w:afterAutospacing="1" w:line="360" w:lineRule="auto"/>
        <w:jc w:val="both"/>
        <w:outlineLvl w:val="1"/>
        <w:rPr>
          <w:b/>
          <w:bCs/>
          <w:color w:val="000000"/>
        </w:rPr>
      </w:pPr>
      <w:r w:rsidRPr="00B2150E">
        <w:rPr>
          <w:b/>
          <w:bCs/>
          <w:color w:val="000000"/>
        </w:rPr>
        <w:t>Tools of data collection</w:t>
      </w:r>
    </w:p>
    <w:p w14:paraId="690C8A36" w14:textId="2CA66DDC" w:rsidR="00467584" w:rsidRPr="00B2150E" w:rsidRDefault="00467584" w:rsidP="00904B3A">
      <w:pPr>
        <w:spacing w:before="100" w:beforeAutospacing="1" w:after="100" w:afterAutospacing="1" w:line="360" w:lineRule="auto"/>
        <w:jc w:val="both"/>
        <w:outlineLvl w:val="1"/>
        <w:rPr>
          <w:color w:val="000000"/>
        </w:rPr>
      </w:pPr>
      <w:r w:rsidRPr="00B2150E">
        <w:rPr>
          <w:color w:val="000000"/>
        </w:rPr>
        <w:t>A structured questionnaire was used as the tool for data collection. The questionnaire was designed by the researcher based on the objective of the study.</w:t>
      </w:r>
    </w:p>
    <w:p w14:paraId="5C364C76" w14:textId="77777777" w:rsidR="00467584" w:rsidRPr="00B2150E" w:rsidRDefault="00467584" w:rsidP="00904B3A">
      <w:pPr>
        <w:spacing w:before="100" w:beforeAutospacing="1" w:after="100" w:afterAutospacing="1" w:line="360" w:lineRule="auto"/>
        <w:jc w:val="both"/>
        <w:outlineLvl w:val="1"/>
        <w:rPr>
          <w:b/>
          <w:bCs/>
          <w:color w:val="000000"/>
        </w:rPr>
      </w:pPr>
      <w:r w:rsidRPr="00B2150E">
        <w:rPr>
          <w:b/>
          <w:bCs/>
          <w:color w:val="000000"/>
        </w:rPr>
        <w:t>Validity and reliability of the tool</w:t>
      </w:r>
    </w:p>
    <w:p w14:paraId="30B98812" w14:textId="0BE57EA6" w:rsidR="00467584" w:rsidRPr="00B2150E" w:rsidRDefault="00467584" w:rsidP="00904B3A">
      <w:pPr>
        <w:spacing w:before="100" w:beforeAutospacing="1" w:after="100" w:afterAutospacing="1" w:line="360" w:lineRule="auto"/>
        <w:jc w:val="both"/>
        <w:outlineLvl w:val="1"/>
        <w:rPr>
          <w:color w:val="000000"/>
        </w:rPr>
      </w:pPr>
      <w:r w:rsidRPr="00B2150E">
        <w:rPr>
          <w:color w:val="000000"/>
        </w:rPr>
        <w:t xml:space="preserve">Validity: The questionnaire was validated through expert </w:t>
      </w:r>
      <w:r w:rsidR="000F5EB2" w:rsidRPr="00B2150E">
        <w:rPr>
          <w:color w:val="000000"/>
        </w:rPr>
        <w:t xml:space="preserve">advice </w:t>
      </w:r>
      <w:r w:rsidRPr="00B2150E">
        <w:rPr>
          <w:color w:val="000000"/>
        </w:rPr>
        <w:t>to ensure content relevance and clarity.</w:t>
      </w:r>
    </w:p>
    <w:p w14:paraId="4CCBA136" w14:textId="2656D7BF" w:rsidR="00467584" w:rsidRPr="00B2150E" w:rsidRDefault="00467584" w:rsidP="00904B3A">
      <w:pPr>
        <w:spacing w:before="100" w:beforeAutospacing="1" w:after="100" w:afterAutospacing="1" w:line="360" w:lineRule="auto"/>
        <w:jc w:val="both"/>
        <w:outlineLvl w:val="1"/>
        <w:rPr>
          <w:color w:val="000000"/>
        </w:rPr>
      </w:pPr>
      <w:r w:rsidRPr="00B2150E">
        <w:rPr>
          <w:color w:val="000000"/>
        </w:rPr>
        <w:t>Reliability: The reliability of the questionnaire was established using Cronbach’s alpha.</w:t>
      </w:r>
    </w:p>
    <w:p w14:paraId="209BA025" w14:textId="2E06EC65" w:rsidR="00C072DD" w:rsidRPr="00B2150E" w:rsidRDefault="00C072DD" w:rsidP="00904B3A">
      <w:pPr>
        <w:spacing w:before="100" w:beforeAutospacing="1" w:after="100" w:afterAutospacing="1" w:line="360" w:lineRule="auto"/>
        <w:jc w:val="both"/>
        <w:outlineLvl w:val="1"/>
        <w:rPr>
          <w:color w:val="000000"/>
        </w:rPr>
      </w:pPr>
      <w:r w:rsidRPr="00B2150E">
        <w:rPr>
          <w:color w:val="000000"/>
        </w:rPr>
        <w:t xml:space="preserve">On the basis of content validity and </w:t>
      </w:r>
      <w:r w:rsidR="006A0698" w:rsidRPr="00B2150E">
        <w:rPr>
          <w:color w:val="000000"/>
        </w:rPr>
        <w:t>reliability, the researcher modified the questionnaire for final data collection.</w:t>
      </w:r>
    </w:p>
    <w:p w14:paraId="3D01350B" w14:textId="02BA1463" w:rsidR="00467584" w:rsidRPr="00B2150E" w:rsidRDefault="00BA42BF" w:rsidP="00904B3A">
      <w:pPr>
        <w:spacing w:before="100" w:beforeAutospacing="1" w:after="100" w:afterAutospacing="1" w:line="360" w:lineRule="auto"/>
        <w:jc w:val="both"/>
        <w:outlineLvl w:val="1"/>
        <w:rPr>
          <w:b/>
          <w:bCs/>
          <w:color w:val="000000"/>
        </w:rPr>
      </w:pPr>
      <w:r w:rsidRPr="00B2150E">
        <w:rPr>
          <w:b/>
          <w:bCs/>
          <w:color w:val="000000"/>
        </w:rPr>
        <w:t>Procedure of data collection</w:t>
      </w:r>
    </w:p>
    <w:p w14:paraId="7B6EF86E" w14:textId="24869FE7" w:rsidR="00BA42BF" w:rsidRPr="00B2150E" w:rsidRDefault="00BA42BF">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color w:val="000000"/>
          <w:kern w:val="0"/>
          <w:lang w:eastAsia="en-GB"/>
          <w14:ligatures w14:val="none"/>
        </w:rPr>
      </w:pPr>
      <w:r w:rsidRPr="00B2150E">
        <w:rPr>
          <w:rFonts w:ascii="Times New Roman" w:eastAsia="Times New Roman" w:hAnsi="Times New Roman" w:cs="Times New Roman"/>
          <w:color w:val="000000"/>
          <w:kern w:val="0"/>
          <w:lang w:eastAsia="en-GB"/>
          <w14:ligatures w14:val="none"/>
        </w:rPr>
        <w:lastRenderedPageBreak/>
        <w:t xml:space="preserve">Permission was obtained from the heads of the selected </w:t>
      </w:r>
      <w:r w:rsidR="0002560E">
        <w:rPr>
          <w:rFonts w:ascii="Times New Roman" w:eastAsia="Times New Roman" w:hAnsi="Times New Roman" w:cs="Times New Roman"/>
          <w:color w:val="000000"/>
          <w:kern w:val="0"/>
          <w:lang w:eastAsia="en-GB"/>
          <w14:ligatures w14:val="none"/>
        </w:rPr>
        <w:t>Colleges of Education</w:t>
      </w:r>
      <w:r w:rsidRPr="00B2150E">
        <w:rPr>
          <w:rFonts w:ascii="Times New Roman" w:eastAsia="Times New Roman" w:hAnsi="Times New Roman" w:cs="Times New Roman"/>
          <w:color w:val="000000"/>
          <w:kern w:val="0"/>
          <w:lang w:eastAsia="en-GB"/>
          <w14:ligatures w14:val="none"/>
        </w:rPr>
        <w:t>.</w:t>
      </w:r>
    </w:p>
    <w:p w14:paraId="7C0EB0BD" w14:textId="61904479" w:rsidR="00BA42BF" w:rsidRPr="00B2150E" w:rsidRDefault="00BA42BF">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color w:val="000000"/>
          <w:kern w:val="0"/>
          <w:lang w:eastAsia="en-GB"/>
          <w14:ligatures w14:val="none"/>
        </w:rPr>
      </w:pPr>
      <w:r w:rsidRPr="00B2150E">
        <w:rPr>
          <w:rFonts w:ascii="Times New Roman" w:eastAsia="Times New Roman" w:hAnsi="Times New Roman" w:cs="Times New Roman"/>
          <w:color w:val="000000"/>
          <w:kern w:val="0"/>
          <w:lang w:eastAsia="en-GB"/>
          <w14:ligatures w14:val="none"/>
        </w:rPr>
        <w:t>The questionnaire was distributed to the selected teacher educators.</w:t>
      </w:r>
    </w:p>
    <w:p w14:paraId="6C101E43" w14:textId="4DA8D794" w:rsidR="00BA42BF" w:rsidRPr="00B2150E" w:rsidRDefault="00BA42BF">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color w:val="000000"/>
          <w:kern w:val="0"/>
          <w:lang w:eastAsia="en-GB"/>
          <w14:ligatures w14:val="none"/>
        </w:rPr>
      </w:pPr>
      <w:r w:rsidRPr="00B2150E">
        <w:rPr>
          <w:rFonts w:ascii="Times New Roman" w:eastAsia="Times New Roman" w:hAnsi="Times New Roman" w:cs="Times New Roman"/>
          <w:color w:val="000000"/>
          <w:kern w:val="0"/>
          <w:lang w:eastAsia="en-GB"/>
          <w14:ligatures w14:val="none"/>
        </w:rPr>
        <w:t>Respondents was given sufficient time to complete the questionnaire.</w:t>
      </w:r>
    </w:p>
    <w:p w14:paraId="369D3EAB" w14:textId="6B6F28BD" w:rsidR="00BA42BF" w:rsidRPr="00B2150E" w:rsidRDefault="00BA42BF">
      <w:pPr>
        <w:pStyle w:val="ListParagraph"/>
        <w:numPr>
          <w:ilvl w:val="0"/>
          <w:numId w:val="2"/>
        </w:numPr>
        <w:spacing w:before="100" w:beforeAutospacing="1" w:after="100" w:afterAutospacing="1" w:line="360" w:lineRule="auto"/>
        <w:jc w:val="both"/>
        <w:outlineLvl w:val="1"/>
        <w:rPr>
          <w:rFonts w:ascii="Times New Roman" w:eastAsia="Times New Roman" w:hAnsi="Times New Roman" w:cs="Times New Roman"/>
          <w:color w:val="000000"/>
          <w:kern w:val="0"/>
          <w:lang w:eastAsia="en-GB"/>
          <w14:ligatures w14:val="none"/>
        </w:rPr>
      </w:pPr>
      <w:r w:rsidRPr="00B2150E">
        <w:rPr>
          <w:rFonts w:ascii="Times New Roman" w:eastAsia="Times New Roman" w:hAnsi="Times New Roman" w:cs="Times New Roman"/>
          <w:color w:val="000000"/>
          <w:kern w:val="0"/>
          <w:lang w:eastAsia="en-GB"/>
          <w14:ligatures w14:val="none"/>
        </w:rPr>
        <w:t>The collected data was compiled systematically for analysis.</w:t>
      </w:r>
    </w:p>
    <w:p w14:paraId="59B8D53E" w14:textId="584B0228" w:rsidR="00BA42BF" w:rsidRPr="00B2150E" w:rsidRDefault="00BA42BF" w:rsidP="00904B3A">
      <w:pPr>
        <w:spacing w:before="100" w:beforeAutospacing="1" w:after="100" w:afterAutospacing="1" w:line="360" w:lineRule="auto"/>
        <w:jc w:val="both"/>
        <w:outlineLvl w:val="1"/>
        <w:rPr>
          <w:b/>
          <w:bCs/>
          <w:color w:val="000000"/>
        </w:rPr>
      </w:pPr>
      <w:r w:rsidRPr="00B2150E">
        <w:rPr>
          <w:b/>
          <w:bCs/>
          <w:color w:val="000000"/>
        </w:rPr>
        <w:t>Techniques of data analysis</w:t>
      </w:r>
    </w:p>
    <w:p w14:paraId="71A3B2AD" w14:textId="4111A698" w:rsidR="00BA42BF" w:rsidRPr="00B2150E" w:rsidRDefault="00BA42BF" w:rsidP="00904B3A">
      <w:pPr>
        <w:spacing w:before="100" w:beforeAutospacing="1" w:after="100" w:afterAutospacing="1" w:line="360" w:lineRule="auto"/>
        <w:jc w:val="both"/>
        <w:outlineLvl w:val="1"/>
        <w:rPr>
          <w:color w:val="000000"/>
        </w:rPr>
      </w:pPr>
      <w:r w:rsidRPr="00B2150E">
        <w:rPr>
          <w:color w:val="000000"/>
        </w:rPr>
        <w:t xml:space="preserve">The collected data was analyzed using descriptive and inferential statistics </w:t>
      </w:r>
      <w:r w:rsidR="00F73993" w:rsidRPr="00B2150E">
        <w:rPr>
          <w:color w:val="000000"/>
        </w:rPr>
        <w:t xml:space="preserve">frequency and </w:t>
      </w:r>
      <w:r w:rsidRPr="00B2150E">
        <w:rPr>
          <w:color w:val="000000"/>
        </w:rPr>
        <w:t>percentage.</w:t>
      </w:r>
    </w:p>
    <w:p w14:paraId="3B69E9BC" w14:textId="2841D31A" w:rsidR="00E056BE" w:rsidRPr="00B2150E" w:rsidRDefault="00E056BE" w:rsidP="00904B3A">
      <w:pPr>
        <w:spacing w:line="360" w:lineRule="auto"/>
        <w:jc w:val="both"/>
        <w:rPr>
          <w:b/>
          <w:bCs/>
          <w:lang w:val="en-US"/>
        </w:rPr>
      </w:pPr>
      <w:r w:rsidRPr="00B2150E">
        <w:rPr>
          <w:b/>
          <w:bCs/>
          <w:lang w:val="en-US"/>
        </w:rPr>
        <w:t>Data analysis</w:t>
      </w:r>
      <w:r w:rsidR="00B733F7">
        <w:rPr>
          <w:b/>
          <w:bCs/>
          <w:lang w:val="en-US"/>
        </w:rPr>
        <w:t xml:space="preserve"> &amp; Discussion</w:t>
      </w:r>
    </w:p>
    <w:p w14:paraId="0F77B511" w14:textId="18C0E681" w:rsidR="001A79C3" w:rsidRPr="00B2150E" w:rsidRDefault="00932C16" w:rsidP="00904B3A">
      <w:pPr>
        <w:spacing w:line="360" w:lineRule="auto"/>
        <w:jc w:val="both"/>
        <w:rPr>
          <w:lang w:val="en-US"/>
        </w:rPr>
      </w:pPr>
      <w:r w:rsidRPr="00B2150E">
        <w:rPr>
          <w:lang w:val="en-US"/>
        </w:rPr>
        <w:t xml:space="preserve">The data collected from </w:t>
      </w:r>
      <w:r w:rsidR="002F73F4" w:rsidRPr="00B2150E">
        <w:rPr>
          <w:lang w:val="en-US"/>
        </w:rPr>
        <w:t xml:space="preserve">100 teacher educators in the Kamrup district of Assam were analyzed using frequency and percentage. The results are presented </w:t>
      </w:r>
      <w:r w:rsidR="00142A5C" w:rsidRPr="00B2150E">
        <w:rPr>
          <w:lang w:val="en-US"/>
        </w:rPr>
        <w:t>question-wise.</w:t>
      </w:r>
    </w:p>
    <w:p w14:paraId="6D570E20" w14:textId="5F31FC37" w:rsidR="0061539E" w:rsidRDefault="0061539E" w:rsidP="00904B3A">
      <w:pPr>
        <w:spacing w:before="100" w:beforeAutospacing="1" w:after="100" w:afterAutospacing="1" w:line="360" w:lineRule="auto"/>
        <w:jc w:val="both"/>
        <w:rPr>
          <w:b/>
          <w:bCs/>
          <w:lang w:val="en-US"/>
        </w:rPr>
      </w:pPr>
      <w:r>
        <w:rPr>
          <w:b/>
          <w:bCs/>
          <w:lang w:val="en-US"/>
        </w:rPr>
        <w:t>Table 1</w:t>
      </w:r>
    </w:p>
    <w:p w14:paraId="05D4C59E" w14:textId="258699AF" w:rsidR="00FF40C9" w:rsidRPr="00FF40C9" w:rsidRDefault="00FF40C9" w:rsidP="00904B3A">
      <w:pPr>
        <w:spacing w:before="100" w:beforeAutospacing="1" w:after="100" w:afterAutospacing="1" w:line="360" w:lineRule="auto"/>
        <w:jc w:val="both"/>
        <w:rPr>
          <w:i/>
          <w:iCs/>
          <w:lang w:val="en-US"/>
        </w:rPr>
      </w:pPr>
      <w:r>
        <w:rPr>
          <w:i/>
          <w:iCs/>
          <w:lang w:val="en-US"/>
        </w:rPr>
        <w:t>Questions related to Needs Assessment &amp; Goal Setting</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D9027D" w:rsidRPr="00033EFE" w14:paraId="3A6A4683" w14:textId="77777777" w:rsidTr="00B432C8">
        <w:trPr>
          <w:tblHeader/>
        </w:trPr>
        <w:tc>
          <w:tcPr>
            <w:tcW w:w="572" w:type="dxa"/>
            <w:tcBorders>
              <w:top w:val="single" w:sz="4" w:space="0" w:color="auto"/>
              <w:bottom w:val="single" w:sz="4" w:space="0" w:color="auto"/>
            </w:tcBorders>
          </w:tcPr>
          <w:p w14:paraId="0674AB84" w14:textId="59514389" w:rsidR="00AE0B75" w:rsidRPr="00033EFE" w:rsidRDefault="00AE0B75" w:rsidP="00904B3A">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44E49449" w14:textId="2B266240" w:rsidR="00AE0B75" w:rsidRPr="00033EFE" w:rsidRDefault="00AE0B75" w:rsidP="00904B3A">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10198A3E" w14:textId="66C8C5FC" w:rsidR="00AE0B75" w:rsidRPr="00033EFE" w:rsidRDefault="00AE0B75" w:rsidP="00904B3A">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3ED91835" w14:textId="2DFBE885" w:rsidR="00AE0B75" w:rsidRPr="00033EFE" w:rsidRDefault="00AE0B75" w:rsidP="00904B3A">
            <w:pPr>
              <w:spacing w:before="100" w:beforeAutospacing="1" w:after="100" w:afterAutospacing="1" w:line="360" w:lineRule="auto"/>
              <w:jc w:val="center"/>
              <w:rPr>
                <w:b/>
                <w:bCs/>
                <w:lang w:val="en-US"/>
              </w:rPr>
            </w:pPr>
            <w:r w:rsidRPr="00033EFE">
              <w:rPr>
                <w:b/>
                <w:bCs/>
                <w:lang w:val="en-US"/>
              </w:rPr>
              <w:t>Yes</w:t>
            </w:r>
            <w:r w:rsidR="00D9027D">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29827F20" w14:textId="14EB5AD2" w:rsidR="00AE0B75" w:rsidRPr="00033EFE" w:rsidRDefault="00AE0B75" w:rsidP="00904B3A">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0E53A840" w14:textId="78663918" w:rsidR="00AE0B75" w:rsidRPr="00033EFE" w:rsidRDefault="00AE0B75" w:rsidP="00904B3A">
            <w:pPr>
              <w:spacing w:before="100" w:beforeAutospacing="1" w:after="100" w:afterAutospacing="1" w:line="360" w:lineRule="auto"/>
              <w:jc w:val="center"/>
              <w:rPr>
                <w:b/>
                <w:bCs/>
                <w:lang w:val="en-US"/>
              </w:rPr>
            </w:pPr>
            <w:r w:rsidRPr="00033EFE">
              <w:rPr>
                <w:b/>
                <w:bCs/>
                <w:lang w:val="en-US"/>
              </w:rPr>
              <w:t>No</w:t>
            </w:r>
            <w:r w:rsidR="00D9027D">
              <w:rPr>
                <w:b/>
                <w:bCs/>
                <w:lang w:val="en-US"/>
              </w:rPr>
              <w:t xml:space="preserve"> </w:t>
            </w:r>
            <w:r w:rsidRPr="00033EFE">
              <w:rPr>
                <w:b/>
                <w:bCs/>
                <w:lang w:val="en-US"/>
              </w:rPr>
              <w:t>(%)</w:t>
            </w:r>
          </w:p>
        </w:tc>
      </w:tr>
      <w:tr w:rsidR="00D9027D" w:rsidRPr="00033EFE" w14:paraId="50354232" w14:textId="77777777" w:rsidTr="00B432C8">
        <w:tc>
          <w:tcPr>
            <w:tcW w:w="572" w:type="dxa"/>
            <w:tcBorders>
              <w:top w:val="single" w:sz="4" w:space="0" w:color="auto"/>
            </w:tcBorders>
          </w:tcPr>
          <w:p w14:paraId="1A1FF053" w14:textId="66CA171B" w:rsidR="00AE0B75" w:rsidRPr="00033EFE" w:rsidRDefault="00AE0B75" w:rsidP="00904B3A">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565366BC" w14:textId="3D9D08EE" w:rsidR="00AE0B75" w:rsidRPr="00033EFE" w:rsidRDefault="00AE0B75" w:rsidP="00904B3A">
            <w:pPr>
              <w:spacing w:before="100" w:beforeAutospacing="1" w:after="100" w:afterAutospacing="1" w:line="360" w:lineRule="auto"/>
              <w:jc w:val="both"/>
              <w:rPr>
                <w:lang w:val="en-US"/>
              </w:rPr>
            </w:pPr>
            <w:r w:rsidRPr="00033EFE">
              <w:rPr>
                <w:lang w:val="en-US"/>
              </w:rPr>
              <w:t>Has your institution transitioned to a “Hybrid” model for faculty development programmes?</w:t>
            </w:r>
          </w:p>
        </w:tc>
        <w:tc>
          <w:tcPr>
            <w:tcW w:w="851" w:type="dxa"/>
            <w:tcBorders>
              <w:top w:val="single" w:sz="4" w:space="0" w:color="auto"/>
            </w:tcBorders>
          </w:tcPr>
          <w:p w14:paraId="5899182E" w14:textId="4B52DFFA" w:rsidR="00AE0B75" w:rsidRPr="00033EFE" w:rsidRDefault="00D9027D" w:rsidP="00904B3A">
            <w:pPr>
              <w:spacing w:before="100" w:beforeAutospacing="1" w:after="100" w:afterAutospacing="1" w:line="360" w:lineRule="auto"/>
              <w:jc w:val="center"/>
              <w:rPr>
                <w:lang w:val="en-US"/>
              </w:rPr>
            </w:pPr>
            <w:r>
              <w:rPr>
                <w:lang w:val="en-US"/>
              </w:rPr>
              <w:t>38</w:t>
            </w:r>
          </w:p>
        </w:tc>
        <w:tc>
          <w:tcPr>
            <w:tcW w:w="850" w:type="dxa"/>
            <w:tcBorders>
              <w:top w:val="single" w:sz="4" w:space="0" w:color="auto"/>
            </w:tcBorders>
          </w:tcPr>
          <w:p w14:paraId="04418D68" w14:textId="6096B144" w:rsidR="00AE0B75" w:rsidRPr="00033EFE" w:rsidRDefault="00D9027D" w:rsidP="00904B3A">
            <w:pPr>
              <w:spacing w:before="100" w:beforeAutospacing="1" w:after="100" w:afterAutospacing="1" w:line="360" w:lineRule="auto"/>
              <w:jc w:val="center"/>
              <w:rPr>
                <w:lang w:val="en-US"/>
              </w:rPr>
            </w:pPr>
            <w:r>
              <w:rPr>
                <w:lang w:val="en-US"/>
              </w:rPr>
              <w:t>38%</w:t>
            </w:r>
          </w:p>
        </w:tc>
        <w:tc>
          <w:tcPr>
            <w:tcW w:w="851" w:type="dxa"/>
            <w:tcBorders>
              <w:top w:val="single" w:sz="4" w:space="0" w:color="auto"/>
            </w:tcBorders>
          </w:tcPr>
          <w:p w14:paraId="61DA8973" w14:textId="092A456C" w:rsidR="00AE0B75" w:rsidRPr="00033EFE" w:rsidRDefault="00D9027D" w:rsidP="00904B3A">
            <w:pPr>
              <w:spacing w:before="100" w:beforeAutospacing="1" w:after="100" w:afterAutospacing="1" w:line="360" w:lineRule="auto"/>
              <w:jc w:val="center"/>
              <w:rPr>
                <w:lang w:val="en-US"/>
              </w:rPr>
            </w:pPr>
            <w:r>
              <w:rPr>
                <w:lang w:val="en-US"/>
              </w:rPr>
              <w:t>62</w:t>
            </w:r>
          </w:p>
        </w:tc>
        <w:tc>
          <w:tcPr>
            <w:tcW w:w="657" w:type="dxa"/>
            <w:tcBorders>
              <w:top w:val="single" w:sz="4" w:space="0" w:color="auto"/>
            </w:tcBorders>
          </w:tcPr>
          <w:p w14:paraId="17D7E33C" w14:textId="7C0460A7" w:rsidR="00AE0B75" w:rsidRPr="00033EFE" w:rsidRDefault="00D9027D" w:rsidP="00904B3A">
            <w:pPr>
              <w:spacing w:before="100" w:beforeAutospacing="1" w:after="100" w:afterAutospacing="1" w:line="360" w:lineRule="auto"/>
              <w:jc w:val="center"/>
              <w:rPr>
                <w:lang w:val="en-US"/>
              </w:rPr>
            </w:pPr>
            <w:r>
              <w:rPr>
                <w:lang w:val="en-US"/>
              </w:rPr>
              <w:t>62%</w:t>
            </w:r>
          </w:p>
        </w:tc>
      </w:tr>
      <w:tr w:rsidR="00D9027D" w:rsidRPr="00033EFE" w14:paraId="21E9CC8B" w14:textId="77777777" w:rsidTr="00B432C8">
        <w:tc>
          <w:tcPr>
            <w:tcW w:w="572" w:type="dxa"/>
          </w:tcPr>
          <w:p w14:paraId="26396A5B" w14:textId="4C6C5585" w:rsidR="00AE0B75" w:rsidRPr="00033EFE" w:rsidRDefault="00AE0B75" w:rsidP="00904B3A">
            <w:pPr>
              <w:spacing w:before="100" w:beforeAutospacing="1" w:after="100" w:afterAutospacing="1" w:line="360" w:lineRule="auto"/>
              <w:jc w:val="center"/>
              <w:rPr>
                <w:lang w:val="en-US"/>
              </w:rPr>
            </w:pPr>
            <w:r w:rsidRPr="00033EFE">
              <w:rPr>
                <w:lang w:val="en-US"/>
              </w:rPr>
              <w:t>2</w:t>
            </w:r>
          </w:p>
        </w:tc>
        <w:tc>
          <w:tcPr>
            <w:tcW w:w="5235" w:type="dxa"/>
          </w:tcPr>
          <w:p w14:paraId="03B1F802" w14:textId="78A1057A" w:rsidR="00FA2B98" w:rsidRPr="00033EFE" w:rsidRDefault="00AE0B75" w:rsidP="00904B3A">
            <w:pPr>
              <w:spacing w:before="100" w:beforeAutospacing="1" w:after="100" w:afterAutospacing="1" w:line="360" w:lineRule="auto"/>
              <w:jc w:val="both"/>
              <w:rPr>
                <w:lang w:val="en-US"/>
              </w:rPr>
            </w:pPr>
            <w:r w:rsidRPr="00033EFE">
              <w:rPr>
                <w:lang w:val="en-US"/>
              </w:rPr>
              <w:t xml:space="preserve">Does your institution </w:t>
            </w:r>
            <w:r w:rsidR="00FA2B98" w:rsidRPr="00033EFE">
              <w:rPr>
                <w:lang w:val="en-US"/>
              </w:rPr>
              <w:t>follow a participatory or bottom-up approach while planning PD activities?</w:t>
            </w:r>
          </w:p>
        </w:tc>
        <w:tc>
          <w:tcPr>
            <w:tcW w:w="851" w:type="dxa"/>
          </w:tcPr>
          <w:p w14:paraId="5D841B1F" w14:textId="54494C2E" w:rsidR="00AE0B75" w:rsidRPr="00033EFE" w:rsidRDefault="00D9027D" w:rsidP="00904B3A">
            <w:pPr>
              <w:spacing w:before="100" w:beforeAutospacing="1" w:after="100" w:afterAutospacing="1" w:line="360" w:lineRule="auto"/>
              <w:jc w:val="center"/>
              <w:rPr>
                <w:lang w:val="en-US"/>
              </w:rPr>
            </w:pPr>
            <w:r>
              <w:rPr>
                <w:lang w:val="en-US"/>
              </w:rPr>
              <w:t>34</w:t>
            </w:r>
          </w:p>
        </w:tc>
        <w:tc>
          <w:tcPr>
            <w:tcW w:w="850" w:type="dxa"/>
          </w:tcPr>
          <w:p w14:paraId="30116F85" w14:textId="5C569F2F" w:rsidR="00AE0B75" w:rsidRPr="00033EFE" w:rsidRDefault="00D9027D" w:rsidP="00904B3A">
            <w:pPr>
              <w:spacing w:before="100" w:beforeAutospacing="1" w:after="100" w:afterAutospacing="1" w:line="360" w:lineRule="auto"/>
              <w:jc w:val="center"/>
              <w:rPr>
                <w:lang w:val="en-US"/>
              </w:rPr>
            </w:pPr>
            <w:r>
              <w:rPr>
                <w:lang w:val="en-US"/>
              </w:rPr>
              <w:t>34%</w:t>
            </w:r>
          </w:p>
        </w:tc>
        <w:tc>
          <w:tcPr>
            <w:tcW w:w="851" w:type="dxa"/>
          </w:tcPr>
          <w:p w14:paraId="27F01371" w14:textId="7DF75C04" w:rsidR="00AE0B75" w:rsidRPr="00033EFE" w:rsidRDefault="00D9027D" w:rsidP="00904B3A">
            <w:pPr>
              <w:spacing w:before="100" w:beforeAutospacing="1" w:after="100" w:afterAutospacing="1" w:line="360" w:lineRule="auto"/>
              <w:jc w:val="center"/>
              <w:rPr>
                <w:lang w:val="en-US"/>
              </w:rPr>
            </w:pPr>
            <w:r>
              <w:rPr>
                <w:lang w:val="en-US"/>
              </w:rPr>
              <w:t>66</w:t>
            </w:r>
          </w:p>
        </w:tc>
        <w:tc>
          <w:tcPr>
            <w:tcW w:w="657" w:type="dxa"/>
          </w:tcPr>
          <w:p w14:paraId="40268C86" w14:textId="5E9710BA" w:rsidR="00AE0B75" w:rsidRPr="00033EFE" w:rsidRDefault="00D9027D" w:rsidP="00904B3A">
            <w:pPr>
              <w:spacing w:before="100" w:beforeAutospacing="1" w:after="100" w:afterAutospacing="1" w:line="360" w:lineRule="auto"/>
              <w:jc w:val="center"/>
              <w:rPr>
                <w:lang w:val="en-US"/>
              </w:rPr>
            </w:pPr>
            <w:r>
              <w:rPr>
                <w:lang w:val="en-US"/>
              </w:rPr>
              <w:t>66%</w:t>
            </w:r>
          </w:p>
        </w:tc>
      </w:tr>
      <w:tr w:rsidR="00D9027D" w:rsidRPr="00033EFE" w14:paraId="41C4123E" w14:textId="77777777" w:rsidTr="00B432C8">
        <w:tc>
          <w:tcPr>
            <w:tcW w:w="572" w:type="dxa"/>
          </w:tcPr>
          <w:p w14:paraId="2158BE80" w14:textId="545C1ACC" w:rsidR="00AE0B75" w:rsidRPr="00033EFE" w:rsidRDefault="00FA2B98" w:rsidP="00904B3A">
            <w:pPr>
              <w:spacing w:before="100" w:beforeAutospacing="1" w:after="100" w:afterAutospacing="1" w:line="360" w:lineRule="auto"/>
              <w:jc w:val="center"/>
              <w:rPr>
                <w:lang w:val="en-US"/>
              </w:rPr>
            </w:pPr>
            <w:r w:rsidRPr="00033EFE">
              <w:rPr>
                <w:lang w:val="en-US"/>
              </w:rPr>
              <w:t>3</w:t>
            </w:r>
          </w:p>
        </w:tc>
        <w:tc>
          <w:tcPr>
            <w:tcW w:w="5235" w:type="dxa"/>
          </w:tcPr>
          <w:p w14:paraId="6490EB58" w14:textId="78B5519E" w:rsidR="00AE0B75" w:rsidRPr="00033EFE" w:rsidRDefault="00FA2B98" w:rsidP="00904B3A">
            <w:pPr>
              <w:spacing w:before="100" w:beforeAutospacing="1" w:after="100" w:afterAutospacing="1" w:line="360" w:lineRule="auto"/>
              <w:jc w:val="both"/>
              <w:rPr>
                <w:lang w:val="en-US"/>
              </w:rPr>
            </w:pPr>
            <w:r w:rsidRPr="00033EFE">
              <w:rPr>
                <w:lang w:val="en-US"/>
              </w:rPr>
              <w:t xml:space="preserve">Does </w:t>
            </w:r>
            <w:r w:rsidR="00B80890">
              <w:rPr>
                <w:lang w:val="en-US"/>
              </w:rPr>
              <w:t>y</w:t>
            </w:r>
            <w:r w:rsidRPr="00033EFE">
              <w:rPr>
                <w:lang w:val="en-US"/>
              </w:rPr>
              <w:t>our institution follow a “Bottom-up” approach where teacher educators help set the PD agenda?</w:t>
            </w:r>
          </w:p>
        </w:tc>
        <w:tc>
          <w:tcPr>
            <w:tcW w:w="851" w:type="dxa"/>
          </w:tcPr>
          <w:p w14:paraId="26A18DAD" w14:textId="4224F7A8" w:rsidR="00AE0B75" w:rsidRPr="00033EFE" w:rsidRDefault="00D9027D" w:rsidP="00904B3A">
            <w:pPr>
              <w:spacing w:before="100" w:beforeAutospacing="1" w:after="100" w:afterAutospacing="1" w:line="360" w:lineRule="auto"/>
              <w:jc w:val="center"/>
              <w:rPr>
                <w:lang w:val="en-US"/>
              </w:rPr>
            </w:pPr>
            <w:r>
              <w:rPr>
                <w:lang w:val="en-US"/>
              </w:rPr>
              <w:t>29</w:t>
            </w:r>
          </w:p>
        </w:tc>
        <w:tc>
          <w:tcPr>
            <w:tcW w:w="850" w:type="dxa"/>
          </w:tcPr>
          <w:p w14:paraId="1EC4DF3F" w14:textId="3A5767E9" w:rsidR="00AE0B75" w:rsidRPr="00033EFE" w:rsidRDefault="00D9027D" w:rsidP="00904B3A">
            <w:pPr>
              <w:spacing w:before="100" w:beforeAutospacing="1" w:after="100" w:afterAutospacing="1" w:line="360" w:lineRule="auto"/>
              <w:jc w:val="center"/>
              <w:rPr>
                <w:lang w:val="en-US"/>
              </w:rPr>
            </w:pPr>
            <w:r>
              <w:rPr>
                <w:lang w:val="en-US"/>
              </w:rPr>
              <w:t>29%</w:t>
            </w:r>
          </w:p>
        </w:tc>
        <w:tc>
          <w:tcPr>
            <w:tcW w:w="851" w:type="dxa"/>
          </w:tcPr>
          <w:p w14:paraId="01B52C9D" w14:textId="405963F0" w:rsidR="00AE0B75" w:rsidRPr="00033EFE" w:rsidRDefault="00D9027D" w:rsidP="00904B3A">
            <w:pPr>
              <w:spacing w:before="100" w:beforeAutospacing="1" w:after="100" w:afterAutospacing="1" w:line="360" w:lineRule="auto"/>
              <w:jc w:val="center"/>
              <w:rPr>
                <w:lang w:val="en-US"/>
              </w:rPr>
            </w:pPr>
            <w:r>
              <w:rPr>
                <w:lang w:val="en-US"/>
              </w:rPr>
              <w:t>71</w:t>
            </w:r>
          </w:p>
        </w:tc>
        <w:tc>
          <w:tcPr>
            <w:tcW w:w="657" w:type="dxa"/>
          </w:tcPr>
          <w:p w14:paraId="1E7D2368" w14:textId="20CD80C9" w:rsidR="00AE0B75" w:rsidRPr="00033EFE" w:rsidRDefault="00D9027D" w:rsidP="00904B3A">
            <w:pPr>
              <w:spacing w:before="100" w:beforeAutospacing="1" w:after="100" w:afterAutospacing="1" w:line="360" w:lineRule="auto"/>
              <w:jc w:val="center"/>
              <w:rPr>
                <w:lang w:val="en-US"/>
              </w:rPr>
            </w:pPr>
            <w:r>
              <w:rPr>
                <w:lang w:val="en-US"/>
              </w:rPr>
              <w:t>71%</w:t>
            </w:r>
          </w:p>
        </w:tc>
      </w:tr>
      <w:tr w:rsidR="00D9027D" w:rsidRPr="00033EFE" w14:paraId="66AD1DC8" w14:textId="77777777" w:rsidTr="00B432C8">
        <w:tc>
          <w:tcPr>
            <w:tcW w:w="572" w:type="dxa"/>
          </w:tcPr>
          <w:p w14:paraId="19FCAD9E" w14:textId="629A5675" w:rsidR="00AE0B75" w:rsidRPr="00033EFE" w:rsidRDefault="00FA2B98" w:rsidP="00904B3A">
            <w:pPr>
              <w:spacing w:before="100" w:beforeAutospacing="1" w:after="100" w:afterAutospacing="1" w:line="360" w:lineRule="auto"/>
              <w:jc w:val="center"/>
              <w:rPr>
                <w:lang w:val="en-US"/>
              </w:rPr>
            </w:pPr>
            <w:r w:rsidRPr="00033EFE">
              <w:rPr>
                <w:lang w:val="en-US"/>
              </w:rPr>
              <w:t>4</w:t>
            </w:r>
          </w:p>
        </w:tc>
        <w:tc>
          <w:tcPr>
            <w:tcW w:w="5235" w:type="dxa"/>
          </w:tcPr>
          <w:p w14:paraId="0D9D38C1" w14:textId="48351BA5" w:rsidR="00FA2B98" w:rsidRPr="00033EFE" w:rsidRDefault="00FA2B98" w:rsidP="00904B3A">
            <w:pPr>
              <w:spacing w:before="100" w:beforeAutospacing="1" w:after="100" w:afterAutospacing="1" w:line="360" w:lineRule="auto"/>
              <w:jc w:val="both"/>
              <w:rPr>
                <w:lang w:val="en-US"/>
              </w:rPr>
            </w:pPr>
            <w:r w:rsidRPr="00033EFE">
              <w:rPr>
                <w:lang w:val="en-US"/>
              </w:rPr>
              <w:t xml:space="preserve">Do you believe that innovative </w:t>
            </w:r>
            <w:r w:rsidR="00332A18">
              <w:rPr>
                <w:lang w:val="en-US"/>
              </w:rPr>
              <w:t xml:space="preserve">approaches </w:t>
            </w:r>
            <w:r w:rsidRPr="00033EFE">
              <w:rPr>
                <w:lang w:val="en-US"/>
              </w:rPr>
              <w:t>in PD should focus equally on pedagogy and technology?</w:t>
            </w:r>
          </w:p>
        </w:tc>
        <w:tc>
          <w:tcPr>
            <w:tcW w:w="851" w:type="dxa"/>
          </w:tcPr>
          <w:p w14:paraId="6396F9FC" w14:textId="4E1B1F27" w:rsidR="00AE0B75" w:rsidRPr="00033EFE" w:rsidRDefault="00D9027D" w:rsidP="00904B3A">
            <w:pPr>
              <w:spacing w:before="100" w:beforeAutospacing="1" w:after="100" w:afterAutospacing="1" w:line="360" w:lineRule="auto"/>
              <w:jc w:val="center"/>
              <w:rPr>
                <w:lang w:val="en-US"/>
              </w:rPr>
            </w:pPr>
            <w:r>
              <w:rPr>
                <w:lang w:val="en-US"/>
              </w:rPr>
              <w:t>46</w:t>
            </w:r>
          </w:p>
        </w:tc>
        <w:tc>
          <w:tcPr>
            <w:tcW w:w="850" w:type="dxa"/>
          </w:tcPr>
          <w:p w14:paraId="32012964" w14:textId="37390AAB" w:rsidR="00AE0B75" w:rsidRPr="00033EFE" w:rsidRDefault="00D9027D" w:rsidP="00904B3A">
            <w:pPr>
              <w:spacing w:before="100" w:beforeAutospacing="1" w:after="100" w:afterAutospacing="1" w:line="360" w:lineRule="auto"/>
              <w:jc w:val="center"/>
              <w:rPr>
                <w:lang w:val="en-US"/>
              </w:rPr>
            </w:pPr>
            <w:r>
              <w:rPr>
                <w:lang w:val="en-US"/>
              </w:rPr>
              <w:t>46%</w:t>
            </w:r>
          </w:p>
        </w:tc>
        <w:tc>
          <w:tcPr>
            <w:tcW w:w="851" w:type="dxa"/>
          </w:tcPr>
          <w:p w14:paraId="719DA9EE" w14:textId="1A038866" w:rsidR="00AE0B75" w:rsidRPr="00033EFE" w:rsidRDefault="00D9027D" w:rsidP="00904B3A">
            <w:pPr>
              <w:spacing w:before="100" w:beforeAutospacing="1" w:after="100" w:afterAutospacing="1" w:line="360" w:lineRule="auto"/>
              <w:jc w:val="center"/>
              <w:rPr>
                <w:lang w:val="en-US"/>
              </w:rPr>
            </w:pPr>
            <w:r>
              <w:rPr>
                <w:lang w:val="en-US"/>
              </w:rPr>
              <w:t>54</w:t>
            </w:r>
          </w:p>
        </w:tc>
        <w:tc>
          <w:tcPr>
            <w:tcW w:w="657" w:type="dxa"/>
          </w:tcPr>
          <w:p w14:paraId="488D100A" w14:textId="5B81110B" w:rsidR="00AE0B75" w:rsidRPr="00033EFE" w:rsidRDefault="00D9027D" w:rsidP="00904B3A">
            <w:pPr>
              <w:spacing w:before="100" w:beforeAutospacing="1" w:after="100" w:afterAutospacing="1" w:line="360" w:lineRule="auto"/>
              <w:jc w:val="center"/>
              <w:rPr>
                <w:lang w:val="en-US"/>
              </w:rPr>
            </w:pPr>
            <w:r>
              <w:rPr>
                <w:lang w:val="en-US"/>
              </w:rPr>
              <w:t>54%</w:t>
            </w:r>
          </w:p>
        </w:tc>
      </w:tr>
      <w:tr w:rsidR="00D9027D" w:rsidRPr="00033EFE" w14:paraId="0429F539" w14:textId="77777777" w:rsidTr="00B432C8">
        <w:tc>
          <w:tcPr>
            <w:tcW w:w="572" w:type="dxa"/>
          </w:tcPr>
          <w:p w14:paraId="1A5C6CCE" w14:textId="7A9B2E17" w:rsidR="00AE0B75" w:rsidRPr="00033EFE" w:rsidRDefault="00FA2B98" w:rsidP="00904B3A">
            <w:pPr>
              <w:spacing w:before="100" w:beforeAutospacing="1" w:after="100" w:afterAutospacing="1" w:line="360" w:lineRule="auto"/>
              <w:jc w:val="center"/>
              <w:rPr>
                <w:lang w:val="en-US"/>
              </w:rPr>
            </w:pPr>
            <w:r w:rsidRPr="00033EFE">
              <w:rPr>
                <w:lang w:val="en-US"/>
              </w:rPr>
              <w:t>5</w:t>
            </w:r>
          </w:p>
        </w:tc>
        <w:tc>
          <w:tcPr>
            <w:tcW w:w="5235" w:type="dxa"/>
          </w:tcPr>
          <w:p w14:paraId="66C6EAEF" w14:textId="64F33FB7" w:rsidR="00AE0B75" w:rsidRPr="00033EFE" w:rsidRDefault="00FA2B98" w:rsidP="00904B3A">
            <w:pPr>
              <w:spacing w:before="100" w:beforeAutospacing="1" w:after="100" w:afterAutospacing="1" w:line="360" w:lineRule="auto"/>
              <w:jc w:val="both"/>
              <w:rPr>
                <w:lang w:val="en-US"/>
              </w:rPr>
            </w:pPr>
            <w:r w:rsidRPr="00033EFE">
              <w:rPr>
                <w:lang w:val="en-US"/>
              </w:rPr>
              <w:t>Do you think innovative PD approaches are more effective than traditional approaches?</w:t>
            </w:r>
          </w:p>
        </w:tc>
        <w:tc>
          <w:tcPr>
            <w:tcW w:w="851" w:type="dxa"/>
          </w:tcPr>
          <w:p w14:paraId="782FB354" w14:textId="6973054A" w:rsidR="00AE0B75" w:rsidRPr="00033EFE" w:rsidRDefault="00D9027D" w:rsidP="00904B3A">
            <w:pPr>
              <w:spacing w:before="100" w:beforeAutospacing="1" w:after="100" w:afterAutospacing="1" w:line="360" w:lineRule="auto"/>
              <w:jc w:val="center"/>
              <w:rPr>
                <w:lang w:val="en-US"/>
              </w:rPr>
            </w:pPr>
            <w:r>
              <w:rPr>
                <w:lang w:val="en-US"/>
              </w:rPr>
              <w:t>41</w:t>
            </w:r>
          </w:p>
        </w:tc>
        <w:tc>
          <w:tcPr>
            <w:tcW w:w="850" w:type="dxa"/>
          </w:tcPr>
          <w:p w14:paraId="58FF9BEB" w14:textId="4BF4403C" w:rsidR="00AE0B75" w:rsidRPr="00033EFE" w:rsidRDefault="00D9027D" w:rsidP="00904B3A">
            <w:pPr>
              <w:spacing w:before="100" w:beforeAutospacing="1" w:after="100" w:afterAutospacing="1" w:line="360" w:lineRule="auto"/>
              <w:jc w:val="center"/>
              <w:rPr>
                <w:lang w:val="en-US"/>
              </w:rPr>
            </w:pPr>
            <w:r>
              <w:rPr>
                <w:lang w:val="en-US"/>
              </w:rPr>
              <w:t>41%</w:t>
            </w:r>
          </w:p>
        </w:tc>
        <w:tc>
          <w:tcPr>
            <w:tcW w:w="851" w:type="dxa"/>
          </w:tcPr>
          <w:p w14:paraId="610D70B1" w14:textId="6563A121" w:rsidR="00AE0B75" w:rsidRPr="00033EFE" w:rsidRDefault="00D9027D" w:rsidP="00904B3A">
            <w:pPr>
              <w:spacing w:before="100" w:beforeAutospacing="1" w:after="100" w:afterAutospacing="1" w:line="360" w:lineRule="auto"/>
              <w:jc w:val="center"/>
              <w:rPr>
                <w:lang w:val="en-US"/>
              </w:rPr>
            </w:pPr>
            <w:r>
              <w:rPr>
                <w:lang w:val="en-US"/>
              </w:rPr>
              <w:t>59</w:t>
            </w:r>
          </w:p>
        </w:tc>
        <w:tc>
          <w:tcPr>
            <w:tcW w:w="657" w:type="dxa"/>
          </w:tcPr>
          <w:p w14:paraId="5BA92CD6" w14:textId="51BC131C" w:rsidR="00AE0B75" w:rsidRPr="00033EFE" w:rsidRDefault="00D9027D" w:rsidP="00904B3A">
            <w:pPr>
              <w:spacing w:before="100" w:beforeAutospacing="1" w:after="100" w:afterAutospacing="1" w:line="360" w:lineRule="auto"/>
              <w:jc w:val="center"/>
              <w:rPr>
                <w:lang w:val="en-US"/>
              </w:rPr>
            </w:pPr>
            <w:r>
              <w:rPr>
                <w:lang w:val="en-US"/>
              </w:rPr>
              <w:t>59%</w:t>
            </w:r>
          </w:p>
        </w:tc>
      </w:tr>
      <w:tr w:rsidR="00D9027D" w:rsidRPr="00033EFE" w14:paraId="247C17A3" w14:textId="77777777" w:rsidTr="00B432C8">
        <w:tc>
          <w:tcPr>
            <w:tcW w:w="572" w:type="dxa"/>
          </w:tcPr>
          <w:p w14:paraId="58B13943" w14:textId="62E03B13" w:rsidR="00AE0B75" w:rsidRPr="00033EFE" w:rsidRDefault="00FA2B98" w:rsidP="00904B3A">
            <w:pPr>
              <w:spacing w:before="100" w:beforeAutospacing="1" w:after="100" w:afterAutospacing="1" w:line="360" w:lineRule="auto"/>
              <w:jc w:val="center"/>
              <w:rPr>
                <w:lang w:val="en-US"/>
              </w:rPr>
            </w:pPr>
            <w:r w:rsidRPr="00033EFE">
              <w:rPr>
                <w:lang w:val="en-US"/>
              </w:rPr>
              <w:t>6</w:t>
            </w:r>
          </w:p>
        </w:tc>
        <w:tc>
          <w:tcPr>
            <w:tcW w:w="5235" w:type="dxa"/>
          </w:tcPr>
          <w:p w14:paraId="21EEA9F7" w14:textId="12754C6D" w:rsidR="00AE0B75" w:rsidRPr="00033EFE" w:rsidRDefault="00033EFE" w:rsidP="00904B3A">
            <w:pPr>
              <w:spacing w:before="100" w:beforeAutospacing="1" w:after="100" w:afterAutospacing="1" w:line="360" w:lineRule="auto"/>
              <w:jc w:val="both"/>
              <w:rPr>
                <w:lang w:val="en-US"/>
              </w:rPr>
            </w:pPr>
            <w:r w:rsidRPr="00033EFE">
              <w:rPr>
                <w:lang w:val="en-US"/>
              </w:rPr>
              <w:t>Do you believe current PD programs in Assam successfully bridge the gap between theory and classroom practice?</w:t>
            </w:r>
          </w:p>
        </w:tc>
        <w:tc>
          <w:tcPr>
            <w:tcW w:w="851" w:type="dxa"/>
          </w:tcPr>
          <w:p w14:paraId="5BFB2E6A" w14:textId="2A17BE84" w:rsidR="00AE0B75" w:rsidRPr="00033EFE" w:rsidRDefault="00D9027D" w:rsidP="00904B3A">
            <w:pPr>
              <w:spacing w:before="100" w:beforeAutospacing="1" w:after="100" w:afterAutospacing="1" w:line="360" w:lineRule="auto"/>
              <w:jc w:val="center"/>
              <w:rPr>
                <w:lang w:val="en-US"/>
              </w:rPr>
            </w:pPr>
            <w:r>
              <w:rPr>
                <w:lang w:val="en-US"/>
              </w:rPr>
              <w:t>24</w:t>
            </w:r>
          </w:p>
        </w:tc>
        <w:tc>
          <w:tcPr>
            <w:tcW w:w="850" w:type="dxa"/>
          </w:tcPr>
          <w:p w14:paraId="4E306F80" w14:textId="50EBECB8" w:rsidR="00AE0B75" w:rsidRPr="00033EFE" w:rsidRDefault="00D9027D" w:rsidP="00904B3A">
            <w:pPr>
              <w:spacing w:before="100" w:beforeAutospacing="1" w:after="100" w:afterAutospacing="1" w:line="360" w:lineRule="auto"/>
              <w:jc w:val="center"/>
              <w:rPr>
                <w:lang w:val="en-US"/>
              </w:rPr>
            </w:pPr>
            <w:r>
              <w:rPr>
                <w:lang w:val="en-US"/>
              </w:rPr>
              <w:t>24%</w:t>
            </w:r>
          </w:p>
        </w:tc>
        <w:tc>
          <w:tcPr>
            <w:tcW w:w="851" w:type="dxa"/>
          </w:tcPr>
          <w:p w14:paraId="333256EB" w14:textId="3F10CFFF" w:rsidR="00AE0B75" w:rsidRPr="00033EFE" w:rsidRDefault="00D9027D" w:rsidP="00904B3A">
            <w:pPr>
              <w:spacing w:before="100" w:beforeAutospacing="1" w:after="100" w:afterAutospacing="1" w:line="360" w:lineRule="auto"/>
              <w:jc w:val="center"/>
              <w:rPr>
                <w:lang w:val="en-US"/>
              </w:rPr>
            </w:pPr>
            <w:r>
              <w:rPr>
                <w:lang w:val="en-US"/>
              </w:rPr>
              <w:t>76</w:t>
            </w:r>
          </w:p>
        </w:tc>
        <w:tc>
          <w:tcPr>
            <w:tcW w:w="657" w:type="dxa"/>
          </w:tcPr>
          <w:p w14:paraId="2D3D51E9" w14:textId="7B38D200" w:rsidR="00AE0B75" w:rsidRPr="00033EFE" w:rsidRDefault="00D9027D" w:rsidP="00904B3A">
            <w:pPr>
              <w:spacing w:before="100" w:beforeAutospacing="1" w:after="100" w:afterAutospacing="1" w:line="360" w:lineRule="auto"/>
              <w:jc w:val="center"/>
              <w:rPr>
                <w:lang w:val="en-US"/>
              </w:rPr>
            </w:pPr>
            <w:r>
              <w:rPr>
                <w:lang w:val="en-US"/>
              </w:rPr>
              <w:t>76%</w:t>
            </w:r>
          </w:p>
        </w:tc>
      </w:tr>
      <w:tr w:rsidR="00D9027D" w:rsidRPr="00033EFE" w14:paraId="1D45847F" w14:textId="77777777" w:rsidTr="00B432C8">
        <w:tc>
          <w:tcPr>
            <w:tcW w:w="572" w:type="dxa"/>
          </w:tcPr>
          <w:p w14:paraId="47A38056" w14:textId="39019C4F" w:rsidR="00AE0B75" w:rsidRPr="00033EFE" w:rsidRDefault="00033EFE" w:rsidP="00904B3A">
            <w:pPr>
              <w:spacing w:before="100" w:beforeAutospacing="1" w:after="100" w:afterAutospacing="1" w:line="360" w:lineRule="auto"/>
              <w:jc w:val="center"/>
              <w:rPr>
                <w:lang w:val="en-US"/>
              </w:rPr>
            </w:pPr>
            <w:r w:rsidRPr="00033EFE">
              <w:rPr>
                <w:lang w:val="en-US"/>
              </w:rPr>
              <w:lastRenderedPageBreak/>
              <w:t>7</w:t>
            </w:r>
          </w:p>
        </w:tc>
        <w:tc>
          <w:tcPr>
            <w:tcW w:w="5235" w:type="dxa"/>
          </w:tcPr>
          <w:p w14:paraId="667F3EF4" w14:textId="33366FFA" w:rsidR="00AE0B75" w:rsidRPr="00033EFE" w:rsidRDefault="00033EFE" w:rsidP="00904B3A">
            <w:pPr>
              <w:spacing w:before="100" w:beforeAutospacing="1" w:after="100" w:afterAutospacing="1" w:line="360" w:lineRule="auto"/>
              <w:jc w:val="both"/>
              <w:rPr>
                <w:lang w:val="en-US"/>
              </w:rPr>
            </w:pPr>
            <w:r w:rsidRPr="00033EFE">
              <w:rPr>
                <w:lang w:val="en-US"/>
              </w:rPr>
              <w:t>Does your institution conduct regular needs assessment to identify emerging digital and pedagogical competencies?</w:t>
            </w:r>
          </w:p>
        </w:tc>
        <w:tc>
          <w:tcPr>
            <w:tcW w:w="851" w:type="dxa"/>
          </w:tcPr>
          <w:p w14:paraId="3A9EFD11" w14:textId="3BC55209" w:rsidR="00AE0B75" w:rsidRPr="00033EFE" w:rsidRDefault="00D9027D" w:rsidP="00904B3A">
            <w:pPr>
              <w:spacing w:before="100" w:beforeAutospacing="1" w:after="100" w:afterAutospacing="1" w:line="360" w:lineRule="auto"/>
              <w:jc w:val="center"/>
              <w:rPr>
                <w:lang w:val="en-US"/>
              </w:rPr>
            </w:pPr>
            <w:r>
              <w:rPr>
                <w:lang w:val="en-US"/>
              </w:rPr>
              <w:t>31</w:t>
            </w:r>
          </w:p>
        </w:tc>
        <w:tc>
          <w:tcPr>
            <w:tcW w:w="850" w:type="dxa"/>
          </w:tcPr>
          <w:p w14:paraId="005F5AA2" w14:textId="1C66EE02" w:rsidR="00AE0B75" w:rsidRPr="00033EFE" w:rsidRDefault="00D9027D" w:rsidP="00904B3A">
            <w:pPr>
              <w:spacing w:before="100" w:beforeAutospacing="1" w:after="100" w:afterAutospacing="1" w:line="360" w:lineRule="auto"/>
              <w:jc w:val="center"/>
              <w:rPr>
                <w:lang w:val="en-US"/>
              </w:rPr>
            </w:pPr>
            <w:r>
              <w:rPr>
                <w:lang w:val="en-US"/>
              </w:rPr>
              <w:t>31%</w:t>
            </w:r>
          </w:p>
        </w:tc>
        <w:tc>
          <w:tcPr>
            <w:tcW w:w="851" w:type="dxa"/>
          </w:tcPr>
          <w:p w14:paraId="6524AA14" w14:textId="39FB3310" w:rsidR="00AE0B75" w:rsidRPr="00033EFE" w:rsidRDefault="00D9027D" w:rsidP="00904B3A">
            <w:pPr>
              <w:spacing w:before="100" w:beforeAutospacing="1" w:after="100" w:afterAutospacing="1" w:line="360" w:lineRule="auto"/>
              <w:jc w:val="center"/>
              <w:rPr>
                <w:lang w:val="en-US"/>
              </w:rPr>
            </w:pPr>
            <w:r>
              <w:rPr>
                <w:lang w:val="en-US"/>
              </w:rPr>
              <w:t>69</w:t>
            </w:r>
          </w:p>
        </w:tc>
        <w:tc>
          <w:tcPr>
            <w:tcW w:w="657" w:type="dxa"/>
          </w:tcPr>
          <w:p w14:paraId="4A9DA812" w14:textId="1809868E" w:rsidR="00AE0B75" w:rsidRPr="00033EFE" w:rsidRDefault="00D9027D" w:rsidP="00904B3A">
            <w:pPr>
              <w:spacing w:before="100" w:beforeAutospacing="1" w:after="100" w:afterAutospacing="1" w:line="360" w:lineRule="auto"/>
              <w:jc w:val="center"/>
              <w:rPr>
                <w:lang w:val="en-US"/>
              </w:rPr>
            </w:pPr>
            <w:r>
              <w:rPr>
                <w:lang w:val="en-US"/>
              </w:rPr>
              <w:t>69%</w:t>
            </w:r>
          </w:p>
        </w:tc>
      </w:tr>
      <w:tr w:rsidR="00D9027D" w:rsidRPr="00033EFE" w14:paraId="49F414AA" w14:textId="77777777" w:rsidTr="00B432C8">
        <w:tc>
          <w:tcPr>
            <w:tcW w:w="572" w:type="dxa"/>
          </w:tcPr>
          <w:p w14:paraId="0EF8BA55" w14:textId="0DD64AB5" w:rsidR="00AE0B75" w:rsidRPr="00033EFE" w:rsidRDefault="00033EFE" w:rsidP="00904B3A">
            <w:pPr>
              <w:spacing w:before="100" w:beforeAutospacing="1" w:after="100" w:afterAutospacing="1" w:line="360" w:lineRule="auto"/>
              <w:jc w:val="center"/>
              <w:rPr>
                <w:lang w:val="en-US"/>
              </w:rPr>
            </w:pPr>
            <w:r w:rsidRPr="00033EFE">
              <w:rPr>
                <w:lang w:val="en-US"/>
              </w:rPr>
              <w:t>8</w:t>
            </w:r>
          </w:p>
        </w:tc>
        <w:tc>
          <w:tcPr>
            <w:tcW w:w="5235" w:type="dxa"/>
          </w:tcPr>
          <w:p w14:paraId="7710F936" w14:textId="0021EAEE" w:rsidR="00AE0B75" w:rsidRPr="00033EFE" w:rsidRDefault="00033EFE" w:rsidP="00904B3A">
            <w:pPr>
              <w:spacing w:before="100" w:beforeAutospacing="1" w:after="100" w:afterAutospacing="1" w:line="360" w:lineRule="auto"/>
              <w:jc w:val="both"/>
              <w:rPr>
                <w:lang w:val="en-US"/>
              </w:rPr>
            </w:pPr>
            <w:r w:rsidRPr="00033EFE">
              <w:rPr>
                <w:lang w:val="en-US"/>
              </w:rPr>
              <w:t>Are teacher educators involved in identifying their own PD needs using digital tools or self-assessment frameworks?</w:t>
            </w:r>
          </w:p>
        </w:tc>
        <w:tc>
          <w:tcPr>
            <w:tcW w:w="851" w:type="dxa"/>
          </w:tcPr>
          <w:p w14:paraId="61357E82" w14:textId="65DD5C48" w:rsidR="00AE0B75" w:rsidRPr="00033EFE" w:rsidRDefault="00D9027D" w:rsidP="00904B3A">
            <w:pPr>
              <w:spacing w:before="100" w:beforeAutospacing="1" w:after="100" w:afterAutospacing="1" w:line="360" w:lineRule="auto"/>
              <w:jc w:val="center"/>
              <w:rPr>
                <w:lang w:val="en-US"/>
              </w:rPr>
            </w:pPr>
            <w:r>
              <w:rPr>
                <w:lang w:val="en-US"/>
              </w:rPr>
              <w:t>27</w:t>
            </w:r>
          </w:p>
        </w:tc>
        <w:tc>
          <w:tcPr>
            <w:tcW w:w="850" w:type="dxa"/>
          </w:tcPr>
          <w:p w14:paraId="5C431EA9" w14:textId="22C03FB8" w:rsidR="00AE0B75" w:rsidRPr="00033EFE" w:rsidRDefault="00D9027D" w:rsidP="00904B3A">
            <w:pPr>
              <w:spacing w:before="100" w:beforeAutospacing="1" w:after="100" w:afterAutospacing="1" w:line="360" w:lineRule="auto"/>
              <w:jc w:val="center"/>
              <w:rPr>
                <w:lang w:val="en-US"/>
              </w:rPr>
            </w:pPr>
            <w:r>
              <w:rPr>
                <w:lang w:val="en-US"/>
              </w:rPr>
              <w:t>27%</w:t>
            </w:r>
          </w:p>
        </w:tc>
        <w:tc>
          <w:tcPr>
            <w:tcW w:w="851" w:type="dxa"/>
          </w:tcPr>
          <w:p w14:paraId="15FC26A5" w14:textId="2C08F22A" w:rsidR="00AE0B75" w:rsidRPr="00033EFE" w:rsidRDefault="00D9027D" w:rsidP="00904B3A">
            <w:pPr>
              <w:spacing w:before="100" w:beforeAutospacing="1" w:after="100" w:afterAutospacing="1" w:line="360" w:lineRule="auto"/>
              <w:jc w:val="center"/>
              <w:rPr>
                <w:lang w:val="en-US"/>
              </w:rPr>
            </w:pPr>
            <w:r>
              <w:rPr>
                <w:lang w:val="en-US"/>
              </w:rPr>
              <w:t>73</w:t>
            </w:r>
          </w:p>
        </w:tc>
        <w:tc>
          <w:tcPr>
            <w:tcW w:w="657" w:type="dxa"/>
          </w:tcPr>
          <w:p w14:paraId="056334FA" w14:textId="5445B505" w:rsidR="00AE0B75" w:rsidRPr="00033EFE" w:rsidRDefault="00D9027D" w:rsidP="00904B3A">
            <w:pPr>
              <w:spacing w:before="100" w:beforeAutospacing="1" w:after="100" w:afterAutospacing="1" w:line="360" w:lineRule="auto"/>
              <w:jc w:val="center"/>
              <w:rPr>
                <w:lang w:val="en-US"/>
              </w:rPr>
            </w:pPr>
            <w:r>
              <w:rPr>
                <w:lang w:val="en-US"/>
              </w:rPr>
              <w:t>73%</w:t>
            </w:r>
          </w:p>
        </w:tc>
      </w:tr>
      <w:tr w:rsidR="00D9027D" w:rsidRPr="00033EFE" w14:paraId="799617F9" w14:textId="77777777" w:rsidTr="00B432C8">
        <w:tc>
          <w:tcPr>
            <w:tcW w:w="572" w:type="dxa"/>
          </w:tcPr>
          <w:p w14:paraId="33C9A04A" w14:textId="70FCCA95" w:rsidR="00AE0B75" w:rsidRPr="00033EFE" w:rsidRDefault="00033EFE" w:rsidP="00904B3A">
            <w:pPr>
              <w:spacing w:before="100" w:beforeAutospacing="1" w:after="100" w:afterAutospacing="1" w:line="360" w:lineRule="auto"/>
              <w:jc w:val="center"/>
              <w:rPr>
                <w:lang w:val="en-US"/>
              </w:rPr>
            </w:pPr>
            <w:r w:rsidRPr="00033EFE">
              <w:rPr>
                <w:lang w:val="en-US"/>
              </w:rPr>
              <w:t>9</w:t>
            </w:r>
          </w:p>
        </w:tc>
        <w:tc>
          <w:tcPr>
            <w:tcW w:w="5235" w:type="dxa"/>
          </w:tcPr>
          <w:p w14:paraId="59170B40" w14:textId="053BAF39" w:rsidR="00AE0B75" w:rsidRPr="00033EFE" w:rsidRDefault="00033EFE" w:rsidP="00904B3A">
            <w:pPr>
              <w:spacing w:before="100" w:beforeAutospacing="1" w:after="100" w:afterAutospacing="1" w:line="360" w:lineRule="auto"/>
              <w:jc w:val="both"/>
              <w:rPr>
                <w:lang w:val="en-US"/>
              </w:rPr>
            </w:pPr>
            <w:r w:rsidRPr="00033EFE">
              <w:rPr>
                <w:lang w:val="en-US"/>
              </w:rPr>
              <w:t xml:space="preserve">Does your institution </w:t>
            </w:r>
            <w:r>
              <w:rPr>
                <w:lang w:val="en-US"/>
              </w:rPr>
              <w:t xml:space="preserve">align PD goal with emerging trends such as AI, blended learning, and </w:t>
            </w:r>
            <w:r w:rsidR="00D9027D">
              <w:rPr>
                <w:lang w:val="en-US"/>
              </w:rPr>
              <w:t>competency-based education?</w:t>
            </w:r>
          </w:p>
        </w:tc>
        <w:tc>
          <w:tcPr>
            <w:tcW w:w="851" w:type="dxa"/>
          </w:tcPr>
          <w:p w14:paraId="64178451" w14:textId="22A9BF54" w:rsidR="00AE0B75" w:rsidRPr="00033EFE" w:rsidRDefault="00D9027D" w:rsidP="00904B3A">
            <w:pPr>
              <w:spacing w:before="100" w:beforeAutospacing="1" w:after="100" w:afterAutospacing="1" w:line="360" w:lineRule="auto"/>
              <w:jc w:val="center"/>
              <w:rPr>
                <w:lang w:val="en-US"/>
              </w:rPr>
            </w:pPr>
            <w:r>
              <w:rPr>
                <w:lang w:val="en-US"/>
              </w:rPr>
              <w:t>35</w:t>
            </w:r>
          </w:p>
        </w:tc>
        <w:tc>
          <w:tcPr>
            <w:tcW w:w="850" w:type="dxa"/>
          </w:tcPr>
          <w:p w14:paraId="753C111B" w14:textId="5474EE2D" w:rsidR="00AE0B75" w:rsidRPr="00033EFE" w:rsidRDefault="00D9027D" w:rsidP="00904B3A">
            <w:pPr>
              <w:spacing w:before="100" w:beforeAutospacing="1" w:after="100" w:afterAutospacing="1" w:line="360" w:lineRule="auto"/>
              <w:jc w:val="center"/>
              <w:rPr>
                <w:lang w:val="en-US"/>
              </w:rPr>
            </w:pPr>
            <w:r>
              <w:rPr>
                <w:lang w:val="en-US"/>
              </w:rPr>
              <w:t>35%</w:t>
            </w:r>
          </w:p>
        </w:tc>
        <w:tc>
          <w:tcPr>
            <w:tcW w:w="851" w:type="dxa"/>
          </w:tcPr>
          <w:p w14:paraId="1C69386A" w14:textId="10AE68F2" w:rsidR="00AE0B75" w:rsidRPr="00033EFE" w:rsidRDefault="00D9027D" w:rsidP="00904B3A">
            <w:pPr>
              <w:spacing w:before="100" w:beforeAutospacing="1" w:after="100" w:afterAutospacing="1" w:line="360" w:lineRule="auto"/>
              <w:jc w:val="center"/>
              <w:rPr>
                <w:lang w:val="en-US"/>
              </w:rPr>
            </w:pPr>
            <w:r>
              <w:rPr>
                <w:lang w:val="en-US"/>
              </w:rPr>
              <w:t>65</w:t>
            </w:r>
          </w:p>
        </w:tc>
        <w:tc>
          <w:tcPr>
            <w:tcW w:w="657" w:type="dxa"/>
          </w:tcPr>
          <w:p w14:paraId="0BA5FAE0" w14:textId="4B205D02" w:rsidR="00AE0B75" w:rsidRPr="00033EFE" w:rsidRDefault="00D9027D" w:rsidP="00904B3A">
            <w:pPr>
              <w:spacing w:before="100" w:beforeAutospacing="1" w:after="100" w:afterAutospacing="1" w:line="360" w:lineRule="auto"/>
              <w:jc w:val="center"/>
              <w:rPr>
                <w:lang w:val="en-US"/>
              </w:rPr>
            </w:pPr>
            <w:r>
              <w:rPr>
                <w:lang w:val="en-US"/>
              </w:rPr>
              <w:t>65%</w:t>
            </w:r>
          </w:p>
        </w:tc>
      </w:tr>
      <w:tr w:rsidR="00D9027D" w:rsidRPr="00033EFE" w14:paraId="299EB80B" w14:textId="77777777" w:rsidTr="00B432C8">
        <w:tc>
          <w:tcPr>
            <w:tcW w:w="572" w:type="dxa"/>
          </w:tcPr>
          <w:p w14:paraId="0E2298EE" w14:textId="045B6234" w:rsidR="00AE0B75" w:rsidRPr="00033EFE" w:rsidRDefault="00033EFE" w:rsidP="00904B3A">
            <w:pPr>
              <w:spacing w:before="100" w:beforeAutospacing="1" w:after="100" w:afterAutospacing="1" w:line="360" w:lineRule="auto"/>
              <w:jc w:val="center"/>
              <w:rPr>
                <w:lang w:val="en-US"/>
              </w:rPr>
            </w:pPr>
            <w:r w:rsidRPr="00033EFE">
              <w:rPr>
                <w:lang w:val="en-US"/>
              </w:rPr>
              <w:t>10</w:t>
            </w:r>
          </w:p>
        </w:tc>
        <w:tc>
          <w:tcPr>
            <w:tcW w:w="5235" w:type="dxa"/>
          </w:tcPr>
          <w:p w14:paraId="6051A479" w14:textId="10D85C93" w:rsidR="00AE0B75" w:rsidRPr="00033EFE" w:rsidRDefault="00D9027D" w:rsidP="00904B3A">
            <w:pPr>
              <w:spacing w:before="100" w:beforeAutospacing="1" w:after="100" w:afterAutospacing="1" w:line="360" w:lineRule="auto"/>
              <w:jc w:val="both"/>
              <w:rPr>
                <w:lang w:val="en-US"/>
              </w:rPr>
            </w:pPr>
            <w:r>
              <w:rPr>
                <w:lang w:val="en-US"/>
              </w:rPr>
              <w:t>Are data-driven approaches used to design PD programmes?</w:t>
            </w:r>
          </w:p>
        </w:tc>
        <w:tc>
          <w:tcPr>
            <w:tcW w:w="851" w:type="dxa"/>
          </w:tcPr>
          <w:p w14:paraId="371F90C5" w14:textId="297F3E3E" w:rsidR="00AE0B75" w:rsidRPr="00033EFE" w:rsidRDefault="00D9027D" w:rsidP="00904B3A">
            <w:pPr>
              <w:spacing w:before="100" w:beforeAutospacing="1" w:after="100" w:afterAutospacing="1" w:line="360" w:lineRule="auto"/>
              <w:jc w:val="center"/>
              <w:rPr>
                <w:lang w:val="en-US"/>
              </w:rPr>
            </w:pPr>
            <w:r>
              <w:rPr>
                <w:lang w:val="en-US"/>
              </w:rPr>
              <w:t>22</w:t>
            </w:r>
          </w:p>
        </w:tc>
        <w:tc>
          <w:tcPr>
            <w:tcW w:w="850" w:type="dxa"/>
          </w:tcPr>
          <w:p w14:paraId="5101B519" w14:textId="5B4E998A" w:rsidR="00AE0B75" w:rsidRPr="00033EFE" w:rsidRDefault="00D9027D" w:rsidP="00904B3A">
            <w:pPr>
              <w:spacing w:before="100" w:beforeAutospacing="1" w:after="100" w:afterAutospacing="1" w:line="360" w:lineRule="auto"/>
              <w:jc w:val="center"/>
              <w:rPr>
                <w:lang w:val="en-US"/>
              </w:rPr>
            </w:pPr>
            <w:r>
              <w:rPr>
                <w:lang w:val="en-US"/>
              </w:rPr>
              <w:t>22%</w:t>
            </w:r>
          </w:p>
        </w:tc>
        <w:tc>
          <w:tcPr>
            <w:tcW w:w="851" w:type="dxa"/>
          </w:tcPr>
          <w:p w14:paraId="498D70A0" w14:textId="4FE17355" w:rsidR="00AE0B75" w:rsidRPr="00033EFE" w:rsidRDefault="00D9027D" w:rsidP="00904B3A">
            <w:pPr>
              <w:spacing w:before="100" w:beforeAutospacing="1" w:after="100" w:afterAutospacing="1" w:line="360" w:lineRule="auto"/>
              <w:jc w:val="center"/>
              <w:rPr>
                <w:lang w:val="en-US"/>
              </w:rPr>
            </w:pPr>
            <w:r>
              <w:rPr>
                <w:lang w:val="en-US"/>
              </w:rPr>
              <w:t>78</w:t>
            </w:r>
          </w:p>
        </w:tc>
        <w:tc>
          <w:tcPr>
            <w:tcW w:w="657" w:type="dxa"/>
          </w:tcPr>
          <w:p w14:paraId="52267D38" w14:textId="14477102" w:rsidR="00AE0B75" w:rsidRPr="00033EFE" w:rsidRDefault="00D9027D" w:rsidP="00904B3A">
            <w:pPr>
              <w:spacing w:before="100" w:beforeAutospacing="1" w:after="100" w:afterAutospacing="1" w:line="360" w:lineRule="auto"/>
              <w:jc w:val="center"/>
              <w:rPr>
                <w:lang w:val="en-US"/>
              </w:rPr>
            </w:pPr>
            <w:r>
              <w:rPr>
                <w:lang w:val="en-US"/>
              </w:rPr>
              <w:t>78%</w:t>
            </w:r>
          </w:p>
        </w:tc>
      </w:tr>
      <w:tr w:rsidR="00033EFE" w:rsidRPr="00033EFE" w14:paraId="37B89987" w14:textId="77777777" w:rsidTr="00B432C8">
        <w:tc>
          <w:tcPr>
            <w:tcW w:w="572" w:type="dxa"/>
          </w:tcPr>
          <w:p w14:paraId="42822882" w14:textId="0D442978" w:rsidR="00033EFE" w:rsidRPr="00033EFE" w:rsidRDefault="00033EFE" w:rsidP="00904B3A">
            <w:pPr>
              <w:spacing w:before="100" w:beforeAutospacing="1" w:after="100" w:afterAutospacing="1" w:line="360" w:lineRule="auto"/>
              <w:jc w:val="center"/>
              <w:rPr>
                <w:lang w:val="en-US"/>
              </w:rPr>
            </w:pPr>
            <w:r w:rsidRPr="00033EFE">
              <w:rPr>
                <w:lang w:val="en-US"/>
              </w:rPr>
              <w:t>11</w:t>
            </w:r>
          </w:p>
        </w:tc>
        <w:tc>
          <w:tcPr>
            <w:tcW w:w="5235" w:type="dxa"/>
          </w:tcPr>
          <w:p w14:paraId="1658DF8B" w14:textId="68668093" w:rsidR="00033EFE" w:rsidRPr="00033EFE" w:rsidRDefault="00D9027D" w:rsidP="00904B3A">
            <w:pPr>
              <w:spacing w:before="100" w:beforeAutospacing="1" w:after="100" w:afterAutospacing="1" w:line="360" w:lineRule="auto"/>
              <w:jc w:val="both"/>
              <w:rPr>
                <w:lang w:val="en-US"/>
              </w:rPr>
            </w:pPr>
            <w:r>
              <w:rPr>
                <w:lang w:val="en-US"/>
              </w:rPr>
              <w:t>Does your institution encourage personalized PD pathways based on individual competency levels?</w:t>
            </w:r>
          </w:p>
        </w:tc>
        <w:tc>
          <w:tcPr>
            <w:tcW w:w="851" w:type="dxa"/>
          </w:tcPr>
          <w:p w14:paraId="6A848294" w14:textId="55AE7CEF" w:rsidR="00033EFE" w:rsidRPr="00033EFE" w:rsidRDefault="00D9027D" w:rsidP="00904B3A">
            <w:pPr>
              <w:spacing w:before="100" w:beforeAutospacing="1" w:after="100" w:afterAutospacing="1" w:line="360" w:lineRule="auto"/>
              <w:jc w:val="center"/>
              <w:rPr>
                <w:lang w:val="en-US"/>
              </w:rPr>
            </w:pPr>
            <w:r>
              <w:rPr>
                <w:lang w:val="en-US"/>
              </w:rPr>
              <w:t>30</w:t>
            </w:r>
          </w:p>
        </w:tc>
        <w:tc>
          <w:tcPr>
            <w:tcW w:w="850" w:type="dxa"/>
          </w:tcPr>
          <w:p w14:paraId="7892529C" w14:textId="02D60E1F" w:rsidR="00033EFE" w:rsidRPr="00033EFE" w:rsidRDefault="00D9027D" w:rsidP="00904B3A">
            <w:pPr>
              <w:spacing w:before="100" w:beforeAutospacing="1" w:after="100" w:afterAutospacing="1" w:line="360" w:lineRule="auto"/>
              <w:jc w:val="center"/>
              <w:rPr>
                <w:lang w:val="en-US"/>
              </w:rPr>
            </w:pPr>
            <w:r>
              <w:rPr>
                <w:lang w:val="en-US"/>
              </w:rPr>
              <w:t>30%</w:t>
            </w:r>
          </w:p>
        </w:tc>
        <w:tc>
          <w:tcPr>
            <w:tcW w:w="851" w:type="dxa"/>
          </w:tcPr>
          <w:p w14:paraId="20782BA0" w14:textId="3962C986" w:rsidR="00033EFE" w:rsidRPr="00033EFE" w:rsidRDefault="00D9027D" w:rsidP="00904B3A">
            <w:pPr>
              <w:spacing w:before="100" w:beforeAutospacing="1" w:after="100" w:afterAutospacing="1" w:line="360" w:lineRule="auto"/>
              <w:jc w:val="center"/>
              <w:rPr>
                <w:lang w:val="en-US"/>
              </w:rPr>
            </w:pPr>
            <w:r>
              <w:rPr>
                <w:lang w:val="en-US"/>
              </w:rPr>
              <w:t>70</w:t>
            </w:r>
          </w:p>
        </w:tc>
        <w:tc>
          <w:tcPr>
            <w:tcW w:w="657" w:type="dxa"/>
          </w:tcPr>
          <w:p w14:paraId="3D2E63D4" w14:textId="54E31C67" w:rsidR="00033EFE" w:rsidRPr="00033EFE" w:rsidRDefault="00D9027D" w:rsidP="00904B3A">
            <w:pPr>
              <w:spacing w:before="100" w:beforeAutospacing="1" w:after="100" w:afterAutospacing="1" w:line="360" w:lineRule="auto"/>
              <w:jc w:val="center"/>
              <w:rPr>
                <w:lang w:val="en-US"/>
              </w:rPr>
            </w:pPr>
            <w:r>
              <w:rPr>
                <w:lang w:val="en-US"/>
              </w:rPr>
              <w:t>70%</w:t>
            </w:r>
          </w:p>
        </w:tc>
      </w:tr>
    </w:tbl>
    <w:p w14:paraId="334019E3" w14:textId="065AA2CF" w:rsidR="00DF04C3" w:rsidRDefault="00D9027D" w:rsidP="00904B3A">
      <w:pPr>
        <w:spacing w:before="100" w:beforeAutospacing="1" w:after="100" w:afterAutospacing="1" w:line="360" w:lineRule="auto"/>
        <w:jc w:val="both"/>
        <w:rPr>
          <w:lang w:val="en-US"/>
        </w:rPr>
      </w:pPr>
      <w:r w:rsidRPr="00D9027D">
        <w:rPr>
          <w:lang w:val="en-US"/>
        </w:rPr>
        <w:t>Th</w:t>
      </w:r>
      <w:r>
        <w:rPr>
          <w:lang w:val="en-US"/>
        </w:rPr>
        <w:t xml:space="preserve">e analysis of the Needs Assessment &amp; Goal Setting dimension reveals that a majority of teacher educators </w:t>
      </w:r>
      <w:r w:rsidR="00D80CF4">
        <w:rPr>
          <w:lang w:val="en-US"/>
        </w:rPr>
        <w:t>responded negatively to most of the statements, indicating limited institutional preparedness and insufficient adoption of innovative approaches in professional development programmes in Assam.</w:t>
      </w:r>
      <w:r w:rsidR="00332A18">
        <w:rPr>
          <w:lang w:val="en-US"/>
        </w:rPr>
        <w:t xml:space="preserve"> </w:t>
      </w:r>
      <w:r w:rsidR="00D80CF4">
        <w:rPr>
          <w:lang w:val="en-US"/>
        </w:rPr>
        <w:t xml:space="preserve">Only 38% of the respondents that their institutions had transitioned to a hybrid model of faculty development, whereas 62% indicated the absence of such practices. Similarly, 66% of respondents </w:t>
      </w:r>
      <w:r w:rsidR="00236DDA">
        <w:rPr>
          <w:lang w:val="en-US"/>
        </w:rPr>
        <w:t>stated that their institutions do not follow a participatory or bottom-up approach in planning professional development activities. Furthermore, 71% reported that teacher educators are not actively involved in setting the professional development agenda.</w:t>
      </w:r>
      <w:r w:rsidR="00332A18">
        <w:rPr>
          <w:lang w:val="en-US"/>
        </w:rPr>
        <w:t xml:space="preserve"> </w:t>
      </w:r>
      <w:r w:rsidR="00236DDA">
        <w:rPr>
          <w:lang w:val="en-US"/>
        </w:rPr>
        <w:t xml:space="preserve">Regarding perceptions toward innovation, although relatively higher proportion (46%) believed that innovation in professional development should equally </w:t>
      </w:r>
      <w:r w:rsidR="007A6C0B">
        <w:rPr>
          <w:lang w:val="en-US"/>
        </w:rPr>
        <w:t>emphasize pedagogy and technology, the majority (54%) still reflected uncertainty or disagreement. Likewise, 59% of respondents felt that innovative professional development approaches were not necessarily more effective than traditional approaches</w:t>
      </w:r>
      <w:r w:rsidR="00332A18">
        <w:rPr>
          <w:lang w:val="en-US"/>
        </w:rPr>
        <w:t xml:space="preserve">. </w:t>
      </w:r>
      <w:r w:rsidR="007A6C0B">
        <w:rPr>
          <w:lang w:val="en-US"/>
        </w:rPr>
        <w:t xml:space="preserve">A highly significant finding emerged in relation to the practical relevance of existing PD programmes in Assam. Only 24% of teacher educators believed that current programmes successfully bridge the gap between theory and classroom practice, while 76% disagreed. The findings also reveal weaknesses in institutional planning and competency assessment mechanisms. About 69% of the respondents stated that regular needs assessments are not conducted to identify emerging </w:t>
      </w:r>
      <w:r w:rsidR="007A6C0B">
        <w:rPr>
          <w:lang w:val="en-US"/>
        </w:rPr>
        <w:lastRenderedPageBreak/>
        <w:t>digital and pedagogical competencies. Similarly, 73% reported that teacher educators are not involved in identifying their own professional development needs through digital tools or self-assessment frameworks.</w:t>
      </w:r>
      <w:r w:rsidR="00332A18">
        <w:rPr>
          <w:lang w:val="en-US"/>
        </w:rPr>
        <w:t xml:space="preserve"> </w:t>
      </w:r>
      <w:r w:rsidR="007A6C0B">
        <w:rPr>
          <w:lang w:val="en-US"/>
        </w:rPr>
        <w:t xml:space="preserve">With respect to alignment with emerging educational trends, 65% of respondents indicated that institutional PD goals are not adequately aligned with developments such as Artificial Intelligence, blended learning, and competency-based education. Moreover, the use of data-driven approaches in designing professional </w:t>
      </w:r>
      <w:r w:rsidR="00DF04C3">
        <w:rPr>
          <w:lang w:val="en-US"/>
        </w:rPr>
        <w:t>development programmes appeared particularly limited, with 78% responding negatively.</w:t>
      </w:r>
      <w:r w:rsidR="00332A18">
        <w:rPr>
          <w:lang w:val="en-US"/>
        </w:rPr>
        <w:t xml:space="preserve"> </w:t>
      </w:r>
      <w:r w:rsidR="00DF04C3">
        <w:rPr>
          <w:lang w:val="en-US"/>
        </w:rPr>
        <w:t>Finally, 70% of respondents stated that their institutions do not encourage personalized professional development pathways based on individual competency levels.</w:t>
      </w:r>
    </w:p>
    <w:p w14:paraId="026FFFF9" w14:textId="0B95F4E7" w:rsidR="00FF40C9" w:rsidRPr="00DC457A" w:rsidRDefault="00DF04C3" w:rsidP="00904B3A">
      <w:pPr>
        <w:spacing w:before="100" w:beforeAutospacing="1" w:after="100" w:afterAutospacing="1" w:line="360" w:lineRule="auto"/>
        <w:jc w:val="both"/>
        <w:rPr>
          <w:lang w:val="en-US"/>
        </w:rPr>
      </w:pPr>
      <w:r>
        <w:rPr>
          <w:lang w:val="en-US"/>
        </w:rPr>
        <w:t>Overall, the analysis indicates that</w:t>
      </w:r>
      <w:r w:rsidR="007A6C0B">
        <w:rPr>
          <w:lang w:val="en-US"/>
        </w:rPr>
        <w:t xml:space="preserve"> </w:t>
      </w:r>
      <w:r>
        <w:rPr>
          <w:lang w:val="en-US"/>
        </w:rPr>
        <w:t>innovative and need-based professional development practices are still adequately implemented in many teacher education institutions in Assam. The dominance of negative responses suggests the need for stronger institutional policies, participatory planning, digital integration, competency mapping, and personalized professional development frameworks aligned with the objectives of NEP 2020 and emerging educational trends.</w:t>
      </w:r>
    </w:p>
    <w:p w14:paraId="14F7DEC6" w14:textId="62607934" w:rsidR="00DB1EBB" w:rsidRDefault="0061539E" w:rsidP="00904B3A">
      <w:pPr>
        <w:spacing w:before="100" w:beforeAutospacing="1" w:after="100" w:afterAutospacing="1" w:line="360" w:lineRule="auto"/>
        <w:jc w:val="both"/>
        <w:rPr>
          <w:b/>
          <w:bCs/>
          <w:lang w:val="en-US"/>
        </w:rPr>
      </w:pPr>
      <w:r>
        <w:rPr>
          <w:b/>
          <w:bCs/>
          <w:lang w:val="en-US"/>
        </w:rPr>
        <w:t>Table 2</w:t>
      </w:r>
    </w:p>
    <w:p w14:paraId="106D0BC8" w14:textId="3E7B36D8" w:rsidR="00FF40C9" w:rsidRPr="00FF40C9" w:rsidRDefault="00FF40C9" w:rsidP="00904B3A">
      <w:pPr>
        <w:spacing w:before="100" w:beforeAutospacing="1" w:after="100" w:afterAutospacing="1" w:line="360" w:lineRule="auto"/>
        <w:jc w:val="both"/>
        <w:rPr>
          <w:i/>
          <w:iCs/>
          <w:lang w:val="en-US"/>
        </w:rPr>
      </w:pPr>
      <w:r>
        <w:rPr>
          <w:i/>
          <w:iCs/>
          <w:lang w:val="en-US"/>
        </w:rPr>
        <w:t>Questions related to Content Learning &amp; Pedagogical Updates</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D80CF4" w:rsidRPr="00033EFE" w14:paraId="08287325" w14:textId="77777777" w:rsidTr="00B432C8">
        <w:trPr>
          <w:tblHeader/>
        </w:trPr>
        <w:tc>
          <w:tcPr>
            <w:tcW w:w="572" w:type="dxa"/>
            <w:tcBorders>
              <w:top w:val="single" w:sz="4" w:space="0" w:color="auto"/>
              <w:bottom w:val="single" w:sz="4" w:space="0" w:color="auto"/>
            </w:tcBorders>
          </w:tcPr>
          <w:p w14:paraId="494335C5"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3272ABA5"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742FB40D"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651B5221"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642A9C1F"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51B42CD3"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D80CF4" w:rsidRPr="00033EFE" w14:paraId="271A7521" w14:textId="77777777" w:rsidTr="00B432C8">
        <w:tc>
          <w:tcPr>
            <w:tcW w:w="572" w:type="dxa"/>
            <w:tcBorders>
              <w:top w:val="single" w:sz="4" w:space="0" w:color="auto"/>
            </w:tcBorders>
          </w:tcPr>
          <w:p w14:paraId="12D619C7" w14:textId="77777777" w:rsidR="00D80CF4" w:rsidRPr="00033EFE" w:rsidRDefault="00D80CF4" w:rsidP="00904B3A">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3AA797C6" w14:textId="60B40668" w:rsidR="00D80CF4" w:rsidRPr="00033EFE" w:rsidRDefault="00F06AC4" w:rsidP="00904B3A">
            <w:pPr>
              <w:spacing w:before="100" w:beforeAutospacing="1" w:after="100" w:afterAutospacing="1" w:line="360" w:lineRule="auto"/>
              <w:jc w:val="both"/>
              <w:rPr>
                <w:lang w:val="en-US"/>
              </w:rPr>
            </w:pPr>
            <w:r>
              <w:rPr>
                <w:lang w:val="en-US"/>
              </w:rPr>
              <w:t>Do you use AI tools such as ChatGPT, Gemini, Canva Magic, etc. for teaching or instructional design?</w:t>
            </w:r>
          </w:p>
        </w:tc>
        <w:tc>
          <w:tcPr>
            <w:tcW w:w="851" w:type="dxa"/>
            <w:tcBorders>
              <w:top w:val="single" w:sz="4" w:space="0" w:color="auto"/>
            </w:tcBorders>
          </w:tcPr>
          <w:p w14:paraId="4A764E69" w14:textId="7F884E19" w:rsidR="00D80CF4" w:rsidRPr="00033EFE" w:rsidRDefault="00F06AC4" w:rsidP="00904B3A">
            <w:pPr>
              <w:spacing w:before="100" w:beforeAutospacing="1" w:after="100" w:afterAutospacing="1" w:line="360" w:lineRule="auto"/>
              <w:jc w:val="center"/>
              <w:rPr>
                <w:lang w:val="en-US"/>
              </w:rPr>
            </w:pPr>
            <w:r>
              <w:rPr>
                <w:lang w:val="en-US"/>
              </w:rPr>
              <w:t>42</w:t>
            </w:r>
          </w:p>
        </w:tc>
        <w:tc>
          <w:tcPr>
            <w:tcW w:w="850" w:type="dxa"/>
            <w:tcBorders>
              <w:top w:val="single" w:sz="4" w:space="0" w:color="auto"/>
            </w:tcBorders>
          </w:tcPr>
          <w:p w14:paraId="37AAF6ED" w14:textId="26FB28A1" w:rsidR="00D80CF4" w:rsidRPr="00033EFE" w:rsidRDefault="00F06AC4" w:rsidP="00904B3A">
            <w:pPr>
              <w:spacing w:before="100" w:beforeAutospacing="1" w:after="100" w:afterAutospacing="1" w:line="360" w:lineRule="auto"/>
              <w:jc w:val="center"/>
              <w:rPr>
                <w:lang w:val="en-US"/>
              </w:rPr>
            </w:pPr>
            <w:r>
              <w:rPr>
                <w:lang w:val="en-US"/>
              </w:rPr>
              <w:t>42%</w:t>
            </w:r>
          </w:p>
        </w:tc>
        <w:tc>
          <w:tcPr>
            <w:tcW w:w="851" w:type="dxa"/>
            <w:tcBorders>
              <w:top w:val="single" w:sz="4" w:space="0" w:color="auto"/>
            </w:tcBorders>
          </w:tcPr>
          <w:p w14:paraId="34CFA157" w14:textId="50149397" w:rsidR="00D80CF4" w:rsidRPr="00033EFE" w:rsidRDefault="00F06AC4" w:rsidP="00904B3A">
            <w:pPr>
              <w:spacing w:before="100" w:beforeAutospacing="1" w:after="100" w:afterAutospacing="1" w:line="360" w:lineRule="auto"/>
              <w:jc w:val="center"/>
              <w:rPr>
                <w:lang w:val="en-US"/>
              </w:rPr>
            </w:pPr>
            <w:r>
              <w:rPr>
                <w:lang w:val="en-US"/>
              </w:rPr>
              <w:t>58</w:t>
            </w:r>
          </w:p>
        </w:tc>
        <w:tc>
          <w:tcPr>
            <w:tcW w:w="657" w:type="dxa"/>
            <w:tcBorders>
              <w:top w:val="single" w:sz="4" w:space="0" w:color="auto"/>
            </w:tcBorders>
          </w:tcPr>
          <w:p w14:paraId="1C6D45C6" w14:textId="529F2252" w:rsidR="00D80CF4" w:rsidRPr="00033EFE" w:rsidRDefault="00F06AC4" w:rsidP="00904B3A">
            <w:pPr>
              <w:spacing w:before="100" w:beforeAutospacing="1" w:after="100" w:afterAutospacing="1" w:line="360" w:lineRule="auto"/>
              <w:jc w:val="center"/>
              <w:rPr>
                <w:lang w:val="en-US"/>
              </w:rPr>
            </w:pPr>
            <w:r>
              <w:rPr>
                <w:lang w:val="en-US"/>
              </w:rPr>
              <w:t>58%</w:t>
            </w:r>
          </w:p>
        </w:tc>
      </w:tr>
      <w:tr w:rsidR="00D80CF4" w:rsidRPr="00033EFE" w14:paraId="0CA70C19" w14:textId="77777777" w:rsidTr="00B432C8">
        <w:tc>
          <w:tcPr>
            <w:tcW w:w="572" w:type="dxa"/>
          </w:tcPr>
          <w:p w14:paraId="3D0C2F4E" w14:textId="77777777" w:rsidR="00D80CF4" w:rsidRPr="00033EFE" w:rsidRDefault="00D80CF4" w:rsidP="00904B3A">
            <w:pPr>
              <w:spacing w:before="100" w:beforeAutospacing="1" w:after="100" w:afterAutospacing="1" w:line="360" w:lineRule="auto"/>
              <w:jc w:val="center"/>
              <w:rPr>
                <w:lang w:val="en-US"/>
              </w:rPr>
            </w:pPr>
            <w:r w:rsidRPr="00033EFE">
              <w:rPr>
                <w:lang w:val="en-US"/>
              </w:rPr>
              <w:t>2</w:t>
            </w:r>
          </w:p>
        </w:tc>
        <w:tc>
          <w:tcPr>
            <w:tcW w:w="5235" w:type="dxa"/>
          </w:tcPr>
          <w:p w14:paraId="177FA5A5" w14:textId="5C7CE65B" w:rsidR="00D80CF4" w:rsidRPr="00033EFE" w:rsidRDefault="00F06AC4" w:rsidP="00904B3A">
            <w:pPr>
              <w:spacing w:before="100" w:beforeAutospacing="1" w:after="100" w:afterAutospacing="1" w:line="360" w:lineRule="auto"/>
              <w:jc w:val="both"/>
              <w:rPr>
                <w:lang w:val="en-US"/>
              </w:rPr>
            </w:pPr>
            <w:r>
              <w:rPr>
                <w:lang w:val="en-US"/>
              </w:rPr>
              <w:t>Do you regularly use online learning platforms such as SWAYAM, DIKSHA, Coursera, MOOCs, etc. for professional development?</w:t>
            </w:r>
          </w:p>
        </w:tc>
        <w:tc>
          <w:tcPr>
            <w:tcW w:w="851" w:type="dxa"/>
          </w:tcPr>
          <w:p w14:paraId="17026A69" w14:textId="54423B1E" w:rsidR="00D80CF4" w:rsidRPr="00033EFE" w:rsidRDefault="00F06AC4" w:rsidP="00904B3A">
            <w:pPr>
              <w:spacing w:before="100" w:beforeAutospacing="1" w:after="100" w:afterAutospacing="1" w:line="360" w:lineRule="auto"/>
              <w:jc w:val="center"/>
              <w:rPr>
                <w:lang w:val="en-US"/>
              </w:rPr>
            </w:pPr>
            <w:r>
              <w:rPr>
                <w:lang w:val="en-US"/>
              </w:rPr>
              <w:t>39</w:t>
            </w:r>
          </w:p>
        </w:tc>
        <w:tc>
          <w:tcPr>
            <w:tcW w:w="850" w:type="dxa"/>
          </w:tcPr>
          <w:p w14:paraId="52B8EBDA" w14:textId="5736B3BD" w:rsidR="00D80CF4" w:rsidRPr="00033EFE" w:rsidRDefault="00F06AC4" w:rsidP="00904B3A">
            <w:pPr>
              <w:spacing w:before="100" w:beforeAutospacing="1" w:after="100" w:afterAutospacing="1" w:line="360" w:lineRule="auto"/>
              <w:jc w:val="center"/>
              <w:rPr>
                <w:lang w:val="en-US"/>
              </w:rPr>
            </w:pPr>
            <w:r>
              <w:rPr>
                <w:lang w:val="en-US"/>
              </w:rPr>
              <w:t>39%</w:t>
            </w:r>
          </w:p>
        </w:tc>
        <w:tc>
          <w:tcPr>
            <w:tcW w:w="851" w:type="dxa"/>
          </w:tcPr>
          <w:p w14:paraId="1B3CDC65" w14:textId="33959BDE" w:rsidR="00D80CF4" w:rsidRPr="00033EFE" w:rsidRDefault="00F06AC4" w:rsidP="00904B3A">
            <w:pPr>
              <w:spacing w:before="100" w:beforeAutospacing="1" w:after="100" w:afterAutospacing="1" w:line="360" w:lineRule="auto"/>
              <w:jc w:val="center"/>
              <w:rPr>
                <w:lang w:val="en-US"/>
              </w:rPr>
            </w:pPr>
            <w:r>
              <w:rPr>
                <w:lang w:val="en-US"/>
              </w:rPr>
              <w:t>61</w:t>
            </w:r>
          </w:p>
        </w:tc>
        <w:tc>
          <w:tcPr>
            <w:tcW w:w="657" w:type="dxa"/>
          </w:tcPr>
          <w:p w14:paraId="08DFCC23" w14:textId="1056429F" w:rsidR="00D80CF4" w:rsidRPr="00033EFE" w:rsidRDefault="00F06AC4" w:rsidP="00904B3A">
            <w:pPr>
              <w:spacing w:before="100" w:beforeAutospacing="1" w:after="100" w:afterAutospacing="1" w:line="360" w:lineRule="auto"/>
              <w:jc w:val="center"/>
              <w:rPr>
                <w:lang w:val="en-US"/>
              </w:rPr>
            </w:pPr>
            <w:r>
              <w:rPr>
                <w:lang w:val="en-US"/>
              </w:rPr>
              <w:t>61%</w:t>
            </w:r>
          </w:p>
        </w:tc>
      </w:tr>
      <w:tr w:rsidR="00D80CF4" w:rsidRPr="00033EFE" w14:paraId="336F63F3" w14:textId="77777777" w:rsidTr="00B432C8">
        <w:tc>
          <w:tcPr>
            <w:tcW w:w="572" w:type="dxa"/>
          </w:tcPr>
          <w:p w14:paraId="7F87C317" w14:textId="77777777" w:rsidR="00D80CF4" w:rsidRPr="00033EFE" w:rsidRDefault="00D80CF4" w:rsidP="00904B3A">
            <w:pPr>
              <w:spacing w:before="100" w:beforeAutospacing="1" w:after="100" w:afterAutospacing="1" w:line="360" w:lineRule="auto"/>
              <w:jc w:val="center"/>
              <w:rPr>
                <w:lang w:val="en-US"/>
              </w:rPr>
            </w:pPr>
            <w:r w:rsidRPr="00033EFE">
              <w:rPr>
                <w:lang w:val="en-US"/>
              </w:rPr>
              <w:t>3</w:t>
            </w:r>
          </w:p>
        </w:tc>
        <w:tc>
          <w:tcPr>
            <w:tcW w:w="5235" w:type="dxa"/>
          </w:tcPr>
          <w:p w14:paraId="16544969" w14:textId="06804771" w:rsidR="00D80CF4" w:rsidRPr="00033EFE" w:rsidRDefault="00F06AC4" w:rsidP="00904B3A">
            <w:pPr>
              <w:spacing w:before="100" w:beforeAutospacing="1" w:after="100" w:afterAutospacing="1" w:line="360" w:lineRule="auto"/>
              <w:jc w:val="both"/>
              <w:rPr>
                <w:lang w:val="en-US"/>
              </w:rPr>
            </w:pPr>
            <w:r>
              <w:rPr>
                <w:lang w:val="en-US"/>
              </w:rPr>
              <w:t>Have you received training on the integration of ICT or AI in teacher education?</w:t>
            </w:r>
          </w:p>
        </w:tc>
        <w:tc>
          <w:tcPr>
            <w:tcW w:w="851" w:type="dxa"/>
          </w:tcPr>
          <w:p w14:paraId="3A9104F5" w14:textId="2320DB1C" w:rsidR="00D80CF4" w:rsidRPr="00033EFE" w:rsidRDefault="00F06AC4" w:rsidP="00904B3A">
            <w:pPr>
              <w:spacing w:before="100" w:beforeAutospacing="1" w:after="100" w:afterAutospacing="1" w:line="360" w:lineRule="auto"/>
              <w:jc w:val="center"/>
              <w:rPr>
                <w:lang w:val="en-US"/>
              </w:rPr>
            </w:pPr>
            <w:r>
              <w:rPr>
                <w:lang w:val="en-US"/>
              </w:rPr>
              <w:t>33</w:t>
            </w:r>
          </w:p>
        </w:tc>
        <w:tc>
          <w:tcPr>
            <w:tcW w:w="850" w:type="dxa"/>
          </w:tcPr>
          <w:p w14:paraId="6877ED3D" w14:textId="65CD84E2" w:rsidR="00D80CF4" w:rsidRPr="00033EFE" w:rsidRDefault="00F06AC4" w:rsidP="00904B3A">
            <w:pPr>
              <w:spacing w:before="100" w:beforeAutospacing="1" w:after="100" w:afterAutospacing="1" w:line="360" w:lineRule="auto"/>
              <w:jc w:val="center"/>
              <w:rPr>
                <w:lang w:val="en-US"/>
              </w:rPr>
            </w:pPr>
            <w:r>
              <w:rPr>
                <w:lang w:val="en-US"/>
              </w:rPr>
              <w:t>33%</w:t>
            </w:r>
          </w:p>
        </w:tc>
        <w:tc>
          <w:tcPr>
            <w:tcW w:w="851" w:type="dxa"/>
          </w:tcPr>
          <w:p w14:paraId="5BD52CE0" w14:textId="0F382D52" w:rsidR="00D80CF4" w:rsidRPr="00033EFE" w:rsidRDefault="00F06AC4" w:rsidP="00904B3A">
            <w:pPr>
              <w:spacing w:before="100" w:beforeAutospacing="1" w:after="100" w:afterAutospacing="1" w:line="360" w:lineRule="auto"/>
              <w:jc w:val="center"/>
              <w:rPr>
                <w:lang w:val="en-US"/>
              </w:rPr>
            </w:pPr>
            <w:r>
              <w:rPr>
                <w:lang w:val="en-US"/>
              </w:rPr>
              <w:t>67</w:t>
            </w:r>
          </w:p>
        </w:tc>
        <w:tc>
          <w:tcPr>
            <w:tcW w:w="657" w:type="dxa"/>
          </w:tcPr>
          <w:p w14:paraId="1C2786E9" w14:textId="3EB3891C" w:rsidR="00D80CF4" w:rsidRPr="00033EFE" w:rsidRDefault="00F06AC4" w:rsidP="00904B3A">
            <w:pPr>
              <w:spacing w:before="100" w:beforeAutospacing="1" w:after="100" w:afterAutospacing="1" w:line="360" w:lineRule="auto"/>
              <w:jc w:val="center"/>
              <w:rPr>
                <w:lang w:val="en-US"/>
              </w:rPr>
            </w:pPr>
            <w:r>
              <w:rPr>
                <w:lang w:val="en-US"/>
              </w:rPr>
              <w:t>67%</w:t>
            </w:r>
          </w:p>
        </w:tc>
      </w:tr>
      <w:tr w:rsidR="00D80CF4" w:rsidRPr="00033EFE" w14:paraId="2E87CA7F" w14:textId="77777777" w:rsidTr="00B432C8">
        <w:tc>
          <w:tcPr>
            <w:tcW w:w="572" w:type="dxa"/>
          </w:tcPr>
          <w:p w14:paraId="535A29CF" w14:textId="77777777" w:rsidR="00D80CF4" w:rsidRPr="00033EFE" w:rsidRDefault="00D80CF4" w:rsidP="00904B3A">
            <w:pPr>
              <w:spacing w:before="100" w:beforeAutospacing="1" w:after="100" w:afterAutospacing="1" w:line="360" w:lineRule="auto"/>
              <w:jc w:val="center"/>
              <w:rPr>
                <w:lang w:val="en-US"/>
              </w:rPr>
            </w:pPr>
            <w:r w:rsidRPr="00033EFE">
              <w:rPr>
                <w:lang w:val="en-US"/>
              </w:rPr>
              <w:t>4</w:t>
            </w:r>
          </w:p>
        </w:tc>
        <w:tc>
          <w:tcPr>
            <w:tcW w:w="5235" w:type="dxa"/>
          </w:tcPr>
          <w:p w14:paraId="4502BD72" w14:textId="1AEE9C74" w:rsidR="00D80CF4" w:rsidRPr="00033EFE" w:rsidRDefault="003C3D7F" w:rsidP="00904B3A">
            <w:pPr>
              <w:spacing w:before="100" w:beforeAutospacing="1" w:after="100" w:afterAutospacing="1" w:line="360" w:lineRule="auto"/>
              <w:jc w:val="both"/>
              <w:rPr>
                <w:lang w:val="en-US"/>
              </w:rPr>
            </w:pPr>
            <w:r>
              <w:rPr>
                <w:lang w:val="en-US"/>
              </w:rPr>
              <w:t>Are innovative pedagogical approaches included in PD programmes in your institution?</w:t>
            </w:r>
          </w:p>
        </w:tc>
        <w:tc>
          <w:tcPr>
            <w:tcW w:w="851" w:type="dxa"/>
          </w:tcPr>
          <w:p w14:paraId="152A90B0" w14:textId="767B4DC0" w:rsidR="00D80CF4" w:rsidRPr="00033EFE" w:rsidRDefault="00F06AC4" w:rsidP="00904B3A">
            <w:pPr>
              <w:spacing w:before="100" w:beforeAutospacing="1" w:after="100" w:afterAutospacing="1" w:line="360" w:lineRule="auto"/>
              <w:jc w:val="center"/>
              <w:rPr>
                <w:lang w:val="en-US"/>
              </w:rPr>
            </w:pPr>
            <w:r>
              <w:rPr>
                <w:lang w:val="en-US"/>
              </w:rPr>
              <w:t>36</w:t>
            </w:r>
          </w:p>
        </w:tc>
        <w:tc>
          <w:tcPr>
            <w:tcW w:w="850" w:type="dxa"/>
          </w:tcPr>
          <w:p w14:paraId="1CFD7459" w14:textId="2F403BAA" w:rsidR="00D80CF4" w:rsidRPr="00033EFE" w:rsidRDefault="00F06AC4" w:rsidP="00904B3A">
            <w:pPr>
              <w:spacing w:before="100" w:beforeAutospacing="1" w:after="100" w:afterAutospacing="1" w:line="360" w:lineRule="auto"/>
              <w:jc w:val="center"/>
              <w:rPr>
                <w:lang w:val="en-US"/>
              </w:rPr>
            </w:pPr>
            <w:r>
              <w:rPr>
                <w:lang w:val="en-US"/>
              </w:rPr>
              <w:t>36%</w:t>
            </w:r>
          </w:p>
        </w:tc>
        <w:tc>
          <w:tcPr>
            <w:tcW w:w="851" w:type="dxa"/>
          </w:tcPr>
          <w:p w14:paraId="42654DF4" w14:textId="2D999038" w:rsidR="00D80CF4" w:rsidRPr="00033EFE" w:rsidRDefault="00F06AC4" w:rsidP="00904B3A">
            <w:pPr>
              <w:spacing w:before="100" w:beforeAutospacing="1" w:after="100" w:afterAutospacing="1" w:line="360" w:lineRule="auto"/>
              <w:jc w:val="center"/>
              <w:rPr>
                <w:lang w:val="en-US"/>
              </w:rPr>
            </w:pPr>
            <w:r>
              <w:rPr>
                <w:lang w:val="en-US"/>
              </w:rPr>
              <w:t>64</w:t>
            </w:r>
          </w:p>
        </w:tc>
        <w:tc>
          <w:tcPr>
            <w:tcW w:w="657" w:type="dxa"/>
          </w:tcPr>
          <w:p w14:paraId="436C5864" w14:textId="50A630DC" w:rsidR="00D80CF4" w:rsidRPr="00033EFE" w:rsidRDefault="00F06AC4" w:rsidP="00904B3A">
            <w:pPr>
              <w:spacing w:before="100" w:beforeAutospacing="1" w:after="100" w:afterAutospacing="1" w:line="360" w:lineRule="auto"/>
              <w:jc w:val="center"/>
              <w:rPr>
                <w:lang w:val="en-US"/>
              </w:rPr>
            </w:pPr>
            <w:r>
              <w:rPr>
                <w:lang w:val="en-US"/>
              </w:rPr>
              <w:t>64%</w:t>
            </w:r>
          </w:p>
        </w:tc>
      </w:tr>
      <w:tr w:rsidR="00D80CF4" w:rsidRPr="00033EFE" w14:paraId="2E3342B4" w14:textId="77777777" w:rsidTr="00B432C8">
        <w:tc>
          <w:tcPr>
            <w:tcW w:w="572" w:type="dxa"/>
          </w:tcPr>
          <w:p w14:paraId="2A703FA2" w14:textId="77777777" w:rsidR="00D80CF4" w:rsidRPr="00033EFE" w:rsidRDefault="00D80CF4" w:rsidP="00904B3A">
            <w:pPr>
              <w:spacing w:before="100" w:beforeAutospacing="1" w:after="100" w:afterAutospacing="1" w:line="360" w:lineRule="auto"/>
              <w:jc w:val="center"/>
              <w:rPr>
                <w:lang w:val="en-US"/>
              </w:rPr>
            </w:pPr>
            <w:r w:rsidRPr="00033EFE">
              <w:rPr>
                <w:lang w:val="en-US"/>
              </w:rPr>
              <w:lastRenderedPageBreak/>
              <w:t>5</w:t>
            </w:r>
          </w:p>
        </w:tc>
        <w:tc>
          <w:tcPr>
            <w:tcW w:w="5235" w:type="dxa"/>
          </w:tcPr>
          <w:p w14:paraId="2F45E6FF" w14:textId="6EB2652B" w:rsidR="00D80CF4" w:rsidRPr="00033EFE" w:rsidRDefault="003C3D7F" w:rsidP="00904B3A">
            <w:pPr>
              <w:spacing w:before="100" w:beforeAutospacing="1" w:after="100" w:afterAutospacing="1" w:line="360" w:lineRule="auto"/>
              <w:jc w:val="both"/>
              <w:rPr>
                <w:lang w:val="en-US"/>
              </w:rPr>
            </w:pPr>
            <w:r>
              <w:rPr>
                <w:lang w:val="en-US"/>
              </w:rPr>
              <w:t>Have you attended webinars or virtual conferences organized by national or international institutions?</w:t>
            </w:r>
          </w:p>
        </w:tc>
        <w:tc>
          <w:tcPr>
            <w:tcW w:w="851" w:type="dxa"/>
          </w:tcPr>
          <w:p w14:paraId="27BB8082" w14:textId="1C47C170" w:rsidR="00D80CF4" w:rsidRPr="00033EFE" w:rsidRDefault="00F06AC4" w:rsidP="00904B3A">
            <w:pPr>
              <w:spacing w:before="100" w:beforeAutospacing="1" w:after="100" w:afterAutospacing="1" w:line="360" w:lineRule="auto"/>
              <w:jc w:val="center"/>
              <w:rPr>
                <w:lang w:val="en-US"/>
              </w:rPr>
            </w:pPr>
            <w:r>
              <w:rPr>
                <w:lang w:val="en-US"/>
              </w:rPr>
              <w:t>44</w:t>
            </w:r>
          </w:p>
        </w:tc>
        <w:tc>
          <w:tcPr>
            <w:tcW w:w="850" w:type="dxa"/>
          </w:tcPr>
          <w:p w14:paraId="5F3DB3B9" w14:textId="2EA3FE3E" w:rsidR="00D80CF4" w:rsidRPr="00033EFE" w:rsidRDefault="00F06AC4" w:rsidP="00904B3A">
            <w:pPr>
              <w:spacing w:before="100" w:beforeAutospacing="1" w:after="100" w:afterAutospacing="1" w:line="360" w:lineRule="auto"/>
              <w:jc w:val="center"/>
              <w:rPr>
                <w:lang w:val="en-US"/>
              </w:rPr>
            </w:pPr>
            <w:r>
              <w:rPr>
                <w:lang w:val="en-US"/>
              </w:rPr>
              <w:t>44%</w:t>
            </w:r>
          </w:p>
        </w:tc>
        <w:tc>
          <w:tcPr>
            <w:tcW w:w="851" w:type="dxa"/>
          </w:tcPr>
          <w:p w14:paraId="5D249865" w14:textId="6B4B428C" w:rsidR="00D80CF4" w:rsidRPr="00033EFE" w:rsidRDefault="00F06AC4" w:rsidP="00904B3A">
            <w:pPr>
              <w:spacing w:before="100" w:beforeAutospacing="1" w:after="100" w:afterAutospacing="1" w:line="360" w:lineRule="auto"/>
              <w:jc w:val="center"/>
              <w:rPr>
                <w:lang w:val="en-US"/>
              </w:rPr>
            </w:pPr>
            <w:r>
              <w:rPr>
                <w:lang w:val="en-US"/>
              </w:rPr>
              <w:t>56</w:t>
            </w:r>
          </w:p>
        </w:tc>
        <w:tc>
          <w:tcPr>
            <w:tcW w:w="657" w:type="dxa"/>
          </w:tcPr>
          <w:p w14:paraId="5FF752E0" w14:textId="4642F17C" w:rsidR="00D80CF4" w:rsidRPr="00033EFE" w:rsidRDefault="00F06AC4" w:rsidP="00904B3A">
            <w:pPr>
              <w:spacing w:before="100" w:beforeAutospacing="1" w:after="100" w:afterAutospacing="1" w:line="360" w:lineRule="auto"/>
              <w:jc w:val="center"/>
              <w:rPr>
                <w:lang w:val="en-US"/>
              </w:rPr>
            </w:pPr>
            <w:r>
              <w:rPr>
                <w:lang w:val="en-US"/>
              </w:rPr>
              <w:t>56%</w:t>
            </w:r>
          </w:p>
        </w:tc>
      </w:tr>
      <w:tr w:rsidR="00D80CF4" w:rsidRPr="00033EFE" w14:paraId="2B6F2DA2" w14:textId="77777777" w:rsidTr="00B432C8">
        <w:tc>
          <w:tcPr>
            <w:tcW w:w="572" w:type="dxa"/>
          </w:tcPr>
          <w:p w14:paraId="7F92B95F" w14:textId="77777777" w:rsidR="00D80CF4" w:rsidRPr="00033EFE" w:rsidRDefault="00D80CF4" w:rsidP="00904B3A">
            <w:pPr>
              <w:spacing w:before="100" w:beforeAutospacing="1" w:after="100" w:afterAutospacing="1" w:line="360" w:lineRule="auto"/>
              <w:jc w:val="center"/>
              <w:rPr>
                <w:lang w:val="en-US"/>
              </w:rPr>
            </w:pPr>
            <w:r w:rsidRPr="00033EFE">
              <w:rPr>
                <w:lang w:val="en-US"/>
              </w:rPr>
              <w:t>6</w:t>
            </w:r>
          </w:p>
        </w:tc>
        <w:tc>
          <w:tcPr>
            <w:tcW w:w="5235" w:type="dxa"/>
          </w:tcPr>
          <w:p w14:paraId="3ADE6461" w14:textId="6673FCF7" w:rsidR="00D80CF4" w:rsidRPr="00033EFE" w:rsidRDefault="003C3D7F" w:rsidP="00904B3A">
            <w:pPr>
              <w:spacing w:before="100" w:beforeAutospacing="1" w:after="100" w:afterAutospacing="1" w:line="360" w:lineRule="auto"/>
              <w:jc w:val="both"/>
              <w:rPr>
                <w:lang w:val="en-US"/>
              </w:rPr>
            </w:pPr>
            <w:r>
              <w:rPr>
                <w:lang w:val="en-US"/>
              </w:rPr>
              <w:t>Have you participated in interdisciplinary professional development programmes?</w:t>
            </w:r>
          </w:p>
        </w:tc>
        <w:tc>
          <w:tcPr>
            <w:tcW w:w="851" w:type="dxa"/>
          </w:tcPr>
          <w:p w14:paraId="00BDA240" w14:textId="053087BA" w:rsidR="00D80CF4" w:rsidRPr="00033EFE" w:rsidRDefault="00F06AC4" w:rsidP="00904B3A">
            <w:pPr>
              <w:spacing w:before="100" w:beforeAutospacing="1" w:after="100" w:afterAutospacing="1" w:line="360" w:lineRule="auto"/>
              <w:jc w:val="center"/>
              <w:rPr>
                <w:lang w:val="en-US"/>
              </w:rPr>
            </w:pPr>
            <w:r>
              <w:rPr>
                <w:lang w:val="en-US"/>
              </w:rPr>
              <w:t>31</w:t>
            </w:r>
          </w:p>
        </w:tc>
        <w:tc>
          <w:tcPr>
            <w:tcW w:w="850" w:type="dxa"/>
          </w:tcPr>
          <w:p w14:paraId="06062FE5" w14:textId="7EDF74A3" w:rsidR="00D80CF4" w:rsidRPr="00033EFE" w:rsidRDefault="00F06AC4" w:rsidP="00904B3A">
            <w:pPr>
              <w:spacing w:before="100" w:beforeAutospacing="1" w:after="100" w:afterAutospacing="1" w:line="360" w:lineRule="auto"/>
              <w:jc w:val="center"/>
              <w:rPr>
                <w:lang w:val="en-US"/>
              </w:rPr>
            </w:pPr>
            <w:r>
              <w:rPr>
                <w:lang w:val="en-US"/>
              </w:rPr>
              <w:t>31%</w:t>
            </w:r>
          </w:p>
        </w:tc>
        <w:tc>
          <w:tcPr>
            <w:tcW w:w="851" w:type="dxa"/>
          </w:tcPr>
          <w:p w14:paraId="366811FA" w14:textId="4DCFC23B" w:rsidR="00D80CF4" w:rsidRPr="00033EFE" w:rsidRDefault="00F06AC4" w:rsidP="00904B3A">
            <w:pPr>
              <w:spacing w:before="100" w:beforeAutospacing="1" w:after="100" w:afterAutospacing="1" w:line="360" w:lineRule="auto"/>
              <w:jc w:val="center"/>
              <w:rPr>
                <w:lang w:val="en-US"/>
              </w:rPr>
            </w:pPr>
            <w:r>
              <w:rPr>
                <w:lang w:val="en-US"/>
              </w:rPr>
              <w:t>69</w:t>
            </w:r>
          </w:p>
        </w:tc>
        <w:tc>
          <w:tcPr>
            <w:tcW w:w="657" w:type="dxa"/>
          </w:tcPr>
          <w:p w14:paraId="5186621F" w14:textId="75E789D0" w:rsidR="00D80CF4" w:rsidRPr="00033EFE" w:rsidRDefault="00F06AC4" w:rsidP="00904B3A">
            <w:pPr>
              <w:spacing w:before="100" w:beforeAutospacing="1" w:after="100" w:afterAutospacing="1" w:line="360" w:lineRule="auto"/>
              <w:jc w:val="center"/>
              <w:rPr>
                <w:lang w:val="en-US"/>
              </w:rPr>
            </w:pPr>
            <w:r>
              <w:rPr>
                <w:lang w:val="en-US"/>
              </w:rPr>
              <w:t>69%</w:t>
            </w:r>
          </w:p>
        </w:tc>
      </w:tr>
      <w:tr w:rsidR="00D80CF4" w:rsidRPr="00033EFE" w14:paraId="2ED9CCD3" w14:textId="77777777" w:rsidTr="00B432C8">
        <w:tc>
          <w:tcPr>
            <w:tcW w:w="572" w:type="dxa"/>
          </w:tcPr>
          <w:p w14:paraId="633668AE" w14:textId="77777777" w:rsidR="00D80CF4" w:rsidRPr="00033EFE" w:rsidRDefault="00D80CF4" w:rsidP="00904B3A">
            <w:pPr>
              <w:spacing w:before="100" w:beforeAutospacing="1" w:after="100" w:afterAutospacing="1" w:line="360" w:lineRule="auto"/>
              <w:jc w:val="center"/>
              <w:rPr>
                <w:lang w:val="en-US"/>
              </w:rPr>
            </w:pPr>
            <w:r w:rsidRPr="00033EFE">
              <w:rPr>
                <w:lang w:val="en-US"/>
              </w:rPr>
              <w:t>7</w:t>
            </w:r>
          </w:p>
        </w:tc>
        <w:tc>
          <w:tcPr>
            <w:tcW w:w="5235" w:type="dxa"/>
          </w:tcPr>
          <w:p w14:paraId="395ACA55" w14:textId="504FFBBA" w:rsidR="00D80CF4" w:rsidRPr="00033EFE" w:rsidRDefault="003C3D7F" w:rsidP="00904B3A">
            <w:pPr>
              <w:spacing w:before="100" w:beforeAutospacing="1" w:after="100" w:afterAutospacing="1" w:line="360" w:lineRule="auto"/>
              <w:jc w:val="both"/>
              <w:rPr>
                <w:lang w:val="en-US"/>
              </w:rPr>
            </w:pPr>
            <w:r>
              <w:rPr>
                <w:lang w:val="en-US"/>
              </w:rPr>
              <w:t>Do you use LMS platforms such as Moodle, Google Classroom, etc. for academic purposes?</w:t>
            </w:r>
          </w:p>
        </w:tc>
        <w:tc>
          <w:tcPr>
            <w:tcW w:w="851" w:type="dxa"/>
          </w:tcPr>
          <w:p w14:paraId="6B10E0AA" w14:textId="3ED88B5F" w:rsidR="00D80CF4" w:rsidRPr="00033EFE" w:rsidRDefault="00F06AC4" w:rsidP="00904B3A">
            <w:pPr>
              <w:spacing w:before="100" w:beforeAutospacing="1" w:after="100" w:afterAutospacing="1" w:line="360" w:lineRule="auto"/>
              <w:jc w:val="center"/>
              <w:rPr>
                <w:lang w:val="en-US"/>
              </w:rPr>
            </w:pPr>
            <w:r>
              <w:rPr>
                <w:lang w:val="en-US"/>
              </w:rPr>
              <w:t>40</w:t>
            </w:r>
          </w:p>
        </w:tc>
        <w:tc>
          <w:tcPr>
            <w:tcW w:w="850" w:type="dxa"/>
          </w:tcPr>
          <w:p w14:paraId="0187C609" w14:textId="22AE19E3" w:rsidR="00D80CF4" w:rsidRPr="00033EFE" w:rsidRDefault="00F06AC4" w:rsidP="00904B3A">
            <w:pPr>
              <w:spacing w:before="100" w:beforeAutospacing="1" w:after="100" w:afterAutospacing="1" w:line="360" w:lineRule="auto"/>
              <w:jc w:val="center"/>
              <w:rPr>
                <w:lang w:val="en-US"/>
              </w:rPr>
            </w:pPr>
            <w:r>
              <w:rPr>
                <w:lang w:val="en-US"/>
              </w:rPr>
              <w:t>40%</w:t>
            </w:r>
          </w:p>
        </w:tc>
        <w:tc>
          <w:tcPr>
            <w:tcW w:w="851" w:type="dxa"/>
          </w:tcPr>
          <w:p w14:paraId="50C4E684" w14:textId="589BDBA1" w:rsidR="00D80CF4" w:rsidRPr="00033EFE" w:rsidRDefault="00F06AC4" w:rsidP="00904B3A">
            <w:pPr>
              <w:spacing w:before="100" w:beforeAutospacing="1" w:after="100" w:afterAutospacing="1" w:line="360" w:lineRule="auto"/>
              <w:jc w:val="center"/>
              <w:rPr>
                <w:lang w:val="en-US"/>
              </w:rPr>
            </w:pPr>
            <w:r>
              <w:rPr>
                <w:lang w:val="en-US"/>
              </w:rPr>
              <w:t>60</w:t>
            </w:r>
          </w:p>
        </w:tc>
        <w:tc>
          <w:tcPr>
            <w:tcW w:w="657" w:type="dxa"/>
          </w:tcPr>
          <w:p w14:paraId="2CCC25FB" w14:textId="26D92E3E" w:rsidR="00D80CF4" w:rsidRPr="00033EFE" w:rsidRDefault="00F06AC4" w:rsidP="00904B3A">
            <w:pPr>
              <w:spacing w:before="100" w:beforeAutospacing="1" w:after="100" w:afterAutospacing="1" w:line="360" w:lineRule="auto"/>
              <w:jc w:val="center"/>
              <w:rPr>
                <w:lang w:val="en-US"/>
              </w:rPr>
            </w:pPr>
            <w:r>
              <w:rPr>
                <w:lang w:val="en-US"/>
              </w:rPr>
              <w:t>60%</w:t>
            </w:r>
          </w:p>
        </w:tc>
      </w:tr>
      <w:tr w:rsidR="00D80CF4" w:rsidRPr="00033EFE" w14:paraId="7A2FDCCF" w14:textId="77777777" w:rsidTr="00B432C8">
        <w:tc>
          <w:tcPr>
            <w:tcW w:w="572" w:type="dxa"/>
          </w:tcPr>
          <w:p w14:paraId="74938ECB" w14:textId="77777777" w:rsidR="00D80CF4" w:rsidRPr="00033EFE" w:rsidRDefault="00D80CF4" w:rsidP="00904B3A">
            <w:pPr>
              <w:spacing w:before="100" w:beforeAutospacing="1" w:after="100" w:afterAutospacing="1" w:line="360" w:lineRule="auto"/>
              <w:jc w:val="center"/>
              <w:rPr>
                <w:lang w:val="en-US"/>
              </w:rPr>
            </w:pPr>
            <w:r w:rsidRPr="00033EFE">
              <w:rPr>
                <w:lang w:val="en-US"/>
              </w:rPr>
              <w:t>8</w:t>
            </w:r>
          </w:p>
        </w:tc>
        <w:tc>
          <w:tcPr>
            <w:tcW w:w="5235" w:type="dxa"/>
          </w:tcPr>
          <w:p w14:paraId="5BDA0146" w14:textId="680FDA5F" w:rsidR="00D80CF4" w:rsidRPr="00033EFE" w:rsidRDefault="003C3D7F" w:rsidP="00904B3A">
            <w:pPr>
              <w:spacing w:before="100" w:beforeAutospacing="1" w:after="100" w:afterAutospacing="1" w:line="360" w:lineRule="auto"/>
              <w:jc w:val="both"/>
              <w:rPr>
                <w:lang w:val="en-US"/>
              </w:rPr>
            </w:pPr>
            <w:r>
              <w:rPr>
                <w:lang w:val="en-US"/>
              </w:rPr>
              <w:t>Have you undergone training related to action research or reflective teaching practices?</w:t>
            </w:r>
          </w:p>
        </w:tc>
        <w:tc>
          <w:tcPr>
            <w:tcW w:w="851" w:type="dxa"/>
          </w:tcPr>
          <w:p w14:paraId="556FBA1D" w14:textId="64E1F47D" w:rsidR="00D80CF4" w:rsidRPr="00033EFE" w:rsidRDefault="00F06AC4" w:rsidP="00904B3A">
            <w:pPr>
              <w:spacing w:before="100" w:beforeAutospacing="1" w:after="100" w:afterAutospacing="1" w:line="360" w:lineRule="auto"/>
              <w:jc w:val="center"/>
              <w:rPr>
                <w:lang w:val="en-US"/>
              </w:rPr>
            </w:pPr>
            <w:r>
              <w:rPr>
                <w:lang w:val="en-US"/>
              </w:rPr>
              <w:t>35</w:t>
            </w:r>
          </w:p>
        </w:tc>
        <w:tc>
          <w:tcPr>
            <w:tcW w:w="850" w:type="dxa"/>
          </w:tcPr>
          <w:p w14:paraId="3A43C2A7" w14:textId="1BFA44AD" w:rsidR="00D80CF4" w:rsidRPr="00033EFE" w:rsidRDefault="00F06AC4" w:rsidP="00904B3A">
            <w:pPr>
              <w:spacing w:before="100" w:beforeAutospacing="1" w:after="100" w:afterAutospacing="1" w:line="360" w:lineRule="auto"/>
              <w:jc w:val="center"/>
              <w:rPr>
                <w:lang w:val="en-US"/>
              </w:rPr>
            </w:pPr>
            <w:r>
              <w:rPr>
                <w:lang w:val="en-US"/>
              </w:rPr>
              <w:t>35%</w:t>
            </w:r>
          </w:p>
        </w:tc>
        <w:tc>
          <w:tcPr>
            <w:tcW w:w="851" w:type="dxa"/>
          </w:tcPr>
          <w:p w14:paraId="548F4B85" w14:textId="2B35EA18" w:rsidR="00D80CF4" w:rsidRPr="00033EFE" w:rsidRDefault="00F06AC4" w:rsidP="00904B3A">
            <w:pPr>
              <w:spacing w:before="100" w:beforeAutospacing="1" w:after="100" w:afterAutospacing="1" w:line="360" w:lineRule="auto"/>
              <w:jc w:val="center"/>
              <w:rPr>
                <w:lang w:val="en-US"/>
              </w:rPr>
            </w:pPr>
            <w:r>
              <w:rPr>
                <w:lang w:val="en-US"/>
              </w:rPr>
              <w:t>65</w:t>
            </w:r>
          </w:p>
        </w:tc>
        <w:tc>
          <w:tcPr>
            <w:tcW w:w="657" w:type="dxa"/>
          </w:tcPr>
          <w:p w14:paraId="185118C4" w14:textId="4D6A322C" w:rsidR="00D80CF4" w:rsidRPr="00033EFE" w:rsidRDefault="00F06AC4" w:rsidP="00904B3A">
            <w:pPr>
              <w:spacing w:before="100" w:beforeAutospacing="1" w:after="100" w:afterAutospacing="1" w:line="360" w:lineRule="auto"/>
              <w:jc w:val="center"/>
              <w:rPr>
                <w:lang w:val="en-US"/>
              </w:rPr>
            </w:pPr>
            <w:r>
              <w:rPr>
                <w:lang w:val="en-US"/>
              </w:rPr>
              <w:t>65%</w:t>
            </w:r>
          </w:p>
        </w:tc>
      </w:tr>
      <w:tr w:rsidR="00D80CF4" w:rsidRPr="00033EFE" w14:paraId="4938F725" w14:textId="77777777" w:rsidTr="00B432C8">
        <w:tc>
          <w:tcPr>
            <w:tcW w:w="572" w:type="dxa"/>
          </w:tcPr>
          <w:p w14:paraId="1936E797" w14:textId="77777777" w:rsidR="00D80CF4" w:rsidRPr="00033EFE" w:rsidRDefault="00D80CF4" w:rsidP="00904B3A">
            <w:pPr>
              <w:spacing w:before="100" w:beforeAutospacing="1" w:after="100" w:afterAutospacing="1" w:line="360" w:lineRule="auto"/>
              <w:jc w:val="center"/>
              <w:rPr>
                <w:lang w:val="en-US"/>
              </w:rPr>
            </w:pPr>
            <w:r w:rsidRPr="00033EFE">
              <w:rPr>
                <w:lang w:val="en-US"/>
              </w:rPr>
              <w:t>9</w:t>
            </w:r>
          </w:p>
        </w:tc>
        <w:tc>
          <w:tcPr>
            <w:tcW w:w="5235" w:type="dxa"/>
          </w:tcPr>
          <w:p w14:paraId="6A5F3F07" w14:textId="7E969AAF" w:rsidR="00D80CF4" w:rsidRPr="00033EFE" w:rsidRDefault="003C3D7F" w:rsidP="00904B3A">
            <w:pPr>
              <w:spacing w:before="100" w:beforeAutospacing="1" w:after="100" w:afterAutospacing="1" w:line="360" w:lineRule="auto"/>
              <w:jc w:val="both"/>
              <w:rPr>
                <w:lang w:val="en-US"/>
              </w:rPr>
            </w:pPr>
            <w:r>
              <w:rPr>
                <w:lang w:val="en-US"/>
              </w:rPr>
              <w:t>Is interdisciplinary research actively encouraged as a form of PD in your department?</w:t>
            </w:r>
          </w:p>
        </w:tc>
        <w:tc>
          <w:tcPr>
            <w:tcW w:w="851" w:type="dxa"/>
          </w:tcPr>
          <w:p w14:paraId="6301F211" w14:textId="5372C69F" w:rsidR="00D80CF4" w:rsidRPr="00033EFE" w:rsidRDefault="00F06AC4" w:rsidP="00904B3A">
            <w:pPr>
              <w:spacing w:before="100" w:beforeAutospacing="1" w:after="100" w:afterAutospacing="1" w:line="360" w:lineRule="auto"/>
              <w:jc w:val="center"/>
              <w:rPr>
                <w:lang w:val="en-US"/>
              </w:rPr>
            </w:pPr>
            <w:r>
              <w:rPr>
                <w:lang w:val="en-US"/>
              </w:rPr>
              <w:t>28</w:t>
            </w:r>
          </w:p>
        </w:tc>
        <w:tc>
          <w:tcPr>
            <w:tcW w:w="850" w:type="dxa"/>
          </w:tcPr>
          <w:p w14:paraId="5CB0600C" w14:textId="5E13E4B8" w:rsidR="00D80CF4" w:rsidRPr="00033EFE" w:rsidRDefault="00F06AC4" w:rsidP="00904B3A">
            <w:pPr>
              <w:spacing w:before="100" w:beforeAutospacing="1" w:after="100" w:afterAutospacing="1" w:line="360" w:lineRule="auto"/>
              <w:jc w:val="center"/>
              <w:rPr>
                <w:lang w:val="en-US"/>
              </w:rPr>
            </w:pPr>
            <w:r>
              <w:rPr>
                <w:lang w:val="en-US"/>
              </w:rPr>
              <w:t>28%</w:t>
            </w:r>
          </w:p>
        </w:tc>
        <w:tc>
          <w:tcPr>
            <w:tcW w:w="851" w:type="dxa"/>
          </w:tcPr>
          <w:p w14:paraId="75619F72" w14:textId="259BDF89" w:rsidR="00D80CF4" w:rsidRPr="00033EFE" w:rsidRDefault="00F06AC4" w:rsidP="00904B3A">
            <w:pPr>
              <w:spacing w:before="100" w:beforeAutospacing="1" w:after="100" w:afterAutospacing="1" w:line="360" w:lineRule="auto"/>
              <w:jc w:val="center"/>
              <w:rPr>
                <w:lang w:val="en-US"/>
              </w:rPr>
            </w:pPr>
            <w:r>
              <w:rPr>
                <w:lang w:val="en-US"/>
              </w:rPr>
              <w:t>72</w:t>
            </w:r>
          </w:p>
        </w:tc>
        <w:tc>
          <w:tcPr>
            <w:tcW w:w="657" w:type="dxa"/>
          </w:tcPr>
          <w:p w14:paraId="3D2ED89E" w14:textId="51A5E14A" w:rsidR="00D80CF4" w:rsidRPr="00033EFE" w:rsidRDefault="00F06AC4" w:rsidP="00904B3A">
            <w:pPr>
              <w:spacing w:before="100" w:beforeAutospacing="1" w:after="100" w:afterAutospacing="1" w:line="360" w:lineRule="auto"/>
              <w:jc w:val="center"/>
              <w:rPr>
                <w:lang w:val="en-US"/>
              </w:rPr>
            </w:pPr>
            <w:r>
              <w:rPr>
                <w:lang w:val="en-US"/>
              </w:rPr>
              <w:t>72%</w:t>
            </w:r>
          </w:p>
        </w:tc>
      </w:tr>
      <w:tr w:rsidR="00D80CF4" w:rsidRPr="00033EFE" w14:paraId="69B4F925" w14:textId="77777777" w:rsidTr="00B432C8">
        <w:tc>
          <w:tcPr>
            <w:tcW w:w="572" w:type="dxa"/>
          </w:tcPr>
          <w:p w14:paraId="296E26CD" w14:textId="77777777" w:rsidR="00D80CF4" w:rsidRPr="00033EFE" w:rsidRDefault="00D80CF4" w:rsidP="00904B3A">
            <w:pPr>
              <w:spacing w:before="100" w:beforeAutospacing="1" w:after="100" w:afterAutospacing="1" w:line="360" w:lineRule="auto"/>
              <w:jc w:val="center"/>
              <w:rPr>
                <w:lang w:val="en-US"/>
              </w:rPr>
            </w:pPr>
            <w:r w:rsidRPr="00033EFE">
              <w:rPr>
                <w:lang w:val="en-US"/>
              </w:rPr>
              <w:t>10</w:t>
            </w:r>
          </w:p>
        </w:tc>
        <w:tc>
          <w:tcPr>
            <w:tcW w:w="5235" w:type="dxa"/>
          </w:tcPr>
          <w:p w14:paraId="01D35095" w14:textId="054E5D46" w:rsidR="00D80CF4" w:rsidRPr="00033EFE" w:rsidRDefault="003C3D7F" w:rsidP="00904B3A">
            <w:pPr>
              <w:spacing w:before="100" w:beforeAutospacing="1" w:after="100" w:afterAutospacing="1" w:line="360" w:lineRule="auto"/>
              <w:jc w:val="both"/>
              <w:rPr>
                <w:lang w:val="en-US"/>
              </w:rPr>
            </w:pPr>
            <w:r>
              <w:rPr>
                <w:lang w:val="en-US"/>
              </w:rPr>
              <w:t>Are you exposed to training on AR, VR, or gamification in teaching?</w:t>
            </w:r>
          </w:p>
        </w:tc>
        <w:tc>
          <w:tcPr>
            <w:tcW w:w="851" w:type="dxa"/>
          </w:tcPr>
          <w:p w14:paraId="22C709E5" w14:textId="72623D8A" w:rsidR="00D80CF4" w:rsidRPr="00033EFE" w:rsidRDefault="00F06AC4" w:rsidP="00904B3A">
            <w:pPr>
              <w:spacing w:before="100" w:beforeAutospacing="1" w:after="100" w:afterAutospacing="1" w:line="360" w:lineRule="auto"/>
              <w:jc w:val="center"/>
              <w:rPr>
                <w:lang w:val="en-US"/>
              </w:rPr>
            </w:pPr>
            <w:r>
              <w:rPr>
                <w:lang w:val="en-US"/>
              </w:rPr>
              <w:t>19</w:t>
            </w:r>
          </w:p>
        </w:tc>
        <w:tc>
          <w:tcPr>
            <w:tcW w:w="850" w:type="dxa"/>
          </w:tcPr>
          <w:p w14:paraId="48D35EA6" w14:textId="46F0CAD0" w:rsidR="00D80CF4" w:rsidRPr="00033EFE" w:rsidRDefault="00F06AC4" w:rsidP="00904B3A">
            <w:pPr>
              <w:spacing w:before="100" w:beforeAutospacing="1" w:after="100" w:afterAutospacing="1" w:line="360" w:lineRule="auto"/>
              <w:jc w:val="center"/>
              <w:rPr>
                <w:lang w:val="en-US"/>
              </w:rPr>
            </w:pPr>
            <w:r>
              <w:rPr>
                <w:lang w:val="en-US"/>
              </w:rPr>
              <w:t>19%</w:t>
            </w:r>
          </w:p>
        </w:tc>
        <w:tc>
          <w:tcPr>
            <w:tcW w:w="851" w:type="dxa"/>
          </w:tcPr>
          <w:p w14:paraId="6FE2E995" w14:textId="32E016E2" w:rsidR="00D80CF4" w:rsidRPr="00033EFE" w:rsidRDefault="00F06AC4" w:rsidP="00904B3A">
            <w:pPr>
              <w:spacing w:before="100" w:beforeAutospacing="1" w:after="100" w:afterAutospacing="1" w:line="360" w:lineRule="auto"/>
              <w:jc w:val="center"/>
              <w:rPr>
                <w:lang w:val="en-US"/>
              </w:rPr>
            </w:pPr>
            <w:r>
              <w:rPr>
                <w:lang w:val="en-US"/>
              </w:rPr>
              <w:t>81</w:t>
            </w:r>
          </w:p>
        </w:tc>
        <w:tc>
          <w:tcPr>
            <w:tcW w:w="657" w:type="dxa"/>
          </w:tcPr>
          <w:p w14:paraId="6F27ECD1" w14:textId="1A1E234E" w:rsidR="00D80CF4" w:rsidRPr="00033EFE" w:rsidRDefault="00F06AC4" w:rsidP="00904B3A">
            <w:pPr>
              <w:spacing w:before="100" w:beforeAutospacing="1" w:after="100" w:afterAutospacing="1" w:line="360" w:lineRule="auto"/>
              <w:jc w:val="center"/>
              <w:rPr>
                <w:lang w:val="en-US"/>
              </w:rPr>
            </w:pPr>
            <w:r>
              <w:rPr>
                <w:lang w:val="en-US"/>
              </w:rPr>
              <w:t>81%</w:t>
            </w:r>
          </w:p>
        </w:tc>
      </w:tr>
      <w:tr w:rsidR="00D80CF4" w:rsidRPr="00033EFE" w14:paraId="209902AC" w14:textId="77777777" w:rsidTr="00B432C8">
        <w:tc>
          <w:tcPr>
            <w:tcW w:w="572" w:type="dxa"/>
          </w:tcPr>
          <w:p w14:paraId="5EC6FDF2" w14:textId="77777777" w:rsidR="00D80CF4" w:rsidRPr="00033EFE" w:rsidRDefault="00D80CF4" w:rsidP="00904B3A">
            <w:pPr>
              <w:spacing w:before="100" w:beforeAutospacing="1" w:after="100" w:afterAutospacing="1" w:line="360" w:lineRule="auto"/>
              <w:jc w:val="center"/>
              <w:rPr>
                <w:lang w:val="en-US"/>
              </w:rPr>
            </w:pPr>
            <w:r w:rsidRPr="00033EFE">
              <w:rPr>
                <w:lang w:val="en-US"/>
              </w:rPr>
              <w:t>11</w:t>
            </w:r>
          </w:p>
        </w:tc>
        <w:tc>
          <w:tcPr>
            <w:tcW w:w="5235" w:type="dxa"/>
          </w:tcPr>
          <w:p w14:paraId="13091046" w14:textId="30372D7A" w:rsidR="00D80CF4" w:rsidRPr="00033EFE" w:rsidRDefault="003C3D7F" w:rsidP="00904B3A">
            <w:pPr>
              <w:spacing w:before="100" w:beforeAutospacing="1" w:after="100" w:afterAutospacing="1" w:line="360" w:lineRule="auto"/>
              <w:jc w:val="both"/>
              <w:rPr>
                <w:lang w:val="en-US"/>
              </w:rPr>
            </w:pPr>
            <w:r>
              <w:rPr>
                <w:lang w:val="en-US"/>
              </w:rPr>
              <w:t>Do PD programmes include training on designing digital and interactive learning resources?</w:t>
            </w:r>
          </w:p>
        </w:tc>
        <w:tc>
          <w:tcPr>
            <w:tcW w:w="851" w:type="dxa"/>
          </w:tcPr>
          <w:p w14:paraId="5DC1FB5C" w14:textId="7367EAA2" w:rsidR="00D80CF4" w:rsidRPr="00033EFE" w:rsidRDefault="00F06AC4" w:rsidP="00904B3A">
            <w:pPr>
              <w:spacing w:before="100" w:beforeAutospacing="1" w:after="100" w:afterAutospacing="1" w:line="360" w:lineRule="auto"/>
              <w:jc w:val="center"/>
              <w:rPr>
                <w:lang w:val="en-US"/>
              </w:rPr>
            </w:pPr>
            <w:r>
              <w:rPr>
                <w:lang w:val="en-US"/>
              </w:rPr>
              <w:t>32</w:t>
            </w:r>
          </w:p>
        </w:tc>
        <w:tc>
          <w:tcPr>
            <w:tcW w:w="850" w:type="dxa"/>
          </w:tcPr>
          <w:p w14:paraId="75D4DF85" w14:textId="5ECEF802" w:rsidR="00D80CF4" w:rsidRPr="00033EFE" w:rsidRDefault="00F06AC4" w:rsidP="00904B3A">
            <w:pPr>
              <w:spacing w:before="100" w:beforeAutospacing="1" w:after="100" w:afterAutospacing="1" w:line="360" w:lineRule="auto"/>
              <w:jc w:val="center"/>
              <w:rPr>
                <w:lang w:val="en-US"/>
              </w:rPr>
            </w:pPr>
            <w:r>
              <w:rPr>
                <w:lang w:val="en-US"/>
              </w:rPr>
              <w:t>32%</w:t>
            </w:r>
          </w:p>
        </w:tc>
        <w:tc>
          <w:tcPr>
            <w:tcW w:w="851" w:type="dxa"/>
          </w:tcPr>
          <w:p w14:paraId="028FEF20" w14:textId="2CDA7C29" w:rsidR="00D80CF4" w:rsidRPr="00033EFE" w:rsidRDefault="00F06AC4" w:rsidP="00904B3A">
            <w:pPr>
              <w:spacing w:before="100" w:beforeAutospacing="1" w:after="100" w:afterAutospacing="1" w:line="360" w:lineRule="auto"/>
              <w:jc w:val="center"/>
              <w:rPr>
                <w:lang w:val="en-US"/>
              </w:rPr>
            </w:pPr>
            <w:r>
              <w:rPr>
                <w:lang w:val="en-US"/>
              </w:rPr>
              <w:t>68</w:t>
            </w:r>
          </w:p>
        </w:tc>
        <w:tc>
          <w:tcPr>
            <w:tcW w:w="657" w:type="dxa"/>
          </w:tcPr>
          <w:p w14:paraId="66D55133" w14:textId="603139AF" w:rsidR="00D80CF4" w:rsidRPr="00033EFE" w:rsidRDefault="00F06AC4" w:rsidP="00904B3A">
            <w:pPr>
              <w:spacing w:before="100" w:beforeAutospacing="1" w:after="100" w:afterAutospacing="1" w:line="360" w:lineRule="auto"/>
              <w:jc w:val="center"/>
              <w:rPr>
                <w:lang w:val="en-US"/>
              </w:rPr>
            </w:pPr>
            <w:r>
              <w:rPr>
                <w:lang w:val="en-US"/>
              </w:rPr>
              <w:t>68%</w:t>
            </w:r>
          </w:p>
        </w:tc>
      </w:tr>
      <w:tr w:rsidR="00F06AC4" w:rsidRPr="00033EFE" w14:paraId="229D3D18" w14:textId="77777777" w:rsidTr="00B432C8">
        <w:tc>
          <w:tcPr>
            <w:tcW w:w="572" w:type="dxa"/>
          </w:tcPr>
          <w:p w14:paraId="6797693E" w14:textId="38C456C7" w:rsidR="00F06AC4" w:rsidRPr="00033EFE" w:rsidRDefault="00F06AC4" w:rsidP="00904B3A">
            <w:pPr>
              <w:spacing w:before="100" w:beforeAutospacing="1" w:after="100" w:afterAutospacing="1" w:line="360" w:lineRule="auto"/>
              <w:jc w:val="center"/>
              <w:rPr>
                <w:lang w:val="en-US"/>
              </w:rPr>
            </w:pPr>
            <w:r>
              <w:rPr>
                <w:lang w:val="en-US"/>
              </w:rPr>
              <w:t>12</w:t>
            </w:r>
          </w:p>
        </w:tc>
        <w:tc>
          <w:tcPr>
            <w:tcW w:w="5235" w:type="dxa"/>
          </w:tcPr>
          <w:p w14:paraId="36AD52E1" w14:textId="53C7905C" w:rsidR="00F06AC4" w:rsidRPr="00033EFE" w:rsidRDefault="003C3D7F" w:rsidP="00904B3A">
            <w:pPr>
              <w:spacing w:before="100" w:beforeAutospacing="1" w:after="100" w:afterAutospacing="1" w:line="360" w:lineRule="auto"/>
              <w:jc w:val="both"/>
              <w:rPr>
                <w:lang w:val="en-US"/>
              </w:rPr>
            </w:pPr>
            <w:r>
              <w:rPr>
                <w:lang w:val="en-US"/>
              </w:rPr>
              <w:t>Are you trained in using learning analytics tools to monitor student teacher performance?</w:t>
            </w:r>
          </w:p>
        </w:tc>
        <w:tc>
          <w:tcPr>
            <w:tcW w:w="851" w:type="dxa"/>
          </w:tcPr>
          <w:p w14:paraId="32515609" w14:textId="307A776F" w:rsidR="00F06AC4" w:rsidRDefault="00F06AC4" w:rsidP="00904B3A">
            <w:pPr>
              <w:spacing w:before="100" w:beforeAutospacing="1" w:after="100" w:afterAutospacing="1" w:line="360" w:lineRule="auto"/>
              <w:jc w:val="center"/>
              <w:rPr>
                <w:lang w:val="en-US"/>
              </w:rPr>
            </w:pPr>
            <w:r>
              <w:rPr>
                <w:lang w:val="en-US"/>
              </w:rPr>
              <w:t>21</w:t>
            </w:r>
          </w:p>
        </w:tc>
        <w:tc>
          <w:tcPr>
            <w:tcW w:w="850" w:type="dxa"/>
          </w:tcPr>
          <w:p w14:paraId="755E5801" w14:textId="610566FD" w:rsidR="00F06AC4" w:rsidRDefault="00F06AC4" w:rsidP="00904B3A">
            <w:pPr>
              <w:spacing w:before="100" w:beforeAutospacing="1" w:after="100" w:afterAutospacing="1" w:line="360" w:lineRule="auto"/>
              <w:jc w:val="center"/>
              <w:rPr>
                <w:lang w:val="en-US"/>
              </w:rPr>
            </w:pPr>
            <w:r>
              <w:rPr>
                <w:lang w:val="en-US"/>
              </w:rPr>
              <w:t>21%</w:t>
            </w:r>
          </w:p>
        </w:tc>
        <w:tc>
          <w:tcPr>
            <w:tcW w:w="851" w:type="dxa"/>
          </w:tcPr>
          <w:p w14:paraId="3F631C2B" w14:textId="4E0E0B42" w:rsidR="00F06AC4" w:rsidRDefault="00F06AC4" w:rsidP="00904B3A">
            <w:pPr>
              <w:spacing w:before="100" w:beforeAutospacing="1" w:after="100" w:afterAutospacing="1" w:line="360" w:lineRule="auto"/>
              <w:jc w:val="center"/>
              <w:rPr>
                <w:lang w:val="en-US"/>
              </w:rPr>
            </w:pPr>
            <w:r>
              <w:rPr>
                <w:lang w:val="en-US"/>
              </w:rPr>
              <w:t>79</w:t>
            </w:r>
          </w:p>
        </w:tc>
        <w:tc>
          <w:tcPr>
            <w:tcW w:w="657" w:type="dxa"/>
          </w:tcPr>
          <w:p w14:paraId="583C768F" w14:textId="2823A58C" w:rsidR="00F06AC4" w:rsidRDefault="00F06AC4" w:rsidP="00904B3A">
            <w:pPr>
              <w:spacing w:before="100" w:beforeAutospacing="1" w:after="100" w:afterAutospacing="1" w:line="360" w:lineRule="auto"/>
              <w:jc w:val="center"/>
              <w:rPr>
                <w:lang w:val="en-US"/>
              </w:rPr>
            </w:pPr>
            <w:r>
              <w:rPr>
                <w:lang w:val="en-US"/>
              </w:rPr>
              <w:t>79%</w:t>
            </w:r>
          </w:p>
        </w:tc>
      </w:tr>
      <w:tr w:rsidR="00F06AC4" w:rsidRPr="00033EFE" w14:paraId="0F261084" w14:textId="77777777" w:rsidTr="00B432C8">
        <w:tc>
          <w:tcPr>
            <w:tcW w:w="572" w:type="dxa"/>
          </w:tcPr>
          <w:p w14:paraId="74EEB3A7" w14:textId="7DCB9703" w:rsidR="00F06AC4" w:rsidRPr="00033EFE" w:rsidRDefault="00F06AC4" w:rsidP="00904B3A">
            <w:pPr>
              <w:spacing w:before="100" w:beforeAutospacing="1" w:after="100" w:afterAutospacing="1" w:line="360" w:lineRule="auto"/>
              <w:jc w:val="center"/>
              <w:rPr>
                <w:lang w:val="en-US"/>
              </w:rPr>
            </w:pPr>
            <w:r>
              <w:rPr>
                <w:lang w:val="en-US"/>
              </w:rPr>
              <w:t>13</w:t>
            </w:r>
          </w:p>
        </w:tc>
        <w:tc>
          <w:tcPr>
            <w:tcW w:w="5235" w:type="dxa"/>
          </w:tcPr>
          <w:p w14:paraId="046F0EEC" w14:textId="0A44BC5A" w:rsidR="00F06AC4" w:rsidRPr="00033EFE" w:rsidRDefault="003C3D7F" w:rsidP="00904B3A">
            <w:pPr>
              <w:spacing w:before="100" w:beforeAutospacing="1" w:after="100" w:afterAutospacing="1" w:line="360" w:lineRule="auto"/>
              <w:jc w:val="both"/>
              <w:rPr>
                <w:lang w:val="en-US"/>
              </w:rPr>
            </w:pPr>
            <w:r>
              <w:rPr>
                <w:lang w:val="en-US"/>
              </w:rPr>
              <w:t>Do PD programmes incorporate global best practices and cases studies in teacher education?</w:t>
            </w:r>
          </w:p>
        </w:tc>
        <w:tc>
          <w:tcPr>
            <w:tcW w:w="851" w:type="dxa"/>
          </w:tcPr>
          <w:p w14:paraId="339C33F3" w14:textId="6878714E" w:rsidR="00F06AC4" w:rsidRDefault="00F06AC4" w:rsidP="00904B3A">
            <w:pPr>
              <w:spacing w:before="100" w:beforeAutospacing="1" w:after="100" w:afterAutospacing="1" w:line="360" w:lineRule="auto"/>
              <w:jc w:val="center"/>
              <w:rPr>
                <w:lang w:val="en-US"/>
              </w:rPr>
            </w:pPr>
            <w:r>
              <w:rPr>
                <w:lang w:val="en-US"/>
              </w:rPr>
              <w:t>34</w:t>
            </w:r>
          </w:p>
        </w:tc>
        <w:tc>
          <w:tcPr>
            <w:tcW w:w="850" w:type="dxa"/>
          </w:tcPr>
          <w:p w14:paraId="0A81BE4F" w14:textId="5C9A452C" w:rsidR="00F06AC4" w:rsidRDefault="00F06AC4" w:rsidP="00904B3A">
            <w:pPr>
              <w:spacing w:before="100" w:beforeAutospacing="1" w:after="100" w:afterAutospacing="1" w:line="360" w:lineRule="auto"/>
              <w:jc w:val="center"/>
              <w:rPr>
                <w:lang w:val="en-US"/>
              </w:rPr>
            </w:pPr>
            <w:r>
              <w:rPr>
                <w:lang w:val="en-US"/>
              </w:rPr>
              <w:t>34%</w:t>
            </w:r>
          </w:p>
        </w:tc>
        <w:tc>
          <w:tcPr>
            <w:tcW w:w="851" w:type="dxa"/>
          </w:tcPr>
          <w:p w14:paraId="2E6E85B0" w14:textId="715BA86B" w:rsidR="00F06AC4" w:rsidRDefault="00F06AC4" w:rsidP="00904B3A">
            <w:pPr>
              <w:spacing w:before="100" w:beforeAutospacing="1" w:after="100" w:afterAutospacing="1" w:line="360" w:lineRule="auto"/>
              <w:jc w:val="center"/>
              <w:rPr>
                <w:lang w:val="en-US"/>
              </w:rPr>
            </w:pPr>
            <w:r>
              <w:rPr>
                <w:lang w:val="en-US"/>
              </w:rPr>
              <w:t>66</w:t>
            </w:r>
          </w:p>
        </w:tc>
        <w:tc>
          <w:tcPr>
            <w:tcW w:w="657" w:type="dxa"/>
          </w:tcPr>
          <w:p w14:paraId="610B7220" w14:textId="79FA3345" w:rsidR="00F06AC4" w:rsidRDefault="00F06AC4" w:rsidP="00904B3A">
            <w:pPr>
              <w:spacing w:before="100" w:beforeAutospacing="1" w:after="100" w:afterAutospacing="1" w:line="360" w:lineRule="auto"/>
              <w:jc w:val="center"/>
              <w:rPr>
                <w:lang w:val="en-US"/>
              </w:rPr>
            </w:pPr>
            <w:r>
              <w:rPr>
                <w:lang w:val="en-US"/>
              </w:rPr>
              <w:t>66%</w:t>
            </w:r>
          </w:p>
        </w:tc>
      </w:tr>
      <w:tr w:rsidR="00163CD4" w:rsidRPr="00033EFE" w14:paraId="232E7DD5" w14:textId="77777777" w:rsidTr="00B432C8">
        <w:tc>
          <w:tcPr>
            <w:tcW w:w="572" w:type="dxa"/>
          </w:tcPr>
          <w:p w14:paraId="03EBF485" w14:textId="13349FB0" w:rsidR="00163CD4" w:rsidRDefault="00163CD4" w:rsidP="00904B3A">
            <w:pPr>
              <w:spacing w:before="100" w:beforeAutospacing="1" w:after="100" w:afterAutospacing="1" w:line="360" w:lineRule="auto"/>
              <w:jc w:val="center"/>
              <w:rPr>
                <w:lang w:val="en-US"/>
              </w:rPr>
            </w:pPr>
            <w:r>
              <w:rPr>
                <w:lang w:val="en-US"/>
              </w:rPr>
              <w:t>14</w:t>
            </w:r>
          </w:p>
        </w:tc>
        <w:tc>
          <w:tcPr>
            <w:tcW w:w="5235" w:type="dxa"/>
          </w:tcPr>
          <w:p w14:paraId="0E103443" w14:textId="4EAE1E8C" w:rsidR="00163CD4" w:rsidRDefault="00163CD4" w:rsidP="00904B3A">
            <w:pPr>
              <w:spacing w:before="100" w:beforeAutospacing="1" w:after="100" w:afterAutospacing="1" w:line="360" w:lineRule="auto"/>
              <w:jc w:val="both"/>
              <w:rPr>
                <w:lang w:val="en-US"/>
              </w:rPr>
            </w:pPr>
            <w:r>
              <w:rPr>
                <w:lang w:val="en-US"/>
              </w:rPr>
              <w:t>Are you encouraged to integrate Indigenous Knowledge Systems (IKS) of Assam into modern pedagogical practices?</w:t>
            </w:r>
          </w:p>
        </w:tc>
        <w:tc>
          <w:tcPr>
            <w:tcW w:w="851" w:type="dxa"/>
          </w:tcPr>
          <w:p w14:paraId="1EB1ACAF" w14:textId="08D6B4B5" w:rsidR="00163CD4" w:rsidRDefault="00163CD4" w:rsidP="00904B3A">
            <w:pPr>
              <w:spacing w:before="100" w:beforeAutospacing="1" w:after="100" w:afterAutospacing="1" w:line="360" w:lineRule="auto"/>
              <w:jc w:val="center"/>
              <w:rPr>
                <w:lang w:val="en-US"/>
              </w:rPr>
            </w:pPr>
            <w:r>
              <w:rPr>
                <w:lang w:val="en-US"/>
              </w:rPr>
              <w:t>37</w:t>
            </w:r>
          </w:p>
        </w:tc>
        <w:tc>
          <w:tcPr>
            <w:tcW w:w="850" w:type="dxa"/>
          </w:tcPr>
          <w:p w14:paraId="213A6DD9" w14:textId="2FDF410C" w:rsidR="00163CD4" w:rsidRDefault="00163CD4" w:rsidP="00904B3A">
            <w:pPr>
              <w:spacing w:before="100" w:beforeAutospacing="1" w:after="100" w:afterAutospacing="1" w:line="360" w:lineRule="auto"/>
              <w:jc w:val="center"/>
              <w:rPr>
                <w:lang w:val="en-US"/>
              </w:rPr>
            </w:pPr>
            <w:r>
              <w:rPr>
                <w:lang w:val="en-US"/>
              </w:rPr>
              <w:t>37%</w:t>
            </w:r>
          </w:p>
        </w:tc>
        <w:tc>
          <w:tcPr>
            <w:tcW w:w="851" w:type="dxa"/>
          </w:tcPr>
          <w:p w14:paraId="5994E11E" w14:textId="22CF332A" w:rsidR="00163CD4" w:rsidRDefault="00163CD4" w:rsidP="00904B3A">
            <w:pPr>
              <w:spacing w:before="100" w:beforeAutospacing="1" w:after="100" w:afterAutospacing="1" w:line="360" w:lineRule="auto"/>
              <w:jc w:val="center"/>
              <w:rPr>
                <w:lang w:val="en-US"/>
              </w:rPr>
            </w:pPr>
            <w:r>
              <w:rPr>
                <w:lang w:val="en-US"/>
              </w:rPr>
              <w:t>63</w:t>
            </w:r>
          </w:p>
        </w:tc>
        <w:tc>
          <w:tcPr>
            <w:tcW w:w="657" w:type="dxa"/>
          </w:tcPr>
          <w:p w14:paraId="3F8D1A15" w14:textId="01EAA8E1" w:rsidR="00163CD4" w:rsidRDefault="00163CD4" w:rsidP="00904B3A">
            <w:pPr>
              <w:spacing w:before="100" w:beforeAutospacing="1" w:after="100" w:afterAutospacing="1" w:line="360" w:lineRule="auto"/>
              <w:jc w:val="center"/>
              <w:rPr>
                <w:lang w:val="en-US"/>
              </w:rPr>
            </w:pPr>
            <w:r>
              <w:rPr>
                <w:lang w:val="en-US"/>
              </w:rPr>
              <w:t>63%</w:t>
            </w:r>
          </w:p>
        </w:tc>
      </w:tr>
    </w:tbl>
    <w:p w14:paraId="5285A038" w14:textId="296988DE" w:rsidR="00692E10" w:rsidRDefault="003C3D7F" w:rsidP="00904B3A">
      <w:pPr>
        <w:spacing w:before="100" w:beforeAutospacing="1" w:after="100" w:afterAutospacing="1" w:line="360" w:lineRule="auto"/>
        <w:jc w:val="both"/>
        <w:rPr>
          <w:lang w:val="en-US"/>
        </w:rPr>
      </w:pPr>
      <w:r>
        <w:rPr>
          <w:lang w:val="en-US"/>
        </w:rPr>
        <w:t>The analysis of the Content Learning &amp; Pedagogical Updates dimension indicates that a substantial proportion of teacher educators reported limited exposure to innovative pedagogical</w:t>
      </w:r>
      <w:r w:rsidR="00215250">
        <w:rPr>
          <w:lang w:val="en-US"/>
        </w:rPr>
        <w:t xml:space="preserve"> </w:t>
      </w:r>
      <w:r>
        <w:rPr>
          <w:lang w:val="en-US"/>
        </w:rPr>
        <w:t xml:space="preserve">practices, emerging technologies, and advanced professional learning opportunities. The predominance of negative responses suggests inadequate </w:t>
      </w:r>
      <w:r w:rsidR="00EB2058">
        <w:rPr>
          <w:lang w:val="en-US"/>
        </w:rPr>
        <w:t>institutional emphasis on modernizing professional development content in teacher education institutions of Assam.</w:t>
      </w:r>
      <w:r w:rsidR="00AF389F">
        <w:rPr>
          <w:lang w:val="en-US"/>
        </w:rPr>
        <w:t xml:space="preserve"> </w:t>
      </w:r>
      <w:r w:rsidR="00EB2058" w:rsidRPr="00EB2058">
        <w:rPr>
          <w:lang w:val="en-US"/>
        </w:rPr>
        <w:t xml:space="preserve">Regarding the use </w:t>
      </w:r>
      <w:r w:rsidR="00EB2058">
        <w:rPr>
          <w:lang w:val="en-US"/>
        </w:rPr>
        <w:t xml:space="preserve">of Artificial Intelligence tools such as ChatGPT, Gemini, and Canva Magic, only 42% of respondents reported using such technologies for teaching or instructional material design, whereas 58% indicated that they do not use these tools. Similarly, only 39% of respondents regularly used online learning platforms such as SWAYAM, DIKSHA, Coursera, and MOOCs for professional development, while 61% did not. </w:t>
      </w:r>
      <w:r w:rsidR="00D75D97">
        <w:rPr>
          <w:lang w:val="en-US"/>
        </w:rPr>
        <w:t xml:space="preserve">Training opportunities related </w:t>
      </w:r>
      <w:r w:rsidR="00D75D97">
        <w:rPr>
          <w:lang w:val="en-US"/>
        </w:rPr>
        <w:lastRenderedPageBreak/>
        <w:t>to ICT and AI integration also appeared insufficient. About 67% of respondents stated that they had not received formal training in ICT or AI integration in teacher education. The inclusion of innovative pedagogical approaches in institutional PD programmes was also found to be limited, with 64% of respondents responding negatively. Likewise, participation in interdisciplinary professional development programmes remained</w:t>
      </w:r>
      <w:r w:rsidR="00983FBA">
        <w:rPr>
          <w:lang w:val="en-US"/>
        </w:rPr>
        <w:t xml:space="preserve"> low, with 69% of respondents indicating non-participation.</w:t>
      </w:r>
      <w:r w:rsidR="00AF389F">
        <w:rPr>
          <w:lang w:val="en-US"/>
        </w:rPr>
        <w:t xml:space="preserve"> </w:t>
      </w:r>
      <w:r w:rsidR="00983FBA">
        <w:rPr>
          <w:lang w:val="en-US"/>
        </w:rPr>
        <w:t>Although webinars and virtual conferences have become increasingly accessible, only 44% of respondents reported attending such programmes organized by national or international institutions. The use of Learning Management Systems (LMS) such as Moodle and Google Classroom was reported by 40% of respondents, whereas 60% indicated non-use</w:t>
      </w:r>
      <w:r w:rsidR="00AF389F">
        <w:rPr>
          <w:lang w:val="en-US"/>
        </w:rPr>
        <w:t xml:space="preserve">. </w:t>
      </w:r>
      <w:r w:rsidR="00692E10">
        <w:rPr>
          <w:lang w:val="en-US"/>
        </w:rPr>
        <w:t>Training related to action research and reflective teaching practices was also insufficient findings relates to emerging such as Augmented Reality (AR), Virtual Reality (VR), and Gamification. Only 19% of the respondents reported exposure to such training, while an overwhelming 81% stated otherwise.</w:t>
      </w:r>
      <w:r w:rsidR="00AF389F">
        <w:rPr>
          <w:lang w:val="en-US"/>
        </w:rPr>
        <w:t xml:space="preserve"> </w:t>
      </w:r>
      <w:r w:rsidR="00692E10">
        <w:rPr>
          <w:lang w:val="en-US"/>
        </w:rPr>
        <w:t>Similarly, only 21% of teacher educators reported receiving training in learning analytics tools to monitor student teacher performance. The findings also reveal that professional development programmes inadequately incorporate global best practices and international case studies, as indicated by 66% negative responses. Additionally, while Indigenous Knowledge Systems (IKS) are an important component of NEP 2020, only 37% of respondents reported being encouraged to integrate the Indigenous Knowledge Systems of Assam into modern pedagogical practices.</w:t>
      </w:r>
    </w:p>
    <w:p w14:paraId="717086F8" w14:textId="3CE24C17" w:rsidR="009F4650" w:rsidRDefault="0061539E" w:rsidP="00904B3A">
      <w:pPr>
        <w:spacing w:before="100" w:beforeAutospacing="1" w:after="100" w:afterAutospacing="1" w:line="360" w:lineRule="auto"/>
        <w:jc w:val="both"/>
        <w:rPr>
          <w:b/>
          <w:bCs/>
          <w:lang w:val="en-US"/>
        </w:rPr>
      </w:pPr>
      <w:r>
        <w:rPr>
          <w:b/>
          <w:bCs/>
          <w:lang w:val="en-US"/>
        </w:rPr>
        <w:t>Table 3</w:t>
      </w:r>
    </w:p>
    <w:p w14:paraId="592F4670" w14:textId="40A3A050" w:rsidR="00FF40C9" w:rsidRPr="00FF40C9" w:rsidRDefault="00FF40C9" w:rsidP="00904B3A">
      <w:pPr>
        <w:spacing w:before="100" w:beforeAutospacing="1" w:after="100" w:afterAutospacing="1" w:line="360" w:lineRule="auto"/>
        <w:jc w:val="both"/>
        <w:rPr>
          <w:i/>
          <w:iCs/>
          <w:lang w:val="en-US"/>
        </w:rPr>
      </w:pPr>
      <w:r>
        <w:rPr>
          <w:i/>
          <w:iCs/>
          <w:lang w:val="en-US"/>
        </w:rPr>
        <w:t xml:space="preserve">Questions related to Practice &amp; Implementation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D80CF4" w:rsidRPr="00033EFE" w14:paraId="6F72387D" w14:textId="77777777" w:rsidTr="00B432C8">
        <w:trPr>
          <w:tblHeader/>
        </w:trPr>
        <w:tc>
          <w:tcPr>
            <w:tcW w:w="572" w:type="dxa"/>
            <w:tcBorders>
              <w:top w:val="single" w:sz="4" w:space="0" w:color="auto"/>
              <w:bottom w:val="single" w:sz="4" w:space="0" w:color="auto"/>
            </w:tcBorders>
          </w:tcPr>
          <w:p w14:paraId="16C87137"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22AC10BE"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3E0B009F"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4723A50F"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3D800D5C"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748D6540"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D80CF4" w:rsidRPr="00033EFE" w14:paraId="65074D48" w14:textId="77777777" w:rsidTr="00B432C8">
        <w:tc>
          <w:tcPr>
            <w:tcW w:w="572" w:type="dxa"/>
            <w:tcBorders>
              <w:top w:val="single" w:sz="4" w:space="0" w:color="auto"/>
            </w:tcBorders>
          </w:tcPr>
          <w:p w14:paraId="0BEE175D" w14:textId="77777777" w:rsidR="00D80CF4" w:rsidRPr="00033EFE" w:rsidRDefault="00D80CF4" w:rsidP="00904B3A">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4802F951" w14:textId="1470EB0F" w:rsidR="00D80CF4" w:rsidRPr="00983FBA" w:rsidRDefault="00983FBA" w:rsidP="00904B3A">
            <w:pPr>
              <w:spacing w:line="360" w:lineRule="auto"/>
              <w:jc w:val="both"/>
              <w:rPr>
                <w:lang w:val="en-US"/>
              </w:rPr>
            </w:pPr>
            <w:r w:rsidRPr="00983FBA">
              <w:rPr>
                <w:lang w:val="en-US"/>
              </w:rPr>
              <w:t>Does your institution provide access to digital infrastructure such as high-speed internet, LMS, VR Labs, smart classrooms for your professional development?</w:t>
            </w:r>
          </w:p>
        </w:tc>
        <w:tc>
          <w:tcPr>
            <w:tcW w:w="851" w:type="dxa"/>
            <w:tcBorders>
              <w:top w:val="single" w:sz="4" w:space="0" w:color="auto"/>
            </w:tcBorders>
          </w:tcPr>
          <w:p w14:paraId="35236A8C" w14:textId="61B42FA1" w:rsidR="00D80CF4" w:rsidRPr="00033EFE" w:rsidRDefault="00005B64" w:rsidP="00904B3A">
            <w:pPr>
              <w:spacing w:before="100" w:beforeAutospacing="1" w:after="100" w:afterAutospacing="1" w:line="360" w:lineRule="auto"/>
              <w:jc w:val="center"/>
              <w:rPr>
                <w:lang w:val="en-US"/>
              </w:rPr>
            </w:pPr>
            <w:r>
              <w:rPr>
                <w:lang w:val="en-US"/>
              </w:rPr>
              <w:t>37</w:t>
            </w:r>
          </w:p>
        </w:tc>
        <w:tc>
          <w:tcPr>
            <w:tcW w:w="850" w:type="dxa"/>
            <w:tcBorders>
              <w:top w:val="single" w:sz="4" w:space="0" w:color="auto"/>
            </w:tcBorders>
          </w:tcPr>
          <w:p w14:paraId="2ABB59B2" w14:textId="3933C697" w:rsidR="00D80CF4" w:rsidRPr="00033EFE" w:rsidRDefault="00005B64" w:rsidP="00904B3A">
            <w:pPr>
              <w:spacing w:before="100" w:beforeAutospacing="1" w:after="100" w:afterAutospacing="1" w:line="360" w:lineRule="auto"/>
              <w:jc w:val="center"/>
              <w:rPr>
                <w:lang w:val="en-US"/>
              </w:rPr>
            </w:pPr>
            <w:r>
              <w:rPr>
                <w:lang w:val="en-US"/>
              </w:rPr>
              <w:t>37%</w:t>
            </w:r>
          </w:p>
        </w:tc>
        <w:tc>
          <w:tcPr>
            <w:tcW w:w="851" w:type="dxa"/>
            <w:tcBorders>
              <w:top w:val="single" w:sz="4" w:space="0" w:color="auto"/>
            </w:tcBorders>
          </w:tcPr>
          <w:p w14:paraId="706CDD86" w14:textId="160FBC74" w:rsidR="00D80CF4" w:rsidRPr="00033EFE" w:rsidRDefault="00005B64" w:rsidP="00904B3A">
            <w:pPr>
              <w:spacing w:before="100" w:beforeAutospacing="1" w:after="100" w:afterAutospacing="1" w:line="360" w:lineRule="auto"/>
              <w:jc w:val="center"/>
              <w:rPr>
                <w:lang w:val="en-US"/>
              </w:rPr>
            </w:pPr>
            <w:r>
              <w:rPr>
                <w:lang w:val="en-US"/>
              </w:rPr>
              <w:t>63</w:t>
            </w:r>
          </w:p>
        </w:tc>
        <w:tc>
          <w:tcPr>
            <w:tcW w:w="657" w:type="dxa"/>
            <w:tcBorders>
              <w:top w:val="single" w:sz="4" w:space="0" w:color="auto"/>
            </w:tcBorders>
          </w:tcPr>
          <w:p w14:paraId="1B7B520C" w14:textId="0ECF8A00" w:rsidR="00D80CF4" w:rsidRPr="00033EFE" w:rsidRDefault="00005B64" w:rsidP="00904B3A">
            <w:pPr>
              <w:spacing w:before="100" w:beforeAutospacing="1" w:after="100" w:afterAutospacing="1" w:line="360" w:lineRule="auto"/>
              <w:jc w:val="center"/>
              <w:rPr>
                <w:lang w:val="en-US"/>
              </w:rPr>
            </w:pPr>
            <w:r>
              <w:rPr>
                <w:lang w:val="en-US"/>
              </w:rPr>
              <w:t>63%</w:t>
            </w:r>
          </w:p>
        </w:tc>
      </w:tr>
      <w:tr w:rsidR="00D80CF4" w:rsidRPr="00033EFE" w14:paraId="7F6CA22E" w14:textId="77777777" w:rsidTr="00B432C8">
        <w:tc>
          <w:tcPr>
            <w:tcW w:w="572" w:type="dxa"/>
          </w:tcPr>
          <w:p w14:paraId="642CA277" w14:textId="77777777" w:rsidR="00D80CF4" w:rsidRPr="00033EFE" w:rsidRDefault="00D80CF4" w:rsidP="00904B3A">
            <w:pPr>
              <w:spacing w:before="100" w:beforeAutospacing="1" w:after="100" w:afterAutospacing="1" w:line="360" w:lineRule="auto"/>
              <w:jc w:val="center"/>
              <w:rPr>
                <w:lang w:val="en-US"/>
              </w:rPr>
            </w:pPr>
            <w:r w:rsidRPr="00033EFE">
              <w:rPr>
                <w:lang w:val="en-US"/>
              </w:rPr>
              <w:t>2</w:t>
            </w:r>
          </w:p>
        </w:tc>
        <w:tc>
          <w:tcPr>
            <w:tcW w:w="5235" w:type="dxa"/>
          </w:tcPr>
          <w:p w14:paraId="1F618ADF" w14:textId="18CA6DE2" w:rsidR="00D80CF4" w:rsidRPr="00983FBA" w:rsidRDefault="00983FBA" w:rsidP="00904B3A">
            <w:pPr>
              <w:spacing w:line="360" w:lineRule="auto"/>
              <w:jc w:val="both"/>
              <w:rPr>
                <w:lang w:val="en-US"/>
              </w:rPr>
            </w:pPr>
            <w:r w:rsidRPr="00983FBA">
              <w:rPr>
                <w:lang w:val="en-US"/>
              </w:rPr>
              <w:t>Do you regularly participate in professional development programmes such as workshops, seminars, FDPs, or training sessions?</w:t>
            </w:r>
          </w:p>
        </w:tc>
        <w:tc>
          <w:tcPr>
            <w:tcW w:w="851" w:type="dxa"/>
          </w:tcPr>
          <w:p w14:paraId="7C19461B" w14:textId="1F37F11C" w:rsidR="00D80CF4" w:rsidRPr="00033EFE" w:rsidRDefault="00005B64" w:rsidP="00904B3A">
            <w:pPr>
              <w:spacing w:before="100" w:beforeAutospacing="1" w:after="100" w:afterAutospacing="1" w:line="360" w:lineRule="auto"/>
              <w:jc w:val="center"/>
              <w:rPr>
                <w:lang w:val="en-US"/>
              </w:rPr>
            </w:pPr>
            <w:r>
              <w:rPr>
                <w:lang w:val="en-US"/>
              </w:rPr>
              <w:t>45</w:t>
            </w:r>
          </w:p>
        </w:tc>
        <w:tc>
          <w:tcPr>
            <w:tcW w:w="850" w:type="dxa"/>
          </w:tcPr>
          <w:p w14:paraId="70A36361" w14:textId="6C33D133" w:rsidR="00D80CF4" w:rsidRPr="00033EFE" w:rsidRDefault="00005B64" w:rsidP="00904B3A">
            <w:pPr>
              <w:spacing w:before="100" w:beforeAutospacing="1" w:after="100" w:afterAutospacing="1" w:line="360" w:lineRule="auto"/>
              <w:jc w:val="center"/>
              <w:rPr>
                <w:lang w:val="en-US"/>
              </w:rPr>
            </w:pPr>
            <w:r>
              <w:rPr>
                <w:lang w:val="en-US"/>
              </w:rPr>
              <w:t>45%</w:t>
            </w:r>
          </w:p>
        </w:tc>
        <w:tc>
          <w:tcPr>
            <w:tcW w:w="851" w:type="dxa"/>
          </w:tcPr>
          <w:p w14:paraId="47287DE5" w14:textId="2405A6D3" w:rsidR="00D80CF4" w:rsidRPr="00033EFE" w:rsidRDefault="00005B64" w:rsidP="00904B3A">
            <w:pPr>
              <w:spacing w:before="100" w:beforeAutospacing="1" w:after="100" w:afterAutospacing="1" w:line="360" w:lineRule="auto"/>
              <w:jc w:val="center"/>
              <w:rPr>
                <w:lang w:val="en-US"/>
              </w:rPr>
            </w:pPr>
            <w:r>
              <w:rPr>
                <w:lang w:val="en-US"/>
              </w:rPr>
              <w:t>55</w:t>
            </w:r>
          </w:p>
        </w:tc>
        <w:tc>
          <w:tcPr>
            <w:tcW w:w="657" w:type="dxa"/>
          </w:tcPr>
          <w:p w14:paraId="77728531" w14:textId="7C38BC26" w:rsidR="00D80CF4" w:rsidRPr="00033EFE" w:rsidRDefault="00005B64" w:rsidP="00904B3A">
            <w:pPr>
              <w:spacing w:before="100" w:beforeAutospacing="1" w:after="100" w:afterAutospacing="1" w:line="360" w:lineRule="auto"/>
              <w:jc w:val="center"/>
              <w:rPr>
                <w:lang w:val="en-US"/>
              </w:rPr>
            </w:pPr>
            <w:r>
              <w:rPr>
                <w:lang w:val="en-US"/>
              </w:rPr>
              <w:t>55%</w:t>
            </w:r>
          </w:p>
        </w:tc>
      </w:tr>
      <w:tr w:rsidR="00D80CF4" w:rsidRPr="00033EFE" w14:paraId="19552465" w14:textId="77777777" w:rsidTr="00B432C8">
        <w:tc>
          <w:tcPr>
            <w:tcW w:w="572" w:type="dxa"/>
          </w:tcPr>
          <w:p w14:paraId="0596C8CF" w14:textId="77777777" w:rsidR="00D80CF4" w:rsidRPr="00033EFE" w:rsidRDefault="00D80CF4" w:rsidP="00904B3A">
            <w:pPr>
              <w:spacing w:before="100" w:beforeAutospacing="1" w:after="100" w:afterAutospacing="1" w:line="360" w:lineRule="auto"/>
              <w:jc w:val="center"/>
              <w:rPr>
                <w:lang w:val="en-US"/>
              </w:rPr>
            </w:pPr>
            <w:r w:rsidRPr="00033EFE">
              <w:rPr>
                <w:lang w:val="en-US"/>
              </w:rPr>
              <w:lastRenderedPageBreak/>
              <w:t>3</w:t>
            </w:r>
          </w:p>
        </w:tc>
        <w:tc>
          <w:tcPr>
            <w:tcW w:w="5235" w:type="dxa"/>
          </w:tcPr>
          <w:p w14:paraId="04A257B0" w14:textId="77D04A61" w:rsidR="00D80CF4" w:rsidRPr="00983FBA" w:rsidRDefault="00983FBA" w:rsidP="00904B3A">
            <w:pPr>
              <w:spacing w:line="360" w:lineRule="auto"/>
              <w:jc w:val="both"/>
              <w:rPr>
                <w:lang w:val="en-US"/>
              </w:rPr>
            </w:pPr>
            <w:r w:rsidRPr="00983FBA">
              <w:rPr>
                <w:lang w:val="en-US"/>
              </w:rPr>
              <w:t>Have you participated in online or blended professional development programmes?</w:t>
            </w:r>
          </w:p>
        </w:tc>
        <w:tc>
          <w:tcPr>
            <w:tcW w:w="851" w:type="dxa"/>
          </w:tcPr>
          <w:p w14:paraId="630AAE09" w14:textId="68954DB6" w:rsidR="00D80CF4" w:rsidRPr="00033EFE" w:rsidRDefault="00005B64" w:rsidP="00904B3A">
            <w:pPr>
              <w:spacing w:before="100" w:beforeAutospacing="1" w:after="100" w:afterAutospacing="1" w:line="360" w:lineRule="auto"/>
              <w:jc w:val="center"/>
              <w:rPr>
                <w:lang w:val="en-US"/>
              </w:rPr>
            </w:pPr>
            <w:r>
              <w:rPr>
                <w:lang w:val="en-US"/>
              </w:rPr>
              <w:t>41</w:t>
            </w:r>
          </w:p>
        </w:tc>
        <w:tc>
          <w:tcPr>
            <w:tcW w:w="850" w:type="dxa"/>
          </w:tcPr>
          <w:p w14:paraId="2BC38AD4" w14:textId="35ECDD7A" w:rsidR="00D80CF4" w:rsidRPr="00033EFE" w:rsidRDefault="00005B64" w:rsidP="00904B3A">
            <w:pPr>
              <w:spacing w:before="100" w:beforeAutospacing="1" w:after="100" w:afterAutospacing="1" w:line="360" w:lineRule="auto"/>
              <w:jc w:val="center"/>
              <w:rPr>
                <w:lang w:val="en-US"/>
              </w:rPr>
            </w:pPr>
            <w:r>
              <w:rPr>
                <w:lang w:val="en-US"/>
              </w:rPr>
              <w:t>41%</w:t>
            </w:r>
          </w:p>
        </w:tc>
        <w:tc>
          <w:tcPr>
            <w:tcW w:w="851" w:type="dxa"/>
          </w:tcPr>
          <w:p w14:paraId="07B1AEA7" w14:textId="2DA7D489" w:rsidR="00D80CF4" w:rsidRPr="00033EFE" w:rsidRDefault="00005B64" w:rsidP="00904B3A">
            <w:pPr>
              <w:spacing w:before="100" w:beforeAutospacing="1" w:after="100" w:afterAutospacing="1" w:line="360" w:lineRule="auto"/>
              <w:jc w:val="center"/>
              <w:rPr>
                <w:lang w:val="en-US"/>
              </w:rPr>
            </w:pPr>
            <w:r>
              <w:rPr>
                <w:lang w:val="en-US"/>
              </w:rPr>
              <w:t>59</w:t>
            </w:r>
          </w:p>
        </w:tc>
        <w:tc>
          <w:tcPr>
            <w:tcW w:w="657" w:type="dxa"/>
          </w:tcPr>
          <w:p w14:paraId="4685E2A8" w14:textId="46B9051F" w:rsidR="00D80CF4" w:rsidRPr="00033EFE" w:rsidRDefault="00005B64" w:rsidP="00904B3A">
            <w:pPr>
              <w:spacing w:before="100" w:beforeAutospacing="1" w:after="100" w:afterAutospacing="1" w:line="360" w:lineRule="auto"/>
              <w:jc w:val="center"/>
              <w:rPr>
                <w:lang w:val="en-US"/>
              </w:rPr>
            </w:pPr>
            <w:r>
              <w:rPr>
                <w:lang w:val="en-US"/>
              </w:rPr>
              <w:t>59%</w:t>
            </w:r>
          </w:p>
        </w:tc>
      </w:tr>
      <w:tr w:rsidR="00D80CF4" w:rsidRPr="00033EFE" w14:paraId="21717016" w14:textId="77777777" w:rsidTr="00B432C8">
        <w:tc>
          <w:tcPr>
            <w:tcW w:w="572" w:type="dxa"/>
          </w:tcPr>
          <w:p w14:paraId="7261F69A" w14:textId="77777777" w:rsidR="00D80CF4" w:rsidRPr="00033EFE" w:rsidRDefault="00D80CF4" w:rsidP="00904B3A">
            <w:pPr>
              <w:spacing w:before="100" w:beforeAutospacing="1" w:after="100" w:afterAutospacing="1" w:line="360" w:lineRule="auto"/>
              <w:jc w:val="center"/>
              <w:rPr>
                <w:lang w:val="en-US"/>
              </w:rPr>
            </w:pPr>
            <w:r w:rsidRPr="00033EFE">
              <w:rPr>
                <w:lang w:val="en-US"/>
              </w:rPr>
              <w:t>4</w:t>
            </w:r>
          </w:p>
        </w:tc>
        <w:tc>
          <w:tcPr>
            <w:tcW w:w="5235" w:type="dxa"/>
          </w:tcPr>
          <w:p w14:paraId="333E6FD3" w14:textId="0E0B54A4" w:rsidR="00D80CF4" w:rsidRPr="00983FBA" w:rsidRDefault="00983FBA" w:rsidP="00904B3A">
            <w:pPr>
              <w:spacing w:line="360" w:lineRule="auto"/>
              <w:jc w:val="both"/>
              <w:rPr>
                <w:lang w:val="en-US"/>
              </w:rPr>
            </w:pPr>
            <w:r w:rsidRPr="00983FBA">
              <w:rPr>
                <w:lang w:val="en-US"/>
              </w:rPr>
              <w:t>Do you use any digital tools for your professional development?</w:t>
            </w:r>
          </w:p>
        </w:tc>
        <w:tc>
          <w:tcPr>
            <w:tcW w:w="851" w:type="dxa"/>
          </w:tcPr>
          <w:p w14:paraId="7D54D17B" w14:textId="6632D07C" w:rsidR="00D80CF4" w:rsidRPr="00033EFE" w:rsidRDefault="00005B64" w:rsidP="00904B3A">
            <w:pPr>
              <w:spacing w:before="100" w:beforeAutospacing="1" w:after="100" w:afterAutospacing="1" w:line="360" w:lineRule="auto"/>
              <w:jc w:val="center"/>
              <w:rPr>
                <w:lang w:val="en-US"/>
              </w:rPr>
            </w:pPr>
            <w:r>
              <w:rPr>
                <w:lang w:val="en-US"/>
              </w:rPr>
              <w:t>43</w:t>
            </w:r>
          </w:p>
        </w:tc>
        <w:tc>
          <w:tcPr>
            <w:tcW w:w="850" w:type="dxa"/>
          </w:tcPr>
          <w:p w14:paraId="39F5681A" w14:textId="6AE9637F" w:rsidR="00D80CF4" w:rsidRPr="00033EFE" w:rsidRDefault="00005B64" w:rsidP="00904B3A">
            <w:pPr>
              <w:spacing w:before="100" w:beforeAutospacing="1" w:after="100" w:afterAutospacing="1" w:line="360" w:lineRule="auto"/>
              <w:jc w:val="center"/>
              <w:rPr>
                <w:lang w:val="en-US"/>
              </w:rPr>
            </w:pPr>
            <w:r>
              <w:rPr>
                <w:lang w:val="en-US"/>
              </w:rPr>
              <w:t>43%</w:t>
            </w:r>
          </w:p>
        </w:tc>
        <w:tc>
          <w:tcPr>
            <w:tcW w:w="851" w:type="dxa"/>
          </w:tcPr>
          <w:p w14:paraId="16A7700F" w14:textId="513755E4" w:rsidR="00D80CF4" w:rsidRPr="00033EFE" w:rsidRDefault="00005B64" w:rsidP="00904B3A">
            <w:pPr>
              <w:spacing w:before="100" w:beforeAutospacing="1" w:after="100" w:afterAutospacing="1" w:line="360" w:lineRule="auto"/>
              <w:jc w:val="center"/>
              <w:rPr>
                <w:lang w:val="en-US"/>
              </w:rPr>
            </w:pPr>
            <w:r>
              <w:rPr>
                <w:lang w:val="en-US"/>
              </w:rPr>
              <w:t>57</w:t>
            </w:r>
          </w:p>
        </w:tc>
        <w:tc>
          <w:tcPr>
            <w:tcW w:w="657" w:type="dxa"/>
          </w:tcPr>
          <w:p w14:paraId="3082B549" w14:textId="7CEDF8C4" w:rsidR="00D80CF4" w:rsidRPr="00033EFE" w:rsidRDefault="00005B64" w:rsidP="00904B3A">
            <w:pPr>
              <w:spacing w:before="100" w:beforeAutospacing="1" w:after="100" w:afterAutospacing="1" w:line="360" w:lineRule="auto"/>
              <w:jc w:val="center"/>
              <w:rPr>
                <w:lang w:val="en-US"/>
              </w:rPr>
            </w:pPr>
            <w:r>
              <w:rPr>
                <w:lang w:val="en-US"/>
              </w:rPr>
              <w:t>57%</w:t>
            </w:r>
          </w:p>
        </w:tc>
      </w:tr>
      <w:tr w:rsidR="00D80CF4" w:rsidRPr="00033EFE" w14:paraId="51F81FF1" w14:textId="77777777" w:rsidTr="00B432C8">
        <w:tc>
          <w:tcPr>
            <w:tcW w:w="572" w:type="dxa"/>
          </w:tcPr>
          <w:p w14:paraId="17E5C92C" w14:textId="77777777" w:rsidR="00D80CF4" w:rsidRPr="00033EFE" w:rsidRDefault="00D80CF4" w:rsidP="00904B3A">
            <w:pPr>
              <w:spacing w:before="100" w:beforeAutospacing="1" w:after="100" w:afterAutospacing="1" w:line="360" w:lineRule="auto"/>
              <w:jc w:val="center"/>
              <w:rPr>
                <w:lang w:val="en-US"/>
              </w:rPr>
            </w:pPr>
            <w:r w:rsidRPr="00033EFE">
              <w:rPr>
                <w:lang w:val="en-US"/>
              </w:rPr>
              <w:t>5</w:t>
            </w:r>
          </w:p>
        </w:tc>
        <w:tc>
          <w:tcPr>
            <w:tcW w:w="5235" w:type="dxa"/>
          </w:tcPr>
          <w:p w14:paraId="656353E8" w14:textId="7D81E507" w:rsidR="00D80CF4" w:rsidRPr="00983FBA" w:rsidRDefault="009F4650" w:rsidP="00904B3A">
            <w:pPr>
              <w:spacing w:line="360" w:lineRule="auto"/>
              <w:jc w:val="both"/>
              <w:rPr>
                <w:lang w:val="en-US"/>
              </w:rPr>
            </w:pPr>
            <w:r w:rsidRPr="00983FBA">
              <w:rPr>
                <w:lang w:val="en-US"/>
              </w:rPr>
              <w:t>Are Collaborative Learning Approaches encouraged in your institution?</w:t>
            </w:r>
          </w:p>
        </w:tc>
        <w:tc>
          <w:tcPr>
            <w:tcW w:w="851" w:type="dxa"/>
          </w:tcPr>
          <w:p w14:paraId="2E96CA97" w14:textId="14454E9D" w:rsidR="00D80CF4" w:rsidRPr="00033EFE" w:rsidRDefault="00005B64" w:rsidP="00904B3A">
            <w:pPr>
              <w:spacing w:before="100" w:beforeAutospacing="1" w:after="100" w:afterAutospacing="1" w:line="360" w:lineRule="auto"/>
              <w:jc w:val="center"/>
              <w:rPr>
                <w:lang w:val="en-US"/>
              </w:rPr>
            </w:pPr>
            <w:r>
              <w:rPr>
                <w:lang w:val="en-US"/>
              </w:rPr>
              <w:t>36</w:t>
            </w:r>
          </w:p>
        </w:tc>
        <w:tc>
          <w:tcPr>
            <w:tcW w:w="850" w:type="dxa"/>
          </w:tcPr>
          <w:p w14:paraId="69E6DE7E" w14:textId="35CB81A2" w:rsidR="00D80CF4" w:rsidRPr="00033EFE" w:rsidRDefault="00005B64" w:rsidP="00904B3A">
            <w:pPr>
              <w:spacing w:before="100" w:beforeAutospacing="1" w:after="100" w:afterAutospacing="1" w:line="360" w:lineRule="auto"/>
              <w:jc w:val="center"/>
              <w:rPr>
                <w:lang w:val="en-US"/>
              </w:rPr>
            </w:pPr>
            <w:r>
              <w:rPr>
                <w:lang w:val="en-US"/>
              </w:rPr>
              <w:t>36%</w:t>
            </w:r>
          </w:p>
        </w:tc>
        <w:tc>
          <w:tcPr>
            <w:tcW w:w="851" w:type="dxa"/>
          </w:tcPr>
          <w:p w14:paraId="58F2673B" w14:textId="33720C19" w:rsidR="00D80CF4" w:rsidRPr="00033EFE" w:rsidRDefault="00005B64" w:rsidP="00904B3A">
            <w:pPr>
              <w:spacing w:before="100" w:beforeAutospacing="1" w:after="100" w:afterAutospacing="1" w:line="360" w:lineRule="auto"/>
              <w:jc w:val="center"/>
              <w:rPr>
                <w:lang w:val="en-US"/>
              </w:rPr>
            </w:pPr>
            <w:r>
              <w:rPr>
                <w:lang w:val="en-US"/>
              </w:rPr>
              <w:t>64</w:t>
            </w:r>
          </w:p>
        </w:tc>
        <w:tc>
          <w:tcPr>
            <w:tcW w:w="657" w:type="dxa"/>
          </w:tcPr>
          <w:p w14:paraId="666F2C01" w14:textId="6282F131" w:rsidR="00D80CF4" w:rsidRPr="00033EFE" w:rsidRDefault="00005B64" w:rsidP="00904B3A">
            <w:pPr>
              <w:spacing w:before="100" w:beforeAutospacing="1" w:after="100" w:afterAutospacing="1" w:line="360" w:lineRule="auto"/>
              <w:jc w:val="center"/>
              <w:rPr>
                <w:lang w:val="en-US"/>
              </w:rPr>
            </w:pPr>
            <w:r>
              <w:rPr>
                <w:lang w:val="en-US"/>
              </w:rPr>
              <w:t>64%</w:t>
            </w:r>
          </w:p>
        </w:tc>
      </w:tr>
      <w:tr w:rsidR="00D80CF4" w:rsidRPr="00033EFE" w14:paraId="679D6E31" w14:textId="77777777" w:rsidTr="00B432C8">
        <w:tc>
          <w:tcPr>
            <w:tcW w:w="572" w:type="dxa"/>
          </w:tcPr>
          <w:p w14:paraId="36EE4AE0" w14:textId="77777777" w:rsidR="00D80CF4" w:rsidRPr="00033EFE" w:rsidRDefault="00D80CF4" w:rsidP="00904B3A">
            <w:pPr>
              <w:spacing w:before="100" w:beforeAutospacing="1" w:after="100" w:afterAutospacing="1" w:line="360" w:lineRule="auto"/>
              <w:jc w:val="center"/>
              <w:rPr>
                <w:lang w:val="en-US"/>
              </w:rPr>
            </w:pPr>
            <w:r w:rsidRPr="00033EFE">
              <w:rPr>
                <w:lang w:val="en-US"/>
              </w:rPr>
              <w:t>6</w:t>
            </w:r>
          </w:p>
        </w:tc>
        <w:tc>
          <w:tcPr>
            <w:tcW w:w="5235" w:type="dxa"/>
          </w:tcPr>
          <w:p w14:paraId="6EBB438C" w14:textId="649EDCCE" w:rsidR="00D80CF4" w:rsidRPr="009F4650" w:rsidRDefault="009F4650" w:rsidP="00904B3A">
            <w:pPr>
              <w:spacing w:line="360" w:lineRule="auto"/>
              <w:jc w:val="both"/>
              <w:rPr>
                <w:lang w:val="en-US"/>
              </w:rPr>
            </w:pPr>
            <w:r w:rsidRPr="009F4650">
              <w:rPr>
                <w:lang w:val="en-US"/>
              </w:rPr>
              <w:t>Do you engage in peer learning, peer observation, or mentoring practices?</w:t>
            </w:r>
          </w:p>
        </w:tc>
        <w:tc>
          <w:tcPr>
            <w:tcW w:w="851" w:type="dxa"/>
          </w:tcPr>
          <w:p w14:paraId="211B3956" w14:textId="46D63039" w:rsidR="00D80CF4" w:rsidRPr="00033EFE" w:rsidRDefault="00005B64" w:rsidP="00904B3A">
            <w:pPr>
              <w:spacing w:before="100" w:beforeAutospacing="1" w:after="100" w:afterAutospacing="1" w:line="360" w:lineRule="auto"/>
              <w:jc w:val="center"/>
              <w:rPr>
                <w:lang w:val="en-US"/>
              </w:rPr>
            </w:pPr>
            <w:r>
              <w:rPr>
                <w:lang w:val="en-US"/>
              </w:rPr>
              <w:t>39</w:t>
            </w:r>
          </w:p>
        </w:tc>
        <w:tc>
          <w:tcPr>
            <w:tcW w:w="850" w:type="dxa"/>
          </w:tcPr>
          <w:p w14:paraId="2C736C3D" w14:textId="55CEC2B5" w:rsidR="00D80CF4" w:rsidRPr="00033EFE" w:rsidRDefault="00005B64" w:rsidP="00904B3A">
            <w:pPr>
              <w:spacing w:before="100" w:beforeAutospacing="1" w:after="100" w:afterAutospacing="1" w:line="360" w:lineRule="auto"/>
              <w:jc w:val="center"/>
              <w:rPr>
                <w:lang w:val="en-US"/>
              </w:rPr>
            </w:pPr>
            <w:r>
              <w:rPr>
                <w:lang w:val="en-US"/>
              </w:rPr>
              <w:t>39%</w:t>
            </w:r>
          </w:p>
        </w:tc>
        <w:tc>
          <w:tcPr>
            <w:tcW w:w="851" w:type="dxa"/>
          </w:tcPr>
          <w:p w14:paraId="630C2B63" w14:textId="2C62C68B" w:rsidR="00D80CF4" w:rsidRPr="00033EFE" w:rsidRDefault="00005B64" w:rsidP="00904B3A">
            <w:pPr>
              <w:spacing w:before="100" w:beforeAutospacing="1" w:after="100" w:afterAutospacing="1" w:line="360" w:lineRule="auto"/>
              <w:jc w:val="center"/>
              <w:rPr>
                <w:lang w:val="en-US"/>
              </w:rPr>
            </w:pPr>
            <w:r>
              <w:rPr>
                <w:lang w:val="en-US"/>
              </w:rPr>
              <w:t>61</w:t>
            </w:r>
          </w:p>
        </w:tc>
        <w:tc>
          <w:tcPr>
            <w:tcW w:w="657" w:type="dxa"/>
          </w:tcPr>
          <w:p w14:paraId="64E95CE3" w14:textId="5669BA1D" w:rsidR="00D80CF4" w:rsidRPr="00033EFE" w:rsidRDefault="00005B64" w:rsidP="00904B3A">
            <w:pPr>
              <w:spacing w:before="100" w:beforeAutospacing="1" w:after="100" w:afterAutospacing="1" w:line="360" w:lineRule="auto"/>
              <w:jc w:val="center"/>
              <w:rPr>
                <w:lang w:val="en-US"/>
              </w:rPr>
            </w:pPr>
            <w:r>
              <w:rPr>
                <w:lang w:val="en-US"/>
              </w:rPr>
              <w:t>61%</w:t>
            </w:r>
          </w:p>
        </w:tc>
      </w:tr>
      <w:tr w:rsidR="00D80CF4" w:rsidRPr="00033EFE" w14:paraId="7B19E5F8" w14:textId="77777777" w:rsidTr="00B432C8">
        <w:tc>
          <w:tcPr>
            <w:tcW w:w="572" w:type="dxa"/>
          </w:tcPr>
          <w:p w14:paraId="1D994610" w14:textId="77777777" w:rsidR="00D80CF4" w:rsidRPr="00033EFE" w:rsidRDefault="00D80CF4" w:rsidP="00904B3A">
            <w:pPr>
              <w:spacing w:before="100" w:beforeAutospacing="1" w:after="100" w:afterAutospacing="1" w:line="360" w:lineRule="auto"/>
              <w:jc w:val="center"/>
              <w:rPr>
                <w:lang w:val="en-US"/>
              </w:rPr>
            </w:pPr>
            <w:r w:rsidRPr="00033EFE">
              <w:rPr>
                <w:lang w:val="en-US"/>
              </w:rPr>
              <w:t>7</w:t>
            </w:r>
          </w:p>
        </w:tc>
        <w:tc>
          <w:tcPr>
            <w:tcW w:w="5235" w:type="dxa"/>
          </w:tcPr>
          <w:p w14:paraId="1C219BBF" w14:textId="6B347F8C" w:rsidR="00D80CF4" w:rsidRPr="009F4650" w:rsidRDefault="009F4650" w:rsidP="00904B3A">
            <w:pPr>
              <w:spacing w:line="360" w:lineRule="auto"/>
              <w:jc w:val="both"/>
              <w:rPr>
                <w:lang w:val="en-US"/>
              </w:rPr>
            </w:pPr>
            <w:r w:rsidRPr="009F4650">
              <w:rPr>
                <w:lang w:val="en-US"/>
              </w:rPr>
              <w:t>Have you engaged in collaborative action research with teacher educators from other institutions or districts?</w:t>
            </w:r>
          </w:p>
        </w:tc>
        <w:tc>
          <w:tcPr>
            <w:tcW w:w="851" w:type="dxa"/>
          </w:tcPr>
          <w:p w14:paraId="5060B03F" w14:textId="2D37D03C" w:rsidR="00D80CF4" w:rsidRPr="00033EFE" w:rsidRDefault="00005B64" w:rsidP="00904B3A">
            <w:pPr>
              <w:spacing w:before="100" w:beforeAutospacing="1" w:after="100" w:afterAutospacing="1" w:line="360" w:lineRule="auto"/>
              <w:jc w:val="center"/>
              <w:rPr>
                <w:lang w:val="en-US"/>
              </w:rPr>
            </w:pPr>
            <w:r>
              <w:rPr>
                <w:lang w:val="en-US"/>
              </w:rPr>
              <w:t>27</w:t>
            </w:r>
          </w:p>
        </w:tc>
        <w:tc>
          <w:tcPr>
            <w:tcW w:w="850" w:type="dxa"/>
          </w:tcPr>
          <w:p w14:paraId="28565421" w14:textId="0F3A6A73" w:rsidR="00D80CF4" w:rsidRPr="00033EFE" w:rsidRDefault="00005B64" w:rsidP="00904B3A">
            <w:pPr>
              <w:spacing w:before="100" w:beforeAutospacing="1" w:after="100" w:afterAutospacing="1" w:line="360" w:lineRule="auto"/>
              <w:jc w:val="center"/>
              <w:rPr>
                <w:lang w:val="en-US"/>
              </w:rPr>
            </w:pPr>
            <w:r>
              <w:rPr>
                <w:lang w:val="en-US"/>
              </w:rPr>
              <w:t>27%</w:t>
            </w:r>
          </w:p>
        </w:tc>
        <w:tc>
          <w:tcPr>
            <w:tcW w:w="851" w:type="dxa"/>
          </w:tcPr>
          <w:p w14:paraId="12E63767" w14:textId="0F9E52A9" w:rsidR="00D80CF4" w:rsidRPr="00033EFE" w:rsidRDefault="00005B64" w:rsidP="00904B3A">
            <w:pPr>
              <w:spacing w:before="100" w:beforeAutospacing="1" w:after="100" w:afterAutospacing="1" w:line="360" w:lineRule="auto"/>
              <w:jc w:val="center"/>
              <w:rPr>
                <w:lang w:val="en-US"/>
              </w:rPr>
            </w:pPr>
            <w:r>
              <w:rPr>
                <w:lang w:val="en-US"/>
              </w:rPr>
              <w:t>73</w:t>
            </w:r>
          </w:p>
        </w:tc>
        <w:tc>
          <w:tcPr>
            <w:tcW w:w="657" w:type="dxa"/>
          </w:tcPr>
          <w:p w14:paraId="24E833DA" w14:textId="7FE260ED" w:rsidR="00D80CF4" w:rsidRPr="00033EFE" w:rsidRDefault="00005B64" w:rsidP="00904B3A">
            <w:pPr>
              <w:spacing w:before="100" w:beforeAutospacing="1" w:after="100" w:afterAutospacing="1" w:line="360" w:lineRule="auto"/>
              <w:jc w:val="center"/>
              <w:rPr>
                <w:lang w:val="en-US"/>
              </w:rPr>
            </w:pPr>
            <w:r>
              <w:rPr>
                <w:lang w:val="en-US"/>
              </w:rPr>
              <w:t>73%</w:t>
            </w:r>
          </w:p>
        </w:tc>
      </w:tr>
      <w:tr w:rsidR="00D80CF4" w:rsidRPr="00033EFE" w14:paraId="7F2ECC34" w14:textId="77777777" w:rsidTr="00B432C8">
        <w:tc>
          <w:tcPr>
            <w:tcW w:w="572" w:type="dxa"/>
          </w:tcPr>
          <w:p w14:paraId="2B9848A4" w14:textId="77777777" w:rsidR="00D80CF4" w:rsidRPr="00033EFE" w:rsidRDefault="00D80CF4" w:rsidP="00904B3A">
            <w:pPr>
              <w:spacing w:before="100" w:beforeAutospacing="1" w:after="100" w:afterAutospacing="1" w:line="360" w:lineRule="auto"/>
              <w:jc w:val="center"/>
              <w:rPr>
                <w:lang w:val="en-US"/>
              </w:rPr>
            </w:pPr>
            <w:r w:rsidRPr="00033EFE">
              <w:rPr>
                <w:lang w:val="en-US"/>
              </w:rPr>
              <w:t>8</w:t>
            </w:r>
          </w:p>
        </w:tc>
        <w:tc>
          <w:tcPr>
            <w:tcW w:w="5235" w:type="dxa"/>
          </w:tcPr>
          <w:p w14:paraId="0C27847D" w14:textId="79EF0A5E" w:rsidR="00D80CF4" w:rsidRPr="009F4650" w:rsidRDefault="009F4650" w:rsidP="00904B3A">
            <w:pPr>
              <w:spacing w:line="360" w:lineRule="auto"/>
              <w:jc w:val="both"/>
              <w:rPr>
                <w:lang w:val="en-US"/>
              </w:rPr>
            </w:pPr>
            <w:r w:rsidRPr="009F4650">
              <w:rPr>
                <w:lang w:val="en-US"/>
              </w:rPr>
              <w:t>Have you ever engaged in “Shadowing” (observing a peer/expert) as a formalized institutional activity?</w:t>
            </w:r>
          </w:p>
        </w:tc>
        <w:tc>
          <w:tcPr>
            <w:tcW w:w="851" w:type="dxa"/>
          </w:tcPr>
          <w:p w14:paraId="631258C5" w14:textId="56640CF2" w:rsidR="00D80CF4" w:rsidRPr="00033EFE" w:rsidRDefault="00005B64" w:rsidP="00904B3A">
            <w:pPr>
              <w:spacing w:before="100" w:beforeAutospacing="1" w:after="100" w:afterAutospacing="1" w:line="360" w:lineRule="auto"/>
              <w:jc w:val="center"/>
              <w:rPr>
                <w:lang w:val="en-US"/>
              </w:rPr>
            </w:pPr>
            <w:r>
              <w:rPr>
                <w:lang w:val="en-US"/>
              </w:rPr>
              <w:t>22</w:t>
            </w:r>
          </w:p>
        </w:tc>
        <w:tc>
          <w:tcPr>
            <w:tcW w:w="850" w:type="dxa"/>
          </w:tcPr>
          <w:p w14:paraId="51E46198" w14:textId="4CAC5B5F" w:rsidR="00D80CF4" w:rsidRPr="00033EFE" w:rsidRDefault="00005B64" w:rsidP="00904B3A">
            <w:pPr>
              <w:spacing w:before="100" w:beforeAutospacing="1" w:after="100" w:afterAutospacing="1" w:line="360" w:lineRule="auto"/>
              <w:jc w:val="center"/>
              <w:rPr>
                <w:lang w:val="en-US"/>
              </w:rPr>
            </w:pPr>
            <w:r>
              <w:rPr>
                <w:lang w:val="en-US"/>
              </w:rPr>
              <w:t>22%</w:t>
            </w:r>
          </w:p>
        </w:tc>
        <w:tc>
          <w:tcPr>
            <w:tcW w:w="851" w:type="dxa"/>
          </w:tcPr>
          <w:p w14:paraId="4180F0DD" w14:textId="505603C3" w:rsidR="00D80CF4" w:rsidRPr="00033EFE" w:rsidRDefault="00005B64" w:rsidP="00904B3A">
            <w:pPr>
              <w:spacing w:before="100" w:beforeAutospacing="1" w:after="100" w:afterAutospacing="1" w:line="360" w:lineRule="auto"/>
              <w:jc w:val="center"/>
              <w:rPr>
                <w:lang w:val="en-US"/>
              </w:rPr>
            </w:pPr>
            <w:r>
              <w:rPr>
                <w:lang w:val="en-US"/>
              </w:rPr>
              <w:t>78</w:t>
            </w:r>
          </w:p>
        </w:tc>
        <w:tc>
          <w:tcPr>
            <w:tcW w:w="657" w:type="dxa"/>
          </w:tcPr>
          <w:p w14:paraId="0AA536AA" w14:textId="16B768A2" w:rsidR="00D80CF4" w:rsidRPr="00033EFE" w:rsidRDefault="00005B64" w:rsidP="00904B3A">
            <w:pPr>
              <w:spacing w:before="100" w:beforeAutospacing="1" w:after="100" w:afterAutospacing="1" w:line="360" w:lineRule="auto"/>
              <w:jc w:val="center"/>
              <w:rPr>
                <w:lang w:val="en-US"/>
              </w:rPr>
            </w:pPr>
            <w:r>
              <w:rPr>
                <w:lang w:val="en-US"/>
              </w:rPr>
              <w:t>78%</w:t>
            </w:r>
          </w:p>
        </w:tc>
      </w:tr>
      <w:tr w:rsidR="00D80CF4" w:rsidRPr="00033EFE" w14:paraId="0BB0683D" w14:textId="77777777" w:rsidTr="00B432C8">
        <w:tc>
          <w:tcPr>
            <w:tcW w:w="572" w:type="dxa"/>
          </w:tcPr>
          <w:p w14:paraId="415CECCA" w14:textId="77777777" w:rsidR="00D80CF4" w:rsidRPr="00033EFE" w:rsidRDefault="00D80CF4" w:rsidP="00904B3A">
            <w:pPr>
              <w:spacing w:before="100" w:beforeAutospacing="1" w:after="100" w:afterAutospacing="1" w:line="360" w:lineRule="auto"/>
              <w:jc w:val="center"/>
              <w:rPr>
                <w:lang w:val="en-US"/>
              </w:rPr>
            </w:pPr>
            <w:r w:rsidRPr="00033EFE">
              <w:rPr>
                <w:lang w:val="en-US"/>
              </w:rPr>
              <w:t>9</w:t>
            </w:r>
          </w:p>
        </w:tc>
        <w:tc>
          <w:tcPr>
            <w:tcW w:w="5235" w:type="dxa"/>
          </w:tcPr>
          <w:p w14:paraId="24F4CBA4" w14:textId="0C905679" w:rsidR="00D80CF4" w:rsidRPr="007F7E53" w:rsidRDefault="007F7E53" w:rsidP="00904B3A">
            <w:pPr>
              <w:spacing w:line="360" w:lineRule="auto"/>
              <w:jc w:val="both"/>
              <w:rPr>
                <w:lang w:val="en-US"/>
              </w:rPr>
            </w:pPr>
            <w:r w:rsidRPr="007F7E53">
              <w:rPr>
                <w:lang w:val="en-US"/>
              </w:rPr>
              <w:t>Do you apply innovative teaching strategies (e.g., flipped classroom, blended learning) in your teacher education classes?</w:t>
            </w:r>
          </w:p>
        </w:tc>
        <w:tc>
          <w:tcPr>
            <w:tcW w:w="851" w:type="dxa"/>
          </w:tcPr>
          <w:p w14:paraId="5E350647" w14:textId="49DA48C8" w:rsidR="00D80CF4" w:rsidRPr="00033EFE" w:rsidRDefault="00005B64" w:rsidP="00904B3A">
            <w:pPr>
              <w:spacing w:before="100" w:beforeAutospacing="1" w:after="100" w:afterAutospacing="1" w:line="360" w:lineRule="auto"/>
              <w:jc w:val="center"/>
              <w:rPr>
                <w:lang w:val="en-US"/>
              </w:rPr>
            </w:pPr>
            <w:r>
              <w:rPr>
                <w:lang w:val="en-US"/>
              </w:rPr>
              <w:t>34</w:t>
            </w:r>
          </w:p>
        </w:tc>
        <w:tc>
          <w:tcPr>
            <w:tcW w:w="850" w:type="dxa"/>
          </w:tcPr>
          <w:p w14:paraId="333EB85F" w14:textId="14DCD976" w:rsidR="00D80CF4" w:rsidRPr="00033EFE" w:rsidRDefault="00005B64" w:rsidP="00904B3A">
            <w:pPr>
              <w:spacing w:before="100" w:beforeAutospacing="1" w:after="100" w:afterAutospacing="1" w:line="360" w:lineRule="auto"/>
              <w:jc w:val="center"/>
              <w:rPr>
                <w:lang w:val="en-US"/>
              </w:rPr>
            </w:pPr>
            <w:r>
              <w:rPr>
                <w:lang w:val="en-US"/>
              </w:rPr>
              <w:t>34%</w:t>
            </w:r>
          </w:p>
        </w:tc>
        <w:tc>
          <w:tcPr>
            <w:tcW w:w="851" w:type="dxa"/>
          </w:tcPr>
          <w:p w14:paraId="0833E18B" w14:textId="4C78FA92" w:rsidR="00D80CF4" w:rsidRPr="00033EFE" w:rsidRDefault="00005B64" w:rsidP="00904B3A">
            <w:pPr>
              <w:spacing w:before="100" w:beforeAutospacing="1" w:after="100" w:afterAutospacing="1" w:line="360" w:lineRule="auto"/>
              <w:jc w:val="center"/>
              <w:rPr>
                <w:lang w:val="en-US"/>
              </w:rPr>
            </w:pPr>
            <w:r>
              <w:rPr>
                <w:lang w:val="en-US"/>
              </w:rPr>
              <w:t>66</w:t>
            </w:r>
          </w:p>
        </w:tc>
        <w:tc>
          <w:tcPr>
            <w:tcW w:w="657" w:type="dxa"/>
          </w:tcPr>
          <w:p w14:paraId="49603A7B" w14:textId="1C925B73" w:rsidR="00D80CF4" w:rsidRPr="00033EFE" w:rsidRDefault="00005B64" w:rsidP="00904B3A">
            <w:pPr>
              <w:spacing w:before="100" w:beforeAutospacing="1" w:after="100" w:afterAutospacing="1" w:line="360" w:lineRule="auto"/>
              <w:jc w:val="center"/>
              <w:rPr>
                <w:lang w:val="en-US"/>
              </w:rPr>
            </w:pPr>
            <w:r>
              <w:rPr>
                <w:lang w:val="en-US"/>
              </w:rPr>
              <w:t>66%</w:t>
            </w:r>
          </w:p>
        </w:tc>
      </w:tr>
      <w:tr w:rsidR="00D80CF4" w:rsidRPr="00033EFE" w14:paraId="1C8B9CD4" w14:textId="77777777" w:rsidTr="00B432C8">
        <w:tc>
          <w:tcPr>
            <w:tcW w:w="572" w:type="dxa"/>
          </w:tcPr>
          <w:p w14:paraId="099BA0B0" w14:textId="77777777" w:rsidR="00D80CF4" w:rsidRPr="00033EFE" w:rsidRDefault="00D80CF4" w:rsidP="00904B3A">
            <w:pPr>
              <w:spacing w:before="100" w:beforeAutospacing="1" w:after="100" w:afterAutospacing="1" w:line="360" w:lineRule="auto"/>
              <w:jc w:val="center"/>
              <w:rPr>
                <w:lang w:val="en-US"/>
              </w:rPr>
            </w:pPr>
            <w:r w:rsidRPr="00033EFE">
              <w:rPr>
                <w:lang w:val="en-US"/>
              </w:rPr>
              <w:t>10</w:t>
            </w:r>
          </w:p>
        </w:tc>
        <w:tc>
          <w:tcPr>
            <w:tcW w:w="5235" w:type="dxa"/>
          </w:tcPr>
          <w:p w14:paraId="32704014" w14:textId="756FF3C8" w:rsidR="00D80CF4" w:rsidRPr="007F7E53" w:rsidRDefault="007F7E53" w:rsidP="00904B3A">
            <w:pPr>
              <w:spacing w:line="360" w:lineRule="auto"/>
              <w:jc w:val="both"/>
              <w:rPr>
                <w:lang w:val="en-US"/>
              </w:rPr>
            </w:pPr>
            <w:r w:rsidRPr="007F7E53">
              <w:rPr>
                <w:lang w:val="en-US"/>
              </w:rPr>
              <w:t>Have you implemented AI-based tools or digital platforms in your teaching-learning process?</w:t>
            </w:r>
          </w:p>
        </w:tc>
        <w:tc>
          <w:tcPr>
            <w:tcW w:w="851" w:type="dxa"/>
          </w:tcPr>
          <w:p w14:paraId="17570554" w14:textId="47CAFDD0" w:rsidR="00D80CF4" w:rsidRPr="00033EFE" w:rsidRDefault="00005B64" w:rsidP="00904B3A">
            <w:pPr>
              <w:spacing w:before="100" w:beforeAutospacing="1" w:after="100" w:afterAutospacing="1" w:line="360" w:lineRule="auto"/>
              <w:jc w:val="center"/>
              <w:rPr>
                <w:lang w:val="en-US"/>
              </w:rPr>
            </w:pPr>
            <w:r>
              <w:rPr>
                <w:lang w:val="en-US"/>
              </w:rPr>
              <w:t>29</w:t>
            </w:r>
          </w:p>
        </w:tc>
        <w:tc>
          <w:tcPr>
            <w:tcW w:w="850" w:type="dxa"/>
          </w:tcPr>
          <w:p w14:paraId="007414A0" w14:textId="41D2AE52" w:rsidR="00D80CF4" w:rsidRPr="00033EFE" w:rsidRDefault="00005B64" w:rsidP="00904B3A">
            <w:pPr>
              <w:spacing w:before="100" w:beforeAutospacing="1" w:after="100" w:afterAutospacing="1" w:line="360" w:lineRule="auto"/>
              <w:jc w:val="center"/>
              <w:rPr>
                <w:lang w:val="en-US"/>
              </w:rPr>
            </w:pPr>
            <w:r>
              <w:rPr>
                <w:lang w:val="en-US"/>
              </w:rPr>
              <w:t>29%</w:t>
            </w:r>
          </w:p>
        </w:tc>
        <w:tc>
          <w:tcPr>
            <w:tcW w:w="851" w:type="dxa"/>
          </w:tcPr>
          <w:p w14:paraId="0047FEF1" w14:textId="3A7E856F" w:rsidR="00D80CF4" w:rsidRPr="00033EFE" w:rsidRDefault="00005B64" w:rsidP="00904B3A">
            <w:pPr>
              <w:spacing w:before="100" w:beforeAutospacing="1" w:after="100" w:afterAutospacing="1" w:line="360" w:lineRule="auto"/>
              <w:jc w:val="center"/>
              <w:rPr>
                <w:lang w:val="en-US"/>
              </w:rPr>
            </w:pPr>
            <w:r>
              <w:rPr>
                <w:lang w:val="en-US"/>
              </w:rPr>
              <w:t>71</w:t>
            </w:r>
          </w:p>
        </w:tc>
        <w:tc>
          <w:tcPr>
            <w:tcW w:w="657" w:type="dxa"/>
          </w:tcPr>
          <w:p w14:paraId="650C1B99" w14:textId="425500CD" w:rsidR="00D80CF4" w:rsidRPr="00033EFE" w:rsidRDefault="00005B64" w:rsidP="00904B3A">
            <w:pPr>
              <w:spacing w:before="100" w:beforeAutospacing="1" w:after="100" w:afterAutospacing="1" w:line="360" w:lineRule="auto"/>
              <w:jc w:val="center"/>
              <w:rPr>
                <w:lang w:val="en-US"/>
              </w:rPr>
            </w:pPr>
            <w:r>
              <w:rPr>
                <w:lang w:val="en-US"/>
              </w:rPr>
              <w:t>71%</w:t>
            </w:r>
          </w:p>
        </w:tc>
      </w:tr>
      <w:tr w:rsidR="00D80CF4" w:rsidRPr="00033EFE" w14:paraId="0493DFED" w14:textId="77777777" w:rsidTr="00B432C8">
        <w:tc>
          <w:tcPr>
            <w:tcW w:w="572" w:type="dxa"/>
          </w:tcPr>
          <w:p w14:paraId="330C2FBB" w14:textId="77777777" w:rsidR="00D80CF4" w:rsidRPr="00033EFE" w:rsidRDefault="00D80CF4" w:rsidP="00904B3A">
            <w:pPr>
              <w:spacing w:before="100" w:beforeAutospacing="1" w:after="100" w:afterAutospacing="1" w:line="360" w:lineRule="auto"/>
              <w:jc w:val="center"/>
              <w:rPr>
                <w:lang w:val="en-US"/>
              </w:rPr>
            </w:pPr>
            <w:r w:rsidRPr="00033EFE">
              <w:rPr>
                <w:lang w:val="en-US"/>
              </w:rPr>
              <w:t>11</w:t>
            </w:r>
          </w:p>
        </w:tc>
        <w:tc>
          <w:tcPr>
            <w:tcW w:w="5235" w:type="dxa"/>
          </w:tcPr>
          <w:p w14:paraId="758FF40B" w14:textId="5DD5866F" w:rsidR="00D80CF4" w:rsidRPr="007F7E53" w:rsidRDefault="007F7E53" w:rsidP="00904B3A">
            <w:pPr>
              <w:spacing w:line="360" w:lineRule="auto"/>
              <w:jc w:val="both"/>
              <w:rPr>
                <w:lang w:val="en-US"/>
              </w:rPr>
            </w:pPr>
            <w:r w:rsidRPr="007F7E53">
              <w:rPr>
                <w:lang w:val="en-US"/>
              </w:rPr>
              <w:t>Do you design or adapt digital instructional materials as part of your professional practice?</w:t>
            </w:r>
          </w:p>
        </w:tc>
        <w:tc>
          <w:tcPr>
            <w:tcW w:w="851" w:type="dxa"/>
          </w:tcPr>
          <w:p w14:paraId="2E924568" w14:textId="463C2569" w:rsidR="00D80CF4" w:rsidRPr="00033EFE" w:rsidRDefault="00005B64" w:rsidP="00904B3A">
            <w:pPr>
              <w:spacing w:before="100" w:beforeAutospacing="1" w:after="100" w:afterAutospacing="1" w:line="360" w:lineRule="auto"/>
              <w:jc w:val="center"/>
              <w:rPr>
                <w:lang w:val="en-US"/>
              </w:rPr>
            </w:pPr>
            <w:r>
              <w:rPr>
                <w:lang w:val="en-US"/>
              </w:rPr>
              <w:t>38</w:t>
            </w:r>
          </w:p>
        </w:tc>
        <w:tc>
          <w:tcPr>
            <w:tcW w:w="850" w:type="dxa"/>
          </w:tcPr>
          <w:p w14:paraId="3C7D608D" w14:textId="13E37FDA" w:rsidR="00D80CF4" w:rsidRPr="00033EFE" w:rsidRDefault="00005B64" w:rsidP="00904B3A">
            <w:pPr>
              <w:spacing w:before="100" w:beforeAutospacing="1" w:after="100" w:afterAutospacing="1" w:line="360" w:lineRule="auto"/>
              <w:jc w:val="center"/>
              <w:rPr>
                <w:lang w:val="en-US"/>
              </w:rPr>
            </w:pPr>
            <w:r>
              <w:rPr>
                <w:lang w:val="en-US"/>
              </w:rPr>
              <w:t>38%</w:t>
            </w:r>
          </w:p>
        </w:tc>
        <w:tc>
          <w:tcPr>
            <w:tcW w:w="851" w:type="dxa"/>
          </w:tcPr>
          <w:p w14:paraId="30EDDCC9" w14:textId="0B8CC2ED" w:rsidR="00D80CF4" w:rsidRPr="00033EFE" w:rsidRDefault="00005B64" w:rsidP="00904B3A">
            <w:pPr>
              <w:spacing w:before="100" w:beforeAutospacing="1" w:after="100" w:afterAutospacing="1" w:line="360" w:lineRule="auto"/>
              <w:jc w:val="center"/>
              <w:rPr>
                <w:lang w:val="en-US"/>
              </w:rPr>
            </w:pPr>
            <w:r>
              <w:rPr>
                <w:lang w:val="en-US"/>
              </w:rPr>
              <w:t>62</w:t>
            </w:r>
          </w:p>
        </w:tc>
        <w:tc>
          <w:tcPr>
            <w:tcW w:w="657" w:type="dxa"/>
          </w:tcPr>
          <w:p w14:paraId="303BE383" w14:textId="506CFF26" w:rsidR="00D80CF4" w:rsidRPr="00033EFE" w:rsidRDefault="00005B64" w:rsidP="00904B3A">
            <w:pPr>
              <w:spacing w:before="100" w:beforeAutospacing="1" w:after="100" w:afterAutospacing="1" w:line="360" w:lineRule="auto"/>
              <w:jc w:val="center"/>
              <w:rPr>
                <w:lang w:val="en-US"/>
              </w:rPr>
            </w:pPr>
            <w:r>
              <w:rPr>
                <w:lang w:val="en-US"/>
              </w:rPr>
              <w:t>62%</w:t>
            </w:r>
          </w:p>
        </w:tc>
      </w:tr>
      <w:tr w:rsidR="007F7E53" w:rsidRPr="00033EFE" w14:paraId="09645F15" w14:textId="77777777" w:rsidTr="00B432C8">
        <w:tc>
          <w:tcPr>
            <w:tcW w:w="572" w:type="dxa"/>
          </w:tcPr>
          <w:p w14:paraId="509D8E21" w14:textId="68C5D34E" w:rsidR="007F7E53" w:rsidRPr="00033EFE" w:rsidRDefault="007F7E53" w:rsidP="00904B3A">
            <w:pPr>
              <w:spacing w:before="100" w:beforeAutospacing="1" w:after="100" w:afterAutospacing="1" w:line="360" w:lineRule="auto"/>
              <w:jc w:val="center"/>
              <w:rPr>
                <w:lang w:val="en-US"/>
              </w:rPr>
            </w:pPr>
            <w:r>
              <w:rPr>
                <w:lang w:val="en-US"/>
              </w:rPr>
              <w:t>12</w:t>
            </w:r>
          </w:p>
        </w:tc>
        <w:tc>
          <w:tcPr>
            <w:tcW w:w="5235" w:type="dxa"/>
          </w:tcPr>
          <w:p w14:paraId="47625F94" w14:textId="7E940B76" w:rsidR="007F7E53" w:rsidRPr="007F7E53" w:rsidRDefault="007F7E53" w:rsidP="00904B3A">
            <w:pPr>
              <w:spacing w:line="360" w:lineRule="auto"/>
              <w:jc w:val="both"/>
              <w:rPr>
                <w:lang w:val="en-US"/>
              </w:rPr>
            </w:pPr>
            <w:r w:rsidRPr="007F7E53">
              <w:rPr>
                <w:lang w:val="en-US"/>
              </w:rPr>
              <w:t>Are you involved in pilot projects or experimental initiatives related to innovative pedagogy in your institution?</w:t>
            </w:r>
          </w:p>
        </w:tc>
        <w:tc>
          <w:tcPr>
            <w:tcW w:w="851" w:type="dxa"/>
          </w:tcPr>
          <w:p w14:paraId="23F99792" w14:textId="0FD147D3" w:rsidR="007F7E53" w:rsidRPr="00033EFE" w:rsidRDefault="00005B64" w:rsidP="00904B3A">
            <w:pPr>
              <w:spacing w:before="100" w:beforeAutospacing="1" w:after="100" w:afterAutospacing="1" w:line="360" w:lineRule="auto"/>
              <w:jc w:val="center"/>
              <w:rPr>
                <w:lang w:val="en-US"/>
              </w:rPr>
            </w:pPr>
            <w:r>
              <w:rPr>
                <w:lang w:val="en-US"/>
              </w:rPr>
              <w:t>24</w:t>
            </w:r>
          </w:p>
        </w:tc>
        <w:tc>
          <w:tcPr>
            <w:tcW w:w="850" w:type="dxa"/>
          </w:tcPr>
          <w:p w14:paraId="3938779C" w14:textId="0584A0E2" w:rsidR="007F7E53" w:rsidRPr="00033EFE" w:rsidRDefault="00005B64" w:rsidP="00904B3A">
            <w:pPr>
              <w:spacing w:before="100" w:beforeAutospacing="1" w:after="100" w:afterAutospacing="1" w:line="360" w:lineRule="auto"/>
              <w:jc w:val="center"/>
              <w:rPr>
                <w:lang w:val="en-US"/>
              </w:rPr>
            </w:pPr>
            <w:r>
              <w:rPr>
                <w:lang w:val="en-US"/>
              </w:rPr>
              <w:t>24%</w:t>
            </w:r>
          </w:p>
        </w:tc>
        <w:tc>
          <w:tcPr>
            <w:tcW w:w="851" w:type="dxa"/>
          </w:tcPr>
          <w:p w14:paraId="46515EA8" w14:textId="03F7CAE4" w:rsidR="007F7E53" w:rsidRPr="00033EFE" w:rsidRDefault="00005B64" w:rsidP="00904B3A">
            <w:pPr>
              <w:spacing w:before="100" w:beforeAutospacing="1" w:after="100" w:afterAutospacing="1" w:line="360" w:lineRule="auto"/>
              <w:jc w:val="center"/>
              <w:rPr>
                <w:lang w:val="en-US"/>
              </w:rPr>
            </w:pPr>
            <w:r>
              <w:rPr>
                <w:lang w:val="en-US"/>
              </w:rPr>
              <w:t>76</w:t>
            </w:r>
          </w:p>
        </w:tc>
        <w:tc>
          <w:tcPr>
            <w:tcW w:w="657" w:type="dxa"/>
          </w:tcPr>
          <w:p w14:paraId="3AA93BB5" w14:textId="7B3DECF3" w:rsidR="007F7E53" w:rsidRDefault="00005B64" w:rsidP="00904B3A">
            <w:pPr>
              <w:spacing w:before="100" w:beforeAutospacing="1" w:after="100" w:afterAutospacing="1" w:line="360" w:lineRule="auto"/>
              <w:jc w:val="center"/>
              <w:rPr>
                <w:lang w:val="en-US"/>
              </w:rPr>
            </w:pPr>
            <w:r>
              <w:rPr>
                <w:lang w:val="en-US"/>
              </w:rPr>
              <w:t>76%</w:t>
            </w:r>
          </w:p>
        </w:tc>
      </w:tr>
      <w:tr w:rsidR="007F7E53" w:rsidRPr="00033EFE" w14:paraId="290D06A8" w14:textId="77777777" w:rsidTr="00B432C8">
        <w:tc>
          <w:tcPr>
            <w:tcW w:w="572" w:type="dxa"/>
          </w:tcPr>
          <w:p w14:paraId="7A448FEC" w14:textId="19147142" w:rsidR="007F7E53" w:rsidRPr="00033EFE" w:rsidRDefault="007F7E53" w:rsidP="00904B3A">
            <w:pPr>
              <w:spacing w:before="100" w:beforeAutospacing="1" w:after="100" w:afterAutospacing="1" w:line="360" w:lineRule="auto"/>
              <w:jc w:val="center"/>
              <w:rPr>
                <w:lang w:val="en-US"/>
              </w:rPr>
            </w:pPr>
            <w:r>
              <w:rPr>
                <w:lang w:val="en-US"/>
              </w:rPr>
              <w:t>13</w:t>
            </w:r>
          </w:p>
        </w:tc>
        <w:tc>
          <w:tcPr>
            <w:tcW w:w="5235" w:type="dxa"/>
          </w:tcPr>
          <w:p w14:paraId="3352440D" w14:textId="3ABF5DF4" w:rsidR="007F7E53" w:rsidRPr="00033EFE" w:rsidRDefault="007F7E53" w:rsidP="00904B3A">
            <w:pPr>
              <w:spacing w:line="360" w:lineRule="auto"/>
              <w:jc w:val="both"/>
              <w:rPr>
                <w:lang w:val="en-US"/>
              </w:rPr>
            </w:pPr>
            <w:r w:rsidRPr="007F7E53">
              <w:rPr>
                <w:lang w:val="en-US"/>
              </w:rPr>
              <w:t>Do you use data (student feedback, assessment results) to modify your teaching practices?</w:t>
            </w:r>
          </w:p>
        </w:tc>
        <w:tc>
          <w:tcPr>
            <w:tcW w:w="851" w:type="dxa"/>
          </w:tcPr>
          <w:p w14:paraId="76096F2D" w14:textId="4EBA1813" w:rsidR="007F7E53" w:rsidRPr="00033EFE" w:rsidRDefault="00005B64" w:rsidP="00904B3A">
            <w:pPr>
              <w:spacing w:before="100" w:beforeAutospacing="1" w:after="100" w:afterAutospacing="1" w:line="360" w:lineRule="auto"/>
              <w:jc w:val="center"/>
              <w:rPr>
                <w:lang w:val="en-US"/>
              </w:rPr>
            </w:pPr>
            <w:r>
              <w:rPr>
                <w:lang w:val="en-US"/>
              </w:rPr>
              <w:t>33</w:t>
            </w:r>
          </w:p>
        </w:tc>
        <w:tc>
          <w:tcPr>
            <w:tcW w:w="850" w:type="dxa"/>
          </w:tcPr>
          <w:p w14:paraId="62FB03FC" w14:textId="0F467371" w:rsidR="007F7E53" w:rsidRPr="00033EFE" w:rsidRDefault="00005B64" w:rsidP="00904B3A">
            <w:pPr>
              <w:spacing w:before="100" w:beforeAutospacing="1" w:after="100" w:afterAutospacing="1" w:line="360" w:lineRule="auto"/>
              <w:jc w:val="center"/>
              <w:rPr>
                <w:lang w:val="en-US"/>
              </w:rPr>
            </w:pPr>
            <w:r>
              <w:rPr>
                <w:lang w:val="en-US"/>
              </w:rPr>
              <w:t>33%</w:t>
            </w:r>
          </w:p>
        </w:tc>
        <w:tc>
          <w:tcPr>
            <w:tcW w:w="851" w:type="dxa"/>
          </w:tcPr>
          <w:p w14:paraId="52D4D74D" w14:textId="2BA37523" w:rsidR="007F7E53" w:rsidRPr="00033EFE" w:rsidRDefault="00005B64" w:rsidP="00904B3A">
            <w:pPr>
              <w:spacing w:before="100" w:beforeAutospacing="1" w:after="100" w:afterAutospacing="1" w:line="360" w:lineRule="auto"/>
              <w:jc w:val="center"/>
              <w:rPr>
                <w:lang w:val="en-US"/>
              </w:rPr>
            </w:pPr>
            <w:r>
              <w:rPr>
                <w:lang w:val="en-US"/>
              </w:rPr>
              <w:t>67</w:t>
            </w:r>
          </w:p>
        </w:tc>
        <w:tc>
          <w:tcPr>
            <w:tcW w:w="657" w:type="dxa"/>
          </w:tcPr>
          <w:p w14:paraId="4A548F5F" w14:textId="2FD0B376" w:rsidR="007F7E53" w:rsidRDefault="00005B64" w:rsidP="00904B3A">
            <w:pPr>
              <w:spacing w:before="100" w:beforeAutospacing="1" w:after="100" w:afterAutospacing="1" w:line="360" w:lineRule="auto"/>
              <w:jc w:val="center"/>
              <w:rPr>
                <w:lang w:val="en-US"/>
              </w:rPr>
            </w:pPr>
            <w:r>
              <w:rPr>
                <w:lang w:val="en-US"/>
              </w:rPr>
              <w:t>67%</w:t>
            </w:r>
          </w:p>
        </w:tc>
      </w:tr>
    </w:tbl>
    <w:p w14:paraId="5140CA97" w14:textId="5C874D44" w:rsidR="00AB48EE" w:rsidRPr="00552572" w:rsidRDefault="008454FA" w:rsidP="00904B3A">
      <w:pPr>
        <w:spacing w:before="100" w:beforeAutospacing="1" w:after="100" w:afterAutospacing="1" w:line="360" w:lineRule="auto"/>
        <w:jc w:val="both"/>
        <w:rPr>
          <w:lang w:val="en-US"/>
        </w:rPr>
      </w:pPr>
      <w:r w:rsidRPr="008454FA">
        <w:rPr>
          <w:lang w:val="en-US"/>
        </w:rPr>
        <w:t xml:space="preserve">The </w:t>
      </w:r>
      <w:r>
        <w:rPr>
          <w:lang w:val="en-US"/>
        </w:rPr>
        <w:t>analysis of the Practice &amp; Implementation dimension reveals that innovative professional development practices are not extensively implemented among teacher educators in Assam. A majority of respondents reported limited institutional support, inadequate engagement with innovative teaching practices, and low participation in collaborative and experimental professional activities.</w:t>
      </w:r>
      <w:r w:rsidR="00AA7AF4">
        <w:rPr>
          <w:lang w:val="en-US"/>
        </w:rPr>
        <w:t xml:space="preserve"> </w:t>
      </w:r>
      <w:r>
        <w:rPr>
          <w:lang w:val="en-US"/>
        </w:rPr>
        <w:t xml:space="preserve">Regarding digital infrastructure, only 37% of respondents stated that their institutions provide access to facilities such as high-speed internet, Learning Management </w:t>
      </w:r>
      <w:r>
        <w:rPr>
          <w:lang w:val="en-US"/>
        </w:rPr>
        <w:lastRenderedPageBreak/>
        <w:t>Systems (LMS), VR Labs, and smart classrooms, whereas 63% responded negatively.</w:t>
      </w:r>
      <w:r w:rsidR="00AA7AF4">
        <w:rPr>
          <w:lang w:val="en-US"/>
        </w:rPr>
        <w:t xml:space="preserve"> </w:t>
      </w:r>
      <w:r>
        <w:rPr>
          <w:lang w:val="en-US"/>
        </w:rPr>
        <w:t>Participation in professional development programmes such</w:t>
      </w:r>
      <w:r w:rsidR="00272C60">
        <w:rPr>
          <w:lang w:val="en-US"/>
        </w:rPr>
        <w:t xml:space="preserve"> as workshops, seminars, Faculty Development </w:t>
      </w:r>
      <w:r w:rsidR="00F16137">
        <w:rPr>
          <w:lang w:val="en-US"/>
        </w:rPr>
        <w:t>Programmes (FDPs), and training sessions appeared comparatively better, with 45% of respondents reporting regular participation. However, the majority (55%) still indicated irregular or limited participation</w:t>
      </w:r>
      <w:r w:rsidR="00AA7AF4">
        <w:rPr>
          <w:lang w:val="en-US"/>
        </w:rPr>
        <w:t xml:space="preserve">. </w:t>
      </w:r>
      <w:r w:rsidR="00F16137">
        <w:rPr>
          <w:lang w:val="en-US"/>
        </w:rPr>
        <w:t>Similarly, only 41% of respondents had participated in online or blended professional development programmes, while 59% had not.</w:t>
      </w:r>
      <w:r w:rsidR="00AA7AF4">
        <w:rPr>
          <w:lang w:val="en-US"/>
        </w:rPr>
        <w:t xml:space="preserve"> </w:t>
      </w:r>
      <w:r w:rsidR="00F16137">
        <w:rPr>
          <w:lang w:val="en-US"/>
        </w:rPr>
        <w:t>The use of digital tools for professional development was reported by 43% of respondents, whereas 57% stated that they do not regularly use such tools.</w:t>
      </w:r>
      <w:r w:rsidR="00AA7AF4">
        <w:rPr>
          <w:lang w:val="en-US"/>
        </w:rPr>
        <w:t xml:space="preserve"> </w:t>
      </w:r>
      <w:r w:rsidR="00545F2E">
        <w:rPr>
          <w:lang w:val="en-US"/>
        </w:rPr>
        <w:t>Collaborative Learning Approaches were also not widely encouraged in institutions, as reflected by 64% negative responses. Likewise, practices such as peer learning, peer observation, and mentoring were reported by only 39% of respondents.</w:t>
      </w:r>
      <w:r w:rsidR="00AA7AF4">
        <w:rPr>
          <w:lang w:val="en-US"/>
        </w:rPr>
        <w:t xml:space="preserve"> </w:t>
      </w:r>
      <w:r w:rsidR="00545F2E">
        <w:rPr>
          <w:color w:val="000000"/>
        </w:rPr>
        <w:t xml:space="preserve">Participation in collaborative action research with teacher educators from other institutions or districts was particularly low, with only 27% of respondents reporting involvement. Similarly, formalized “Shadowing” activities, where teacher educators observe peers or experts for professional learning, </w:t>
      </w:r>
      <w:r w:rsidR="00122FDC">
        <w:rPr>
          <w:color w:val="000000"/>
        </w:rPr>
        <w:t>were reported by only 22% of respondents.</w:t>
      </w:r>
      <w:r w:rsidR="00AA7AF4">
        <w:rPr>
          <w:lang w:val="en-US"/>
        </w:rPr>
        <w:t xml:space="preserve"> </w:t>
      </w:r>
      <w:r w:rsidR="00122FDC">
        <w:rPr>
          <w:color w:val="000000"/>
        </w:rPr>
        <w:t>The implementation of innovative teaching strategies such as flipped classrooms and blended learning was also relatively low. Only 34% of respondents stated that they apply such approaches in their teaching-learning practices, whereas 66% did not.</w:t>
      </w:r>
      <w:r w:rsidR="00AA7AF4">
        <w:rPr>
          <w:color w:val="000000"/>
        </w:rPr>
        <w:t xml:space="preserve"> </w:t>
      </w:r>
      <w:r w:rsidR="00122FDC">
        <w:rPr>
          <w:color w:val="000000"/>
        </w:rPr>
        <w:t>A major concern emerged regarding the use of AI-based tools and digital platforms in teaching-learning process. Only 29% of respondents reported implementing such tools, while 71% indicated non-use.</w:t>
      </w:r>
      <w:r w:rsidR="00AA7AF4">
        <w:rPr>
          <w:color w:val="000000"/>
        </w:rPr>
        <w:t xml:space="preserve"> </w:t>
      </w:r>
      <w:r w:rsidR="00B15475">
        <w:rPr>
          <w:color w:val="000000"/>
        </w:rPr>
        <w:t>The findings further reveal that only 38% of teacher educators design or adapt digital instructional materials as part of their professional practice. Additionally, participation in pilot projects or experimental initiatives related to innovative pedagogy was extremely low, with only 24% reporting involvement.</w:t>
      </w:r>
      <w:r w:rsidR="00552572">
        <w:rPr>
          <w:lang w:val="en-US"/>
        </w:rPr>
        <w:t xml:space="preserve"> </w:t>
      </w:r>
      <w:r w:rsidR="00B15475">
        <w:rPr>
          <w:color w:val="000000"/>
        </w:rPr>
        <w:t xml:space="preserve">Finally, </w:t>
      </w:r>
      <w:r w:rsidR="005E39F6">
        <w:rPr>
          <w:color w:val="000000"/>
        </w:rPr>
        <w:t>the use of data such as student feedback and assessment results to modify teaching practices was reported by only 33% of respondents. The majority (67%) did not use data-driven methods for improving instructional practices</w:t>
      </w:r>
      <w:r w:rsidR="00552572">
        <w:rPr>
          <w:color w:val="000000"/>
        </w:rPr>
        <w:t>.</w:t>
      </w:r>
    </w:p>
    <w:p w14:paraId="261B5459" w14:textId="31120F7A" w:rsidR="00C50EC1" w:rsidRDefault="0061539E" w:rsidP="00904B3A">
      <w:pPr>
        <w:spacing w:before="100" w:beforeAutospacing="1" w:after="100" w:afterAutospacing="1" w:line="360" w:lineRule="auto"/>
        <w:jc w:val="both"/>
        <w:rPr>
          <w:b/>
          <w:bCs/>
          <w:lang w:val="en-US"/>
        </w:rPr>
      </w:pPr>
      <w:r>
        <w:rPr>
          <w:b/>
          <w:bCs/>
          <w:lang w:val="en-US"/>
        </w:rPr>
        <w:t xml:space="preserve">Table 4 </w:t>
      </w:r>
    </w:p>
    <w:p w14:paraId="521ED687" w14:textId="0052D0FF" w:rsidR="00FF40C9" w:rsidRPr="00FF40C9" w:rsidRDefault="00C50EC1" w:rsidP="00904B3A">
      <w:pPr>
        <w:spacing w:before="100" w:beforeAutospacing="1" w:after="100" w:afterAutospacing="1" w:line="360" w:lineRule="auto"/>
        <w:jc w:val="both"/>
        <w:rPr>
          <w:i/>
          <w:iCs/>
          <w:lang w:val="en-US"/>
        </w:rPr>
      </w:pPr>
      <w:r>
        <w:rPr>
          <w:i/>
          <w:iCs/>
          <w:lang w:val="en-US"/>
        </w:rPr>
        <w:t>Questions related to Collaborative Learning &amp; Sharing</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DB1EBB" w:rsidRPr="00033EFE" w14:paraId="7BA75D8E" w14:textId="77777777" w:rsidTr="00B432C8">
        <w:trPr>
          <w:tblHeader/>
        </w:trPr>
        <w:tc>
          <w:tcPr>
            <w:tcW w:w="572" w:type="dxa"/>
            <w:tcBorders>
              <w:top w:val="single" w:sz="4" w:space="0" w:color="auto"/>
              <w:bottom w:val="single" w:sz="4" w:space="0" w:color="auto"/>
            </w:tcBorders>
          </w:tcPr>
          <w:p w14:paraId="3177753B" w14:textId="77777777" w:rsidR="00DB1EBB" w:rsidRPr="00033EFE" w:rsidRDefault="00DB1EBB" w:rsidP="00904B3A">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4ED92BFA" w14:textId="77777777" w:rsidR="00DB1EBB" w:rsidRPr="00033EFE" w:rsidRDefault="00DB1EBB" w:rsidP="00904B3A">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7C7903F6" w14:textId="77777777" w:rsidR="00DB1EBB" w:rsidRPr="00033EFE" w:rsidRDefault="00DB1EBB" w:rsidP="00904B3A">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4999F505" w14:textId="77777777" w:rsidR="00DB1EBB" w:rsidRPr="00033EFE" w:rsidRDefault="00DB1EBB" w:rsidP="00904B3A">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32599603" w14:textId="77777777" w:rsidR="00DB1EBB" w:rsidRPr="00033EFE" w:rsidRDefault="00DB1EBB" w:rsidP="00904B3A">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31DCB8B9" w14:textId="77777777" w:rsidR="00DB1EBB" w:rsidRPr="00033EFE" w:rsidRDefault="00DB1EBB" w:rsidP="00904B3A">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DB1EBB" w:rsidRPr="00033EFE" w14:paraId="53AF133B" w14:textId="77777777" w:rsidTr="00B432C8">
        <w:tc>
          <w:tcPr>
            <w:tcW w:w="572" w:type="dxa"/>
            <w:tcBorders>
              <w:top w:val="single" w:sz="4" w:space="0" w:color="auto"/>
            </w:tcBorders>
          </w:tcPr>
          <w:p w14:paraId="5EBD144F" w14:textId="77777777" w:rsidR="00DB1EBB" w:rsidRPr="00033EFE" w:rsidRDefault="00DB1EBB" w:rsidP="00904B3A">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16C100FB" w14:textId="56540A2D" w:rsidR="00DB1EBB" w:rsidRPr="00033EFE" w:rsidRDefault="004A20FA" w:rsidP="00904B3A">
            <w:pPr>
              <w:spacing w:line="360" w:lineRule="auto"/>
              <w:jc w:val="both"/>
              <w:rPr>
                <w:lang w:val="en-US"/>
              </w:rPr>
            </w:pPr>
            <w:r w:rsidRPr="004A20FA">
              <w:rPr>
                <w:lang w:val="en-US"/>
              </w:rPr>
              <w:t xml:space="preserve">Are you a member of any Professional Learning Network (PLN) or academic community on </w:t>
            </w:r>
            <w:r w:rsidRPr="004A20FA">
              <w:rPr>
                <w:lang w:val="en-US"/>
              </w:rPr>
              <w:lastRenderedPageBreak/>
              <w:t>platforms like LinkedIn, ResearchGate, X, WhatsApp, Telegram or any other similar forums?</w:t>
            </w:r>
          </w:p>
        </w:tc>
        <w:tc>
          <w:tcPr>
            <w:tcW w:w="851" w:type="dxa"/>
            <w:tcBorders>
              <w:top w:val="single" w:sz="4" w:space="0" w:color="auto"/>
            </w:tcBorders>
          </w:tcPr>
          <w:p w14:paraId="054F4E57" w14:textId="65453BE8" w:rsidR="00DB1EBB" w:rsidRPr="00033EFE" w:rsidRDefault="00611C97" w:rsidP="00904B3A">
            <w:pPr>
              <w:spacing w:before="100" w:beforeAutospacing="1" w:after="100" w:afterAutospacing="1" w:line="360" w:lineRule="auto"/>
              <w:jc w:val="center"/>
              <w:rPr>
                <w:lang w:val="en-US"/>
              </w:rPr>
            </w:pPr>
            <w:r>
              <w:rPr>
                <w:lang w:val="en-US"/>
              </w:rPr>
              <w:lastRenderedPageBreak/>
              <w:t>41</w:t>
            </w:r>
          </w:p>
        </w:tc>
        <w:tc>
          <w:tcPr>
            <w:tcW w:w="850" w:type="dxa"/>
            <w:tcBorders>
              <w:top w:val="single" w:sz="4" w:space="0" w:color="auto"/>
            </w:tcBorders>
          </w:tcPr>
          <w:p w14:paraId="4E7D1913" w14:textId="3FFE9E8F" w:rsidR="00DB1EBB" w:rsidRPr="00033EFE" w:rsidRDefault="00611C97" w:rsidP="00904B3A">
            <w:pPr>
              <w:spacing w:before="100" w:beforeAutospacing="1" w:after="100" w:afterAutospacing="1" w:line="360" w:lineRule="auto"/>
              <w:jc w:val="center"/>
              <w:rPr>
                <w:lang w:val="en-US"/>
              </w:rPr>
            </w:pPr>
            <w:r>
              <w:rPr>
                <w:lang w:val="en-US"/>
              </w:rPr>
              <w:t>41%</w:t>
            </w:r>
          </w:p>
        </w:tc>
        <w:tc>
          <w:tcPr>
            <w:tcW w:w="851" w:type="dxa"/>
            <w:tcBorders>
              <w:top w:val="single" w:sz="4" w:space="0" w:color="auto"/>
            </w:tcBorders>
          </w:tcPr>
          <w:p w14:paraId="3037D3F5" w14:textId="3376DC05" w:rsidR="00DB1EBB" w:rsidRPr="00033EFE" w:rsidRDefault="00611C97" w:rsidP="00904B3A">
            <w:pPr>
              <w:spacing w:before="100" w:beforeAutospacing="1" w:after="100" w:afterAutospacing="1" w:line="360" w:lineRule="auto"/>
              <w:jc w:val="center"/>
              <w:rPr>
                <w:lang w:val="en-US"/>
              </w:rPr>
            </w:pPr>
            <w:r>
              <w:rPr>
                <w:lang w:val="en-US"/>
              </w:rPr>
              <w:t>59</w:t>
            </w:r>
          </w:p>
        </w:tc>
        <w:tc>
          <w:tcPr>
            <w:tcW w:w="657" w:type="dxa"/>
            <w:tcBorders>
              <w:top w:val="single" w:sz="4" w:space="0" w:color="auto"/>
            </w:tcBorders>
          </w:tcPr>
          <w:p w14:paraId="68CB209D" w14:textId="44B41B8F" w:rsidR="00DB1EBB" w:rsidRPr="00033EFE" w:rsidRDefault="00611C97" w:rsidP="00904B3A">
            <w:pPr>
              <w:spacing w:before="100" w:beforeAutospacing="1" w:after="100" w:afterAutospacing="1" w:line="360" w:lineRule="auto"/>
              <w:jc w:val="center"/>
              <w:rPr>
                <w:lang w:val="en-US"/>
              </w:rPr>
            </w:pPr>
            <w:r>
              <w:rPr>
                <w:lang w:val="en-US"/>
              </w:rPr>
              <w:t>59%</w:t>
            </w:r>
          </w:p>
        </w:tc>
      </w:tr>
      <w:tr w:rsidR="00DB1EBB" w:rsidRPr="00033EFE" w14:paraId="5E90DDF1" w14:textId="77777777" w:rsidTr="00B432C8">
        <w:tc>
          <w:tcPr>
            <w:tcW w:w="572" w:type="dxa"/>
          </w:tcPr>
          <w:p w14:paraId="7E81A35C" w14:textId="77777777" w:rsidR="00DB1EBB" w:rsidRPr="00033EFE" w:rsidRDefault="00DB1EBB" w:rsidP="00904B3A">
            <w:pPr>
              <w:spacing w:before="100" w:beforeAutospacing="1" w:after="100" w:afterAutospacing="1" w:line="360" w:lineRule="auto"/>
              <w:jc w:val="center"/>
              <w:rPr>
                <w:lang w:val="en-US"/>
              </w:rPr>
            </w:pPr>
            <w:r w:rsidRPr="00033EFE">
              <w:rPr>
                <w:lang w:val="en-US"/>
              </w:rPr>
              <w:t>2</w:t>
            </w:r>
          </w:p>
        </w:tc>
        <w:tc>
          <w:tcPr>
            <w:tcW w:w="5235" w:type="dxa"/>
          </w:tcPr>
          <w:p w14:paraId="4E64F3F6" w14:textId="0D5A2542" w:rsidR="00DB1EBB" w:rsidRPr="00033EFE" w:rsidRDefault="004A20FA" w:rsidP="00904B3A">
            <w:pPr>
              <w:spacing w:line="360" w:lineRule="auto"/>
              <w:jc w:val="both"/>
              <w:rPr>
                <w:lang w:val="en-US"/>
              </w:rPr>
            </w:pPr>
            <w:r w:rsidRPr="004A20FA">
              <w:rPr>
                <w:lang w:val="en-US"/>
              </w:rPr>
              <w:t>Does your institution facilitate “Collaborative Action Research” involving teacher educators from different districts?</w:t>
            </w:r>
          </w:p>
        </w:tc>
        <w:tc>
          <w:tcPr>
            <w:tcW w:w="851" w:type="dxa"/>
          </w:tcPr>
          <w:p w14:paraId="11F001A8" w14:textId="30D91E4C" w:rsidR="00DB1EBB" w:rsidRPr="00033EFE" w:rsidRDefault="00611C97" w:rsidP="00904B3A">
            <w:pPr>
              <w:spacing w:before="100" w:beforeAutospacing="1" w:after="100" w:afterAutospacing="1" w:line="360" w:lineRule="auto"/>
              <w:jc w:val="center"/>
              <w:rPr>
                <w:lang w:val="en-US"/>
              </w:rPr>
            </w:pPr>
            <w:r>
              <w:rPr>
                <w:lang w:val="en-US"/>
              </w:rPr>
              <w:t>29</w:t>
            </w:r>
          </w:p>
        </w:tc>
        <w:tc>
          <w:tcPr>
            <w:tcW w:w="850" w:type="dxa"/>
          </w:tcPr>
          <w:p w14:paraId="3F7C42FA" w14:textId="3A18ABE6" w:rsidR="00DB1EBB" w:rsidRPr="00033EFE" w:rsidRDefault="00611C97" w:rsidP="00904B3A">
            <w:pPr>
              <w:spacing w:before="100" w:beforeAutospacing="1" w:after="100" w:afterAutospacing="1" w:line="360" w:lineRule="auto"/>
              <w:jc w:val="center"/>
              <w:rPr>
                <w:lang w:val="en-US"/>
              </w:rPr>
            </w:pPr>
            <w:r>
              <w:rPr>
                <w:lang w:val="en-US"/>
              </w:rPr>
              <w:t>29%</w:t>
            </w:r>
          </w:p>
        </w:tc>
        <w:tc>
          <w:tcPr>
            <w:tcW w:w="851" w:type="dxa"/>
          </w:tcPr>
          <w:p w14:paraId="1D224C76" w14:textId="3D5AF46F" w:rsidR="00DB1EBB" w:rsidRPr="00033EFE" w:rsidRDefault="00611C97" w:rsidP="00904B3A">
            <w:pPr>
              <w:spacing w:before="100" w:beforeAutospacing="1" w:after="100" w:afterAutospacing="1" w:line="360" w:lineRule="auto"/>
              <w:jc w:val="center"/>
              <w:rPr>
                <w:lang w:val="en-US"/>
              </w:rPr>
            </w:pPr>
            <w:r>
              <w:rPr>
                <w:lang w:val="en-US"/>
              </w:rPr>
              <w:t>71</w:t>
            </w:r>
          </w:p>
        </w:tc>
        <w:tc>
          <w:tcPr>
            <w:tcW w:w="657" w:type="dxa"/>
          </w:tcPr>
          <w:p w14:paraId="47DC03F6" w14:textId="3D02BA3E" w:rsidR="00DB1EBB" w:rsidRPr="00033EFE" w:rsidRDefault="00611C97" w:rsidP="00904B3A">
            <w:pPr>
              <w:spacing w:before="100" w:beforeAutospacing="1" w:after="100" w:afterAutospacing="1" w:line="360" w:lineRule="auto"/>
              <w:jc w:val="center"/>
              <w:rPr>
                <w:lang w:val="en-US"/>
              </w:rPr>
            </w:pPr>
            <w:r>
              <w:rPr>
                <w:lang w:val="en-US"/>
              </w:rPr>
              <w:t>71%</w:t>
            </w:r>
          </w:p>
        </w:tc>
      </w:tr>
      <w:tr w:rsidR="00DB1EBB" w:rsidRPr="00033EFE" w14:paraId="7C7023F9" w14:textId="77777777" w:rsidTr="00B432C8">
        <w:tc>
          <w:tcPr>
            <w:tcW w:w="572" w:type="dxa"/>
          </w:tcPr>
          <w:p w14:paraId="769F3DC4" w14:textId="77777777" w:rsidR="00DB1EBB" w:rsidRPr="00033EFE" w:rsidRDefault="00DB1EBB" w:rsidP="00904B3A">
            <w:pPr>
              <w:spacing w:before="100" w:beforeAutospacing="1" w:after="100" w:afterAutospacing="1" w:line="360" w:lineRule="auto"/>
              <w:jc w:val="center"/>
              <w:rPr>
                <w:lang w:val="en-US"/>
              </w:rPr>
            </w:pPr>
            <w:r w:rsidRPr="00033EFE">
              <w:rPr>
                <w:lang w:val="en-US"/>
              </w:rPr>
              <w:t>3</w:t>
            </w:r>
          </w:p>
        </w:tc>
        <w:tc>
          <w:tcPr>
            <w:tcW w:w="5235" w:type="dxa"/>
          </w:tcPr>
          <w:p w14:paraId="56117286" w14:textId="7F9DDD8D" w:rsidR="00DB1EBB" w:rsidRPr="004A20FA" w:rsidRDefault="004A20FA" w:rsidP="00904B3A">
            <w:pPr>
              <w:spacing w:line="360" w:lineRule="auto"/>
              <w:jc w:val="both"/>
              <w:rPr>
                <w:lang w:val="en-US"/>
              </w:rPr>
            </w:pPr>
            <w:r w:rsidRPr="004A20FA">
              <w:rPr>
                <w:lang w:val="en-US"/>
              </w:rPr>
              <w:t>Do you use social media or online communities (e.g., WhatsApp, Telegram) as a primary tool for “Just-in-Time” professional learning?</w:t>
            </w:r>
          </w:p>
        </w:tc>
        <w:tc>
          <w:tcPr>
            <w:tcW w:w="851" w:type="dxa"/>
          </w:tcPr>
          <w:p w14:paraId="7663754A" w14:textId="11E3D81C" w:rsidR="00DB1EBB" w:rsidRPr="00033EFE" w:rsidRDefault="00611C97" w:rsidP="00904B3A">
            <w:pPr>
              <w:spacing w:before="100" w:beforeAutospacing="1" w:after="100" w:afterAutospacing="1" w:line="360" w:lineRule="auto"/>
              <w:jc w:val="center"/>
              <w:rPr>
                <w:lang w:val="en-US"/>
              </w:rPr>
            </w:pPr>
            <w:r>
              <w:rPr>
                <w:lang w:val="en-US"/>
              </w:rPr>
              <w:t>46</w:t>
            </w:r>
          </w:p>
        </w:tc>
        <w:tc>
          <w:tcPr>
            <w:tcW w:w="850" w:type="dxa"/>
          </w:tcPr>
          <w:p w14:paraId="60978653" w14:textId="4EDA076E" w:rsidR="00DB1EBB" w:rsidRPr="00033EFE" w:rsidRDefault="00611C97" w:rsidP="00904B3A">
            <w:pPr>
              <w:spacing w:before="100" w:beforeAutospacing="1" w:after="100" w:afterAutospacing="1" w:line="360" w:lineRule="auto"/>
              <w:jc w:val="center"/>
              <w:rPr>
                <w:lang w:val="en-US"/>
              </w:rPr>
            </w:pPr>
            <w:r>
              <w:rPr>
                <w:lang w:val="en-US"/>
              </w:rPr>
              <w:t>46%</w:t>
            </w:r>
          </w:p>
        </w:tc>
        <w:tc>
          <w:tcPr>
            <w:tcW w:w="851" w:type="dxa"/>
          </w:tcPr>
          <w:p w14:paraId="30091451" w14:textId="5E752606" w:rsidR="00DB1EBB" w:rsidRPr="00033EFE" w:rsidRDefault="00611C97" w:rsidP="00904B3A">
            <w:pPr>
              <w:spacing w:before="100" w:beforeAutospacing="1" w:after="100" w:afterAutospacing="1" w:line="360" w:lineRule="auto"/>
              <w:jc w:val="center"/>
              <w:rPr>
                <w:lang w:val="en-US"/>
              </w:rPr>
            </w:pPr>
            <w:r>
              <w:rPr>
                <w:lang w:val="en-US"/>
              </w:rPr>
              <w:t>54</w:t>
            </w:r>
          </w:p>
        </w:tc>
        <w:tc>
          <w:tcPr>
            <w:tcW w:w="657" w:type="dxa"/>
          </w:tcPr>
          <w:p w14:paraId="675D2C0F" w14:textId="5A16CD35" w:rsidR="00DB1EBB" w:rsidRPr="00033EFE" w:rsidRDefault="00611C97" w:rsidP="00904B3A">
            <w:pPr>
              <w:spacing w:before="100" w:beforeAutospacing="1" w:after="100" w:afterAutospacing="1" w:line="360" w:lineRule="auto"/>
              <w:jc w:val="center"/>
              <w:rPr>
                <w:lang w:val="en-US"/>
              </w:rPr>
            </w:pPr>
            <w:r>
              <w:rPr>
                <w:lang w:val="en-US"/>
              </w:rPr>
              <w:t>54%</w:t>
            </w:r>
          </w:p>
        </w:tc>
      </w:tr>
      <w:tr w:rsidR="00DB1EBB" w:rsidRPr="00033EFE" w14:paraId="2354FEC7" w14:textId="77777777" w:rsidTr="00B432C8">
        <w:tc>
          <w:tcPr>
            <w:tcW w:w="572" w:type="dxa"/>
          </w:tcPr>
          <w:p w14:paraId="7520F034" w14:textId="77777777" w:rsidR="00DB1EBB" w:rsidRPr="00033EFE" w:rsidRDefault="00DB1EBB" w:rsidP="00904B3A">
            <w:pPr>
              <w:spacing w:before="100" w:beforeAutospacing="1" w:after="100" w:afterAutospacing="1" w:line="360" w:lineRule="auto"/>
              <w:jc w:val="center"/>
              <w:rPr>
                <w:lang w:val="en-US"/>
              </w:rPr>
            </w:pPr>
            <w:r w:rsidRPr="00033EFE">
              <w:rPr>
                <w:lang w:val="en-US"/>
              </w:rPr>
              <w:t>4</w:t>
            </w:r>
          </w:p>
        </w:tc>
        <w:tc>
          <w:tcPr>
            <w:tcW w:w="5235" w:type="dxa"/>
          </w:tcPr>
          <w:p w14:paraId="0BABF88D" w14:textId="2993BEC0" w:rsidR="00DB1EBB" w:rsidRPr="004A20FA" w:rsidRDefault="004A20FA" w:rsidP="00904B3A">
            <w:pPr>
              <w:spacing w:line="360" w:lineRule="auto"/>
              <w:jc w:val="both"/>
              <w:rPr>
                <w:lang w:val="en-US"/>
              </w:rPr>
            </w:pPr>
            <w:r w:rsidRPr="004A20FA">
              <w:rPr>
                <w:lang w:val="en-US"/>
              </w:rPr>
              <w:t>Have you participated in virtual exchange programmes or collaborative activities with national or international teacher education bodies?</w:t>
            </w:r>
          </w:p>
        </w:tc>
        <w:tc>
          <w:tcPr>
            <w:tcW w:w="851" w:type="dxa"/>
          </w:tcPr>
          <w:p w14:paraId="5F6ADDDC" w14:textId="7DF380B0" w:rsidR="00DB1EBB" w:rsidRPr="00033EFE" w:rsidRDefault="00611C97" w:rsidP="00904B3A">
            <w:pPr>
              <w:spacing w:before="100" w:beforeAutospacing="1" w:after="100" w:afterAutospacing="1" w:line="360" w:lineRule="auto"/>
              <w:jc w:val="center"/>
              <w:rPr>
                <w:lang w:val="en-US"/>
              </w:rPr>
            </w:pPr>
            <w:r>
              <w:rPr>
                <w:lang w:val="en-US"/>
              </w:rPr>
              <w:t>24</w:t>
            </w:r>
          </w:p>
        </w:tc>
        <w:tc>
          <w:tcPr>
            <w:tcW w:w="850" w:type="dxa"/>
          </w:tcPr>
          <w:p w14:paraId="21CE3A4F" w14:textId="23FCFCDB" w:rsidR="00DB1EBB" w:rsidRPr="00033EFE" w:rsidRDefault="00611C97" w:rsidP="00904B3A">
            <w:pPr>
              <w:spacing w:before="100" w:beforeAutospacing="1" w:after="100" w:afterAutospacing="1" w:line="360" w:lineRule="auto"/>
              <w:jc w:val="center"/>
              <w:rPr>
                <w:lang w:val="en-US"/>
              </w:rPr>
            </w:pPr>
            <w:r>
              <w:rPr>
                <w:lang w:val="en-US"/>
              </w:rPr>
              <w:t>24%</w:t>
            </w:r>
          </w:p>
        </w:tc>
        <w:tc>
          <w:tcPr>
            <w:tcW w:w="851" w:type="dxa"/>
          </w:tcPr>
          <w:p w14:paraId="7F9FA610" w14:textId="36EDF8FF" w:rsidR="00DB1EBB" w:rsidRPr="00033EFE" w:rsidRDefault="00611C97" w:rsidP="00904B3A">
            <w:pPr>
              <w:spacing w:before="100" w:beforeAutospacing="1" w:after="100" w:afterAutospacing="1" w:line="360" w:lineRule="auto"/>
              <w:jc w:val="center"/>
              <w:rPr>
                <w:lang w:val="en-US"/>
              </w:rPr>
            </w:pPr>
            <w:r>
              <w:rPr>
                <w:lang w:val="en-US"/>
              </w:rPr>
              <w:t>76</w:t>
            </w:r>
          </w:p>
        </w:tc>
        <w:tc>
          <w:tcPr>
            <w:tcW w:w="657" w:type="dxa"/>
          </w:tcPr>
          <w:p w14:paraId="2AB2AAF3" w14:textId="1A84BE98" w:rsidR="00DB1EBB" w:rsidRPr="00033EFE" w:rsidRDefault="00611C97" w:rsidP="00904B3A">
            <w:pPr>
              <w:spacing w:before="100" w:beforeAutospacing="1" w:after="100" w:afterAutospacing="1" w:line="360" w:lineRule="auto"/>
              <w:jc w:val="center"/>
              <w:rPr>
                <w:lang w:val="en-US"/>
              </w:rPr>
            </w:pPr>
            <w:r>
              <w:rPr>
                <w:lang w:val="en-US"/>
              </w:rPr>
              <w:t>76%</w:t>
            </w:r>
          </w:p>
        </w:tc>
      </w:tr>
      <w:tr w:rsidR="00DB1EBB" w:rsidRPr="00033EFE" w14:paraId="1DCCBD68" w14:textId="77777777" w:rsidTr="00B432C8">
        <w:tc>
          <w:tcPr>
            <w:tcW w:w="572" w:type="dxa"/>
          </w:tcPr>
          <w:p w14:paraId="0EBECB3F" w14:textId="77777777" w:rsidR="00DB1EBB" w:rsidRPr="00033EFE" w:rsidRDefault="00DB1EBB" w:rsidP="00904B3A">
            <w:pPr>
              <w:spacing w:before="100" w:beforeAutospacing="1" w:after="100" w:afterAutospacing="1" w:line="360" w:lineRule="auto"/>
              <w:jc w:val="center"/>
              <w:rPr>
                <w:lang w:val="en-US"/>
              </w:rPr>
            </w:pPr>
            <w:r w:rsidRPr="00033EFE">
              <w:rPr>
                <w:lang w:val="en-US"/>
              </w:rPr>
              <w:t>5</w:t>
            </w:r>
          </w:p>
        </w:tc>
        <w:tc>
          <w:tcPr>
            <w:tcW w:w="5235" w:type="dxa"/>
          </w:tcPr>
          <w:p w14:paraId="4887F725" w14:textId="0A5E2A28" w:rsidR="00DB1EBB" w:rsidRPr="004A20FA" w:rsidRDefault="004A20FA" w:rsidP="00904B3A">
            <w:pPr>
              <w:spacing w:line="360" w:lineRule="auto"/>
              <w:jc w:val="both"/>
              <w:rPr>
                <w:lang w:val="en-US"/>
              </w:rPr>
            </w:pPr>
            <w:r w:rsidRPr="004A20FA">
              <w:rPr>
                <w:lang w:val="en-US"/>
              </w:rPr>
              <w:t>Have you mentored or coached a junior colleague through a structured institutional program in the last year?</w:t>
            </w:r>
          </w:p>
        </w:tc>
        <w:tc>
          <w:tcPr>
            <w:tcW w:w="851" w:type="dxa"/>
          </w:tcPr>
          <w:p w14:paraId="23211651" w14:textId="68EA8E47" w:rsidR="00DB1EBB" w:rsidRPr="00033EFE" w:rsidRDefault="00611C97" w:rsidP="00904B3A">
            <w:pPr>
              <w:spacing w:before="100" w:beforeAutospacing="1" w:after="100" w:afterAutospacing="1" w:line="360" w:lineRule="auto"/>
              <w:jc w:val="center"/>
              <w:rPr>
                <w:lang w:val="en-US"/>
              </w:rPr>
            </w:pPr>
            <w:r>
              <w:rPr>
                <w:lang w:val="en-US"/>
              </w:rPr>
              <w:t>33</w:t>
            </w:r>
          </w:p>
        </w:tc>
        <w:tc>
          <w:tcPr>
            <w:tcW w:w="850" w:type="dxa"/>
          </w:tcPr>
          <w:p w14:paraId="4761ED07" w14:textId="6ECCBF38" w:rsidR="00DB1EBB" w:rsidRPr="00033EFE" w:rsidRDefault="00611C97" w:rsidP="00904B3A">
            <w:pPr>
              <w:spacing w:before="100" w:beforeAutospacing="1" w:after="100" w:afterAutospacing="1" w:line="360" w:lineRule="auto"/>
              <w:jc w:val="center"/>
              <w:rPr>
                <w:lang w:val="en-US"/>
              </w:rPr>
            </w:pPr>
            <w:r>
              <w:rPr>
                <w:lang w:val="en-US"/>
              </w:rPr>
              <w:t>33%</w:t>
            </w:r>
          </w:p>
        </w:tc>
        <w:tc>
          <w:tcPr>
            <w:tcW w:w="851" w:type="dxa"/>
          </w:tcPr>
          <w:p w14:paraId="12CF09F3" w14:textId="6D5792B8" w:rsidR="00DB1EBB" w:rsidRPr="00033EFE" w:rsidRDefault="00611C97" w:rsidP="00904B3A">
            <w:pPr>
              <w:spacing w:before="100" w:beforeAutospacing="1" w:after="100" w:afterAutospacing="1" w:line="360" w:lineRule="auto"/>
              <w:jc w:val="center"/>
              <w:rPr>
                <w:lang w:val="en-US"/>
              </w:rPr>
            </w:pPr>
            <w:r>
              <w:rPr>
                <w:lang w:val="en-US"/>
              </w:rPr>
              <w:t>67</w:t>
            </w:r>
          </w:p>
        </w:tc>
        <w:tc>
          <w:tcPr>
            <w:tcW w:w="657" w:type="dxa"/>
          </w:tcPr>
          <w:p w14:paraId="2BBD720A" w14:textId="375B5F18" w:rsidR="00DB1EBB" w:rsidRPr="00033EFE" w:rsidRDefault="00611C97" w:rsidP="00904B3A">
            <w:pPr>
              <w:spacing w:before="100" w:beforeAutospacing="1" w:after="100" w:afterAutospacing="1" w:line="360" w:lineRule="auto"/>
              <w:jc w:val="center"/>
              <w:rPr>
                <w:lang w:val="en-US"/>
              </w:rPr>
            </w:pPr>
            <w:r>
              <w:rPr>
                <w:lang w:val="en-US"/>
              </w:rPr>
              <w:t>67%</w:t>
            </w:r>
          </w:p>
        </w:tc>
      </w:tr>
      <w:tr w:rsidR="00DB1EBB" w:rsidRPr="00033EFE" w14:paraId="5998D68F" w14:textId="77777777" w:rsidTr="00B432C8">
        <w:tc>
          <w:tcPr>
            <w:tcW w:w="572" w:type="dxa"/>
          </w:tcPr>
          <w:p w14:paraId="528AF51A" w14:textId="77777777" w:rsidR="00DB1EBB" w:rsidRPr="00033EFE" w:rsidRDefault="00DB1EBB" w:rsidP="00904B3A">
            <w:pPr>
              <w:spacing w:before="100" w:beforeAutospacing="1" w:after="100" w:afterAutospacing="1" w:line="360" w:lineRule="auto"/>
              <w:jc w:val="center"/>
              <w:rPr>
                <w:lang w:val="en-US"/>
              </w:rPr>
            </w:pPr>
            <w:r w:rsidRPr="00033EFE">
              <w:rPr>
                <w:lang w:val="en-US"/>
              </w:rPr>
              <w:t>6</w:t>
            </w:r>
          </w:p>
        </w:tc>
        <w:tc>
          <w:tcPr>
            <w:tcW w:w="5235" w:type="dxa"/>
          </w:tcPr>
          <w:p w14:paraId="37E9DABC" w14:textId="22701710" w:rsidR="00DB1EBB" w:rsidRPr="00033EFE" w:rsidRDefault="004A20FA" w:rsidP="00904B3A">
            <w:pPr>
              <w:spacing w:line="360" w:lineRule="auto"/>
              <w:jc w:val="both"/>
              <w:rPr>
                <w:lang w:val="en-US"/>
              </w:rPr>
            </w:pPr>
            <w:r w:rsidRPr="004A20FA">
              <w:rPr>
                <w:lang w:val="en-US"/>
              </w:rPr>
              <w:t>Have you sought external coaching, mentoring, or soft-skill development programmes for your professional development?</w:t>
            </w:r>
          </w:p>
        </w:tc>
        <w:tc>
          <w:tcPr>
            <w:tcW w:w="851" w:type="dxa"/>
          </w:tcPr>
          <w:p w14:paraId="2179348B" w14:textId="697231D6" w:rsidR="00DB1EBB" w:rsidRPr="00033EFE" w:rsidRDefault="00611C97" w:rsidP="00904B3A">
            <w:pPr>
              <w:spacing w:before="100" w:beforeAutospacing="1" w:after="100" w:afterAutospacing="1" w:line="360" w:lineRule="auto"/>
              <w:jc w:val="center"/>
              <w:rPr>
                <w:lang w:val="en-US"/>
              </w:rPr>
            </w:pPr>
            <w:r>
              <w:rPr>
                <w:lang w:val="en-US"/>
              </w:rPr>
              <w:t>27</w:t>
            </w:r>
          </w:p>
        </w:tc>
        <w:tc>
          <w:tcPr>
            <w:tcW w:w="850" w:type="dxa"/>
          </w:tcPr>
          <w:p w14:paraId="41E16E98" w14:textId="09C0CE9E" w:rsidR="00DB1EBB" w:rsidRPr="00033EFE" w:rsidRDefault="00611C97" w:rsidP="00904B3A">
            <w:pPr>
              <w:spacing w:before="100" w:beforeAutospacing="1" w:after="100" w:afterAutospacing="1" w:line="360" w:lineRule="auto"/>
              <w:jc w:val="center"/>
              <w:rPr>
                <w:lang w:val="en-US"/>
              </w:rPr>
            </w:pPr>
            <w:r>
              <w:rPr>
                <w:lang w:val="en-US"/>
              </w:rPr>
              <w:t>27%</w:t>
            </w:r>
          </w:p>
        </w:tc>
        <w:tc>
          <w:tcPr>
            <w:tcW w:w="851" w:type="dxa"/>
          </w:tcPr>
          <w:p w14:paraId="005C9C9B" w14:textId="504DF9B8" w:rsidR="00DB1EBB" w:rsidRPr="00033EFE" w:rsidRDefault="00611C97" w:rsidP="00904B3A">
            <w:pPr>
              <w:spacing w:before="100" w:beforeAutospacing="1" w:after="100" w:afterAutospacing="1" w:line="360" w:lineRule="auto"/>
              <w:jc w:val="center"/>
              <w:rPr>
                <w:lang w:val="en-US"/>
              </w:rPr>
            </w:pPr>
            <w:r>
              <w:rPr>
                <w:lang w:val="en-US"/>
              </w:rPr>
              <w:t>73</w:t>
            </w:r>
          </w:p>
        </w:tc>
        <w:tc>
          <w:tcPr>
            <w:tcW w:w="657" w:type="dxa"/>
          </w:tcPr>
          <w:p w14:paraId="7BF0A28C" w14:textId="0886485D" w:rsidR="00DB1EBB" w:rsidRPr="00033EFE" w:rsidRDefault="00611C97" w:rsidP="00904B3A">
            <w:pPr>
              <w:spacing w:before="100" w:beforeAutospacing="1" w:after="100" w:afterAutospacing="1" w:line="360" w:lineRule="auto"/>
              <w:jc w:val="center"/>
              <w:rPr>
                <w:lang w:val="en-US"/>
              </w:rPr>
            </w:pPr>
            <w:r>
              <w:rPr>
                <w:lang w:val="en-US"/>
              </w:rPr>
              <w:t>73%</w:t>
            </w:r>
          </w:p>
        </w:tc>
      </w:tr>
      <w:tr w:rsidR="00DB1EBB" w:rsidRPr="00033EFE" w14:paraId="26EE77AF" w14:textId="77777777" w:rsidTr="00B432C8">
        <w:tc>
          <w:tcPr>
            <w:tcW w:w="572" w:type="dxa"/>
          </w:tcPr>
          <w:p w14:paraId="576C2435" w14:textId="77777777" w:rsidR="00DB1EBB" w:rsidRPr="00033EFE" w:rsidRDefault="00DB1EBB" w:rsidP="00904B3A">
            <w:pPr>
              <w:spacing w:before="100" w:beforeAutospacing="1" w:after="100" w:afterAutospacing="1" w:line="360" w:lineRule="auto"/>
              <w:jc w:val="center"/>
              <w:rPr>
                <w:lang w:val="en-US"/>
              </w:rPr>
            </w:pPr>
            <w:r w:rsidRPr="00033EFE">
              <w:rPr>
                <w:lang w:val="en-US"/>
              </w:rPr>
              <w:t>7</w:t>
            </w:r>
          </w:p>
        </w:tc>
        <w:tc>
          <w:tcPr>
            <w:tcW w:w="5235" w:type="dxa"/>
          </w:tcPr>
          <w:p w14:paraId="6AB5F38C" w14:textId="22C99175" w:rsidR="00DB1EBB" w:rsidRPr="004A20FA" w:rsidRDefault="004A20FA" w:rsidP="00904B3A">
            <w:pPr>
              <w:spacing w:line="360" w:lineRule="auto"/>
              <w:jc w:val="both"/>
              <w:rPr>
                <w:lang w:val="en-US"/>
              </w:rPr>
            </w:pPr>
            <w:r w:rsidRPr="004A20FA">
              <w:rPr>
                <w:lang w:val="en-US"/>
              </w:rPr>
              <w:t>Do you collaborate with peers to co-create digital learning resources or teaching modules?</w:t>
            </w:r>
          </w:p>
        </w:tc>
        <w:tc>
          <w:tcPr>
            <w:tcW w:w="851" w:type="dxa"/>
          </w:tcPr>
          <w:p w14:paraId="614D2A15" w14:textId="5E05A715" w:rsidR="00DB1EBB" w:rsidRPr="00033EFE" w:rsidRDefault="00611C97" w:rsidP="00904B3A">
            <w:pPr>
              <w:spacing w:before="100" w:beforeAutospacing="1" w:after="100" w:afterAutospacing="1" w:line="360" w:lineRule="auto"/>
              <w:jc w:val="center"/>
              <w:rPr>
                <w:lang w:val="en-US"/>
              </w:rPr>
            </w:pPr>
            <w:r>
              <w:rPr>
                <w:lang w:val="en-US"/>
              </w:rPr>
              <w:t>35</w:t>
            </w:r>
          </w:p>
        </w:tc>
        <w:tc>
          <w:tcPr>
            <w:tcW w:w="850" w:type="dxa"/>
          </w:tcPr>
          <w:p w14:paraId="68545ADE" w14:textId="26C36A5A" w:rsidR="00DB1EBB" w:rsidRPr="00033EFE" w:rsidRDefault="00611C97" w:rsidP="00904B3A">
            <w:pPr>
              <w:spacing w:before="100" w:beforeAutospacing="1" w:after="100" w:afterAutospacing="1" w:line="360" w:lineRule="auto"/>
              <w:jc w:val="center"/>
              <w:rPr>
                <w:lang w:val="en-US"/>
              </w:rPr>
            </w:pPr>
            <w:r>
              <w:rPr>
                <w:lang w:val="en-US"/>
              </w:rPr>
              <w:t>35%</w:t>
            </w:r>
          </w:p>
        </w:tc>
        <w:tc>
          <w:tcPr>
            <w:tcW w:w="851" w:type="dxa"/>
          </w:tcPr>
          <w:p w14:paraId="072EDE6E" w14:textId="67A32DD7" w:rsidR="00DB1EBB" w:rsidRPr="00033EFE" w:rsidRDefault="00611C97" w:rsidP="00904B3A">
            <w:pPr>
              <w:spacing w:before="100" w:beforeAutospacing="1" w:after="100" w:afterAutospacing="1" w:line="360" w:lineRule="auto"/>
              <w:jc w:val="center"/>
              <w:rPr>
                <w:lang w:val="en-US"/>
              </w:rPr>
            </w:pPr>
            <w:r>
              <w:rPr>
                <w:lang w:val="en-US"/>
              </w:rPr>
              <w:t>65</w:t>
            </w:r>
          </w:p>
        </w:tc>
        <w:tc>
          <w:tcPr>
            <w:tcW w:w="657" w:type="dxa"/>
          </w:tcPr>
          <w:p w14:paraId="2C17C507" w14:textId="4CC7CF17" w:rsidR="00DB1EBB" w:rsidRPr="00033EFE" w:rsidRDefault="00611C97" w:rsidP="00904B3A">
            <w:pPr>
              <w:spacing w:before="100" w:beforeAutospacing="1" w:after="100" w:afterAutospacing="1" w:line="360" w:lineRule="auto"/>
              <w:jc w:val="center"/>
              <w:rPr>
                <w:lang w:val="en-US"/>
              </w:rPr>
            </w:pPr>
            <w:r>
              <w:rPr>
                <w:lang w:val="en-US"/>
              </w:rPr>
              <w:t>65%</w:t>
            </w:r>
          </w:p>
        </w:tc>
      </w:tr>
      <w:tr w:rsidR="00DB1EBB" w:rsidRPr="00033EFE" w14:paraId="1FDC5408" w14:textId="77777777" w:rsidTr="00B432C8">
        <w:tc>
          <w:tcPr>
            <w:tcW w:w="572" w:type="dxa"/>
          </w:tcPr>
          <w:p w14:paraId="25723BC2" w14:textId="77777777" w:rsidR="00DB1EBB" w:rsidRPr="00033EFE" w:rsidRDefault="00DB1EBB" w:rsidP="00904B3A">
            <w:pPr>
              <w:spacing w:before="100" w:beforeAutospacing="1" w:after="100" w:afterAutospacing="1" w:line="360" w:lineRule="auto"/>
              <w:jc w:val="center"/>
              <w:rPr>
                <w:lang w:val="en-US"/>
              </w:rPr>
            </w:pPr>
            <w:r w:rsidRPr="00033EFE">
              <w:rPr>
                <w:lang w:val="en-US"/>
              </w:rPr>
              <w:t>8</w:t>
            </w:r>
          </w:p>
        </w:tc>
        <w:tc>
          <w:tcPr>
            <w:tcW w:w="5235" w:type="dxa"/>
          </w:tcPr>
          <w:p w14:paraId="2A6B4A62" w14:textId="00BC6563" w:rsidR="00DB1EBB" w:rsidRPr="004A20FA" w:rsidRDefault="004A20FA" w:rsidP="00904B3A">
            <w:pPr>
              <w:spacing w:line="360" w:lineRule="auto"/>
              <w:jc w:val="both"/>
              <w:rPr>
                <w:lang w:val="en-US"/>
              </w:rPr>
            </w:pPr>
            <w:r w:rsidRPr="004A20FA">
              <w:rPr>
                <w:lang w:val="en-US"/>
              </w:rPr>
              <w:t>Are online collaborative platforms (e.g., shared repositories, cloud-based tools) used for knowledge sharing among teacher educators?</w:t>
            </w:r>
          </w:p>
        </w:tc>
        <w:tc>
          <w:tcPr>
            <w:tcW w:w="851" w:type="dxa"/>
          </w:tcPr>
          <w:p w14:paraId="71116153" w14:textId="1A10C22D" w:rsidR="00DB1EBB" w:rsidRPr="00033EFE" w:rsidRDefault="00611C97" w:rsidP="00904B3A">
            <w:pPr>
              <w:spacing w:before="100" w:beforeAutospacing="1" w:after="100" w:afterAutospacing="1" w:line="360" w:lineRule="auto"/>
              <w:jc w:val="center"/>
              <w:rPr>
                <w:lang w:val="en-US"/>
              </w:rPr>
            </w:pPr>
            <w:r>
              <w:rPr>
                <w:lang w:val="en-US"/>
              </w:rPr>
              <w:t>31</w:t>
            </w:r>
          </w:p>
        </w:tc>
        <w:tc>
          <w:tcPr>
            <w:tcW w:w="850" w:type="dxa"/>
          </w:tcPr>
          <w:p w14:paraId="42CF912F" w14:textId="778126E7" w:rsidR="00DB1EBB" w:rsidRPr="00033EFE" w:rsidRDefault="00611C97" w:rsidP="00904B3A">
            <w:pPr>
              <w:spacing w:before="100" w:beforeAutospacing="1" w:after="100" w:afterAutospacing="1" w:line="360" w:lineRule="auto"/>
              <w:jc w:val="center"/>
              <w:rPr>
                <w:lang w:val="en-US"/>
              </w:rPr>
            </w:pPr>
            <w:r>
              <w:rPr>
                <w:lang w:val="en-US"/>
              </w:rPr>
              <w:t>31%</w:t>
            </w:r>
          </w:p>
        </w:tc>
        <w:tc>
          <w:tcPr>
            <w:tcW w:w="851" w:type="dxa"/>
          </w:tcPr>
          <w:p w14:paraId="30017E6F" w14:textId="6BFCA5F0" w:rsidR="00DB1EBB" w:rsidRPr="00033EFE" w:rsidRDefault="00611C97" w:rsidP="00904B3A">
            <w:pPr>
              <w:spacing w:before="100" w:beforeAutospacing="1" w:after="100" w:afterAutospacing="1" w:line="360" w:lineRule="auto"/>
              <w:jc w:val="center"/>
              <w:rPr>
                <w:lang w:val="en-US"/>
              </w:rPr>
            </w:pPr>
            <w:r>
              <w:rPr>
                <w:lang w:val="en-US"/>
              </w:rPr>
              <w:t>69</w:t>
            </w:r>
          </w:p>
        </w:tc>
        <w:tc>
          <w:tcPr>
            <w:tcW w:w="657" w:type="dxa"/>
          </w:tcPr>
          <w:p w14:paraId="445C314E" w14:textId="17C9098F" w:rsidR="00DB1EBB" w:rsidRPr="00033EFE" w:rsidRDefault="00611C97" w:rsidP="00904B3A">
            <w:pPr>
              <w:spacing w:before="100" w:beforeAutospacing="1" w:after="100" w:afterAutospacing="1" w:line="360" w:lineRule="auto"/>
              <w:jc w:val="center"/>
              <w:rPr>
                <w:lang w:val="en-US"/>
              </w:rPr>
            </w:pPr>
            <w:r>
              <w:rPr>
                <w:lang w:val="en-US"/>
              </w:rPr>
              <w:t>69%</w:t>
            </w:r>
          </w:p>
        </w:tc>
      </w:tr>
      <w:tr w:rsidR="00DB1EBB" w:rsidRPr="00033EFE" w14:paraId="70D7D866" w14:textId="77777777" w:rsidTr="00B432C8">
        <w:tc>
          <w:tcPr>
            <w:tcW w:w="572" w:type="dxa"/>
          </w:tcPr>
          <w:p w14:paraId="62907073" w14:textId="77777777" w:rsidR="00DB1EBB" w:rsidRPr="00033EFE" w:rsidRDefault="00DB1EBB" w:rsidP="00904B3A">
            <w:pPr>
              <w:spacing w:before="100" w:beforeAutospacing="1" w:after="100" w:afterAutospacing="1" w:line="360" w:lineRule="auto"/>
              <w:jc w:val="center"/>
              <w:rPr>
                <w:lang w:val="en-US"/>
              </w:rPr>
            </w:pPr>
            <w:r w:rsidRPr="00033EFE">
              <w:rPr>
                <w:lang w:val="en-US"/>
              </w:rPr>
              <w:t>9</w:t>
            </w:r>
          </w:p>
        </w:tc>
        <w:tc>
          <w:tcPr>
            <w:tcW w:w="5235" w:type="dxa"/>
          </w:tcPr>
          <w:p w14:paraId="5A36D8CC" w14:textId="4C97BDF9" w:rsidR="00DB1EBB" w:rsidRPr="00033EFE" w:rsidRDefault="004A20FA" w:rsidP="00904B3A">
            <w:pPr>
              <w:spacing w:line="360" w:lineRule="auto"/>
              <w:jc w:val="both"/>
              <w:rPr>
                <w:lang w:val="en-US"/>
              </w:rPr>
            </w:pPr>
            <w:r w:rsidRPr="004A20FA">
              <w:rPr>
                <w:lang w:val="en-US"/>
              </w:rPr>
              <w:t>Do you participate in interdisciplinary or cross-institutional innovation projects?</w:t>
            </w:r>
          </w:p>
        </w:tc>
        <w:tc>
          <w:tcPr>
            <w:tcW w:w="851" w:type="dxa"/>
          </w:tcPr>
          <w:p w14:paraId="0527EEF7" w14:textId="2884EFAF" w:rsidR="00DB1EBB" w:rsidRPr="00033EFE" w:rsidRDefault="00611C97" w:rsidP="00904B3A">
            <w:pPr>
              <w:spacing w:before="100" w:beforeAutospacing="1" w:after="100" w:afterAutospacing="1" w:line="360" w:lineRule="auto"/>
              <w:jc w:val="center"/>
              <w:rPr>
                <w:lang w:val="en-US"/>
              </w:rPr>
            </w:pPr>
            <w:r>
              <w:rPr>
                <w:lang w:val="en-US"/>
              </w:rPr>
              <w:t>22</w:t>
            </w:r>
          </w:p>
        </w:tc>
        <w:tc>
          <w:tcPr>
            <w:tcW w:w="850" w:type="dxa"/>
          </w:tcPr>
          <w:p w14:paraId="68073FF0" w14:textId="05F30847" w:rsidR="00DB1EBB" w:rsidRPr="00033EFE" w:rsidRDefault="00611C97" w:rsidP="00904B3A">
            <w:pPr>
              <w:spacing w:before="100" w:beforeAutospacing="1" w:after="100" w:afterAutospacing="1" w:line="360" w:lineRule="auto"/>
              <w:jc w:val="center"/>
              <w:rPr>
                <w:lang w:val="en-US"/>
              </w:rPr>
            </w:pPr>
            <w:r>
              <w:rPr>
                <w:lang w:val="en-US"/>
              </w:rPr>
              <w:t>22%</w:t>
            </w:r>
          </w:p>
        </w:tc>
        <w:tc>
          <w:tcPr>
            <w:tcW w:w="851" w:type="dxa"/>
          </w:tcPr>
          <w:p w14:paraId="792CBB97" w14:textId="07BA474D" w:rsidR="00DB1EBB" w:rsidRPr="00033EFE" w:rsidRDefault="00611C97" w:rsidP="00904B3A">
            <w:pPr>
              <w:spacing w:before="100" w:beforeAutospacing="1" w:after="100" w:afterAutospacing="1" w:line="360" w:lineRule="auto"/>
              <w:jc w:val="center"/>
              <w:rPr>
                <w:lang w:val="en-US"/>
              </w:rPr>
            </w:pPr>
            <w:r>
              <w:rPr>
                <w:lang w:val="en-US"/>
              </w:rPr>
              <w:t>78</w:t>
            </w:r>
          </w:p>
        </w:tc>
        <w:tc>
          <w:tcPr>
            <w:tcW w:w="657" w:type="dxa"/>
          </w:tcPr>
          <w:p w14:paraId="44259527" w14:textId="44388F16" w:rsidR="00DB1EBB" w:rsidRPr="00033EFE" w:rsidRDefault="00611C97" w:rsidP="00904B3A">
            <w:pPr>
              <w:spacing w:before="100" w:beforeAutospacing="1" w:after="100" w:afterAutospacing="1" w:line="360" w:lineRule="auto"/>
              <w:jc w:val="center"/>
              <w:rPr>
                <w:lang w:val="en-US"/>
              </w:rPr>
            </w:pPr>
            <w:r>
              <w:rPr>
                <w:lang w:val="en-US"/>
              </w:rPr>
              <w:t>78%</w:t>
            </w:r>
          </w:p>
        </w:tc>
      </w:tr>
      <w:tr w:rsidR="00DB1EBB" w:rsidRPr="00033EFE" w14:paraId="252ABD09" w14:textId="77777777" w:rsidTr="00B432C8">
        <w:tc>
          <w:tcPr>
            <w:tcW w:w="572" w:type="dxa"/>
          </w:tcPr>
          <w:p w14:paraId="2395BC17" w14:textId="77777777" w:rsidR="00DB1EBB" w:rsidRPr="00033EFE" w:rsidRDefault="00DB1EBB" w:rsidP="00904B3A">
            <w:pPr>
              <w:spacing w:before="100" w:beforeAutospacing="1" w:after="100" w:afterAutospacing="1" w:line="360" w:lineRule="auto"/>
              <w:jc w:val="center"/>
              <w:rPr>
                <w:lang w:val="en-US"/>
              </w:rPr>
            </w:pPr>
            <w:r w:rsidRPr="00033EFE">
              <w:rPr>
                <w:lang w:val="en-US"/>
              </w:rPr>
              <w:t>10</w:t>
            </w:r>
          </w:p>
        </w:tc>
        <w:tc>
          <w:tcPr>
            <w:tcW w:w="5235" w:type="dxa"/>
          </w:tcPr>
          <w:p w14:paraId="425D7B92" w14:textId="1EE53936" w:rsidR="00DB1EBB" w:rsidRPr="004A20FA" w:rsidRDefault="004A20FA" w:rsidP="00904B3A">
            <w:pPr>
              <w:spacing w:line="360" w:lineRule="auto"/>
              <w:jc w:val="both"/>
              <w:rPr>
                <w:lang w:val="en-US"/>
              </w:rPr>
            </w:pPr>
            <w:r w:rsidRPr="004A20FA">
              <w:rPr>
                <w:lang w:val="en-US"/>
              </w:rPr>
              <w:t>Are communities of practice actively used to discuss and implement innovative teaching strategies?</w:t>
            </w:r>
          </w:p>
        </w:tc>
        <w:tc>
          <w:tcPr>
            <w:tcW w:w="851" w:type="dxa"/>
          </w:tcPr>
          <w:p w14:paraId="175A793E" w14:textId="1B9BA17B" w:rsidR="00DB1EBB" w:rsidRPr="00033EFE" w:rsidRDefault="00611C97" w:rsidP="00904B3A">
            <w:pPr>
              <w:spacing w:before="100" w:beforeAutospacing="1" w:after="100" w:afterAutospacing="1" w:line="360" w:lineRule="auto"/>
              <w:jc w:val="center"/>
              <w:rPr>
                <w:lang w:val="en-US"/>
              </w:rPr>
            </w:pPr>
            <w:r>
              <w:rPr>
                <w:lang w:val="en-US"/>
              </w:rPr>
              <w:t>30</w:t>
            </w:r>
          </w:p>
        </w:tc>
        <w:tc>
          <w:tcPr>
            <w:tcW w:w="850" w:type="dxa"/>
          </w:tcPr>
          <w:p w14:paraId="04E9F3E7" w14:textId="15241836" w:rsidR="00DB1EBB" w:rsidRPr="00033EFE" w:rsidRDefault="00611C97" w:rsidP="00904B3A">
            <w:pPr>
              <w:spacing w:before="100" w:beforeAutospacing="1" w:after="100" w:afterAutospacing="1" w:line="360" w:lineRule="auto"/>
              <w:jc w:val="center"/>
              <w:rPr>
                <w:lang w:val="en-US"/>
              </w:rPr>
            </w:pPr>
            <w:r>
              <w:rPr>
                <w:lang w:val="en-US"/>
              </w:rPr>
              <w:t>30%</w:t>
            </w:r>
          </w:p>
        </w:tc>
        <w:tc>
          <w:tcPr>
            <w:tcW w:w="851" w:type="dxa"/>
          </w:tcPr>
          <w:p w14:paraId="1E3E971F" w14:textId="465D1AFD" w:rsidR="00DB1EBB" w:rsidRPr="00033EFE" w:rsidRDefault="00611C97" w:rsidP="00904B3A">
            <w:pPr>
              <w:spacing w:before="100" w:beforeAutospacing="1" w:after="100" w:afterAutospacing="1" w:line="360" w:lineRule="auto"/>
              <w:jc w:val="center"/>
              <w:rPr>
                <w:lang w:val="en-US"/>
              </w:rPr>
            </w:pPr>
            <w:r>
              <w:rPr>
                <w:lang w:val="en-US"/>
              </w:rPr>
              <w:t>70</w:t>
            </w:r>
          </w:p>
        </w:tc>
        <w:tc>
          <w:tcPr>
            <w:tcW w:w="657" w:type="dxa"/>
          </w:tcPr>
          <w:p w14:paraId="62384E8F" w14:textId="57C8C61D" w:rsidR="00DB1EBB" w:rsidRPr="00033EFE" w:rsidRDefault="00611C97" w:rsidP="00904B3A">
            <w:pPr>
              <w:spacing w:before="100" w:beforeAutospacing="1" w:after="100" w:afterAutospacing="1" w:line="360" w:lineRule="auto"/>
              <w:jc w:val="center"/>
              <w:rPr>
                <w:lang w:val="en-US"/>
              </w:rPr>
            </w:pPr>
            <w:r>
              <w:rPr>
                <w:lang w:val="en-US"/>
              </w:rPr>
              <w:t>70%</w:t>
            </w:r>
          </w:p>
        </w:tc>
      </w:tr>
      <w:tr w:rsidR="00DB1EBB" w:rsidRPr="00033EFE" w14:paraId="10AC01C9" w14:textId="77777777" w:rsidTr="00B432C8">
        <w:tc>
          <w:tcPr>
            <w:tcW w:w="572" w:type="dxa"/>
          </w:tcPr>
          <w:p w14:paraId="73A2CA1F" w14:textId="77777777" w:rsidR="00DB1EBB" w:rsidRPr="00033EFE" w:rsidRDefault="00DB1EBB" w:rsidP="00904B3A">
            <w:pPr>
              <w:spacing w:before="100" w:beforeAutospacing="1" w:after="100" w:afterAutospacing="1" w:line="360" w:lineRule="auto"/>
              <w:jc w:val="center"/>
              <w:rPr>
                <w:lang w:val="en-US"/>
              </w:rPr>
            </w:pPr>
            <w:r w:rsidRPr="00033EFE">
              <w:rPr>
                <w:lang w:val="en-US"/>
              </w:rPr>
              <w:t>11</w:t>
            </w:r>
          </w:p>
        </w:tc>
        <w:tc>
          <w:tcPr>
            <w:tcW w:w="5235" w:type="dxa"/>
          </w:tcPr>
          <w:p w14:paraId="47310EE2" w14:textId="3A802AB8" w:rsidR="00DB1EBB" w:rsidRPr="00033EFE" w:rsidRDefault="004A20FA" w:rsidP="00904B3A">
            <w:pPr>
              <w:spacing w:line="360" w:lineRule="auto"/>
              <w:jc w:val="both"/>
              <w:rPr>
                <w:lang w:val="en-US"/>
              </w:rPr>
            </w:pPr>
            <w:r w:rsidRPr="004A20FA">
              <w:rPr>
                <w:lang w:val="en-US"/>
              </w:rPr>
              <w:t>Do you share your innovative teaching practices through webinars, blogs, or academic forums?</w:t>
            </w:r>
          </w:p>
        </w:tc>
        <w:tc>
          <w:tcPr>
            <w:tcW w:w="851" w:type="dxa"/>
          </w:tcPr>
          <w:p w14:paraId="4014C519" w14:textId="67D1ED2B" w:rsidR="00DB1EBB" w:rsidRPr="00033EFE" w:rsidRDefault="00611C97" w:rsidP="00904B3A">
            <w:pPr>
              <w:spacing w:before="100" w:beforeAutospacing="1" w:after="100" w:afterAutospacing="1" w:line="360" w:lineRule="auto"/>
              <w:jc w:val="center"/>
              <w:rPr>
                <w:lang w:val="en-US"/>
              </w:rPr>
            </w:pPr>
            <w:r>
              <w:rPr>
                <w:lang w:val="en-US"/>
              </w:rPr>
              <w:t>26</w:t>
            </w:r>
          </w:p>
        </w:tc>
        <w:tc>
          <w:tcPr>
            <w:tcW w:w="850" w:type="dxa"/>
          </w:tcPr>
          <w:p w14:paraId="77DA377B" w14:textId="4453E998" w:rsidR="00DB1EBB" w:rsidRPr="00033EFE" w:rsidRDefault="00611C97" w:rsidP="00904B3A">
            <w:pPr>
              <w:spacing w:before="100" w:beforeAutospacing="1" w:after="100" w:afterAutospacing="1" w:line="360" w:lineRule="auto"/>
              <w:jc w:val="center"/>
              <w:rPr>
                <w:lang w:val="en-US"/>
              </w:rPr>
            </w:pPr>
            <w:r>
              <w:rPr>
                <w:lang w:val="en-US"/>
              </w:rPr>
              <w:t>26%</w:t>
            </w:r>
          </w:p>
        </w:tc>
        <w:tc>
          <w:tcPr>
            <w:tcW w:w="851" w:type="dxa"/>
          </w:tcPr>
          <w:p w14:paraId="098F5D00" w14:textId="24C369DD" w:rsidR="00DB1EBB" w:rsidRPr="00033EFE" w:rsidRDefault="00611C97" w:rsidP="00904B3A">
            <w:pPr>
              <w:spacing w:before="100" w:beforeAutospacing="1" w:after="100" w:afterAutospacing="1" w:line="360" w:lineRule="auto"/>
              <w:jc w:val="center"/>
              <w:rPr>
                <w:lang w:val="en-US"/>
              </w:rPr>
            </w:pPr>
            <w:r>
              <w:rPr>
                <w:lang w:val="en-US"/>
              </w:rPr>
              <w:t>74</w:t>
            </w:r>
          </w:p>
        </w:tc>
        <w:tc>
          <w:tcPr>
            <w:tcW w:w="657" w:type="dxa"/>
          </w:tcPr>
          <w:p w14:paraId="5BEF9174" w14:textId="3B377A1E" w:rsidR="00DB1EBB" w:rsidRPr="00033EFE" w:rsidRDefault="00611C97" w:rsidP="00904B3A">
            <w:pPr>
              <w:spacing w:before="100" w:beforeAutospacing="1" w:after="100" w:afterAutospacing="1" w:line="360" w:lineRule="auto"/>
              <w:jc w:val="center"/>
              <w:rPr>
                <w:lang w:val="en-US"/>
              </w:rPr>
            </w:pPr>
            <w:r>
              <w:rPr>
                <w:lang w:val="en-US"/>
              </w:rPr>
              <w:t>74%</w:t>
            </w:r>
          </w:p>
        </w:tc>
      </w:tr>
    </w:tbl>
    <w:p w14:paraId="523614FC" w14:textId="7FCFF53D" w:rsidR="00935FD6" w:rsidRPr="00935FD6" w:rsidRDefault="00AA7EFB" w:rsidP="00904B3A">
      <w:pPr>
        <w:spacing w:before="100" w:beforeAutospacing="1" w:after="100" w:afterAutospacing="1" w:line="360" w:lineRule="auto"/>
        <w:jc w:val="both"/>
        <w:rPr>
          <w:color w:val="000000"/>
        </w:rPr>
      </w:pPr>
      <w:r>
        <w:rPr>
          <w:color w:val="000000"/>
          <w:kern w:val="36"/>
        </w:rPr>
        <w:t xml:space="preserve">The analysis of the Collaborative Learning &amp; Sharing dimension indicates that collaborative and network-based professional development practices among teacher educators in Assam remain relatively weak and underdeveloped. Most respondents </w:t>
      </w:r>
      <w:r w:rsidR="009E4AAB">
        <w:rPr>
          <w:color w:val="000000"/>
          <w:kern w:val="36"/>
        </w:rPr>
        <w:t xml:space="preserve">reported limited participation </w:t>
      </w:r>
      <w:r w:rsidR="009E4AAB">
        <w:rPr>
          <w:color w:val="000000"/>
          <w:kern w:val="36"/>
        </w:rPr>
        <w:lastRenderedPageBreak/>
        <w:t>in structured collaborative activities,</w:t>
      </w:r>
      <w:r w:rsidR="00D77B3A">
        <w:rPr>
          <w:color w:val="000000"/>
          <w:kern w:val="36"/>
        </w:rPr>
        <w:t xml:space="preserve"> interdisciplinary projects, and professional learning communities, although there was strong agreement regarding the need to strengthen collaborative networks. </w:t>
      </w:r>
      <w:r w:rsidR="00307797">
        <w:rPr>
          <w:color w:val="000000"/>
        </w:rPr>
        <w:t xml:space="preserve">The findings reveal that only 41% of respondents were members of Professional Learning Networks (PLNs) or academic communities on platforms such as LinkedIn, ResearchGate, WhatsApp, Telegram, or similar forums, while 59% were not associated with such networks. Similarly, institutional facilitation of collaborative action research appeared inadequate, with </w:t>
      </w:r>
      <w:r w:rsidR="00453ACE">
        <w:rPr>
          <w:color w:val="000000"/>
        </w:rPr>
        <w:t>only 29% of respondents stating that their institutions encourage collaborative research involving teacher educators from different districts. The majority (71%) reported the absence of such opportunities</w:t>
      </w:r>
      <w:r w:rsidR="00552572">
        <w:rPr>
          <w:color w:val="000000"/>
        </w:rPr>
        <w:t>.</w:t>
      </w:r>
      <w:r w:rsidR="00552572">
        <w:rPr>
          <w:color w:val="000000"/>
          <w:kern w:val="36"/>
        </w:rPr>
        <w:t xml:space="preserve"> </w:t>
      </w:r>
      <w:r w:rsidR="00453ACE">
        <w:rPr>
          <w:color w:val="000000"/>
        </w:rPr>
        <w:t xml:space="preserve">The use of social media and online communities for “Just-in-Time” professional learning showed relatively higher positive responses compared to other items. About 46% of respondents </w:t>
      </w:r>
      <w:r w:rsidR="005E5091">
        <w:rPr>
          <w:color w:val="000000"/>
        </w:rPr>
        <w:t>reported using platforms such as WhatsApp and Telegram for immediate professional learning support, whereas 54% did not.</w:t>
      </w:r>
      <w:r w:rsidR="00552572">
        <w:rPr>
          <w:color w:val="000000"/>
          <w:kern w:val="36"/>
        </w:rPr>
        <w:t xml:space="preserve"> </w:t>
      </w:r>
      <w:r w:rsidR="00C47DB7">
        <w:rPr>
          <w:color w:val="000000"/>
        </w:rPr>
        <w:t>Participation in virtual exchange programmes or collaborative activities with national or international teacher education bodies was positively low, with only 24% of respondents reporting involvement. The majority (76%) lacked exposure to global collaborative professional development opportunities</w:t>
      </w:r>
      <w:r w:rsidR="00552572">
        <w:rPr>
          <w:color w:val="000000"/>
        </w:rPr>
        <w:t>.</w:t>
      </w:r>
      <w:r w:rsidR="00552572">
        <w:rPr>
          <w:color w:val="000000"/>
          <w:kern w:val="36"/>
        </w:rPr>
        <w:t xml:space="preserve"> </w:t>
      </w:r>
      <w:r w:rsidR="00C47DB7">
        <w:rPr>
          <w:color w:val="000000"/>
        </w:rPr>
        <w:t>Structured mentoring and coaching practices also appeared weak. Only 33% of respondents had mentored or coached junior colleagues through institutional programmes during the last year, while 67% had not. Likewise, participation in external coaching, mentoring, or soft-skill development programmes was reported by only 27% of respondents.</w:t>
      </w:r>
      <w:r w:rsidR="00552572">
        <w:rPr>
          <w:color w:val="000000"/>
          <w:kern w:val="36"/>
        </w:rPr>
        <w:t xml:space="preserve"> </w:t>
      </w:r>
      <w:r w:rsidR="00C47DB7">
        <w:rPr>
          <w:color w:val="000000"/>
        </w:rPr>
        <w:t>Collaboration in the creation of digital learning resources and teaching modules was also limited. Only 35% of teacher educators collaborated with peers to co-create digital content, whereas 65% did not engage in such collaborative practices. Furthermore, the use of online collaborative platforms and cloud-based tools for knowledge sharing was reported by only 31% of respondents.</w:t>
      </w:r>
      <w:r w:rsidR="00552572">
        <w:rPr>
          <w:color w:val="000000"/>
          <w:kern w:val="36"/>
        </w:rPr>
        <w:t xml:space="preserve"> </w:t>
      </w:r>
      <w:r w:rsidR="00455F3D">
        <w:rPr>
          <w:color w:val="000000"/>
        </w:rPr>
        <w:t xml:space="preserve">Participation in interdisciplinary or cross-institutional innovation projects emerged as one of the weakest areas, with only 22% of respondents reporting involvement. Similarly, </w:t>
      </w:r>
      <w:r w:rsidR="00484095">
        <w:rPr>
          <w:color w:val="000000"/>
        </w:rPr>
        <w:t>only 30% stated that communities of practice were actively used in their professional circles to discuss and implement innovative teaching strategies.</w:t>
      </w:r>
      <w:r w:rsidR="00552572">
        <w:rPr>
          <w:color w:val="000000"/>
          <w:kern w:val="36"/>
        </w:rPr>
        <w:t xml:space="preserve"> </w:t>
      </w:r>
      <w:r w:rsidR="00484095">
        <w:rPr>
          <w:color w:val="000000"/>
        </w:rPr>
        <w:t xml:space="preserve">The findings also show that teacher educators rarely disseminate their innovative teaching practices through academic forums, webinars, or blogs. Only 26% of respondents reported sharing their </w:t>
      </w:r>
      <w:r w:rsidR="00F27531">
        <w:rPr>
          <w:color w:val="000000"/>
        </w:rPr>
        <w:t>practices through such platforms</w:t>
      </w:r>
      <w:r w:rsidR="00552572">
        <w:rPr>
          <w:color w:val="000000"/>
        </w:rPr>
        <w:t>.</w:t>
      </w:r>
    </w:p>
    <w:p w14:paraId="43A0875A" w14:textId="77777777" w:rsidR="00B432C8" w:rsidRDefault="00B432C8" w:rsidP="00904B3A">
      <w:pPr>
        <w:spacing w:before="100" w:beforeAutospacing="1" w:after="100" w:afterAutospacing="1" w:line="360" w:lineRule="auto"/>
        <w:jc w:val="both"/>
        <w:rPr>
          <w:b/>
          <w:bCs/>
          <w:lang w:val="en-US"/>
        </w:rPr>
      </w:pPr>
    </w:p>
    <w:p w14:paraId="3017CE5E" w14:textId="77777777" w:rsidR="00B432C8" w:rsidRDefault="00B432C8" w:rsidP="00904B3A">
      <w:pPr>
        <w:spacing w:before="100" w:beforeAutospacing="1" w:after="100" w:afterAutospacing="1" w:line="360" w:lineRule="auto"/>
        <w:jc w:val="both"/>
        <w:rPr>
          <w:b/>
          <w:bCs/>
          <w:lang w:val="en-US"/>
        </w:rPr>
      </w:pPr>
    </w:p>
    <w:p w14:paraId="79DDE2B1" w14:textId="0C089795" w:rsidR="00831FA8" w:rsidRDefault="0061539E" w:rsidP="00904B3A">
      <w:pPr>
        <w:spacing w:before="100" w:beforeAutospacing="1" w:after="100" w:afterAutospacing="1" w:line="360" w:lineRule="auto"/>
        <w:jc w:val="both"/>
        <w:rPr>
          <w:b/>
          <w:bCs/>
          <w:lang w:val="en-US"/>
        </w:rPr>
      </w:pPr>
      <w:r>
        <w:rPr>
          <w:b/>
          <w:bCs/>
          <w:lang w:val="en-US"/>
        </w:rPr>
        <w:lastRenderedPageBreak/>
        <w:t>Table 5</w:t>
      </w:r>
    </w:p>
    <w:p w14:paraId="0ECB2C0D" w14:textId="2EFD8A91" w:rsidR="00551F20" w:rsidRPr="00FF40C9" w:rsidRDefault="00831FA8" w:rsidP="00904B3A">
      <w:pPr>
        <w:spacing w:before="100" w:beforeAutospacing="1" w:after="100" w:afterAutospacing="1" w:line="360" w:lineRule="auto"/>
        <w:jc w:val="both"/>
        <w:rPr>
          <w:i/>
          <w:iCs/>
          <w:lang w:val="en-US"/>
        </w:rPr>
      </w:pPr>
      <w:r>
        <w:rPr>
          <w:i/>
          <w:iCs/>
          <w:lang w:val="en-US"/>
        </w:rPr>
        <w:t>Questions related to Reflection &amp; Evaluation</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D80CF4" w:rsidRPr="00033EFE" w14:paraId="5B5B491B" w14:textId="77777777" w:rsidTr="0034061F">
        <w:trPr>
          <w:tblHeader/>
        </w:trPr>
        <w:tc>
          <w:tcPr>
            <w:tcW w:w="572" w:type="dxa"/>
            <w:tcBorders>
              <w:top w:val="single" w:sz="4" w:space="0" w:color="auto"/>
              <w:bottom w:val="single" w:sz="4" w:space="0" w:color="auto"/>
            </w:tcBorders>
          </w:tcPr>
          <w:p w14:paraId="00DFA35E"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1E8B0D84"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5792358E"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1F1D5B32"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44405DC9"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745AD2F0"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D80CF4" w:rsidRPr="00033EFE" w14:paraId="6AE8F9B0" w14:textId="77777777" w:rsidTr="0034061F">
        <w:tc>
          <w:tcPr>
            <w:tcW w:w="572" w:type="dxa"/>
            <w:tcBorders>
              <w:top w:val="single" w:sz="4" w:space="0" w:color="auto"/>
            </w:tcBorders>
          </w:tcPr>
          <w:p w14:paraId="58107DAE" w14:textId="77777777" w:rsidR="00D80CF4" w:rsidRPr="00033EFE" w:rsidRDefault="00D80CF4" w:rsidP="00904B3A">
            <w:pPr>
              <w:spacing w:before="100" w:beforeAutospacing="1" w:after="100" w:afterAutospacing="1" w:line="360" w:lineRule="auto"/>
              <w:jc w:val="center"/>
              <w:rPr>
                <w:lang w:val="en-US"/>
              </w:rPr>
            </w:pPr>
            <w:r w:rsidRPr="00033EFE">
              <w:rPr>
                <w:lang w:val="en-US"/>
              </w:rPr>
              <w:t>1</w:t>
            </w:r>
          </w:p>
        </w:tc>
        <w:tc>
          <w:tcPr>
            <w:tcW w:w="5235" w:type="dxa"/>
            <w:tcBorders>
              <w:top w:val="single" w:sz="4" w:space="0" w:color="auto"/>
            </w:tcBorders>
          </w:tcPr>
          <w:p w14:paraId="0BB25322" w14:textId="29A4BEEC" w:rsidR="00D80CF4" w:rsidRPr="00692E10" w:rsidRDefault="00692E10" w:rsidP="00904B3A">
            <w:pPr>
              <w:spacing w:line="360" w:lineRule="auto"/>
              <w:jc w:val="both"/>
              <w:rPr>
                <w:lang w:val="en-US"/>
              </w:rPr>
            </w:pPr>
            <w:r w:rsidRPr="00692E10">
              <w:rPr>
                <w:lang w:val="en-US"/>
              </w:rPr>
              <w:t>Do you maintain a “Reflective Journal” (digital or physical) to document your teaching-learning experiences?</w:t>
            </w:r>
          </w:p>
        </w:tc>
        <w:tc>
          <w:tcPr>
            <w:tcW w:w="851" w:type="dxa"/>
            <w:tcBorders>
              <w:top w:val="single" w:sz="4" w:space="0" w:color="auto"/>
            </w:tcBorders>
          </w:tcPr>
          <w:p w14:paraId="532BE770" w14:textId="6EFB1B39" w:rsidR="00D80CF4" w:rsidRPr="00033EFE" w:rsidRDefault="00611C97" w:rsidP="00904B3A">
            <w:pPr>
              <w:spacing w:before="100" w:beforeAutospacing="1" w:after="100" w:afterAutospacing="1" w:line="360" w:lineRule="auto"/>
              <w:jc w:val="center"/>
              <w:rPr>
                <w:lang w:val="en-US"/>
              </w:rPr>
            </w:pPr>
            <w:r>
              <w:rPr>
                <w:lang w:val="en-US"/>
              </w:rPr>
              <w:t>32</w:t>
            </w:r>
          </w:p>
        </w:tc>
        <w:tc>
          <w:tcPr>
            <w:tcW w:w="850" w:type="dxa"/>
            <w:tcBorders>
              <w:top w:val="single" w:sz="4" w:space="0" w:color="auto"/>
            </w:tcBorders>
          </w:tcPr>
          <w:p w14:paraId="565A9458" w14:textId="1D67A929" w:rsidR="00D80CF4" w:rsidRPr="00033EFE" w:rsidRDefault="00611C97" w:rsidP="00904B3A">
            <w:pPr>
              <w:spacing w:before="100" w:beforeAutospacing="1" w:after="100" w:afterAutospacing="1" w:line="360" w:lineRule="auto"/>
              <w:jc w:val="center"/>
              <w:rPr>
                <w:lang w:val="en-US"/>
              </w:rPr>
            </w:pPr>
            <w:r>
              <w:rPr>
                <w:lang w:val="en-US"/>
              </w:rPr>
              <w:t>32%</w:t>
            </w:r>
          </w:p>
        </w:tc>
        <w:tc>
          <w:tcPr>
            <w:tcW w:w="851" w:type="dxa"/>
            <w:tcBorders>
              <w:top w:val="single" w:sz="4" w:space="0" w:color="auto"/>
            </w:tcBorders>
          </w:tcPr>
          <w:p w14:paraId="6BF9D9F2" w14:textId="4BA7FEA8" w:rsidR="00D80CF4" w:rsidRPr="00033EFE" w:rsidRDefault="00611C97" w:rsidP="00904B3A">
            <w:pPr>
              <w:spacing w:before="100" w:beforeAutospacing="1" w:after="100" w:afterAutospacing="1" w:line="360" w:lineRule="auto"/>
              <w:jc w:val="center"/>
              <w:rPr>
                <w:lang w:val="en-US"/>
              </w:rPr>
            </w:pPr>
            <w:r>
              <w:rPr>
                <w:lang w:val="en-US"/>
              </w:rPr>
              <w:t>68</w:t>
            </w:r>
          </w:p>
        </w:tc>
        <w:tc>
          <w:tcPr>
            <w:tcW w:w="657" w:type="dxa"/>
            <w:tcBorders>
              <w:top w:val="single" w:sz="4" w:space="0" w:color="auto"/>
            </w:tcBorders>
          </w:tcPr>
          <w:p w14:paraId="6B2AFAEB" w14:textId="5281BA37" w:rsidR="00D80CF4" w:rsidRPr="00033EFE" w:rsidRDefault="00611C97" w:rsidP="00904B3A">
            <w:pPr>
              <w:spacing w:before="100" w:beforeAutospacing="1" w:after="100" w:afterAutospacing="1" w:line="360" w:lineRule="auto"/>
              <w:jc w:val="center"/>
              <w:rPr>
                <w:lang w:val="en-US"/>
              </w:rPr>
            </w:pPr>
            <w:r>
              <w:rPr>
                <w:lang w:val="en-US"/>
              </w:rPr>
              <w:t>68%</w:t>
            </w:r>
          </w:p>
        </w:tc>
      </w:tr>
      <w:tr w:rsidR="00D80CF4" w:rsidRPr="00033EFE" w14:paraId="66488CB7" w14:textId="77777777" w:rsidTr="0034061F">
        <w:tc>
          <w:tcPr>
            <w:tcW w:w="572" w:type="dxa"/>
          </w:tcPr>
          <w:p w14:paraId="06BFB992" w14:textId="77777777" w:rsidR="00D80CF4" w:rsidRPr="00033EFE" w:rsidRDefault="00D80CF4" w:rsidP="00904B3A">
            <w:pPr>
              <w:spacing w:before="100" w:beforeAutospacing="1" w:after="100" w:afterAutospacing="1" w:line="360" w:lineRule="auto"/>
              <w:jc w:val="center"/>
              <w:rPr>
                <w:lang w:val="en-US"/>
              </w:rPr>
            </w:pPr>
            <w:r w:rsidRPr="00033EFE">
              <w:rPr>
                <w:lang w:val="en-US"/>
              </w:rPr>
              <w:t>2</w:t>
            </w:r>
          </w:p>
        </w:tc>
        <w:tc>
          <w:tcPr>
            <w:tcW w:w="5235" w:type="dxa"/>
          </w:tcPr>
          <w:p w14:paraId="043EC76C" w14:textId="2A245BAD" w:rsidR="00D80CF4" w:rsidRPr="00033EFE" w:rsidRDefault="00692E10" w:rsidP="00904B3A">
            <w:pPr>
              <w:spacing w:line="360" w:lineRule="auto"/>
              <w:jc w:val="both"/>
              <w:rPr>
                <w:lang w:val="en-US"/>
              </w:rPr>
            </w:pPr>
            <w:r w:rsidRPr="00692E10">
              <w:rPr>
                <w:lang w:val="en-US"/>
              </w:rPr>
              <w:t>Does your institution have any digital tracking or evaluation system to monitor the impact of professional development programmes?</w:t>
            </w:r>
          </w:p>
        </w:tc>
        <w:tc>
          <w:tcPr>
            <w:tcW w:w="851" w:type="dxa"/>
          </w:tcPr>
          <w:p w14:paraId="7775223E" w14:textId="0AF8C814" w:rsidR="00D80CF4" w:rsidRPr="00033EFE" w:rsidRDefault="00611C97" w:rsidP="00904B3A">
            <w:pPr>
              <w:spacing w:before="100" w:beforeAutospacing="1" w:after="100" w:afterAutospacing="1" w:line="360" w:lineRule="auto"/>
              <w:jc w:val="center"/>
              <w:rPr>
                <w:lang w:val="en-US"/>
              </w:rPr>
            </w:pPr>
            <w:r>
              <w:rPr>
                <w:lang w:val="en-US"/>
              </w:rPr>
              <w:t>26</w:t>
            </w:r>
          </w:p>
        </w:tc>
        <w:tc>
          <w:tcPr>
            <w:tcW w:w="850" w:type="dxa"/>
          </w:tcPr>
          <w:p w14:paraId="63AFA493" w14:textId="5B287F5A" w:rsidR="00D80CF4" w:rsidRPr="00033EFE" w:rsidRDefault="00611C97" w:rsidP="00904B3A">
            <w:pPr>
              <w:spacing w:before="100" w:beforeAutospacing="1" w:after="100" w:afterAutospacing="1" w:line="360" w:lineRule="auto"/>
              <w:jc w:val="center"/>
              <w:rPr>
                <w:lang w:val="en-US"/>
              </w:rPr>
            </w:pPr>
            <w:r>
              <w:rPr>
                <w:lang w:val="en-US"/>
              </w:rPr>
              <w:t>26%</w:t>
            </w:r>
          </w:p>
        </w:tc>
        <w:tc>
          <w:tcPr>
            <w:tcW w:w="851" w:type="dxa"/>
          </w:tcPr>
          <w:p w14:paraId="64498593" w14:textId="43F5ABD4" w:rsidR="00D80CF4" w:rsidRPr="00033EFE" w:rsidRDefault="00611C97" w:rsidP="00904B3A">
            <w:pPr>
              <w:spacing w:before="100" w:beforeAutospacing="1" w:after="100" w:afterAutospacing="1" w:line="360" w:lineRule="auto"/>
              <w:jc w:val="center"/>
              <w:rPr>
                <w:lang w:val="en-US"/>
              </w:rPr>
            </w:pPr>
            <w:r>
              <w:rPr>
                <w:lang w:val="en-US"/>
              </w:rPr>
              <w:t>74</w:t>
            </w:r>
          </w:p>
        </w:tc>
        <w:tc>
          <w:tcPr>
            <w:tcW w:w="657" w:type="dxa"/>
          </w:tcPr>
          <w:p w14:paraId="73964100" w14:textId="59CF0105" w:rsidR="00D80CF4" w:rsidRPr="00033EFE" w:rsidRDefault="00611C97" w:rsidP="00904B3A">
            <w:pPr>
              <w:spacing w:before="100" w:beforeAutospacing="1" w:after="100" w:afterAutospacing="1" w:line="360" w:lineRule="auto"/>
              <w:jc w:val="center"/>
              <w:rPr>
                <w:lang w:val="en-US"/>
              </w:rPr>
            </w:pPr>
            <w:r>
              <w:rPr>
                <w:lang w:val="en-US"/>
              </w:rPr>
              <w:t>74%</w:t>
            </w:r>
          </w:p>
        </w:tc>
      </w:tr>
      <w:tr w:rsidR="00D80CF4" w:rsidRPr="00033EFE" w14:paraId="0E0443BF" w14:textId="77777777" w:rsidTr="0034061F">
        <w:tc>
          <w:tcPr>
            <w:tcW w:w="572" w:type="dxa"/>
          </w:tcPr>
          <w:p w14:paraId="084B4218" w14:textId="77777777" w:rsidR="00D80CF4" w:rsidRPr="00033EFE" w:rsidRDefault="00D80CF4" w:rsidP="00904B3A">
            <w:pPr>
              <w:spacing w:before="100" w:beforeAutospacing="1" w:after="100" w:afterAutospacing="1" w:line="360" w:lineRule="auto"/>
              <w:jc w:val="center"/>
              <w:rPr>
                <w:lang w:val="en-US"/>
              </w:rPr>
            </w:pPr>
            <w:r w:rsidRPr="00033EFE">
              <w:rPr>
                <w:lang w:val="en-US"/>
              </w:rPr>
              <w:t>3</w:t>
            </w:r>
          </w:p>
        </w:tc>
        <w:tc>
          <w:tcPr>
            <w:tcW w:w="5235" w:type="dxa"/>
          </w:tcPr>
          <w:p w14:paraId="4A333EA0" w14:textId="0216D66C" w:rsidR="00D80CF4" w:rsidRPr="00033EFE" w:rsidRDefault="00692E10" w:rsidP="00904B3A">
            <w:pPr>
              <w:spacing w:line="360" w:lineRule="auto"/>
              <w:jc w:val="both"/>
              <w:rPr>
                <w:lang w:val="en-US"/>
              </w:rPr>
            </w:pPr>
            <w:r w:rsidRPr="00692E10">
              <w:rPr>
                <w:lang w:val="en-US"/>
              </w:rPr>
              <w:t>Do you believe that professional development programmes improve teaching effectiveness?</w:t>
            </w:r>
          </w:p>
        </w:tc>
        <w:tc>
          <w:tcPr>
            <w:tcW w:w="851" w:type="dxa"/>
          </w:tcPr>
          <w:p w14:paraId="2AF66AE6" w14:textId="676CC996" w:rsidR="00D80CF4" w:rsidRPr="00033EFE" w:rsidRDefault="00611C97" w:rsidP="00904B3A">
            <w:pPr>
              <w:spacing w:before="100" w:beforeAutospacing="1" w:after="100" w:afterAutospacing="1" w:line="360" w:lineRule="auto"/>
              <w:jc w:val="center"/>
              <w:rPr>
                <w:lang w:val="en-US"/>
              </w:rPr>
            </w:pPr>
            <w:r>
              <w:rPr>
                <w:lang w:val="en-US"/>
              </w:rPr>
              <w:t>48</w:t>
            </w:r>
          </w:p>
        </w:tc>
        <w:tc>
          <w:tcPr>
            <w:tcW w:w="850" w:type="dxa"/>
          </w:tcPr>
          <w:p w14:paraId="4A6FCD2D" w14:textId="213D0FE5" w:rsidR="00D80CF4" w:rsidRPr="00033EFE" w:rsidRDefault="00611C97" w:rsidP="00904B3A">
            <w:pPr>
              <w:spacing w:before="100" w:beforeAutospacing="1" w:after="100" w:afterAutospacing="1" w:line="360" w:lineRule="auto"/>
              <w:jc w:val="center"/>
              <w:rPr>
                <w:lang w:val="en-US"/>
              </w:rPr>
            </w:pPr>
            <w:r>
              <w:rPr>
                <w:lang w:val="en-US"/>
              </w:rPr>
              <w:t>48%</w:t>
            </w:r>
          </w:p>
        </w:tc>
        <w:tc>
          <w:tcPr>
            <w:tcW w:w="851" w:type="dxa"/>
          </w:tcPr>
          <w:p w14:paraId="3E1F0619" w14:textId="335AEADA" w:rsidR="00D80CF4" w:rsidRPr="00033EFE" w:rsidRDefault="00611C97" w:rsidP="00904B3A">
            <w:pPr>
              <w:spacing w:before="100" w:beforeAutospacing="1" w:after="100" w:afterAutospacing="1" w:line="360" w:lineRule="auto"/>
              <w:jc w:val="center"/>
              <w:rPr>
                <w:lang w:val="en-US"/>
              </w:rPr>
            </w:pPr>
            <w:r>
              <w:rPr>
                <w:lang w:val="en-US"/>
              </w:rPr>
              <w:t>52</w:t>
            </w:r>
          </w:p>
        </w:tc>
        <w:tc>
          <w:tcPr>
            <w:tcW w:w="657" w:type="dxa"/>
          </w:tcPr>
          <w:p w14:paraId="4739C340" w14:textId="363EC36D" w:rsidR="00D80CF4" w:rsidRPr="00033EFE" w:rsidRDefault="00611C97" w:rsidP="00904B3A">
            <w:pPr>
              <w:spacing w:before="100" w:beforeAutospacing="1" w:after="100" w:afterAutospacing="1" w:line="360" w:lineRule="auto"/>
              <w:jc w:val="center"/>
              <w:rPr>
                <w:lang w:val="en-US"/>
              </w:rPr>
            </w:pPr>
            <w:r>
              <w:rPr>
                <w:lang w:val="en-US"/>
              </w:rPr>
              <w:t>52%</w:t>
            </w:r>
          </w:p>
        </w:tc>
      </w:tr>
      <w:tr w:rsidR="00D80CF4" w:rsidRPr="00033EFE" w14:paraId="0B7C0E38" w14:textId="77777777" w:rsidTr="0034061F">
        <w:tc>
          <w:tcPr>
            <w:tcW w:w="572" w:type="dxa"/>
          </w:tcPr>
          <w:p w14:paraId="54A7B387" w14:textId="77777777" w:rsidR="00D80CF4" w:rsidRPr="00033EFE" w:rsidRDefault="00D80CF4" w:rsidP="00904B3A">
            <w:pPr>
              <w:spacing w:before="100" w:beforeAutospacing="1" w:after="100" w:afterAutospacing="1" w:line="360" w:lineRule="auto"/>
              <w:jc w:val="center"/>
              <w:rPr>
                <w:lang w:val="en-US"/>
              </w:rPr>
            </w:pPr>
            <w:r w:rsidRPr="00033EFE">
              <w:rPr>
                <w:lang w:val="en-US"/>
              </w:rPr>
              <w:t>4</w:t>
            </w:r>
          </w:p>
        </w:tc>
        <w:tc>
          <w:tcPr>
            <w:tcW w:w="5235" w:type="dxa"/>
          </w:tcPr>
          <w:p w14:paraId="409F2446" w14:textId="665CB2AF" w:rsidR="00D80CF4" w:rsidRPr="00033EFE" w:rsidRDefault="00692E10" w:rsidP="00904B3A">
            <w:pPr>
              <w:spacing w:line="360" w:lineRule="auto"/>
              <w:jc w:val="both"/>
              <w:rPr>
                <w:lang w:val="en-US"/>
              </w:rPr>
            </w:pPr>
            <w:r w:rsidRPr="00692E10">
              <w:rPr>
                <w:lang w:val="en-US"/>
              </w:rPr>
              <w:t>Is peer review of teaching portfolios or academic work practiced in your professional circle?</w:t>
            </w:r>
          </w:p>
        </w:tc>
        <w:tc>
          <w:tcPr>
            <w:tcW w:w="851" w:type="dxa"/>
          </w:tcPr>
          <w:p w14:paraId="343F704A" w14:textId="406E38FD" w:rsidR="00D80CF4" w:rsidRPr="00033EFE" w:rsidRDefault="00611C97" w:rsidP="00904B3A">
            <w:pPr>
              <w:spacing w:before="100" w:beforeAutospacing="1" w:after="100" w:afterAutospacing="1" w:line="360" w:lineRule="auto"/>
              <w:jc w:val="center"/>
              <w:rPr>
                <w:lang w:val="en-US"/>
              </w:rPr>
            </w:pPr>
            <w:r>
              <w:rPr>
                <w:lang w:val="en-US"/>
              </w:rPr>
              <w:t>29</w:t>
            </w:r>
          </w:p>
        </w:tc>
        <w:tc>
          <w:tcPr>
            <w:tcW w:w="850" w:type="dxa"/>
          </w:tcPr>
          <w:p w14:paraId="00C39F14" w14:textId="54C6B735" w:rsidR="00D80CF4" w:rsidRPr="00033EFE" w:rsidRDefault="00611C97" w:rsidP="00904B3A">
            <w:pPr>
              <w:spacing w:before="100" w:beforeAutospacing="1" w:after="100" w:afterAutospacing="1" w:line="360" w:lineRule="auto"/>
              <w:jc w:val="center"/>
              <w:rPr>
                <w:lang w:val="en-US"/>
              </w:rPr>
            </w:pPr>
            <w:r>
              <w:rPr>
                <w:lang w:val="en-US"/>
              </w:rPr>
              <w:t>29%</w:t>
            </w:r>
          </w:p>
        </w:tc>
        <w:tc>
          <w:tcPr>
            <w:tcW w:w="851" w:type="dxa"/>
          </w:tcPr>
          <w:p w14:paraId="6BBA6DB9" w14:textId="4400FFD4" w:rsidR="00D80CF4" w:rsidRPr="00033EFE" w:rsidRDefault="00611C97" w:rsidP="00904B3A">
            <w:pPr>
              <w:spacing w:before="100" w:beforeAutospacing="1" w:after="100" w:afterAutospacing="1" w:line="360" w:lineRule="auto"/>
              <w:jc w:val="center"/>
              <w:rPr>
                <w:lang w:val="en-US"/>
              </w:rPr>
            </w:pPr>
            <w:r>
              <w:rPr>
                <w:lang w:val="en-US"/>
              </w:rPr>
              <w:t>71</w:t>
            </w:r>
          </w:p>
        </w:tc>
        <w:tc>
          <w:tcPr>
            <w:tcW w:w="657" w:type="dxa"/>
          </w:tcPr>
          <w:p w14:paraId="6A103988" w14:textId="64909CC9" w:rsidR="00D80CF4" w:rsidRPr="00033EFE" w:rsidRDefault="00611C97" w:rsidP="00904B3A">
            <w:pPr>
              <w:spacing w:before="100" w:beforeAutospacing="1" w:after="100" w:afterAutospacing="1" w:line="360" w:lineRule="auto"/>
              <w:jc w:val="center"/>
              <w:rPr>
                <w:lang w:val="en-US"/>
              </w:rPr>
            </w:pPr>
            <w:r>
              <w:rPr>
                <w:lang w:val="en-US"/>
              </w:rPr>
              <w:t>71%</w:t>
            </w:r>
          </w:p>
        </w:tc>
      </w:tr>
      <w:tr w:rsidR="00D80CF4" w:rsidRPr="00033EFE" w14:paraId="0CAEFD1E" w14:textId="77777777" w:rsidTr="0034061F">
        <w:tc>
          <w:tcPr>
            <w:tcW w:w="572" w:type="dxa"/>
          </w:tcPr>
          <w:p w14:paraId="313A3ED4" w14:textId="77777777" w:rsidR="00D80CF4" w:rsidRPr="00033EFE" w:rsidRDefault="00D80CF4" w:rsidP="00904B3A">
            <w:pPr>
              <w:spacing w:before="100" w:beforeAutospacing="1" w:after="100" w:afterAutospacing="1" w:line="360" w:lineRule="auto"/>
              <w:jc w:val="center"/>
              <w:rPr>
                <w:lang w:val="en-US"/>
              </w:rPr>
            </w:pPr>
            <w:r w:rsidRPr="00033EFE">
              <w:rPr>
                <w:lang w:val="en-US"/>
              </w:rPr>
              <w:t>5</w:t>
            </w:r>
          </w:p>
        </w:tc>
        <w:tc>
          <w:tcPr>
            <w:tcW w:w="5235" w:type="dxa"/>
          </w:tcPr>
          <w:p w14:paraId="2289259B" w14:textId="1E825991" w:rsidR="00D80CF4" w:rsidRPr="00033EFE" w:rsidRDefault="00692E10" w:rsidP="00904B3A">
            <w:pPr>
              <w:spacing w:line="360" w:lineRule="auto"/>
              <w:jc w:val="both"/>
              <w:rPr>
                <w:lang w:val="en-US"/>
              </w:rPr>
            </w:pPr>
            <w:r w:rsidRPr="00692E10">
              <w:rPr>
                <w:lang w:val="en-US"/>
              </w:rPr>
              <w:t>Do you use digital tools (e.g., e-portfolios, blogs) to reflect on and document your professional growth?</w:t>
            </w:r>
          </w:p>
        </w:tc>
        <w:tc>
          <w:tcPr>
            <w:tcW w:w="851" w:type="dxa"/>
          </w:tcPr>
          <w:p w14:paraId="027475F1" w14:textId="7910C0B0" w:rsidR="00D80CF4" w:rsidRPr="00033EFE" w:rsidRDefault="00611C97" w:rsidP="00904B3A">
            <w:pPr>
              <w:spacing w:before="100" w:beforeAutospacing="1" w:after="100" w:afterAutospacing="1" w:line="360" w:lineRule="auto"/>
              <w:jc w:val="center"/>
              <w:rPr>
                <w:lang w:val="en-US"/>
              </w:rPr>
            </w:pPr>
            <w:r>
              <w:rPr>
                <w:lang w:val="en-US"/>
              </w:rPr>
              <w:t>24</w:t>
            </w:r>
          </w:p>
        </w:tc>
        <w:tc>
          <w:tcPr>
            <w:tcW w:w="850" w:type="dxa"/>
          </w:tcPr>
          <w:p w14:paraId="48DD4EBB" w14:textId="7B424396" w:rsidR="00D80CF4" w:rsidRPr="00033EFE" w:rsidRDefault="00611C97" w:rsidP="00904B3A">
            <w:pPr>
              <w:spacing w:before="100" w:beforeAutospacing="1" w:after="100" w:afterAutospacing="1" w:line="360" w:lineRule="auto"/>
              <w:jc w:val="center"/>
              <w:rPr>
                <w:lang w:val="en-US"/>
              </w:rPr>
            </w:pPr>
            <w:r>
              <w:rPr>
                <w:lang w:val="en-US"/>
              </w:rPr>
              <w:t>24%</w:t>
            </w:r>
          </w:p>
        </w:tc>
        <w:tc>
          <w:tcPr>
            <w:tcW w:w="851" w:type="dxa"/>
          </w:tcPr>
          <w:p w14:paraId="6D222DE8" w14:textId="7C41D9ED" w:rsidR="00D80CF4" w:rsidRPr="00033EFE" w:rsidRDefault="00611C97" w:rsidP="00904B3A">
            <w:pPr>
              <w:spacing w:before="100" w:beforeAutospacing="1" w:after="100" w:afterAutospacing="1" w:line="360" w:lineRule="auto"/>
              <w:jc w:val="center"/>
              <w:rPr>
                <w:lang w:val="en-US"/>
              </w:rPr>
            </w:pPr>
            <w:r>
              <w:rPr>
                <w:lang w:val="en-US"/>
              </w:rPr>
              <w:t>76</w:t>
            </w:r>
          </w:p>
        </w:tc>
        <w:tc>
          <w:tcPr>
            <w:tcW w:w="657" w:type="dxa"/>
          </w:tcPr>
          <w:p w14:paraId="5348032F" w14:textId="79B12616" w:rsidR="00D80CF4" w:rsidRPr="00033EFE" w:rsidRDefault="00611C97" w:rsidP="00904B3A">
            <w:pPr>
              <w:spacing w:before="100" w:beforeAutospacing="1" w:after="100" w:afterAutospacing="1" w:line="360" w:lineRule="auto"/>
              <w:jc w:val="center"/>
              <w:rPr>
                <w:lang w:val="en-US"/>
              </w:rPr>
            </w:pPr>
            <w:r>
              <w:rPr>
                <w:lang w:val="en-US"/>
              </w:rPr>
              <w:t>76%</w:t>
            </w:r>
          </w:p>
        </w:tc>
      </w:tr>
      <w:tr w:rsidR="00D80CF4" w:rsidRPr="00033EFE" w14:paraId="0402DC60" w14:textId="77777777" w:rsidTr="0034061F">
        <w:tc>
          <w:tcPr>
            <w:tcW w:w="572" w:type="dxa"/>
          </w:tcPr>
          <w:p w14:paraId="30310F9D" w14:textId="77777777" w:rsidR="00D80CF4" w:rsidRPr="00033EFE" w:rsidRDefault="00D80CF4" w:rsidP="00904B3A">
            <w:pPr>
              <w:spacing w:before="100" w:beforeAutospacing="1" w:after="100" w:afterAutospacing="1" w:line="360" w:lineRule="auto"/>
              <w:jc w:val="center"/>
              <w:rPr>
                <w:lang w:val="en-US"/>
              </w:rPr>
            </w:pPr>
            <w:r w:rsidRPr="00033EFE">
              <w:rPr>
                <w:lang w:val="en-US"/>
              </w:rPr>
              <w:t>6</w:t>
            </w:r>
          </w:p>
        </w:tc>
        <w:tc>
          <w:tcPr>
            <w:tcW w:w="5235" w:type="dxa"/>
          </w:tcPr>
          <w:p w14:paraId="6530B7D9" w14:textId="08E2D5DA" w:rsidR="00D80CF4" w:rsidRPr="00033EFE" w:rsidRDefault="00692E10" w:rsidP="00904B3A">
            <w:pPr>
              <w:spacing w:line="360" w:lineRule="auto"/>
              <w:jc w:val="both"/>
              <w:rPr>
                <w:lang w:val="en-US"/>
              </w:rPr>
            </w:pPr>
            <w:r w:rsidRPr="00692E10">
              <w:rPr>
                <w:lang w:val="en-US"/>
              </w:rPr>
              <w:t>Are innovative teaching practices evaluated systematically in your institution?</w:t>
            </w:r>
          </w:p>
        </w:tc>
        <w:tc>
          <w:tcPr>
            <w:tcW w:w="851" w:type="dxa"/>
          </w:tcPr>
          <w:p w14:paraId="1909FA6B" w14:textId="41C5E154" w:rsidR="00D80CF4" w:rsidRPr="00033EFE" w:rsidRDefault="00611C97" w:rsidP="00904B3A">
            <w:pPr>
              <w:spacing w:before="100" w:beforeAutospacing="1" w:after="100" w:afterAutospacing="1" w:line="360" w:lineRule="auto"/>
              <w:jc w:val="center"/>
              <w:rPr>
                <w:lang w:val="en-US"/>
              </w:rPr>
            </w:pPr>
            <w:r>
              <w:rPr>
                <w:lang w:val="en-US"/>
              </w:rPr>
              <w:t>27</w:t>
            </w:r>
          </w:p>
        </w:tc>
        <w:tc>
          <w:tcPr>
            <w:tcW w:w="850" w:type="dxa"/>
          </w:tcPr>
          <w:p w14:paraId="2ED894A4" w14:textId="2B411CE2" w:rsidR="00D80CF4" w:rsidRPr="00033EFE" w:rsidRDefault="00611C97" w:rsidP="00904B3A">
            <w:pPr>
              <w:spacing w:before="100" w:beforeAutospacing="1" w:after="100" w:afterAutospacing="1" w:line="360" w:lineRule="auto"/>
              <w:jc w:val="center"/>
              <w:rPr>
                <w:lang w:val="en-US"/>
              </w:rPr>
            </w:pPr>
            <w:r>
              <w:rPr>
                <w:lang w:val="en-US"/>
              </w:rPr>
              <w:t>27%</w:t>
            </w:r>
          </w:p>
        </w:tc>
        <w:tc>
          <w:tcPr>
            <w:tcW w:w="851" w:type="dxa"/>
          </w:tcPr>
          <w:p w14:paraId="45CB3324" w14:textId="538FB7F2" w:rsidR="00D80CF4" w:rsidRPr="00033EFE" w:rsidRDefault="00611C97" w:rsidP="00904B3A">
            <w:pPr>
              <w:spacing w:before="100" w:beforeAutospacing="1" w:after="100" w:afterAutospacing="1" w:line="360" w:lineRule="auto"/>
              <w:jc w:val="center"/>
              <w:rPr>
                <w:lang w:val="en-US"/>
              </w:rPr>
            </w:pPr>
            <w:r>
              <w:rPr>
                <w:lang w:val="en-US"/>
              </w:rPr>
              <w:t>73</w:t>
            </w:r>
          </w:p>
        </w:tc>
        <w:tc>
          <w:tcPr>
            <w:tcW w:w="657" w:type="dxa"/>
          </w:tcPr>
          <w:p w14:paraId="1F75C492" w14:textId="23A2B3C8" w:rsidR="00D80CF4" w:rsidRPr="00033EFE" w:rsidRDefault="00611C97" w:rsidP="00904B3A">
            <w:pPr>
              <w:spacing w:before="100" w:beforeAutospacing="1" w:after="100" w:afterAutospacing="1" w:line="360" w:lineRule="auto"/>
              <w:jc w:val="center"/>
              <w:rPr>
                <w:lang w:val="en-US"/>
              </w:rPr>
            </w:pPr>
            <w:r>
              <w:rPr>
                <w:lang w:val="en-US"/>
              </w:rPr>
              <w:t>73%</w:t>
            </w:r>
          </w:p>
        </w:tc>
      </w:tr>
      <w:tr w:rsidR="00D80CF4" w:rsidRPr="00033EFE" w14:paraId="23455CDC" w14:textId="77777777" w:rsidTr="0034061F">
        <w:tc>
          <w:tcPr>
            <w:tcW w:w="572" w:type="dxa"/>
          </w:tcPr>
          <w:p w14:paraId="7CCCFF5A" w14:textId="77777777" w:rsidR="00D80CF4" w:rsidRPr="00033EFE" w:rsidRDefault="00D80CF4" w:rsidP="00904B3A">
            <w:pPr>
              <w:spacing w:before="100" w:beforeAutospacing="1" w:after="100" w:afterAutospacing="1" w:line="360" w:lineRule="auto"/>
              <w:jc w:val="center"/>
              <w:rPr>
                <w:lang w:val="en-US"/>
              </w:rPr>
            </w:pPr>
            <w:r w:rsidRPr="00033EFE">
              <w:rPr>
                <w:lang w:val="en-US"/>
              </w:rPr>
              <w:t>7</w:t>
            </w:r>
          </w:p>
        </w:tc>
        <w:tc>
          <w:tcPr>
            <w:tcW w:w="5235" w:type="dxa"/>
          </w:tcPr>
          <w:p w14:paraId="5F6D0D8A" w14:textId="6A300A5A" w:rsidR="00D80CF4" w:rsidRPr="00033EFE" w:rsidRDefault="00692E10" w:rsidP="00904B3A">
            <w:pPr>
              <w:spacing w:line="360" w:lineRule="auto"/>
              <w:jc w:val="both"/>
              <w:rPr>
                <w:lang w:val="en-US"/>
              </w:rPr>
            </w:pPr>
            <w:r w:rsidRPr="00692E10">
              <w:rPr>
                <w:lang w:val="en-US"/>
              </w:rPr>
              <w:t>Do you receive structured feedback on your use of innovative pedagogical approaches?</w:t>
            </w:r>
          </w:p>
        </w:tc>
        <w:tc>
          <w:tcPr>
            <w:tcW w:w="851" w:type="dxa"/>
          </w:tcPr>
          <w:p w14:paraId="75AD4BE9" w14:textId="07FB765D" w:rsidR="00D80CF4" w:rsidRPr="00033EFE" w:rsidRDefault="00611C97" w:rsidP="00904B3A">
            <w:pPr>
              <w:spacing w:before="100" w:beforeAutospacing="1" w:after="100" w:afterAutospacing="1" w:line="360" w:lineRule="auto"/>
              <w:jc w:val="center"/>
              <w:rPr>
                <w:lang w:val="en-US"/>
              </w:rPr>
            </w:pPr>
            <w:r>
              <w:rPr>
                <w:lang w:val="en-US"/>
              </w:rPr>
              <w:t>31</w:t>
            </w:r>
          </w:p>
        </w:tc>
        <w:tc>
          <w:tcPr>
            <w:tcW w:w="850" w:type="dxa"/>
          </w:tcPr>
          <w:p w14:paraId="14460F40" w14:textId="309885B2" w:rsidR="00D80CF4" w:rsidRPr="00033EFE" w:rsidRDefault="00611C97" w:rsidP="00904B3A">
            <w:pPr>
              <w:spacing w:before="100" w:beforeAutospacing="1" w:after="100" w:afterAutospacing="1" w:line="360" w:lineRule="auto"/>
              <w:jc w:val="center"/>
              <w:rPr>
                <w:lang w:val="en-US"/>
              </w:rPr>
            </w:pPr>
            <w:r>
              <w:rPr>
                <w:lang w:val="en-US"/>
              </w:rPr>
              <w:t>31%</w:t>
            </w:r>
          </w:p>
        </w:tc>
        <w:tc>
          <w:tcPr>
            <w:tcW w:w="851" w:type="dxa"/>
          </w:tcPr>
          <w:p w14:paraId="5EC3C96A" w14:textId="5BDA20A4" w:rsidR="00D80CF4" w:rsidRPr="00033EFE" w:rsidRDefault="00611C97" w:rsidP="00904B3A">
            <w:pPr>
              <w:spacing w:before="100" w:beforeAutospacing="1" w:after="100" w:afterAutospacing="1" w:line="360" w:lineRule="auto"/>
              <w:jc w:val="center"/>
              <w:rPr>
                <w:lang w:val="en-US"/>
              </w:rPr>
            </w:pPr>
            <w:r>
              <w:rPr>
                <w:lang w:val="en-US"/>
              </w:rPr>
              <w:t>69</w:t>
            </w:r>
          </w:p>
        </w:tc>
        <w:tc>
          <w:tcPr>
            <w:tcW w:w="657" w:type="dxa"/>
          </w:tcPr>
          <w:p w14:paraId="1812C612" w14:textId="12FD6498" w:rsidR="00D80CF4" w:rsidRPr="00033EFE" w:rsidRDefault="00611C97" w:rsidP="00904B3A">
            <w:pPr>
              <w:spacing w:before="100" w:beforeAutospacing="1" w:after="100" w:afterAutospacing="1" w:line="360" w:lineRule="auto"/>
              <w:jc w:val="center"/>
              <w:rPr>
                <w:lang w:val="en-US"/>
              </w:rPr>
            </w:pPr>
            <w:r>
              <w:rPr>
                <w:lang w:val="en-US"/>
              </w:rPr>
              <w:t>69%</w:t>
            </w:r>
          </w:p>
        </w:tc>
      </w:tr>
      <w:tr w:rsidR="00D80CF4" w:rsidRPr="00033EFE" w14:paraId="62C702BC" w14:textId="77777777" w:rsidTr="0034061F">
        <w:tc>
          <w:tcPr>
            <w:tcW w:w="572" w:type="dxa"/>
          </w:tcPr>
          <w:p w14:paraId="37081FDE" w14:textId="77777777" w:rsidR="00D80CF4" w:rsidRPr="00033EFE" w:rsidRDefault="00D80CF4" w:rsidP="00904B3A">
            <w:pPr>
              <w:spacing w:before="100" w:beforeAutospacing="1" w:after="100" w:afterAutospacing="1" w:line="360" w:lineRule="auto"/>
              <w:jc w:val="center"/>
              <w:rPr>
                <w:lang w:val="en-US"/>
              </w:rPr>
            </w:pPr>
            <w:r w:rsidRPr="00033EFE">
              <w:rPr>
                <w:lang w:val="en-US"/>
              </w:rPr>
              <w:t>8</w:t>
            </w:r>
          </w:p>
        </w:tc>
        <w:tc>
          <w:tcPr>
            <w:tcW w:w="5235" w:type="dxa"/>
          </w:tcPr>
          <w:p w14:paraId="4DBB471D" w14:textId="0AC27BE9" w:rsidR="00D80CF4" w:rsidRPr="00033EFE" w:rsidRDefault="00692E10" w:rsidP="00904B3A">
            <w:pPr>
              <w:spacing w:line="360" w:lineRule="auto"/>
              <w:jc w:val="both"/>
              <w:rPr>
                <w:lang w:val="en-US"/>
              </w:rPr>
            </w:pPr>
            <w:r w:rsidRPr="00692E10">
              <w:rPr>
                <w:lang w:val="en-US"/>
              </w:rPr>
              <w:t>Do you analyze student learning outcomes to evaluate the effectiveness of innovative teaching methods?</w:t>
            </w:r>
          </w:p>
        </w:tc>
        <w:tc>
          <w:tcPr>
            <w:tcW w:w="851" w:type="dxa"/>
          </w:tcPr>
          <w:p w14:paraId="24A3F79B" w14:textId="0FA69DF3" w:rsidR="00D80CF4" w:rsidRPr="00033EFE" w:rsidRDefault="00611C97" w:rsidP="00904B3A">
            <w:pPr>
              <w:spacing w:before="100" w:beforeAutospacing="1" w:after="100" w:afterAutospacing="1" w:line="360" w:lineRule="auto"/>
              <w:jc w:val="center"/>
              <w:rPr>
                <w:lang w:val="en-US"/>
              </w:rPr>
            </w:pPr>
            <w:r>
              <w:rPr>
                <w:lang w:val="en-US"/>
              </w:rPr>
              <w:t>35</w:t>
            </w:r>
          </w:p>
        </w:tc>
        <w:tc>
          <w:tcPr>
            <w:tcW w:w="850" w:type="dxa"/>
          </w:tcPr>
          <w:p w14:paraId="415EC781" w14:textId="1A1ACE73" w:rsidR="00D80CF4" w:rsidRPr="00033EFE" w:rsidRDefault="00611C97" w:rsidP="00904B3A">
            <w:pPr>
              <w:spacing w:before="100" w:beforeAutospacing="1" w:after="100" w:afterAutospacing="1" w:line="360" w:lineRule="auto"/>
              <w:jc w:val="center"/>
              <w:rPr>
                <w:lang w:val="en-US"/>
              </w:rPr>
            </w:pPr>
            <w:r>
              <w:rPr>
                <w:lang w:val="en-US"/>
              </w:rPr>
              <w:t>35%</w:t>
            </w:r>
          </w:p>
        </w:tc>
        <w:tc>
          <w:tcPr>
            <w:tcW w:w="851" w:type="dxa"/>
          </w:tcPr>
          <w:p w14:paraId="6C1883AA" w14:textId="3551688E" w:rsidR="00D80CF4" w:rsidRPr="00033EFE" w:rsidRDefault="00611C97" w:rsidP="00904B3A">
            <w:pPr>
              <w:spacing w:before="100" w:beforeAutospacing="1" w:after="100" w:afterAutospacing="1" w:line="360" w:lineRule="auto"/>
              <w:jc w:val="center"/>
              <w:rPr>
                <w:lang w:val="en-US"/>
              </w:rPr>
            </w:pPr>
            <w:r>
              <w:rPr>
                <w:lang w:val="en-US"/>
              </w:rPr>
              <w:t>65</w:t>
            </w:r>
          </w:p>
        </w:tc>
        <w:tc>
          <w:tcPr>
            <w:tcW w:w="657" w:type="dxa"/>
          </w:tcPr>
          <w:p w14:paraId="03800EDE" w14:textId="0AE5C5DD" w:rsidR="00D80CF4" w:rsidRPr="00033EFE" w:rsidRDefault="00611C97" w:rsidP="00904B3A">
            <w:pPr>
              <w:spacing w:before="100" w:beforeAutospacing="1" w:after="100" w:afterAutospacing="1" w:line="360" w:lineRule="auto"/>
              <w:jc w:val="center"/>
              <w:rPr>
                <w:lang w:val="en-US"/>
              </w:rPr>
            </w:pPr>
            <w:r>
              <w:rPr>
                <w:lang w:val="en-US"/>
              </w:rPr>
              <w:t>65%</w:t>
            </w:r>
          </w:p>
        </w:tc>
      </w:tr>
      <w:tr w:rsidR="00D80CF4" w:rsidRPr="00033EFE" w14:paraId="6E97F39B" w14:textId="77777777" w:rsidTr="0034061F">
        <w:tc>
          <w:tcPr>
            <w:tcW w:w="572" w:type="dxa"/>
          </w:tcPr>
          <w:p w14:paraId="07C0C6F5" w14:textId="77777777" w:rsidR="00D80CF4" w:rsidRPr="00033EFE" w:rsidRDefault="00D80CF4" w:rsidP="00904B3A">
            <w:pPr>
              <w:spacing w:before="100" w:beforeAutospacing="1" w:after="100" w:afterAutospacing="1" w:line="360" w:lineRule="auto"/>
              <w:jc w:val="center"/>
              <w:rPr>
                <w:lang w:val="en-US"/>
              </w:rPr>
            </w:pPr>
            <w:r w:rsidRPr="00033EFE">
              <w:rPr>
                <w:lang w:val="en-US"/>
              </w:rPr>
              <w:t>9</w:t>
            </w:r>
          </w:p>
        </w:tc>
        <w:tc>
          <w:tcPr>
            <w:tcW w:w="5235" w:type="dxa"/>
          </w:tcPr>
          <w:p w14:paraId="099D649F" w14:textId="4C3C4CE1" w:rsidR="00D80CF4" w:rsidRPr="00033EFE" w:rsidRDefault="00692E10" w:rsidP="00904B3A">
            <w:pPr>
              <w:spacing w:line="360" w:lineRule="auto"/>
              <w:jc w:val="both"/>
              <w:rPr>
                <w:lang w:val="en-US"/>
              </w:rPr>
            </w:pPr>
            <w:r w:rsidRPr="00692E10">
              <w:rPr>
                <w:lang w:val="en-US"/>
              </w:rPr>
              <w:t>Are self-reflection and continuous improvement encouraged as part of your professional development culture?</w:t>
            </w:r>
          </w:p>
        </w:tc>
        <w:tc>
          <w:tcPr>
            <w:tcW w:w="851" w:type="dxa"/>
          </w:tcPr>
          <w:p w14:paraId="7629E367" w14:textId="12199A71" w:rsidR="00D80CF4" w:rsidRPr="00033EFE" w:rsidRDefault="00611C97" w:rsidP="00904B3A">
            <w:pPr>
              <w:spacing w:before="100" w:beforeAutospacing="1" w:after="100" w:afterAutospacing="1" w:line="360" w:lineRule="auto"/>
              <w:jc w:val="center"/>
              <w:rPr>
                <w:lang w:val="en-US"/>
              </w:rPr>
            </w:pPr>
            <w:r>
              <w:rPr>
                <w:lang w:val="en-US"/>
              </w:rPr>
              <w:t>38</w:t>
            </w:r>
          </w:p>
        </w:tc>
        <w:tc>
          <w:tcPr>
            <w:tcW w:w="850" w:type="dxa"/>
          </w:tcPr>
          <w:p w14:paraId="4005D6BC" w14:textId="5C14B4B1" w:rsidR="00D80CF4" w:rsidRPr="00033EFE" w:rsidRDefault="00611C97" w:rsidP="00904B3A">
            <w:pPr>
              <w:spacing w:before="100" w:beforeAutospacing="1" w:after="100" w:afterAutospacing="1" w:line="360" w:lineRule="auto"/>
              <w:jc w:val="center"/>
              <w:rPr>
                <w:lang w:val="en-US"/>
              </w:rPr>
            </w:pPr>
            <w:r>
              <w:rPr>
                <w:lang w:val="en-US"/>
              </w:rPr>
              <w:t>38%</w:t>
            </w:r>
          </w:p>
        </w:tc>
        <w:tc>
          <w:tcPr>
            <w:tcW w:w="851" w:type="dxa"/>
          </w:tcPr>
          <w:p w14:paraId="3B0BCEED" w14:textId="5FAE1A57" w:rsidR="00D80CF4" w:rsidRPr="00033EFE" w:rsidRDefault="00611C97" w:rsidP="00904B3A">
            <w:pPr>
              <w:spacing w:before="100" w:beforeAutospacing="1" w:after="100" w:afterAutospacing="1" w:line="360" w:lineRule="auto"/>
              <w:jc w:val="center"/>
              <w:rPr>
                <w:lang w:val="en-US"/>
              </w:rPr>
            </w:pPr>
            <w:r>
              <w:rPr>
                <w:lang w:val="en-US"/>
              </w:rPr>
              <w:t>62</w:t>
            </w:r>
          </w:p>
        </w:tc>
        <w:tc>
          <w:tcPr>
            <w:tcW w:w="657" w:type="dxa"/>
          </w:tcPr>
          <w:p w14:paraId="4F0E31C3" w14:textId="69BE6CC0" w:rsidR="00D80CF4" w:rsidRPr="00033EFE" w:rsidRDefault="00611C97" w:rsidP="00904B3A">
            <w:pPr>
              <w:spacing w:before="100" w:beforeAutospacing="1" w:after="100" w:afterAutospacing="1" w:line="360" w:lineRule="auto"/>
              <w:jc w:val="center"/>
              <w:rPr>
                <w:lang w:val="en-US"/>
              </w:rPr>
            </w:pPr>
            <w:r>
              <w:rPr>
                <w:lang w:val="en-US"/>
              </w:rPr>
              <w:t>62%</w:t>
            </w:r>
          </w:p>
        </w:tc>
      </w:tr>
      <w:tr w:rsidR="00D80CF4" w:rsidRPr="00033EFE" w14:paraId="7DB5E639" w14:textId="77777777" w:rsidTr="0034061F">
        <w:tc>
          <w:tcPr>
            <w:tcW w:w="572" w:type="dxa"/>
          </w:tcPr>
          <w:p w14:paraId="5669857B" w14:textId="77777777" w:rsidR="00D80CF4" w:rsidRPr="00033EFE" w:rsidRDefault="00D80CF4" w:rsidP="00904B3A">
            <w:pPr>
              <w:spacing w:before="100" w:beforeAutospacing="1" w:after="100" w:afterAutospacing="1" w:line="360" w:lineRule="auto"/>
              <w:jc w:val="center"/>
              <w:rPr>
                <w:lang w:val="en-US"/>
              </w:rPr>
            </w:pPr>
            <w:r w:rsidRPr="00033EFE">
              <w:rPr>
                <w:lang w:val="en-US"/>
              </w:rPr>
              <w:t>10</w:t>
            </w:r>
          </w:p>
        </w:tc>
        <w:tc>
          <w:tcPr>
            <w:tcW w:w="5235" w:type="dxa"/>
          </w:tcPr>
          <w:p w14:paraId="2932A969" w14:textId="15413B4A" w:rsidR="00D80CF4" w:rsidRPr="00033EFE" w:rsidRDefault="00904B3A" w:rsidP="00904B3A">
            <w:pPr>
              <w:spacing w:line="360" w:lineRule="auto"/>
              <w:jc w:val="both"/>
              <w:rPr>
                <w:lang w:val="en-US"/>
              </w:rPr>
            </w:pPr>
            <w:r>
              <w:rPr>
                <w:lang w:val="en-US"/>
              </w:rPr>
              <w:t xml:space="preserve">Do you feel </w:t>
            </w:r>
            <w:r w:rsidR="00692E10" w:rsidRPr="00692E10">
              <w:rPr>
                <w:lang w:val="en-US"/>
              </w:rPr>
              <w:t>the emergence of Generative AI changed your perception of “innovation” in teacher training?</w:t>
            </w:r>
          </w:p>
        </w:tc>
        <w:tc>
          <w:tcPr>
            <w:tcW w:w="851" w:type="dxa"/>
          </w:tcPr>
          <w:p w14:paraId="1799DFF0" w14:textId="5C71AD2F" w:rsidR="00D80CF4" w:rsidRPr="00033EFE" w:rsidRDefault="00611C97" w:rsidP="00904B3A">
            <w:pPr>
              <w:spacing w:before="100" w:beforeAutospacing="1" w:after="100" w:afterAutospacing="1" w:line="360" w:lineRule="auto"/>
              <w:jc w:val="center"/>
              <w:rPr>
                <w:lang w:val="en-US"/>
              </w:rPr>
            </w:pPr>
            <w:r>
              <w:rPr>
                <w:lang w:val="en-US"/>
              </w:rPr>
              <w:t>44</w:t>
            </w:r>
          </w:p>
        </w:tc>
        <w:tc>
          <w:tcPr>
            <w:tcW w:w="850" w:type="dxa"/>
          </w:tcPr>
          <w:p w14:paraId="0530B5E9" w14:textId="70C88FB2" w:rsidR="00D80CF4" w:rsidRPr="00033EFE" w:rsidRDefault="00611C97" w:rsidP="00904B3A">
            <w:pPr>
              <w:spacing w:before="100" w:beforeAutospacing="1" w:after="100" w:afterAutospacing="1" w:line="360" w:lineRule="auto"/>
              <w:jc w:val="center"/>
              <w:rPr>
                <w:lang w:val="en-US"/>
              </w:rPr>
            </w:pPr>
            <w:r>
              <w:rPr>
                <w:lang w:val="en-US"/>
              </w:rPr>
              <w:t>44%</w:t>
            </w:r>
          </w:p>
        </w:tc>
        <w:tc>
          <w:tcPr>
            <w:tcW w:w="851" w:type="dxa"/>
          </w:tcPr>
          <w:p w14:paraId="38BF5634" w14:textId="7DF02100" w:rsidR="00D80CF4" w:rsidRPr="00033EFE" w:rsidRDefault="00611C97" w:rsidP="00904B3A">
            <w:pPr>
              <w:spacing w:before="100" w:beforeAutospacing="1" w:after="100" w:afterAutospacing="1" w:line="360" w:lineRule="auto"/>
              <w:jc w:val="center"/>
              <w:rPr>
                <w:lang w:val="en-US"/>
              </w:rPr>
            </w:pPr>
            <w:r>
              <w:rPr>
                <w:lang w:val="en-US"/>
              </w:rPr>
              <w:t>56</w:t>
            </w:r>
          </w:p>
        </w:tc>
        <w:tc>
          <w:tcPr>
            <w:tcW w:w="657" w:type="dxa"/>
          </w:tcPr>
          <w:p w14:paraId="1F5AE953" w14:textId="2C26EDB2" w:rsidR="00D80CF4" w:rsidRPr="00033EFE" w:rsidRDefault="00611C97" w:rsidP="00904B3A">
            <w:pPr>
              <w:spacing w:before="100" w:beforeAutospacing="1" w:after="100" w:afterAutospacing="1" w:line="360" w:lineRule="auto"/>
              <w:jc w:val="center"/>
              <w:rPr>
                <w:lang w:val="en-US"/>
              </w:rPr>
            </w:pPr>
            <w:r>
              <w:rPr>
                <w:lang w:val="en-US"/>
              </w:rPr>
              <w:t>56%</w:t>
            </w:r>
          </w:p>
        </w:tc>
      </w:tr>
      <w:tr w:rsidR="00D80CF4" w:rsidRPr="00033EFE" w14:paraId="75D96524" w14:textId="77777777" w:rsidTr="0034061F">
        <w:tc>
          <w:tcPr>
            <w:tcW w:w="572" w:type="dxa"/>
          </w:tcPr>
          <w:p w14:paraId="464E0714" w14:textId="77777777" w:rsidR="00D80CF4" w:rsidRPr="00033EFE" w:rsidRDefault="00D80CF4" w:rsidP="00904B3A">
            <w:pPr>
              <w:spacing w:before="100" w:beforeAutospacing="1" w:after="100" w:afterAutospacing="1" w:line="360" w:lineRule="auto"/>
              <w:jc w:val="center"/>
              <w:rPr>
                <w:lang w:val="en-US"/>
              </w:rPr>
            </w:pPr>
            <w:r w:rsidRPr="00033EFE">
              <w:rPr>
                <w:lang w:val="en-US"/>
              </w:rPr>
              <w:t>11</w:t>
            </w:r>
          </w:p>
        </w:tc>
        <w:tc>
          <w:tcPr>
            <w:tcW w:w="5235" w:type="dxa"/>
          </w:tcPr>
          <w:p w14:paraId="3A72532C" w14:textId="6F9EC1D1" w:rsidR="00D80CF4" w:rsidRPr="00692E10" w:rsidRDefault="00406C3C" w:rsidP="00904B3A">
            <w:pPr>
              <w:spacing w:line="360" w:lineRule="auto"/>
              <w:jc w:val="both"/>
              <w:rPr>
                <w:lang w:val="en-US"/>
              </w:rPr>
            </w:pPr>
            <w:r>
              <w:rPr>
                <w:lang w:val="en-US"/>
              </w:rPr>
              <w:t>Do you feel professional development programmes had significantly benefitted your teaching practices?</w:t>
            </w:r>
          </w:p>
        </w:tc>
        <w:tc>
          <w:tcPr>
            <w:tcW w:w="851" w:type="dxa"/>
          </w:tcPr>
          <w:p w14:paraId="4EED8EB5" w14:textId="230E2429" w:rsidR="00D80CF4" w:rsidRPr="00033EFE" w:rsidRDefault="00611C97" w:rsidP="00904B3A">
            <w:pPr>
              <w:spacing w:before="100" w:beforeAutospacing="1" w:after="100" w:afterAutospacing="1" w:line="360" w:lineRule="auto"/>
              <w:jc w:val="center"/>
              <w:rPr>
                <w:lang w:val="en-US"/>
              </w:rPr>
            </w:pPr>
            <w:r>
              <w:rPr>
                <w:lang w:val="en-US"/>
              </w:rPr>
              <w:t>40</w:t>
            </w:r>
          </w:p>
        </w:tc>
        <w:tc>
          <w:tcPr>
            <w:tcW w:w="850" w:type="dxa"/>
          </w:tcPr>
          <w:p w14:paraId="0A8899C9" w14:textId="3721E68B" w:rsidR="00D80CF4" w:rsidRPr="00033EFE" w:rsidRDefault="00611C97" w:rsidP="00904B3A">
            <w:pPr>
              <w:spacing w:before="100" w:beforeAutospacing="1" w:after="100" w:afterAutospacing="1" w:line="360" w:lineRule="auto"/>
              <w:jc w:val="center"/>
              <w:rPr>
                <w:lang w:val="en-US"/>
              </w:rPr>
            </w:pPr>
            <w:r>
              <w:rPr>
                <w:lang w:val="en-US"/>
              </w:rPr>
              <w:t>40%</w:t>
            </w:r>
          </w:p>
        </w:tc>
        <w:tc>
          <w:tcPr>
            <w:tcW w:w="851" w:type="dxa"/>
          </w:tcPr>
          <w:p w14:paraId="35807A4E" w14:textId="12B1560B" w:rsidR="00D80CF4" w:rsidRPr="00033EFE" w:rsidRDefault="00611C97" w:rsidP="00904B3A">
            <w:pPr>
              <w:spacing w:before="100" w:beforeAutospacing="1" w:after="100" w:afterAutospacing="1" w:line="360" w:lineRule="auto"/>
              <w:jc w:val="center"/>
              <w:rPr>
                <w:lang w:val="en-US"/>
              </w:rPr>
            </w:pPr>
            <w:r>
              <w:rPr>
                <w:lang w:val="en-US"/>
              </w:rPr>
              <w:t>60</w:t>
            </w:r>
          </w:p>
        </w:tc>
        <w:tc>
          <w:tcPr>
            <w:tcW w:w="657" w:type="dxa"/>
          </w:tcPr>
          <w:p w14:paraId="1CE0C45A" w14:textId="7C6A2F4D" w:rsidR="00D80CF4" w:rsidRPr="00033EFE" w:rsidRDefault="00611C97" w:rsidP="00904B3A">
            <w:pPr>
              <w:spacing w:before="100" w:beforeAutospacing="1" w:after="100" w:afterAutospacing="1" w:line="360" w:lineRule="auto"/>
              <w:jc w:val="center"/>
              <w:rPr>
                <w:lang w:val="en-US"/>
              </w:rPr>
            </w:pPr>
            <w:r>
              <w:rPr>
                <w:lang w:val="en-US"/>
              </w:rPr>
              <w:t>60%</w:t>
            </w:r>
          </w:p>
        </w:tc>
      </w:tr>
      <w:tr w:rsidR="004A20FA" w:rsidRPr="00033EFE" w14:paraId="6630E826" w14:textId="77777777" w:rsidTr="0034061F">
        <w:tc>
          <w:tcPr>
            <w:tcW w:w="572" w:type="dxa"/>
          </w:tcPr>
          <w:p w14:paraId="091CCD11" w14:textId="0A74D147" w:rsidR="004A20FA" w:rsidRPr="00033EFE" w:rsidRDefault="004A20FA" w:rsidP="00904B3A">
            <w:pPr>
              <w:spacing w:before="100" w:beforeAutospacing="1" w:after="100" w:afterAutospacing="1" w:line="360" w:lineRule="auto"/>
              <w:jc w:val="center"/>
              <w:rPr>
                <w:lang w:val="en-US"/>
              </w:rPr>
            </w:pPr>
            <w:r>
              <w:rPr>
                <w:lang w:val="en-US"/>
              </w:rPr>
              <w:t>1</w:t>
            </w:r>
            <w:r w:rsidR="00F4459C">
              <w:rPr>
                <w:lang w:val="en-US"/>
              </w:rPr>
              <w:t>2</w:t>
            </w:r>
          </w:p>
        </w:tc>
        <w:tc>
          <w:tcPr>
            <w:tcW w:w="5235" w:type="dxa"/>
          </w:tcPr>
          <w:p w14:paraId="30F3C83D" w14:textId="27D0A580" w:rsidR="004A20FA" w:rsidRPr="004A20FA" w:rsidRDefault="00551F20" w:rsidP="00904B3A">
            <w:pPr>
              <w:spacing w:line="360" w:lineRule="auto"/>
              <w:jc w:val="both"/>
              <w:rPr>
                <w:lang w:val="en-US"/>
              </w:rPr>
            </w:pPr>
            <w:r>
              <w:rPr>
                <w:lang w:val="en-US"/>
              </w:rPr>
              <w:t xml:space="preserve">Do you feel </w:t>
            </w:r>
            <w:r w:rsidR="004A20FA" w:rsidRPr="004A20FA">
              <w:rPr>
                <w:lang w:val="en-US"/>
              </w:rPr>
              <w:t xml:space="preserve">“Data Literacy” and “Learning Analytics” </w:t>
            </w:r>
            <w:r>
              <w:rPr>
                <w:lang w:val="en-US"/>
              </w:rPr>
              <w:t xml:space="preserve">should </w:t>
            </w:r>
            <w:r w:rsidR="004A20FA" w:rsidRPr="004A20FA">
              <w:rPr>
                <w:lang w:val="en-US"/>
              </w:rPr>
              <w:t xml:space="preserve">be integrated into PD to help </w:t>
            </w:r>
            <w:r w:rsidR="004A20FA" w:rsidRPr="004A20FA">
              <w:rPr>
                <w:lang w:val="en-US"/>
              </w:rPr>
              <w:lastRenderedPageBreak/>
              <w:t>teacher educators track student teachers’ progress more effectively?</w:t>
            </w:r>
          </w:p>
        </w:tc>
        <w:tc>
          <w:tcPr>
            <w:tcW w:w="851" w:type="dxa"/>
          </w:tcPr>
          <w:p w14:paraId="13559571" w14:textId="07463786" w:rsidR="004A20FA" w:rsidRPr="00033EFE" w:rsidRDefault="00611C97" w:rsidP="00904B3A">
            <w:pPr>
              <w:spacing w:before="100" w:beforeAutospacing="1" w:after="100" w:afterAutospacing="1" w:line="360" w:lineRule="auto"/>
              <w:jc w:val="center"/>
              <w:rPr>
                <w:lang w:val="en-US"/>
              </w:rPr>
            </w:pPr>
            <w:r>
              <w:rPr>
                <w:lang w:val="en-US"/>
              </w:rPr>
              <w:lastRenderedPageBreak/>
              <w:t>81</w:t>
            </w:r>
          </w:p>
        </w:tc>
        <w:tc>
          <w:tcPr>
            <w:tcW w:w="850" w:type="dxa"/>
          </w:tcPr>
          <w:p w14:paraId="5552DC40" w14:textId="3D631811" w:rsidR="004A20FA" w:rsidRPr="00033EFE" w:rsidRDefault="00611C97" w:rsidP="00904B3A">
            <w:pPr>
              <w:spacing w:before="100" w:beforeAutospacing="1" w:after="100" w:afterAutospacing="1" w:line="360" w:lineRule="auto"/>
              <w:jc w:val="center"/>
              <w:rPr>
                <w:lang w:val="en-US"/>
              </w:rPr>
            </w:pPr>
            <w:r>
              <w:rPr>
                <w:lang w:val="en-US"/>
              </w:rPr>
              <w:t>81%</w:t>
            </w:r>
          </w:p>
        </w:tc>
        <w:tc>
          <w:tcPr>
            <w:tcW w:w="851" w:type="dxa"/>
          </w:tcPr>
          <w:p w14:paraId="66D87909" w14:textId="6C10E88D" w:rsidR="004A20FA" w:rsidRPr="00033EFE" w:rsidRDefault="00611C97" w:rsidP="00904B3A">
            <w:pPr>
              <w:spacing w:before="100" w:beforeAutospacing="1" w:after="100" w:afterAutospacing="1" w:line="360" w:lineRule="auto"/>
              <w:jc w:val="center"/>
              <w:rPr>
                <w:lang w:val="en-US"/>
              </w:rPr>
            </w:pPr>
            <w:r>
              <w:rPr>
                <w:lang w:val="en-US"/>
              </w:rPr>
              <w:t>19</w:t>
            </w:r>
          </w:p>
        </w:tc>
        <w:tc>
          <w:tcPr>
            <w:tcW w:w="657" w:type="dxa"/>
          </w:tcPr>
          <w:p w14:paraId="19A83CCB" w14:textId="1F8E8D5C" w:rsidR="004A20FA" w:rsidRPr="00033EFE" w:rsidRDefault="00611C97" w:rsidP="00904B3A">
            <w:pPr>
              <w:spacing w:before="100" w:beforeAutospacing="1" w:after="100" w:afterAutospacing="1" w:line="360" w:lineRule="auto"/>
              <w:jc w:val="center"/>
              <w:rPr>
                <w:lang w:val="en-US"/>
              </w:rPr>
            </w:pPr>
            <w:r>
              <w:rPr>
                <w:lang w:val="en-US"/>
              </w:rPr>
              <w:t>19%</w:t>
            </w:r>
          </w:p>
        </w:tc>
      </w:tr>
    </w:tbl>
    <w:p w14:paraId="0FECE024" w14:textId="79CB3B36" w:rsidR="00935FD6" w:rsidRPr="00B25179" w:rsidRDefault="00AA27A2" w:rsidP="00935FD6">
      <w:pPr>
        <w:spacing w:before="100" w:beforeAutospacing="1" w:after="100" w:afterAutospacing="1" w:line="360" w:lineRule="auto"/>
        <w:jc w:val="both"/>
        <w:rPr>
          <w:color w:val="000000"/>
        </w:rPr>
      </w:pPr>
      <w:r w:rsidRPr="00575927">
        <w:rPr>
          <w:color w:val="000000"/>
        </w:rPr>
        <w:t>The ana</w:t>
      </w:r>
      <w:r>
        <w:rPr>
          <w:color w:val="000000"/>
        </w:rPr>
        <w:t xml:space="preserve">lysis of the Reflection &amp; Evaluation dimension reveals that reflective practices, systematic evaluation mechanisms, and evidence-based professional development processes are not adequately institutionalized among teacher educators in Assam. Most respondents reported limited engagement with reflective documentation, peer evaluation, digital tracking systems, and structured feedback practices. However, respondents demonstrated strong awareness regarding the importance of reflective learning, emotional well-being, and data literacy in professional development. The findings show that only 32% of respondents maintained reflective journals to document their teaching-learning experiences, while 68% did not engage in such reflective practices. Institutional evaluation mechanisms also appeared weak. Only 26% of respondents stated that their institutions had digital tracking or evaluation systems to monitor the impact of professional development programmes, whereas 74% reported the absence of such systems. </w:t>
      </w:r>
      <w:r>
        <w:t>Although professional development programmes are generally intended to improve teaching effectiveness, only 48% of respondents believed that such programmes actually enhance teaching practices, while a slightly higher proportion (52%) expresses dissatisfaction or uncertainty. Peer review practices were also found to be limited. Only 29% of respondents reported that peer review of teaching portfolios or academic work was practiced within their professional circles. Similarly, the use of digital reflective tools such as e-portfolios and blogs was reported by only 24% of respondents.</w:t>
      </w:r>
      <w:r>
        <w:rPr>
          <w:color w:val="000000"/>
        </w:rPr>
        <w:t xml:space="preserve"> </w:t>
      </w:r>
      <w:r>
        <w:t>The evaluation of innovative teaching practices within institutions also appeared inadequate. About 73% of respondents indicated that innovative teaching practices were not systematically evaluated in their institutions. Furthermore, only 31% reported receiving structured feedback on their use of innovative pedagogical approaches.</w:t>
      </w:r>
      <w:r>
        <w:rPr>
          <w:color w:val="000000"/>
        </w:rPr>
        <w:t xml:space="preserve"> </w:t>
      </w:r>
      <w:r>
        <w:t>Only 35% of respondents stated that they analyze student learning outcomes to evaluate the effectiveness of innovative teaching methods, while 65% did not use such evidence-based approaches. Similarly, only 38% of respondents reported that self-reflection and continuous improvement were actively encouraged as part of their institutional professional development culture.</w:t>
      </w:r>
      <w:r w:rsidR="00935FD6">
        <w:t xml:space="preserve"> </w:t>
      </w:r>
      <w:r w:rsidR="00935FD6" w:rsidRPr="00935FD6">
        <w:t>Regarding the influence of emerging technologies, 44% of respondents stated that Generative AI had changed their perception of innovation in teacher training, while 56% reported otherwise.</w:t>
      </w:r>
      <w:r w:rsidR="00935FD6" w:rsidRPr="00935FD6">
        <w:rPr>
          <w:color w:val="000000"/>
        </w:rPr>
        <w:t xml:space="preserve"> </w:t>
      </w:r>
      <w:r w:rsidR="00935FD6" w:rsidRPr="00935FD6">
        <w:t xml:space="preserve">The findings further reveal that only 40% of respondents felt that professional development programmes had significantly </w:t>
      </w:r>
      <w:r w:rsidR="00935FD6" w:rsidRPr="00935FD6">
        <w:lastRenderedPageBreak/>
        <w:t>benefited their teaching practices.</w:t>
      </w:r>
      <w:r w:rsidR="00935FD6" w:rsidRPr="00935FD6">
        <w:rPr>
          <w:color w:val="000000"/>
        </w:rPr>
        <w:t xml:space="preserve"> </w:t>
      </w:r>
      <w:r w:rsidR="00935FD6" w:rsidRPr="00935FD6">
        <w:t>Additionally, 81% of respondents believed that Data Literacy and Learning Analytics should be integrated into professional development programmes to help teacher educators track student teachers’ progress more effectively.</w:t>
      </w:r>
    </w:p>
    <w:p w14:paraId="01D53BAF" w14:textId="4B75082B" w:rsidR="00831FA8" w:rsidRDefault="0061539E" w:rsidP="00904B3A">
      <w:pPr>
        <w:spacing w:before="100" w:beforeAutospacing="1" w:after="100" w:afterAutospacing="1" w:line="360" w:lineRule="auto"/>
        <w:jc w:val="both"/>
        <w:rPr>
          <w:b/>
          <w:bCs/>
          <w:lang w:val="en-US"/>
        </w:rPr>
      </w:pPr>
      <w:r>
        <w:rPr>
          <w:b/>
          <w:bCs/>
          <w:lang w:val="en-US"/>
        </w:rPr>
        <w:t>Table 6</w:t>
      </w:r>
    </w:p>
    <w:p w14:paraId="732B5A02" w14:textId="7336C307" w:rsidR="00C50EC1" w:rsidRPr="00831FA8" w:rsidRDefault="00831FA8" w:rsidP="00904B3A">
      <w:pPr>
        <w:spacing w:before="100" w:beforeAutospacing="1" w:after="100" w:afterAutospacing="1" w:line="360" w:lineRule="auto"/>
        <w:jc w:val="both"/>
        <w:rPr>
          <w:i/>
          <w:iCs/>
          <w:lang w:val="en-US"/>
        </w:rPr>
      </w:pPr>
      <w:r>
        <w:rPr>
          <w:i/>
          <w:iCs/>
          <w:lang w:val="en-US"/>
        </w:rPr>
        <w:t xml:space="preserve">Questions related to Recognition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5235"/>
        <w:gridCol w:w="851"/>
        <w:gridCol w:w="850"/>
        <w:gridCol w:w="851"/>
        <w:gridCol w:w="657"/>
      </w:tblGrid>
      <w:tr w:rsidR="00D80CF4" w:rsidRPr="00033EFE" w14:paraId="54E103EC" w14:textId="77777777" w:rsidTr="0034061F">
        <w:trPr>
          <w:tblHeader/>
        </w:trPr>
        <w:tc>
          <w:tcPr>
            <w:tcW w:w="572" w:type="dxa"/>
            <w:tcBorders>
              <w:top w:val="single" w:sz="4" w:space="0" w:color="auto"/>
              <w:bottom w:val="single" w:sz="4" w:space="0" w:color="auto"/>
            </w:tcBorders>
          </w:tcPr>
          <w:p w14:paraId="300A1BFA"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Sl. No.</w:t>
            </w:r>
          </w:p>
        </w:tc>
        <w:tc>
          <w:tcPr>
            <w:tcW w:w="5235" w:type="dxa"/>
            <w:tcBorders>
              <w:top w:val="single" w:sz="4" w:space="0" w:color="auto"/>
              <w:bottom w:val="single" w:sz="4" w:space="0" w:color="auto"/>
            </w:tcBorders>
          </w:tcPr>
          <w:p w14:paraId="0EE01014"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Statement</w:t>
            </w:r>
          </w:p>
        </w:tc>
        <w:tc>
          <w:tcPr>
            <w:tcW w:w="851" w:type="dxa"/>
            <w:tcBorders>
              <w:top w:val="single" w:sz="4" w:space="0" w:color="auto"/>
              <w:bottom w:val="single" w:sz="4" w:space="0" w:color="auto"/>
            </w:tcBorders>
          </w:tcPr>
          <w:p w14:paraId="44D582F7"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Yes(f)</w:t>
            </w:r>
          </w:p>
        </w:tc>
        <w:tc>
          <w:tcPr>
            <w:tcW w:w="850" w:type="dxa"/>
            <w:tcBorders>
              <w:top w:val="single" w:sz="4" w:space="0" w:color="auto"/>
              <w:bottom w:val="single" w:sz="4" w:space="0" w:color="auto"/>
            </w:tcBorders>
          </w:tcPr>
          <w:p w14:paraId="4E0E244F"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Yes</w:t>
            </w:r>
            <w:r>
              <w:rPr>
                <w:b/>
                <w:bCs/>
                <w:lang w:val="en-US"/>
              </w:rPr>
              <w:t xml:space="preserve"> </w:t>
            </w:r>
            <w:r w:rsidRPr="00033EFE">
              <w:rPr>
                <w:b/>
                <w:bCs/>
                <w:lang w:val="en-US"/>
              </w:rPr>
              <w:t>(%)</w:t>
            </w:r>
          </w:p>
        </w:tc>
        <w:tc>
          <w:tcPr>
            <w:tcW w:w="851" w:type="dxa"/>
            <w:tcBorders>
              <w:top w:val="single" w:sz="4" w:space="0" w:color="auto"/>
              <w:bottom w:val="single" w:sz="4" w:space="0" w:color="auto"/>
            </w:tcBorders>
          </w:tcPr>
          <w:p w14:paraId="0F93B7BB"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No(f)</w:t>
            </w:r>
          </w:p>
        </w:tc>
        <w:tc>
          <w:tcPr>
            <w:tcW w:w="657" w:type="dxa"/>
            <w:tcBorders>
              <w:top w:val="single" w:sz="4" w:space="0" w:color="auto"/>
              <w:bottom w:val="single" w:sz="4" w:space="0" w:color="auto"/>
            </w:tcBorders>
          </w:tcPr>
          <w:p w14:paraId="30FC29EC" w14:textId="77777777" w:rsidR="00D80CF4" w:rsidRPr="00033EFE" w:rsidRDefault="00D80CF4" w:rsidP="00904B3A">
            <w:pPr>
              <w:spacing w:before="100" w:beforeAutospacing="1" w:after="100" w:afterAutospacing="1" w:line="360" w:lineRule="auto"/>
              <w:jc w:val="center"/>
              <w:rPr>
                <w:b/>
                <w:bCs/>
                <w:lang w:val="en-US"/>
              </w:rPr>
            </w:pPr>
            <w:r w:rsidRPr="00033EFE">
              <w:rPr>
                <w:b/>
                <w:bCs/>
                <w:lang w:val="en-US"/>
              </w:rPr>
              <w:t>No</w:t>
            </w:r>
            <w:r>
              <w:rPr>
                <w:b/>
                <w:bCs/>
                <w:lang w:val="en-US"/>
              </w:rPr>
              <w:t xml:space="preserve"> </w:t>
            </w:r>
            <w:r w:rsidRPr="00033EFE">
              <w:rPr>
                <w:b/>
                <w:bCs/>
                <w:lang w:val="en-US"/>
              </w:rPr>
              <w:t>(%)</w:t>
            </w:r>
          </w:p>
        </w:tc>
      </w:tr>
      <w:tr w:rsidR="00D80CF4" w:rsidRPr="00033EFE" w14:paraId="2593A6C4" w14:textId="77777777" w:rsidTr="0034061F">
        <w:tc>
          <w:tcPr>
            <w:tcW w:w="572" w:type="dxa"/>
            <w:tcBorders>
              <w:top w:val="single" w:sz="4" w:space="0" w:color="auto"/>
            </w:tcBorders>
          </w:tcPr>
          <w:p w14:paraId="57604F9F" w14:textId="77777777" w:rsidR="00D80CF4" w:rsidRPr="00033EFE" w:rsidRDefault="00D80CF4" w:rsidP="00904B3A">
            <w:pPr>
              <w:spacing w:before="100" w:beforeAutospacing="1" w:after="100" w:afterAutospacing="1" w:line="360" w:lineRule="auto"/>
              <w:jc w:val="both"/>
              <w:rPr>
                <w:lang w:val="en-US"/>
              </w:rPr>
            </w:pPr>
            <w:r w:rsidRPr="00033EFE">
              <w:rPr>
                <w:lang w:val="en-US"/>
              </w:rPr>
              <w:t>1</w:t>
            </w:r>
          </w:p>
        </w:tc>
        <w:tc>
          <w:tcPr>
            <w:tcW w:w="5235" w:type="dxa"/>
            <w:tcBorders>
              <w:top w:val="single" w:sz="4" w:space="0" w:color="auto"/>
            </w:tcBorders>
          </w:tcPr>
          <w:p w14:paraId="24DB6D44" w14:textId="060269E2" w:rsidR="00D80CF4" w:rsidRPr="004A20FA" w:rsidRDefault="004A20FA" w:rsidP="00904B3A">
            <w:pPr>
              <w:spacing w:line="360" w:lineRule="auto"/>
              <w:jc w:val="both"/>
              <w:rPr>
                <w:lang w:val="en-US"/>
              </w:rPr>
            </w:pPr>
            <w:r w:rsidRPr="004A20FA">
              <w:rPr>
                <w:lang w:val="en-US"/>
              </w:rPr>
              <w:t>Are you familiar with the concept of micro-credentialing or digital badging for professional certification?</w:t>
            </w:r>
          </w:p>
        </w:tc>
        <w:tc>
          <w:tcPr>
            <w:tcW w:w="851" w:type="dxa"/>
            <w:tcBorders>
              <w:top w:val="single" w:sz="4" w:space="0" w:color="auto"/>
            </w:tcBorders>
          </w:tcPr>
          <w:p w14:paraId="10FB8FC4" w14:textId="71428B6F" w:rsidR="00D80CF4" w:rsidRPr="00033EFE" w:rsidRDefault="00611C97" w:rsidP="00904B3A">
            <w:pPr>
              <w:spacing w:before="100" w:beforeAutospacing="1" w:after="100" w:afterAutospacing="1" w:line="360" w:lineRule="auto"/>
              <w:jc w:val="center"/>
              <w:rPr>
                <w:lang w:val="en-US"/>
              </w:rPr>
            </w:pPr>
            <w:r>
              <w:rPr>
                <w:lang w:val="en-US"/>
              </w:rPr>
              <w:t>28</w:t>
            </w:r>
          </w:p>
        </w:tc>
        <w:tc>
          <w:tcPr>
            <w:tcW w:w="850" w:type="dxa"/>
            <w:tcBorders>
              <w:top w:val="single" w:sz="4" w:space="0" w:color="auto"/>
            </w:tcBorders>
          </w:tcPr>
          <w:p w14:paraId="1DC6FF50" w14:textId="1FC60B0B" w:rsidR="00D80CF4" w:rsidRPr="00033EFE" w:rsidRDefault="00611C97" w:rsidP="00904B3A">
            <w:pPr>
              <w:spacing w:before="100" w:beforeAutospacing="1" w:after="100" w:afterAutospacing="1" w:line="360" w:lineRule="auto"/>
              <w:jc w:val="center"/>
              <w:rPr>
                <w:lang w:val="en-US"/>
              </w:rPr>
            </w:pPr>
            <w:r>
              <w:rPr>
                <w:lang w:val="en-US"/>
              </w:rPr>
              <w:t>28%</w:t>
            </w:r>
          </w:p>
        </w:tc>
        <w:tc>
          <w:tcPr>
            <w:tcW w:w="851" w:type="dxa"/>
            <w:tcBorders>
              <w:top w:val="single" w:sz="4" w:space="0" w:color="auto"/>
            </w:tcBorders>
          </w:tcPr>
          <w:p w14:paraId="763D60DF" w14:textId="1D19F1DD" w:rsidR="00D80CF4" w:rsidRPr="00033EFE" w:rsidRDefault="00611C97" w:rsidP="00904B3A">
            <w:pPr>
              <w:spacing w:before="100" w:beforeAutospacing="1" w:after="100" w:afterAutospacing="1" w:line="360" w:lineRule="auto"/>
              <w:jc w:val="center"/>
              <w:rPr>
                <w:lang w:val="en-US"/>
              </w:rPr>
            </w:pPr>
            <w:r>
              <w:rPr>
                <w:lang w:val="en-US"/>
              </w:rPr>
              <w:t>72</w:t>
            </w:r>
          </w:p>
        </w:tc>
        <w:tc>
          <w:tcPr>
            <w:tcW w:w="657" w:type="dxa"/>
            <w:tcBorders>
              <w:top w:val="single" w:sz="4" w:space="0" w:color="auto"/>
            </w:tcBorders>
          </w:tcPr>
          <w:p w14:paraId="2BBA4FC9" w14:textId="247C1678" w:rsidR="00D80CF4" w:rsidRPr="00033EFE" w:rsidRDefault="00611C97" w:rsidP="00904B3A">
            <w:pPr>
              <w:spacing w:before="100" w:beforeAutospacing="1" w:after="100" w:afterAutospacing="1" w:line="360" w:lineRule="auto"/>
              <w:jc w:val="center"/>
              <w:rPr>
                <w:lang w:val="en-US"/>
              </w:rPr>
            </w:pPr>
            <w:r>
              <w:rPr>
                <w:lang w:val="en-US"/>
              </w:rPr>
              <w:t>72%</w:t>
            </w:r>
          </w:p>
        </w:tc>
      </w:tr>
      <w:tr w:rsidR="00D80CF4" w:rsidRPr="00033EFE" w14:paraId="3AEC3BAF" w14:textId="77777777" w:rsidTr="0034061F">
        <w:tc>
          <w:tcPr>
            <w:tcW w:w="572" w:type="dxa"/>
          </w:tcPr>
          <w:p w14:paraId="2C717164" w14:textId="77777777" w:rsidR="00D80CF4" w:rsidRPr="00033EFE" w:rsidRDefault="00D80CF4" w:rsidP="00904B3A">
            <w:pPr>
              <w:spacing w:before="100" w:beforeAutospacing="1" w:after="100" w:afterAutospacing="1" w:line="360" w:lineRule="auto"/>
              <w:jc w:val="both"/>
              <w:rPr>
                <w:lang w:val="en-US"/>
              </w:rPr>
            </w:pPr>
            <w:r w:rsidRPr="00033EFE">
              <w:rPr>
                <w:lang w:val="en-US"/>
              </w:rPr>
              <w:t>2</w:t>
            </w:r>
          </w:p>
        </w:tc>
        <w:tc>
          <w:tcPr>
            <w:tcW w:w="5235" w:type="dxa"/>
          </w:tcPr>
          <w:p w14:paraId="1717C80C" w14:textId="60E792CC" w:rsidR="00D80CF4" w:rsidRPr="004A20FA" w:rsidRDefault="004A20FA" w:rsidP="00904B3A">
            <w:pPr>
              <w:spacing w:line="360" w:lineRule="auto"/>
              <w:jc w:val="both"/>
              <w:rPr>
                <w:lang w:val="en-US"/>
              </w:rPr>
            </w:pPr>
            <w:r w:rsidRPr="004A20FA">
              <w:rPr>
                <w:lang w:val="en-US"/>
              </w:rPr>
              <w:t>Are incentives such as promotion, recognition, awards, or career advancement linked to participation in innovative professional development programmes?</w:t>
            </w:r>
          </w:p>
        </w:tc>
        <w:tc>
          <w:tcPr>
            <w:tcW w:w="851" w:type="dxa"/>
          </w:tcPr>
          <w:p w14:paraId="0662291D" w14:textId="1B789E77" w:rsidR="00D80CF4" w:rsidRPr="00033EFE" w:rsidRDefault="00611C97" w:rsidP="00904B3A">
            <w:pPr>
              <w:spacing w:before="100" w:beforeAutospacing="1" w:after="100" w:afterAutospacing="1" w:line="360" w:lineRule="auto"/>
              <w:jc w:val="center"/>
              <w:rPr>
                <w:lang w:val="en-US"/>
              </w:rPr>
            </w:pPr>
            <w:r>
              <w:rPr>
                <w:lang w:val="en-US"/>
              </w:rPr>
              <w:t>25</w:t>
            </w:r>
          </w:p>
        </w:tc>
        <w:tc>
          <w:tcPr>
            <w:tcW w:w="850" w:type="dxa"/>
          </w:tcPr>
          <w:p w14:paraId="7ECFEC36" w14:textId="63E3C0DE" w:rsidR="00D80CF4" w:rsidRPr="00033EFE" w:rsidRDefault="00611C97" w:rsidP="00904B3A">
            <w:pPr>
              <w:spacing w:before="100" w:beforeAutospacing="1" w:after="100" w:afterAutospacing="1" w:line="360" w:lineRule="auto"/>
              <w:jc w:val="center"/>
              <w:rPr>
                <w:lang w:val="en-US"/>
              </w:rPr>
            </w:pPr>
            <w:r>
              <w:rPr>
                <w:lang w:val="en-US"/>
              </w:rPr>
              <w:t>25%</w:t>
            </w:r>
          </w:p>
        </w:tc>
        <w:tc>
          <w:tcPr>
            <w:tcW w:w="851" w:type="dxa"/>
          </w:tcPr>
          <w:p w14:paraId="09A5DA0B" w14:textId="002DABE2" w:rsidR="00D80CF4" w:rsidRPr="00033EFE" w:rsidRDefault="00611C97" w:rsidP="00904B3A">
            <w:pPr>
              <w:spacing w:before="100" w:beforeAutospacing="1" w:after="100" w:afterAutospacing="1" w:line="360" w:lineRule="auto"/>
              <w:jc w:val="center"/>
              <w:rPr>
                <w:lang w:val="en-US"/>
              </w:rPr>
            </w:pPr>
            <w:r>
              <w:rPr>
                <w:lang w:val="en-US"/>
              </w:rPr>
              <w:t>75</w:t>
            </w:r>
          </w:p>
        </w:tc>
        <w:tc>
          <w:tcPr>
            <w:tcW w:w="657" w:type="dxa"/>
          </w:tcPr>
          <w:p w14:paraId="3AAA863A" w14:textId="53B26B33" w:rsidR="00D80CF4" w:rsidRPr="00033EFE" w:rsidRDefault="00611C97" w:rsidP="00904B3A">
            <w:pPr>
              <w:spacing w:before="100" w:beforeAutospacing="1" w:after="100" w:afterAutospacing="1" w:line="360" w:lineRule="auto"/>
              <w:jc w:val="center"/>
              <w:rPr>
                <w:lang w:val="en-US"/>
              </w:rPr>
            </w:pPr>
            <w:r>
              <w:rPr>
                <w:lang w:val="en-US"/>
              </w:rPr>
              <w:t>75%</w:t>
            </w:r>
          </w:p>
        </w:tc>
      </w:tr>
      <w:tr w:rsidR="00D80CF4" w:rsidRPr="00033EFE" w14:paraId="36F10DE1" w14:textId="77777777" w:rsidTr="0034061F">
        <w:tc>
          <w:tcPr>
            <w:tcW w:w="572" w:type="dxa"/>
          </w:tcPr>
          <w:p w14:paraId="13BA6F89" w14:textId="77777777" w:rsidR="00D80CF4" w:rsidRPr="00033EFE" w:rsidRDefault="00D80CF4" w:rsidP="00904B3A">
            <w:pPr>
              <w:spacing w:before="100" w:beforeAutospacing="1" w:after="100" w:afterAutospacing="1" w:line="360" w:lineRule="auto"/>
              <w:jc w:val="both"/>
              <w:rPr>
                <w:lang w:val="en-US"/>
              </w:rPr>
            </w:pPr>
            <w:r w:rsidRPr="00033EFE">
              <w:rPr>
                <w:lang w:val="en-US"/>
              </w:rPr>
              <w:t>3</w:t>
            </w:r>
          </w:p>
        </w:tc>
        <w:tc>
          <w:tcPr>
            <w:tcW w:w="5235" w:type="dxa"/>
          </w:tcPr>
          <w:p w14:paraId="72558EC4" w14:textId="3D6F4F2D" w:rsidR="00D80CF4" w:rsidRPr="004A20FA" w:rsidRDefault="004A20FA" w:rsidP="00904B3A">
            <w:pPr>
              <w:spacing w:line="360" w:lineRule="auto"/>
              <w:jc w:val="both"/>
              <w:rPr>
                <w:lang w:val="en-US"/>
              </w:rPr>
            </w:pPr>
            <w:r w:rsidRPr="004A20FA">
              <w:rPr>
                <w:lang w:val="en-US"/>
              </w:rPr>
              <w:t>Is there a formal “Innovation Cell” or “Research Wing” in your institution dedicated to PD?</w:t>
            </w:r>
          </w:p>
        </w:tc>
        <w:tc>
          <w:tcPr>
            <w:tcW w:w="851" w:type="dxa"/>
          </w:tcPr>
          <w:p w14:paraId="5752F7A7" w14:textId="554EE832" w:rsidR="00D80CF4" w:rsidRPr="00033EFE" w:rsidRDefault="00611C97" w:rsidP="00904B3A">
            <w:pPr>
              <w:spacing w:before="100" w:beforeAutospacing="1" w:after="100" w:afterAutospacing="1" w:line="360" w:lineRule="auto"/>
              <w:jc w:val="center"/>
              <w:rPr>
                <w:lang w:val="en-US"/>
              </w:rPr>
            </w:pPr>
            <w:r>
              <w:rPr>
                <w:lang w:val="en-US"/>
              </w:rPr>
              <w:t>31</w:t>
            </w:r>
          </w:p>
        </w:tc>
        <w:tc>
          <w:tcPr>
            <w:tcW w:w="850" w:type="dxa"/>
          </w:tcPr>
          <w:p w14:paraId="24F3A4A6" w14:textId="1B530E7E" w:rsidR="00D80CF4" w:rsidRPr="00033EFE" w:rsidRDefault="00611C97" w:rsidP="00904B3A">
            <w:pPr>
              <w:spacing w:before="100" w:beforeAutospacing="1" w:after="100" w:afterAutospacing="1" w:line="360" w:lineRule="auto"/>
              <w:jc w:val="center"/>
              <w:rPr>
                <w:lang w:val="en-US"/>
              </w:rPr>
            </w:pPr>
            <w:r>
              <w:rPr>
                <w:lang w:val="en-US"/>
              </w:rPr>
              <w:t>31%</w:t>
            </w:r>
          </w:p>
        </w:tc>
        <w:tc>
          <w:tcPr>
            <w:tcW w:w="851" w:type="dxa"/>
          </w:tcPr>
          <w:p w14:paraId="32004C1F" w14:textId="4CBCC104" w:rsidR="00D80CF4" w:rsidRPr="00033EFE" w:rsidRDefault="00611C97" w:rsidP="00904B3A">
            <w:pPr>
              <w:spacing w:before="100" w:beforeAutospacing="1" w:after="100" w:afterAutospacing="1" w:line="360" w:lineRule="auto"/>
              <w:jc w:val="center"/>
              <w:rPr>
                <w:lang w:val="en-US"/>
              </w:rPr>
            </w:pPr>
            <w:r>
              <w:rPr>
                <w:lang w:val="en-US"/>
              </w:rPr>
              <w:t>69</w:t>
            </w:r>
          </w:p>
        </w:tc>
        <w:tc>
          <w:tcPr>
            <w:tcW w:w="657" w:type="dxa"/>
          </w:tcPr>
          <w:p w14:paraId="5075169B" w14:textId="06CEED26" w:rsidR="00D80CF4" w:rsidRPr="00033EFE" w:rsidRDefault="00611C97" w:rsidP="00904B3A">
            <w:pPr>
              <w:spacing w:before="100" w:beforeAutospacing="1" w:after="100" w:afterAutospacing="1" w:line="360" w:lineRule="auto"/>
              <w:jc w:val="center"/>
              <w:rPr>
                <w:lang w:val="en-US"/>
              </w:rPr>
            </w:pPr>
            <w:r>
              <w:rPr>
                <w:lang w:val="en-US"/>
              </w:rPr>
              <w:t>69%</w:t>
            </w:r>
          </w:p>
        </w:tc>
      </w:tr>
      <w:tr w:rsidR="00D80CF4" w:rsidRPr="00033EFE" w14:paraId="32D2E3E8" w14:textId="77777777" w:rsidTr="0034061F">
        <w:tc>
          <w:tcPr>
            <w:tcW w:w="572" w:type="dxa"/>
          </w:tcPr>
          <w:p w14:paraId="58AE34D9" w14:textId="77777777" w:rsidR="00D80CF4" w:rsidRPr="00033EFE" w:rsidRDefault="00D80CF4" w:rsidP="00904B3A">
            <w:pPr>
              <w:spacing w:before="100" w:beforeAutospacing="1" w:after="100" w:afterAutospacing="1" w:line="360" w:lineRule="auto"/>
              <w:jc w:val="both"/>
              <w:rPr>
                <w:lang w:val="en-US"/>
              </w:rPr>
            </w:pPr>
            <w:r w:rsidRPr="00033EFE">
              <w:rPr>
                <w:lang w:val="en-US"/>
              </w:rPr>
              <w:t>4</w:t>
            </w:r>
          </w:p>
        </w:tc>
        <w:tc>
          <w:tcPr>
            <w:tcW w:w="5235" w:type="dxa"/>
          </w:tcPr>
          <w:p w14:paraId="2E2E46F2" w14:textId="2B59A255" w:rsidR="00D80CF4" w:rsidRPr="004A20FA" w:rsidRDefault="004A20FA" w:rsidP="00904B3A">
            <w:pPr>
              <w:spacing w:line="360" w:lineRule="auto"/>
              <w:jc w:val="both"/>
              <w:rPr>
                <w:lang w:val="en-US"/>
              </w:rPr>
            </w:pPr>
            <w:r w:rsidRPr="004A20FA">
              <w:rPr>
                <w:lang w:val="en-US"/>
              </w:rPr>
              <w:t>Does your institution recognize and reward the use of innovative teaching practices?</w:t>
            </w:r>
          </w:p>
        </w:tc>
        <w:tc>
          <w:tcPr>
            <w:tcW w:w="851" w:type="dxa"/>
          </w:tcPr>
          <w:p w14:paraId="40646AC9" w14:textId="06F9E7B7" w:rsidR="00D80CF4" w:rsidRPr="00033EFE" w:rsidRDefault="00611C97" w:rsidP="00904B3A">
            <w:pPr>
              <w:spacing w:before="100" w:beforeAutospacing="1" w:after="100" w:afterAutospacing="1" w:line="360" w:lineRule="auto"/>
              <w:jc w:val="center"/>
              <w:rPr>
                <w:lang w:val="en-US"/>
              </w:rPr>
            </w:pPr>
            <w:r>
              <w:rPr>
                <w:lang w:val="en-US"/>
              </w:rPr>
              <w:t>29</w:t>
            </w:r>
          </w:p>
        </w:tc>
        <w:tc>
          <w:tcPr>
            <w:tcW w:w="850" w:type="dxa"/>
          </w:tcPr>
          <w:p w14:paraId="676175B0" w14:textId="07EA4D71" w:rsidR="00D80CF4" w:rsidRPr="00033EFE" w:rsidRDefault="00611C97" w:rsidP="00904B3A">
            <w:pPr>
              <w:spacing w:before="100" w:beforeAutospacing="1" w:after="100" w:afterAutospacing="1" w:line="360" w:lineRule="auto"/>
              <w:jc w:val="center"/>
              <w:rPr>
                <w:lang w:val="en-US"/>
              </w:rPr>
            </w:pPr>
            <w:r>
              <w:rPr>
                <w:lang w:val="en-US"/>
              </w:rPr>
              <w:t>29%</w:t>
            </w:r>
          </w:p>
        </w:tc>
        <w:tc>
          <w:tcPr>
            <w:tcW w:w="851" w:type="dxa"/>
          </w:tcPr>
          <w:p w14:paraId="20ECC485" w14:textId="41CF65A7" w:rsidR="00D80CF4" w:rsidRPr="00033EFE" w:rsidRDefault="00611C97" w:rsidP="00904B3A">
            <w:pPr>
              <w:spacing w:before="100" w:beforeAutospacing="1" w:after="100" w:afterAutospacing="1" w:line="360" w:lineRule="auto"/>
              <w:jc w:val="center"/>
              <w:rPr>
                <w:lang w:val="en-US"/>
              </w:rPr>
            </w:pPr>
            <w:r>
              <w:rPr>
                <w:lang w:val="en-US"/>
              </w:rPr>
              <w:t>71</w:t>
            </w:r>
          </w:p>
        </w:tc>
        <w:tc>
          <w:tcPr>
            <w:tcW w:w="657" w:type="dxa"/>
          </w:tcPr>
          <w:p w14:paraId="363BE527" w14:textId="11AA71FB" w:rsidR="00D80CF4" w:rsidRPr="00033EFE" w:rsidRDefault="00611C97" w:rsidP="00904B3A">
            <w:pPr>
              <w:spacing w:before="100" w:beforeAutospacing="1" w:after="100" w:afterAutospacing="1" w:line="360" w:lineRule="auto"/>
              <w:jc w:val="center"/>
              <w:rPr>
                <w:lang w:val="en-US"/>
              </w:rPr>
            </w:pPr>
            <w:r>
              <w:rPr>
                <w:lang w:val="en-US"/>
              </w:rPr>
              <w:t>71%</w:t>
            </w:r>
          </w:p>
        </w:tc>
      </w:tr>
      <w:tr w:rsidR="00D80CF4" w:rsidRPr="00033EFE" w14:paraId="2F778215" w14:textId="77777777" w:rsidTr="0034061F">
        <w:tc>
          <w:tcPr>
            <w:tcW w:w="572" w:type="dxa"/>
          </w:tcPr>
          <w:p w14:paraId="5F7E13D8" w14:textId="77777777" w:rsidR="00D80CF4" w:rsidRPr="00033EFE" w:rsidRDefault="00D80CF4" w:rsidP="00904B3A">
            <w:pPr>
              <w:spacing w:before="100" w:beforeAutospacing="1" w:after="100" w:afterAutospacing="1" w:line="360" w:lineRule="auto"/>
              <w:jc w:val="both"/>
              <w:rPr>
                <w:lang w:val="en-US"/>
              </w:rPr>
            </w:pPr>
            <w:r w:rsidRPr="00033EFE">
              <w:rPr>
                <w:lang w:val="en-US"/>
              </w:rPr>
              <w:t>5</w:t>
            </w:r>
          </w:p>
        </w:tc>
        <w:tc>
          <w:tcPr>
            <w:tcW w:w="5235" w:type="dxa"/>
          </w:tcPr>
          <w:p w14:paraId="02CC3A23" w14:textId="4FCC011D" w:rsidR="00D80CF4" w:rsidRPr="004A20FA" w:rsidRDefault="004A20FA" w:rsidP="00904B3A">
            <w:pPr>
              <w:spacing w:line="360" w:lineRule="auto"/>
              <w:jc w:val="both"/>
              <w:rPr>
                <w:lang w:val="en-US"/>
              </w:rPr>
            </w:pPr>
            <w:r w:rsidRPr="004A20FA">
              <w:rPr>
                <w:lang w:val="en-US"/>
              </w:rPr>
              <w:t>Are there funding opportunities or grants available for implementing innovative professional development initiatives?</w:t>
            </w:r>
          </w:p>
        </w:tc>
        <w:tc>
          <w:tcPr>
            <w:tcW w:w="851" w:type="dxa"/>
          </w:tcPr>
          <w:p w14:paraId="6FDEFD12" w14:textId="3D8F629F" w:rsidR="00D80CF4" w:rsidRPr="00033EFE" w:rsidRDefault="00611C97" w:rsidP="00904B3A">
            <w:pPr>
              <w:spacing w:before="100" w:beforeAutospacing="1" w:after="100" w:afterAutospacing="1" w:line="360" w:lineRule="auto"/>
              <w:jc w:val="center"/>
              <w:rPr>
                <w:lang w:val="en-US"/>
              </w:rPr>
            </w:pPr>
            <w:r>
              <w:rPr>
                <w:lang w:val="en-US"/>
              </w:rPr>
              <w:t>22</w:t>
            </w:r>
          </w:p>
        </w:tc>
        <w:tc>
          <w:tcPr>
            <w:tcW w:w="850" w:type="dxa"/>
          </w:tcPr>
          <w:p w14:paraId="589F89C2" w14:textId="2AB86C27" w:rsidR="00D80CF4" w:rsidRPr="00033EFE" w:rsidRDefault="00611C97" w:rsidP="00904B3A">
            <w:pPr>
              <w:spacing w:before="100" w:beforeAutospacing="1" w:after="100" w:afterAutospacing="1" w:line="360" w:lineRule="auto"/>
              <w:jc w:val="center"/>
              <w:rPr>
                <w:lang w:val="en-US"/>
              </w:rPr>
            </w:pPr>
            <w:r>
              <w:rPr>
                <w:lang w:val="en-US"/>
              </w:rPr>
              <w:t>22%</w:t>
            </w:r>
          </w:p>
        </w:tc>
        <w:tc>
          <w:tcPr>
            <w:tcW w:w="851" w:type="dxa"/>
          </w:tcPr>
          <w:p w14:paraId="7B74CFBC" w14:textId="361307A3" w:rsidR="00D80CF4" w:rsidRPr="00033EFE" w:rsidRDefault="00611C97" w:rsidP="00904B3A">
            <w:pPr>
              <w:spacing w:before="100" w:beforeAutospacing="1" w:after="100" w:afterAutospacing="1" w:line="360" w:lineRule="auto"/>
              <w:jc w:val="center"/>
              <w:rPr>
                <w:lang w:val="en-US"/>
              </w:rPr>
            </w:pPr>
            <w:r>
              <w:rPr>
                <w:lang w:val="en-US"/>
              </w:rPr>
              <w:t>78</w:t>
            </w:r>
          </w:p>
        </w:tc>
        <w:tc>
          <w:tcPr>
            <w:tcW w:w="657" w:type="dxa"/>
          </w:tcPr>
          <w:p w14:paraId="4B524D97" w14:textId="2340C973" w:rsidR="00D80CF4" w:rsidRPr="00033EFE" w:rsidRDefault="00611C97" w:rsidP="00904B3A">
            <w:pPr>
              <w:spacing w:before="100" w:beforeAutospacing="1" w:after="100" w:afterAutospacing="1" w:line="360" w:lineRule="auto"/>
              <w:jc w:val="center"/>
              <w:rPr>
                <w:lang w:val="en-US"/>
              </w:rPr>
            </w:pPr>
            <w:r>
              <w:rPr>
                <w:lang w:val="en-US"/>
              </w:rPr>
              <w:t>78%</w:t>
            </w:r>
          </w:p>
        </w:tc>
      </w:tr>
      <w:tr w:rsidR="00D80CF4" w:rsidRPr="00033EFE" w14:paraId="42324A3E" w14:textId="77777777" w:rsidTr="0034061F">
        <w:tc>
          <w:tcPr>
            <w:tcW w:w="572" w:type="dxa"/>
          </w:tcPr>
          <w:p w14:paraId="16C62C82" w14:textId="77777777" w:rsidR="00D80CF4" w:rsidRPr="00033EFE" w:rsidRDefault="00D80CF4" w:rsidP="00904B3A">
            <w:pPr>
              <w:spacing w:before="100" w:beforeAutospacing="1" w:after="100" w:afterAutospacing="1" w:line="360" w:lineRule="auto"/>
              <w:jc w:val="both"/>
              <w:rPr>
                <w:lang w:val="en-US"/>
              </w:rPr>
            </w:pPr>
            <w:r w:rsidRPr="00033EFE">
              <w:rPr>
                <w:lang w:val="en-US"/>
              </w:rPr>
              <w:t>6</w:t>
            </w:r>
          </w:p>
        </w:tc>
        <w:tc>
          <w:tcPr>
            <w:tcW w:w="5235" w:type="dxa"/>
          </w:tcPr>
          <w:p w14:paraId="4BA638A3" w14:textId="309092FA" w:rsidR="00D80CF4" w:rsidRPr="004A20FA" w:rsidRDefault="004A20FA" w:rsidP="00904B3A">
            <w:pPr>
              <w:spacing w:line="360" w:lineRule="auto"/>
              <w:jc w:val="both"/>
              <w:rPr>
                <w:lang w:val="en-US"/>
              </w:rPr>
            </w:pPr>
            <w:r w:rsidRPr="004A20FA">
              <w:rPr>
                <w:lang w:val="en-US"/>
              </w:rPr>
              <w:t>Does your institution provide dedicated time or workload relaxation for engaging in innovative PD activities?</w:t>
            </w:r>
          </w:p>
        </w:tc>
        <w:tc>
          <w:tcPr>
            <w:tcW w:w="851" w:type="dxa"/>
          </w:tcPr>
          <w:p w14:paraId="42D7B502" w14:textId="3AE02D84" w:rsidR="00D80CF4" w:rsidRPr="00033EFE" w:rsidRDefault="00611C97" w:rsidP="00904B3A">
            <w:pPr>
              <w:spacing w:before="100" w:beforeAutospacing="1" w:after="100" w:afterAutospacing="1" w:line="360" w:lineRule="auto"/>
              <w:jc w:val="center"/>
              <w:rPr>
                <w:lang w:val="en-US"/>
              </w:rPr>
            </w:pPr>
            <w:r>
              <w:rPr>
                <w:lang w:val="en-US"/>
              </w:rPr>
              <w:t>19</w:t>
            </w:r>
          </w:p>
        </w:tc>
        <w:tc>
          <w:tcPr>
            <w:tcW w:w="850" w:type="dxa"/>
          </w:tcPr>
          <w:p w14:paraId="6847E7DD" w14:textId="477CCF88" w:rsidR="00D80CF4" w:rsidRPr="00033EFE" w:rsidRDefault="00611C97" w:rsidP="00904B3A">
            <w:pPr>
              <w:spacing w:before="100" w:beforeAutospacing="1" w:after="100" w:afterAutospacing="1" w:line="360" w:lineRule="auto"/>
              <w:jc w:val="center"/>
              <w:rPr>
                <w:lang w:val="en-US"/>
              </w:rPr>
            </w:pPr>
            <w:r>
              <w:rPr>
                <w:lang w:val="en-US"/>
              </w:rPr>
              <w:t>19%</w:t>
            </w:r>
          </w:p>
        </w:tc>
        <w:tc>
          <w:tcPr>
            <w:tcW w:w="851" w:type="dxa"/>
          </w:tcPr>
          <w:p w14:paraId="2996F6D5" w14:textId="1BFFD13B" w:rsidR="00D80CF4" w:rsidRPr="00033EFE" w:rsidRDefault="00611C97" w:rsidP="00904B3A">
            <w:pPr>
              <w:spacing w:before="100" w:beforeAutospacing="1" w:after="100" w:afterAutospacing="1" w:line="360" w:lineRule="auto"/>
              <w:jc w:val="center"/>
              <w:rPr>
                <w:lang w:val="en-US"/>
              </w:rPr>
            </w:pPr>
            <w:r>
              <w:rPr>
                <w:lang w:val="en-US"/>
              </w:rPr>
              <w:t>81</w:t>
            </w:r>
          </w:p>
        </w:tc>
        <w:tc>
          <w:tcPr>
            <w:tcW w:w="657" w:type="dxa"/>
          </w:tcPr>
          <w:p w14:paraId="1F881249" w14:textId="74323C00" w:rsidR="00D80CF4" w:rsidRPr="00033EFE" w:rsidRDefault="00611C97" w:rsidP="00904B3A">
            <w:pPr>
              <w:spacing w:before="100" w:beforeAutospacing="1" w:after="100" w:afterAutospacing="1" w:line="360" w:lineRule="auto"/>
              <w:jc w:val="center"/>
              <w:rPr>
                <w:lang w:val="en-US"/>
              </w:rPr>
            </w:pPr>
            <w:r>
              <w:rPr>
                <w:lang w:val="en-US"/>
              </w:rPr>
              <w:t>81%</w:t>
            </w:r>
          </w:p>
        </w:tc>
      </w:tr>
      <w:tr w:rsidR="00D80CF4" w:rsidRPr="00033EFE" w14:paraId="24D54C56" w14:textId="77777777" w:rsidTr="0034061F">
        <w:tc>
          <w:tcPr>
            <w:tcW w:w="572" w:type="dxa"/>
          </w:tcPr>
          <w:p w14:paraId="1E57108E" w14:textId="77777777" w:rsidR="00D80CF4" w:rsidRPr="00033EFE" w:rsidRDefault="00D80CF4" w:rsidP="00904B3A">
            <w:pPr>
              <w:spacing w:before="100" w:beforeAutospacing="1" w:after="100" w:afterAutospacing="1" w:line="360" w:lineRule="auto"/>
              <w:jc w:val="both"/>
              <w:rPr>
                <w:lang w:val="en-US"/>
              </w:rPr>
            </w:pPr>
            <w:r w:rsidRPr="00033EFE">
              <w:rPr>
                <w:lang w:val="en-US"/>
              </w:rPr>
              <w:t>7</w:t>
            </w:r>
          </w:p>
        </w:tc>
        <w:tc>
          <w:tcPr>
            <w:tcW w:w="5235" w:type="dxa"/>
          </w:tcPr>
          <w:p w14:paraId="0D22DDDF" w14:textId="6FFC3087" w:rsidR="00D80CF4" w:rsidRPr="004A20FA" w:rsidRDefault="004A20FA" w:rsidP="00904B3A">
            <w:pPr>
              <w:spacing w:line="360" w:lineRule="auto"/>
              <w:jc w:val="both"/>
              <w:rPr>
                <w:lang w:val="en-US"/>
              </w:rPr>
            </w:pPr>
            <w:r w:rsidRPr="004A20FA">
              <w:rPr>
                <w:lang w:val="en-US"/>
              </w:rPr>
              <w:t>Are innovative contributions (e.g., digital content creation, research, experimentation) considered in performance appraisal systems?</w:t>
            </w:r>
          </w:p>
        </w:tc>
        <w:tc>
          <w:tcPr>
            <w:tcW w:w="851" w:type="dxa"/>
          </w:tcPr>
          <w:p w14:paraId="0DA67607" w14:textId="6F7B56B9" w:rsidR="00D80CF4" w:rsidRPr="00033EFE" w:rsidRDefault="00611C97" w:rsidP="00904B3A">
            <w:pPr>
              <w:spacing w:before="100" w:beforeAutospacing="1" w:after="100" w:afterAutospacing="1" w:line="360" w:lineRule="auto"/>
              <w:jc w:val="center"/>
              <w:rPr>
                <w:lang w:val="en-US"/>
              </w:rPr>
            </w:pPr>
            <w:r>
              <w:rPr>
                <w:lang w:val="en-US"/>
              </w:rPr>
              <w:t>24</w:t>
            </w:r>
          </w:p>
        </w:tc>
        <w:tc>
          <w:tcPr>
            <w:tcW w:w="850" w:type="dxa"/>
          </w:tcPr>
          <w:p w14:paraId="460A9EFE" w14:textId="24430480" w:rsidR="00D80CF4" w:rsidRPr="00033EFE" w:rsidRDefault="00611C97" w:rsidP="00904B3A">
            <w:pPr>
              <w:spacing w:before="100" w:beforeAutospacing="1" w:after="100" w:afterAutospacing="1" w:line="360" w:lineRule="auto"/>
              <w:jc w:val="center"/>
              <w:rPr>
                <w:lang w:val="en-US"/>
              </w:rPr>
            </w:pPr>
            <w:r>
              <w:rPr>
                <w:lang w:val="en-US"/>
              </w:rPr>
              <w:t>24%</w:t>
            </w:r>
          </w:p>
        </w:tc>
        <w:tc>
          <w:tcPr>
            <w:tcW w:w="851" w:type="dxa"/>
          </w:tcPr>
          <w:p w14:paraId="208255CF" w14:textId="44398E53" w:rsidR="00D80CF4" w:rsidRPr="00033EFE" w:rsidRDefault="00611C97" w:rsidP="00904B3A">
            <w:pPr>
              <w:spacing w:before="100" w:beforeAutospacing="1" w:after="100" w:afterAutospacing="1" w:line="360" w:lineRule="auto"/>
              <w:jc w:val="center"/>
              <w:rPr>
                <w:lang w:val="en-US"/>
              </w:rPr>
            </w:pPr>
            <w:r>
              <w:rPr>
                <w:lang w:val="en-US"/>
              </w:rPr>
              <w:t>76</w:t>
            </w:r>
          </w:p>
        </w:tc>
        <w:tc>
          <w:tcPr>
            <w:tcW w:w="657" w:type="dxa"/>
          </w:tcPr>
          <w:p w14:paraId="4322B061" w14:textId="2E78226D" w:rsidR="00D80CF4" w:rsidRPr="00033EFE" w:rsidRDefault="00611C97" w:rsidP="00904B3A">
            <w:pPr>
              <w:spacing w:before="100" w:beforeAutospacing="1" w:after="100" w:afterAutospacing="1" w:line="360" w:lineRule="auto"/>
              <w:jc w:val="center"/>
              <w:rPr>
                <w:lang w:val="en-US"/>
              </w:rPr>
            </w:pPr>
            <w:r>
              <w:rPr>
                <w:lang w:val="en-US"/>
              </w:rPr>
              <w:t>76%</w:t>
            </w:r>
          </w:p>
        </w:tc>
      </w:tr>
      <w:tr w:rsidR="00D80CF4" w:rsidRPr="00033EFE" w14:paraId="7CD9A8BA" w14:textId="77777777" w:rsidTr="0034061F">
        <w:tc>
          <w:tcPr>
            <w:tcW w:w="572" w:type="dxa"/>
          </w:tcPr>
          <w:p w14:paraId="25DE4394" w14:textId="77777777" w:rsidR="00D80CF4" w:rsidRPr="00033EFE" w:rsidRDefault="00D80CF4" w:rsidP="00904B3A">
            <w:pPr>
              <w:spacing w:before="100" w:beforeAutospacing="1" w:after="100" w:afterAutospacing="1" w:line="360" w:lineRule="auto"/>
              <w:jc w:val="both"/>
              <w:rPr>
                <w:lang w:val="en-US"/>
              </w:rPr>
            </w:pPr>
            <w:r w:rsidRPr="00033EFE">
              <w:rPr>
                <w:lang w:val="en-US"/>
              </w:rPr>
              <w:t>8</w:t>
            </w:r>
          </w:p>
        </w:tc>
        <w:tc>
          <w:tcPr>
            <w:tcW w:w="5235" w:type="dxa"/>
          </w:tcPr>
          <w:p w14:paraId="5AD3516A" w14:textId="1BC7D1B3" w:rsidR="00D80CF4" w:rsidRPr="004A20FA" w:rsidRDefault="004A20FA" w:rsidP="00904B3A">
            <w:pPr>
              <w:spacing w:line="360" w:lineRule="auto"/>
              <w:jc w:val="both"/>
              <w:rPr>
                <w:lang w:val="en-US"/>
              </w:rPr>
            </w:pPr>
            <w:r w:rsidRPr="004A20FA">
              <w:rPr>
                <w:lang w:val="en-US"/>
              </w:rPr>
              <w:t xml:space="preserve">Does your institution collaborate with external agencies or organizations to promote innovation in with external agencies or organizations to promote innovation in professional development? </w:t>
            </w:r>
          </w:p>
        </w:tc>
        <w:tc>
          <w:tcPr>
            <w:tcW w:w="851" w:type="dxa"/>
          </w:tcPr>
          <w:p w14:paraId="77E748BD" w14:textId="336A5A07" w:rsidR="00D80CF4" w:rsidRPr="00033EFE" w:rsidRDefault="00611C97" w:rsidP="00904B3A">
            <w:pPr>
              <w:spacing w:before="100" w:beforeAutospacing="1" w:after="100" w:afterAutospacing="1" w:line="360" w:lineRule="auto"/>
              <w:jc w:val="center"/>
              <w:rPr>
                <w:lang w:val="en-US"/>
              </w:rPr>
            </w:pPr>
            <w:r>
              <w:rPr>
                <w:lang w:val="en-US"/>
              </w:rPr>
              <w:t>33</w:t>
            </w:r>
          </w:p>
        </w:tc>
        <w:tc>
          <w:tcPr>
            <w:tcW w:w="850" w:type="dxa"/>
          </w:tcPr>
          <w:p w14:paraId="7EDE76D0" w14:textId="4B494A31" w:rsidR="00D80CF4" w:rsidRPr="00033EFE" w:rsidRDefault="00611C97" w:rsidP="00904B3A">
            <w:pPr>
              <w:spacing w:before="100" w:beforeAutospacing="1" w:after="100" w:afterAutospacing="1" w:line="360" w:lineRule="auto"/>
              <w:jc w:val="center"/>
              <w:rPr>
                <w:lang w:val="en-US"/>
              </w:rPr>
            </w:pPr>
            <w:r>
              <w:rPr>
                <w:lang w:val="en-US"/>
              </w:rPr>
              <w:t>33%</w:t>
            </w:r>
          </w:p>
        </w:tc>
        <w:tc>
          <w:tcPr>
            <w:tcW w:w="851" w:type="dxa"/>
          </w:tcPr>
          <w:p w14:paraId="37810904" w14:textId="055EDA62" w:rsidR="00D80CF4" w:rsidRPr="00033EFE" w:rsidRDefault="00611C97" w:rsidP="00904B3A">
            <w:pPr>
              <w:spacing w:before="100" w:beforeAutospacing="1" w:after="100" w:afterAutospacing="1" w:line="360" w:lineRule="auto"/>
              <w:jc w:val="center"/>
              <w:rPr>
                <w:lang w:val="en-US"/>
              </w:rPr>
            </w:pPr>
            <w:r>
              <w:rPr>
                <w:lang w:val="en-US"/>
              </w:rPr>
              <w:t>67</w:t>
            </w:r>
          </w:p>
        </w:tc>
        <w:tc>
          <w:tcPr>
            <w:tcW w:w="657" w:type="dxa"/>
          </w:tcPr>
          <w:p w14:paraId="6C43B73E" w14:textId="3A54C63E" w:rsidR="00D80CF4" w:rsidRPr="00033EFE" w:rsidRDefault="00611C97" w:rsidP="00904B3A">
            <w:pPr>
              <w:spacing w:before="100" w:beforeAutospacing="1" w:after="100" w:afterAutospacing="1" w:line="360" w:lineRule="auto"/>
              <w:jc w:val="center"/>
              <w:rPr>
                <w:lang w:val="en-US"/>
              </w:rPr>
            </w:pPr>
            <w:r>
              <w:rPr>
                <w:lang w:val="en-US"/>
              </w:rPr>
              <w:t>67%</w:t>
            </w:r>
          </w:p>
        </w:tc>
      </w:tr>
    </w:tbl>
    <w:p w14:paraId="59592D6D" w14:textId="7165B639" w:rsidR="00575927" w:rsidRDefault="005F7A7C" w:rsidP="00904B3A">
      <w:pPr>
        <w:spacing w:before="100" w:beforeAutospacing="1" w:after="100" w:afterAutospacing="1" w:line="360" w:lineRule="auto"/>
        <w:jc w:val="both"/>
        <w:rPr>
          <w:color w:val="000000"/>
        </w:rPr>
      </w:pPr>
      <w:r>
        <w:rPr>
          <w:color w:val="000000"/>
        </w:rPr>
        <w:lastRenderedPageBreak/>
        <w:t>The analysis of the Recogniti</w:t>
      </w:r>
      <w:r w:rsidR="009374FE">
        <w:rPr>
          <w:color w:val="000000"/>
        </w:rPr>
        <w:t>on</w:t>
      </w:r>
      <w:r>
        <w:rPr>
          <w:color w:val="000000"/>
        </w:rPr>
        <w:t xml:space="preserve"> dimension reveals that institutional mechanisms for encouraging, rewarding, and sustaining innovative professional development practices among teacher educators in Assam remain considerably weak. The predominance of negative responses indicates inadequate recognition systems, limited funding support, </w:t>
      </w:r>
      <w:r w:rsidR="009078C1">
        <w:rPr>
          <w:color w:val="000000"/>
        </w:rPr>
        <w:t>insufficient policy incentives, and weak institutional structures for promoting innovation in professional development.</w:t>
      </w:r>
      <w:r w:rsidR="008237F2">
        <w:rPr>
          <w:color w:val="000000"/>
        </w:rPr>
        <w:t xml:space="preserve"> </w:t>
      </w:r>
      <w:r w:rsidR="009078C1">
        <w:rPr>
          <w:color w:val="000000"/>
        </w:rPr>
        <w:t>The findings show that only 28% of respondents were familiar with the concept of micro-credentialing or digital badging for professional certification, while</w:t>
      </w:r>
      <w:r w:rsidR="00D07265">
        <w:rPr>
          <w:color w:val="000000"/>
        </w:rPr>
        <w:t xml:space="preserve"> 72% lacked awareness of these emerging recognition mechanisms.</w:t>
      </w:r>
      <w:r w:rsidR="008237F2">
        <w:rPr>
          <w:color w:val="000000"/>
        </w:rPr>
        <w:t xml:space="preserve"> </w:t>
      </w:r>
      <w:r w:rsidR="00D07265">
        <w:rPr>
          <w:color w:val="000000"/>
        </w:rPr>
        <w:t xml:space="preserve">Similarly, only 25% of respondents reported that incentives such as promotion, recognition, awards, or career advancement were linked to participation in innovative professional development programmes. A significant majority (75%) indicated </w:t>
      </w:r>
      <w:r w:rsidR="00213F3A">
        <w:rPr>
          <w:color w:val="000000"/>
        </w:rPr>
        <w:t>that innovative engagement in professional development is not formally rewarded within institutional systems.</w:t>
      </w:r>
      <w:r w:rsidR="008237F2">
        <w:rPr>
          <w:color w:val="000000"/>
        </w:rPr>
        <w:t xml:space="preserve"> </w:t>
      </w:r>
      <w:r w:rsidR="00213F3A">
        <w:rPr>
          <w:color w:val="000000"/>
        </w:rPr>
        <w:t>Only 31% of respondents stated that their institutions had a formal “Innovation Cell” or “Research Wing” dedicated to professional development, whereas 69% reported the absence of such units.</w:t>
      </w:r>
      <w:r w:rsidR="008237F2">
        <w:rPr>
          <w:color w:val="000000"/>
        </w:rPr>
        <w:t xml:space="preserve"> </w:t>
      </w:r>
      <w:r w:rsidR="00213F3A">
        <w:rPr>
          <w:color w:val="000000"/>
        </w:rPr>
        <w:t xml:space="preserve">Recognition of innovation teaching practices was also found to be limited. </w:t>
      </w:r>
      <w:r w:rsidR="007140F7">
        <w:rPr>
          <w:color w:val="000000"/>
        </w:rPr>
        <w:t xml:space="preserve">Only 29% of respondents reported that their institutions recognized and rewarded innovative teaching methods, while 71% stated otherwise. Funding support for innovative professional development initiatives emerged as one of the weakest areas. Only 22% of respondents reported the availability of funding opportunities or grants for implementing innovative PD programmes, whereas an overwhelming 78% indicated the absence of such financial support. The findings further reveal that institutional workload policies are not conducive to innovative professional development. Only 19% of respondents stated that their institutions provided dedicated time or workload relaxation for engaging in innovative PD activities, while 81% responded negatively. </w:t>
      </w:r>
      <w:r w:rsidR="00905A43">
        <w:rPr>
          <w:color w:val="000000"/>
        </w:rPr>
        <w:t>Similarly, innovative contributions such as digital content creation, research, experimentation, and technology integration were not adequately considered in performance appraisal systems. Only 24% of respondents reported that such contributions were included in appraisal mechanisms, whereas 76% indicated that innovation-related activities were not formally acknowledged in evaluation process.</w:t>
      </w:r>
      <w:r w:rsidR="008237F2">
        <w:rPr>
          <w:color w:val="000000"/>
        </w:rPr>
        <w:t xml:space="preserve"> </w:t>
      </w:r>
      <w:r w:rsidR="00905A43">
        <w:rPr>
          <w:color w:val="000000"/>
        </w:rPr>
        <w:t xml:space="preserve">Collaboration with external agencies and organizations to promote innovation in professional development was also limited. Only 33% of respondents stated that their institutions collaborated with external bodies for innovative professional development initiatives, while 67% reported the absence of such partnerships. </w:t>
      </w:r>
    </w:p>
    <w:p w14:paraId="2D6666B2" w14:textId="77777777" w:rsidR="0034061F" w:rsidRDefault="0034061F" w:rsidP="00904B3A">
      <w:pPr>
        <w:spacing w:before="100" w:beforeAutospacing="1" w:after="100" w:afterAutospacing="1" w:line="360" w:lineRule="auto"/>
        <w:jc w:val="both"/>
        <w:rPr>
          <w:b/>
          <w:bCs/>
          <w:lang w:val="en-US"/>
        </w:rPr>
      </w:pPr>
    </w:p>
    <w:p w14:paraId="514FCD1F" w14:textId="001E81CE" w:rsidR="00E056BE" w:rsidRPr="00A45ECD" w:rsidRDefault="00F95458" w:rsidP="00904B3A">
      <w:pPr>
        <w:spacing w:before="100" w:beforeAutospacing="1" w:after="100" w:afterAutospacing="1" w:line="360" w:lineRule="auto"/>
        <w:jc w:val="both"/>
        <w:rPr>
          <w:color w:val="000000"/>
        </w:rPr>
      </w:pPr>
      <w:r>
        <w:rPr>
          <w:b/>
          <w:bCs/>
          <w:lang w:val="en-US"/>
        </w:rPr>
        <w:lastRenderedPageBreak/>
        <w:t>Major f</w:t>
      </w:r>
      <w:r w:rsidR="00E056BE" w:rsidRPr="00B2150E">
        <w:rPr>
          <w:b/>
          <w:bCs/>
          <w:lang w:val="en-US"/>
        </w:rPr>
        <w:t>indings of the study</w:t>
      </w:r>
    </w:p>
    <w:p w14:paraId="73F23A8C" w14:textId="571CA387" w:rsidR="00CD4645" w:rsidRDefault="00F95458" w:rsidP="00904B3A">
      <w:pPr>
        <w:spacing w:line="360" w:lineRule="auto"/>
        <w:jc w:val="both"/>
        <w:rPr>
          <w:lang w:val="en-US"/>
        </w:rPr>
      </w:pPr>
      <w:r>
        <w:rPr>
          <w:lang w:val="en-US"/>
        </w:rPr>
        <w:t xml:space="preserve">The analysis of different dimensions of professional development among teacher educators in Assam reveals several significant findings related to institutional preparedness, adoption of innovative practices, digital integration, collaboration, reflective practices, and recognition systems. </w:t>
      </w:r>
      <w:r w:rsidR="00CD4645" w:rsidRPr="00B2150E">
        <w:rPr>
          <w:lang w:val="en-US"/>
        </w:rPr>
        <w:t xml:space="preserve">The </w:t>
      </w:r>
      <w:r>
        <w:rPr>
          <w:lang w:val="en-US"/>
        </w:rPr>
        <w:t xml:space="preserve">major </w:t>
      </w:r>
      <w:r w:rsidR="00CD4645" w:rsidRPr="00B2150E">
        <w:rPr>
          <w:lang w:val="en-US"/>
        </w:rPr>
        <w:t>findings of the present study on innovative approaches to the professional development of teacher educators in the Kamrup district of Assam are summarized below-</w:t>
      </w:r>
    </w:p>
    <w:p w14:paraId="065FAA61" w14:textId="024ABCCE" w:rsidR="00F95458" w:rsidRDefault="00F95458">
      <w:pPr>
        <w:pStyle w:val="ListParagraph"/>
        <w:numPr>
          <w:ilvl w:val="0"/>
          <w:numId w:val="4"/>
        </w:numPr>
        <w:spacing w:line="360" w:lineRule="auto"/>
        <w:jc w:val="both"/>
        <w:rPr>
          <w:rFonts w:ascii="Times New Roman" w:hAnsi="Times New Roman" w:cs="Times New Roman"/>
          <w:lang w:val="en-US"/>
        </w:rPr>
      </w:pPr>
      <w:r w:rsidRPr="00F95458">
        <w:rPr>
          <w:rFonts w:ascii="Times New Roman" w:hAnsi="Times New Roman" w:cs="Times New Roman"/>
          <w:lang w:val="en-US"/>
        </w:rPr>
        <w:t>Th</w:t>
      </w:r>
      <w:r>
        <w:rPr>
          <w:rFonts w:ascii="Times New Roman" w:hAnsi="Times New Roman" w:cs="Times New Roman"/>
          <w:lang w:val="en-US"/>
        </w:rPr>
        <w:t>e study found that innovative professional development practices are not adequately institutionalized in teacher education institutions of Assam, as the majority of respondents provided negative responses across most dimensions</w:t>
      </w:r>
      <w:r w:rsidR="00B3387C">
        <w:rPr>
          <w:rFonts w:ascii="Times New Roman" w:hAnsi="Times New Roman" w:cs="Times New Roman"/>
          <w:lang w:val="en-US"/>
        </w:rPr>
        <w:t>.</w:t>
      </w:r>
    </w:p>
    <w:p w14:paraId="7CEAE67A" w14:textId="4CF25317" w:rsidR="00F95458" w:rsidRDefault="002A5A73">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Most institutions have not transitioned toward hybrid or technology-enabled professional development models. Only a limited number of respondents reported the adoption of hybrid faculty development programmes.</w:t>
      </w:r>
    </w:p>
    <w:p w14:paraId="18BE2341" w14:textId="37AB77BC" w:rsidR="002A5A73" w:rsidRDefault="002A5A73">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Participatory and bottom-up approaches in </w:t>
      </w:r>
      <w:r w:rsidR="009F48CE">
        <w:rPr>
          <w:rFonts w:ascii="Times New Roman" w:hAnsi="Times New Roman" w:cs="Times New Roman"/>
          <w:lang w:val="en-US"/>
        </w:rPr>
        <w:t>planning professional development activities are weak. Teacher educators are rarely involved in setting professional development agendas or identifying their own learning needs.</w:t>
      </w:r>
    </w:p>
    <w:p w14:paraId="23E2FE33" w14:textId="3811FAFE" w:rsidR="009F48CE" w:rsidRDefault="009F48CE">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Regular needs assessment and competency mapping practices are largely absent in institutions, indicating inadequate planning for emerging digital and pedagogical competencies.</w:t>
      </w:r>
    </w:p>
    <w:p w14:paraId="303B721A" w14:textId="77777777" w:rsidR="00C57BDC" w:rsidRDefault="009F48CE">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Data-driven approaches for designing professional development programmes are minimally practiced, reflecting </w:t>
      </w:r>
      <w:r w:rsidR="00C57BDC">
        <w:rPr>
          <w:rFonts w:ascii="Times New Roman" w:hAnsi="Times New Roman" w:cs="Times New Roman"/>
          <w:lang w:val="en-US"/>
        </w:rPr>
        <w:t>limited use of evidence-based planning mechanism.</w:t>
      </w:r>
    </w:p>
    <w:p w14:paraId="1274CB98" w14:textId="77777777" w:rsidR="00C57BDC" w:rsidRDefault="00C57BDC">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Personalized professional development pathways based on individual competency levels are not sufficiently encouraged in most institutions.</w:t>
      </w:r>
    </w:p>
    <w:p w14:paraId="5D6B9129" w14:textId="3F4F350C" w:rsidR="009F48CE" w:rsidRDefault="00C57BDC">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Existing professional development programmes are perceived as ineffective in bridging the gap between theoretical knowledge and classroom practices.</w:t>
      </w:r>
    </w:p>
    <w:p w14:paraId="00075D1E" w14:textId="77777777" w:rsidR="00C57BDC" w:rsidRDefault="00C57BDC">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Although some teacher educators recognize the importance of integrating pedagogy and technology, the overall acceptance and implementation of innovative professional development approaches remain limited.</w:t>
      </w:r>
    </w:p>
    <w:p w14:paraId="6427F9F2" w14:textId="77777777" w:rsidR="00C57BDC" w:rsidRDefault="00C57BDC">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The use of artificial intelligence tools such as ChatGPT, Gemini, and Canva Magic for teaching-learning purposes remains relatively low among teacher educators.</w:t>
      </w:r>
    </w:p>
    <w:p w14:paraId="589B4755" w14:textId="3D3786A6" w:rsidR="00C57BDC" w:rsidRDefault="00C57BDC">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Participation in </w:t>
      </w:r>
      <w:r w:rsidR="003279FA">
        <w:rPr>
          <w:rFonts w:ascii="Times New Roman" w:hAnsi="Times New Roman" w:cs="Times New Roman"/>
          <w:lang w:val="en-US"/>
        </w:rPr>
        <w:t>online learning platforms such as SWAYAM, DIKSHA, MOOCs, and Coursera for professional development is limited, indicating low engagement with self-directed digital learning opportunities.</w:t>
      </w:r>
    </w:p>
    <w:p w14:paraId="55C7CA1B" w14:textId="3F5ED780" w:rsidR="003279FA" w:rsidRDefault="003279FA">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lastRenderedPageBreak/>
        <w:t>Formal training related to ICT integration, Artificial Intelligence, learning analytics, AR/VR, gamification, and digital instructional design is insufficient in teacher education institutions.</w:t>
      </w:r>
    </w:p>
    <w:p w14:paraId="18063AD8" w14:textId="74666DE4" w:rsidR="003279FA" w:rsidRDefault="003279FA">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 Exposure to advanced and emerging technologies such as Augmented Reality (AR), Virtual Reality (VR), and gamification is extremely limited among teacher educators.</w:t>
      </w:r>
    </w:p>
    <w:p w14:paraId="4ED0D72C" w14:textId="2B9A769C" w:rsidR="003279FA" w:rsidRDefault="003279FA">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Innovative pedagogical approaches, interdisciplinary learning opportunities, and global best practices are inadequately incorporated into professional development programmes.</w:t>
      </w:r>
    </w:p>
    <w:p w14:paraId="23E8F231" w14:textId="4A8ED02E" w:rsidR="003279FA" w:rsidRDefault="003279FA">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Indigenous Knowledge Systems (IKS) of Assam are not adequately integrated into modern pedagogical and professional development practices despite the emphasis of NEP 2020.</w:t>
      </w:r>
    </w:p>
    <w:p w14:paraId="087E310C" w14:textId="251DFDC2" w:rsidR="003279FA" w:rsidRDefault="003279FA">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Institutional </w:t>
      </w:r>
      <w:r w:rsidR="00BF402C">
        <w:rPr>
          <w:rFonts w:ascii="Times New Roman" w:hAnsi="Times New Roman" w:cs="Times New Roman"/>
          <w:lang w:val="en-US"/>
        </w:rPr>
        <w:t xml:space="preserve">digital infrastructure such as high-speed internet, LMS platforms, smart classrooms, and VR laboratories is inadequate in many teacher education institutions. </w:t>
      </w:r>
    </w:p>
    <w:p w14:paraId="3C20C813" w14:textId="196CFF70" w:rsidR="00BF402C" w:rsidRDefault="00BF402C">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Participation in workshops, seminars, FDPs, and online or blended professional development programmes remains moderate but insufficient for large-scale professional transformation.</w:t>
      </w:r>
    </w:p>
    <w:p w14:paraId="08ABB608" w14:textId="1216D601" w:rsidR="00BF402C" w:rsidRDefault="00BF402C">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Collaborative professional learning practices such as peer learning, mentoring, peer observation, collaborative action research, and shadowing activities are weakly institutionalized.</w:t>
      </w:r>
    </w:p>
    <w:p w14:paraId="0F44F870" w14:textId="61DE49E6" w:rsidR="00BF402C" w:rsidRDefault="00BF402C">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Teacher educators show limited participation in interdisciplinary, cross-institutional, and innovation-based projects.</w:t>
      </w:r>
    </w:p>
    <w:p w14:paraId="6EC3EF92" w14:textId="3E28B520" w:rsidR="00BF402C" w:rsidRDefault="00BF402C">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The implementation of innovative teaching strategies such as flipped classrooms, blended learning, and AI-based instructional tools remains comparatively low.</w:t>
      </w:r>
    </w:p>
    <w:p w14:paraId="12E6DFE9" w14:textId="5AE6F07D" w:rsidR="00BF402C" w:rsidRDefault="00BF402C">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The creation and adaptation of digital instructional materials by teacher educators is limited, reflecting insufficient digital pedagogical competency.</w:t>
      </w:r>
    </w:p>
    <w:p w14:paraId="1688BEE5" w14:textId="17068CF0" w:rsidR="00BF402C" w:rsidRDefault="00BF402C">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The use of student feedback, assessment data, and learning outcomes for modifying teaching practices is not widely practiced, indicating weak evidence-based teaching culture.</w:t>
      </w:r>
    </w:p>
    <w:p w14:paraId="11E38131" w14:textId="632B3645" w:rsidR="00BF402C" w:rsidRDefault="00BF402C">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Membership in Professional Learning Networks (PLNs) and academic communities remains limited, although </w:t>
      </w:r>
      <w:r w:rsidR="00303CC2">
        <w:rPr>
          <w:rFonts w:ascii="Times New Roman" w:hAnsi="Times New Roman" w:cs="Times New Roman"/>
          <w:lang w:val="en-US"/>
        </w:rPr>
        <w:t>social media platforms such as WhatsApp and Telegram are increasingly used for “Just-in-Time” professional learning.</w:t>
      </w:r>
    </w:p>
    <w:p w14:paraId="724DC307" w14:textId="2FA0B11E" w:rsidR="00303CC2" w:rsidRDefault="00303CC2">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Participation in national and international collaborative programmes, virtual exchanges, and professional networking opportunities is significantly low.</w:t>
      </w:r>
    </w:p>
    <w:p w14:paraId="183BEDE8" w14:textId="093E2EB8" w:rsidR="00303CC2" w:rsidRDefault="00EF6FD7">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lastRenderedPageBreak/>
        <w:t>Reflective practices such as maintaining reflective journals, e-portfolios, and blogs are not commonly practiced among teacher educators.</w:t>
      </w:r>
    </w:p>
    <w:p w14:paraId="6EDE07D9" w14:textId="1655A4E9" w:rsidR="00EF6FD7" w:rsidRDefault="00EF6FD7">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Institutions generally lack systematic digital tracking and evaluation mechanisms to assess the impact of professional development programmes.</w:t>
      </w:r>
    </w:p>
    <w:p w14:paraId="2CA7DAFC" w14:textId="244C206B" w:rsidR="00EF6FD7" w:rsidRDefault="00EF6FD7">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Structured feedback systems and peer review mechanisms for evaluating innovative teaching practices are inadequately implemented.</w:t>
      </w:r>
    </w:p>
    <w:p w14:paraId="091170E3" w14:textId="77777777" w:rsidR="00EF6FD7" w:rsidRDefault="00EF6FD7">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Although many respondents expressed uncertainty regarding the effectiveness of existing professional development programmes, a considerable proportion acknowledged the transformative role of Generative AI in reshaping perceptions of innovation in teacher education.</w:t>
      </w:r>
    </w:p>
    <w:p w14:paraId="6CCB18C7" w14:textId="380DEB87" w:rsidR="00EF6FD7" w:rsidRPr="00EF6FD7" w:rsidRDefault="00EF6FD7">
      <w:pPr>
        <w:pStyle w:val="ListParagraph"/>
        <w:numPr>
          <w:ilvl w:val="0"/>
          <w:numId w:val="4"/>
        </w:numPr>
        <w:spacing w:line="360" w:lineRule="auto"/>
        <w:jc w:val="both"/>
        <w:rPr>
          <w:rFonts w:ascii="Times New Roman" w:hAnsi="Times New Roman" w:cs="Times New Roman"/>
          <w:lang w:val="en-US"/>
        </w:rPr>
      </w:pPr>
      <w:r w:rsidRPr="00EF6FD7">
        <w:rPr>
          <w:rFonts w:ascii="Times New Roman" w:hAnsi="Times New Roman" w:cs="Times New Roman"/>
          <w:lang w:val="en-US"/>
        </w:rPr>
        <w:t>A highly significant finding of the study is that a large majority of respondents strongly supported the integration of Data Literacy and Learning Analytics into professional development programmes for monitoring student teacher progress.</w:t>
      </w:r>
    </w:p>
    <w:p w14:paraId="7947FE7F" w14:textId="5B5C7628" w:rsidR="00EF6FD7" w:rsidRDefault="00EF6FD7">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Recognition and incentive mechanisms for innovative professional development practices are weak across institutions. Participation in innovative professional development is rarely </w:t>
      </w:r>
      <w:r w:rsidR="00E64D20">
        <w:rPr>
          <w:rFonts w:ascii="Times New Roman" w:hAnsi="Times New Roman" w:cs="Times New Roman"/>
          <w:lang w:val="en-US"/>
        </w:rPr>
        <w:t>linked with promotion, rewards, or career advancement.</w:t>
      </w:r>
    </w:p>
    <w:p w14:paraId="47B9D52A" w14:textId="50EA8C2F" w:rsidR="00E64D20" w:rsidRDefault="00E64D2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Awareness regarding micro-credentialing and digital badging systems is considerably low among teacher educators.</w:t>
      </w:r>
    </w:p>
    <w:p w14:paraId="09F3CC20" w14:textId="4596D0FF" w:rsidR="00E64D20" w:rsidRDefault="00E64D2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Most institutions lack dedicated Innovation Cells, Research Wings, funding opportunities, and workload relaxation policies to support innovative professional development initiatives.</w:t>
      </w:r>
    </w:p>
    <w:p w14:paraId="3CD92A65" w14:textId="77777777" w:rsidR="0025163F" w:rsidRDefault="00E64D20">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Innovative contributions such as digital content creation, experimentation, and technology integration are generally not considered institutional performance appraisal systems.</w:t>
      </w:r>
    </w:p>
    <w:p w14:paraId="0C4EB80C" w14:textId="545C5695" w:rsidR="0025163F" w:rsidRDefault="0025163F">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Collaboration with external agencies, organizations, and professional bodies for promoting innovation in professional development remains inadequate.</w:t>
      </w:r>
    </w:p>
    <w:p w14:paraId="40DBA3D2" w14:textId="279A08BB" w:rsidR="0025163F" w:rsidRDefault="0025163F">
      <w:pPr>
        <w:pStyle w:val="ListParagraph"/>
        <w:numPr>
          <w:ilvl w:val="0"/>
          <w:numId w:val="4"/>
        </w:numPr>
        <w:spacing w:line="360" w:lineRule="auto"/>
        <w:jc w:val="both"/>
        <w:rPr>
          <w:rFonts w:ascii="Times New Roman" w:hAnsi="Times New Roman" w:cs="Times New Roman"/>
          <w:lang w:val="en-US"/>
        </w:rPr>
      </w:pPr>
      <w:r>
        <w:rPr>
          <w:rFonts w:ascii="Times New Roman" w:hAnsi="Times New Roman" w:cs="Times New Roman"/>
          <w:lang w:val="en-US"/>
        </w:rPr>
        <w:t xml:space="preserve">Overall, the findings suggest an urgent for policy-level reforms, institutional restructuring, digital infrastructure development, competency-based professional development frameworks, collaborative learning ecosystems, and recognition mechanisms aligned with the objectives of National Education Policy 2020 and emerging global educational trends. </w:t>
      </w:r>
    </w:p>
    <w:p w14:paraId="6F107343" w14:textId="77777777" w:rsidR="0061539E" w:rsidRDefault="0061539E" w:rsidP="00904B3A">
      <w:pPr>
        <w:spacing w:before="100" w:beforeAutospacing="1" w:after="100" w:afterAutospacing="1" w:line="360" w:lineRule="auto"/>
        <w:jc w:val="both"/>
        <w:outlineLvl w:val="1"/>
        <w:rPr>
          <w:b/>
          <w:bCs/>
          <w:color w:val="000000"/>
        </w:rPr>
      </w:pPr>
    </w:p>
    <w:p w14:paraId="072B8D6B" w14:textId="63C7478A" w:rsidR="007B2FC2" w:rsidRPr="00B2150E" w:rsidRDefault="007B2FC2" w:rsidP="00904B3A">
      <w:pPr>
        <w:spacing w:before="100" w:beforeAutospacing="1" w:after="100" w:afterAutospacing="1" w:line="360" w:lineRule="auto"/>
        <w:jc w:val="both"/>
        <w:outlineLvl w:val="1"/>
        <w:rPr>
          <w:b/>
          <w:bCs/>
          <w:color w:val="000000"/>
        </w:rPr>
      </w:pPr>
      <w:r w:rsidRPr="00B2150E">
        <w:rPr>
          <w:b/>
          <w:bCs/>
          <w:color w:val="000000"/>
        </w:rPr>
        <w:lastRenderedPageBreak/>
        <w:t>Conclusion</w:t>
      </w:r>
    </w:p>
    <w:p w14:paraId="207BC760" w14:textId="52F76FCD" w:rsidR="006E7FF3" w:rsidRDefault="00A557AF" w:rsidP="00904B3A">
      <w:pPr>
        <w:spacing w:before="100" w:beforeAutospacing="1" w:after="100" w:afterAutospacing="1" w:line="360" w:lineRule="auto"/>
        <w:jc w:val="both"/>
        <w:rPr>
          <w:color w:val="000000"/>
        </w:rPr>
      </w:pPr>
      <w:r w:rsidRPr="00B2150E">
        <w:rPr>
          <w:color w:val="000000"/>
        </w:rPr>
        <w:t xml:space="preserve">The analysis indicates that teacher educators in the Kamrup district of Assam are not uniformly engaged in innovative professional development practices. </w:t>
      </w:r>
      <w:r w:rsidR="007B2FC2" w:rsidRPr="00B2150E">
        <w:rPr>
          <w:color w:val="000000"/>
        </w:rPr>
        <w:t xml:space="preserve">The study concludes that teacher educators in the Kamrup district of Assam are gradually adopting </w:t>
      </w:r>
      <w:r w:rsidR="007474ED" w:rsidRPr="00B2150E">
        <w:rPr>
          <w:color w:val="000000"/>
        </w:rPr>
        <w:t xml:space="preserve">various </w:t>
      </w:r>
      <w:r w:rsidR="007B2FC2" w:rsidRPr="00B2150E">
        <w:rPr>
          <w:color w:val="000000"/>
        </w:rPr>
        <w:t>innovative approaches to professional development</w:t>
      </w:r>
      <w:r w:rsidR="007474ED" w:rsidRPr="00B2150E">
        <w:rPr>
          <w:color w:val="000000"/>
        </w:rPr>
        <w:t xml:space="preserve"> includin</w:t>
      </w:r>
      <w:r w:rsidR="00A00C21" w:rsidRPr="00B2150E">
        <w:rPr>
          <w:color w:val="000000"/>
        </w:rPr>
        <w:t xml:space="preserve">g </w:t>
      </w:r>
      <w:r w:rsidR="007B2FC2" w:rsidRPr="00B2150E">
        <w:rPr>
          <w:color w:val="000000"/>
        </w:rPr>
        <w:t>ICT</w:t>
      </w:r>
      <w:r w:rsidR="00A00C21" w:rsidRPr="00B2150E">
        <w:rPr>
          <w:color w:val="000000"/>
        </w:rPr>
        <w:t xml:space="preserve"> usage</w:t>
      </w:r>
      <w:r w:rsidR="007B2FC2" w:rsidRPr="00B2150E">
        <w:rPr>
          <w:color w:val="000000"/>
        </w:rPr>
        <w:t>, collaborative learning, and innovative teaching practices</w:t>
      </w:r>
      <w:r w:rsidR="00A00C21" w:rsidRPr="00B2150E">
        <w:rPr>
          <w:color w:val="000000"/>
        </w:rPr>
        <w:t>. However,</w:t>
      </w:r>
      <w:r w:rsidR="007B2FC2" w:rsidRPr="00B2150E">
        <w:rPr>
          <w:color w:val="000000"/>
        </w:rPr>
        <w:t xml:space="preserve"> several challenges such as lack of time, workload, and limited institutional support </w:t>
      </w:r>
      <w:r w:rsidR="00A00C21" w:rsidRPr="00B2150E">
        <w:rPr>
          <w:color w:val="000000"/>
        </w:rPr>
        <w:t>affect their participation and engagement.</w:t>
      </w:r>
      <w:r w:rsidR="00332576">
        <w:rPr>
          <w:color w:val="000000"/>
        </w:rPr>
        <w:t xml:space="preserve"> </w:t>
      </w:r>
      <w:r w:rsidR="007B2FC2" w:rsidRPr="00B2150E">
        <w:rPr>
          <w:color w:val="000000"/>
        </w:rPr>
        <w:t>Despite these challenges, the positive attitude of teacher educators toward innovation and continuous learning is a strong foundation for future development. With proper support, training and policy intervention, professional development can be significantly enhanced.</w:t>
      </w:r>
      <w:r w:rsidR="00332576">
        <w:rPr>
          <w:color w:val="000000"/>
        </w:rPr>
        <w:t xml:space="preserve"> </w:t>
      </w:r>
      <w:r w:rsidR="007B2FC2" w:rsidRPr="00B2150E">
        <w:rPr>
          <w:color w:val="000000"/>
        </w:rPr>
        <w:t xml:space="preserve">Thus, the study highlights the need for a systematic, continuous, </w:t>
      </w:r>
      <w:r w:rsidR="00114CF4" w:rsidRPr="00B2150E">
        <w:rPr>
          <w:color w:val="000000"/>
        </w:rPr>
        <w:t xml:space="preserve">better </w:t>
      </w:r>
      <w:r w:rsidR="003C5403" w:rsidRPr="00B2150E">
        <w:rPr>
          <w:color w:val="000000"/>
        </w:rPr>
        <w:t xml:space="preserve">resource utilization </w:t>
      </w:r>
      <w:r w:rsidR="007B2FC2" w:rsidRPr="00B2150E">
        <w:rPr>
          <w:color w:val="000000"/>
        </w:rPr>
        <w:t>an</w:t>
      </w:r>
      <w:r w:rsidR="00A302BE" w:rsidRPr="00B2150E">
        <w:rPr>
          <w:color w:val="000000"/>
        </w:rPr>
        <w:t xml:space="preserve">d </w:t>
      </w:r>
      <w:r w:rsidR="007B2FC2" w:rsidRPr="00B2150E">
        <w:rPr>
          <w:color w:val="000000"/>
        </w:rPr>
        <w:t xml:space="preserve">innovative approach to professional development in order to </w:t>
      </w:r>
      <w:r w:rsidR="00A302BE" w:rsidRPr="00B2150E">
        <w:rPr>
          <w:color w:val="000000"/>
        </w:rPr>
        <w:t xml:space="preserve">enhance the professional development of teacher educators as well as to </w:t>
      </w:r>
      <w:r w:rsidR="007B2FC2" w:rsidRPr="00B2150E">
        <w:rPr>
          <w:color w:val="000000"/>
        </w:rPr>
        <w:t>improve the quality of teacher education.</w:t>
      </w:r>
    </w:p>
    <w:p w14:paraId="3DD58E51" w14:textId="77777777" w:rsidR="00EC3DAA" w:rsidRDefault="00EC3DAA" w:rsidP="00904B3A">
      <w:pPr>
        <w:spacing w:before="100" w:beforeAutospacing="1" w:after="100" w:afterAutospacing="1" w:line="360" w:lineRule="auto"/>
        <w:jc w:val="both"/>
        <w:rPr>
          <w:color w:val="000000"/>
        </w:rPr>
      </w:pPr>
    </w:p>
    <w:p w14:paraId="6432C3E8" w14:textId="77777777" w:rsidR="00EC3DAA" w:rsidRPr="00EC3DAA" w:rsidRDefault="00EC3DAA" w:rsidP="00EC3DAA">
      <w:pPr>
        <w:spacing w:before="100" w:beforeAutospacing="1" w:after="100" w:afterAutospacing="1" w:line="360" w:lineRule="auto"/>
        <w:jc w:val="both"/>
        <w:rPr>
          <w:color w:val="000000"/>
        </w:rPr>
      </w:pPr>
      <w:r w:rsidRPr="00EC3DAA">
        <w:rPr>
          <w:color w:val="000000"/>
        </w:rPr>
        <w:t>COMPETING INTERESTS DISCLAIMER:</w:t>
      </w:r>
    </w:p>
    <w:p w14:paraId="508371A7" w14:textId="0A927832" w:rsidR="00EC3DAA" w:rsidRPr="00B2150E" w:rsidRDefault="00EC3DAA" w:rsidP="00EC3DAA">
      <w:pPr>
        <w:spacing w:before="100" w:beforeAutospacing="1" w:after="100" w:afterAutospacing="1" w:line="360" w:lineRule="auto"/>
        <w:jc w:val="both"/>
        <w:rPr>
          <w:color w:val="000000"/>
        </w:rPr>
      </w:pPr>
      <w:r w:rsidRPr="00EC3DAA">
        <w:rPr>
          <w:color w:val="000000"/>
        </w:rPr>
        <w:t>Authors have declared that they have no known competing financial interests OR non-financial interests OR personal relationships that could have appeared to influence the work reported in this paper.</w:t>
      </w:r>
    </w:p>
    <w:p w14:paraId="0B0B8028" w14:textId="56FDB277" w:rsidR="000C7EEC" w:rsidRDefault="00E056BE" w:rsidP="00955559">
      <w:pPr>
        <w:spacing w:line="480" w:lineRule="auto"/>
        <w:ind w:left="284" w:hanging="284"/>
        <w:jc w:val="both"/>
        <w:rPr>
          <w:b/>
          <w:bCs/>
          <w:lang w:val="en-US"/>
        </w:rPr>
      </w:pPr>
      <w:r w:rsidRPr="00B2150E">
        <w:rPr>
          <w:b/>
          <w:bCs/>
          <w:lang w:val="en-US"/>
        </w:rPr>
        <w:t>Reference</w:t>
      </w:r>
      <w:r w:rsidR="007C36DA" w:rsidRPr="00B2150E">
        <w:rPr>
          <w:b/>
          <w:bCs/>
          <w:lang w:val="en-US"/>
        </w:rPr>
        <w:t>s</w:t>
      </w:r>
    </w:p>
    <w:p w14:paraId="492B2431" w14:textId="156A4F78" w:rsidR="00CC58BE" w:rsidRDefault="00CC58BE" w:rsidP="00955559">
      <w:pPr>
        <w:spacing w:line="480" w:lineRule="auto"/>
        <w:ind w:left="284" w:hanging="284"/>
        <w:jc w:val="both"/>
      </w:pPr>
      <w:r>
        <w:rPr>
          <w:lang w:val="en-US"/>
        </w:rPr>
        <w:t xml:space="preserve">Baruah, S., &amp; Mohalik, R. (2022). Status of ICT Integration in Teacher Education Institutions of Assam: An Exploratory Study. </w:t>
      </w:r>
      <w:r>
        <w:rPr>
          <w:i/>
          <w:iCs/>
          <w:lang w:val="en-US"/>
        </w:rPr>
        <w:t xml:space="preserve">Indian Journal of Educational Technology, 4(I), 85-95. </w:t>
      </w:r>
      <w:hyperlink r:id="rId11" w:history="1">
        <w:r w:rsidRPr="00D1742B">
          <w:rPr>
            <w:rStyle w:val="Hyperlink"/>
            <w:lang w:val="en-US"/>
          </w:rPr>
          <w:t>https://www.google.com/url?sa=t&amp;source=web&amp;rct=j&amp;opi=89978449&amp;url=https://journals.ncert.gov.in/IJET/article/view/523&amp;ved=2ahUKEwj4hcrC992TAxXcSmwGHUZ2OtAQFnoECBwQAQ&amp;usg=AOvVaw38D7SfD80MYgVuHnKEkZ5X</w:t>
        </w:r>
      </w:hyperlink>
    </w:p>
    <w:p w14:paraId="54ABBC94" w14:textId="5B6E5314" w:rsidR="00203913" w:rsidRDefault="00203913" w:rsidP="00955559">
      <w:pPr>
        <w:spacing w:line="480" w:lineRule="auto"/>
        <w:ind w:left="284" w:hanging="284"/>
        <w:jc w:val="both"/>
        <w:rPr>
          <w:lang w:val="en-US"/>
        </w:rPr>
      </w:pPr>
      <w:r>
        <w:rPr>
          <w:rStyle w:val="Emphasis"/>
          <w:rFonts w:eastAsiaTheme="majorEastAsia"/>
          <w:i w:val="0"/>
          <w:iCs w:val="0"/>
        </w:rPr>
        <w:t xml:space="preserve">Bhattacharjea, S., Wadhwa, W., &amp; Banerji, R. (2011). Inside Primary Schools A study of teaching and learning in rural India. </w:t>
      </w:r>
      <w:r>
        <w:rPr>
          <w:rStyle w:val="Emphasis"/>
          <w:rFonts w:eastAsiaTheme="majorEastAsia"/>
        </w:rPr>
        <w:t xml:space="preserve">Annual Status of Education Report. </w:t>
      </w:r>
      <w:hyperlink r:id="rId12" w:history="1">
        <w:r w:rsidRPr="0018013E">
          <w:rPr>
            <w:rStyle w:val="Hyperlink"/>
            <w:rFonts w:eastAsiaTheme="majorEastAsia"/>
          </w:rPr>
          <w:t>https://www.google.com/url?sa=t&amp;source=web&amp;rct=j&amp;opi=89978449&amp;url=https://img.as</w:t>
        </w:r>
        <w:r w:rsidRPr="0018013E">
          <w:rPr>
            <w:rStyle w:val="Hyperlink"/>
            <w:rFonts w:eastAsiaTheme="majorEastAsia"/>
          </w:rPr>
          <w:lastRenderedPageBreak/>
          <w:t>ercentre.org/docs/Publications/Inside_Primary_School/Report/tl_study_print_ready_version_oct_7_2011.pdf&amp;ved=2ahUKEwjPxtKFy-WTAxWxs1YBHRakAPIQFnoECBAQAQ&amp;usg=AOvVaw3WHYIhBN3xo9-dYIa37IDw</w:t>
        </w:r>
      </w:hyperlink>
    </w:p>
    <w:p w14:paraId="5EBE3F38" w14:textId="609F2718" w:rsidR="00481B57" w:rsidRPr="00A75A00" w:rsidRDefault="00481B57" w:rsidP="00955559">
      <w:pPr>
        <w:spacing w:line="480" w:lineRule="auto"/>
        <w:ind w:left="284" w:hanging="284"/>
        <w:jc w:val="both"/>
        <w:rPr>
          <w:lang w:val="en-US"/>
        </w:rPr>
      </w:pPr>
      <w:r>
        <w:rPr>
          <w:lang w:val="en-US"/>
        </w:rPr>
        <w:t xml:space="preserve">Bonia, K.D., &amp; Singh, V. (2022). Teacher Education in Assam: </w:t>
      </w:r>
      <w:r w:rsidR="00A75A00">
        <w:rPr>
          <w:lang w:val="en-US"/>
        </w:rPr>
        <w:t>a</w:t>
      </w:r>
      <w:r>
        <w:rPr>
          <w:lang w:val="en-US"/>
        </w:rPr>
        <w:t>s</w:t>
      </w:r>
      <w:r w:rsidR="00A75A00">
        <w:rPr>
          <w:lang w:val="en-US"/>
        </w:rPr>
        <w:t xml:space="preserve"> it stands. </w:t>
      </w:r>
      <w:r w:rsidR="00A75A00">
        <w:rPr>
          <w:i/>
          <w:iCs/>
          <w:lang w:val="en-US"/>
        </w:rPr>
        <w:t xml:space="preserve">International Journal of Novel Research and Development, 7(3), 547-553. </w:t>
      </w:r>
      <w:hyperlink r:id="rId13" w:history="1">
        <w:r w:rsidR="004E62F9" w:rsidRPr="00A04441">
          <w:rPr>
            <w:rStyle w:val="Hyperlink"/>
            <w:i/>
            <w:iCs/>
            <w:lang w:val="en-US"/>
          </w:rPr>
          <w:t>https://www.google.com/url?sa=t&amp;source=web&amp;rct=j&amp;opi=89978449&amp;url=https://www.ijnrd.org/papers/IJNRD2203064.pdf&amp;ved=2ahUKEwj-9_TkleOTAxWnklYBHfYzEqUQFnoECBoQAQ&amp;usg=AOvVaw1ZEI-wkWSyWCcPw_gVIosP</w:t>
        </w:r>
      </w:hyperlink>
      <w:r w:rsidR="004E62F9">
        <w:rPr>
          <w:i/>
          <w:iCs/>
          <w:lang w:val="en-US"/>
        </w:rPr>
        <w:t xml:space="preserve"> </w:t>
      </w:r>
    </w:p>
    <w:p w14:paraId="655D4540" w14:textId="2A2EC166" w:rsidR="00CC58BE" w:rsidRPr="00A84E9E" w:rsidRDefault="00CC58BE" w:rsidP="00955559">
      <w:pPr>
        <w:spacing w:line="480" w:lineRule="auto"/>
        <w:ind w:left="284" w:hanging="284"/>
        <w:jc w:val="both"/>
        <w:rPr>
          <w:lang w:val="en-US"/>
        </w:rPr>
      </w:pPr>
      <w:r w:rsidRPr="00A84E9E">
        <w:rPr>
          <w:lang w:val="en-US"/>
        </w:rPr>
        <w:t>Darling-Hammond</w:t>
      </w:r>
      <w:r>
        <w:rPr>
          <w:lang w:val="en-US"/>
        </w:rPr>
        <w:t>, L.</w:t>
      </w:r>
      <w:r w:rsidRPr="00A84E9E">
        <w:rPr>
          <w:lang w:val="en-US"/>
        </w:rPr>
        <w:t xml:space="preserve"> </w:t>
      </w:r>
      <w:r>
        <w:rPr>
          <w:lang w:val="en-US"/>
        </w:rPr>
        <w:t>(</w:t>
      </w:r>
      <w:r w:rsidRPr="00A84E9E">
        <w:rPr>
          <w:lang w:val="en-US"/>
        </w:rPr>
        <w:t>2017</w:t>
      </w:r>
      <w:r>
        <w:rPr>
          <w:lang w:val="en-US"/>
        </w:rPr>
        <w:t>)</w:t>
      </w:r>
      <w:r w:rsidRPr="00A84E9E">
        <w:rPr>
          <w:lang w:val="en-US"/>
        </w:rPr>
        <w:t xml:space="preserve">. Teacher Education around the world: What can we learn from international practice. </w:t>
      </w:r>
      <w:r w:rsidRPr="00A84E9E">
        <w:rPr>
          <w:i/>
          <w:iCs/>
          <w:lang w:val="en-US"/>
        </w:rPr>
        <w:t>European journal of teacher education</w:t>
      </w:r>
      <w:r>
        <w:rPr>
          <w:lang w:val="en-US"/>
        </w:rPr>
        <w:t xml:space="preserve">, </w:t>
      </w:r>
      <w:r w:rsidRPr="00A84E9E">
        <w:rPr>
          <w:lang w:val="en-US"/>
        </w:rPr>
        <w:t>40</w:t>
      </w:r>
      <w:r>
        <w:rPr>
          <w:lang w:val="en-US"/>
        </w:rPr>
        <w:t>(</w:t>
      </w:r>
      <w:r w:rsidRPr="00A84E9E">
        <w:rPr>
          <w:lang w:val="en-US"/>
        </w:rPr>
        <w:t>3</w:t>
      </w:r>
      <w:r>
        <w:rPr>
          <w:lang w:val="en-US"/>
        </w:rPr>
        <w:t>)</w:t>
      </w:r>
      <w:r w:rsidRPr="00A84E9E">
        <w:rPr>
          <w:lang w:val="en-US"/>
        </w:rPr>
        <w:t>,</w:t>
      </w:r>
      <w:r>
        <w:rPr>
          <w:lang w:val="en-US"/>
        </w:rPr>
        <w:t xml:space="preserve"> </w:t>
      </w:r>
      <w:r w:rsidRPr="00A84E9E">
        <w:rPr>
          <w:lang w:val="en-US"/>
        </w:rPr>
        <w:t xml:space="preserve">291-309. </w:t>
      </w:r>
      <w:hyperlink r:id="rId14" w:history="1">
        <w:r w:rsidRPr="00A84E9E">
          <w:rPr>
            <w:rStyle w:val="Hyperlink"/>
            <w:lang w:val="en-US"/>
          </w:rPr>
          <w:t>https://doi.org/10.1080/02619768.2017.1315399</w:t>
        </w:r>
      </w:hyperlink>
      <w:r w:rsidRPr="00A84E9E">
        <w:rPr>
          <w:lang w:val="en-US"/>
        </w:rPr>
        <w:t xml:space="preserve"> </w:t>
      </w:r>
    </w:p>
    <w:p w14:paraId="4A3E3E02" w14:textId="77777777" w:rsidR="00203913" w:rsidRPr="00805B6C" w:rsidRDefault="00203913" w:rsidP="00955559">
      <w:pPr>
        <w:spacing w:line="480" w:lineRule="auto"/>
        <w:ind w:left="284" w:hanging="284"/>
        <w:jc w:val="both"/>
        <w:rPr>
          <w:lang w:val="en-US"/>
        </w:rPr>
      </w:pPr>
      <w:r w:rsidRPr="00700150">
        <w:rPr>
          <w:lang w:val="en-US"/>
        </w:rPr>
        <w:t xml:space="preserve">Desimone, L.M. (2009). </w:t>
      </w:r>
      <w:r>
        <w:rPr>
          <w:lang w:val="en-US"/>
        </w:rPr>
        <w:t xml:space="preserve">Improving Impact Studies of Teachers’ Professional Development: Toward Better Conceptualizations and Measures. </w:t>
      </w:r>
      <w:r>
        <w:rPr>
          <w:i/>
          <w:iCs/>
          <w:lang w:val="en-US"/>
        </w:rPr>
        <w:t xml:space="preserve">Educational Researcher, 38(3), 181-199. </w:t>
      </w:r>
      <w:hyperlink r:id="rId15" w:history="1">
        <w:r w:rsidRPr="0018013E">
          <w:rPr>
            <w:rStyle w:val="Hyperlink"/>
            <w:i/>
            <w:iCs/>
            <w:lang w:val="en-US"/>
          </w:rPr>
          <w:t>https://doi.org/10.3102/0013189X08331140</w:t>
        </w:r>
      </w:hyperlink>
      <w:r>
        <w:rPr>
          <w:i/>
          <w:iCs/>
          <w:lang w:val="en-US"/>
        </w:rPr>
        <w:t xml:space="preserve"> </w:t>
      </w:r>
    </w:p>
    <w:p w14:paraId="5CA479F5" w14:textId="77777777" w:rsidR="006404A1" w:rsidRDefault="00203913" w:rsidP="00955559">
      <w:pPr>
        <w:spacing w:line="480" w:lineRule="auto"/>
        <w:ind w:left="284" w:hanging="284"/>
        <w:jc w:val="both"/>
        <w:rPr>
          <w:lang w:val="en-US"/>
        </w:rPr>
      </w:pPr>
      <w:r>
        <w:rPr>
          <w:lang w:val="en-US"/>
        </w:rPr>
        <w:t xml:space="preserve">Dyer, C., Choksi, A., Awasty, V., Iyer, U., Moyade, R., Nigam, N., Purohit, N., Shah, S., &amp; Sheth, S. (2004). Knowledge for teacher development in India: the importance of ‘local knowledge’ for in-service education. </w:t>
      </w:r>
      <w:r>
        <w:rPr>
          <w:i/>
          <w:iCs/>
          <w:lang w:val="en-US"/>
        </w:rPr>
        <w:t xml:space="preserve">International Journal of Educational Development, </w:t>
      </w:r>
      <w:r w:rsidRPr="00021A91">
        <w:rPr>
          <w:lang w:val="en-US"/>
        </w:rPr>
        <w:t>24(1), 39-52.</w:t>
      </w:r>
      <w:r>
        <w:rPr>
          <w:i/>
          <w:iCs/>
          <w:lang w:val="en-US"/>
        </w:rPr>
        <w:t xml:space="preserve"> </w:t>
      </w:r>
      <w:hyperlink r:id="rId16" w:history="1">
        <w:r w:rsidRPr="0018013E">
          <w:rPr>
            <w:rStyle w:val="Hyperlink"/>
          </w:rPr>
          <w:t>https://www.academia.edu/download/47906970/j.ijedudev.2003.09.00320160809-918-1jgiqqf.pdf</w:t>
        </w:r>
      </w:hyperlink>
    </w:p>
    <w:p w14:paraId="797037E5" w14:textId="7F117AE4" w:rsidR="00CC58BE" w:rsidRPr="00D1742B" w:rsidRDefault="00CC58BE" w:rsidP="00955559">
      <w:pPr>
        <w:spacing w:line="480" w:lineRule="auto"/>
        <w:ind w:left="284" w:hanging="284"/>
        <w:jc w:val="both"/>
        <w:rPr>
          <w:lang w:val="en-US"/>
        </w:rPr>
      </w:pPr>
      <w:r>
        <w:rPr>
          <w:lang w:val="en-US"/>
        </w:rPr>
        <w:t xml:space="preserve">Garg, L., &amp; Panigrahi, M.R. (2025). Professional Development of Teacher Educators: Provision and Challenges. </w:t>
      </w:r>
      <w:r>
        <w:rPr>
          <w:i/>
          <w:iCs/>
          <w:lang w:val="en-US"/>
        </w:rPr>
        <w:t xml:space="preserve">Quest Journals Journal of Education, Arts, Law and Multidisciplinary, </w:t>
      </w:r>
      <w:r w:rsidRPr="004C2EC0">
        <w:rPr>
          <w:lang w:val="en-US"/>
        </w:rPr>
        <w:t>1</w:t>
      </w:r>
      <w:r>
        <w:rPr>
          <w:lang w:val="en-US"/>
        </w:rPr>
        <w:t>5(</w:t>
      </w:r>
      <w:r w:rsidRPr="004C2EC0">
        <w:rPr>
          <w:lang w:val="en-US"/>
        </w:rPr>
        <w:t>6</w:t>
      </w:r>
      <w:r>
        <w:rPr>
          <w:lang w:val="en-US"/>
        </w:rPr>
        <w:t>)</w:t>
      </w:r>
      <w:r w:rsidRPr="004C2EC0">
        <w:rPr>
          <w:lang w:val="en-US"/>
        </w:rPr>
        <w:t>, 09-14</w:t>
      </w:r>
      <w:r>
        <w:rPr>
          <w:lang w:val="en-US"/>
        </w:rPr>
        <w:t xml:space="preserve">. </w:t>
      </w:r>
      <w:hyperlink r:id="rId17" w:history="1">
        <w:r w:rsidRPr="00D1742B">
          <w:rPr>
            <w:rStyle w:val="Hyperlink"/>
            <w:lang w:val="en-US"/>
          </w:rPr>
          <w:t>https://www.google.com/url?sa=t&amp;source=web&amp;rct=j&amp;opi=89978449&amp;url=https://www.</w:t>
        </w:r>
        <w:r w:rsidRPr="00D1742B">
          <w:rPr>
            <w:rStyle w:val="Hyperlink"/>
            <w:lang w:val="en-US"/>
          </w:rPr>
          <w:lastRenderedPageBreak/>
          <w:t>questjournals.org/jealm/papers/v15-i6/15060914.pdf&amp;ved=2ahUKEwjtheD8692TAxX1qFYBHXfgCEIQFnoECBgQAQ&amp;usg=AOvVaw0DsRj605-SUxvjxih1u3OH</w:t>
        </w:r>
      </w:hyperlink>
    </w:p>
    <w:p w14:paraId="3E221585" w14:textId="77777777" w:rsidR="006404A1" w:rsidRDefault="006404A1" w:rsidP="00955559">
      <w:pPr>
        <w:pStyle w:val="NormalWeb"/>
        <w:spacing w:line="480" w:lineRule="auto"/>
        <w:ind w:left="284" w:hanging="284"/>
        <w:jc w:val="both"/>
        <w:rPr>
          <w:color w:val="000000"/>
        </w:rPr>
      </w:pPr>
      <w:r>
        <w:rPr>
          <w:color w:val="000000"/>
        </w:rPr>
        <w:t xml:space="preserve">Hargreaves, A., &amp; O’Connor, M.T. (2017). Cultures of professional collaboration: their origins and opponents. </w:t>
      </w:r>
      <w:r>
        <w:rPr>
          <w:i/>
          <w:iCs/>
          <w:color w:val="000000"/>
        </w:rPr>
        <w:t xml:space="preserve">Journal of Professional Capital and Community, </w:t>
      </w:r>
      <w:r>
        <w:rPr>
          <w:color w:val="000000"/>
        </w:rPr>
        <w:t xml:space="preserve">2(2), 74-85. </w:t>
      </w:r>
      <w:hyperlink r:id="rId18" w:history="1">
        <w:r w:rsidRPr="00753DDB">
          <w:rPr>
            <w:rStyle w:val="Hyperlink"/>
          </w:rPr>
          <w:t>https://doi.org/10.1108/JPCC-02-2017-0004</w:t>
        </w:r>
      </w:hyperlink>
      <w:r>
        <w:rPr>
          <w:color w:val="000000"/>
        </w:rPr>
        <w:t xml:space="preserve"> </w:t>
      </w:r>
    </w:p>
    <w:p w14:paraId="2FDBA36B" w14:textId="2CE792E2" w:rsidR="002D6E93" w:rsidRPr="006404A1" w:rsidRDefault="00D816E3" w:rsidP="00955559">
      <w:pPr>
        <w:pStyle w:val="NormalWeb"/>
        <w:spacing w:line="480" w:lineRule="auto"/>
        <w:ind w:left="284" w:hanging="284"/>
        <w:jc w:val="both"/>
        <w:rPr>
          <w:color w:val="000000"/>
        </w:rPr>
      </w:pPr>
      <w:r>
        <w:rPr>
          <w:lang w:val="en-US"/>
        </w:rPr>
        <w:t>Kennedy</w:t>
      </w:r>
      <w:r w:rsidR="00716160">
        <w:rPr>
          <w:lang w:val="en-US"/>
        </w:rPr>
        <w:t xml:space="preserve">, A. (2005). </w:t>
      </w:r>
      <w:r w:rsidR="00D918F3">
        <w:rPr>
          <w:lang w:val="en-US"/>
        </w:rPr>
        <w:t xml:space="preserve">Models of Continuing Professional Development: </w:t>
      </w:r>
      <w:r w:rsidR="0067056C">
        <w:rPr>
          <w:lang w:val="en-US"/>
        </w:rPr>
        <w:t xml:space="preserve">a framework for analysis. </w:t>
      </w:r>
      <w:r w:rsidR="0067056C">
        <w:rPr>
          <w:i/>
          <w:iCs/>
          <w:lang w:val="en-US"/>
        </w:rPr>
        <w:t xml:space="preserve">Journal of In-service Education, </w:t>
      </w:r>
      <w:r w:rsidR="0067056C">
        <w:rPr>
          <w:lang w:val="en-US"/>
        </w:rPr>
        <w:t xml:space="preserve">31(2), </w:t>
      </w:r>
      <w:r w:rsidR="000C4A94">
        <w:rPr>
          <w:lang w:val="en-US"/>
        </w:rPr>
        <w:t xml:space="preserve">235-250. </w:t>
      </w:r>
      <w:hyperlink r:id="rId19" w:history="1">
        <w:r w:rsidR="000C4A94" w:rsidRPr="00BB19C2">
          <w:rPr>
            <w:rStyle w:val="Hyperlink"/>
            <w:lang w:val="en-US"/>
          </w:rPr>
          <w:t>https://www.google.com/url?sa=t&amp;source=web&amp;rct=j&amp;opi=89978449&amp;url=https://www.researchgate.net/publication/232902672_Models_of_Continuing_Professional_Development_A_framework_for_analysis&amp;ved=2ahUKEwi4upqT8eCTAxX4TWwGHYTgLQwQFnoECBkQAQ&amp;usg=AOvVaw1fEw9oDS4nOwekFJvoOWA1</w:t>
        </w:r>
      </w:hyperlink>
      <w:r w:rsidR="000C4A94">
        <w:rPr>
          <w:lang w:val="en-US"/>
        </w:rPr>
        <w:t xml:space="preserve"> </w:t>
      </w:r>
    </w:p>
    <w:p w14:paraId="7C813536" w14:textId="77777777" w:rsidR="006404A1" w:rsidRDefault="006404A1" w:rsidP="00955559">
      <w:pPr>
        <w:spacing w:line="480" w:lineRule="auto"/>
        <w:ind w:left="284" w:hanging="284"/>
        <w:jc w:val="both"/>
        <w:rPr>
          <w:color w:val="000000"/>
        </w:rPr>
      </w:pPr>
      <w:r>
        <w:rPr>
          <w:color w:val="000000"/>
        </w:rPr>
        <w:t xml:space="preserve">Little, J.W. (1990). The Persistence of Privacy: Autonomy and Initiative in Teachers’ Professional Relations. </w:t>
      </w:r>
      <w:r>
        <w:rPr>
          <w:i/>
          <w:iCs/>
          <w:color w:val="000000"/>
        </w:rPr>
        <w:t xml:space="preserve">Teachers College Record, </w:t>
      </w:r>
      <w:r>
        <w:rPr>
          <w:color w:val="000000"/>
        </w:rPr>
        <w:t xml:space="preserve">91(4), 509-536. </w:t>
      </w:r>
      <w:hyperlink r:id="rId20" w:history="1">
        <w:r w:rsidRPr="00753DDB">
          <w:rPr>
            <w:rStyle w:val="Hyperlink"/>
          </w:rPr>
          <w:t>https://www.google.com/url?sa=t&amp;source=web&amp;rct=j&amp;opi=89978449&amp;url=https://www.researchgate.net/publication/247944039_The_Persistence_of_Privacy_Autonomy_and_Initiative_in_Teachers_Professional_Relations&amp;ved=2ahUKEwjenufV6eeTAxWMf_UHHVeUIwkQFnoECAwQAQ&amp;usg=AOvVaw32cHoMdABqJvwR2UKLJFu-</w:t>
        </w:r>
      </w:hyperlink>
    </w:p>
    <w:p w14:paraId="48216E87" w14:textId="7C4EF7B1" w:rsidR="00203913" w:rsidRDefault="00203913" w:rsidP="00955559">
      <w:pPr>
        <w:spacing w:line="480" w:lineRule="auto"/>
        <w:ind w:left="284" w:hanging="284"/>
        <w:jc w:val="both"/>
        <w:rPr>
          <w:color w:val="333333"/>
        </w:rPr>
      </w:pPr>
      <w:r w:rsidRPr="00A70E8B">
        <w:rPr>
          <w:lang w:val="en-US"/>
        </w:rPr>
        <w:t>Mish</w:t>
      </w:r>
      <w:r>
        <w:rPr>
          <w:lang w:val="en-US"/>
        </w:rPr>
        <w:t xml:space="preserve">ra, L., Bhunia, S., &amp; Puii, L. (2025). The experience of higher education teachers in India towards professional development. </w:t>
      </w:r>
      <w:r>
        <w:rPr>
          <w:i/>
          <w:iCs/>
          <w:lang w:val="en-US"/>
        </w:rPr>
        <w:t xml:space="preserve">Discover Education, </w:t>
      </w:r>
      <w:r>
        <w:rPr>
          <w:lang w:val="en-US"/>
        </w:rPr>
        <w:t xml:space="preserve">4(1). </w:t>
      </w:r>
      <w:hyperlink r:id="rId21" w:history="1">
        <w:r w:rsidRPr="0018013E">
          <w:rPr>
            <w:rStyle w:val="Hyperlink"/>
            <w:lang w:val="en-US"/>
          </w:rPr>
          <w:t>https://www.google.com/url?sa=t&amp;source=web&amp;rct=j&amp;opi=89978449&amp;url=https://www.researchgate.net/publication/396785506_The_experience_of_higher_education_teachers_in_India_towards_professional_development&amp;ved=2ahUKEwiSu5qp8-WTAxU4klYBHRqQGn0QFnoECBoQAQ&amp;usg=AOvVaw1SQd9HC2QhkuwkfKPOJvpF</w:t>
        </w:r>
      </w:hyperlink>
    </w:p>
    <w:p w14:paraId="4838565F" w14:textId="0A751132" w:rsidR="00576714" w:rsidRPr="00D0001D" w:rsidRDefault="00952234" w:rsidP="00955559">
      <w:pPr>
        <w:spacing w:line="480" w:lineRule="auto"/>
        <w:ind w:left="284" w:hanging="284"/>
        <w:jc w:val="both"/>
        <w:rPr>
          <w:color w:val="333333"/>
        </w:rPr>
      </w:pPr>
      <w:r>
        <w:rPr>
          <w:color w:val="333333"/>
        </w:rPr>
        <w:lastRenderedPageBreak/>
        <w:t>Mishra, P., &amp; Koehler</w:t>
      </w:r>
      <w:r w:rsidR="00CD6CFF">
        <w:rPr>
          <w:color w:val="333333"/>
        </w:rPr>
        <w:t xml:space="preserve">, M.J. (2006). Technological Pedagogical Content Knowledge: A Framework for Teacher Knowledge. </w:t>
      </w:r>
      <w:r w:rsidR="00CD6CFF">
        <w:rPr>
          <w:i/>
          <w:iCs/>
          <w:color w:val="333333"/>
        </w:rPr>
        <w:t>Teachers College Record,</w:t>
      </w:r>
      <w:r w:rsidR="00D0001D">
        <w:rPr>
          <w:i/>
          <w:iCs/>
          <w:color w:val="333333"/>
        </w:rPr>
        <w:t xml:space="preserve"> </w:t>
      </w:r>
      <w:r w:rsidR="00D0001D">
        <w:rPr>
          <w:color w:val="333333"/>
        </w:rPr>
        <w:t xml:space="preserve">108(6), 1017-1054. </w:t>
      </w:r>
      <w:hyperlink r:id="rId22" w:history="1">
        <w:r w:rsidR="00576714" w:rsidRPr="00BB19C2">
          <w:rPr>
            <w:rStyle w:val="Hyperlink"/>
          </w:rPr>
          <w:t>https://www.google.com/url?sa=t&amp;source=web&amp;rct=j&amp;opi=89978449&amp;url=https://psycnet.apa.org/record/2006-07285-002&amp;ved=2ahUKEwihjpOE9-CTAxUlrlYBHYZqJsYQFnoECBoQAQ&amp;usg=AOvVaw1pLD_5e0QCU1MbjfZuCuCl</w:t>
        </w:r>
      </w:hyperlink>
      <w:r w:rsidR="00576714">
        <w:t xml:space="preserve"> </w:t>
      </w:r>
    </w:p>
    <w:p w14:paraId="69010073" w14:textId="667B1D68" w:rsidR="00267004" w:rsidRDefault="00267004" w:rsidP="00955559">
      <w:pPr>
        <w:spacing w:line="480" w:lineRule="auto"/>
        <w:ind w:left="284" w:hanging="284"/>
        <w:jc w:val="both"/>
        <w:rPr>
          <w:lang w:val="en-US"/>
        </w:rPr>
      </w:pPr>
      <w:r>
        <w:rPr>
          <w:color w:val="000000"/>
          <w:kern w:val="36"/>
        </w:rPr>
        <w:t xml:space="preserve">National Council of Teacher Education (2009). National Curriculum Framework for Teacher Education Towards Preparing Professional and Humane Teacher. </w:t>
      </w:r>
      <w:hyperlink r:id="rId23" w:history="1">
        <w:r w:rsidRPr="00BB19C2">
          <w:rPr>
            <w:rStyle w:val="Hyperlink"/>
            <w:kern w:val="36"/>
          </w:rPr>
          <w:t>https://www.google.com/url?sa=t&amp;source=web&amp;rct=j&amp;opi=89978449&amp;url=https://ncte.gov.in/website/PDF/NCFTE_2009.pdf&amp;ved=2ahUKEwi-yenU6eKTAxXtklYBHfJ4JP8QFnoECBkQAQ&amp;usg=AOvVaw03hD9rFwZubX95p-sZ1rLT</w:t>
        </w:r>
      </w:hyperlink>
    </w:p>
    <w:p w14:paraId="492FB236" w14:textId="37235F37" w:rsidR="00A6220F" w:rsidRDefault="000D239F" w:rsidP="00955559">
      <w:pPr>
        <w:spacing w:line="480" w:lineRule="auto"/>
        <w:ind w:left="284" w:hanging="284"/>
        <w:jc w:val="both"/>
        <w:rPr>
          <w:lang w:val="en-US"/>
        </w:rPr>
      </w:pPr>
      <w:r>
        <w:rPr>
          <w:lang w:val="en-US"/>
        </w:rPr>
        <w:t xml:space="preserve">National Council of Teacher Education (2014). </w:t>
      </w:r>
      <w:r w:rsidR="0098511F">
        <w:rPr>
          <w:lang w:val="en-US"/>
        </w:rPr>
        <w:t>Act and Regulations.</w:t>
      </w:r>
      <w:r w:rsidR="00F5020C">
        <w:rPr>
          <w:lang w:val="en-US"/>
        </w:rPr>
        <w:t xml:space="preserve"> </w:t>
      </w:r>
      <w:hyperlink r:id="rId24" w:history="1">
        <w:r w:rsidR="00F5020C" w:rsidRPr="00753DDB">
          <w:rPr>
            <w:rStyle w:val="Hyperlink"/>
            <w:lang w:val="en-US"/>
          </w:rPr>
          <w:t>https://web.ncte.gov.in/page/act-and-regulation</w:t>
        </w:r>
      </w:hyperlink>
      <w:r w:rsidR="00F5020C">
        <w:rPr>
          <w:lang w:val="en-US"/>
        </w:rPr>
        <w:t xml:space="preserve"> </w:t>
      </w:r>
    </w:p>
    <w:p w14:paraId="3BF1E309" w14:textId="34497C7D" w:rsidR="00CC502D" w:rsidRPr="00267004" w:rsidRDefault="0003415D" w:rsidP="00955559">
      <w:pPr>
        <w:spacing w:line="480" w:lineRule="auto"/>
        <w:ind w:left="284" w:hanging="284"/>
        <w:jc w:val="both"/>
        <w:rPr>
          <w:lang w:val="en-US"/>
        </w:rPr>
      </w:pPr>
      <w:r>
        <w:rPr>
          <w:lang w:val="en-US"/>
        </w:rPr>
        <w:t>National Education Policy</w:t>
      </w:r>
      <w:r w:rsidRPr="00926B6C">
        <w:rPr>
          <w:lang w:val="en-US"/>
        </w:rPr>
        <w:t xml:space="preserve"> 2020</w:t>
      </w:r>
      <w:r>
        <w:rPr>
          <w:lang w:val="en-US"/>
        </w:rPr>
        <w:t xml:space="preserve">. Ministry of Human Resource Development Government of India. </w:t>
      </w:r>
      <w:hyperlink r:id="rId25" w:history="1">
        <w:r w:rsidRPr="00A04441">
          <w:rPr>
            <w:rStyle w:val="Hyperlink"/>
            <w:lang w:val="en-US"/>
          </w:rPr>
          <w:t>https://www.google.com/url?sa=t&amp;source=web&amp;rct=j&amp;opi=89978449&amp;url=https://www.education.gov.in/sites/upload_files/mhrd/files/NEP_Final_English_0.pdf&amp;ved=2ahUKEwjF9faCrd6TAxULlFYBHefZKHcQFnoECBoQAQ&amp;usg=AOvVaw2VOhw52WTOK6owxeeFXyay</w:t>
        </w:r>
      </w:hyperlink>
      <w:r w:rsidR="00267004">
        <w:rPr>
          <w:lang w:val="en-US"/>
        </w:rPr>
        <w:t xml:space="preserve"> </w:t>
      </w:r>
    </w:p>
    <w:p w14:paraId="7511B2EF" w14:textId="77777777" w:rsidR="00D200A3" w:rsidRDefault="00576714" w:rsidP="00955559">
      <w:pPr>
        <w:spacing w:line="480" w:lineRule="auto"/>
        <w:ind w:left="284" w:hanging="284"/>
        <w:jc w:val="both"/>
      </w:pPr>
      <w:r>
        <w:rPr>
          <w:color w:val="000000"/>
          <w:kern w:val="36"/>
        </w:rPr>
        <w:t xml:space="preserve">OECD (2019). TALIS 2018 Results (Volume I) TEACHERS AND SCHOOL LEADERS AS LIFELONG LEARNERS. </w:t>
      </w:r>
      <w:hyperlink r:id="rId26" w:history="1">
        <w:r w:rsidRPr="00BB19C2">
          <w:rPr>
            <w:rStyle w:val="Hyperlink"/>
            <w:kern w:val="36"/>
          </w:rPr>
          <w:t>https://www.google.com/url?sa=t&amp;source=web&amp;rct=j&amp;opi=89978449&amp;url=https://www.oecd.org/content/dam/oecd/en/publications/reports/2019/06/talis-2018-results-volume-i_03d63387/1d0bc92a-</w:t>
        </w:r>
        <w:r w:rsidRPr="00BB19C2">
          <w:rPr>
            <w:rStyle w:val="Hyperlink"/>
            <w:kern w:val="36"/>
          </w:rPr>
          <w:lastRenderedPageBreak/>
          <w:t>en.pdf&amp;ved=2ahUKEwjilrmh_uCTAxWPavUHHcvLJ4cQFnoECAwQAQ&amp;usg=AOvVaw1eLUv1gyq9e7RkNhXVRJTI</w:t>
        </w:r>
      </w:hyperlink>
    </w:p>
    <w:p w14:paraId="24CFDFEA" w14:textId="53BC2CDB" w:rsidR="00D200A3" w:rsidRPr="00D200A3" w:rsidRDefault="00FE4951" w:rsidP="00955559">
      <w:pPr>
        <w:spacing w:line="480" w:lineRule="auto"/>
        <w:ind w:left="284" w:hanging="284"/>
        <w:jc w:val="both"/>
        <w:rPr>
          <w:lang w:val="en-US"/>
        </w:rPr>
      </w:pPr>
      <w:r>
        <w:t xml:space="preserve">Padmanabhan, J., &amp; Ramatoulaye, J. (2023). Digital competence and teacher education in India: Challenges and opportunities in the post-pandemic era. </w:t>
      </w:r>
      <w:r>
        <w:rPr>
          <w:i/>
          <w:iCs/>
        </w:rPr>
        <w:t xml:space="preserve">Journal of Educational Technology in Asia, </w:t>
      </w:r>
      <w:r>
        <w:t>18(2), 214-130.</w:t>
      </w:r>
    </w:p>
    <w:p w14:paraId="025AF506" w14:textId="77777777" w:rsidR="00AC4D14" w:rsidRPr="00D200A3" w:rsidRDefault="00AC4D14" w:rsidP="00955559">
      <w:pPr>
        <w:pStyle w:val="NormalWeb"/>
        <w:spacing w:line="480" w:lineRule="auto"/>
        <w:ind w:left="284" w:hanging="284"/>
        <w:jc w:val="both"/>
      </w:pPr>
      <w:r>
        <w:rPr>
          <w:lang w:val="en-US"/>
        </w:rPr>
        <w:t xml:space="preserve">Quadri, G., &amp; Mahmood, S.M. (2024). Professional development of teacher educators in the context of NEP 2020. </w:t>
      </w:r>
      <w:r>
        <w:rPr>
          <w:i/>
          <w:iCs/>
          <w:lang w:val="en-US"/>
        </w:rPr>
        <w:t xml:space="preserve">International Journal of Emerging Knowledge Studies, </w:t>
      </w:r>
      <w:r>
        <w:rPr>
          <w:lang w:val="en-US"/>
        </w:rPr>
        <w:t xml:space="preserve">03(01), 34-39. </w:t>
      </w:r>
      <w:hyperlink r:id="rId27" w:history="1">
        <w:r w:rsidRPr="00BB19C2">
          <w:rPr>
            <w:rStyle w:val="Hyperlink"/>
            <w:lang w:val="en-US"/>
          </w:rPr>
          <w:t>https://www.google.com/url?sa=t&amp;source=web&amp;rct=j&amp;opi=89978449&amp;url=https://ijeks.com/wp-content/uploads/2024/02/IJEKS-3-02-004.pdf&amp;ved=2ahUKEwinrezC8N2TAxWsRmcHHWu6GVYQFnoECCgQAQ&amp;usg=AOvVaw1YZdW9hB2wFp4cc2CmIhUp</w:t>
        </w:r>
      </w:hyperlink>
    </w:p>
    <w:p w14:paraId="7255933E" w14:textId="265BE01B" w:rsidR="000D2894" w:rsidRDefault="002E6E8A" w:rsidP="00955559">
      <w:pPr>
        <w:spacing w:line="480" w:lineRule="auto"/>
        <w:ind w:left="284" w:hanging="284"/>
        <w:jc w:val="both"/>
        <w:rPr>
          <w:lang w:val="en-US"/>
        </w:rPr>
      </w:pPr>
      <w:r>
        <w:rPr>
          <w:lang w:val="en-US"/>
        </w:rPr>
        <w:t>Ramchand</w:t>
      </w:r>
      <w:r w:rsidR="008565D6">
        <w:rPr>
          <w:lang w:val="en-US"/>
        </w:rPr>
        <w:t xml:space="preserve">, M., Desai, A., Thomas, S., &amp; Parul. (2023). </w:t>
      </w:r>
      <w:r w:rsidR="003127EE">
        <w:rPr>
          <w:lang w:val="en-US"/>
        </w:rPr>
        <w:t xml:space="preserve">Governance and Regulations of Teachers and Teacher Education. </w:t>
      </w:r>
      <w:r w:rsidR="00265D0E" w:rsidRPr="00265D0E">
        <w:rPr>
          <w:i/>
          <w:iCs/>
          <w:lang w:val="en-US"/>
        </w:rPr>
        <w:t>CETE Policy and</w:t>
      </w:r>
      <w:r w:rsidR="00265D0E">
        <w:rPr>
          <w:lang w:val="en-US"/>
        </w:rPr>
        <w:t xml:space="preserve"> Practice Paper Series. TISS.</w:t>
      </w:r>
      <w:r w:rsidR="00950C9D">
        <w:rPr>
          <w:lang w:val="en-US"/>
        </w:rPr>
        <w:t xml:space="preserve"> </w:t>
      </w:r>
      <w:hyperlink r:id="rId28" w:history="1">
        <w:r w:rsidR="00950C9D" w:rsidRPr="00BB19C2">
          <w:rPr>
            <w:rStyle w:val="Hyperlink"/>
            <w:lang w:val="en-US"/>
          </w:rPr>
          <w:t>https://www.google.com/url?sa=t&amp;source=web&amp;rct=j&amp;opi=89978449&amp;url=https://tiss.ac.in/uploads/files/PPPS_2-E_2.2_jan24_SlYxt9f.pdf&amp;ved=2ahUKEwi1pYDAjOOTAxX0RmwGHUW7JHMQFnoECCMQAQ&amp;usg=AOvVaw1oyEA1_fi12YGHHKu1m2j8</w:t>
        </w:r>
      </w:hyperlink>
      <w:r w:rsidR="00950C9D">
        <w:rPr>
          <w:lang w:val="en-US"/>
        </w:rPr>
        <w:t xml:space="preserve"> </w:t>
      </w:r>
    </w:p>
    <w:p w14:paraId="00C49035" w14:textId="316E1A0D" w:rsidR="00D228BC" w:rsidRDefault="00F81613" w:rsidP="00955559">
      <w:pPr>
        <w:spacing w:line="480" w:lineRule="auto"/>
        <w:ind w:left="284" w:hanging="284"/>
        <w:jc w:val="both"/>
        <w:rPr>
          <w:lang w:val="en-US"/>
        </w:rPr>
      </w:pPr>
      <w:r>
        <w:rPr>
          <w:lang w:val="en-US"/>
        </w:rPr>
        <w:t xml:space="preserve">Ramchand, M., </w:t>
      </w:r>
      <w:r w:rsidR="00836E86">
        <w:rPr>
          <w:lang w:val="en-US"/>
        </w:rPr>
        <w:t xml:space="preserve">Chandran, M., Rai, R., &amp; </w:t>
      </w:r>
      <w:r w:rsidR="00ED469D">
        <w:rPr>
          <w:lang w:val="en-US"/>
        </w:rPr>
        <w:t xml:space="preserve">Vithanapathirana, M. (2023). School </w:t>
      </w:r>
      <w:r w:rsidR="00A31B5E">
        <w:rPr>
          <w:lang w:val="en-US"/>
        </w:rPr>
        <w:t xml:space="preserve">Practicum Experience in Initial </w:t>
      </w:r>
      <w:r w:rsidR="002D3111">
        <w:rPr>
          <w:lang w:val="en-US"/>
        </w:rPr>
        <w:t>Teacher Education during Times of Disruptions The Case of Bhutan, India</w:t>
      </w:r>
      <w:r w:rsidR="00D24272">
        <w:rPr>
          <w:lang w:val="en-US"/>
        </w:rPr>
        <w:t xml:space="preserve"> and Sri Lanka</w:t>
      </w:r>
      <w:r w:rsidR="00A64DFC">
        <w:rPr>
          <w:lang w:val="en-US"/>
        </w:rPr>
        <w:t>.</w:t>
      </w:r>
      <w:r w:rsidR="00A64DFC">
        <w:t xml:space="preserve"> </w:t>
      </w:r>
      <w:hyperlink r:id="rId29" w:history="1">
        <w:r w:rsidR="00A64DFC" w:rsidRPr="00A04441">
          <w:rPr>
            <w:rStyle w:val="Hyperlink"/>
            <w:lang w:val="en-US"/>
          </w:rPr>
          <w:t>https://www.google.com/url?sa=t&amp;source=web&amp;rct=j&amp;opi=89978449&amp;url=https://www.researchgate.net/publication/370464718_School_Practicum_Experience_in_Initial_Teacher_Education_during_Times_of_Disruptions_The_Case_of_Bhutan_India_and_Sri_Lanka&amp;</w:t>
        </w:r>
        <w:r w:rsidR="00A64DFC" w:rsidRPr="00A04441">
          <w:rPr>
            <w:rStyle w:val="Hyperlink"/>
            <w:lang w:val="en-US"/>
          </w:rPr>
          <w:lastRenderedPageBreak/>
          <w:t>ved=2ahUKEwjK75uBp-OTAxWkR2wGHSpuPFAQFnoECCQQAQ&amp;usg=AOvVaw2ZWfwAs6FX4ZnrxaWU5gWp</w:t>
        </w:r>
      </w:hyperlink>
      <w:r w:rsidR="00A64DFC">
        <w:rPr>
          <w:lang w:val="en-US"/>
        </w:rPr>
        <w:t xml:space="preserve"> </w:t>
      </w:r>
    </w:p>
    <w:p w14:paraId="5CF78268" w14:textId="77C2A1C2" w:rsidR="00CC58BE" w:rsidRDefault="00CC58BE" w:rsidP="00955559">
      <w:pPr>
        <w:spacing w:line="480" w:lineRule="auto"/>
        <w:ind w:left="284" w:hanging="284"/>
        <w:jc w:val="both"/>
        <w:rPr>
          <w:lang w:val="en-US"/>
        </w:rPr>
      </w:pPr>
      <w:r>
        <w:rPr>
          <w:lang w:val="en-US"/>
        </w:rPr>
        <w:t xml:space="preserve">Roy, S., &amp; Das, S. (2013). A study on growth and development of primary teacher education in Assam. </w:t>
      </w:r>
      <w:r>
        <w:rPr>
          <w:i/>
          <w:iCs/>
          <w:lang w:val="en-US"/>
        </w:rPr>
        <w:t>Journal of Indian Education,</w:t>
      </w:r>
      <w:r>
        <w:rPr>
          <w:lang w:val="en-US"/>
        </w:rPr>
        <w:t xml:space="preserve"> Vol.</w:t>
      </w:r>
      <w:r>
        <w:rPr>
          <w:i/>
          <w:iCs/>
          <w:lang w:val="en-US"/>
        </w:rPr>
        <w:t xml:space="preserve"> </w:t>
      </w:r>
      <w:r w:rsidRPr="00565CB0">
        <w:rPr>
          <w:lang w:val="en-US"/>
        </w:rPr>
        <w:t>XXXIX</w:t>
      </w:r>
      <w:r>
        <w:rPr>
          <w:lang w:val="en-US"/>
        </w:rPr>
        <w:t xml:space="preserve">. </w:t>
      </w:r>
      <w:r w:rsidRPr="00D1742B">
        <w:rPr>
          <w:lang w:val="en-US"/>
        </w:rPr>
        <w:t xml:space="preserve"> </w:t>
      </w:r>
      <w:hyperlink r:id="rId30" w:anchor="page=144" w:history="1">
        <w:r w:rsidRPr="006F316C">
          <w:rPr>
            <w:rStyle w:val="Hyperlink"/>
            <w:color w:val="153D63" w:themeColor="text2" w:themeTint="E6"/>
            <w:lang w:val="en-US"/>
          </w:rPr>
          <w:t>https://n20.ncert.org.in/pdf/publication/journalsandperiodicals/journalofindianeducation/jiemay2013.pdf#page=144</w:t>
        </w:r>
      </w:hyperlink>
    </w:p>
    <w:p w14:paraId="57C6FB04" w14:textId="3CEFF785" w:rsidR="00CC58BE" w:rsidRDefault="00CC58BE" w:rsidP="00955559">
      <w:pPr>
        <w:spacing w:line="480" w:lineRule="auto"/>
        <w:ind w:left="284" w:hanging="284"/>
        <w:jc w:val="both"/>
      </w:pPr>
      <w:r>
        <w:rPr>
          <w:lang w:val="en-US"/>
        </w:rPr>
        <w:t xml:space="preserve">Schon, D. (1983). The Reflective Practitioner How Professionals Think in Action. </w:t>
      </w:r>
      <w:hyperlink r:id="rId31" w:history="1">
        <w:r w:rsidRPr="00D1742B">
          <w:rPr>
            <w:rStyle w:val="Hyperlink"/>
            <w:lang w:val="en-US"/>
          </w:rPr>
          <w:t>https://www.google.com/url?sa=t&amp;source=web&amp;rct=j&amp;opi=89978449&amp;url=https://raggeduniversity.co.uk/wp-content/uploads/2025/03/1_x_Donald-A.-Schon-The-Reflective-Practitioner_-How-Professionals-Think-In-Action-Basic-Books-1984_redactedaa_compressed3.pdf&amp;ved=2ahUKEwiv4d64yd6TAxUhoa8BHQHnITEQFnoECCEQAQ&amp;usg=AOvVaw3g9sM45wPGZ49TNNMVUj_7</w:t>
        </w:r>
      </w:hyperlink>
    </w:p>
    <w:p w14:paraId="1DB063AA" w14:textId="12EC2223" w:rsidR="001B1E19" w:rsidRDefault="001B1E19" w:rsidP="00955559">
      <w:pPr>
        <w:spacing w:line="480" w:lineRule="auto"/>
        <w:ind w:left="284" w:hanging="284"/>
        <w:jc w:val="both"/>
        <w:rPr>
          <w:lang w:val="en-US"/>
        </w:rPr>
      </w:pPr>
      <w:r>
        <w:rPr>
          <w:color w:val="000000"/>
        </w:rPr>
        <w:t xml:space="preserve">Vangrieken, K., Dochy, F., Raes, A., &amp; Kyndt, E. (2015). Teacher collaboration: A systematic review. </w:t>
      </w:r>
      <w:r>
        <w:rPr>
          <w:i/>
          <w:iCs/>
          <w:color w:val="000000"/>
        </w:rPr>
        <w:t xml:space="preserve">Educational Research Review, </w:t>
      </w:r>
      <w:r>
        <w:rPr>
          <w:color w:val="000000"/>
        </w:rPr>
        <w:t xml:space="preserve">15, 17-40. </w:t>
      </w:r>
      <w:hyperlink r:id="rId32" w:history="1">
        <w:r w:rsidRPr="00753DDB">
          <w:rPr>
            <w:rStyle w:val="Hyperlink"/>
          </w:rPr>
          <w:t>https://www.google.com/url?sa=t&amp;source=web&amp;rct=j&amp;opi=89978449&amp;url=https://www.researchgate.net/publication/275723807_Teacher_collaboration_A_systematic_review&amp;ved=2ahUKEwjtwJSf9ueTAxVsQPUHHVxUDtEQFnoECBQQAQ&amp;usg=AOvVaw00EucHxPjpj0BycyXKMuh6</w:t>
        </w:r>
      </w:hyperlink>
    </w:p>
    <w:p w14:paraId="5CBE9080" w14:textId="0C546B98" w:rsidR="009F4B6D" w:rsidRPr="00B51298" w:rsidRDefault="00CC58BE" w:rsidP="00955559">
      <w:pPr>
        <w:spacing w:line="480" w:lineRule="auto"/>
        <w:ind w:left="284" w:hanging="284"/>
        <w:jc w:val="both"/>
      </w:pPr>
      <w:r>
        <w:rPr>
          <w:lang w:val="en-US"/>
        </w:rPr>
        <w:t xml:space="preserve">Wenger, E. (1998). Communities of Practice and Social Learning Systems: the career of a concept. </w:t>
      </w:r>
      <w:hyperlink r:id="rId33" w:history="1">
        <w:r w:rsidRPr="00D1742B">
          <w:rPr>
            <w:rStyle w:val="Hyperlink"/>
            <w:lang w:val="en-US"/>
          </w:rPr>
          <w:t>https://www.google.com/url?sa=t&amp;source=web&amp;rct=j&amp;opi=89978449&amp;url=https://www.wenger-trayner.com/wp-content/uploads/2022/09/09-10-27-CoPs-and-systems-v2.0.pdf&amp;ved=2ahUKEwjlstKFvt6TAxUknq8BHfTTAm8QFnoECDEQAQ&amp;usg=AOvVaw2e58wO-0ivJuru2GPAaBLR</w:t>
        </w:r>
      </w:hyperlink>
    </w:p>
    <w:p w14:paraId="14F7070E" w14:textId="77777777" w:rsidR="00E44737" w:rsidRPr="00B2150E" w:rsidRDefault="00E44737" w:rsidP="00955559">
      <w:pPr>
        <w:spacing w:line="360" w:lineRule="auto"/>
        <w:jc w:val="both"/>
        <w:rPr>
          <w:b/>
          <w:bCs/>
          <w:lang w:val="en-US"/>
        </w:rPr>
      </w:pPr>
    </w:p>
    <w:sectPr w:rsidR="00E44737" w:rsidRPr="00B2150E">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phanie Solanon" w:date="2026-05-13T20:30:00Z" w:initials="SS">
    <w:p w14:paraId="46053F29" w14:textId="77777777" w:rsidR="00D67171" w:rsidRDefault="00D67171" w:rsidP="00D67171">
      <w:pPr>
        <w:pStyle w:val="CommentText"/>
      </w:pPr>
      <w:r>
        <w:rPr>
          <w:rStyle w:val="CommentReference"/>
        </w:rPr>
        <w:annotationRef/>
      </w:r>
      <w:r>
        <w:t>Redundant, you may improve your sentence here.</w:t>
      </w:r>
    </w:p>
  </w:comment>
  <w:comment w:id="1" w:author="Stephanie Solanon" w:date="2026-05-13T20:54:00Z" w:initials="SS">
    <w:p w14:paraId="77133D89" w14:textId="77777777" w:rsidR="007C772D" w:rsidRDefault="007C772D" w:rsidP="007C772D">
      <w:pPr>
        <w:pStyle w:val="CommentText"/>
      </w:pPr>
      <w:r>
        <w:rPr>
          <w:rStyle w:val="CommentReference"/>
        </w:rPr>
        <w:annotationRef/>
      </w:r>
      <w:r>
        <w:t>In making your introduction, you should present first in the first paragraph the Global Problem and cite an authors 2020 until present, second paragraph would be the International problem, 3</w:t>
      </w:r>
      <w:r>
        <w:rPr>
          <w:vertAlign w:val="superscript"/>
        </w:rPr>
        <w:t>rd</w:t>
      </w:r>
      <w:r>
        <w:t xml:space="preserve"> paragraph would be the national problem in Assam, and Local Problem from your district and next paragraph is you state the gap of your study and next of it is the purpose why you need to conduct this study and its research objectives.</w:t>
      </w:r>
    </w:p>
  </w:comment>
  <w:comment w:id="2" w:author="Stephanie Solanon" w:date="2026-05-13T20:57:00Z" w:initials="SS">
    <w:p w14:paraId="6D06E258" w14:textId="77777777" w:rsidR="007C772D" w:rsidRDefault="007C772D" w:rsidP="007C772D">
      <w:pPr>
        <w:pStyle w:val="CommentText"/>
      </w:pPr>
      <w:r>
        <w:rPr>
          <w:rStyle w:val="CommentReference"/>
        </w:rPr>
        <w:annotationRef/>
      </w:r>
      <w:r>
        <w:t>Provide directly the objectives of your study so that you readers will not be confused of your study</w:t>
      </w:r>
    </w:p>
  </w:comment>
  <w:comment w:id="3" w:author="Stephanie Solanon" w:date="2026-05-13T20:59:00Z" w:initials="SS">
    <w:p w14:paraId="33B9A150" w14:textId="77777777" w:rsidR="007C772D" w:rsidRDefault="007C772D" w:rsidP="007C772D">
      <w:pPr>
        <w:pStyle w:val="CommentText"/>
      </w:pPr>
      <w:r>
        <w:rPr>
          <w:rStyle w:val="CommentReference"/>
        </w:rPr>
        <w:annotationRef/>
      </w:r>
      <w:r>
        <w:t>Merge this</w:t>
      </w:r>
    </w:p>
  </w:comment>
  <w:comment w:id="4" w:author="Stephanie Solanon" w:date="2026-05-13T21:00:00Z" w:initials="SS">
    <w:p w14:paraId="7DE7BDDF" w14:textId="77777777" w:rsidR="007C772D" w:rsidRDefault="007C772D" w:rsidP="007C772D">
      <w:pPr>
        <w:pStyle w:val="CommentText"/>
      </w:pPr>
      <w:r>
        <w:rPr>
          <w:rStyle w:val="CommentReference"/>
        </w:rPr>
        <w:annotationRef/>
      </w:r>
      <w:r>
        <w:t>Mention the total population of the participants of the study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053F29" w15:done="0"/>
  <w15:commentEx w15:paraId="77133D89" w15:done="0"/>
  <w15:commentEx w15:paraId="6D06E258" w15:done="0"/>
  <w15:commentEx w15:paraId="33B9A150" w15:done="0"/>
  <w15:commentEx w15:paraId="7DE7BD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3AF0D3" w16cex:dateUtc="2026-05-13T12:30:00Z"/>
  <w16cex:commentExtensible w16cex:durableId="18EFE06F" w16cex:dateUtc="2026-05-13T12:54:00Z"/>
  <w16cex:commentExtensible w16cex:durableId="5B0973F6" w16cex:dateUtc="2026-05-13T12:57:00Z"/>
  <w16cex:commentExtensible w16cex:durableId="524B259B" w16cex:dateUtc="2026-05-13T12:59:00Z"/>
  <w16cex:commentExtensible w16cex:durableId="2D4AC64F" w16cex:dateUtc="2026-05-13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053F29" w16cid:durableId="283AF0D3"/>
  <w16cid:commentId w16cid:paraId="77133D89" w16cid:durableId="18EFE06F"/>
  <w16cid:commentId w16cid:paraId="6D06E258" w16cid:durableId="5B0973F6"/>
  <w16cid:commentId w16cid:paraId="33B9A150" w16cid:durableId="524B259B"/>
  <w16cid:commentId w16cid:paraId="7DE7BDDF" w16cid:durableId="2D4AC6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6C802" w14:textId="77777777" w:rsidR="006633E3" w:rsidRDefault="006633E3" w:rsidP="003A70E8">
      <w:r>
        <w:separator/>
      </w:r>
    </w:p>
  </w:endnote>
  <w:endnote w:type="continuationSeparator" w:id="0">
    <w:p w14:paraId="646F35CD" w14:textId="77777777" w:rsidR="006633E3" w:rsidRDefault="006633E3" w:rsidP="003A7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805E" w14:textId="77777777" w:rsidR="003A70E8" w:rsidRDefault="003A7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3E4A" w14:textId="77777777" w:rsidR="003A70E8" w:rsidRDefault="003A7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7371" w14:textId="77777777" w:rsidR="003A70E8" w:rsidRDefault="003A7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5C7E" w14:textId="77777777" w:rsidR="006633E3" w:rsidRDefault="006633E3" w:rsidP="003A70E8">
      <w:r>
        <w:separator/>
      </w:r>
    </w:p>
  </w:footnote>
  <w:footnote w:type="continuationSeparator" w:id="0">
    <w:p w14:paraId="775A9A86" w14:textId="77777777" w:rsidR="006633E3" w:rsidRDefault="006633E3" w:rsidP="003A7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208C" w14:textId="6A0BAB6E" w:rsidR="003A70E8" w:rsidRDefault="00000000">
    <w:pPr>
      <w:pStyle w:val="Header"/>
    </w:pPr>
    <w:r>
      <w:rPr>
        <w:noProof/>
      </w:rPr>
      <w:pict w14:anchorId="0F0FB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0407"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8556" w14:textId="0E86FFBC" w:rsidR="003A70E8" w:rsidRDefault="00000000">
    <w:pPr>
      <w:pStyle w:val="Header"/>
    </w:pPr>
    <w:r>
      <w:rPr>
        <w:noProof/>
      </w:rPr>
      <w:pict w14:anchorId="570C5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0408"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8D17" w14:textId="0C46FCED" w:rsidR="003A70E8" w:rsidRDefault="00000000">
    <w:pPr>
      <w:pStyle w:val="Header"/>
    </w:pPr>
    <w:r>
      <w:rPr>
        <w:noProof/>
      </w:rPr>
      <w:pict w14:anchorId="10BF0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10406"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44775"/>
    <w:multiLevelType w:val="hybridMultilevel"/>
    <w:tmpl w:val="43D475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7B708B"/>
    <w:multiLevelType w:val="hybridMultilevel"/>
    <w:tmpl w:val="930A6F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500012"/>
    <w:multiLevelType w:val="hybridMultilevel"/>
    <w:tmpl w:val="B73049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9D50EA"/>
    <w:multiLevelType w:val="hybridMultilevel"/>
    <w:tmpl w:val="B2B44E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142662">
    <w:abstractNumId w:val="1"/>
  </w:num>
  <w:num w:numId="2" w16cid:durableId="191698772">
    <w:abstractNumId w:val="0"/>
  </w:num>
  <w:num w:numId="3" w16cid:durableId="774134370">
    <w:abstractNumId w:val="3"/>
  </w:num>
  <w:num w:numId="4" w16cid:durableId="36814794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ie Solanon">
    <w15:presenceInfo w15:providerId="Windows Live" w15:userId="d8497c0781e30e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BE"/>
    <w:rsid w:val="000006A8"/>
    <w:rsid w:val="00002D1D"/>
    <w:rsid w:val="00005B64"/>
    <w:rsid w:val="00007B4F"/>
    <w:rsid w:val="00014C2F"/>
    <w:rsid w:val="00014D13"/>
    <w:rsid w:val="00015B8D"/>
    <w:rsid w:val="00016895"/>
    <w:rsid w:val="00017830"/>
    <w:rsid w:val="00020B74"/>
    <w:rsid w:val="00021852"/>
    <w:rsid w:val="00021A91"/>
    <w:rsid w:val="000221D5"/>
    <w:rsid w:val="00023007"/>
    <w:rsid w:val="0002560E"/>
    <w:rsid w:val="000259BE"/>
    <w:rsid w:val="00031546"/>
    <w:rsid w:val="00033EFE"/>
    <w:rsid w:val="0003415D"/>
    <w:rsid w:val="0003514C"/>
    <w:rsid w:val="00035C76"/>
    <w:rsid w:val="0004052D"/>
    <w:rsid w:val="00040B09"/>
    <w:rsid w:val="00044663"/>
    <w:rsid w:val="00046F35"/>
    <w:rsid w:val="0005736B"/>
    <w:rsid w:val="00060840"/>
    <w:rsid w:val="00061EF0"/>
    <w:rsid w:val="00065D18"/>
    <w:rsid w:val="000711D3"/>
    <w:rsid w:val="000719E9"/>
    <w:rsid w:val="00072C11"/>
    <w:rsid w:val="00077217"/>
    <w:rsid w:val="00081769"/>
    <w:rsid w:val="00081BE3"/>
    <w:rsid w:val="00082C63"/>
    <w:rsid w:val="0008335A"/>
    <w:rsid w:val="0008396A"/>
    <w:rsid w:val="000855D8"/>
    <w:rsid w:val="0008580C"/>
    <w:rsid w:val="00085FA8"/>
    <w:rsid w:val="00087E4F"/>
    <w:rsid w:val="000915A9"/>
    <w:rsid w:val="00095514"/>
    <w:rsid w:val="000965C1"/>
    <w:rsid w:val="000A0408"/>
    <w:rsid w:val="000A2837"/>
    <w:rsid w:val="000A3A46"/>
    <w:rsid w:val="000A6053"/>
    <w:rsid w:val="000A640E"/>
    <w:rsid w:val="000A6BAB"/>
    <w:rsid w:val="000A6E37"/>
    <w:rsid w:val="000B1554"/>
    <w:rsid w:val="000B7214"/>
    <w:rsid w:val="000C1936"/>
    <w:rsid w:val="000C4A94"/>
    <w:rsid w:val="000C7EEC"/>
    <w:rsid w:val="000C7F21"/>
    <w:rsid w:val="000D0C26"/>
    <w:rsid w:val="000D2112"/>
    <w:rsid w:val="000D239F"/>
    <w:rsid w:val="000D24BD"/>
    <w:rsid w:val="000D2894"/>
    <w:rsid w:val="000E0FCA"/>
    <w:rsid w:val="000E2AEA"/>
    <w:rsid w:val="000F5159"/>
    <w:rsid w:val="000F5EB2"/>
    <w:rsid w:val="000F6F91"/>
    <w:rsid w:val="000F7559"/>
    <w:rsid w:val="00100199"/>
    <w:rsid w:val="00110A4B"/>
    <w:rsid w:val="00112EE0"/>
    <w:rsid w:val="00114504"/>
    <w:rsid w:val="00114CF4"/>
    <w:rsid w:val="001155A5"/>
    <w:rsid w:val="00115B84"/>
    <w:rsid w:val="00116285"/>
    <w:rsid w:val="00117ECA"/>
    <w:rsid w:val="00122FDC"/>
    <w:rsid w:val="0012431C"/>
    <w:rsid w:val="00125D30"/>
    <w:rsid w:val="00130370"/>
    <w:rsid w:val="00131D6B"/>
    <w:rsid w:val="0013302C"/>
    <w:rsid w:val="0013527B"/>
    <w:rsid w:val="00135658"/>
    <w:rsid w:val="00137E28"/>
    <w:rsid w:val="00140661"/>
    <w:rsid w:val="00142A5C"/>
    <w:rsid w:val="00145CA2"/>
    <w:rsid w:val="00152C48"/>
    <w:rsid w:val="00154317"/>
    <w:rsid w:val="0015691E"/>
    <w:rsid w:val="00161664"/>
    <w:rsid w:val="001630F6"/>
    <w:rsid w:val="001632A1"/>
    <w:rsid w:val="00163CD4"/>
    <w:rsid w:val="0016581D"/>
    <w:rsid w:val="00167DCD"/>
    <w:rsid w:val="00171486"/>
    <w:rsid w:val="00172A8B"/>
    <w:rsid w:val="00173E67"/>
    <w:rsid w:val="00175720"/>
    <w:rsid w:val="00175F58"/>
    <w:rsid w:val="00177BAB"/>
    <w:rsid w:val="001837C6"/>
    <w:rsid w:val="001875DC"/>
    <w:rsid w:val="00193203"/>
    <w:rsid w:val="00193955"/>
    <w:rsid w:val="00193A10"/>
    <w:rsid w:val="00195684"/>
    <w:rsid w:val="00196DB4"/>
    <w:rsid w:val="00197040"/>
    <w:rsid w:val="001A18BD"/>
    <w:rsid w:val="001A24A7"/>
    <w:rsid w:val="001A27A5"/>
    <w:rsid w:val="001A300C"/>
    <w:rsid w:val="001A4E48"/>
    <w:rsid w:val="001A6DB1"/>
    <w:rsid w:val="001A79C3"/>
    <w:rsid w:val="001B1E19"/>
    <w:rsid w:val="001B4761"/>
    <w:rsid w:val="001B47D5"/>
    <w:rsid w:val="001D13D7"/>
    <w:rsid w:val="001D155C"/>
    <w:rsid w:val="001E233E"/>
    <w:rsid w:val="001E5C72"/>
    <w:rsid w:val="001F10BE"/>
    <w:rsid w:val="001F4755"/>
    <w:rsid w:val="001F7A1F"/>
    <w:rsid w:val="00202423"/>
    <w:rsid w:val="00203913"/>
    <w:rsid w:val="00204390"/>
    <w:rsid w:val="00205F90"/>
    <w:rsid w:val="00210C41"/>
    <w:rsid w:val="00213F3A"/>
    <w:rsid w:val="00215250"/>
    <w:rsid w:val="00220698"/>
    <w:rsid w:val="002231C4"/>
    <w:rsid w:val="00227193"/>
    <w:rsid w:val="00236769"/>
    <w:rsid w:val="00236DDA"/>
    <w:rsid w:val="002403B4"/>
    <w:rsid w:val="002403BE"/>
    <w:rsid w:val="00241D15"/>
    <w:rsid w:val="0024344A"/>
    <w:rsid w:val="00245D76"/>
    <w:rsid w:val="0025163F"/>
    <w:rsid w:val="0025257A"/>
    <w:rsid w:val="0025324A"/>
    <w:rsid w:val="0025369C"/>
    <w:rsid w:val="00255276"/>
    <w:rsid w:val="00264625"/>
    <w:rsid w:val="00265D0E"/>
    <w:rsid w:val="00267004"/>
    <w:rsid w:val="00267775"/>
    <w:rsid w:val="00271B36"/>
    <w:rsid w:val="0027242E"/>
    <w:rsid w:val="00272C60"/>
    <w:rsid w:val="00280160"/>
    <w:rsid w:val="00287BA8"/>
    <w:rsid w:val="00287D7E"/>
    <w:rsid w:val="00291E56"/>
    <w:rsid w:val="00297536"/>
    <w:rsid w:val="002A0F64"/>
    <w:rsid w:val="002A22A8"/>
    <w:rsid w:val="002A4AA1"/>
    <w:rsid w:val="002A5A73"/>
    <w:rsid w:val="002B01D0"/>
    <w:rsid w:val="002B0B38"/>
    <w:rsid w:val="002B3AFB"/>
    <w:rsid w:val="002C3129"/>
    <w:rsid w:val="002C3417"/>
    <w:rsid w:val="002D3111"/>
    <w:rsid w:val="002D6E93"/>
    <w:rsid w:val="002D7827"/>
    <w:rsid w:val="002E0814"/>
    <w:rsid w:val="002E1643"/>
    <w:rsid w:val="002E6E8A"/>
    <w:rsid w:val="002F73F4"/>
    <w:rsid w:val="00303CC2"/>
    <w:rsid w:val="00307797"/>
    <w:rsid w:val="003105E5"/>
    <w:rsid w:val="003126FD"/>
    <w:rsid w:val="003127EE"/>
    <w:rsid w:val="00313B45"/>
    <w:rsid w:val="003142BD"/>
    <w:rsid w:val="003204FB"/>
    <w:rsid w:val="00324C4E"/>
    <w:rsid w:val="003279FA"/>
    <w:rsid w:val="003302D6"/>
    <w:rsid w:val="00332576"/>
    <w:rsid w:val="00332A18"/>
    <w:rsid w:val="0033315D"/>
    <w:rsid w:val="00334580"/>
    <w:rsid w:val="0033754B"/>
    <w:rsid w:val="0034061F"/>
    <w:rsid w:val="00341EC5"/>
    <w:rsid w:val="00343AB8"/>
    <w:rsid w:val="00350BE4"/>
    <w:rsid w:val="00351336"/>
    <w:rsid w:val="00360BCB"/>
    <w:rsid w:val="00366326"/>
    <w:rsid w:val="00373A2B"/>
    <w:rsid w:val="0037486B"/>
    <w:rsid w:val="00374C06"/>
    <w:rsid w:val="00374F02"/>
    <w:rsid w:val="0039034E"/>
    <w:rsid w:val="003968C6"/>
    <w:rsid w:val="00397318"/>
    <w:rsid w:val="003A1B34"/>
    <w:rsid w:val="003A53DF"/>
    <w:rsid w:val="003A70E8"/>
    <w:rsid w:val="003B2D18"/>
    <w:rsid w:val="003B2EC5"/>
    <w:rsid w:val="003C1DBD"/>
    <w:rsid w:val="003C2E3D"/>
    <w:rsid w:val="003C38D0"/>
    <w:rsid w:val="003C3D7F"/>
    <w:rsid w:val="003C5035"/>
    <w:rsid w:val="003C5403"/>
    <w:rsid w:val="003C78EB"/>
    <w:rsid w:val="003D239C"/>
    <w:rsid w:val="003D3E53"/>
    <w:rsid w:val="003D7A7E"/>
    <w:rsid w:val="003E12BB"/>
    <w:rsid w:val="003E34E1"/>
    <w:rsid w:val="003E4C5C"/>
    <w:rsid w:val="003E5B26"/>
    <w:rsid w:val="003E65A8"/>
    <w:rsid w:val="003E6F24"/>
    <w:rsid w:val="003F3CAD"/>
    <w:rsid w:val="003F6C61"/>
    <w:rsid w:val="003F7C64"/>
    <w:rsid w:val="00401C81"/>
    <w:rsid w:val="0040279B"/>
    <w:rsid w:val="00403C21"/>
    <w:rsid w:val="00404D4A"/>
    <w:rsid w:val="00406C3C"/>
    <w:rsid w:val="00406C62"/>
    <w:rsid w:val="004123A7"/>
    <w:rsid w:val="00412C7E"/>
    <w:rsid w:val="00412EB1"/>
    <w:rsid w:val="00413C28"/>
    <w:rsid w:val="00414721"/>
    <w:rsid w:val="004148B6"/>
    <w:rsid w:val="00415323"/>
    <w:rsid w:val="00415819"/>
    <w:rsid w:val="004168D8"/>
    <w:rsid w:val="0041797F"/>
    <w:rsid w:val="004204B9"/>
    <w:rsid w:val="0042191F"/>
    <w:rsid w:val="00423FB9"/>
    <w:rsid w:val="00426547"/>
    <w:rsid w:val="00426A6A"/>
    <w:rsid w:val="0043459D"/>
    <w:rsid w:val="0043787E"/>
    <w:rsid w:val="00443A8B"/>
    <w:rsid w:val="004474AF"/>
    <w:rsid w:val="00453ACE"/>
    <w:rsid w:val="00455F3D"/>
    <w:rsid w:val="00461B17"/>
    <w:rsid w:val="00461C54"/>
    <w:rsid w:val="00465AAE"/>
    <w:rsid w:val="00467584"/>
    <w:rsid w:val="00470B33"/>
    <w:rsid w:val="00477242"/>
    <w:rsid w:val="00480696"/>
    <w:rsid w:val="00481B57"/>
    <w:rsid w:val="004833B3"/>
    <w:rsid w:val="00484095"/>
    <w:rsid w:val="00485208"/>
    <w:rsid w:val="00487ED9"/>
    <w:rsid w:val="00494398"/>
    <w:rsid w:val="00494A68"/>
    <w:rsid w:val="004A20FA"/>
    <w:rsid w:val="004A5880"/>
    <w:rsid w:val="004B1582"/>
    <w:rsid w:val="004B66D5"/>
    <w:rsid w:val="004B7FDE"/>
    <w:rsid w:val="004C2EC0"/>
    <w:rsid w:val="004C6FFF"/>
    <w:rsid w:val="004C77BE"/>
    <w:rsid w:val="004D2628"/>
    <w:rsid w:val="004D285F"/>
    <w:rsid w:val="004D35CB"/>
    <w:rsid w:val="004D65C2"/>
    <w:rsid w:val="004E1B77"/>
    <w:rsid w:val="004E62F9"/>
    <w:rsid w:val="004F0B25"/>
    <w:rsid w:val="004F0CC7"/>
    <w:rsid w:val="004F22F4"/>
    <w:rsid w:val="004F3BD6"/>
    <w:rsid w:val="004F5AE6"/>
    <w:rsid w:val="004F5D63"/>
    <w:rsid w:val="004F5D6E"/>
    <w:rsid w:val="004F6056"/>
    <w:rsid w:val="004F7E3A"/>
    <w:rsid w:val="005005BA"/>
    <w:rsid w:val="0050727D"/>
    <w:rsid w:val="00512021"/>
    <w:rsid w:val="00512E99"/>
    <w:rsid w:val="00515038"/>
    <w:rsid w:val="00523D76"/>
    <w:rsid w:val="0052422B"/>
    <w:rsid w:val="0053151E"/>
    <w:rsid w:val="005365F0"/>
    <w:rsid w:val="0053783F"/>
    <w:rsid w:val="00542164"/>
    <w:rsid w:val="005427A7"/>
    <w:rsid w:val="00545F2E"/>
    <w:rsid w:val="00546A3C"/>
    <w:rsid w:val="00550069"/>
    <w:rsid w:val="00550DA8"/>
    <w:rsid w:val="00551F20"/>
    <w:rsid w:val="00552572"/>
    <w:rsid w:val="005561C1"/>
    <w:rsid w:val="005612B3"/>
    <w:rsid w:val="005625DD"/>
    <w:rsid w:val="005634D2"/>
    <w:rsid w:val="00565CB0"/>
    <w:rsid w:val="005717DD"/>
    <w:rsid w:val="00572BA0"/>
    <w:rsid w:val="00573F38"/>
    <w:rsid w:val="00575927"/>
    <w:rsid w:val="0057660A"/>
    <w:rsid w:val="00576714"/>
    <w:rsid w:val="005771B8"/>
    <w:rsid w:val="005802BD"/>
    <w:rsid w:val="00583685"/>
    <w:rsid w:val="00583B52"/>
    <w:rsid w:val="00590F18"/>
    <w:rsid w:val="0059126D"/>
    <w:rsid w:val="00591BAE"/>
    <w:rsid w:val="00591EE7"/>
    <w:rsid w:val="00593830"/>
    <w:rsid w:val="00594C04"/>
    <w:rsid w:val="005A27A0"/>
    <w:rsid w:val="005A2A0A"/>
    <w:rsid w:val="005A76E2"/>
    <w:rsid w:val="005B18DC"/>
    <w:rsid w:val="005B5BE7"/>
    <w:rsid w:val="005B6446"/>
    <w:rsid w:val="005C28D9"/>
    <w:rsid w:val="005C2C3B"/>
    <w:rsid w:val="005C6585"/>
    <w:rsid w:val="005C769A"/>
    <w:rsid w:val="005D6276"/>
    <w:rsid w:val="005E0185"/>
    <w:rsid w:val="005E24CC"/>
    <w:rsid w:val="005E39F6"/>
    <w:rsid w:val="005E5091"/>
    <w:rsid w:val="005E5821"/>
    <w:rsid w:val="005E6D21"/>
    <w:rsid w:val="005E6E80"/>
    <w:rsid w:val="005E78E7"/>
    <w:rsid w:val="005F4747"/>
    <w:rsid w:val="005F7A7C"/>
    <w:rsid w:val="00600320"/>
    <w:rsid w:val="00601F63"/>
    <w:rsid w:val="006020E9"/>
    <w:rsid w:val="00604763"/>
    <w:rsid w:val="00610117"/>
    <w:rsid w:val="00611C97"/>
    <w:rsid w:val="00613D76"/>
    <w:rsid w:val="0061539E"/>
    <w:rsid w:val="006155C3"/>
    <w:rsid w:val="00617BE5"/>
    <w:rsid w:val="00623F97"/>
    <w:rsid w:val="00630EC7"/>
    <w:rsid w:val="00634054"/>
    <w:rsid w:val="00636817"/>
    <w:rsid w:val="0063713A"/>
    <w:rsid w:val="006404A1"/>
    <w:rsid w:val="006411F1"/>
    <w:rsid w:val="00642B48"/>
    <w:rsid w:val="00642D99"/>
    <w:rsid w:val="00643CD4"/>
    <w:rsid w:val="006443BA"/>
    <w:rsid w:val="00647D8B"/>
    <w:rsid w:val="0065056A"/>
    <w:rsid w:val="006529CB"/>
    <w:rsid w:val="006532ED"/>
    <w:rsid w:val="006578A6"/>
    <w:rsid w:val="00660C77"/>
    <w:rsid w:val="006633E3"/>
    <w:rsid w:val="00663931"/>
    <w:rsid w:val="00667218"/>
    <w:rsid w:val="0067056C"/>
    <w:rsid w:val="006726BE"/>
    <w:rsid w:val="0067591E"/>
    <w:rsid w:val="00692E10"/>
    <w:rsid w:val="00693CD6"/>
    <w:rsid w:val="00697157"/>
    <w:rsid w:val="006A0698"/>
    <w:rsid w:val="006A1FD0"/>
    <w:rsid w:val="006A49F4"/>
    <w:rsid w:val="006B06D0"/>
    <w:rsid w:val="006B0F1E"/>
    <w:rsid w:val="006B23C9"/>
    <w:rsid w:val="006C033F"/>
    <w:rsid w:val="006C1A88"/>
    <w:rsid w:val="006D13EA"/>
    <w:rsid w:val="006D2267"/>
    <w:rsid w:val="006D6013"/>
    <w:rsid w:val="006E09D2"/>
    <w:rsid w:val="006E7FF3"/>
    <w:rsid w:val="006F316C"/>
    <w:rsid w:val="006F7834"/>
    <w:rsid w:val="00700150"/>
    <w:rsid w:val="0070671D"/>
    <w:rsid w:val="007076C2"/>
    <w:rsid w:val="00711B66"/>
    <w:rsid w:val="00711CE1"/>
    <w:rsid w:val="007140F7"/>
    <w:rsid w:val="00716160"/>
    <w:rsid w:val="007202AF"/>
    <w:rsid w:val="0072034F"/>
    <w:rsid w:val="0072167A"/>
    <w:rsid w:val="007217AD"/>
    <w:rsid w:val="00723296"/>
    <w:rsid w:val="00732B4E"/>
    <w:rsid w:val="00736629"/>
    <w:rsid w:val="007366EF"/>
    <w:rsid w:val="00745CB7"/>
    <w:rsid w:val="007465D3"/>
    <w:rsid w:val="007474ED"/>
    <w:rsid w:val="00750307"/>
    <w:rsid w:val="00753493"/>
    <w:rsid w:val="00757A03"/>
    <w:rsid w:val="007610D7"/>
    <w:rsid w:val="007631CA"/>
    <w:rsid w:val="007638A8"/>
    <w:rsid w:val="00763F35"/>
    <w:rsid w:val="00766000"/>
    <w:rsid w:val="007700DA"/>
    <w:rsid w:val="00771648"/>
    <w:rsid w:val="007721FE"/>
    <w:rsid w:val="00775B4E"/>
    <w:rsid w:val="00776361"/>
    <w:rsid w:val="00776372"/>
    <w:rsid w:val="00781AB0"/>
    <w:rsid w:val="00783028"/>
    <w:rsid w:val="007839CC"/>
    <w:rsid w:val="00792304"/>
    <w:rsid w:val="00793656"/>
    <w:rsid w:val="00794679"/>
    <w:rsid w:val="007959BA"/>
    <w:rsid w:val="00796E57"/>
    <w:rsid w:val="00797066"/>
    <w:rsid w:val="00797401"/>
    <w:rsid w:val="007A6C0B"/>
    <w:rsid w:val="007A7490"/>
    <w:rsid w:val="007B2618"/>
    <w:rsid w:val="007B2FC2"/>
    <w:rsid w:val="007B3F4C"/>
    <w:rsid w:val="007B4B82"/>
    <w:rsid w:val="007B7333"/>
    <w:rsid w:val="007C36DA"/>
    <w:rsid w:val="007C54AC"/>
    <w:rsid w:val="007C772D"/>
    <w:rsid w:val="007D0574"/>
    <w:rsid w:val="007E422E"/>
    <w:rsid w:val="007E66B4"/>
    <w:rsid w:val="007E767A"/>
    <w:rsid w:val="007F6808"/>
    <w:rsid w:val="007F71AE"/>
    <w:rsid w:val="007F7E53"/>
    <w:rsid w:val="00800067"/>
    <w:rsid w:val="0080074F"/>
    <w:rsid w:val="0080119D"/>
    <w:rsid w:val="0080533E"/>
    <w:rsid w:val="00805B6C"/>
    <w:rsid w:val="00806B0E"/>
    <w:rsid w:val="0080799C"/>
    <w:rsid w:val="00813D1E"/>
    <w:rsid w:val="00813F80"/>
    <w:rsid w:val="0081514A"/>
    <w:rsid w:val="0081759D"/>
    <w:rsid w:val="00817A99"/>
    <w:rsid w:val="00821F61"/>
    <w:rsid w:val="008222A4"/>
    <w:rsid w:val="008237F2"/>
    <w:rsid w:val="00823F36"/>
    <w:rsid w:val="00831274"/>
    <w:rsid w:val="00831FA8"/>
    <w:rsid w:val="00832207"/>
    <w:rsid w:val="0083654A"/>
    <w:rsid w:val="00836E86"/>
    <w:rsid w:val="00841BE6"/>
    <w:rsid w:val="008454FA"/>
    <w:rsid w:val="00846C38"/>
    <w:rsid w:val="008475DC"/>
    <w:rsid w:val="00851042"/>
    <w:rsid w:val="00851C04"/>
    <w:rsid w:val="008544C4"/>
    <w:rsid w:val="008565D6"/>
    <w:rsid w:val="008566A2"/>
    <w:rsid w:val="00862C34"/>
    <w:rsid w:val="00863336"/>
    <w:rsid w:val="00863936"/>
    <w:rsid w:val="00866BE5"/>
    <w:rsid w:val="00871962"/>
    <w:rsid w:val="00871C30"/>
    <w:rsid w:val="00875CB2"/>
    <w:rsid w:val="0087600F"/>
    <w:rsid w:val="008764BB"/>
    <w:rsid w:val="00882028"/>
    <w:rsid w:val="008841AA"/>
    <w:rsid w:val="008859BD"/>
    <w:rsid w:val="00887B4A"/>
    <w:rsid w:val="00890851"/>
    <w:rsid w:val="00890D72"/>
    <w:rsid w:val="0089106A"/>
    <w:rsid w:val="0089369B"/>
    <w:rsid w:val="008A04C2"/>
    <w:rsid w:val="008A061E"/>
    <w:rsid w:val="008A17BC"/>
    <w:rsid w:val="008A2882"/>
    <w:rsid w:val="008A517E"/>
    <w:rsid w:val="008A6C72"/>
    <w:rsid w:val="008B1046"/>
    <w:rsid w:val="008B2561"/>
    <w:rsid w:val="008B2940"/>
    <w:rsid w:val="008B310E"/>
    <w:rsid w:val="008C0FC2"/>
    <w:rsid w:val="008C64AA"/>
    <w:rsid w:val="008C749C"/>
    <w:rsid w:val="008D21EE"/>
    <w:rsid w:val="008D4E5A"/>
    <w:rsid w:val="008D5A1A"/>
    <w:rsid w:val="008D6445"/>
    <w:rsid w:val="008D7344"/>
    <w:rsid w:val="008D7D4A"/>
    <w:rsid w:val="008E189C"/>
    <w:rsid w:val="008E2F94"/>
    <w:rsid w:val="008E6022"/>
    <w:rsid w:val="008E7BE4"/>
    <w:rsid w:val="008E7F04"/>
    <w:rsid w:val="008F4BBC"/>
    <w:rsid w:val="00904B3A"/>
    <w:rsid w:val="00905A43"/>
    <w:rsid w:val="009078C1"/>
    <w:rsid w:val="00910F71"/>
    <w:rsid w:val="00912B87"/>
    <w:rsid w:val="00916551"/>
    <w:rsid w:val="00917873"/>
    <w:rsid w:val="00926B6C"/>
    <w:rsid w:val="009276F7"/>
    <w:rsid w:val="00927D66"/>
    <w:rsid w:val="00932C16"/>
    <w:rsid w:val="00932CD9"/>
    <w:rsid w:val="00933213"/>
    <w:rsid w:val="00933450"/>
    <w:rsid w:val="00933A4D"/>
    <w:rsid w:val="00935FD6"/>
    <w:rsid w:val="0093673E"/>
    <w:rsid w:val="009374FE"/>
    <w:rsid w:val="009440E7"/>
    <w:rsid w:val="00950C9D"/>
    <w:rsid w:val="00952234"/>
    <w:rsid w:val="0095369E"/>
    <w:rsid w:val="00955559"/>
    <w:rsid w:val="009611EA"/>
    <w:rsid w:val="009611F8"/>
    <w:rsid w:val="0096169D"/>
    <w:rsid w:val="00964878"/>
    <w:rsid w:val="00966701"/>
    <w:rsid w:val="009803B9"/>
    <w:rsid w:val="00981855"/>
    <w:rsid w:val="00982EFB"/>
    <w:rsid w:val="00983FBA"/>
    <w:rsid w:val="0098511F"/>
    <w:rsid w:val="0098528E"/>
    <w:rsid w:val="009854F5"/>
    <w:rsid w:val="00992F0B"/>
    <w:rsid w:val="009967BC"/>
    <w:rsid w:val="009A08C5"/>
    <w:rsid w:val="009A28C5"/>
    <w:rsid w:val="009A3389"/>
    <w:rsid w:val="009A4241"/>
    <w:rsid w:val="009B3A16"/>
    <w:rsid w:val="009C1B65"/>
    <w:rsid w:val="009C3E4B"/>
    <w:rsid w:val="009D1D20"/>
    <w:rsid w:val="009D2CD0"/>
    <w:rsid w:val="009D7592"/>
    <w:rsid w:val="009D7F98"/>
    <w:rsid w:val="009E22CE"/>
    <w:rsid w:val="009E3074"/>
    <w:rsid w:val="009E4AAB"/>
    <w:rsid w:val="009E4C33"/>
    <w:rsid w:val="009E4CFC"/>
    <w:rsid w:val="009E4F15"/>
    <w:rsid w:val="009F1358"/>
    <w:rsid w:val="009F4650"/>
    <w:rsid w:val="009F48CE"/>
    <w:rsid w:val="009F4B6D"/>
    <w:rsid w:val="009F501E"/>
    <w:rsid w:val="009F6178"/>
    <w:rsid w:val="009F65AA"/>
    <w:rsid w:val="00A00615"/>
    <w:rsid w:val="00A00C21"/>
    <w:rsid w:val="00A00ED3"/>
    <w:rsid w:val="00A06F51"/>
    <w:rsid w:val="00A115EF"/>
    <w:rsid w:val="00A11AF9"/>
    <w:rsid w:val="00A15C74"/>
    <w:rsid w:val="00A302BE"/>
    <w:rsid w:val="00A31B5E"/>
    <w:rsid w:val="00A31E09"/>
    <w:rsid w:val="00A3250D"/>
    <w:rsid w:val="00A3373E"/>
    <w:rsid w:val="00A41E76"/>
    <w:rsid w:val="00A45ECD"/>
    <w:rsid w:val="00A47D2B"/>
    <w:rsid w:val="00A55179"/>
    <w:rsid w:val="00A557AF"/>
    <w:rsid w:val="00A55D38"/>
    <w:rsid w:val="00A6220F"/>
    <w:rsid w:val="00A6293E"/>
    <w:rsid w:val="00A64DFC"/>
    <w:rsid w:val="00A651A2"/>
    <w:rsid w:val="00A670C6"/>
    <w:rsid w:val="00A70E8B"/>
    <w:rsid w:val="00A726F1"/>
    <w:rsid w:val="00A75A00"/>
    <w:rsid w:val="00A80DD7"/>
    <w:rsid w:val="00A81003"/>
    <w:rsid w:val="00A84492"/>
    <w:rsid w:val="00A84E9E"/>
    <w:rsid w:val="00A9020A"/>
    <w:rsid w:val="00A96061"/>
    <w:rsid w:val="00A9654D"/>
    <w:rsid w:val="00AA1F5C"/>
    <w:rsid w:val="00AA27A2"/>
    <w:rsid w:val="00AA36FB"/>
    <w:rsid w:val="00AA55E5"/>
    <w:rsid w:val="00AA5FDD"/>
    <w:rsid w:val="00AA7AF4"/>
    <w:rsid w:val="00AA7EFB"/>
    <w:rsid w:val="00AB4707"/>
    <w:rsid w:val="00AB48EE"/>
    <w:rsid w:val="00AB5E59"/>
    <w:rsid w:val="00AC21B3"/>
    <w:rsid w:val="00AC4D14"/>
    <w:rsid w:val="00AC574D"/>
    <w:rsid w:val="00AC65FB"/>
    <w:rsid w:val="00AD3280"/>
    <w:rsid w:val="00AE0B75"/>
    <w:rsid w:val="00AE330E"/>
    <w:rsid w:val="00AF389F"/>
    <w:rsid w:val="00B0111E"/>
    <w:rsid w:val="00B07D5E"/>
    <w:rsid w:val="00B1239F"/>
    <w:rsid w:val="00B15475"/>
    <w:rsid w:val="00B1798B"/>
    <w:rsid w:val="00B20018"/>
    <w:rsid w:val="00B2150E"/>
    <w:rsid w:val="00B2223E"/>
    <w:rsid w:val="00B24D3E"/>
    <w:rsid w:val="00B25179"/>
    <w:rsid w:val="00B32D49"/>
    <w:rsid w:val="00B3387C"/>
    <w:rsid w:val="00B33F79"/>
    <w:rsid w:val="00B35321"/>
    <w:rsid w:val="00B432C8"/>
    <w:rsid w:val="00B456E8"/>
    <w:rsid w:val="00B51298"/>
    <w:rsid w:val="00B51356"/>
    <w:rsid w:val="00B57B25"/>
    <w:rsid w:val="00B57ECB"/>
    <w:rsid w:val="00B610B0"/>
    <w:rsid w:val="00B61E79"/>
    <w:rsid w:val="00B63359"/>
    <w:rsid w:val="00B6797D"/>
    <w:rsid w:val="00B733F7"/>
    <w:rsid w:val="00B76030"/>
    <w:rsid w:val="00B8023A"/>
    <w:rsid w:val="00B80890"/>
    <w:rsid w:val="00B839E7"/>
    <w:rsid w:val="00B86B2E"/>
    <w:rsid w:val="00B874CF"/>
    <w:rsid w:val="00B90A6D"/>
    <w:rsid w:val="00B912E0"/>
    <w:rsid w:val="00B96C68"/>
    <w:rsid w:val="00B9790D"/>
    <w:rsid w:val="00B97E49"/>
    <w:rsid w:val="00BA3BF4"/>
    <w:rsid w:val="00BA42BF"/>
    <w:rsid w:val="00BA7522"/>
    <w:rsid w:val="00BB0C8D"/>
    <w:rsid w:val="00BB4028"/>
    <w:rsid w:val="00BB66C9"/>
    <w:rsid w:val="00BC3AB3"/>
    <w:rsid w:val="00BC5A6D"/>
    <w:rsid w:val="00BD0564"/>
    <w:rsid w:val="00BD2A5D"/>
    <w:rsid w:val="00BD4488"/>
    <w:rsid w:val="00BE69D8"/>
    <w:rsid w:val="00BE6A62"/>
    <w:rsid w:val="00BF0B94"/>
    <w:rsid w:val="00BF402C"/>
    <w:rsid w:val="00BF5271"/>
    <w:rsid w:val="00BF7479"/>
    <w:rsid w:val="00C002BC"/>
    <w:rsid w:val="00C01B71"/>
    <w:rsid w:val="00C033E7"/>
    <w:rsid w:val="00C072DD"/>
    <w:rsid w:val="00C11F65"/>
    <w:rsid w:val="00C143D9"/>
    <w:rsid w:val="00C16F98"/>
    <w:rsid w:val="00C22BCC"/>
    <w:rsid w:val="00C236D8"/>
    <w:rsid w:val="00C26EAF"/>
    <w:rsid w:val="00C30A05"/>
    <w:rsid w:val="00C351D6"/>
    <w:rsid w:val="00C47361"/>
    <w:rsid w:val="00C47448"/>
    <w:rsid w:val="00C47C3B"/>
    <w:rsid w:val="00C47DB7"/>
    <w:rsid w:val="00C50308"/>
    <w:rsid w:val="00C50EC1"/>
    <w:rsid w:val="00C54B77"/>
    <w:rsid w:val="00C5686B"/>
    <w:rsid w:val="00C57BDC"/>
    <w:rsid w:val="00C57F2D"/>
    <w:rsid w:val="00C60FF2"/>
    <w:rsid w:val="00C6127E"/>
    <w:rsid w:val="00C633F3"/>
    <w:rsid w:val="00C6431D"/>
    <w:rsid w:val="00C724A9"/>
    <w:rsid w:val="00C74705"/>
    <w:rsid w:val="00C747E0"/>
    <w:rsid w:val="00C773CD"/>
    <w:rsid w:val="00C80B91"/>
    <w:rsid w:val="00C814E9"/>
    <w:rsid w:val="00C83A08"/>
    <w:rsid w:val="00C8625B"/>
    <w:rsid w:val="00C863BA"/>
    <w:rsid w:val="00C94165"/>
    <w:rsid w:val="00C94E6B"/>
    <w:rsid w:val="00CA0FEC"/>
    <w:rsid w:val="00CA1345"/>
    <w:rsid w:val="00CA1B74"/>
    <w:rsid w:val="00CA4F4F"/>
    <w:rsid w:val="00CB33DF"/>
    <w:rsid w:val="00CB3D4B"/>
    <w:rsid w:val="00CB545A"/>
    <w:rsid w:val="00CC0021"/>
    <w:rsid w:val="00CC30A1"/>
    <w:rsid w:val="00CC502D"/>
    <w:rsid w:val="00CC58BE"/>
    <w:rsid w:val="00CC5A72"/>
    <w:rsid w:val="00CD17AF"/>
    <w:rsid w:val="00CD4645"/>
    <w:rsid w:val="00CD6CFF"/>
    <w:rsid w:val="00CE249F"/>
    <w:rsid w:val="00CE5F86"/>
    <w:rsid w:val="00CF37F6"/>
    <w:rsid w:val="00D0001D"/>
    <w:rsid w:val="00D005DC"/>
    <w:rsid w:val="00D01181"/>
    <w:rsid w:val="00D07265"/>
    <w:rsid w:val="00D07FFE"/>
    <w:rsid w:val="00D11C6D"/>
    <w:rsid w:val="00D12179"/>
    <w:rsid w:val="00D136A6"/>
    <w:rsid w:val="00D14430"/>
    <w:rsid w:val="00D1682A"/>
    <w:rsid w:val="00D1742B"/>
    <w:rsid w:val="00D200A3"/>
    <w:rsid w:val="00D223CD"/>
    <w:rsid w:val="00D228BC"/>
    <w:rsid w:val="00D24272"/>
    <w:rsid w:val="00D26613"/>
    <w:rsid w:val="00D32FED"/>
    <w:rsid w:val="00D43893"/>
    <w:rsid w:val="00D45599"/>
    <w:rsid w:val="00D456C0"/>
    <w:rsid w:val="00D47ED7"/>
    <w:rsid w:val="00D52648"/>
    <w:rsid w:val="00D52746"/>
    <w:rsid w:val="00D535E4"/>
    <w:rsid w:val="00D549CE"/>
    <w:rsid w:val="00D55699"/>
    <w:rsid w:val="00D6659F"/>
    <w:rsid w:val="00D67171"/>
    <w:rsid w:val="00D705AE"/>
    <w:rsid w:val="00D706F2"/>
    <w:rsid w:val="00D709DF"/>
    <w:rsid w:val="00D739FE"/>
    <w:rsid w:val="00D75D97"/>
    <w:rsid w:val="00D77B3A"/>
    <w:rsid w:val="00D80CF4"/>
    <w:rsid w:val="00D816E3"/>
    <w:rsid w:val="00D86FA0"/>
    <w:rsid w:val="00D9027D"/>
    <w:rsid w:val="00D90958"/>
    <w:rsid w:val="00D918F3"/>
    <w:rsid w:val="00D94F72"/>
    <w:rsid w:val="00D958BE"/>
    <w:rsid w:val="00DA039B"/>
    <w:rsid w:val="00DA44BB"/>
    <w:rsid w:val="00DA4A8B"/>
    <w:rsid w:val="00DA5ED3"/>
    <w:rsid w:val="00DA7D39"/>
    <w:rsid w:val="00DB1EBB"/>
    <w:rsid w:val="00DB7827"/>
    <w:rsid w:val="00DB7DF8"/>
    <w:rsid w:val="00DC0E86"/>
    <w:rsid w:val="00DC25AA"/>
    <w:rsid w:val="00DC457A"/>
    <w:rsid w:val="00DC4D52"/>
    <w:rsid w:val="00DD196B"/>
    <w:rsid w:val="00DD4B6C"/>
    <w:rsid w:val="00DD5C0F"/>
    <w:rsid w:val="00DD6EF6"/>
    <w:rsid w:val="00DD7851"/>
    <w:rsid w:val="00DE174D"/>
    <w:rsid w:val="00DE6592"/>
    <w:rsid w:val="00DE6D19"/>
    <w:rsid w:val="00DF04C3"/>
    <w:rsid w:val="00DF2428"/>
    <w:rsid w:val="00DF3100"/>
    <w:rsid w:val="00DF3C32"/>
    <w:rsid w:val="00DF6357"/>
    <w:rsid w:val="00E02489"/>
    <w:rsid w:val="00E027AB"/>
    <w:rsid w:val="00E056BE"/>
    <w:rsid w:val="00E101C0"/>
    <w:rsid w:val="00E13C5E"/>
    <w:rsid w:val="00E27502"/>
    <w:rsid w:val="00E37381"/>
    <w:rsid w:val="00E41E67"/>
    <w:rsid w:val="00E44737"/>
    <w:rsid w:val="00E46040"/>
    <w:rsid w:val="00E47D5C"/>
    <w:rsid w:val="00E554BD"/>
    <w:rsid w:val="00E568DD"/>
    <w:rsid w:val="00E628AE"/>
    <w:rsid w:val="00E64D20"/>
    <w:rsid w:val="00E771CF"/>
    <w:rsid w:val="00E77E79"/>
    <w:rsid w:val="00E80645"/>
    <w:rsid w:val="00E813BD"/>
    <w:rsid w:val="00E84746"/>
    <w:rsid w:val="00E866B8"/>
    <w:rsid w:val="00E87887"/>
    <w:rsid w:val="00E927B9"/>
    <w:rsid w:val="00EA00C9"/>
    <w:rsid w:val="00EA3294"/>
    <w:rsid w:val="00EA46CE"/>
    <w:rsid w:val="00EA4C93"/>
    <w:rsid w:val="00EA63D9"/>
    <w:rsid w:val="00EB08FA"/>
    <w:rsid w:val="00EB2058"/>
    <w:rsid w:val="00EB2591"/>
    <w:rsid w:val="00EB2EB7"/>
    <w:rsid w:val="00EB35D9"/>
    <w:rsid w:val="00EB5A0F"/>
    <w:rsid w:val="00EC212E"/>
    <w:rsid w:val="00EC3357"/>
    <w:rsid w:val="00EC3DAA"/>
    <w:rsid w:val="00EC484A"/>
    <w:rsid w:val="00EC496F"/>
    <w:rsid w:val="00EC5A58"/>
    <w:rsid w:val="00EC6373"/>
    <w:rsid w:val="00EC7248"/>
    <w:rsid w:val="00EC7CAA"/>
    <w:rsid w:val="00ED1512"/>
    <w:rsid w:val="00ED2E73"/>
    <w:rsid w:val="00ED469D"/>
    <w:rsid w:val="00ED4CC0"/>
    <w:rsid w:val="00EE4AC4"/>
    <w:rsid w:val="00EE4DBD"/>
    <w:rsid w:val="00EE5601"/>
    <w:rsid w:val="00EE5C1D"/>
    <w:rsid w:val="00EF08F1"/>
    <w:rsid w:val="00EF09CF"/>
    <w:rsid w:val="00EF6453"/>
    <w:rsid w:val="00EF6B92"/>
    <w:rsid w:val="00EF6FD7"/>
    <w:rsid w:val="00F02F83"/>
    <w:rsid w:val="00F03665"/>
    <w:rsid w:val="00F06AC4"/>
    <w:rsid w:val="00F145F9"/>
    <w:rsid w:val="00F16137"/>
    <w:rsid w:val="00F21D1A"/>
    <w:rsid w:val="00F27531"/>
    <w:rsid w:val="00F27D0C"/>
    <w:rsid w:val="00F30F86"/>
    <w:rsid w:val="00F312A1"/>
    <w:rsid w:val="00F313CD"/>
    <w:rsid w:val="00F33B03"/>
    <w:rsid w:val="00F343BF"/>
    <w:rsid w:val="00F374E2"/>
    <w:rsid w:val="00F43FBA"/>
    <w:rsid w:val="00F4459C"/>
    <w:rsid w:val="00F4586A"/>
    <w:rsid w:val="00F5020C"/>
    <w:rsid w:val="00F55716"/>
    <w:rsid w:val="00F57727"/>
    <w:rsid w:val="00F57949"/>
    <w:rsid w:val="00F57951"/>
    <w:rsid w:val="00F6067D"/>
    <w:rsid w:val="00F6456A"/>
    <w:rsid w:val="00F66DFB"/>
    <w:rsid w:val="00F70A0B"/>
    <w:rsid w:val="00F731F4"/>
    <w:rsid w:val="00F73993"/>
    <w:rsid w:val="00F757B1"/>
    <w:rsid w:val="00F81613"/>
    <w:rsid w:val="00F823F6"/>
    <w:rsid w:val="00F828B4"/>
    <w:rsid w:val="00F95458"/>
    <w:rsid w:val="00F957E9"/>
    <w:rsid w:val="00F96434"/>
    <w:rsid w:val="00FA0154"/>
    <w:rsid w:val="00FA0D98"/>
    <w:rsid w:val="00FA2B98"/>
    <w:rsid w:val="00FA45F6"/>
    <w:rsid w:val="00FA4A5D"/>
    <w:rsid w:val="00FA4CA7"/>
    <w:rsid w:val="00FA6AC4"/>
    <w:rsid w:val="00FB2101"/>
    <w:rsid w:val="00FB4C12"/>
    <w:rsid w:val="00FC07F3"/>
    <w:rsid w:val="00FC2EFD"/>
    <w:rsid w:val="00FC459D"/>
    <w:rsid w:val="00FC5600"/>
    <w:rsid w:val="00FD0FAF"/>
    <w:rsid w:val="00FD70EE"/>
    <w:rsid w:val="00FE22FF"/>
    <w:rsid w:val="00FE36ED"/>
    <w:rsid w:val="00FE4951"/>
    <w:rsid w:val="00FF088A"/>
    <w:rsid w:val="00FF0C15"/>
    <w:rsid w:val="00FF2381"/>
    <w:rsid w:val="00FF338E"/>
    <w:rsid w:val="00FF40C9"/>
    <w:rsid w:val="00FF5F1F"/>
    <w:rsid w:val="00FF71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85FDE"/>
  <w15:chartTrackingRefBased/>
  <w15:docId w15:val="{278DA098-284E-5B4F-82DE-91D15FF0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54B"/>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056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E056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E056B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056B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056B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056B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056B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056B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056B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6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056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056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6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6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6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6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6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6BE"/>
    <w:rPr>
      <w:rFonts w:eastAsiaTheme="majorEastAsia" w:cstheme="majorBidi"/>
      <w:color w:val="272727" w:themeColor="text1" w:themeTint="D8"/>
    </w:rPr>
  </w:style>
  <w:style w:type="paragraph" w:styleId="Title">
    <w:name w:val="Title"/>
    <w:basedOn w:val="Normal"/>
    <w:next w:val="Normal"/>
    <w:link w:val="TitleChar"/>
    <w:uiPriority w:val="10"/>
    <w:qFormat/>
    <w:rsid w:val="00E056B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056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6B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056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6B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056BE"/>
    <w:rPr>
      <w:i/>
      <w:iCs/>
      <w:color w:val="404040" w:themeColor="text1" w:themeTint="BF"/>
    </w:rPr>
  </w:style>
  <w:style w:type="paragraph" w:styleId="ListParagraph">
    <w:name w:val="List Paragraph"/>
    <w:basedOn w:val="Normal"/>
    <w:uiPriority w:val="34"/>
    <w:qFormat/>
    <w:rsid w:val="00E056B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E056BE"/>
    <w:rPr>
      <w:i/>
      <w:iCs/>
      <w:color w:val="0F4761" w:themeColor="accent1" w:themeShade="BF"/>
    </w:rPr>
  </w:style>
  <w:style w:type="paragraph" w:styleId="IntenseQuote">
    <w:name w:val="Intense Quote"/>
    <w:basedOn w:val="Normal"/>
    <w:next w:val="Normal"/>
    <w:link w:val="IntenseQuoteChar"/>
    <w:uiPriority w:val="30"/>
    <w:qFormat/>
    <w:rsid w:val="00E056B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056BE"/>
    <w:rPr>
      <w:i/>
      <w:iCs/>
      <w:color w:val="0F4761" w:themeColor="accent1" w:themeShade="BF"/>
    </w:rPr>
  </w:style>
  <w:style w:type="character" w:styleId="IntenseReference">
    <w:name w:val="Intense Reference"/>
    <w:basedOn w:val="DefaultParagraphFont"/>
    <w:uiPriority w:val="32"/>
    <w:qFormat/>
    <w:rsid w:val="00E056BE"/>
    <w:rPr>
      <w:b/>
      <w:bCs/>
      <w:smallCaps/>
      <w:color w:val="0F4761" w:themeColor="accent1" w:themeShade="BF"/>
      <w:spacing w:val="5"/>
    </w:rPr>
  </w:style>
  <w:style w:type="paragraph" w:styleId="NormalWeb">
    <w:name w:val="Normal (Web)"/>
    <w:basedOn w:val="Normal"/>
    <w:uiPriority w:val="99"/>
    <w:unhideWhenUsed/>
    <w:rsid w:val="00BA7522"/>
    <w:pPr>
      <w:spacing w:before="100" w:beforeAutospacing="1" w:after="100" w:afterAutospacing="1"/>
    </w:pPr>
  </w:style>
  <w:style w:type="character" w:customStyle="1" w:styleId="apple-converted-space">
    <w:name w:val="apple-converted-space"/>
    <w:basedOn w:val="DefaultParagraphFont"/>
    <w:rsid w:val="00BA7522"/>
  </w:style>
  <w:style w:type="character" w:customStyle="1" w:styleId="whitespace-normal">
    <w:name w:val="whitespace-normal"/>
    <w:basedOn w:val="DefaultParagraphFont"/>
    <w:rsid w:val="00BA7522"/>
  </w:style>
  <w:style w:type="character" w:styleId="Strong">
    <w:name w:val="Strong"/>
    <w:basedOn w:val="DefaultParagraphFont"/>
    <w:uiPriority w:val="22"/>
    <w:qFormat/>
    <w:rsid w:val="00BA7522"/>
    <w:rPr>
      <w:b/>
      <w:bCs/>
    </w:rPr>
  </w:style>
  <w:style w:type="character" w:styleId="Emphasis">
    <w:name w:val="Emphasis"/>
    <w:basedOn w:val="DefaultParagraphFont"/>
    <w:uiPriority w:val="20"/>
    <w:qFormat/>
    <w:rsid w:val="00A00615"/>
    <w:rPr>
      <w:i/>
      <w:iCs/>
    </w:rPr>
  </w:style>
  <w:style w:type="table" w:styleId="TableGrid">
    <w:name w:val="Table Grid"/>
    <w:basedOn w:val="TableNormal"/>
    <w:uiPriority w:val="39"/>
    <w:rsid w:val="00243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45D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863936"/>
    <w:rPr>
      <w:color w:val="000000"/>
      <w:sz w:val="18"/>
      <w:szCs w:val="18"/>
    </w:rPr>
  </w:style>
  <w:style w:type="character" w:styleId="Hyperlink">
    <w:name w:val="Hyperlink"/>
    <w:basedOn w:val="DefaultParagraphFont"/>
    <w:uiPriority w:val="99"/>
    <w:unhideWhenUsed/>
    <w:rsid w:val="00B57B25"/>
    <w:rPr>
      <w:color w:val="467886" w:themeColor="hyperlink"/>
      <w:u w:val="single"/>
    </w:rPr>
  </w:style>
  <w:style w:type="character" w:styleId="FollowedHyperlink">
    <w:name w:val="FollowedHyperlink"/>
    <w:basedOn w:val="DefaultParagraphFont"/>
    <w:uiPriority w:val="99"/>
    <w:semiHidden/>
    <w:unhideWhenUsed/>
    <w:rsid w:val="00360BCB"/>
    <w:rPr>
      <w:color w:val="96607D" w:themeColor="followedHyperlink"/>
      <w:u w:val="single"/>
    </w:rPr>
  </w:style>
  <w:style w:type="character" w:styleId="UnresolvedMention">
    <w:name w:val="Unresolved Mention"/>
    <w:basedOn w:val="DefaultParagraphFont"/>
    <w:uiPriority w:val="99"/>
    <w:semiHidden/>
    <w:unhideWhenUsed/>
    <w:rsid w:val="00590F18"/>
    <w:rPr>
      <w:color w:val="605E5C"/>
      <w:shd w:val="clear" w:color="auto" w:fill="E1DFDD"/>
    </w:rPr>
  </w:style>
  <w:style w:type="character" w:customStyle="1" w:styleId="citation-15">
    <w:name w:val="citation-15"/>
    <w:basedOn w:val="DefaultParagraphFont"/>
    <w:rsid w:val="00AB5E59"/>
  </w:style>
  <w:style w:type="character" w:customStyle="1" w:styleId="citation-14">
    <w:name w:val="citation-14"/>
    <w:basedOn w:val="DefaultParagraphFont"/>
    <w:rsid w:val="00AB5E59"/>
  </w:style>
  <w:style w:type="character" w:customStyle="1" w:styleId="button-label">
    <w:name w:val="button-label"/>
    <w:basedOn w:val="DefaultParagraphFont"/>
    <w:rsid w:val="00AB5E59"/>
  </w:style>
  <w:style w:type="character" w:customStyle="1" w:styleId="citation-13">
    <w:name w:val="citation-13"/>
    <w:basedOn w:val="DefaultParagraphFont"/>
    <w:rsid w:val="00AB5E59"/>
  </w:style>
  <w:style w:type="character" w:customStyle="1" w:styleId="citation-12">
    <w:name w:val="citation-12"/>
    <w:basedOn w:val="DefaultParagraphFont"/>
    <w:rsid w:val="00AB5E59"/>
  </w:style>
  <w:style w:type="character" w:customStyle="1" w:styleId="citation-11">
    <w:name w:val="citation-11"/>
    <w:basedOn w:val="DefaultParagraphFont"/>
    <w:rsid w:val="00AB5E59"/>
  </w:style>
  <w:style w:type="character" w:customStyle="1" w:styleId="citation-10">
    <w:name w:val="citation-10"/>
    <w:basedOn w:val="DefaultParagraphFont"/>
    <w:rsid w:val="00AB5E59"/>
  </w:style>
  <w:style w:type="character" w:customStyle="1" w:styleId="citation-9">
    <w:name w:val="citation-9"/>
    <w:basedOn w:val="DefaultParagraphFont"/>
    <w:rsid w:val="00AB5E59"/>
  </w:style>
  <w:style w:type="character" w:customStyle="1" w:styleId="citation-8">
    <w:name w:val="citation-8"/>
    <w:basedOn w:val="DefaultParagraphFont"/>
    <w:rsid w:val="00AB5E59"/>
  </w:style>
  <w:style w:type="character" w:customStyle="1" w:styleId="citation-17">
    <w:name w:val="citation-17"/>
    <w:basedOn w:val="DefaultParagraphFont"/>
    <w:rsid w:val="0080074F"/>
  </w:style>
  <w:style w:type="character" w:customStyle="1" w:styleId="t">
    <w:name w:val="t"/>
    <w:basedOn w:val="DefaultParagraphFont"/>
    <w:rsid w:val="00287BA8"/>
  </w:style>
  <w:style w:type="paragraph" w:customStyle="1" w:styleId="p2">
    <w:name w:val="p2"/>
    <w:basedOn w:val="Normal"/>
    <w:rsid w:val="006B06D0"/>
    <w:rPr>
      <w:rFonts w:ascii="Arial" w:hAnsi="Arial" w:cs="Arial"/>
      <w:color w:val="0000FF"/>
      <w:sz w:val="15"/>
      <w:szCs w:val="15"/>
    </w:rPr>
  </w:style>
  <w:style w:type="character" w:customStyle="1" w:styleId="s1">
    <w:name w:val="s1"/>
    <w:basedOn w:val="DefaultParagraphFont"/>
    <w:rsid w:val="006B06D0"/>
    <w:rPr>
      <w:color w:val="0000FF"/>
    </w:rPr>
  </w:style>
  <w:style w:type="paragraph" w:styleId="Header">
    <w:name w:val="header"/>
    <w:basedOn w:val="Normal"/>
    <w:link w:val="HeaderChar"/>
    <w:uiPriority w:val="99"/>
    <w:unhideWhenUsed/>
    <w:rsid w:val="003A70E8"/>
    <w:pPr>
      <w:tabs>
        <w:tab w:val="center" w:pos="4680"/>
        <w:tab w:val="right" w:pos="9360"/>
      </w:tabs>
    </w:pPr>
  </w:style>
  <w:style w:type="character" w:customStyle="1" w:styleId="HeaderChar">
    <w:name w:val="Header Char"/>
    <w:basedOn w:val="DefaultParagraphFont"/>
    <w:link w:val="Header"/>
    <w:uiPriority w:val="99"/>
    <w:rsid w:val="003A70E8"/>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3A70E8"/>
    <w:pPr>
      <w:tabs>
        <w:tab w:val="center" w:pos="4680"/>
        <w:tab w:val="right" w:pos="9360"/>
      </w:tabs>
    </w:pPr>
  </w:style>
  <w:style w:type="character" w:customStyle="1" w:styleId="FooterChar">
    <w:name w:val="Footer Char"/>
    <w:basedOn w:val="DefaultParagraphFont"/>
    <w:link w:val="Footer"/>
    <w:uiPriority w:val="99"/>
    <w:rsid w:val="003A70E8"/>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D67171"/>
    <w:rPr>
      <w:sz w:val="16"/>
      <w:szCs w:val="16"/>
    </w:rPr>
  </w:style>
  <w:style w:type="paragraph" w:styleId="CommentText">
    <w:name w:val="annotation text"/>
    <w:basedOn w:val="Normal"/>
    <w:link w:val="CommentTextChar"/>
    <w:uiPriority w:val="99"/>
    <w:unhideWhenUsed/>
    <w:rsid w:val="00D67171"/>
    <w:rPr>
      <w:sz w:val="20"/>
      <w:szCs w:val="20"/>
    </w:rPr>
  </w:style>
  <w:style w:type="character" w:customStyle="1" w:styleId="CommentTextChar">
    <w:name w:val="Comment Text Char"/>
    <w:basedOn w:val="DefaultParagraphFont"/>
    <w:link w:val="CommentText"/>
    <w:uiPriority w:val="99"/>
    <w:rsid w:val="00D67171"/>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67171"/>
    <w:rPr>
      <w:b/>
      <w:bCs/>
    </w:rPr>
  </w:style>
  <w:style w:type="character" w:customStyle="1" w:styleId="CommentSubjectChar">
    <w:name w:val="Comment Subject Char"/>
    <w:basedOn w:val="CommentTextChar"/>
    <w:link w:val="CommentSubject"/>
    <w:uiPriority w:val="99"/>
    <w:semiHidden/>
    <w:rsid w:val="00D67171"/>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sa=t&amp;source=web&amp;rct=j&amp;opi=89978449&amp;url=https://www.ijnrd.org/papers/IJNRD2203064.pdf&amp;ved=2ahUKEwj-9_TkleOTAxWnklYBHfYzEqUQFnoECBoQAQ&amp;usg=AOvVaw1ZEI-wkWSyWCcPw_gVIosP" TargetMode="External"/><Relationship Id="rId18" Type="http://schemas.openxmlformats.org/officeDocument/2006/relationships/hyperlink" Target="https://doi.org/10.1108/JPCC-02-2017-0004" TargetMode="External"/><Relationship Id="rId26" Type="http://schemas.openxmlformats.org/officeDocument/2006/relationships/hyperlink" Target="https://www.google.com/url?sa=t&amp;source=web&amp;rct=j&amp;opi=89978449&amp;url=https://www.oecd.org/content/dam/oecd/en/publications/reports/2019/06/talis-2018-results-volume-i_03d63387/1d0bc92a-en.pdf&amp;ved=2ahUKEwjilrmh_uCTAxWPavUHHcvLJ4cQFnoECAwQAQ&amp;usg=AOvVaw1eLUv1gyq9e7RkNhXVRJTI" TargetMode="External"/><Relationship Id="rId39" Type="http://schemas.openxmlformats.org/officeDocument/2006/relationships/footer" Target="footer3.xml"/><Relationship Id="rId21" Type="http://schemas.openxmlformats.org/officeDocument/2006/relationships/hyperlink" Target="https://www.google.com/url?sa=t&amp;source=web&amp;rct=j&amp;opi=89978449&amp;url=https://www.researchgate.net/publication/396785506_The_experience_of_higher_education_teachers_in_India_towards_professional_development&amp;ved=2ahUKEwiSu5qp8-WTAxU4klYBHRqQGn0QFnoECBoQAQ&amp;usg=AOvVaw1SQd9HC2QhkuwkfKPOJvpF"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www.academia.edu/download/47906970/j.ijedudev.2003.09.00320160809-918-1jgiqqf.pdf" TargetMode="External"/><Relationship Id="rId20" Type="http://schemas.openxmlformats.org/officeDocument/2006/relationships/hyperlink" Target="https://www.google.com/url?sa=t&amp;source=web&amp;rct=j&amp;opi=89978449&amp;url=https://www.researchgate.net/publication/247944039_The_Persistence_of_Privacy_Autonomy_and_Initiative_in_Teachers_Professional_Relations&amp;ved=2ahUKEwjenufV6eeTAxWMf_UHHVeUIwkQFnoECAwQAQ&amp;usg=AOvVaw32cHoMdABqJvwR2UKLJFu-" TargetMode="External"/><Relationship Id="rId29" Type="http://schemas.openxmlformats.org/officeDocument/2006/relationships/hyperlink" Target="https://www.google.com/url?sa=t&amp;source=web&amp;rct=j&amp;opi=89978449&amp;url=https://www.researchgate.net/publication/370464718_School_Practicum_Experience_in_Initial_Teacher_Education_during_Times_of_Disruptions_The_Case_of_Bhutan_India_and_Sri_Lanka&amp;ved=2ahUKEwjK75uBp-OTAxWkR2wGHSpuPFAQFnoECCQQAQ&amp;usg=AOvVaw2ZWfwAs6FX4ZnrxaWU5gWp"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sa=t&amp;source=web&amp;rct=j&amp;opi=89978449&amp;url=https://journals.ncert.gov.in/IJET/article/view/523&amp;ved=2ahUKEwj4hcrC992TAxXcSmwGHUZ2OtAQFnoECBwQAQ&amp;usg=AOvVaw38D7SfD80MYgVuHnKEkZ5X" TargetMode="External"/><Relationship Id="rId24" Type="http://schemas.openxmlformats.org/officeDocument/2006/relationships/hyperlink" Target="https://web.ncte.gov.in/page/act-and-regulation" TargetMode="External"/><Relationship Id="rId32" Type="http://schemas.openxmlformats.org/officeDocument/2006/relationships/hyperlink" Target="https://www.google.com/url?sa=t&amp;source=web&amp;rct=j&amp;opi=89978449&amp;url=https://www.researchgate.net/publication/275723807_Teacher_collaboration_A_systematic_review&amp;ved=2ahUKEwjtwJSf9ueTAxVsQPUHHVxUDtEQFnoECBQQAQ&amp;usg=AOvVaw00EucHxPjpj0BycyXKMuh6"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102/0013189X08331140" TargetMode="External"/><Relationship Id="rId23" Type="http://schemas.openxmlformats.org/officeDocument/2006/relationships/hyperlink" Target="https://www.google.com/url?sa=t&amp;source=web&amp;rct=j&amp;opi=89978449&amp;url=https://ncte.gov.in/website/PDF/NCFTE_2009.pdf&amp;ved=2ahUKEwi-yenU6eKTAxXtklYBHfJ4JP8QFnoECBkQAQ&amp;usg=AOvVaw03hD9rFwZubX95p-sZ1rLT" TargetMode="External"/><Relationship Id="rId28" Type="http://schemas.openxmlformats.org/officeDocument/2006/relationships/hyperlink" Target="https://www.google.com/url?sa=t&amp;source=web&amp;rct=j&amp;opi=89978449&amp;url=https://tiss.ac.in/uploads/files/PPPS_2-E_2.2_jan24_SlYxt9f.pdf&amp;ved=2ahUKEwi1pYDAjOOTAxX0RmwGHUW7JHMQFnoECCMQAQ&amp;usg=AOvVaw1oyEA1_fi12YGHHKu1m2j8" TargetMode="External"/><Relationship Id="rId36"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hyperlink" Target="https://www.google.com/url?sa=t&amp;source=web&amp;rct=j&amp;opi=89978449&amp;url=https://www.researchgate.net/publication/232902672_Models_of_Continuing_Professional_Development_A_framework_for_analysis&amp;ved=2ahUKEwi4upqT8eCTAxX4TWwGHYTgLQwQFnoECBkQAQ&amp;usg=AOvVaw1fEw9oDS4nOwekFJvoOWA1" TargetMode="External"/><Relationship Id="rId31" Type="http://schemas.openxmlformats.org/officeDocument/2006/relationships/hyperlink" Target="https://www.google.com/url?sa=t&amp;source=web&amp;rct=j&amp;opi=89978449&amp;url=https://raggeduniversity.co.uk/wp-content/uploads/2025/03/1_x_Donald-A.-Schon-The-Reflective-Practitioner_-How-Professionals-Think-In-Action-Basic-Books-1984_redactedaa_compressed3.pdf&amp;ved=2ahUKEwiv4d64yd6TAxUhoa8BHQHnITEQFnoECCEQAQ&amp;usg=AOvVaw3g9sM45wPGZ49TNNMVUj_7"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80/02619768.2017.1315399" TargetMode="External"/><Relationship Id="rId22" Type="http://schemas.openxmlformats.org/officeDocument/2006/relationships/hyperlink" Target="https://www.google.com/url?sa=t&amp;source=web&amp;rct=j&amp;opi=89978449&amp;url=https://psycnet.apa.org/record/2006-07285-002&amp;ved=2ahUKEwihjpOE9-CTAxUlrlYBHYZqJsYQFnoECBoQAQ&amp;usg=AOvVaw1pLD_5e0QCU1MbjfZuCuCl" TargetMode="External"/><Relationship Id="rId27" Type="http://schemas.openxmlformats.org/officeDocument/2006/relationships/hyperlink" Target="https://www.google.com/url?sa=t&amp;source=web&amp;rct=j&amp;opi=89978449&amp;url=https://ijeks.com/wp-content/uploads/2024/02/IJEKS-3-02-004.pdf&amp;ved=2ahUKEwinrezC8N2TAxWsRmcHHWu6GVYQFnoECCgQAQ&amp;usg=AOvVaw1YZdW9hB2wFp4cc2CmIhUp" TargetMode="External"/><Relationship Id="rId30" Type="http://schemas.openxmlformats.org/officeDocument/2006/relationships/hyperlink" Target="https://n20.ncert.org.in/pdf/publication/journalsandperiodicals/journalofindianeducation/jiemay2013.pdf" TargetMode="External"/><Relationship Id="rId35" Type="http://schemas.openxmlformats.org/officeDocument/2006/relationships/header" Target="header2.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www.google.com/url?sa=t&amp;source=web&amp;rct=j&amp;opi=89978449&amp;url=https://img.asercentre.org/docs/Publications/Inside_Primary_School/Report/tl_study_print_ready_version_oct_7_2011.pdf&amp;ved=2ahUKEwjPxtKFy-WTAxWxs1YBHRakAPIQFnoECBAQAQ&amp;usg=AOvVaw3WHYIhBN3xo9-dYIa37IDw" TargetMode="External"/><Relationship Id="rId17" Type="http://schemas.openxmlformats.org/officeDocument/2006/relationships/hyperlink" Target="https://www.google.com/url?sa=t&amp;source=web&amp;rct=j&amp;opi=89978449&amp;url=https://www.questjournals.org/jealm/papers/v15-i6/15060914.pdf&amp;ved=2ahUKEwjtheD8692TAxX1qFYBHXfgCEIQFnoECBgQAQ&amp;usg=AOvVaw0DsRj605-SUxvjxih1u3OH" TargetMode="External"/><Relationship Id="rId25" Type="http://schemas.openxmlformats.org/officeDocument/2006/relationships/hyperlink" Target="https://www.google.com/url?sa=t&amp;source=web&amp;rct=j&amp;opi=89978449&amp;url=https://www.education.gov.in/sites/upload_files/mhrd/files/NEP_Final_English_0.pdf&amp;ved=2ahUKEwjF9faCrd6TAxULlFYBHefZKHcQFnoECBoQAQ&amp;usg=AOvVaw2VOhw52WTOK6owxeeFXyay" TargetMode="External"/><Relationship Id="rId33" Type="http://schemas.openxmlformats.org/officeDocument/2006/relationships/hyperlink" Target="https://www.google.com/url?sa=t&amp;source=web&amp;rct=j&amp;opi=89978449&amp;url=https://www.wenger-trayner.com/wp-content/uploads/2022/09/09-10-27-CoPs-and-systems-v2.0.pdf&amp;ved=2ahUKEwjlstKFvt6TAxUknq8BHfTTAm8QFnoECDEQAQ&amp;usg=AOvVaw2e58wO-0ivJuru2GPAaBLR"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1502</TotalTime>
  <Pages>31</Pages>
  <Words>9869</Words>
  <Characters>56255</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Manashi Haloi</dc:creator>
  <cp:keywords/>
  <dc:description/>
  <cp:lastModifiedBy>Stephanie Solanon</cp:lastModifiedBy>
  <cp:revision>116</cp:revision>
  <dcterms:created xsi:type="dcterms:W3CDTF">2026-04-24T07:25:00Z</dcterms:created>
  <dcterms:modified xsi:type="dcterms:W3CDTF">2026-05-13T13:29:00Z</dcterms:modified>
</cp:coreProperties>
</file>