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Layout w:type="fixed"/>
        <w:tblLook w:val="04A0" w:firstRow="1" w:lastRow="0" w:firstColumn="1" w:lastColumn="0" w:noHBand="0" w:noVBand="1"/>
      </w:tblPr>
      <w:tblGrid>
        <w:gridCol w:w="3295"/>
        <w:gridCol w:w="10596"/>
      </w:tblGrid>
      <w:tr w:rsidR="001E2FE7" w:rsidRPr="004A5659">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rsidR="001E2FE7" w:rsidRPr="004A5659" w:rsidRDefault="009F2BD1">
            <w:pPr>
              <w:pStyle w:val="BodyText"/>
              <w:ind w:left="90"/>
              <w:jc w:val="left"/>
              <w:rPr>
                <w:rFonts w:ascii="Arial" w:hAnsi="Arial" w:cs="Arial"/>
                <w:bCs/>
                <w:sz w:val="20"/>
                <w:szCs w:val="20"/>
                <w:lang w:val="en-GB" w:eastAsia="en-US"/>
              </w:rPr>
            </w:pPr>
            <w:r w:rsidRPr="004A5659">
              <w:rPr>
                <w:rFonts w:ascii="Arial" w:hAnsi="Arial" w:cs="Arial"/>
                <w:bCs/>
                <w:sz w:val="20"/>
                <w:szCs w:val="20"/>
                <w:lang w:val="en-GB" w:eastAsia="en-US"/>
              </w:rPr>
              <w:t>Journal Name:</w:t>
            </w:r>
          </w:p>
        </w:tc>
        <w:tc>
          <w:tcPr>
            <w:tcW w:w="10433" w:type="dxa"/>
            <w:tcBorders>
              <w:top w:val="single" w:sz="4" w:space="0" w:color="000000"/>
              <w:left w:val="single" w:sz="4" w:space="0" w:color="000000"/>
              <w:bottom w:val="single" w:sz="4" w:space="0" w:color="000000"/>
              <w:right w:val="single" w:sz="4" w:space="0" w:color="000000"/>
            </w:tcBorders>
          </w:tcPr>
          <w:p w:rsidR="001E2FE7" w:rsidRPr="004A5659" w:rsidRDefault="003D2AD2">
            <w:pPr>
              <w:rPr>
                <w:rFonts w:ascii="Arial" w:hAnsi="Arial" w:cs="Arial"/>
                <w:b/>
                <w:bCs/>
                <w:color w:val="0000FF"/>
                <w:sz w:val="20"/>
                <w:szCs w:val="20"/>
                <w:lang w:val="en-GB"/>
              </w:rPr>
            </w:pPr>
            <w:hyperlink r:id="rId6">
              <w:r w:rsidR="009F2BD1" w:rsidRPr="004A5659">
                <w:rPr>
                  <w:rFonts w:ascii="Arial" w:hAnsi="Arial" w:cs="Arial"/>
                  <w:bCs/>
                  <w:color w:val="0000FF"/>
                  <w:sz w:val="20"/>
                  <w:szCs w:val="20"/>
                </w:rPr>
                <w:t>Asian Journal of Education and Social Studies</w:t>
              </w:r>
            </w:hyperlink>
          </w:p>
        </w:tc>
      </w:tr>
      <w:tr w:rsidR="001E2FE7" w:rsidRPr="004A5659">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rsidR="001E2FE7" w:rsidRPr="004A5659" w:rsidRDefault="009F2BD1">
            <w:pPr>
              <w:pStyle w:val="BodyText"/>
              <w:ind w:left="90"/>
              <w:jc w:val="left"/>
              <w:rPr>
                <w:rFonts w:ascii="Arial" w:hAnsi="Arial" w:cs="Arial"/>
                <w:bCs/>
                <w:sz w:val="20"/>
                <w:szCs w:val="20"/>
                <w:lang w:val="en-GB" w:eastAsia="en-US"/>
              </w:rPr>
            </w:pPr>
            <w:r w:rsidRPr="004A5659">
              <w:rPr>
                <w:rFonts w:ascii="Arial" w:hAnsi="Arial" w:cs="Arial"/>
                <w:bCs/>
                <w:sz w:val="20"/>
                <w:szCs w:val="20"/>
                <w:lang w:val="en-GB" w:eastAsia="en-US"/>
              </w:rPr>
              <w:t>Manuscript Number:</w:t>
            </w:r>
          </w:p>
        </w:tc>
        <w:tc>
          <w:tcPr>
            <w:tcW w:w="10433" w:type="dxa"/>
            <w:tcBorders>
              <w:top w:val="single" w:sz="4" w:space="0" w:color="000000"/>
              <w:left w:val="single" w:sz="4" w:space="0" w:color="000000"/>
              <w:bottom w:val="single" w:sz="4" w:space="0" w:color="000000"/>
              <w:right w:val="single" w:sz="4" w:space="0" w:color="000000"/>
            </w:tcBorders>
          </w:tcPr>
          <w:p w:rsidR="001E2FE7" w:rsidRPr="004A5659" w:rsidRDefault="009F2BD1">
            <w:pPr>
              <w:pStyle w:val="NormalWeb"/>
              <w:spacing w:beforeAutospacing="0" w:afterAutospacing="0"/>
              <w:rPr>
                <w:rFonts w:ascii="Arial" w:hAnsi="Arial" w:cs="Arial"/>
                <w:b/>
                <w:bCs/>
                <w:sz w:val="20"/>
                <w:szCs w:val="20"/>
                <w:lang w:val="en-GB"/>
              </w:rPr>
            </w:pPr>
            <w:r w:rsidRPr="004A5659">
              <w:rPr>
                <w:rFonts w:ascii="Arial" w:hAnsi="Arial" w:cs="Arial"/>
                <w:b/>
                <w:bCs/>
                <w:sz w:val="20"/>
                <w:szCs w:val="20"/>
                <w:lang w:val="en-GB"/>
              </w:rPr>
              <w:t>Ms_AJESS_158085</w:t>
            </w:r>
          </w:p>
        </w:tc>
      </w:tr>
      <w:tr w:rsidR="001E2FE7" w:rsidRPr="004A5659">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rsidR="001E2FE7" w:rsidRPr="004A5659" w:rsidRDefault="009F2BD1">
            <w:pPr>
              <w:pStyle w:val="BodyText"/>
              <w:ind w:left="90"/>
              <w:jc w:val="left"/>
              <w:rPr>
                <w:rFonts w:ascii="Arial" w:hAnsi="Arial" w:cs="Arial"/>
                <w:bCs/>
                <w:sz w:val="20"/>
                <w:szCs w:val="20"/>
                <w:lang w:val="en-GB" w:eastAsia="en-US"/>
              </w:rPr>
            </w:pPr>
            <w:r w:rsidRPr="004A5659">
              <w:rPr>
                <w:rFonts w:ascii="Arial" w:hAnsi="Arial" w:cs="Arial"/>
                <w:bCs/>
                <w:sz w:val="20"/>
                <w:szCs w:val="20"/>
                <w:lang w:val="en-GB" w:eastAsia="en-US"/>
              </w:rPr>
              <w:t>Title of the Manuscript:</w:t>
            </w:r>
          </w:p>
        </w:tc>
        <w:tc>
          <w:tcPr>
            <w:tcW w:w="10433" w:type="dxa"/>
            <w:tcBorders>
              <w:top w:val="single" w:sz="4" w:space="0" w:color="000000"/>
              <w:left w:val="single" w:sz="4" w:space="0" w:color="000000"/>
              <w:bottom w:val="single" w:sz="4" w:space="0" w:color="000000"/>
              <w:right w:val="single" w:sz="4" w:space="0" w:color="000000"/>
            </w:tcBorders>
          </w:tcPr>
          <w:p w:rsidR="001E2FE7" w:rsidRPr="004A5659" w:rsidRDefault="009F2BD1">
            <w:pPr>
              <w:pStyle w:val="NormalWeb"/>
              <w:spacing w:beforeAutospacing="0" w:afterAutospacing="0"/>
              <w:rPr>
                <w:rFonts w:ascii="Arial" w:hAnsi="Arial" w:cs="Arial"/>
                <w:b/>
                <w:sz w:val="20"/>
                <w:szCs w:val="20"/>
                <w:lang w:val="en-GB"/>
              </w:rPr>
            </w:pPr>
            <w:r w:rsidRPr="004A5659">
              <w:rPr>
                <w:rFonts w:ascii="Arial" w:hAnsi="Arial" w:cs="Arial"/>
                <w:b/>
                <w:sz w:val="20"/>
                <w:szCs w:val="20"/>
                <w:lang w:val="en-GB"/>
              </w:rPr>
              <w:t xml:space="preserve">Exploring the Experiences of </w:t>
            </w:r>
            <w:proofErr w:type="spellStart"/>
            <w:r w:rsidRPr="004A5659">
              <w:rPr>
                <w:rFonts w:ascii="Arial" w:hAnsi="Arial" w:cs="Arial"/>
                <w:b/>
                <w:sz w:val="20"/>
                <w:szCs w:val="20"/>
                <w:lang w:val="en-GB"/>
              </w:rPr>
              <w:t>Multigrade</w:t>
            </w:r>
            <w:proofErr w:type="spellEnd"/>
            <w:r w:rsidRPr="004A5659">
              <w:rPr>
                <w:rFonts w:ascii="Arial" w:hAnsi="Arial" w:cs="Arial"/>
                <w:b/>
                <w:sz w:val="20"/>
                <w:szCs w:val="20"/>
                <w:lang w:val="en-GB"/>
              </w:rPr>
              <w:t xml:space="preserve"> Teachers in the Context of Island Schools</w:t>
            </w:r>
          </w:p>
        </w:tc>
      </w:tr>
      <w:tr w:rsidR="001E2FE7" w:rsidRPr="004A5659">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rsidR="001E2FE7" w:rsidRPr="004A5659" w:rsidRDefault="009F2BD1">
            <w:pPr>
              <w:pStyle w:val="BodyText"/>
              <w:ind w:left="90"/>
              <w:jc w:val="left"/>
              <w:rPr>
                <w:rFonts w:ascii="Arial" w:hAnsi="Arial" w:cs="Arial"/>
                <w:bCs/>
                <w:sz w:val="20"/>
                <w:szCs w:val="20"/>
                <w:lang w:val="en-GB" w:eastAsia="en-US"/>
              </w:rPr>
            </w:pPr>
            <w:r w:rsidRPr="004A5659">
              <w:rPr>
                <w:rFonts w:ascii="Arial" w:hAnsi="Arial" w:cs="Arial"/>
                <w:bCs/>
                <w:sz w:val="20"/>
                <w:szCs w:val="20"/>
                <w:lang w:val="en-GB" w:eastAsia="en-US"/>
              </w:rPr>
              <w:t>Type of the Article</w:t>
            </w:r>
          </w:p>
        </w:tc>
        <w:tc>
          <w:tcPr>
            <w:tcW w:w="10433" w:type="dxa"/>
            <w:tcBorders>
              <w:top w:val="single" w:sz="4" w:space="0" w:color="000000"/>
              <w:left w:val="single" w:sz="4" w:space="0" w:color="000000"/>
              <w:bottom w:val="single" w:sz="4" w:space="0" w:color="000000"/>
              <w:right w:val="single" w:sz="4" w:space="0" w:color="000000"/>
            </w:tcBorders>
          </w:tcPr>
          <w:p w:rsidR="001E2FE7" w:rsidRPr="004A5659" w:rsidRDefault="009F2BD1">
            <w:pPr>
              <w:pStyle w:val="NormalWeb"/>
              <w:spacing w:beforeAutospacing="0" w:afterAutospacing="0"/>
              <w:rPr>
                <w:rFonts w:ascii="Arial" w:hAnsi="Arial" w:cs="Arial"/>
                <w:b/>
                <w:sz w:val="20"/>
                <w:szCs w:val="20"/>
                <w:lang w:val="en-GB"/>
              </w:rPr>
            </w:pPr>
            <w:r w:rsidRPr="004A5659">
              <w:rPr>
                <w:rFonts w:ascii="Arial" w:hAnsi="Arial" w:cs="Arial"/>
                <w:b/>
                <w:sz w:val="20"/>
                <w:szCs w:val="20"/>
                <w:lang w:val="en-GB"/>
              </w:rPr>
              <w:t>Research Article</w:t>
            </w:r>
          </w:p>
          <w:p w:rsidR="001E2FE7" w:rsidRPr="004A5659" w:rsidRDefault="001E2FE7">
            <w:pPr>
              <w:pStyle w:val="NormalWeb"/>
              <w:spacing w:beforeAutospacing="0" w:afterAutospacing="0"/>
              <w:rPr>
                <w:rFonts w:ascii="Arial" w:hAnsi="Arial" w:cs="Arial"/>
                <w:b/>
                <w:sz w:val="20"/>
                <w:szCs w:val="20"/>
                <w:lang w:val="en-GB"/>
              </w:rPr>
            </w:pPr>
          </w:p>
        </w:tc>
      </w:tr>
    </w:tbl>
    <w:p w:rsidR="001E2FE7" w:rsidRPr="004A5659" w:rsidRDefault="001E2FE7">
      <w:pPr>
        <w:pStyle w:val="BodyText"/>
        <w:rPr>
          <w:rFonts w:ascii="Arial" w:hAnsi="Arial" w:cs="Arial"/>
          <w:i/>
          <w:sz w:val="20"/>
          <w:szCs w:val="20"/>
          <w:u w:val="single"/>
          <w:lang w:val="en-GB"/>
        </w:rPr>
      </w:pPr>
    </w:p>
    <w:p w:rsidR="001E2FE7" w:rsidRPr="004A5659" w:rsidRDefault="009F2BD1">
      <w:pPr>
        <w:jc w:val="both"/>
        <w:rPr>
          <w:rFonts w:ascii="Arial" w:eastAsia="MS Mincho" w:hAnsi="Arial" w:cs="Arial"/>
          <w:b/>
          <w:sz w:val="20"/>
          <w:szCs w:val="20"/>
          <w:u w:val="single"/>
          <w:lang w:val="en-GB" w:eastAsia="x-none"/>
        </w:rPr>
      </w:pPr>
      <w:r w:rsidRPr="004A5659">
        <w:rPr>
          <w:rFonts w:ascii="Arial" w:eastAsia="MS Mincho" w:hAnsi="Arial" w:cs="Arial"/>
          <w:b/>
          <w:sz w:val="20"/>
          <w:szCs w:val="20"/>
          <w:highlight w:val="yellow"/>
          <w:u w:val="single"/>
          <w:lang w:val="en-GB" w:eastAsia="x-none"/>
        </w:rPr>
        <w:t>PART 1 (Importance of the manuscript)</w:t>
      </w:r>
      <w:r w:rsidRPr="004A5659">
        <w:rPr>
          <w:rFonts w:ascii="Arial" w:eastAsia="MS Mincho" w:hAnsi="Arial" w:cs="Arial"/>
          <w:b/>
          <w:sz w:val="20"/>
          <w:szCs w:val="20"/>
          <w:u w:val="single"/>
          <w:lang w:val="en-GB" w:eastAsia="x-none"/>
        </w:rPr>
        <w:t xml:space="preserve"> </w:t>
      </w:r>
    </w:p>
    <w:p w:rsidR="001E2FE7" w:rsidRPr="004A5659" w:rsidRDefault="001E2FE7">
      <w:pPr>
        <w:ind w:left="1440"/>
        <w:jc w:val="both"/>
        <w:rPr>
          <w:rFonts w:ascii="Arial" w:eastAsia="MS Mincho" w:hAnsi="Arial" w:cs="Arial"/>
          <w:bCs/>
          <w:sz w:val="20"/>
          <w:szCs w:val="20"/>
          <w:lang w:val="en-GB" w:eastAsia="x-none"/>
        </w:rPr>
      </w:pPr>
    </w:p>
    <w:tbl>
      <w:tblPr>
        <w:tblW w:w="4850" w:type="pct"/>
        <w:jc w:val="center"/>
        <w:tblLayout w:type="fixed"/>
        <w:tblLook w:val="04A0" w:firstRow="1" w:lastRow="0" w:firstColumn="1" w:lastColumn="0" w:noHBand="0" w:noVBand="1"/>
      </w:tblPr>
      <w:tblGrid>
        <w:gridCol w:w="4579"/>
        <w:gridCol w:w="4587"/>
        <w:gridCol w:w="4583"/>
      </w:tblGrid>
      <w:tr w:rsidR="001E2FE7" w:rsidRPr="004A5659">
        <w:trPr>
          <w:trHeight w:val="20"/>
          <w:jc w:val="center"/>
        </w:trPr>
        <w:tc>
          <w:tcPr>
            <w:tcW w:w="4509"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
                <w:bCs/>
                <w:sz w:val="20"/>
                <w:szCs w:val="20"/>
                <w:lang w:val="en-GB"/>
              </w:rPr>
            </w:pPr>
          </w:p>
        </w:tc>
        <w:tc>
          <w:tcPr>
            <w:tcW w:w="4517"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rPr>
            </w:pPr>
            <w:r w:rsidRPr="004A5659">
              <w:rPr>
                <w:rFonts w:ascii="Arial" w:eastAsia="MS Mincho" w:hAnsi="Arial" w:cs="Arial"/>
                <w:b/>
                <w:bCs/>
                <w:sz w:val="20"/>
                <w:szCs w:val="20"/>
                <w:lang w:val="en-GB"/>
              </w:rPr>
              <w:t>Comments of the Reviewers</w:t>
            </w:r>
          </w:p>
        </w:tc>
        <w:tc>
          <w:tcPr>
            <w:tcW w:w="4513" w:type="dxa"/>
            <w:tcBorders>
              <w:top w:val="single" w:sz="4" w:space="0" w:color="000000"/>
              <w:left w:val="single" w:sz="4" w:space="0" w:color="000000"/>
              <w:bottom w:val="single" w:sz="4" w:space="0" w:color="000000"/>
              <w:right w:val="single" w:sz="4" w:space="0" w:color="000000"/>
            </w:tcBorders>
          </w:tcPr>
          <w:p w:rsidR="001E2FE7" w:rsidRPr="004A5659" w:rsidRDefault="009F2BD1">
            <w:pPr>
              <w:spacing w:after="160" w:line="254" w:lineRule="auto"/>
              <w:rPr>
                <w:rFonts w:ascii="Arial" w:eastAsia="Calibri" w:hAnsi="Arial" w:cs="Arial"/>
                <w:kern w:val="2"/>
                <w:sz w:val="20"/>
                <w:szCs w:val="20"/>
                <w:lang w:val="en-GB"/>
              </w:rPr>
            </w:pPr>
            <w:r w:rsidRPr="004A5659">
              <w:rPr>
                <w:rFonts w:ascii="Arial" w:eastAsia="Calibri" w:hAnsi="Arial" w:cs="Arial"/>
                <w:b/>
                <w:kern w:val="2"/>
                <w:sz w:val="20"/>
                <w:szCs w:val="20"/>
                <w:lang w:val="en-GB"/>
              </w:rPr>
              <w:t>Author’s Feedback</w:t>
            </w:r>
          </w:p>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09"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Cs/>
                <w:sz w:val="20"/>
                <w:szCs w:val="20"/>
                <w:lang w:val="en-GB"/>
              </w:rPr>
            </w:pPr>
            <w:r w:rsidRPr="004A5659">
              <w:rPr>
                <w:rFonts w:ascii="Arial" w:hAnsi="Arial" w:cs="Arial"/>
                <w:b/>
                <w:bCs/>
                <w:sz w:val="20"/>
                <w:szCs w:val="20"/>
                <w:lang w:val="en-GB"/>
              </w:rPr>
              <w:t>Please write a few sentences regarding the importance of this manuscript for the scientific community.</w:t>
            </w:r>
            <w:r w:rsidRPr="004A5659">
              <w:rPr>
                <w:rFonts w:ascii="Arial" w:hAnsi="Arial" w:cs="Arial"/>
                <w:bCs/>
                <w:sz w:val="20"/>
                <w:szCs w:val="20"/>
                <w:lang w:val="en-GB"/>
              </w:rPr>
              <w:t xml:space="preserve"> A minimum of 3-4 sentences may</w:t>
            </w:r>
          </w:p>
          <w:p w:rsidR="001E2FE7" w:rsidRPr="004A5659" w:rsidRDefault="009F2BD1">
            <w:pPr>
              <w:rPr>
                <w:rFonts w:ascii="Arial" w:eastAsia="MS Mincho" w:hAnsi="Arial" w:cs="Arial"/>
                <w:bCs/>
                <w:sz w:val="20"/>
                <w:szCs w:val="20"/>
                <w:lang w:val="en-GB"/>
              </w:rPr>
            </w:pPr>
            <w:r w:rsidRPr="004A5659">
              <w:rPr>
                <w:rFonts w:ascii="Arial" w:hAnsi="Arial" w:cs="Arial"/>
                <w:bCs/>
                <w:sz w:val="20"/>
                <w:szCs w:val="20"/>
                <w:lang w:val="en-GB"/>
              </w:rPr>
              <w:t>be required for this part.</w:t>
            </w:r>
          </w:p>
        </w:tc>
        <w:tc>
          <w:tcPr>
            <w:tcW w:w="4517" w:type="dxa"/>
            <w:tcBorders>
              <w:top w:val="single" w:sz="4" w:space="0" w:color="000000"/>
              <w:left w:val="single" w:sz="4" w:space="0" w:color="000000"/>
              <w:bottom w:val="single" w:sz="4" w:space="0" w:color="000000"/>
              <w:right w:val="single" w:sz="4" w:space="0" w:color="000000"/>
            </w:tcBorders>
          </w:tcPr>
          <w:p w:rsidR="001E2FE7" w:rsidRPr="004A5659" w:rsidRDefault="009F2BD1">
            <w:pPr>
              <w:contextualSpacing/>
              <w:jc w:val="both"/>
              <w:rPr>
                <w:rFonts w:ascii="Arial" w:hAnsi="Arial" w:cs="Arial"/>
                <w:sz w:val="20"/>
                <w:szCs w:val="20"/>
                <w:lang w:val="en-GB"/>
              </w:rPr>
            </w:pPr>
            <w:r w:rsidRPr="004A5659">
              <w:rPr>
                <w:rFonts w:ascii="Arial" w:hAnsi="Arial" w:cs="Arial"/>
                <w:sz w:val="20"/>
                <w:szCs w:val="20"/>
                <w:lang w:val="en-GB"/>
              </w:rPr>
              <w:t xml:space="preserve">This manuscript is significant as it explores the attitudes, challenges, and instructional competence of </w:t>
            </w:r>
            <w:proofErr w:type="spellStart"/>
            <w:r w:rsidRPr="004A5659">
              <w:rPr>
                <w:rFonts w:ascii="Arial" w:hAnsi="Arial" w:cs="Arial"/>
                <w:sz w:val="20"/>
                <w:szCs w:val="20"/>
                <w:lang w:val="en-GB"/>
              </w:rPr>
              <w:t>multigrade</w:t>
            </w:r>
            <w:proofErr w:type="spellEnd"/>
            <w:r w:rsidRPr="004A5659">
              <w:rPr>
                <w:rFonts w:ascii="Arial" w:hAnsi="Arial" w:cs="Arial"/>
                <w:sz w:val="20"/>
                <w:szCs w:val="20"/>
                <w:lang w:val="en-GB"/>
              </w:rPr>
              <w:t xml:space="preserve"> teachers in island schools. It provides valuable insights into how educators adapt to diverse learning needs despite limited resources. The findings can guide teacher training, curriculum design, and policy development to strengthen instructional practices in </w:t>
            </w:r>
            <w:proofErr w:type="spellStart"/>
            <w:r w:rsidRPr="004A5659">
              <w:rPr>
                <w:rFonts w:ascii="Arial" w:hAnsi="Arial" w:cs="Arial"/>
                <w:sz w:val="20"/>
                <w:szCs w:val="20"/>
                <w:lang w:val="en-GB"/>
              </w:rPr>
              <w:t>multigrade</w:t>
            </w:r>
            <w:proofErr w:type="spellEnd"/>
            <w:r w:rsidRPr="004A5659">
              <w:rPr>
                <w:rFonts w:ascii="Arial" w:hAnsi="Arial" w:cs="Arial"/>
                <w:sz w:val="20"/>
                <w:szCs w:val="20"/>
                <w:lang w:val="en-GB"/>
              </w:rPr>
              <w:t xml:space="preserve"> settings. Overall, the study enriches the discourse on equity and context</w:t>
            </w:r>
            <w:r w:rsidRPr="004A5659">
              <w:rPr>
                <w:rFonts w:ascii="Arial" w:hAnsi="Arial" w:cs="Arial"/>
                <w:sz w:val="20"/>
                <w:szCs w:val="20"/>
                <w:lang w:val="en-GB"/>
              </w:rPr>
              <w:noBreakHyphen/>
              <w:t xml:space="preserve">responsive education in marginalized communities. </w:t>
            </w:r>
          </w:p>
        </w:tc>
        <w:tc>
          <w:tcPr>
            <w:tcW w:w="4513"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bl>
    <w:p w:rsidR="001E2FE7" w:rsidRPr="004A5659" w:rsidRDefault="001E2FE7">
      <w:pPr>
        <w:rPr>
          <w:rFonts w:ascii="Arial" w:hAnsi="Arial" w:cs="Arial"/>
          <w:sz w:val="20"/>
          <w:szCs w:val="20"/>
          <w:lang w:val="en-GB"/>
        </w:rPr>
      </w:pPr>
    </w:p>
    <w:p w:rsidR="001E2FE7" w:rsidRPr="004A5659" w:rsidRDefault="009F2BD1">
      <w:pPr>
        <w:keepNext/>
        <w:outlineLvl w:val="1"/>
        <w:rPr>
          <w:rFonts w:ascii="Arial" w:eastAsia="MS Mincho" w:hAnsi="Arial" w:cs="Arial"/>
          <w:b/>
          <w:bCs/>
          <w:sz w:val="20"/>
          <w:szCs w:val="20"/>
          <w:highlight w:val="yellow"/>
          <w:u w:val="single"/>
          <w:lang w:val="en-GB"/>
        </w:rPr>
      </w:pPr>
      <w:r w:rsidRPr="004A5659">
        <w:rPr>
          <w:rFonts w:ascii="Arial" w:eastAsia="MS Mincho" w:hAnsi="Arial" w:cs="Arial"/>
          <w:b/>
          <w:bCs/>
          <w:sz w:val="20"/>
          <w:szCs w:val="20"/>
          <w:highlight w:val="yellow"/>
          <w:u w:val="single"/>
          <w:lang w:val="en-GB"/>
        </w:rPr>
        <w:t>PART 2.1 (Objective Evaluation)</w:t>
      </w:r>
    </w:p>
    <w:p w:rsidR="001E2FE7" w:rsidRPr="004A5659" w:rsidRDefault="001E2FE7">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26"/>
        <w:gridCol w:w="4634"/>
        <w:gridCol w:w="4631"/>
      </w:tblGrid>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rPr>
            </w:pPr>
            <w:r w:rsidRPr="004A5659">
              <w:rPr>
                <w:rFonts w:ascii="Arial" w:eastAsia="MS Mincho" w:hAnsi="Arial" w:cs="Arial"/>
                <w:b/>
                <w:bCs/>
                <w:sz w:val="20"/>
                <w:szCs w:val="20"/>
                <w:lang w:val="en-GB"/>
              </w:rPr>
              <w:t>Rating of the Reviewers</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9F2BD1">
            <w:pPr>
              <w:spacing w:after="160" w:line="254" w:lineRule="auto"/>
              <w:rPr>
                <w:rFonts w:ascii="Arial" w:hAnsi="Arial" w:cs="Arial"/>
                <w:b/>
                <w:sz w:val="20"/>
                <w:szCs w:val="20"/>
                <w:lang w:val="en-GB"/>
              </w:rPr>
            </w:pPr>
            <w:r w:rsidRPr="004A5659">
              <w:rPr>
                <w:rFonts w:ascii="Arial" w:eastAsia="Calibri" w:hAnsi="Arial" w:cs="Arial"/>
                <w:b/>
                <w:kern w:val="2"/>
                <w:sz w:val="20"/>
                <w:szCs w:val="20"/>
                <w:lang w:val="en-GB"/>
              </w:rPr>
              <w:t>Author’s Feedback</w:t>
            </w: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bCs/>
                <w:sz w:val="20"/>
                <w:szCs w:val="20"/>
                <w:lang w:val="en-GB"/>
              </w:rPr>
            </w:pPr>
            <w:r w:rsidRPr="004A5659">
              <w:rPr>
                <w:rFonts w:ascii="Arial" w:hAnsi="Arial" w:cs="Arial"/>
                <w:b/>
                <w:bCs/>
                <w:sz w:val="20"/>
                <w:szCs w:val="20"/>
                <w:lang w:val="en-GB"/>
              </w:rPr>
              <w:t>1. Is the title clear and appropriate for the study?</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u w:val="single"/>
                <w:lang w:val="en-GB"/>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ind w:left="360"/>
              <w:jc w:val="center"/>
              <w:rPr>
                <w:rFonts w:ascii="Arial" w:hAnsi="Arial" w:cs="Arial"/>
                <w:sz w:val="20"/>
                <w:szCs w:val="20"/>
                <w:lang w:val="en-GB"/>
              </w:rPr>
            </w:pPr>
          </w:p>
          <w:p w:rsidR="001E2FE7" w:rsidRPr="004A5659" w:rsidRDefault="009F2BD1">
            <w:pPr>
              <w:ind w:left="360"/>
              <w:jc w:val="center"/>
              <w:rPr>
                <w:rFonts w:ascii="Arial" w:hAnsi="Arial" w:cs="Arial"/>
                <w:sz w:val="20"/>
                <w:szCs w:val="20"/>
                <w:lang w:val="en-GB"/>
              </w:rPr>
            </w:pPr>
            <w:r w:rsidRPr="004A5659">
              <w:rPr>
                <w:rFonts w:ascii="Arial" w:hAnsi="Arial" w:cs="Arial"/>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rPr>
            </w:pPr>
            <w:r w:rsidRPr="004A5659">
              <w:rPr>
                <w:rFonts w:ascii="Arial" w:eastAsia="MS Mincho" w:hAnsi="Arial" w:cs="Arial"/>
                <w:b/>
                <w:bCs/>
                <w:sz w:val="20"/>
                <w:szCs w:val="20"/>
                <w:lang w:val="en-GB"/>
              </w:rPr>
              <w:t>2. Is the abstract of the article comprehensive?</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ind w:left="360"/>
              <w:jc w:val="center"/>
              <w:rPr>
                <w:rFonts w:ascii="Arial" w:hAnsi="Arial" w:cs="Arial"/>
                <w:sz w:val="20"/>
                <w:szCs w:val="20"/>
                <w:lang w:val="en-GB"/>
              </w:rPr>
            </w:pPr>
          </w:p>
          <w:p w:rsidR="001E2FE7" w:rsidRPr="004A5659" w:rsidRDefault="009F2BD1">
            <w:pPr>
              <w:ind w:left="360"/>
              <w:jc w:val="center"/>
              <w:rPr>
                <w:rFonts w:ascii="Arial" w:hAnsi="Arial" w:cs="Arial"/>
                <w:sz w:val="20"/>
                <w:szCs w:val="20"/>
                <w:lang w:val="en-GB"/>
              </w:rPr>
            </w:pPr>
            <w:r w:rsidRPr="004A5659">
              <w:rPr>
                <w:rFonts w:ascii="Arial" w:hAnsi="Arial" w:cs="Arial"/>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eastAsia="x-none"/>
              </w:rPr>
            </w:pPr>
            <w:r w:rsidRPr="004A5659">
              <w:rPr>
                <w:rFonts w:ascii="Arial" w:eastAsia="MS Mincho" w:hAnsi="Arial" w:cs="Arial"/>
                <w:b/>
                <w:bCs/>
                <w:sz w:val="20"/>
                <w:szCs w:val="20"/>
                <w:lang w:val="en-GB" w:eastAsia="x-none"/>
              </w:rPr>
              <w:t>3. Are the keywords appropriate and useful?</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eastAsia="x-none"/>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ind w:left="360"/>
              <w:jc w:val="center"/>
              <w:rPr>
                <w:rFonts w:ascii="Arial" w:hAnsi="Arial" w:cs="Arial"/>
                <w:sz w:val="20"/>
                <w:szCs w:val="20"/>
                <w:lang w:val="en-GB"/>
              </w:rPr>
            </w:pPr>
          </w:p>
          <w:p w:rsidR="001E2FE7" w:rsidRPr="004A5659" w:rsidRDefault="009F2BD1">
            <w:pPr>
              <w:ind w:left="360"/>
              <w:jc w:val="center"/>
              <w:rPr>
                <w:rFonts w:ascii="Arial" w:hAnsi="Arial" w:cs="Arial"/>
                <w:sz w:val="20"/>
                <w:szCs w:val="20"/>
                <w:lang w:val="en-GB"/>
              </w:rPr>
            </w:pPr>
            <w:r w:rsidRPr="004A5659">
              <w:rPr>
                <w:rFonts w:ascii="Arial" w:hAnsi="Arial" w:cs="Arial"/>
                <w:sz w:val="20"/>
                <w:szCs w:val="20"/>
                <w:lang w:val="en-GB"/>
              </w:rPr>
              <w:t>2</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eastAsia="x-none"/>
              </w:rPr>
            </w:pPr>
            <w:r w:rsidRPr="004A5659">
              <w:rPr>
                <w:rFonts w:ascii="Arial" w:eastAsia="MS Mincho" w:hAnsi="Arial" w:cs="Arial"/>
                <w:b/>
                <w:bCs/>
                <w:sz w:val="20"/>
                <w:szCs w:val="20"/>
                <w:lang w:val="en-GB" w:eastAsia="x-none"/>
              </w:rPr>
              <w:t>4. Is the background information of the paper sufficient and well organized?</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eastAsia="x-none"/>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ind w:left="360"/>
              <w:jc w:val="center"/>
              <w:rPr>
                <w:rFonts w:ascii="Arial" w:hAnsi="Arial" w:cs="Arial"/>
                <w:sz w:val="20"/>
                <w:szCs w:val="20"/>
                <w:lang w:val="en-GB"/>
              </w:rPr>
            </w:pPr>
          </w:p>
          <w:p w:rsidR="001E2FE7" w:rsidRPr="004A5659" w:rsidRDefault="009F2BD1">
            <w:pPr>
              <w:ind w:left="360"/>
              <w:jc w:val="center"/>
              <w:rPr>
                <w:rFonts w:ascii="Arial" w:hAnsi="Arial" w:cs="Arial"/>
                <w:sz w:val="20"/>
                <w:szCs w:val="20"/>
                <w:lang w:val="en-GB"/>
              </w:rPr>
            </w:pPr>
            <w:r w:rsidRPr="004A5659">
              <w:rPr>
                <w:rFonts w:ascii="Arial" w:hAnsi="Arial" w:cs="Arial"/>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eastAsia="x-none"/>
              </w:rPr>
            </w:pPr>
            <w:r w:rsidRPr="004A5659">
              <w:rPr>
                <w:rFonts w:ascii="Arial" w:eastAsia="MS Mincho" w:hAnsi="Arial" w:cs="Arial"/>
                <w:b/>
                <w:bCs/>
                <w:sz w:val="20"/>
                <w:szCs w:val="20"/>
                <w:lang w:val="en-GB" w:eastAsia="x-none"/>
              </w:rPr>
              <w:t>5. Are the research objectives/hypotheses clearly stated?</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eastAsia="x-none"/>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ind w:left="360"/>
              <w:jc w:val="center"/>
              <w:rPr>
                <w:rFonts w:ascii="Arial" w:hAnsi="Arial" w:cs="Arial"/>
                <w:sz w:val="20"/>
                <w:szCs w:val="20"/>
                <w:lang w:val="en-GB"/>
              </w:rPr>
            </w:pPr>
          </w:p>
          <w:p w:rsidR="001E2FE7" w:rsidRPr="004A5659" w:rsidRDefault="009F2BD1">
            <w:pPr>
              <w:ind w:left="360"/>
              <w:jc w:val="center"/>
              <w:rPr>
                <w:rFonts w:ascii="Arial" w:hAnsi="Arial" w:cs="Arial"/>
                <w:sz w:val="20"/>
                <w:szCs w:val="20"/>
                <w:lang w:val="en-GB"/>
              </w:rPr>
            </w:pPr>
            <w:r w:rsidRPr="004A5659">
              <w:rPr>
                <w:rFonts w:ascii="Arial" w:hAnsi="Arial" w:cs="Arial"/>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eastAsia="x-none"/>
              </w:rPr>
            </w:pPr>
            <w:r w:rsidRPr="004A5659">
              <w:rPr>
                <w:rFonts w:ascii="Arial" w:eastAsia="MS Mincho" w:hAnsi="Arial" w:cs="Arial"/>
                <w:b/>
                <w:bCs/>
                <w:sz w:val="20"/>
                <w:szCs w:val="20"/>
                <w:lang w:val="en-GB" w:eastAsia="x-none"/>
              </w:rPr>
              <w:t>6. Is the literature review relevant and up to date?</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eastAsia="x-none"/>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ind w:left="360"/>
              <w:jc w:val="center"/>
              <w:rPr>
                <w:rFonts w:ascii="Arial" w:hAnsi="Arial" w:cs="Arial"/>
                <w:sz w:val="20"/>
                <w:szCs w:val="20"/>
                <w:lang w:val="en-GB"/>
              </w:rPr>
            </w:pPr>
          </w:p>
          <w:p w:rsidR="001E2FE7" w:rsidRPr="004A5659" w:rsidRDefault="009F2BD1">
            <w:pPr>
              <w:ind w:left="360"/>
              <w:jc w:val="center"/>
              <w:rPr>
                <w:rFonts w:ascii="Arial" w:hAnsi="Arial" w:cs="Arial"/>
                <w:sz w:val="20"/>
                <w:szCs w:val="20"/>
                <w:lang w:val="en-GB"/>
              </w:rPr>
            </w:pPr>
            <w:r w:rsidRPr="004A5659">
              <w:rPr>
                <w:rFonts w:ascii="Arial" w:hAnsi="Arial" w:cs="Arial"/>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eastAsia="x-none"/>
              </w:rPr>
            </w:pPr>
            <w:r w:rsidRPr="004A5659">
              <w:rPr>
                <w:rFonts w:ascii="Arial" w:eastAsia="MS Mincho" w:hAnsi="Arial" w:cs="Arial"/>
                <w:b/>
                <w:bCs/>
                <w:sz w:val="20"/>
                <w:szCs w:val="20"/>
                <w:lang w:val="en-GB" w:eastAsia="x-none"/>
              </w:rPr>
              <w:t>7. Is the research methodology appropriate for the study?</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ind w:left="360"/>
              <w:jc w:val="center"/>
              <w:rPr>
                <w:rFonts w:ascii="Arial" w:hAnsi="Arial" w:cs="Arial"/>
                <w:sz w:val="20"/>
                <w:szCs w:val="20"/>
                <w:lang w:val="en-GB"/>
              </w:rPr>
            </w:pPr>
          </w:p>
          <w:p w:rsidR="001E2FE7" w:rsidRPr="004A5659" w:rsidRDefault="009F2BD1">
            <w:pPr>
              <w:ind w:left="360"/>
              <w:jc w:val="center"/>
              <w:rPr>
                <w:rFonts w:ascii="Arial" w:hAnsi="Arial" w:cs="Arial"/>
                <w:sz w:val="20"/>
                <w:szCs w:val="20"/>
                <w:lang w:val="en-GB"/>
              </w:rPr>
            </w:pPr>
            <w:r w:rsidRPr="004A5659">
              <w:rPr>
                <w:rFonts w:ascii="Arial" w:hAnsi="Arial" w:cs="Arial"/>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eastAsia="x-none"/>
              </w:rPr>
            </w:pPr>
            <w:r w:rsidRPr="004A5659">
              <w:rPr>
                <w:rFonts w:ascii="Arial" w:eastAsia="MS Mincho" w:hAnsi="Arial" w:cs="Arial"/>
                <w:b/>
                <w:bCs/>
                <w:sz w:val="20"/>
                <w:szCs w:val="20"/>
                <w:lang w:val="en-GB" w:eastAsia="x-none"/>
              </w:rPr>
              <w:t>8. Were ethical issues properly addressed (if applicable)?</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eastAsia="x-none"/>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ind w:left="360"/>
              <w:jc w:val="center"/>
              <w:rPr>
                <w:rFonts w:ascii="Arial" w:hAnsi="Arial" w:cs="Arial"/>
                <w:sz w:val="20"/>
                <w:szCs w:val="20"/>
                <w:lang w:val="en-GB"/>
              </w:rPr>
            </w:pPr>
          </w:p>
          <w:p w:rsidR="001E2FE7" w:rsidRPr="004A5659" w:rsidRDefault="009F2BD1">
            <w:pPr>
              <w:ind w:left="360"/>
              <w:jc w:val="center"/>
              <w:rPr>
                <w:rFonts w:ascii="Arial" w:hAnsi="Arial" w:cs="Arial"/>
                <w:sz w:val="20"/>
                <w:szCs w:val="20"/>
                <w:lang w:val="en-GB"/>
              </w:rPr>
            </w:pPr>
            <w:r w:rsidRPr="004A5659">
              <w:rPr>
                <w:rFonts w:ascii="Arial" w:hAnsi="Arial" w:cs="Arial"/>
                <w:sz w:val="20"/>
                <w:szCs w:val="20"/>
                <w:lang w:val="en-GB"/>
              </w:rPr>
              <w:t>No</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sz w:val="20"/>
                <w:szCs w:val="20"/>
                <w:lang w:val="en-GB"/>
              </w:rPr>
            </w:pPr>
            <w:r w:rsidRPr="004A5659">
              <w:rPr>
                <w:rFonts w:ascii="Arial" w:hAnsi="Arial" w:cs="Arial"/>
                <w:b/>
                <w:sz w:val="20"/>
                <w:szCs w:val="20"/>
                <w:lang w:val="en-GB"/>
              </w:rPr>
              <w:t>9. Are the results presented clearly?</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bCs/>
                <w:sz w:val="20"/>
                <w:szCs w:val="20"/>
                <w:lang w:val="en-GB"/>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9F2BD1">
            <w:pPr>
              <w:contextualSpacing/>
              <w:jc w:val="center"/>
              <w:rPr>
                <w:rFonts w:ascii="Arial" w:hAnsi="Arial" w:cs="Arial"/>
                <w:sz w:val="20"/>
                <w:szCs w:val="20"/>
                <w:lang w:val="en-GB"/>
              </w:rPr>
            </w:pPr>
            <w:r w:rsidRPr="004A5659">
              <w:rPr>
                <w:rFonts w:ascii="Arial" w:hAnsi="Arial" w:cs="Arial"/>
                <w:sz w:val="20"/>
                <w:szCs w:val="20"/>
                <w:lang w:val="en-GB"/>
              </w:rPr>
              <w:t>2</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sz w:val="20"/>
                <w:szCs w:val="20"/>
                <w:lang w:val="en-GB"/>
              </w:rPr>
            </w:pPr>
            <w:r w:rsidRPr="004A5659">
              <w:rPr>
                <w:rFonts w:ascii="Arial" w:hAnsi="Arial" w:cs="Arial"/>
                <w:b/>
                <w:sz w:val="20"/>
                <w:szCs w:val="20"/>
                <w:lang w:val="en-GB"/>
              </w:rPr>
              <w:t>10. Are tables and figures clear, relevant, and necessary?</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5 = Excellent 4 = Good 3 = Satisfactory 2 = Needs Improvement 1 = Poor N/A = Not Applicable</w:t>
            </w:r>
          </w:p>
          <w:p w:rsidR="001E2FE7" w:rsidRPr="004A5659" w:rsidRDefault="001E2FE7">
            <w:pPr>
              <w:rPr>
                <w:rFonts w:ascii="Arial" w:hAnsi="Arial" w:cs="Arial"/>
                <w:color w:val="404040"/>
                <w:sz w:val="20"/>
                <w:szCs w:val="20"/>
                <w:shd w:val="clear" w:color="auto" w:fill="FFFFFF"/>
                <w:lang w:val="en-GB"/>
              </w:rPr>
            </w:pPr>
          </w:p>
          <w:p w:rsidR="001E2FE7" w:rsidRPr="004A5659" w:rsidRDefault="001E2FE7">
            <w:pPr>
              <w:rPr>
                <w:rFonts w:ascii="Arial" w:hAnsi="Arial" w:cs="Arial"/>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contextualSpacing/>
              <w:rPr>
                <w:rFonts w:ascii="Arial" w:hAnsi="Arial" w:cs="Arial"/>
                <w:bCs/>
                <w:sz w:val="20"/>
                <w:szCs w:val="20"/>
                <w:lang w:val="en-GB"/>
              </w:rPr>
            </w:pPr>
          </w:p>
          <w:p w:rsidR="001E2FE7" w:rsidRPr="004A5659" w:rsidRDefault="001E2FE7">
            <w:pPr>
              <w:contextualSpacing/>
              <w:rPr>
                <w:rFonts w:ascii="Arial" w:hAnsi="Arial" w:cs="Arial"/>
                <w:bCs/>
                <w:sz w:val="20"/>
                <w:szCs w:val="20"/>
                <w:lang w:val="en-GB"/>
              </w:rPr>
            </w:pPr>
          </w:p>
          <w:p w:rsidR="001E2FE7" w:rsidRPr="004A5659" w:rsidRDefault="009F2BD1">
            <w:pPr>
              <w:contextualSpacing/>
              <w:jc w:val="center"/>
              <w:rPr>
                <w:rFonts w:ascii="Arial" w:hAnsi="Arial" w:cs="Arial"/>
                <w:bCs/>
                <w:sz w:val="20"/>
                <w:szCs w:val="20"/>
                <w:lang w:val="en-GB"/>
              </w:rPr>
            </w:pPr>
            <w:r w:rsidRPr="004A5659">
              <w:rPr>
                <w:rFonts w:ascii="Arial" w:hAnsi="Arial" w:cs="Arial"/>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sz w:val="20"/>
                <w:szCs w:val="20"/>
                <w:lang w:val="en-GB"/>
              </w:rPr>
            </w:pPr>
            <w:r w:rsidRPr="004A5659">
              <w:rPr>
                <w:rFonts w:ascii="Arial" w:hAnsi="Arial" w:cs="Arial"/>
                <w:b/>
                <w:sz w:val="20"/>
                <w:szCs w:val="20"/>
                <w:lang w:val="en-GB"/>
              </w:rPr>
              <w:lastRenderedPageBreak/>
              <w:t>11. Does the discussion relate findings to existing literature?</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contextualSpacing/>
              <w:rPr>
                <w:rFonts w:ascii="Arial" w:hAnsi="Arial" w:cs="Arial"/>
                <w:bCs/>
                <w:sz w:val="20"/>
                <w:szCs w:val="20"/>
                <w:lang w:val="en-GB"/>
              </w:rPr>
            </w:pPr>
          </w:p>
          <w:p w:rsidR="001E2FE7" w:rsidRPr="004A5659" w:rsidRDefault="009F2BD1">
            <w:pPr>
              <w:contextualSpacing/>
              <w:jc w:val="center"/>
              <w:rPr>
                <w:rFonts w:ascii="Arial" w:hAnsi="Arial" w:cs="Arial"/>
                <w:bCs/>
                <w:sz w:val="20"/>
                <w:szCs w:val="20"/>
                <w:lang w:val="en-GB"/>
              </w:rPr>
            </w:pPr>
            <w:r w:rsidRPr="004A5659">
              <w:rPr>
                <w:rFonts w:ascii="Arial" w:hAnsi="Arial" w:cs="Arial"/>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sz w:val="20"/>
                <w:szCs w:val="20"/>
                <w:lang w:val="en-GB"/>
              </w:rPr>
            </w:pPr>
            <w:r w:rsidRPr="004A5659">
              <w:rPr>
                <w:rFonts w:ascii="Arial" w:hAnsi="Arial" w:cs="Arial"/>
                <w:b/>
                <w:sz w:val="20"/>
                <w:szCs w:val="20"/>
                <w:lang w:val="en-GB"/>
              </w:rPr>
              <w:t>12. Are the conclusions supported by the data?</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contextualSpacing/>
              <w:rPr>
                <w:rFonts w:ascii="Arial" w:hAnsi="Arial" w:cs="Arial"/>
                <w:bCs/>
                <w:sz w:val="20"/>
                <w:szCs w:val="20"/>
                <w:lang w:val="en-GB"/>
              </w:rPr>
            </w:pPr>
          </w:p>
          <w:p w:rsidR="001E2FE7" w:rsidRPr="004A5659" w:rsidRDefault="009F2BD1">
            <w:pPr>
              <w:contextualSpacing/>
              <w:jc w:val="center"/>
              <w:rPr>
                <w:rFonts w:ascii="Arial" w:hAnsi="Arial" w:cs="Arial"/>
                <w:bCs/>
                <w:sz w:val="20"/>
                <w:szCs w:val="20"/>
                <w:lang w:val="en-GB"/>
              </w:rPr>
            </w:pPr>
            <w:r w:rsidRPr="004A5659">
              <w:rPr>
                <w:rFonts w:ascii="Arial" w:hAnsi="Arial" w:cs="Arial"/>
                <w:bCs/>
                <w:sz w:val="20"/>
                <w:szCs w:val="20"/>
                <w:lang w:val="en-GB"/>
              </w:rPr>
              <w:t>2</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sz w:val="20"/>
                <w:szCs w:val="20"/>
                <w:lang w:val="en-GB"/>
              </w:rPr>
            </w:pPr>
            <w:r w:rsidRPr="004A5659">
              <w:rPr>
                <w:rFonts w:ascii="Arial" w:hAnsi="Arial" w:cs="Arial"/>
                <w:b/>
                <w:sz w:val="20"/>
                <w:szCs w:val="20"/>
                <w:lang w:val="en-GB"/>
              </w:rPr>
              <w:t>13. Are the limitations of the study discussed?</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sz w:val="20"/>
                <w:szCs w:val="20"/>
                <w:lang w:val="en-GB"/>
              </w:rPr>
            </w:pPr>
            <w:r w:rsidRPr="004A5659">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contextualSpacing/>
              <w:rPr>
                <w:rFonts w:ascii="Arial" w:hAnsi="Arial" w:cs="Arial"/>
                <w:bCs/>
                <w:sz w:val="20"/>
                <w:szCs w:val="20"/>
                <w:lang w:val="en-GB"/>
              </w:rPr>
            </w:pPr>
          </w:p>
          <w:p w:rsidR="001E2FE7" w:rsidRPr="004A5659" w:rsidRDefault="009F2BD1">
            <w:pPr>
              <w:contextualSpacing/>
              <w:jc w:val="center"/>
              <w:rPr>
                <w:rFonts w:ascii="Arial" w:hAnsi="Arial" w:cs="Arial"/>
                <w:bCs/>
                <w:sz w:val="20"/>
                <w:szCs w:val="20"/>
                <w:lang w:val="en-GB"/>
              </w:rPr>
            </w:pPr>
            <w:r w:rsidRPr="004A5659">
              <w:rPr>
                <w:rFonts w:ascii="Arial" w:hAnsi="Arial" w:cs="Arial"/>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sz w:val="20"/>
                <w:szCs w:val="20"/>
                <w:lang w:val="en-GB"/>
              </w:rPr>
            </w:pPr>
            <w:r w:rsidRPr="004A5659">
              <w:rPr>
                <w:rFonts w:ascii="Arial" w:hAnsi="Arial" w:cs="Arial"/>
                <w:b/>
                <w:sz w:val="20"/>
                <w:szCs w:val="20"/>
                <w:lang w:val="en-GB"/>
              </w:rPr>
              <w:t>14. Are the references relevant and sufficient (in number)?</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5 = Excellent 4 = Good 3 = Satisfactory 2 = Needs Improvement 1 = Poor</w:t>
            </w:r>
          </w:p>
          <w:p w:rsidR="001E2FE7" w:rsidRPr="004A5659" w:rsidRDefault="009F2BD1">
            <w:pPr>
              <w:rPr>
                <w:rFonts w:ascii="Arial" w:hAnsi="Arial" w:cs="Arial"/>
                <w:sz w:val="20"/>
                <w:szCs w:val="20"/>
                <w:lang w:val="en-GB"/>
              </w:rPr>
            </w:pPr>
            <w:r w:rsidRPr="004A5659">
              <w:rPr>
                <w:rFonts w:ascii="Arial" w:hAnsi="Arial" w:cs="Arial"/>
                <w:color w:val="404040"/>
                <w:sz w:val="20"/>
                <w:szCs w:val="20"/>
                <w:shd w:val="clear" w:color="auto" w:fill="FFFFFF"/>
                <w:lang w:val="en-GB"/>
              </w:rPr>
              <w:t>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contextualSpacing/>
              <w:rPr>
                <w:rFonts w:ascii="Arial" w:hAnsi="Arial" w:cs="Arial"/>
                <w:bCs/>
                <w:sz w:val="20"/>
                <w:szCs w:val="20"/>
                <w:lang w:val="en-GB"/>
              </w:rPr>
            </w:pPr>
          </w:p>
          <w:p w:rsidR="001E2FE7" w:rsidRPr="004A5659" w:rsidRDefault="009F2BD1">
            <w:pPr>
              <w:contextualSpacing/>
              <w:jc w:val="center"/>
              <w:rPr>
                <w:rFonts w:ascii="Arial" w:hAnsi="Arial" w:cs="Arial"/>
                <w:bCs/>
                <w:sz w:val="20"/>
                <w:szCs w:val="20"/>
                <w:lang w:val="en-GB"/>
              </w:rPr>
            </w:pPr>
            <w:r w:rsidRPr="004A5659">
              <w:rPr>
                <w:rFonts w:ascii="Arial" w:hAnsi="Arial" w:cs="Arial"/>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sz w:val="20"/>
                <w:szCs w:val="20"/>
                <w:lang w:val="en-GB"/>
              </w:rPr>
            </w:pPr>
            <w:r w:rsidRPr="004A5659">
              <w:rPr>
                <w:rFonts w:ascii="Arial" w:hAnsi="Arial" w:cs="Arial"/>
                <w:b/>
                <w:sz w:val="20"/>
                <w:szCs w:val="20"/>
                <w:lang w:val="en-GB"/>
              </w:rPr>
              <w:t>15. Is the manuscript written in clear and understandable language?</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Rating Scale:</w:t>
            </w:r>
          </w:p>
          <w:p w:rsidR="001E2FE7" w:rsidRPr="004A5659" w:rsidRDefault="009F2BD1">
            <w:pPr>
              <w:rPr>
                <w:rFonts w:ascii="Arial" w:hAnsi="Arial" w:cs="Arial"/>
                <w:color w:val="404040"/>
                <w:sz w:val="20"/>
                <w:szCs w:val="20"/>
                <w:shd w:val="clear" w:color="auto" w:fill="FFFFFF"/>
                <w:lang w:val="en-GB"/>
              </w:rPr>
            </w:pPr>
            <w:r w:rsidRPr="004A5659">
              <w:rPr>
                <w:rFonts w:ascii="Arial" w:hAnsi="Arial" w:cs="Arial"/>
                <w:color w:val="404040"/>
                <w:sz w:val="20"/>
                <w:szCs w:val="20"/>
                <w:shd w:val="clear" w:color="auto" w:fill="FFFFFF"/>
                <w:lang w:val="en-GB"/>
              </w:rPr>
              <w:t>5 = Excellent 4 = Good 3 = Satisfactory 2 = Needs Improvement 1 = Poor</w:t>
            </w:r>
          </w:p>
          <w:p w:rsidR="001E2FE7" w:rsidRPr="004A5659" w:rsidRDefault="009F2BD1">
            <w:pPr>
              <w:rPr>
                <w:rFonts w:ascii="Arial" w:hAnsi="Arial" w:cs="Arial"/>
                <w:sz w:val="20"/>
                <w:szCs w:val="20"/>
                <w:lang w:val="en-GB"/>
              </w:rPr>
            </w:pPr>
            <w:r w:rsidRPr="004A5659">
              <w:rPr>
                <w:rFonts w:ascii="Arial" w:hAnsi="Arial" w:cs="Arial"/>
                <w:color w:val="404040"/>
                <w:sz w:val="20"/>
                <w:szCs w:val="20"/>
                <w:shd w:val="clear" w:color="auto" w:fill="FFFFFF"/>
                <w:lang w:val="en-GB"/>
              </w:rPr>
              <w:t>N/A = Not Applicable</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contextualSpacing/>
              <w:rPr>
                <w:rFonts w:ascii="Arial" w:hAnsi="Arial" w:cs="Arial"/>
                <w:bCs/>
                <w:sz w:val="20"/>
                <w:szCs w:val="20"/>
                <w:lang w:val="en-GB"/>
              </w:rPr>
            </w:pPr>
          </w:p>
          <w:p w:rsidR="001E2FE7" w:rsidRPr="004A5659" w:rsidRDefault="009F2BD1">
            <w:pPr>
              <w:contextualSpacing/>
              <w:jc w:val="center"/>
              <w:rPr>
                <w:rFonts w:ascii="Arial" w:hAnsi="Arial" w:cs="Arial"/>
                <w:bCs/>
                <w:sz w:val="20"/>
                <w:szCs w:val="20"/>
                <w:lang w:val="en-GB"/>
              </w:rPr>
            </w:pPr>
            <w:r w:rsidRPr="004A5659">
              <w:rPr>
                <w:rFonts w:ascii="Arial" w:hAnsi="Arial" w:cs="Arial"/>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bl>
    <w:p w:rsidR="001E2FE7" w:rsidRPr="004A5659" w:rsidRDefault="001E2FE7">
      <w:pPr>
        <w:jc w:val="both"/>
        <w:rPr>
          <w:rFonts w:ascii="Arial" w:eastAsia="MS Mincho" w:hAnsi="Arial" w:cs="Arial"/>
          <w:b/>
          <w:bCs/>
          <w:sz w:val="20"/>
          <w:szCs w:val="20"/>
          <w:u w:val="single"/>
          <w:lang w:val="en-GB" w:eastAsia="x-none"/>
        </w:rPr>
      </w:pPr>
    </w:p>
    <w:p w:rsidR="001E2FE7" w:rsidRPr="004A5659" w:rsidRDefault="009F2BD1">
      <w:pPr>
        <w:keepNext/>
        <w:outlineLvl w:val="1"/>
        <w:rPr>
          <w:rFonts w:ascii="Arial" w:eastAsia="MS Mincho" w:hAnsi="Arial" w:cs="Arial"/>
          <w:b/>
          <w:bCs/>
          <w:sz w:val="20"/>
          <w:szCs w:val="20"/>
          <w:u w:val="single"/>
          <w:lang w:val="en-GB"/>
        </w:rPr>
      </w:pPr>
      <w:r w:rsidRPr="004A5659">
        <w:rPr>
          <w:rFonts w:ascii="Arial" w:eastAsia="MS Mincho" w:hAnsi="Arial" w:cs="Arial"/>
          <w:b/>
          <w:bCs/>
          <w:sz w:val="20"/>
          <w:szCs w:val="20"/>
          <w:highlight w:val="yellow"/>
          <w:u w:val="single"/>
          <w:lang w:val="en-GB"/>
        </w:rPr>
        <w:t>PART 2.2 (Subjective Evaluation)</w:t>
      </w:r>
    </w:p>
    <w:p w:rsidR="001E2FE7" w:rsidRPr="004A5659" w:rsidRDefault="001E2FE7">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26"/>
        <w:gridCol w:w="4634"/>
        <w:gridCol w:w="4631"/>
      </w:tblGrid>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rPr>
            </w:pPr>
            <w:r w:rsidRPr="004A5659">
              <w:rPr>
                <w:rFonts w:ascii="Arial" w:eastAsia="MS Mincho" w:hAnsi="Arial" w:cs="Arial"/>
                <w:b/>
                <w:bCs/>
                <w:sz w:val="20"/>
                <w:szCs w:val="20"/>
                <w:lang w:val="en-GB"/>
              </w:rPr>
              <w:t>Reviewer’s comment</w:t>
            </w:r>
          </w:p>
          <w:p w:rsidR="001E2FE7" w:rsidRPr="004A5659" w:rsidRDefault="001E2FE7">
            <w:pPr>
              <w:rPr>
                <w:rFonts w:ascii="Arial" w:hAnsi="Arial" w:cs="Arial"/>
                <w:sz w:val="20"/>
                <w:szCs w:val="20"/>
                <w:lang w:val="en-GB"/>
              </w:rPr>
            </w:pP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9F2BD1">
            <w:pPr>
              <w:spacing w:after="160" w:line="254" w:lineRule="auto"/>
              <w:rPr>
                <w:rFonts w:ascii="Arial" w:eastAsia="Calibri" w:hAnsi="Arial" w:cs="Arial"/>
                <w:kern w:val="2"/>
                <w:sz w:val="20"/>
                <w:szCs w:val="20"/>
                <w:lang w:val="en-IN"/>
              </w:rPr>
            </w:pPr>
            <w:r w:rsidRPr="004A5659">
              <w:rPr>
                <w:rFonts w:ascii="Arial" w:eastAsia="Calibri" w:hAnsi="Arial" w:cs="Arial"/>
                <w:b/>
                <w:kern w:val="2"/>
                <w:sz w:val="20"/>
                <w:szCs w:val="20"/>
                <w:lang w:val="en-IN"/>
              </w:rPr>
              <w:t>Author’s Feedback</w:t>
            </w:r>
            <w:r w:rsidRPr="004A5659">
              <w:rPr>
                <w:rFonts w:ascii="Arial" w:eastAsia="Calibri" w:hAnsi="Arial" w:cs="Arial"/>
                <w:kern w:val="2"/>
                <w:sz w:val="20"/>
                <w:szCs w:val="20"/>
                <w:lang w:val="en-IN"/>
              </w:rPr>
              <w:t xml:space="preserve"> (It is mandatory that authors should write his/her feedback here)</w:t>
            </w: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bCs/>
                <w:sz w:val="20"/>
                <w:szCs w:val="20"/>
                <w:lang w:val="en-GB"/>
              </w:rPr>
            </w:pPr>
            <w:r w:rsidRPr="004A5659">
              <w:rPr>
                <w:rFonts w:ascii="Arial" w:hAnsi="Arial" w:cs="Arial"/>
                <w:b/>
                <w:bCs/>
                <w:sz w:val="20"/>
                <w:szCs w:val="20"/>
                <w:lang w:val="en-GB"/>
              </w:rPr>
              <w:t>Is the title of the article suitable?</w:t>
            </w:r>
          </w:p>
          <w:p w:rsidR="001E2FE7" w:rsidRPr="004A5659" w:rsidRDefault="001E2FE7">
            <w:pPr>
              <w:rPr>
                <w:rFonts w:ascii="Arial" w:hAnsi="Arial" w:cs="Arial"/>
                <w:bCs/>
                <w:sz w:val="20"/>
                <w:szCs w:val="20"/>
                <w:lang w:val="en-GB"/>
              </w:rPr>
            </w:pPr>
          </w:p>
          <w:p w:rsidR="001E2FE7" w:rsidRPr="004A5659" w:rsidRDefault="009F2BD1">
            <w:pPr>
              <w:rPr>
                <w:rFonts w:ascii="Arial" w:hAnsi="Arial" w:cs="Arial"/>
                <w:bCs/>
                <w:sz w:val="20"/>
                <w:szCs w:val="20"/>
                <w:lang w:val="en-GB"/>
              </w:rPr>
            </w:pPr>
            <w:r w:rsidRPr="004A5659">
              <w:rPr>
                <w:rFonts w:ascii="Arial" w:hAnsi="Arial" w:cs="Arial"/>
                <w:bCs/>
                <w:sz w:val="20"/>
                <w:szCs w:val="20"/>
                <w:lang w:val="en-GB"/>
              </w:rPr>
              <w:t>If your answer is NO, please provide a brief, clear suggestion for improvement.</w:t>
            </w:r>
          </w:p>
          <w:p w:rsidR="001E2FE7" w:rsidRPr="004A5659" w:rsidRDefault="001E2FE7">
            <w:pPr>
              <w:rPr>
                <w:rFonts w:ascii="Arial" w:hAnsi="Arial" w:cs="Arial"/>
                <w:sz w:val="20"/>
                <w:szCs w:val="20"/>
                <w:u w:val="single"/>
                <w:lang w:val="en-GB"/>
              </w:rPr>
            </w:pP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9F2BD1">
            <w:pPr>
              <w:ind w:left="170"/>
              <w:jc w:val="both"/>
              <w:rPr>
                <w:rFonts w:ascii="Arial" w:hAnsi="Arial" w:cs="Arial"/>
                <w:sz w:val="20"/>
                <w:szCs w:val="20"/>
                <w:lang w:val="en-GB"/>
              </w:rPr>
            </w:pPr>
            <w:r w:rsidRPr="004A5659">
              <w:rPr>
                <w:rFonts w:ascii="Arial" w:hAnsi="Arial" w:cs="Arial"/>
                <w:sz w:val="20"/>
                <w:szCs w:val="20"/>
                <w:lang w:val="en-GB"/>
              </w:rPr>
              <w:t xml:space="preserve">The title of the article appears suitable because it directly reflects the focus and scope of the study. It clearly emphasizes the exploration of </w:t>
            </w:r>
            <w:proofErr w:type="spellStart"/>
            <w:r w:rsidRPr="004A5659">
              <w:rPr>
                <w:rFonts w:ascii="Arial" w:hAnsi="Arial" w:cs="Arial"/>
                <w:sz w:val="20"/>
                <w:szCs w:val="20"/>
                <w:lang w:val="en-GB"/>
              </w:rPr>
              <w:t>multigrade</w:t>
            </w:r>
            <w:proofErr w:type="spellEnd"/>
            <w:r w:rsidRPr="004A5659">
              <w:rPr>
                <w:rFonts w:ascii="Arial" w:hAnsi="Arial" w:cs="Arial"/>
                <w:sz w:val="20"/>
                <w:szCs w:val="20"/>
                <w:lang w:val="en-GB"/>
              </w:rPr>
              <w:t xml:space="preserve"> teachers’ experiences within the specific context of island schools, which signals both the subject (</w:t>
            </w:r>
            <w:proofErr w:type="spellStart"/>
            <w:r w:rsidRPr="004A5659">
              <w:rPr>
                <w:rFonts w:ascii="Arial" w:hAnsi="Arial" w:cs="Arial"/>
                <w:sz w:val="20"/>
                <w:szCs w:val="20"/>
                <w:lang w:val="en-GB"/>
              </w:rPr>
              <w:t>multigrade</w:t>
            </w:r>
            <w:proofErr w:type="spellEnd"/>
            <w:r w:rsidRPr="004A5659">
              <w:rPr>
                <w:rFonts w:ascii="Arial" w:hAnsi="Arial" w:cs="Arial"/>
                <w:sz w:val="20"/>
                <w:szCs w:val="20"/>
                <w:lang w:val="en-GB"/>
              </w:rPr>
              <w:t xml:space="preserve"> teaching) and the setting (geographically isolated island schools). This makes the title informative, precise, and aligned with the research objectives. </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
                <w:bCs/>
                <w:sz w:val="20"/>
                <w:szCs w:val="20"/>
                <w:lang w:val="en-GB"/>
              </w:rPr>
            </w:pPr>
            <w:r w:rsidRPr="004A5659">
              <w:rPr>
                <w:rFonts w:ascii="Arial" w:eastAsia="MS Mincho" w:hAnsi="Arial" w:cs="Arial"/>
                <w:b/>
                <w:bCs/>
                <w:sz w:val="20"/>
                <w:szCs w:val="20"/>
                <w:lang w:val="en-GB"/>
              </w:rPr>
              <w:t>Is the abstract of the article comprehensive?</w:t>
            </w:r>
          </w:p>
          <w:p w:rsidR="001E2FE7" w:rsidRPr="004A5659" w:rsidRDefault="009F2BD1">
            <w:pPr>
              <w:rPr>
                <w:rFonts w:ascii="Arial" w:hAnsi="Arial" w:cs="Arial"/>
                <w:bCs/>
                <w:sz w:val="20"/>
                <w:szCs w:val="20"/>
                <w:lang w:val="en-GB"/>
              </w:rPr>
            </w:pPr>
            <w:r w:rsidRPr="004A5659">
              <w:rPr>
                <w:rFonts w:ascii="Arial" w:hAnsi="Arial" w:cs="Arial"/>
                <w:bCs/>
                <w:sz w:val="20"/>
                <w:szCs w:val="20"/>
                <w:lang w:val="en-GB"/>
              </w:rPr>
              <w:t>s</w:t>
            </w:r>
          </w:p>
          <w:p w:rsidR="001E2FE7" w:rsidRPr="004A5659" w:rsidRDefault="009F2BD1">
            <w:pPr>
              <w:rPr>
                <w:rFonts w:ascii="Arial" w:hAnsi="Arial" w:cs="Arial"/>
                <w:bCs/>
                <w:sz w:val="20"/>
                <w:szCs w:val="20"/>
                <w:lang w:val="en-GB"/>
              </w:rPr>
            </w:pPr>
            <w:r w:rsidRPr="004A5659">
              <w:rPr>
                <w:rFonts w:ascii="Arial" w:hAnsi="Arial" w:cs="Arial"/>
                <w:bCs/>
                <w:sz w:val="20"/>
                <w:szCs w:val="20"/>
                <w:lang w:val="en-GB"/>
              </w:rPr>
              <w:t>If your answer is NO, please provide a brief, clear suggestion for improvement.</w:t>
            </w:r>
          </w:p>
          <w:p w:rsidR="001E2FE7" w:rsidRPr="004A5659" w:rsidRDefault="001E2FE7">
            <w:pPr>
              <w:rPr>
                <w:rFonts w:ascii="Arial" w:hAnsi="Arial" w:cs="Arial"/>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9F2BD1">
            <w:pPr>
              <w:ind w:left="113"/>
              <w:rPr>
                <w:rFonts w:ascii="Arial" w:hAnsi="Arial" w:cs="Arial"/>
                <w:sz w:val="20"/>
                <w:szCs w:val="20"/>
                <w:lang w:val="en-GB"/>
              </w:rPr>
            </w:pPr>
            <w:r w:rsidRPr="004A5659">
              <w:rPr>
                <w:rFonts w:ascii="Arial" w:hAnsi="Arial" w:cs="Arial"/>
                <w:sz w:val="20"/>
                <w:szCs w:val="20"/>
                <w:lang w:val="en-GB"/>
              </w:rPr>
              <w:t xml:space="preserve">The abstract is already comprehensive, but it can be improved for clarity, flow, and impact. </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keepNext/>
              <w:outlineLvl w:val="1"/>
              <w:rPr>
                <w:rFonts w:ascii="Arial" w:eastAsia="MS Mincho" w:hAnsi="Arial" w:cs="Arial"/>
                <w:bCs/>
                <w:sz w:val="20"/>
                <w:szCs w:val="20"/>
                <w:lang w:val="en-GB"/>
              </w:rPr>
            </w:pPr>
            <w:r w:rsidRPr="004A5659">
              <w:rPr>
                <w:rFonts w:ascii="Arial" w:eastAsia="MS Mincho" w:hAnsi="Arial" w:cs="Arial"/>
                <w:b/>
                <w:bCs/>
                <w:sz w:val="20"/>
                <w:szCs w:val="20"/>
                <w:lang w:val="en-GB"/>
              </w:rPr>
              <w:t xml:space="preserve">Is the manuscript scientifically correct? </w:t>
            </w:r>
            <w:r w:rsidRPr="004A5659">
              <w:rPr>
                <w:rFonts w:ascii="Arial" w:eastAsia="MS Mincho" w:hAnsi="Arial" w:cs="Arial"/>
                <w:b/>
                <w:bCs/>
                <w:sz w:val="20"/>
                <w:szCs w:val="20"/>
                <w:lang w:val="en-GB"/>
              </w:rPr>
              <w:br/>
            </w:r>
          </w:p>
          <w:p w:rsidR="001E2FE7" w:rsidRPr="004A5659" w:rsidRDefault="009F2BD1">
            <w:pPr>
              <w:rPr>
                <w:rFonts w:ascii="Arial" w:hAnsi="Arial" w:cs="Arial"/>
                <w:bCs/>
                <w:sz w:val="20"/>
                <w:szCs w:val="20"/>
                <w:lang w:val="en-GB"/>
              </w:rPr>
            </w:pPr>
            <w:r w:rsidRPr="004A5659">
              <w:rPr>
                <w:rFonts w:ascii="Arial" w:hAnsi="Arial" w:cs="Arial"/>
                <w:bCs/>
                <w:sz w:val="20"/>
                <w:szCs w:val="20"/>
                <w:lang w:val="en-GB"/>
              </w:rPr>
              <w:t>If your answer is NO, please provide a brief, clear suggestion for improvement</w:t>
            </w:r>
          </w:p>
          <w:p w:rsidR="001E2FE7" w:rsidRPr="004A5659" w:rsidRDefault="009F2BD1">
            <w:pPr>
              <w:rPr>
                <w:rFonts w:ascii="Arial" w:hAnsi="Arial" w:cs="Arial"/>
                <w:b/>
                <w:sz w:val="20"/>
                <w:szCs w:val="20"/>
                <w:lang w:val="en-GB"/>
              </w:rPr>
            </w:pPr>
            <w:r w:rsidRPr="004A5659">
              <w:rPr>
                <w:rFonts w:ascii="Arial" w:hAnsi="Arial" w:cs="Arial"/>
                <w:bCs/>
                <w:sz w:val="20"/>
                <w:szCs w:val="20"/>
                <w:lang w:val="en-GB"/>
              </w:rPr>
              <w:t>.</w:t>
            </w: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9F2BD1">
            <w:pPr>
              <w:pStyle w:val="BodyText"/>
              <w:contextualSpacing/>
              <w:rPr>
                <w:rFonts w:ascii="Arial" w:hAnsi="Arial" w:cs="Arial"/>
                <w:bCs/>
                <w:sz w:val="20"/>
                <w:szCs w:val="20"/>
                <w:lang w:val="en-GB"/>
              </w:rPr>
            </w:pPr>
            <w:r w:rsidRPr="004A5659">
              <w:rPr>
                <w:rFonts w:ascii="Arial" w:hAnsi="Arial" w:cs="Arial"/>
                <w:bCs/>
                <w:sz w:val="20"/>
                <w:szCs w:val="20"/>
                <w:lang w:val="en-GB"/>
              </w:rPr>
              <w:t xml:space="preserve">The manuscript is scientifically correct because it uses an appropriate qualitative design to study the experiences of </w:t>
            </w:r>
            <w:proofErr w:type="spellStart"/>
            <w:r w:rsidRPr="004A5659">
              <w:rPr>
                <w:rFonts w:ascii="Arial" w:hAnsi="Arial" w:cs="Arial"/>
                <w:bCs/>
                <w:sz w:val="20"/>
                <w:szCs w:val="20"/>
                <w:lang w:val="en-GB"/>
              </w:rPr>
              <w:t>multigrade</w:t>
            </w:r>
            <w:proofErr w:type="spellEnd"/>
            <w:r w:rsidRPr="004A5659">
              <w:rPr>
                <w:rFonts w:ascii="Arial" w:hAnsi="Arial" w:cs="Arial"/>
                <w:bCs/>
                <w:sz w:val="20"/>
                <w:szCs w:val="20"/>
                <w:lang w:val="en-GB"/>
              </w:rPr>
              <w:t xml:space="preserve"> teachers in island schools. The use of Interpretative Phenomenological Analysis (IPA) and Focus Group Discussions and Thematic analysis is properly applied, and the findings are consistent with the study’s objectives. To improve, the manuscript could provide clearer details on participant selection, data credibility, and links to broader educational theories. Overall, it is sound and contributes meaningful insights, though refining methodological reporting would make it stronger.</w:t>
            </w:r>
          </w:p>
          <w:p w:rsidR="001E2FE7" w:rsidRPr="004A5659" w:rsidRDefault="001E2FE7">
            <w:pPr>
              <w:contextualSpacing/>
              <w:rPr>
                <w:rFonts w:ascii="Arial" w:hAnsi="Arial" w:cs="Arial"/>
                <w:bCs/>
                <w:sz w:val="20"/>
                <w:szCs w:val="20"/>
                <w:lang w:val="en-GB"/>
              </w:rPr>
            </w:pP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bCs/>
                <w:sz w:val="20"/>
                <w:szCs w:val="20"/>
                <w:lang w:val="en-GB"/>
              </w:rPr>
            </w:pPr>
            <w:r w:rsidRPr="004A5659">
              <w:rPr>
                <w:rFonts w:ascii="Arial" w:hAnsi="Arial" w:cs="Arial"/>
                <w:b/>
                <w:bCs/>
                <w:sz w:val="20"/>
                <w:szCs w:val="20"/>
                <w:lang w:val="en-GB"/>
              </w:rPr>
              <w:t>Are the references sufficient and recent?</w:t>
            </w:r>
          </w:p>
          <w:p w:rsidR="001E2FE7" w:rsidRPr="004A5659" w:rsidRDefault="009F2BD1">
            <w:pPr>
              <w:rPr>
                <w:rFonts w:ascii="Arial" w:hAnsi="Arial" w:cs="Arial"/>
                <w:bCs/>
                <w:sz w:val="20"/>
                <w:szCs w:val="20"/>
                <w:lang w:val="en-GB"/>
              </w:rPr>
            </w:pPr>
            <w:r w:rsidRPr="004A5659">
              <w:rPr>
                <w:rFonts w:ascii="Arial" w:hAnsi="Arial" w:cs="Arial"/>
                <w:bCs/>
                <w:sz w:val="20"/>
                <w:szCs w:val="20"/>
                <w:lang w:val="en-GB"/>
              </w:rPr>
              <w:t>(YES or NO)</w:t>
            </w:r>
          </w:p>
          <w:p w:rsidR="001E2FE7" w:rsidRPr="004A5659" w:rsidRDefault="001E2FE7">
            <w:pPr>
              <w:rPr>
                <w:rFonts w:ascii="Arial" w:hAnsi="Arial" w:cs="Arial"/>
                <w:bCs/>
                <w:sz w:val="20"/>
                <w:szCs w:val="20"/>
                <w:lang w:val="en-GB"/>
              </w:rPr>
            </w:pPr>
          </w:p>
          <w:p w:rsidR="001E2FE7" w:rsidRPr="004A5659" w:rsidRDefault="009F2BD1">
            <w:pPr>
              <w:rPr>
                <w:rFonts w:ascii="Arial" w:hAnsi="Arial" w:cs="Arial"/>
                <w:bCs/>
                <w:sz w:val="20"/>
                <w:szCs w:val="20"/>
                <w:lang w:val="en-GB"/>
              </w:rPr>
            </w:pPr>
            <w:r w:rsidRPr="004A5659">
              <w:rPr>
                <w:rFonts w:ascii="Arial" w:hAnsi="Arial" w:cs="Arial"/>
                <w:bCs/>
                <w:sz w:val="20"/>
                <w:szCs w:val="20"/>
                <w:lang w:val="en-GB"/>
              </w:rPr>
              <w:t>If your answer is NO, please provide clear suggestion for improvement.</w:t>
            </w:r>
          </w:p>
          <w:p w:rsidR="001E2FE7" w:rsidRPr="004A5659" w:rsidRDefault="001E2FE7">
            <w:pPr>
              <w:rPr>
                <w:rFonts w:ascii="Arial" w:hAnsi="Arial" w:cs="Arial"/>
                <w:b/>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9F2BD1">
            <w:pPr>
              <w:ind w:left="57"/>
              <w:jc w:val="both"/>
              <w:rPr>
                <w:rFonts w:ascii="Arial" w:hAnsi="Arial" w:cs="Arial"/>
                <w:b/>
                <w:bCs/>
                <w:sz w:val="20"/>
                <w:szCs w:val="20"/>
                <w:lang w:val="en-GB"/>
              </w:rPr>
            </w:pPr>
            <w:r w:rsidRPr="004A5659">
              <w:rPr>
                <w:rFonts w:ascii="Arial" w:hAnsi="Arial" w:cs="Arial"/>
                <w:sz w:val="20"/>
                <w:szCs w:val="20"/>
                <w:lang w:val="en-GB"/>
              </w:rPr>
              <w:t xml:space="preserve">The references in the manuscript are sufficient, but they can be made stronger by adding recent local studies from Samar and nearby provinces to highlight regional realities. For instance, </w:t>
            </w:r>
            <w:proofErr w:type="spellStart"/>
            <w:r w:rsidRPr="004A5659">
              <w:rPr>
                <w:rStyle w:val="Strong"/>
                <w:rFonts w:ascii="Arial" w:hAnsi="Arial" w:cs="Arial"/>
                <w:b w:val="0"/>
                <w:bCs w:val="0"/>
                <w:sz w:val="20"/>
                <w:szCs w:val="20"/>
                <w:lang w:val="en-GB"/>
              </w:rPr>
              <w:t>Casane’s</w:t>
            </w:r>
            <w:proofErr w:type="spellEnd"/>
            <w:r w:rsidRPr="004A5659">
              <w:rPr>
                <w:rStyle w:val="Strong"/>
                <w:rFonts w:ascii="Arial" w:hAnsi="Arial" w:cs="Arial"/>
                <w:b w:val="0"/>
                <w:bCs w:val="0"/>
                <w:sz w:val="20"/>
                <w:szCs w:val="20"/>
                <w:lang w:val="en-GB"/>
              </w:rPr>
              <w:t xml:space="preserve"> study on </w:t>
            </w:r>
            <w:proofErr w:type="spellStart"/>
            <w:r w:rsidRPr="004A5659">
              <w:rPr>
                <w:rStyle w:val="Strong"/>
                <w:rFonts w:ascii="Arial" w:hAnsi="Arial" w:cs="Arial"/>
                <w:b w:val="0"/>
                <w:bCs w:val="0"/>
                <w:sz w:val="20"/>
                <w:szCs w:val="20"/>
                <w:lang w:val="en-GB"/>
              </w:rPr>
              <w:t>multigrade</w:t>
            </w:r>
            <w:proofErr w:type="spellEnd"/>
            <w:r w:rsidRPr="004A5659">
              <w:rPr>
                <w:rStyle w:val="Strong"/>
                <w:rFonts w:ascii="Arial" w:hAnsi="Arial" w:cs="Arial"/>
                <w:b w:val="0"/>
                <w:bCs w:val="0"/>
                <w:sz w:val="20"/>
                <w:szCs w:val="20"/>
                <w:lang w:val="en-GB"/>
              </w:rPr>
              <w:t xml:space="preserve"> teaching</w:t>
            </w:r>
            <w:r w:rsidRPr="004A5659">
              <w:rPr>
                <w:rFonts w:ascii="Arial" w:hAnsi="Arial" w:cs="Arial"/>
                <w:sz w:val="20"/>
                <w:szCs w:val="20"/>
                <w:lang w:val="en-GB"/>
              </w:rPr>
              <w:t xml:space="preserve"> showed that teachers in remote schools often face heavy workloads, resource scarcity, and professional isolation, yet they cope through resilience, creativity, and collaboration with their communities. </w:t>
            </w:r>
          </w:p>
          <w:p w:rsidR="001E2FE7" w:rsidRPr="004A5659" w:rsidRDefault="001E2FE7">
            <w:pPr>
              <w:ind w:left="57"/>
              <w:jc w:val="both"/>
              <w:rPr>
                <w:rFonts w:ascii="Arial" w:hAnsi="Arial" w:cs="Arial"/>
                <w:sz w:val="20"/>
                <w:szCs w:val="20"/>
              </w:rPr>
            </w:pPr>
          </w:p>
          <w:p w:rsidR="001E2FE7" w:rsidRPr="004A5659" w:rsidRDefault="009F2BD1">
            <w:pPr>
              <w:ind w:left="57"/>
              <w:jc w:val="both"/>
              <w:rPr>
                <w:rFonts w:ascii="Arial" w:hAnsi="Arial" w:cs="Arial"/>
                <w:b/>
                <w:bCs/>
                <w:sz w:val="20"/>
                <w:szCs w:val="20"/>
                <w:lang w:val="en-GB"/>
              </w:rPr>
            </w:pPr>
            <w:proofErr w:type="spellStart"/>
            <w:r w:rsidRPr="004A5659">
              <w:rPr>
                <w:rFonts w:ascii="Arial" w:hAnsi="Arial" w:cs="Arial"/>
                <w:sz w:val="20"/>
                <w:szCs w:val="20"/>
                <w:lang w:val="en-GB"/>
              </w:rPr>
              <w:t>Casane</w:t>
            </w:r>
            <w:proofErr w:type="spellEnd"/>
            <w:r w:rsidRPr="004A5659">
              <w:rPr>
                <w:rFonts w:ascii="Arial" w:hAnsi="Arial" w:cs="Arial"/>
                <w:sz w:val="20"/>
                <w:szCs w:val="20"/>
                <w:lang w:val="en-GB"/>
              </w:rPr>
              <w:t xml:space="preserve">, Lea L. 2025. “Instructional Competence, Professional and Personal Characteristics of Teachers in </w:t>
            </w:r>
            <w:proofErr w:type="spellStart"/>
            <w:r w:rsidRPr="004A5659">
              <w:rPr>
                <w:rFonts w:ascii="Arial" w:hAnsi="Arial" w:cs="Arial"/>
                <w:sz w:val="20"/>
                <w:szCs w:val="20"/>
                <w:lang w:val="en-GB"/>
              </w:rPr>
              <w:t>Multigrade</w:t>
            </w:r>
            <w:proofErr w:type="spellEnd"/>
            <w:r w:rsidRPr="004A5659">
              <w:rPr>
                <w:rFonts w:ascii="Arial" w:hAnsi="Arial" w:cs="Arial"/>
                <w:sz w:val="20"/>
                <w:szCs w:val="20"/>
                <w:lang w:val="en-GB"/>
              </w:rPr>
              <w:t xml:space="preserve"> Classes”. Asian Journal of Education and Social Studies 51 (5):817-29. </w:t>
            </w:r>
            <w:hyperlink r:id="rId7">
              <w:r w:rsidRPr="004A5659">
                <w:rPr>
                  <w:rStyle w:val="Hyperlink"/>
                  <w:rFonts w:ascii="Arial" w:hAnsi="Arial" w:cs="Arial"/>
                  <w:sz w:val="20"/>
                  <w:szCs w:val="20"/>
                  <w:lang w:val="en-GB"/>
                </w:rPr>
                <w:t>https://doi.org/10.9734/ajess/2025/v51i51962</w:t>
              </w:r>
            </w:hyperlink>
            <w:r w:rsidRPr="004A5659">
              <w:rPr>
                <w:rFonts w:ascii="Arial" w:hAnsi="Arial" w:cs="Arial"/>
                <w:sz w:val="20"/>
                <w:szCs w:val="20"/>
                <w:lang w:val="en-GB"/>
              </w:rPr>
              <w:t>.</w:t>
            </w:r>
          </w:p>
          <w:p w:rsidR="001E2FE7" w:rsidRPr="004A5659" w:rsidRDefault="001E2FE7">
            <w:pPr>
              <w:rPr>
                <w:rFonts w:ascii="Arial" w:hAnsi="Arial" w:cs="Arial"/>
                <w:sz w:val="20"/>
                <w:szCs w:val="20"/>
              </w:rPr>
            </w:pPr>
          </w:p>
          <w:p w:rsidR="001E2FE7" w:rsidRPr="004A5659" w:rsidRDefault="009F2BD1">
            <w:pPr>
              <w:rPr>
                <w:rFonts w:ascii="Arial" w:hAnsi="Arial" w:cs="Arial"/>
                <w:sz w:val="20"/>
                <w:szCs w:val="20"/>
              </w:rPr>
            </w:pPr>
            <w:proofErr w:type="spellStart"/>
            <w:r w:rsidRPr="004A5659">
              <w:rPr>
                <w:rFonts w:ascii="Arial" w:hAnsi="Arial" w:cs="Arial"/>
                <w:sz w:val="20"/>
                <w:szCs w:val="20"/>
                <w:lang w:val="en-GB"/>
              </w:rPr>
              <w:t>Casane</w:t>
            </w:r>
            <w:proofErr w:type="spellEnd"/>
            <w:r w:rsidRPr="004A5659">
              <w:rPr>
                <w:rFonts w:ascii="Arial" w:hAnsi="Arial" w:cs="Arial"/>
                <w:sz w:val="20"/>
                <w:szCs w:val="20"/>
                <w:lang w:val="en-GB"/>
              </w:rPr>
              <w:t>, L. (2024). Teacher's Attitude and Challenges in Teaching Multi-Grade Classes. International Journal of Advanced Research in Education and Society (IJARES).</w:t>
            </w:r>
          </w:p>
          <w:p w:rsidR="001E2FE7" w:rsidRPr="004A5659" w:rsidRDefault="001E2FE7">
            <w:pPr>
              <w:ind w:left="57"/>
              <w:jc w:val="both"/>
              <w:rPr>
                <w:rFonts w:ascii="Arial" w:hAnsi="Arial" w:cs="Arial"/>
                <w:sz w:val="20"/>
                <w:szCs w:val="20"/>
              </w:rPr>
            </w:pP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r w:rsidR="001E2FE7" w:rsidRPr="004A5659">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1E2FE7" w:rsidRPr="004A5659" w:rsidRDefault="009F2BD1">
            <w:pPr>
              <w:rPr>
                <w:rFonts w:ascii="Arial" w:hAnsi="Arial" w:cs="Arial"/>
                <w:b/>
                <w:bCs/>
                <w:sz w:val="20"/>
                <w:szCs w:val="20"/>
                <w:lang w:val="en-GB"/>
              </w:rPr>
            </w:pPr>
            <w:r w:rsidRPr="004A5659">
              <w:rPr>
                <w:rFonts w:ascii="Arial" w:hAnsi="Arial" w:cs="Arial"/>
                <w:b/>
                <w:bCs/>
                <w:sz w:val="20"/>
                <w:szCs w:val="20"/>
                <w:lang w:val="en-GB"/>
              </w:rPr>
              <w:lastRenderedPageBreak/>
              <w:t>Are there ethical issu</w:t>
            </w:r>
            <w:bookmarkStart w:id="0" w:name="_GoBack"/>
            <w:bookmarkEnd w:id="0"/>
            <w:r w:rsidRPr="004A5659">
              <w:rPr>
                <w:rFonts w:ascii="Arial" w:hAnsi="Arial" w:cs="Arial"/>
                <w:b/>
                <w:bCs/>
                <w:sz w:val="20"/>
                <w:szCs w:val="20"/>
                <w:lang w:val="en-GB"/>
              </w:rPr>
              <w:t>es in this manuscript?</w:t>
            </w:r>
          </w:p>
          <w:p w:rsidR="001E2FE7" w:rsidRPr="004A5659" w:rsidRDefault="009F2BD1">
            <w:pPr>
              <w:rPr>
                <w:rFonts w:ascii="Arial" w:hAnsi="Arial" w:cs="Arial"/>
                <w:bCs/>
                <w:sz w:val="20"/>
                <w:szCs w:val="20"/>
                <w:lang w:val="en-GB"/>
              </w:rPr>
            </w:pPr>
            <w:r w:rsidRPr="004A5659">
              <w:rPr>
                <w:rFonts w:ascii="Arial" w:hAnsi="Arial" w:cs="Arial"/>
                <w:bCs/>
                <w:sz w:val="20"/>
                <w:szCs w:val="20"/>
                <w:lang w:val="en-GB"/>
              </w:rPr>
              <w:t>(YES or NO)</w:t>
            </w:r>
          </w:p>
          <w:p w:rsidR="001E2FE7" w:rsidRPr="004A5659" w:rsidRDefault="001E2FE7">
            <w:pPr>
              <w:rPr>
                <w:rFonts w:ascii="Arial" w:hAnsi="Arial" w:cs="Arial"/>
                <w:bCs/>
                <w:sz w:val="20"/>
                <w:szCs w:val="20"/>
                <w:lang w:val="en-GB"/>
              </w:rPr>
            </w:pPr>
          </w:p>
          <w:p w:rsidR="001E2FE7" w:rsidRPr="004A5659" w:rsidRDefault="009F2BD1">
            <w:pPr>
              <w:rPr>
                <w:rFonts w:ascii="Arial" w:hAnsi="Arial" w:cs="Arial"/>
                <w:bCs/>
                <w:sz w:val="20"/>
                <w:szCs w:val="20"/>
                <w:lang w:val="en-GB"/>
              </w:rPr>
            </w:pPr>
            <w:r w:rsidRPr="004A5659">
              <w:rPr>
                <w:rFonts w:ascii="Arial" w:hAnsi="Arial" w:cs="Arial"/>
                <w:bCs/>
                <w:sz w:val="20"/>
                <w:szCs w:val="20"/>
                <w:lang w:val="en-GB"/>
              </w:rPr>
              <w:t>(If yes, kindly please write down the ethical issues here in details)</w:t>
            </w:r>
          </w:p>
          <w:p w:rsidR="001E2FE7" w:rsidRPr="004A5659" w:rsidRDefault="001E2FE7">
            <w:pPr>
              <w:rPr>
                <w:rFonts w:ascii="Arial" w:hAnsi="Arial" w:cs="Arial"/>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rsidR="001E2FE7" w:rsidRPr="004A5659" w:rsidRDefault="001E2FE7">
            <w:pPr>
              <w:contextualSpacing/>
              <w:rPr>
                <w:rFonts w:ascii="Arial" w:hAnsi="Arial" w:cs="Arial"/>
                <w:bCs/>
                <w:sz w:val="20"/>
                <w:szCs w:val="20"/>
                <w:lang w:val="en-GB"/>
              </w:rPr>
            </w:pPr>
          </w:p>
          <w:p w:rsidR="001E2FE7" w:rsidRPr="004A5659" w:rsidRDefault="009F2BD1">
            <w:pPr>
              <w:contextualSpacing/>
              <w:rPr>
                <w:rFonts w:ascii="Arial" w:hAnsi="Arial" w:cs="Arial"/>
                <w:bCs/>
                <w:sz w:val="20"/>
                <w:szCs w:val="20"/>
                <w:lang w:val="en-GB"/>
              </w:rPr>
            </w:pPr>
            <w:r w:rsidRPr="004A5659">
              <w:rPr>
                <w:rFonts w:ascii="Arial" w:hAnsi="Arial" w:cs="Arial"/>
                <w:bCs/>
                <w:sz w:val="20"/>
                <w:szCs w:val="20"/>
                <w:lang w:val="en-GB"/>
              </w:rPr>
              <w:t>No</w:t>
            </w:r>
          </w:p>
        </w:tc>
        <w:tc>
          <w:tcPr>
            <w:tcW w:w="4560" w:type="dxa"/>
            <w:tcBorders>
              <w:top w:val="single" w:sz="4" w:space="0" w:color="000000"/>
              <w:left w:val="single" w:sz="4" w:space="0" w:color="000000"/>
              <w:bottom w:val="single" w:sz="4" w:space="0" w:color="000000"/>
              <w:right w:val="single" w:sz="4" w:space="0" w:color="000000"/>
            </w:tcBorders>
          </w:tcPr>
          <w:p w:rsidR="001E2FE7" w:rsidRPr="004A5659" w:rsidRDefault="001E2FE7">
            <w:pPr>
              <w:keepNext/>
              <w:outlineLvl w:val="1"/>
              <w:rPr>
                <w:rFonts w:ascii="Arial" w:eastAsia="MS Mincho" w:hAnsi="Arial" w:cs="Arial"/>
                <w:bCs/>
                <w:sz w:val="20"/>
                <w:szCs w:val="20"/>
                <w:lang w:val="en-GB"/>
              </w:rPr>
            </w:pPr>
          </w:p>
        </w:tc>
      </w:tr>
    </w:tbl>
    <w:p w:rsidR="005A4D34" w:rsidRPr="004A5659" w:rsidRDefault="005A4D34" w:rsidP="005A4D34">
      <w:pPr>
        <w:suppressAutoHyphens w:val="0"/>
        <w:spacing w:line="276" w:lineRule="auto"/>
        <w:rPr>
          <w:rFonts w:ascii="Arial" w:eastAsia="Calibri" w:hAnsi="Arial" w:cs="Arial"/>
          <w:color w:val="FFFFFF"/>
          <w:sz w:val="20"/>
          <w:szCs w:val="20"/>
          <w:lang w:val="en-GB"/>
        </w:rPr>
      </w:pPr>
    </w:p>
    <w:p w:rsidR="005A4D34" w:rsidRPr="004A5659" w:rsidRDefault="005A4D34" w:rsidP="005A4D34">
      <w:pPr>
        <w:suppressAutoHyphens w:val="0"/>
        <w:rPr>
          <w:rFonts w:ascii="Arial" w:eastAsia="Arial Unicode MS" w:hAnsi="Arial" w:cs="Arial"/>
          <w:b/>
          <w:bCs/>
          <w:sz w:val="20"/>
          <w:szCs w:val="20"/>
          <w:highlight w:val="yellow"/>
          <w:u w:val="single"/>
          <w:lang w:val="en-GB"/>
        </w:rPr>
      </w:pPr>
      <w:bookmarkStart w:id="1" w:name="_Hlk228530400"/>
      <w:r w:rsidRPr="004A5659">
        <w:rPr>
          <w:rFonts w:ascii="Arial" w:eastAsia="Arial Unicode MS" w:hAnsi="Arial" w:cs="Arial"/>
          <w:b/>
          <w:bCs/>
          <w:sz w:val="20"/>
          <w:szCs w:val="20"/>
          <w:highlight w:val="yellow"/>
          <w:u w:val="single"/>
          <w:lang w:val="en-GB"/>
        </w:rPr>
        <w:t>PART 3</w:t>
      </w:r>
    </w:p>
    <w:p w:rsidR="005A4D34" w:rsidRPr="004A5659" w:rsidRDefault="005A4D34" w:rsidP="005A4D34">
      <w:pPr>
        <w:suppressAutoHyphens w:val="0"/>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2"/>
      </w:tblGrid>
      <w:tr w:rsidR="005A4D34" w:rsidRPr="004A5659" w:rsidTr="00E503EB">
        <w:tc>
          <w:tcPr>
            <w:tcW w:w="5000" w:type="pct"/>
            <w:gridSpan w:val="2"/>
            <w:tcBorders>
              <w:top w:val="nil"/>
              <w:left w:val="nil"/>
              <w:right w:val="nil"/>
            </w:tcBorders>
            <w:noWrap/>
            <w:tcMar>
              <w:top w:w="0" w:type="dxa"/>
              <w:left w:w="108" w:type="dxa"/>
              <w:bottom w:w="0" w:type="dxa"/>
              <w:right w:w="108" w:type="dxa"/>
            </w:tcMar>
            <w:vAlign w:val="center"/>
          </w:tcPr>
          <w:p w:rsidR="005A4D34" w:rsidRPr="004A5659" w:rsidRDefault="005A4D34" w:rsidP="005A4D34">
            <w:pPr>
              <w:suppressAutoHyphens w:val="0"/>
              <w:rPr>
                <w:rFonts w:ascii="Arial" w:eastAsia="Arial Unicode MS" w:hAnsi="Arial" w:cs="Arial"/>
                <w:b/>
                <w:bCs/>
                <w:sz w:val="20"/>
                <w:szCs w:val="20"/>
                <w:u w:val="single"/>
                <w:lang w:val="en-GB"/>
              </w:rPr>
            </w:pPr>
            <w:r w:rsidRPr="004A5659">
              <w:rPr>
                <w:rFonts w:ascii="Arial" w:eastAsia="Arial Unicode MS" w:hAnsi="Arial" w:cs="Arial"/>
                <w:b/>
                <w:bCs/>
                <w:sz w:val="20"/>
                <w:szCs w:val="20"/>
                <w:u w:val="single"/>
                <w:lang w:val="en-GB"/>
              </w:rPr>
              <w:t>Editorial Comments (This section is reserved for the comments from journal editorial office and editors):</w:t>
            </w:r>
          </w:p>
          <w:p w:rsidR="005A4D34" w:rsidRPr="004A5659" w:rsidRDefault="005A4D34" w:rsidP="005A4D34">
            <w:pPr>
              <w:suppressAutoHyphens w:val="0"/>
              <w:rPr>
                <w:rFonts w:ascii="Arial" w:eastAsia="Arial Unicode MS" w:hAnsi="Arial" w:cs="Arial"/>
                <w:b/>
                <w:bCs/>
                <w:sz w:val="20"/>
                <w:szCs w:val="20"/>
                <w:u w:val="single"/>
                <w:lang w:val="en-GB"/>
              </w:rPr>
            </w:pPr>
          </w:p>
        </w:tc>
      </w:tr>
      <w:tr w:rsidR="005A4D34" w:rsidRPr="004A5659" w:rsidTr="00E503EB">
        <w:tc>
          <w:tcPr>
            <w:tcW w:w="2784" w:type="pct"/>
            <w:noWrap/>
            <w:tcMar>
              <w:top w:w="0" w:type="dxa"/>
              <w:left w:w="108" w:type="dxa"/>
              <w:bottom w:w="0" w:type="dxa"/>
              <w:right w:w="108" w:type="dxa"/>
            </w:tcMar>
            <w:vAlign w:val="center"/>
          </w:tcPr>
          <w:p w:rsidR="005A4D34" w:rsidRPr="004A5659" w:rsidRDefault="005A4D34" w:rsidP="005A4D34">
            <w:pPr>
              <w:suppressAutoHyphens w:val="0"/>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5A4D34" w:rsidRPr="004A5659" w:rsidRDefault="005A4D34" w:rsidP="005A4D34">
            <w:pPr>
              <w:suppressAutoHyphens w:val="0"/>
              <w:rPr>
                <w:rFonts w:ascii="Arial" w:eastAsia="Arial Unicode MS" w:hAnsi="Arial" w:cs="Arial"/>
                <w:b/>
                <w:bCs/>
                <w:sz w:val="20"/>
                <w:szCs w:val="20"/>
                <w:lang w:val="en-GB"/>
              </w:rPr>
            </w:pPr>
            <w:r w:rsidRPr="004A5659">
              <w:rPr>
                <w:rFonts w:ascii="Arial" w:eastAsia="Arial Unicode MS" w:hAnsi="Arial" w:cs="Arial"/>
                <w:sz w:val="20"/>
                <w:szCs w:val="20"/>
                <w:lang w:val="en-GB"/>
              </w:rPr>
              <w:t>Author’s Feedback</w:t>
            </w:r>
          </w:p>
        </w:tc>
      </w:tr>
      <w:tr w:rsidR="005A4D34" w:rsidRPr="004A5659" w:rsidTr="00E503EB">
        <w:tc>
          <w:tcPr>
            <w:tcW w:w="2784" w:type="pct"/>
            <w:noWrap/>
            <w:tcMar>
              <w:top w:w="0" w:type="dxa"/>
              <w:left w:w="108" w:type="dxa"/>
              <w:bottom w:w="0" w:type="dxa"/>
              <w:right w:w="108" w:type="dxa"/>
            </w:tcMar>
            <w:vAlign w:val="center"/>
          </w:tcPr>
          <w:p w:rsidR="005A4D34" w:rsidRPr="004A5659" w:rsidRDefault="005A4D34" w:rsidP="005A4D34">
            <w:pPr>
              <w:suppressAutoHyphens w:val="0"/>
              <w:rPr>
                <w:rFonts w:ascii="Arial" w:eastAsia="Arial Unicode MS" w:hAnsi="Arial" w:cs="Arial"/>
                <w:sz w:val="20"/>
                <w:szCs w:val="20"/>
                <w:lang w:val="en-GB"/>
              </w:rPr>
            </w:pPr>
          </w:p>
          <w:p w:rsidR="005A4D34" w:rsidRPr="004A5659" w:rsidRDefault="005A4D34" w:rsidP="005A4D34">
            <w:pPr>
              <w:suppressAutoHyphens w:val="0"/>
              <w:rPr>
                <w:rFonts w:ascii="Arial" w:eastAsia="Arial Unicode MS" w:hAnsi="Arial" w:cs="Arial"/>
                <w:sz w:val="20"/>
                <w:szCs w:val="20"/>
                <w:lang w:val="en-GB"/>
              </w:rPr>
            </w:pPr>
            <w:r w:rsidRPr="004A5659">
              <w:rPr>
                <w:rFonts w:ascii="Arial" w:eastAsia="Arial Unicode MS" w:hAnsi="Arial" w:cs="Arial"/>
                <w:sz w:val="20"/>
                <w:szCs w:val="20"/>
                <w:lang w:val="en-GB"/>
              </w:rPr>
              <w:t xml:space="preserve">It is suggested that the Objectives of the Study be placed immediately after the Introduction and before the Methodology section, rather than within the literature review. This adjustment will provide a clearer flow of the manuscript, ensuring that readers understand the purpose and direction of the research before engaging with the methodological details. Additionally, the Scope and Limitations of the study should be positioned under the Methodology section to maintain proper organization and coherence. This structure will strengthen the overall presentation and readability of the paper. </w:t>
            </w:r>
          </w:p>
          <w:p w:rsidR="005A4D34" w:rsidRPr="004A5659" w:rsidRDefault="005A4D34" w:rsidP="005A4D34">
            <w:pPr>
              <w:suppressAutoHyphens w:val="0"/>
              <w:rPr>
                <w:rFonts w:ascii="Arial" w:eastAsia="Arial Unicode MS" w:hAnsi="Arial" w:cs="Arial"/>
                <w:sz w:val="20"/>
                <w:szCs w:val="20"/>
                <w:lang w:val="en-GB"/>
              </w:rPr>
            </w:pPr>
          </w:p>
          <w:p w:rsidR="005A4D34" w:rsidRPr="004A5659" w:rsidRDefault="005A4D34" w:rsidP="005A4D34">
            <w:pPr>
              <w:suppressAutoHyphens w:val="0"/>
              <w:rPr>
                <w:rFonts w:ascii="Arial" w:eastAsia="Arial Unicode MS" w:hAnsi="Arial" w:cs="Arial"/>
                <w:sz w:val="20"/>
                <w:szCs w:val="20"/>
                <w:lang w:val="en-GB"/>
              </w:rPr>
            </w:pPr>
            <w:r w:rsidRPr="004A5659">
              <w:rPr>
                <w:rFonts w:ascii="Arial" w:eastAsia="Arial Unicode MS" w:hAnsi="Arial" w:cs="Arial"/>
                <w:sz w:val="20"/>
                <w:szCs w:val="20"/>
                <w:lang w:val="en-GB"/>
              </w:rPr>
              <w:t>It is also suggested to consistently indicate and cite recent studies published between 2020 and 2026 throughout the manuscript. Doing so will strengthen the relevance and timeliness of the research, highlight contemporary findings, and ensure that the discussion reflects current realities in the field.</w:t>
            </w:r>
          </w:p>
          <w:p w:rsidR="005A4D34" w:rsidRPr="004A5659" w:rsidRDefault="005A4D34" w:rsidP="005A4D34">
            <w:pPr>
              <w:suppressAutoHyphens w:val="0"/>
              <w:rPr>
                <w:rFonts w:ascii="Arial" w:eastAsia="Arial Unicode MS" w:hAnsi="Arial" w:cs="Arial"/>
                <w:sz w:val="20"/>
                <w:szCs w:val="20"/>
                <w:lang w:val="en-GB"/>
              </w:rPr>
            </w:pPr>
          </w:p>
          <w:p w:rsidR="005A4D34" w:rsidRPr="004A5659" w:rsidRDefault="005A4D34" w:rsidP="005A4D34">
            <w:pPr>
              <w:suppressAutoHyphens w:val="0"/>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5A4D34" w:rsidRPr="004A5659" w:rsidRDefault="005A4D34" w:rsidP="005A4D34">
            <w:pPr>
              <w:suppressAutoHyphens w:val="0"/>
              <w:rPr>
                <w:rFonts w:ascii="Arial" w:eastAsia="Arial Unicode MS" w:hAnsi="Arial" w:cs="Arial"/>
                <w:b/>
                <w:bCs/>
                <w:sz w:val="20"/>
                <w:szCs w:val="20"/>
                <w:lang w:val="en-GB"/>
              </w:rPr>
            </w:pPr>
          </w:p>
        </w:tc>
      </w:tr>
      <w:bookmarkEnd w:id="1"/>
    </w:tbl>
    <w:p w:rsidR="004A5659" w:rsidRPr="004A5659" w:rsidRDefault="004A5659" w:rsidP="004A5659">
      <w:pPr>
        <w:suppressAutoHyphens w:val="0"/>
        <w:rPr>
          <w:rFonts w:ascii="Arial" w:hAnsi="Arial" w:cs="Arial"/>
          <w:b/>
          <w:sz w:val="20"/>
          <w:szCs w:val="20"/>
        </w:rPr>
      </w:pPr>
    </w:p>
    <w:p w:rsidR="004A5659" w:rsidRPr="004A5659" w:rsidRDefault="004A5659" w:rsidP="004A5659">
      <w:pPr>
        <w:suppressAutoHyphens w:val="0"/>
        <w:rPr>
          <w:rFonts w:ascii="Arial" w:hAnsi="Arial" w:cs="Arial"/>
          <w:b/>
          <w:sz w:val="20"/>
          <w:szCs w:val="20"/>
          <w:u w:val="single"/>
        </w:rPr>
      </w:pPr>
      <w:r w:rsidRPr="004A5659">
        <w:rPr>
          <w:rFonts w:ascii="Arial" w:hAnsi="Arial" w:cs="Arial"/>
          <w:b/>
          <w:sz w:val="20"/>
          <w:szCs w:val="20"/>
          <w:u w:val="single"/>
        </w:rPr>
        <w:t>Reviewer details:</w:t>
      </w:r>
    </w:p>
    <w:p w:rsidR="004A5659" w:rsidRPr="004A5659" w:rsidRDefault="004A5659" w:rsidP="004A5659">
      <w:pPr>
        <w:suppressAutoHyphens w:val="0"/>
        <w:rPr>
          <w:rFonts w:ascii="Arial" w:hAnsi="Arial" w:cs="Arial"/>
          <w:sz w:val="20"/>
          <w:szCs w:val="20"/>
        </w:rPr>
      </w:pPr>
    </w:p>
    <w:p w:rsidR="004A5659" w:rsidRPr="004A5659" w:rsidRDefault="004A5659" w:rsidP="004A5659">
      <w:pPr>
        <w:suppressAutoHyphens w:val="0"/>
        <w:rPr>
          <w:rFonts w:ascii="Arial" w:hAnsi="Arial" w:cs="Arial"/>
          <w:sz w:val="20"/>
          <w:szCs w:val="20"/>
        </w:rPr>
      </w:pPr>
      <w:r w:rsidRPr="004A5659">
        <w:rPr>
          <w:rFonts w:ascii="Arial" w:hAnsi="Arial" w:cs="Arial"/>
          <w:color w:val="000000"/>
          <w:sz w:val="20"/>
          <w:szCs w:val="20"/>
        </w:rPr>
        <w:t xml:space="preserve"> Lea L. </w:t>
      </w:r>
      <w:proofErr w:type="spellStart"/>
      <w:r w:rsidRPr="004A5659">
        <w:rPr>
          <w:rFonts w:ascii="Arial" w:hAnsi="Arial" w:cs="Arial"/>
          <w:color w:val="000000"/>
          <w:sz w:val="20"/>
          <w:szCs w:val="20"/>
        </w:rPr>
        <w:t>Casane</w:t>
      </w:r>
      <w:proofErr w:type="spellEnd"/>
      <w:r w:rsidRPr="004A5659">
        <w:rPr>
          <w:rFonts w:ascii="Arial" w:hAnsi="Arial" w:cs="Arial"/>
          <w:color w:val="000000"/>
          <w:sz w:val="20"/>
          <w:szCs w:val="20"/>
        </w:rPr>
        <w:t xml:space="preserve">, University of Eastern Philippines </w:t>
      </w:r>
      <w:r w:rsidRPr="004A5659">
        <w:rPr>
          <w:rFonts w:ascii="Arial" w:hAnsi="Arial" w:cs="Arial"/>
          <w:sz w:val="20"/>
          <w:szCs w:val="20"/>
        </w:rPr>
        <w:t xml:space="preserve">, </w:t>
      </w:r>
      <w:r w:rsidRPr="004A5659">
        <w:rPr>
          <w:rFonts w:ascii="Arial" w:hAnsi="Arial" w:cs="Arial"/>
          <w:color w:val="000000"/>
          <w:sz w:val="20"/>
          <w:szCs w:val="20"/>
        </w:rPr>
        <w:t>Philippines</w:t>
      </w:r>
    </w:p>
    <w:p w:rsidR="001E2FE7" w:rsidRPr="004A5659" w:rsidRDefault="001E2FE7">
      <w:pPr>
        <w:rPr>
          <w:rFonts w:ascii="Arial" w:hAnsi="Arial" w:cs="Arial"/>
          <w:sz w:val="20"/>
          <w:szCs w:val="20"/>
          <w:highlight w:val="yellow"/>
          <w:lang w:val="en-GB"/>
        </w:rPr>
      </w:pPr>
    </w:p>
    <w:sectPr w:rsidR="001E2FE7" w:rsidRPr="004A5659">
      <w:headerReference w:type="even" r:id="rId8"/>
      <w:headerReference w:type="default" r:id="rId9"/>
      <w:footerReference w:type="even" r:id="rId10"/>
      <w:footerReference w:type="default" r:id="rId11"/>
      <w:headerReference w:type="first" r:id="rId12"/>
      <w:footerReference w:type="first" r:id="rId13"/>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AD2" w:rsidRDefault="003D2AD2">
      <w:r>
        <w:separator/>
      </w:r>
    </w:p>
  </w:endnote>
  <w:endnote w:type="continuationSeparator" w:id="0">
    <w:p w:rsidR="003D2AD2" w:rsidRDefault="003D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E7" w:rsidRDefault="001E2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E7" w:rsidRDefault="001E2FE7">
    <w:pPr>
      <w:pStyle w:val="Footer"/>
      <w:jc w:val="right"/>
    </w:pPr>
  </w:p>
  <w:p w:rsidR="001E2FE7" w:rsidRDefault="009F2B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rsidR="001E2FE7" w:rsidRDefault="009F2BD1">
    <w:pPr>
      <w:pStyle w:val="Footer"/>
      <w:jc w:val="right"/>
      <w:rPr>
        <w:b/>
        <w:sz w:val="20"/>
      </w:rPr>
    </w:pPr>
    <w:r>
      <w:rPr>
        <w:b/>
        <w:sz w:val="20"/>
      </w:rPr>
      <w:t>V240326</w:t>
    </w:r>
  </w:p>
  <w:p w:rsidR="001E2FE7" w:rsidRDefault="001E2FE7">
    <w:pPr>
      <w:pStyle w:val="Footer"/>
      <w:jc w:val="right"/>
    </w:pPr>
  </w:p>
  <w:p w:rsidR="001E2FE7" w:rsidRDefault="001E2FE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E7" w:rsidRDefault="001E2FE7">
    <w:pPr>
      <w:pStyle w:val="Footer"/>
      <w:jc w:val="right"/>
    </w:pPr>
  </w:p>
  <w:p w:rsidR="001E2FE7" w:rsidRDefault="009F2B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rsidR="001E2FE7" w:rsidRDefault="009F2BD1">
    <w:pPr>
      <w:pStyle w:val="Footer"/>
      <w:jc w:val="right"/>
      <w:rPr>
        <w:b/>
        <w:sz w:val="20"/>
      </w:rPr>
    </w:pPr>
    <w:r>
      <w:rPr>
        <w:b/>
        <w:sz w:val="20"/>
      </w:rPr>
      <w:t>V240326</w:t>
    </w:r>
  </w:p>
  <w:p w:rsidR="001E2FE7" w:rsidRDefault="001E2FE7">
    <w:pPr>
      <w:pStyle w:val="Footer"/>
      <w:jc w:val="right"/>
    </w:pPr>
  </w:p>
  <w:p w:rsidR="001E2FE7" w:rsidRDefault="001E2FE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AD2" w:rsidRDefault="003D2AD2">
      <w:r>
        <w:separator/>
      </w:r>
    </w:p>
  </w:footnote>
  <w:footnote w:type="continuationSeparator" w:id="0">
    <w:p w:rsidR="003D2AD2" w:rsidRDefault="003D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E7" w:rsidRDefault="001E2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E7" w:rsidRDefault="001E2FE7">
    <w:pPr>
      <w:spacing w:beforeAutospacing="1" w:afterAutospacing="1"/>
      <w:jc w:val="center"/>
      <w:rPr>
        <w:b/>
        <w:bCs/>
        <w:color w:val="003399"/>
        <w:szCs w:val="20"/>
        <w:u w:val="single"/>
        <w:lang w:val="en-GB"/>
      </w:rPr>
    </w:pPr>
  </w:p>
  <w:p w:rsidR="001E2FE7" w:rsidRDefault="009F2BD1">
    <w:pPr>
      <w:spacing w:beforeAutospacing="1"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E7" w:rsidRDefault="001E2FE7">
    <w:pPr>
      <w:spacing w:beforeAutospacing="1" w:afterAutospacing="1"/>
      <w:jc w:val="center"/>
      <w:rPr>
        <w:b/>
        <w:bCs/>
        <w:color w:val="003399"/>
        <w:szCs w:val="20"/>
        <w:u w:val="single"/>
        <w:lang w:val="en-GB"/>
      </w:rPr>
    </w:pPr>
  </w:p>
  <w:p w:rsidR="001E2FE7" w:rsidRDefault="009F2BD1">
    <w:pPr>
      <w:spacing w:beforeAutospacing="1"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FE7"/>
    <w:rsid w:val="00027BF9"/>
    <w:rsid w:val="000F200E"/>
    <w:rsid w:val="001D0C82"/>
    <w:rsid w:val="001E2FE7"/>
    <w:rsid w:val="001E7EDA"/>
    <w:rsid w:val="00206891"/>
    <w:rsid w:val="002D04C5"/>
    <w:rsid w:val="003D2AD2"/>
    <w:rsid w:val="004A5659"/>
    <w:rsid w:val="004D599F"/>
    <w:rsid w:val="005A4D34"/>
    <w:rsid w:val="00872E22"/>
    <w:rsid w:val="009D278C"/>
    <w:rsid w:val="009F2BD1"/>
    <w:rsid w:val="00D83E89"/>
    <w:rsid w:val="00E11500"/>
    <w:rsid w:val="00F026BC"/>
    <w:rsid w:val="00F771DC"/>
    <w:rsid w:val="00FD03A0"/>
    <w:rsid w:val="00FD22EE"/>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3FB"/>
  <w15:docId w15:val="{067023C9-E151-46D4-9394-7C47AB29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pPr>
      <w:suppressAutoHyphens/>
    </w:pPr>
    <w:rPr>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06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9734/ajess/2025/v51i5196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ess/journa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1022</cp:lastModifiedBy>
  <cp:revision>54</cp:revision>
  <dcterms:created xsi:type="dcterms:W3CDTF">2026-03-24T06:15:00Z</dcterms:created>
  <dcterms:modified xsi:type="dcterms:W3CDTF">2026-05-06T07:31:00Z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