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D25E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D25E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DAE89AC" w:rsidR="00204042" w:rsidRPr="006D25E6" w:rsidRDefault="001F3BF0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810743" w:rsidRPr="006D25E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Case Reports in Surgery </w:t>
              </w:r>
            </w:hyperlink>
          </w:p>
        </w:tc>
      </w:tr>
      <w:tr w:rsidR="00204042" w:rsidRPr="006D25E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D25E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AEA4369" w:rsidR="00204042" w:rsidRPr="006D25E6" w:rsidRDefault="00703DB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Ms_AJCRS_158198</w:t>
            </w:r>
          </w:p>
        </w:tc>
      </w:tr>
      <w:tr w:rsidR="00204042" w:rsidRPr="006D25E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D25E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913FC40" w:rsidR="00204042" w:rsidRPr="006D25E6" w:rsidRDefault="00703DB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sz w:val="20"/>
                <w:szCs w:val="20"/>
                <w:lang w:val="en-GB"/>
              </w:rPr>
              <w:t>Donor Site Metastasis in Oral Cavity Carcinoma: A Rare Oncologic Phenomenon</w:t>
            </w:r>
          </w:p>
        </w:tc>
      </w:tr>
      <w:tr w:rsidR="00204042" w:rsidRPr="006D25E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D25E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D25E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D25E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6D25E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6D25E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D25E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D25E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D25E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D25E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D25E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D25E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D25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25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D25E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D25E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A380EA7" w:rsidR="00204042" w:rsidRPr="006D25E6" w:rsidRDefault="004E4ABA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highlights a rare and clinically significant phenomenon of donor site metastasis following PMMC flap reconstruction in oral cavity carcinoma. Such occurrences challenge conventional understanding of </w:t>
            </w:r>
            <w:proofErr w:type="spellStart"/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tumor</w:t>
            </w:r>
            <w:proofErr w:type="spellEnd"/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dissemination and have important implications for surgical oncology practice. The case is well-documented and adds valuable insight to the limited existing literature on iatrogenic </w:t>
            </w:r>
            <w:proofErr w:type="spellStart"/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tumor</w:t>
            </w:r>
            <w:proofErr w:type="spellEnd"/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implantation. It emphasizes the importance of strict oncologic surgical principles and vigilance during postoperative follow-up.</w:t>
            </w:r>
          </w:p>
        </w:tc>
        <w:tc>
          <w:tcPr>
            <w:tcW w:w="1667" w:type="pct"/>
          </w:tcPr>
          <w:p w14:paraId="46643927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6D25E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D25E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D25E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D25E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D25E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D25E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D25E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5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25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D25E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D25E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D25E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396FB61" w:rsidR="00204042" w:rsidRPr="006D25E6" w:rsidRDefault="004E4A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D25E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D25E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236997F" w:rsidR="00204042" w:rsidRPr="006D25E6" w:rsidRDefault="004E4A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D25E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D25E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3AB6E22" w:rsidR="00204042" w:rsidRPr="006D25E6" w:rsidRDefault="004E4A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D25E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D25E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2ACF5C1" w:rsidR="00204042" w:rsidRPr="006D25E6" w:rsidRDefault="004E4A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D25E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D25E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05CBA10" w:rsidR="00204042" w:rsidRPr="006D25E6" w:rsidRDefault="004E4A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D25E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D25E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05AE68E" w:rsidR="00204042" w:rsidRPr="006D25E6" w:rsidRDefault="004E4A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D25E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D25E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A4BC143" w:rsidR="00204042" w:rsidRPr="006D25E6" w:rsidRDefault="004E4A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D25E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D25E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741DB7D" w:rsidR="00204042" w:rsidRPr="006D25E6" w:rsidRDefault="004E4A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D25E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D25E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61F2B33" w:rsidR="00204042" w:rsidRPr="006D25E6" w:rsidRDefault="002F51D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4E4ABA"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D25E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D25E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D25E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CAF47B4" w:rsidR="00204042" w:rsidRPr="006D25E6" w:rsidRDefault="004E4A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</w:t>
            </w:r>
            <w:r w:rsidR="002F51D1"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1667" w:type="pct"/>
          </w:tcPr>
          <w:p w14:paraId="3731B36A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D25E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D25E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695D260" w:rsidR="00204042" w:rsidRPr="006D25E6" w:rsidRDefault="004E4A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  <w:r w:rsidR="002F51D1"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D25E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D25E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5590A5A" w:rsidR="00204042" w:rsidRPr="006D25E6" w:rsidRDefault="004E4A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5</w:t>
            </w:r>
          </w:p>
        </w:tc>
        <w:tc>
          <w:tcPr>
            <w:tcW w:w="1667" w:type="pct"/>
          </w:tcPr>
          <w:p w14:paraId="4CC8AAA5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D25E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D25E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0CA7C64" w:rsidR="00204042" w:rsidRPr="006D25E6" w:rsidRDefault="004E4A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3</w:t>
            </w:r>
          </w:p>
        </w:tc>
        <w:tc>
          <w:tcPr>
            <w:tcW w:w="1667" w:type="pct"/>
          </w:tcPr>
          <w:p w14:paraId="71FF1B95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D25E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D25E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CB461D9" w:rsidR="00204042" w:rsidRPr="006D25E6" w:rsidRDefault="004E4A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</w:t>
            </w:r>
            <w:r w:rsidR="002F51D1"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667" w:type="pct"/>
          </w:tcPr>
          <w:p w14:paraId="776025FB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D25E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D25E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D25E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F1AABC9" w:rsidR="00204042" w:rsidRPr="006D25E6" w:rsidRDefault="004E4A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</w:t>
            </w:r>
            <w:r w:rsidR="002F51D1"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5</w:t>
            </w:r>
          </w:p>
        </w:tc>
        <w:tc>
          <w:tcPr>
            <w:tcW w:w="1667" w:type="pct"/>
          </w:tcPr>
          <w:p w14:paraId="3D972FCB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6D25E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D25E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D25E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D25E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D25E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D25E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D25E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D25E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25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25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D25E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D25E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D25E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D25E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1294888" w:rsidR="00204042" w:rsidRPr="006D25E6" w:rsidRDefault="004E4A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D25E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D25E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D25E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D25E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998C6B4" w:rsidR="00204042" w:rsidRPr="006D25E6" w:rsidRDefault="004E4A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D25E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D25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D25E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D25E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D3CEB5B" w:rsidR="00204042" w:rsidRPr="006D25E6" w:rsidRDefault="004E4A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667" w:type="pct"/>
          </w:tcPr>
          <w:p w14:paraId="51AC5B4C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D25E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D25E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D25E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D25E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D25E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6447A88" w:rsidR="00204042" w:rsidRPr="006D25E6" w:rsidRDefault="004E4A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667" w:type="pct"/>
          </w:tcPr>
          <w:p w14:paraId="467EE6CF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5E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D25E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D25E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D25E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D25E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D25E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0F7C725" w:rsidR="00204042" w:rsidRPr="006D25E6" w:rsidRDefault="004E4A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NO</w:t>
            </w:r>
          </w:p>
        </w:tc>
        <w:tc>
          <w:tcPr>
            <w:tcW w:w="1667" w:type="pct"/>
          </w:tcPr>
          <w:p w14:paraId="3175E146" w14:textId="77777777" w:rsidR="00204042" w:rsidRPr="006D25E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6D25E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5C7F4BD" w14:textId="77777777" w:rsidR="0060122B" w:rsidRPr="006D25E6" w:rsidRDefault="0060122B" w:rsidP="0060122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Hlk228530400"/>
      <w:r w:rsidRPr="006D25E6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6304A5CA" w14:textId="77777777" w:rsidR="0060122B" w:rsidRPr="006D25E6" w:rsidRDefault="0060122B" w:rsidP="0060122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60122B" w:rsidRPr="006D25E6" w14:paraId="09BEBA87" w14:textId="77777777" w:rsidTr="00F77B0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19E3" w14:textId="77777777" w:rsidR="0060122B" w:rsidRPr="006D25E6" w:rsidRDefault="0060122B" w:rsidP="0060122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D25E6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942FBB3" w14:textId="77777777" w:rsidR="0060122B" w:rsidRPr="006D25E6" w:rsidRDefault="0060122B" w:rsidP="0060122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0122B" w:rsidRPr="006D25E6" w14:paraId="06FF8CB5" w14:textId="77777777" w:rsidTr="00F77B0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7EDE" w14:textId="77777777" w:rsidR="0060122B" w:rsidRPr="006D25E6" w:rsidRDefault="0060122B" w:rsidP="006012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02D6" w14:textId="77777777" w:rsidR="0060122B" w:rsidRPr="006D25E6" w:rsidRDefault="0060122B" w:rsidP="0060122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6D25E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0122B" w:rsidRPr="006D25E6" w14:paraId="368ADCBB" w14:textId="77777777" w:rsidTr="001A5310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D34F" w14:textId="77777777" w:rsidR="0060122B" w:rsidRPr="006D25E6" w:rsidRDefault="0060122B" w:rsidP="006012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06B6ACB" w14:textId="77777777" w:rsidR="0060122B" w:rsidRPr="006D25E6" w:rsidRDefault="0060122B" w:rsidP="006012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5E6">
              <w:rPr>
                <w:rFonts w:ascii="Arial" w:hAnsi="Arial" w:cs="Arial"/>
                <w:sz w:val="20"/>
                <w:szCs w:val="20"/>
                <w:lang w:val="en-GB"/>
              </w:rPr>
              <w:t>This is a well-written and clinically relevant case report describing a rare occurrence of donor site metastasis. The manuscript is suitable for publication after minor revision. Authors may consider adding a brief section on study limitations and strengthening discussion regarding preventive intraoperative measures.</w:t>
            </w:r>
            <w:bookmarkStart w:id="1" w:name="_GoBack"/>
            <w:bookmarkEnd w:id="1"/>
          </w:p>
          <w:p w14:paraId="63ECD991" w14:textId="77777777" w:rsidR="0060122B" w:rsidRPr="006D25E6" w:rsidRDefault="0060122B" w:rsidP="006012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637834" w14:textId="77777777" w:rsidR="0060122B" w:rsidRPr="006D25E6" w:rsidRDefault="0060122B" w:rsidP="006012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3221D7" w14:textId="77777777" w:rsidR="0060122B" w:rsidRPr="006D25E6" w:rsidRDefault="0060122B" w:rsidP="0060122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F27A" w14:textId="77777777" w:rsidR="0060122B" w:rsidRPr="006D25E6" w:rsidRDefault="0060122B" w:rsidP="0060122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755BF593" w14:textId="77777777" w:rsidR="00EF5E04" w:rsidRPr="00EF5E04" w:rsidRDefault="00EF5E04" w:rsidP="00EF5E04">
      <w:pPr>
        <w:rPr>
          <w:rFonts w:ascii="Arial" w:hAnsi="Arial" w:cs="Arial"/>
          <w:b/>
          <w:sz w:val="20"/>
          <w:szCs w:val="20"/>
        </w:rPr>
      </w:pPr>
    </w:p>
    <w:p w14:paraId="63E8F87E" w14:textId="77777777" w:rsidR="00EF5E04" w:rsidRPr="00EF5E04" w:rsidRDefault="00EF5E04" w:rsidP="00EF5E04">
      <w:pPr>
        <w:rPr>
          <w:rFonts w:ascii="Arial" w:hAnsi="Arial" w:cs="Arial"/>
          <w:b/>
          <w:sz w:val="20"/>
          <w:szCs w:val="20"/>
          <w:u w:val="single"/>
        </w:rPr>
      </w:pPr>
      <w:r w:rsidRPr="00EF5E0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B91EFC8" w14:textId="77777777" w:rsidR="00EF5E04" w:rsidRPr="00EF5E04" w:rsidRDefault="00EF5E04" w:rsidP="00EF5E04">
      <w:pPr>
        <w:rPr>
          <w:rFonts w:ascii="Arial" w:hAnsi="Arial" w:cs="Arial"/>
          <w:sz w:val="20"/>
          <w:szCs w:val="20"/>
        </w:rPr>
      </w:pPr>
      <w:r w:rsidRPr="00EF5E04">
        <w:rPr>
          <w:rFonts w:ascii="Arial" w:hAnsi="Arial" w:cs="Arial"/>
          <w:color w:val="000000"/>
          <w:sz w:val="20"/>
          <w:szCs w:val="20"/>
        </w:rPr>
        <w:t>Kohinoor Acharya, Hi-Tech Dental College &amp; Hospital,,  India</w:t>
      </w:r>
    </w:p>
    <w:p w14:paraId="550FCB76" w14:textId="77777777" w:rsidR="00204042" w:rsidRPr="006D25E6" w:rsidRDefault="00204042" w:rsidP="00EF5E04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6D25E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EBEEB" w14:textId="77777777" w:rsidR="001F3BF0" w:rsidRDefault="001F3BF0">
      <w:r>
        <w:separator/>
      </w:r>
    </w:p>
  </w:endnote>
  <w:endnote w:type="continuationSeparator" w:id="0">
    <w:p w14:paraId="79624669" w14:textId="77777777" w:rsidR="001F3BF0" w:rsidRDefault="001F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262546DC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A464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A464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BE4B0" w14:textId="77777777" w:rsidR="001F3BF0" w:rsidRDefault="001F3BF0">
      <w:r>
        <w:separator/>
      </w:r>
    </w:p>
  </w:footnote>
  <w:footnote w:type="continuationSeparator" w:id="0">
    <w:p w14:paraId="36BD177A" w14:textId="77777777" w:rsidR="001F3BF0" w:rsidRDefault="001F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769D6"/>
    <w:rsid w:val="001061B4"/>
    <w:rsid w:val="00145ACA"/>
    <w:rsid w:val="001F3BF0"/>
    <w:rsid w:val="0020288F"/>
    <w:rsid w:val="00204042"/>
    <w:rsid w:val="00206283"/>
    <w:rsid w:val="00261933"/>
    <w:rsid w:val="002C66D6"/>
    <w:rsid w:val="002F51D1"/>
    <w:rsid w:val="004C2BB6"/>
    <w:rsid w:val="004E4ABA"/>
    <w:rsid w:val="004E58CF"/>
    <w:rsid w:val="005C677A"/>
    <w:rsid w:val="0060122B"/>
    <w:rsid w:val="006534F5"/>
    <w:rsid w:val="006D25E6"/>
    <w:rsid w:val="006E6B32"/>
    <w:rsid w:val="00703DB4"/>
    <w:rsid w:val="007A699C"/>
    <w:rsid w:val="00810743"/>
    <w:rsid w:val="00843682"/>
    <w:rsid w:val="008B0C3E"/>
    <w:rsid w:val="008D2987"/>
    <w:rsid w:val="00934EF8"/>
    <w:rsid w:val="009A3A95"/>
    <w:rsid w:val="00A7113E"/>
    <w:rsid w:val="00A7380A"/>
    <w:rsid w:val="00AA476E"/>
    <w:rsid w:val="00AF3F59"/>
    <w:rsid w:val="00C05FBC"/>
    <w:rsid w:val="00C255C0"/>
    <w:rsid w:val="00CA464F"/>
    <w:rsid w:val="00CB46D1"/>
    <w:rsid w:val="00D112FE"/>
    <w:rsid w:val="00D51B4B"/>
    <w:rsid w:val="00DF4831"/>
    <w:rsid w:val="00E13F66"/>
    <w:rsid w:val="00E24527"/>
    <w:rsid w:val="00E46CBC"/>
    <w:rsid w:val="00EA6E35"/>
    <w:rsid w:val="00EB240A"/>
    <w:rsid w:val="00EE3E18"/>
    <w:rsid w:val="00EF5E04"/>
    <w:rsid w:val="00F1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2026-03-24T06:15:00Z</dcterms:created>
  <dcterms:modified xsi:type="dcterms:W3CDTF">2026-05-07T10:34:00Z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