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75321E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75321E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5321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45AB64A7" w:rsidR="00204042" w:rsidRPr="0075321E" w:rsidRDefault="00C10110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75321E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Biochemistry, Genetics and Molecular Biology </w:t>
              </w:r>
            </w:hyperlink>
          </w:p>
        </w:tc>
      </w:tr>
      <w:tr w:rsidR="00204042" w:rsidRPr="0075321E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75321E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5321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7DAF33AF" w:rsidR="00204042" w:rsidRPr="0075321E" w:rsidRDefault="00AE19A0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32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Ms_AJBGMB_159216</w:t>
            </w:r>
          </w:p>
        </w:tc>
      </w:tr>
      <w:tr w:rsidR="00204042" w:rsidRPr="0075321E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75321E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5321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572DC1E2" w:rsidR="00204042" w:rsidRPr="0075321E" w:rsidRDefault="00AE19A0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5321E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COMPARATIVE ASSESSMENT OF MINERAL AND VITAMIN COMPOSITION OF CANARIUM SCHWEINFURTHII PULP AND SEED</w:t>
            </w:r>
          </w:p>
        </w:tc>
      </w:tr>
      <w:tr w:rsidR="00204042" w:rsidRPr="0075321E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75321E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5321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75321E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5321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75321E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2748C5E" w14:textId="77777777" w:rsidR="00204042" w:rsidRPr="0075321E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75321E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75321E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75321E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75321E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75321E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75321E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75321E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75321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5321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75321E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5321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5321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75321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5321E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75321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32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5321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75321E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5321E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4081626C" w:rsidR="00204042" w:rsidRPr="0075321E" w:rsidRDefault="00C8178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321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present study provides a rich comparison of the minerals and vitamins present in the pulp and seeds of Canarium </w:t>
            </w:r>
            <w:proofErr w:type="spellStart"/>
            <w:r w:rsidRPr="0075321E">
              <w:rPr>
                <w:rFonts w:ascii="Arial" w:hAnsi="Arial" w:cs="Arial"/>
                <w:bCs/>
                <w:sz w:val="20"/>
                <w:szCs w:val="20"/>
                <w:lang w:val="en-GB"/>
              </w:rPr>
              <w:t>schweinfurthii</w:t>
            </w:r>
            <w:proofErr w:type="spellEnd"/>
            <w:r w:rsidRPr="0075321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, an indigenous fruit that can serve as a potent food source due to its nutritional and ethno-medicinal value. This paper fits well into the current trend of increasing scientific research regarding nutrient-based strategies aimed at solving the problem of micronutrient deficiencies in less developed nations due to lack of access to nutrient-fortified food products and supplements. At the same time, analysis of the pulp and seeds of Canarium </w:t>
            </w:r>
            <w:proofErr w:type="spellStart"/>
            <w:r w:rsidRPr="0075321E">
              <w:rPr>
                <w:rFonts w:ascii="Arial" w:hAnsi="Arial" w:cs="Arial"/>
                <w:bCs/>
                <w:sz w:val="20"/>
                <w:szCs w:val="20"/>
                <w:lang w:val="en-GB"/>
              </w:rPr>
              <w:t>schweinfurthii</w:t>
            </w:r>
            <w:proofErr w:type="spellEnd"/>
            <w:r w:rsidRPr="0075321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enhances the knowledge of the nutritional value of various edible parts of a particular fruit species.</w:t>
            </w:r>
          </w:p>
        </w:tc>
        <w:tc>
          <w:tcPr>
            <w:tcW w:w="1667" w:type="pct"/>
          </w:tcPr>
          <w:p w14:paraId="46643927" w14:textId="77777777" w:rsidR="00204042" w:rsidRPr="0075321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75321E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75321E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75321E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75321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75321E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75321E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75321E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75321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5321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75321E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5321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5321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75321E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75321E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32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75321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32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75321E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532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216BC26E" w:rsidR="00204042" w:rsidRPr="0075321E" w:rsidRDefault="00C81781" w:rsidP="00C8178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32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75321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5321E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75321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5321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75321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32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75321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532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585F8647" w:rsidR="00204042" w:rsidRPr="0075321E" w:rsidRDefault="00C81781" w:rsidP="00C8178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32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75321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5321E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75321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5321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75321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32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75321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532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7B9CDA18" w:rsidR="00204042" w:rsidRPr="0075321E" w:rsidRDefault="00C81781" w:rsidP="00C8178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32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75321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5321E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75321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5321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75321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32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75321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532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3C99021C" w:rsidR="00204042" w:rsidRPr="0075321E" w:rsidRDefault="00C81781" w:rsidP="00C8178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32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75321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5321E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75321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5321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75321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32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75321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532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699CBFEC" w:rsidR="00204042" w:rsidRPr="0075321E" w:rsidRDefault="00C81781" w:rsidP="00C8178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32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AACFE7" w14:textId="77777777" w:rsidR="00204042" w:rsidRPr="0075321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5321E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75321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5321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75321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32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75321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532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44C39008" w:rsidR="00204042" w:rsidRPr="0075321E" w:rsidRDefault="00C81781" w:rsidP="00C8178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32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77777777" w:rsidR="00204042" w:rsidRPr="0075321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5321E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75321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5321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75321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32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75321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532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60164D2B" w:rsidR="00204042" w:rsidRPr="0075321E" w:rsidRDefault="00C81781" w:rsidP="00C8178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32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B378D21" w14:textId="77777777" w:rsidR="00204042" w:rsidRPr="0075321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5321E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75321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5321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75321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32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75321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532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6101E7F6" w:rsidR="00204042" w:rsidRPr="0075321E" w:rsidRDefault="00C81781" w:rsidP="00C8178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32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103D7017" w14:textId="77777777" w:rsidR="00204042" w:rsidRPr="0075321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5321E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75321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5321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75321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32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75321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32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1C624CD1" w:rsidR="00204042" w:rsidRPr="0075321E" w:rsidRDefault="00C8178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321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C85D0C2" w14:textId="77777777" w:rsidR="00204042" w:rsidRPr="0075321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5321E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75321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5321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Are tables and figures clear, relevant, and </w:t>
            </w:r>
            <w:r w:rsidRPr="0075321E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necessary?</w:t>
            </w:r>
          </w:p>
          <w:p w14:paraId="300A769E" w14:textId="77777777" w:rsidR="00204042" w:rsidRPr="0075321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32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75321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32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75321E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75321E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48C7E61C" w:rsidR="00204042" w:rsidRPr="0075321E" w:rsidRDefault="00C8178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321E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3731B36A" w14:textId="77777777" w:rsidR="00204042" w:rsidRPr="0075321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5321E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75321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5321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75321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32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75321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532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23D47FC9" w:rsidR="00204042" w:rsidRPr="0075321E" w:rsidRDefault="00C8178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321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76CB8C3" w14:textId="77777777" w:rsidR="00204042" w:rsidRPr="0075321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5321E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75321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5321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75321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32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75321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532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20F3FACC" w:rsidR="00204042" w:rsidRPr="0075321E" w:rsidRDefault="00C8178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321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C8AAA5" w14:textId="77777777" w:rsidR="00204042" w:rsidRPr="0075321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5321E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75321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5321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75321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32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75321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532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3AB5E111" w:rsidR="00204042" w:rsidRPr="0075321E" w:rsidRDefault="001D255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321E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1FF1B95" w14:textId="77777777" w:rsidR="00204042" w:rsidRPr="0075321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5321E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75321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5321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75321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32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75321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32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75321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532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1A20B2D2" w:rsidR="00204042" w:rsidRPr="0075321E" w:rsidRDefault="001D255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321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6025FB" w14:textId="77777777" w:rsidR="00204042" w:rsidRPr="0075321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5321E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75321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5321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75321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32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75321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32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75321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532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30BBF0AE" w:rsidR="00204042" w:rsidRPr="0075321E" w:rsidRDefault="001D255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321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D972FCB" w14:textId="77777777" w:rsidR="00204042" w:rsidRPr="0075321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75321E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75321E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75321E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75321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75321E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75321E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75321E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75321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5321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75321E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75321E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5321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5321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75321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5321E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75321E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32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75321E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75321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321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75321E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3F16059A" w:rsidR="00204042" w:rsidRPr="0075321E" w:rsidRDefault="001D255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32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716ABA7E" w14:textId="77777777" w:rsidR="00204042" w:rsidRPr="0075321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5321E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75321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5321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75321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321E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75321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321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75321E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1A25E968" w:rsidR="00204042" w:rsidRPr="0075321E" w:rsidRDefault="001D255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32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55FC2422" w14:textId="77777777" w:rsidR="00204042" w:rsidRPr="0075321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5321E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75321E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5321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75321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75321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321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75321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5321E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4A076D57" w:rsidR="00204042" w:rsidRPr="0075321E" w:rsidRDefault="0086217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321E">
              <w:rPr>
                <w:rFonts w:ascii="Arial" w:hAnsi="Arial" w:cs="Arial"/>
                <w:sz w:val="20"/>
                <w:szCs w:val="20"/>
              </w:rPr>
              <w:t>YES, but minor methodological and interpretational clarifications are required. Some vitamin quantification methods need better validation details, and units should be standardized throughout the manuscript.</w:t>
            </w:r>
          </w:p>
        </w:tc>
        <w:tc>
          <w:tcPr>
            <w:tcW w:w="1667" w:type="pct"/>
          </w:tcPr>
          <w:p w14:paraId="51AC5B4C" w14:textId="77777777" w:rsidR="00204042" w:rsidRPr="0075321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5321E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75321E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32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75321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321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75321E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75321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321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75321E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156F7EEE" w:rsidR="00204042" w:rsidRPr="0075321E" w:rsidRDefault="0086217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321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75321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5321E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75321E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32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75321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321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75321E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75321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321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75321E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609C5B9C" w:rsidR="00204042" w:rsidRPr="0075321E" w:rsidRDefault="0086217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321E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75321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75321E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05D110F8" w14:textId="77777777" w:rsidR="0075321E" w:rsidRPr="0075321E" w:rsidRDefault="0075321E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3809FF9C" w14:textId="77777777" w:rsidR="0075321E" w:rsidRPr="0075321E" w:rsidRDefault="0075321E" w:rsidP="0075321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5321E">
        <w:rPr>
          <w:rFonts w:ascii="Arial" w:hAnsi="Arial" w:cs="Arial"/>
          <w:b/>
          <w:u w:val="single"/>
        </w:rPr>
        <w:t>Reviewer details:</w:t>
      </w:r>
    </w:p>
    <w:p w14:paraId="3BC759F0" w14:textId="77777777" w:rsidR="0075321E" w:rsidRPr="0075321E" w:rsidRDefault="0075321E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101F5CB7" w14:textId="12C6AB47" w:rsidR="0075321E" w:rsidRPr="0075321E" w:rsidRDefault="0075321E" w:rsidP="0075321E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  <w:r w:rsidRPr="0075321E">
        <w:rPr>
          <w:rFonts w:ascii="Arial" w:eastAsia="MS Mincho" w:hAnsi="Arial" w:cs="Arial"/>
          <w:b/>
          <w:bCs/>
          <w:sz w:val="20"/>
          <w:szCs w:val="20"/>
          <w:lang w:val="en-GB"/>
        </w:rPr>
        <w:t>Aliza Batool</w:t>
      </w:r>
      <w:r w:rsidRPr="0075321E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75321E">
        <w:rPr>
          <w:rFonts w:ascii="Arial" w:eastAsia="MS Mincho" w:hAnsi="Arial" w:cs="Arial"/>
          <w:b/>
          <w:bCs/>
          <w:sz w:val="20"/>
          <w:szCs w:val="20"/>
          <w:lang w:val="en-GB"/>
        </w:rPr>
        <w:t>Muhammad Nawaz Shareef University of Agriculture Multan</w:t>
      </w:r>
      <w:r w:rsidRPr="0075321E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75321E">
        <w:rPr>
          <w:rFonts w:ascii="Arial" w:eastAsia="MS Mincho" w:hAnsi="Arial" w:cs="Arial"/>
          <w:b/>
          <w:bCs/>
          <w:sz w:val="20"/>
          <w:szCs w:val="20"/>
          <w:lang w:val="en-GB"/>
        </w:rPr>
        <w:t>Pakistan</w:t>
      </w:r>
    </w:p>
    <w:sectPr w:rsidR="0075321E" w:rsidRPr="0075321E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C4290" w14:textId="77777777" w:rsidR="00B3661E" w:rsidRDefault="00B3661E">
      <w:r>
        <w:separator/>
      </w:r>
    </w:p>
  </w:endnote>
  <w:endnote w:type="continuationSeparator" w:id="0">
    <w:p w14:paraId="7F4D091D" w14:textId="77777777" w:rsidR="00B3661E" w:rsidRDefault="00B36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3B2B1E80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862171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862171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82298" w14:textId="77777777" w:rsidR="00B3661E" w:rsidRDefault="00B3661E">
      <w:r>
        <w:separator/>
      </w:r>
    </w:p>
  </w:footnote>
  <w:footnote w:type="continuationSeparator" w:id="0">
    <w:p w14:paraId="3F0A4FA4" w14:textId="77777777" w:rsidR="00B3661E" w:rsidRDefault="00B36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51608995">
    <w:abstractNumId w:val="4"/>
  </w:num>
  <w:num w:numId="2" w16cid:durableId="238904418">
    <w:abstractNumId w:val="8"/>
  </w:num>
  <w:num w:numId="3" w16cid:durableId="818617709">
    <w:abstractNumId w:val="7"/>
  </w:num>
  <w:num w:numId="4" w16cid:durableId="959528944">
    <w:abstractNumId w:val="9"/>
  </w:num>
  <w:num w:numId="5" w16cid:durableId="529730519">
    <w:abstractNumId w:val="6"/>
  </w:num>
  <w:num w:numId="6" w16cid:durableId="1315180050">
    <w:abstractNumId w:val="0"/>
  </w:num>
  <w:num w:numId="7" w16cid:durableId="1770001630">
    <w:abstractNumId w:val="3"/>
  </w:num>
  <w:num w:numId="8" w16cid:durableId="95903990">
    <w:abstractNumId w:val="11"/>
  </w:num>
  <w:num w:numId="9" w16cid:durableId="832722682">
    <w:abstractNumId w:val="10"/>
  </w:num>
  <w:num w:numId="10" w16cid:durableId="1493789620">
    <w:abstractNumId w:val="2"/>
  </w:num>
  <w:num w:numId="11" w16cid:durableId="1015304960">
    <w:abstractNumId w:val="1"/>
  </w:num>
  <w:num w:numId="12" w16cid:durableId="8950482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1061B4"/>
    <w:rsid w:val="001170BE"/>
    <w:rsid w:val="001D2556"/>
    <w:rsid w:val="001D5281"/>
    <w:rsid w:val="00204042"/>
    <w:rsid w:val="00206283"/>
    <w:rsid w:val="00261933"/>
    <w:rsid w:val="002C66D6"/>
    <w:rsid w:val="00444FFC"/>
    <w:rsid w:val="004C2348"/>
    <w:rsid w:val="004E3FBC"/>
    <w:rsid w:val="00533D5A"/>
    <w:rsid w:val="00556635"/>
    <w:rsid w:val="005C677A"/>
    <w:rsid w:val="006534F5"/>
    <w:rsid w:val="006F5F88"/>
    <w:rsid w:val="0075321E"/>
    <w:rsid w:val="007A699C"/>
    <w:rsid w:val="00862171"/>
    <w:rsid w:val="008D2987"/>
    <w:rsid w:val="009A3A95"/>
    <w:rsid w:val="00A023D5"/>
    <w:rsid w:val="00A57F7C"/>
    <w:rsid w:val="00A7113E"/>
    <w:rsid w:val="00AA476E"/>
    <w:rsid w:val="00AE19A0"/>
    <w:rsid w:val="00AF3F59"/>
    <w:rsid w:val="00B3661E"/>
    <w:rsid w:val="00B7412F"/>
    <w:rsid w:val="00BC1306"/>
    <w:rsid w:val="00C10110"/>
    <w:rsid w:val="00C255C0"/>
    <w:rsid w:val="00C81781"/>
    <w:rsid w:val="00D51B4B"/>
    <w:rsid w:val="00DF4831"/>
    <w:rsid w:val="00E13F66"/>
    <w:rsid w:val="00E24527"/>
    <w:rsid w:val="00E46CBC"/>
    <w:rsid w:val="00EA6E35"/>
    <w:rsid w:val="00E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12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B7412F"/>
    <w:pPr>
      <w:widowControl w:val="0"/>
      <w:autoSpaceDE w:val="0"/>
      <w:autoSpaceDN w:val="0"/>
      <w:ind w:left="107"/>
    </w:pPr>
    <w:rPr>
      <w:sz w:val="22"/>
      <w:szCs w:val="22"/>
    </w:rPr>
  </w:style>
  <w:style w:type="character" w:styleId="UnresolvedMention">
    <w:name w:val="Unresolved Mention"/>
    <w:uiPriority w:val="99"/>
    <w:semiHidden/>
    <w:unhideWhenUsed/>
    <w:rsid w:val="00444FFC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5321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bgmb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744</Words>
  <Characters>4241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41</cp:revision>
  <dcterms:created xsi:type="dcterms:W3CDTF">2026-03-24T06:15:00Z</dcterms:created>
  <dcterms:modified xsi:type="dcterms:W3CDTF">2026-05-21T05:49:00Z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