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C763E" w14:textId="77777777" w:rsidR="00844C85" w:rsidRDefault="00844C85" w:rsidP="00E21D9D">
      <w:pPr>
        <w:spacing w:line="360" w:lineRule="auto"/>
        <w:jc w:val="center"/>
        <w:rPr>
          <w:rFonts w:ascii="Times New Roman" w:hAnsi="Times New Roman" w:cs="Times New Roman"/>
          <w:b/>
          <w:bCs/>
          <w:sz w:val="28"/>
          <w:szCs w:val="28"/>
        </w:rPr>
      </w:pPr>
      <w:r w:rsidRPr="00963BC3">
        <w:rPr>
          <w:rFonts w:ascii="Times New Roman" w:hAnsi="Times New Roman" w:cs="Times New Roman"/>
          <w:b/>
          <w:bCs/>
          <w:sz w:val="20"/>
          <w:szCs w:val="20"/>
        </w:rPr>
        <w:t>Original Research Article</w:t>
      </w:r>
      <w:r>
        <w:rPr>
          <w:rFonts w:ascii="Times New Roman" w:hAnsi="Times New Roman" w:cs="Times New Roman"/>
          <w:b/>
          <w:bCs/>
          <w:sz w:val="28"/>
          <w:szCs w:val="28"/>
        </w:rPr>
        <w:t xml:space="preserve"> </w:t>
      </w:r>
    </w:p>
    <w:p w14:paraId="6E50F758" w14:textId="77777777" w:rsidR="00844C85" w:rsidRDefault="00844C85" w:rsidP="00E21D9D">
      <w:pPr>
        <w:spacing w:line="360" w:lineRule="auto"/>
        <w:jc w:val="center"/>
        <w:rPr>
          <w:rFonts w:ascii="Times New Roman" w:hAnsi="Times New Roman" w:cs="Times New Roman"/>
          <w:b/>
          <w:bCs/>
          <w:sz w:val="28"/>
          <w:szCs w:val="28"/>
        </w:rPr>
      </w:pPr>
    </w:p>
    <w:p w14:paraId="332DEE78" w14:textId="77777777" w:rsidR="00E21D9D" w:rsidRDefault="00F64782" w:rsidP="00E21D9D">
      <w:pPr>
        <w:spacing w:line="36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Scientometric</w:t>
      </w:r>
      <w:proofErr w:type="spellEnd"/>
      <w:r>
        <w:rPr>
          <w:rFonts w:ascii="Times New Roman" w:hAnsi="Times New Roman" w:cs="Times New Roman"/>
          <w:b/>
          <w:bCs/>
          <w:sz w:val="28"/>
          <w:szCs w:val="28"/>
        </w:rPr>
        <w:t xml:space="preserve"> </w:t>
      </w:r>
      <w:r w:rsidR="001531A3">
        <w:rPr>
          <w:rFonts w:ascii="Times New Roman" w:hAnsi="Times New Roman" w:cs="Times New Roman"/>
          <w:b/>
          <w:bCs/>
          <w:sz w:val="28"/>
          <w:szCs w:val="28"/>
        </w:rPr>
        <w:t>M</w:t>
      </w:r>
      <w:r w:rsidR="00E21D9D">
        <w:rPr>
          <w:rFonts w:ascii="Times New Roman" w:hAnsi="Times New Roman" w:cs="Times New Roman"/>
          <w:b/>
          <w:bCs/>
          <w:sz w:val="28"/>
          <w:szCs w:val="28"/>
        </w:rPr>
        <w:t>apping</w:t>
      </w:r>
      <w:r w:rsidR="00E21D9D" w:rsidRPr="00E21D9D">
        <w:rPr>
          <w:rFonts w:ascii="Times New Roman" w:hAnsi="Times New Roman" w:cs="Times New Roman"/>
          <w:b/>
          <w:bCs/>
          <w:sz w:val="28"/>
          <w:szCs w:val="28"/>
        </w:rPr>
        <w:t xml:space="preserve"> </w:t>
      </w:r>
      <w:r>
        <w:rPr>
          <w:rFonts w:ascii="Times New Roman" w:hAnsi="Times New Roman" w:cs="Times New Roman"/>
          <w:b/>
          <w:bCs/>
          <w:sz w:val="28"/>
          <w:szCs w:val="28"/>
        </w:rPr>
        <w:t xml:space="preserve">of Indian </w:t>
      </w:r>
      <w:r w:rsidR="00631DE8">
        <w:rPr>
          <w:rFonts w:ascii="Times New Roman" w:hAnsi="Times New Roman" w:cs="Times New Roman"/>
          <w:b/>
          <w:bCs/>
          <w:sz w:val="28"/>
          <w:szCs w:val="28"/>
        </w:rPr>
        <w:t>S</w:t>
      </w:r>
      <w:r>
        <w:rPr>
          <w:rFonts w:ascii="Times New Roman" w:hAnsi="Times New Roman" w:cs="Times New Roman"/>
          <w:b/>
          <w:bCs/>
          <w:sz w:val="28"/>
          <w:szCs w:val="28"/>
        </w:rPr>
        <w:t xml:space="preserve">cientific Research Footprint on </w:t>
      </w:r>
      <w:r w:rsidR="00E21D9D">
        <w:rPr>
          <w:rFonts w:ascii="Times New Roman" w:hAnsi="Times New Roman" w:cs="Times New Roman"/>
          <w:b/>
          <w:bCs/>
          <w:sz w:val="28"/>
          <w:szCs w:val="28"/>
        </w:rPr>
        <w:t>A</w:t>
      </w:r>
      <w:r>
        <w:rPr>
          <w:rFonts w:ascii="Times New Roman" w:hAnsi="Times New Roman" w:cs="Times New Roman"/>
          <w:b/>
          <w:bCs/>
          <w:sz w:val="28"/>
          <w:szCs w:val="28"/>
        </w:rPr>
        <w:t xml:space="preserve">rtificial </w:t>
      </w:r>
      <w:r w:rsidR="00E21D9D">
        <w:rPr>
          <w:rFonts w:ascii="Times New Roman" w:hAnsi="Times New Roman" w:cs="Times New Roman"/>
          <w:b/>
          <w:bCs/>
          <w:sz w:val="28"/>
          <w:szCs w:val="28"/>
        </w:rPr>
        <w:t>I</w:t>
      </w:r>
      <w:r>
        <w:rPr>
          <w:rFonts w:ascii="Times New Roman" w:hAnsi="Times New Roman" w:cs="Times New Roman"/>
          <w:b/>
          <w:bCs/>
          <w:sz w:val="28"/>
          <w:szCs w:val="28"/>
        </w:rPr>
        <w:t xml:space="preserve">ntelligence </w:t>
      </w:r>
      <w:r w:rsidR="00631DE8">
        <w:rPr>
          <w:rFonts w:ascii="Times New Roman" w:hAnsi="Times New Roman" w:cs="Times New Roman"/>
          <w:b/>
          <w:bCs/>
          <w:sz w:val="28"/>
          <w:szCs w:val="28"/>
        </w:rPr>
        <w:t>Application</w:t>
      </w:r>
      <w:r w:rsidR="00990C47">
        <w:rPr>
          <w:rFonts w:ascii="Times New Roman" w:hAnsi="Times New Roman" w:cs="Times New Roman"/>
          <w:b/>
          <w:bCs/>
          <w:sz w:val="28"/>
          <w:szCs w:val="28"/>
        </w:rPr>
        <w:t xml:space="preserve"> </w:t>
      </w:r>
      <w:r w:rsidR="00E21D9D" w:rsidRPr="00E21D9D">
        <w:rPr>
          <w:rFonts w:ascii="Times New Roman" w:hAnsi="Times New Roman" w:cs="Times New Roman"/>
          <w:b/>
          <w:bCs/>
          <w:sz w:val="28"/>
          <w:szCs w:val="28"/>
        </w:rPr>
        <w:t xml:space="preserve">in </w:t>
      </w:r>
      <w:r w:rsidR="00E21D9D">
        <w:rPr>
          <w:rFonts w:ascii="Times New Roman" w:hAnsi="Times New Roman" w:cs="Times New Roman"/>
          <w:b/>
          <w:bCs/>
          <w:sz w:val="28"/>
          <w:szCs w:val="28"/>
        </w:rPr>
        <w:t>C</w:t>
      </w:r>
      <w:r w:rsidR="00E21D9D" w:rsidRPr="00E21D9D">
        <w:rPr>
          <w:rFonts w:ascii="Times New Roman" w:hAnsi="Times New Roman" w:cs="Times New Roman"/>
          <w:b/>
          <w:bCs/>
          <w:sz w:val="28"/>
          <w:szCs w:val="28"/>
        </w:rPr>
        <w:t>ancer</w:t>
      </w:r>
    </w:p>
    <w:p w14:paraId="0422430B" w14:textId="77777777" w:rsidR="00844C85" w:rsidRDefault="00844C85" w:rsidP="00E21D9D">
      <w:pPr>
        <w:spacing w:line="360" w:lineRule="auto"/>
        <w:jc w:val="center"/>
        <w:rPr>
          <w:rFonts w:ascii="Times New Roman" w:hAnsi="Times New Roman" w:cs="Times New Roman"/>
          <w:b/>
          <w:bCs/>
          <w:sz w:val="28"/>
          <w:szCs w:val="28"/>
        </w:rPr>
      </w:pPr>
    </w:p>
    <w:p w14:paraId="3172C17B" w14:textId="77777777" w:rsidR="00A010EE" w:rsidRDefault="00A010EE" w:rsidP="00A010EE">
      <w:pPr>
        <w:spacing w:after="494" w:line="234" w:lineRule="auto"/>
        <w:ind w:left="490" w:right="252"/>
        <w:rPr>
          <w:rStyle w:val="Hyperlink"/>
          <w:rFonts w:ascii="Times New Roman" w:hAnsi="Times New Roman" w:cs="Times New Roman"/>
          <w:iCs/>
        </w:rPr>
      </w:pPr>
    </w:p>
    <w:p w14:paraId="1A756646" w14:textId="77777777" w:rsidR="00844C85" w:rsidRPr="00180E45" w:rsidRDefault="00844C85" w:rsidP="00A010EE">
      <w:pPr>
        <w:spacing w:after="494" w:line="234" w:lineRule="auto"/>
        <w:ind w:left="490" w:right="252"/>
        <w:rPr>
          <w:rFonts w:ascii="Times New Roman" w:hAnsi="Times New Roman" w:cs="Times New Roman"/>
          <w:iCs/>
        </w:rPr>
      </w:pPr>
    </w:p>
    <w:p w14:paraId="09891A2E" w14:textId="77777777" w:rsidR="005F3668" w:rsidRDefault="00A47FD1" w:rsidP="005F3668">
      <w:pPr>
        <w:spacing w:after="0" w:line="234" w:lineRule="auto"/>
        <w:ind w:right="252"/>
        <w:rPr>
          <w:rFonts w:ascii="Times New Roman" w:hAnsi="Times New Roman" w:cs="Times New Roman"/>
          <w:b/>
          <w:bCs/>
          <w:sz w:val="28"/>
          <w:szCs w:val="28"/>
          <w:lang w:val="en-US"/>
        </w:rPr>
      </w:pPr>
      <w:r w:rsidRPr="003C73CF">
        <w:rPr>
          <w:rFonts w:ascii="Times New Roman" w:hAnsi="Times New Roman" w:cs="Times New Roman"/>
          <w:b/>
          <w:bCs/>
          <w:sz w:val="28"/>
          <w:szCs w:val="28"/>
          <w:lang w:val="en-US"/>
        </w:rPr>
        <w:t>Abstract</w:t>
      </w:r>
    </w:p>
    <w:p w14:paraId="2836093F" w14:textId="075957C7" w:rsidR="00A47FD1" w:rsidRPr="005F3668" w:rsidRDefault="00A47FD1" w:rsidP="005F3668">
      <w:pPr>
        <w:spacing w:after="0" w:line="234" w:lineRule="auto"/>
        <w:ind w:right="252"/>
        <w:rPr>
          <w:rFonts w:ascii="Times New Roman" w:hAnsi="Times New Roman" w:cs="Times New Roman"/>
          <w:b/>
          <w:bCs/>
          <w:sz w:val="28"/>
          <w:szCs w:val="28"/>
          <w:lang w:val="en-US"/>
        </w:rPr>
      </w:pPr>
      <w:r w:rsidRPr="003C73CF">
        <w:rPr>
          <w:rFonts w:ascii="Times New Roman" w:hAnsi="Times New Roman" w:cs="Times New Roman"/>
          <w:sz w:val="24"/>
          <w:szCs w:val="24"/>
          <w:lang w:val="en-US"/>
        </w:rPr>
        <w:t xml:space="preserve">This study maps the Indian research landscape of AI in cancer through a </w:t>
      </w:r>
      <w:proofErr w:type="spellStart"/>
      <w:r w:rsidRPr="003C73CF">
        <w:rPr>
          <w:rFonts w:ascii="Times New Roman" w:hAnsi="Times New Roman" w:cs="Times New Roman"/>
          <w:sz w:val="24"/>
          <w:szCs w:val="24"/>
          <w:lang w:val="en-US"/>
        </w:rPr>
        <w:t>scientometric</w:t>
      </w:r>
      <w:proofErr w:type="spellEnd"/>
      <w:r w:rsidRPr="003C73CF">
        <w:rPr>
          <w:rFonts w:ascii="Times New Roman" w:hAnsi="Times New Roman" w:cs="Times New Roman"/>
          <w:sz w:val="24"/>
          <w:szCs w:val="24"/>
          <w:lang w:val="en-US"/>
        </w:rPr>
        <w:t xml:space="preserve"> analysis of publications indexed in the Web of Science Core Collection from 2021 to 2025. </w:t>
      </w:r>
      <w:r w:rsidR="003C73CF" w:rsidRPr="003C73CF">
        <w:rPr>
          <w:rFonts w:ascii="Times New Roman" w:hAnsi="Times New Roman" w:cs="Times New Roman"/>
          <w:sz w:val="24"/>
          <w:szCs w:val="24"/>
        </w:rPr>
        <w:t xml:space="preserve">Over a total of 1424 records (articles, review papers, conference proceedings) were </w:t>
      </w:r>
      <w:proofErr w:type="spellStart"/>
      <w:r w:rsidR="003C73CF" w:rsidRPr="003C73CF">
        <w:rPr>
          <w:rFonts w:ascii="Times New Roman" w:hAnsi="Times New Roman" w:cs="Times New Roman"/>
          <w:sz w:val="24"/>
          <w:szCs w:val="24"/>
        </w:rPr>
        <w:t>analyzed</w:t>
      </w:r>
      <w:proofErr w:type="spellEnd"/>
      <w:r w:rsidR="003C73CF" w:rsidRPr="003C73CF">
        <w:rPr>
          <w:rFonts w:ascii="Times New Roman" w:hAnsi="Times New Roman" w:cs="Times New Roman"/>
          <w:sz w:val="24"/>
          <w:szCs w:val="24"/>
        </w:rPr>
        <w:t xml:space="preserve"> by the use of the tools: </w:t>
      </w:r>
      <w:proofErr w:type="spellStart"/>
      <w:r w:rsidR="003C73CF" w:rsidRPr="003C73CF">
        <w:rPr>
          <w:rFonts w:ascii="Times New Roman" w:hAnsi="Times New Roman" w:cs="Times New Roman"/>
          <w:sz w:val="24"/>
          <w:szCs w:val="24"/>
        </w:rPr>
        <w:t>Biblioshiny</w:t>
      </w:r>
      <w:proofErr w:type="spellEnd"/>
      <w:r w:rsidR="003C73CF" w:rsidRPr="003C73CF">
        <w:rPr>
          <w:rFonts w:ascii="Times New Roman" w:hAnsi="Times New Roman" w:cs="Times New Roman"/>
          <w:sz w:val="24"/>
          <w:szCs w:val="24"/>
        </w:rPr>
        <w:t xml:space="preserve">, </w:t>
      </w:r>
      <w:proofErr w:type="spellStart"/>
      <w:r w:rsidR="003C73CF" w:rsidRPr="003C73CF">
        <w:rPr>
          <w:rFonts w:ascii="Times New Roman" w:hAnsi="Times New Roman" w:cs="Times New Roman"/>
          <w:sz w:val="24"/>
          <w:szCs w:val="24"/>
        </w:rPr>
        <w:t>VOSviewer</w:t>
      </w:r>
      <w:proofErr w:type="spellEnd"/>
      <w:r w:rsidR="003C73CF" w:rsidRPr="003C73CF">
        <w:rPr>
          <w:rFonts w:ascii="Times New Roman" w:hAnsi="Times New Roman" w:cs="Times New Roman"/>
          <w:sz w:val="24"/>
          <w:szCs w:val="24"/>
        </w:rPr>
        <w:t xml:space="preserve"> and </w:t>
      </w:r>
      <w:proofErr w:type="spellStart"/>
      <w:r w:rsidR="003C73CF" w:rsidRPr="003C73CF">
        <w:rPr>
          <w:rFonts w:ascii="Times New Roman" w:hAnsi="Times New Roman" w:cs="Times New Roman"/>
          <w:sz w:val="24"/>
          <w:szCs w:val="24"/>
        </w:rPr>
        <w:t>SciMAT</w:t>
      </w:r>
      <w:proofErr w:type="spellEnd"/>
      <w:r w:rsidR="003C73CF" w:rsidRPr="003C73CF">
        <w:rPr>
          <w:rFonts w:ascii="Times New Roman" w:hAnsi="Times New Roman" w:cs="Times New Roman"/>
          <w:sz w:val="24"/>
          <w:szCs w:val="24"/>
        </w:rPr>
        <w:t>. The analysis shows an</w:t>
      </w:r>
      <w:r w:rsidR="00331520">
        <w:rPr>
          <w:rFonts w:ascii="Times New Roman" w:hAnsi="Times New Roman" w:cs="Times New Roman"/>
          <w:sz w:val="24"/>
          <w:szCs w:val="24"/>
        </w:rPr>
        <w:t xml:space="preserve"> annual growth rate of 73.73% and explains 97.64% of the variability in the number of publications based on the year of publication</w:t>
      </w:r>
      <w:r w:rsidR="00331520" w:rsidRPr="001E258D">
        <w:rPr>
          <w:rFonts w:ascii="Times New Roman" w:hAnsi="Times New Roman" w:cs="Times New Roman"/>
          <w:sz w:val="24"/>
          <w:szCs w:val="24"/>
        </w:rPr>
        <w:t xml:space="preserve">. </w:t>
      </w:r>
      <w:proofErr w:type="spellStart"/>
      <w:r w:rsidR="00331520">
        <w:rPr>
          <w:rFonts w:ascii="Times New Roman" w:hAnsi="Times New Roman" w:cs="Times New Roman"/>
          <w:sz w:val="24"/>
          <w:szCs w:val="24"/>
        </w:rPr>
        <w:t>Laba</w:t>
      </w:r>
      <w:proofErr w:type="spellEnd"/>
      <w:r w:rsidR="00331520">
        <w:rPr>
          <w:rFonts w:ascii="Times New Roman" w:hAnsi="Times New Roman" w:cs="Times New Roman"/>
          <w:sz w:val="24"/>
          <w:szCs w:val="24"/>
        </w:rPr>
        <w:t xml:space="preserve"> </w:t>
      </w:r>
      <w:proofErr w:type="spellStart"/>
      <w:r w:rsidR="00331520">
        <w:rPr>
          <w:rFonts w:ascii="Times New Roman" w:hAnsi="Times New Roman" w:cs="Times New Roman"/>
          <w:sz w:val="24"/>
          <w:szCs w:val="24"/>
        </w:rPr>
        <w:t>Suca</w:t>
      </w:r>
      <w:proofErr w:type="spellEnd"/>
      <w:r w:rsidR="00331520">
        <w:rPr>
          <w:rFonts w:ascii="Times New Roman" w:hAnsi="Times New Roman" w:cs="Times New Roman"/>
          <w:sz w:val="24"/>
          <w:szCs w:val="24"/>
        </w:rPr>
        <w:t xml:space="preserve">, Vellore Institute of Technology and Scientific Reports as the most productive authors, institutions, and journals, respectively, in the Indian AI cancer research landscape. </w:t>
      </w:r>
      <w:r w:rsidR="003C73CF" w:rsidRPr="003C73CF">
        <w:rPr>
          <w:rFonts w:ascii="Times New Roman" w:hAnsi="Times New Roman" w:cs="Times New Roman"/>
          <w:sz w:val="24"/>
          <w:szCs w:val="24"/>
        </w:rPr>
        <w:t xml:space="preserve">The Collaboration analysis shows that there are many strong international collaboration projects, including with the United States, Saudi Arabia, the United Kingdom and China. Institutions like Vellore Institute of Technology, Manipal Academy of Higher Education and the IIT family made significant contributions. Deep learning, explainable AI, medical imaging, precision medicine, biomarkers and </w:t>
      </w:r>
      <w:proofErr w:type="spellStart"/>
      <w:r w:rsidR="003C73CF" w:rsidRPr="003C73CF">
        <w:rPr>
          <w:rFonts w:ascii="Times New Roman" w:hAnsi="Times New Roman" w:cs="Times New Roman"/>
          <w:sz w:val="24"/>
          <w:szCs w:val="24"/>
        </w:rPr>
        <w:t>tumor</w:t>
      </w:r>
      <w:proofErr w:type="spellEnd"/>
      <w:r w:rsidR="003C73CF" w:rsidRPr="003C73CF">
        <w:rPr>
          <w:rFonts w:ascii="Times New Roman" w:hAnsi="Times New Roman" w:cs="Times New Roman"/>
          <w:sz w:val="24"/>
          <w:szCs w:val="24"/>
        </w:rPr>
        <w:t xml:space="preserve"> detection were dominant research areas identified by the thematic and conceptual mapping. Citation and co-citation analyses also showed a shift in the intellectual landscape of the field, emphasizing interdisciplinary and review-based studies. In conclusion, this study highlights Indian AI-cancer research's trajectory toward global </w:t>
      </w:r>
      <w:commentRangeStart w:id="0"/>
      <w:r w:rsidR="003C73CF" w:rsidRPr="003C73CF">
        <w:rPr>
          <w:rFonts w:ascii="Times New Roman" w:hAnsi="Times New Roman" w:cs="Times New Roman"/>
          <w:sz w:val="24"/>
          <w:szCs w:val="24"/>
        </w:rPr>
        <w:t>scientific recognition, clinically aligned innovation, and collaborative efforts</w:t>
      </w:r>
      <w:commentRangeEnd w:id="0"/>
      <w:r w:rsidR="005F3668">
        <w:rPr>
          <w:rStyle w:val="CommentReference"/>
        </w:rPr>
        <w:commentReference w:id="0"/>
      </w:r>
      <w:r w:rsidR="003C73CF" w:rsidRPr="003C73CF">
        <w:rPr>
          <w:rFonts w:ascii="Times New Roman" w:hAnsi="Times New Roman" w:cs="Times New Roman"/>
          <w:sz w:val="24"/>
          <w:szCs w:val="24"/>
        </w:rPr>
        <w:t xml:space="preserve">. </w:t>
      </w:r>
    </w:p>
    <w:p w14:paraId="3C0D84F0" w14:textId="77777777" w:rsidR="003960E7" w:rsidRDefault="00A47FD1" w:rsidP="003960E7">
      <w:pPr>
        <w:spacing w:line="276" w:lineRule="auto"/>
        <w:jc w:val="both"/>
        <w:rPr>
          <w:rFonts w:ascii="Times New Roman" w:hAnsi="Times New Roman" w:cs="Times New Roman"/>
          <w:sz w:val="24"/>
          <w:szCs w:val="24"/>
          <w:lang w:val="en-US"/>
        </w:rPr>
      </w:pPr>
      <w:r w:rsidRPr="00A47FD1">
        <w:rPr>
          <w:rFonts w:ascii="Times New Roman" w:hAnsi="Times New Roman" w:cs="Times New Roman"/>
          <w:b/>
          <w:bCs/>
          <w:sz w:val="24"/>
          <w:szCs w:val="24"/>
          <w:lang w:val="en-US"/>
        </w:rPr>
        <w:t xml:space="preserve">Keywords: </w:t>
      </w:r>
      <w:r w:rsidRPr="00A47FD1">
        <w:rPr>
          <w:rFonts w:ascii="Times New Roman" w:hAnsi="Times New Roman" w:cs="Times New Roman"/>
          <w:sz w:val="24"/>
          <w:szCs w:val="24"/>
          <w:lang w:val="en-US"/>
        </w:rPr>
        <w:t>Artificial Intelligence</w:t>
      </w:r>
      <w:r w:rsidR="003960E7">
        <w:rPr>
          <w:rFonts w:ascii="Times New Roman" w:hAnsi="Times New Roman" w:cs="Times New Roman"/>
          <w:sz w:val="24"/>
          <w:szCs w:val="24"/>
          <w:lang w:val="en-US"/>
        </w:rPr>
        <w:t>,</w:t>
      </w:r>
      <w:r w:rsidRPr="00A47FD1">
        <w:rPr>
          <w:rFonts w:ascii="Times New Roman" w:hAnsi="Times New Roman" w:cs="Times New Roman"/>
          <w:sz w:val="24"/>
          <w:szCs w:val="24"/>
          <w:lang w:val="en-US"/>
        </w:rPr>
        <w:t xml:space="preserve"> Cancer Researc</w:t>
      </w:r>
      <w:r w:rsidR="003960E7">
        <w:rPr>
          <w:rFonts w:ascii="Times New Roman" w:hAnsi="Times New Roman" w:cs="Times New Roman"/>
          <w:sz w:val="24"/>
          <w:szCs w:val="24"/>
          <w:lang w:val="en-US"/>
        </w:rPr>
        <w:t>h,</w:t>
      </w:r>
      <w:r w:rsidRPr="00A47FD1">
        <w:rPr>
          <w:rFonts w:ascii="Times New Roman" w:hAnsi="Times New Roman" w:cs="Times New Roman"/>
          <w:sz w:val="24"/>
          <w:szCs w:val="24"/>
          <w:lang w:val="en-US"/>
        </w:rPr>
        <w:t xml:space="preserve"> </w:t>
      </w:r>
      <w:proofErr w:type="spellStart"/>
      <w:r w:rsidRPr="00A47FD1">
        <w:rPr>
          <w:rFonts w:ascii="Times New Roman" w:hAnsi="Times New Roman" w:cs="Times New Roman"/>
          <w:sz w:val="24"/>
          <w:szCs w:val="24"/>
          <w:lang w:val="en-US"/>
        </w:rPr>
        <w:t>Scientometric</w:t>
      </w:r>
      <w:proofErr w:type="spellEnd"/>
      <w:r w:rsidRPr="00A47FD1">
        <w:rPr>
          <w:rFonts w:ascii="Times New Roman" w:hAnsi="Times New Roman" w:cs="Times New Roman"/>
          <w:sz w:val="24"/>
          <w:szCs w:val="24"/>
          <w:lang w:val="en-US"/>
        </w:rPr>
        <w:t xml:space="preserve"> Analysis</w:t>
      </w:r>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Biblioshiny</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VOSviewer</w:t>
      </w:r>
      <w:proofErr w:type="spellEnd"/>
      <w:r w:rsidR="003960E7">
        <w:rPr>
          <w:rFonts w:ascii="Times New Roman" w:hAnsi="Times New Roman" w:cs="Times New Roman"/>
          <w:sz w:val="24"/>
          <w:szCs w:val="24"/>
          <w:lang w:val="en-US"/>
        </w:rPr>
        <w:t xml:space="preserve">, </w:t>
      </w:r>
      <w:proofErr w:type="spellStart"/>
      <w:r w:rsidR="003960E7">
        <w:rPr>
          <w:rFonts w:ascii="Times New Roman" w:hAnsi="Times New Roman" w:cs="Times New Roman"/>
          <w:sz w:val="24"/>
          <w:szCs w:val="24"/>
          <w:lang w:val="en-US"/>
        </w:rPr>
        <w:t>SciMAT</w:t>
      </w:r>
      <w:proofErr w:type="spellEnd"/>
    </w:p>
    <w:p w14:paraId="55C127A8" w14:textId="0C38B7BA" w:rsidR="00F97208" w:rsidRPr="005F3668" w:rsidRDefault="00E21D9D" w:rsidP="005F3668">
      <w:pPr>
        <w:spacing w:after="0" w:line="276" w:lineRule="auto"/>
        <w:jc w:val="both"/>
        <w:rPr>
          <w:rFonts w:ascii="Times New Roman" w:hAnsi="Times New Roman" w:cs="Times New Roman"/>
          <w:b/>
          <w:bCs/>
          <w:sz w:val="28"/>
          <w:szCs w:val="28"/>
          <w:lang w:val="en-US"/>
        </w:rPr>
      </w:pPr>
      <w:r w:rsidRPr="00E21D9D">
        <w:rPr>
          <w:rFonts w:ascii="Times New Roman" w:hAnsi="Times New Roman" w:cs="Times New Roman"/>
          <w:b/>
          <w:bCs/>
          <w:sz w:val="28"/>
          <w:szCs w:val="28"/>
          <w:lang w:val="en-US"/>
        </w:rPr>
        <w:t xml:space="preserve">1. </w:t>
      </w:r>
      <w:commentRangeStart w:id="2"/>
      <w:r w:rsidRPr="00E21D9D">
        <w:rPr>
          <w:rFonts w:ascii="Times New Roman" w:hAnsi="Times New Roman" w:cs="Times New Roman"/>
          <w:b/>
          <w:bCs/>
          <w:sz w:val="28"/>
          <w:szCs w:val="28"/>
          <w:lang w:val="en-US"/>
        </w:rPr>
        <w:t>Introduction</w:t>
      </w:r>
      <w:commentRangeEnd w:id="2"/>
      <w:r w:rsidR="005F3668">
        <w:rPr>
          <w:rStyle w:val="CommentReference"/>
        </w:rPr>
        <w:commentReference w:id="2"/>
      </w:r>
    </w:p>
    <w:p w14:paraId="6E1B3D1B" w14:textId="77777777" w:rsidR="003C73CF" w:rsidRDefault="003C73CF" w:rsidP="005F3668">
      <w:pPr>
        <w:spacing w:after="0"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 xml:space="preserve">The adoption of artificial intelligence in cancer research has sparked a </w:t>
      </w:r>
      <w:proofErr w:type="gramStart"/>
      <w:r w:rsidRPr="001E258D">
        <w:rPr>
          <w:rFonts w:ascii="Times New Roman" w:hAnsi="Times New Roman" w:cs="Times New Roman"/>
          <w:sz w:val="24"/>
          <w:szCs w:val="24"/>
        </w:rPr>
        <w:t>ground</w:t>
      </w:r>
      <w:r w:rsidR="00C73F47">
        <w:rPr>
          <w:rFonts w:ascii="Times New Roman" w:hAnsi="Times New Roman" w:cs="Times New Roman"/>
          <w:sz w:val="24"/>
          <w:szCs w:val="24"/>
        </w:rPr>
        <w:t xml:space="preserve"> </w:t>
      </w:r>
      <w:r w:rsidRPr="001E258D">
        <w:rPr>
          <w:rFonts w:ascii="Times New Roman" w:hAnsi="Times New Roman" w:cs="Times New Roman"/>
          <w:sz w:val="24"/>
          <w:szCs w:val="24"/>
        </w:rPr>
        <w:t>breaking</w:t>
      </w:r>
      <w:proofErr w:type="gramEnd"/>
      <w:r w:rsidRPr="001E258D">
        <w:rPr>
          <w:rFonts w:ascii="Times New Roman" w:hAnsi="Times New Roman" w:cs="Times New Roman"/>
          <w:sz w:val="24"/>
          <w:szCs w:val="24"/>
        </w:rPr>
        <w:t xml:space="preserve"> enthusiasm among researchers worldwide. Deep learning architectures, in particular, convolutional neural networks (CNNs), have shown extraordinary ability to process complex biomedical data, from radiological imaging to digital pathology slides, from genomic sequences to profiles of liquid biopsies, and to a significant degree, have increased the power of clinical decisions that can be made without their involvement (Bi et al., 2019; Shen et al., 2021). Numerous scientific and literature studies, known as bibliometric and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studies, have, however, systematically recorded this exponential growth curve in various cancer fields. Overall, China published the highest number of papers on AI in liver cancer (2,922) and showed the highest citation impact, with the United States following, whereas other countries lagged significantly behind in both number of papers and in their citation </w:t>
      </w:r>
      <w:r w:rsidRPr="001E258D">
        <w:rPr>
          <w:rFonts w:ascii="Times New Roman" w:hAnsi="Times New Roman" w:cs="Times New Roman"/>
          <w:sz w:val="24"/>
          <w:szCs w:val="24"/>
        </w:rPr>
        <w:lastRenderedPageBreak/>
        <w:t xml:space="preserve">impact. The important research hotspots mentioned in the literature were AI classification, diagnosis, survival prediction, imaging methods like computed tomography and magnetic resonance imaging. AI's infiltration into specific cancer types has also been shed light upon with singular detail in domain-specific analyses of the literature. In the case of breast cancer research, </w:t>
      </w:r>
      <w:proofErr w:type="spellStart"/>
      <w:r w:rsidRPr="001E258D">
        <w:rPr>
          <w:rFonts w:ascii="Times New Roman" w:hAnsi="Times New Roman" w:cs="Times New Roman"/>
          <w:sz w:val="24"/>
          <w:szCs w:val="24"/>
        </w:rPr>
        <w:t>Lakhtaryna</w:t>
      </w:r>
      <w:proofErr w:type="spellEnd"/>
      <w:r w:rsidRPr="001E258D">
        <w:rPr>
          <w:rFonts w:ascii="Times New Roman" w:hAnsi="Times New Roman" w:cs="Times New Roman"/>
          <w:sz w:val="24"/>
          <w:szCs w:val="24"/>
        </w:rPr>
        <w:t xml:space="preserve"> (2023) found a strong increase in the number of publications related to AI in the last five years in the databases Scopus, Web of Science, PubMed and Google Scholar, with the identification of three thematic clusters: dominant AI methodologies, imaging-based diagnostics and pathomorphological analysis, and pointed out the convergence of disciplines of medicine, computer science, engineering, and mathematical sciences. Using the tools of </w:t>
      </w:r>
      <w:proofErr w:type="spellStart"/>
      <w:r w:rsidRPr="001E258D">
        <w:rPr>
          <w:rFonts w:ascii="Times New Roman" w:hAnsi="Times New Roman" w:cs="Times New Roman"/>
          <w:sz w:val="24"/>
          <w:szCs w:val="24"/>
        </w:rPr>
        <w:t>Biblioshiny</w:t>
      </w:r>
      <w:proofErr w:type="spellEnd"/>
      <w:r w:rsidRPr="001E258D">
        <w:rPr>
          <w:rFonts w:ascii="Times New Roman" w:hAnsi="Times New Roman" w:cs="Times New Roman"/>
          <w:sz w:val="24"/>
          <w:szCs w:val="24"/>
        </w:rPr>
        <w:t xml:space="preserve"> and </w:t>
      </w:r>
      <w:proofErr w:type="spellStart"/>
      <w:r w:rsidRPr="001E258D">
        <w:rPr>
          <w:rFonts w:ascii="Times New Roman" w:hAnsi="Times New Roman" w:cs="Times New Roman"/>
          <w:sz w:val="24"/>
          <w:szCs w:val="24"/>
        </w:rPr>
        <w:t>VOSviewer</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Ped</w:t>
      </w:r>
      <w:r w:rsidR="009F1A53">
        <w:rPr>
          <w:rFonts w:ascii="Times New Roman" w:hAnsi="Times New Roman" w:cs="Times New Roman"/>
          <w:sz w:val="24"/>
          <w:szCs w:val="24"/>
        </w:rPr>
        <w:t>u</w:t>
      </w:r>
      <w:r w:rsidRPr="001E258D">
        <w:rPr>
          <w:rFonts w:ascii="Times New Roman" w:hAnsi="Times New Roman" w:cs="Times New Roman"/>
          <w:sz w:val="24"/>
          <w:szCs w:val="24"/>
        </w:rPr>
        <w:t>k</w:t>
      </w:r>
      <w:proofErr w:type="spellEnd"/>
      <w:r w:rsidR="009F1A53">
        <w:rPr>
          <w:rFonts w:ascii="Times New Roman" w:hAnsi="Times New Roman" w:cs="Times New Roman"/>
          <w:sz w:val="24"/>
          <w:szCs w:val="24"/>
        </w:rPr>
        <w:t>, S.</w:t>
      </w:r>
      <w:r w:rsidRPr="001E258D">
        <w:rPr>
          <w:rFonts w:ascii="Times New Roman" w:hAnsi="Times New Roman" w:cs="Times New Roman"/>
          <w:sz w:val="24"/>
          <w:szCs w:val="24"/>
        </w:rPr>
        <w:t xml:space="preserve"> (2025) studied 1,293 well-crafted studies on breast cancer AI between 2012 and 2025, and found that while there was a marked increase after 2020, the shift had also seen a transition from rule-based AI to more sophisticated deep learning-oriented models, with a lack of transparency, data privacy and algorithmic bias among the unaddressed issues. In the breast cancer imaging field, deep learning and radiomics have also been highlighted as prevailing methodological approaches, with the former gaining significantly in the realm of imaging data acquisition and the latter becoming increasingly prominent in the analysis of imaging features, as summarized by Wu et al. (2025). </w:t>
      </w:r>
      <w:r>
        <w:t xml:space="preserve"> [REVIEWER NOTE: Replace "ground breaking enthusiasm" with academically appropriate wording such as "growing interest".]</w:t>
      </w:r>
    </w:p>
    <w:p w14:paraId="26043649" w14:textId="77777777" w:rsidR="003C73CF" w:rsidRPr="001E258D" w:rsidRDefault="003C73CF" w:rsidP="003C73CF">
      <w:pPr>
        <w:spacing w:line="276" w:lineRule="auto"/>
        <w:ind w:left="48"/>
        <w:jc w:val="both"/>
        <w:rPr>
          <w:rFonts w:ascii="Times New Roman" w:hAnsi="Times New Roman" w:cs="Times New Roman"/>
          <w:sz w:val="24"/>
          <w:szCs w:val="24"/>
        </w:rPr>
      </w:pPr>
      <w:r w:rsidRPr="001E258D">
        <w:rPr>
          <w:rFonts w:ascii="Times New Roman" w:hAnsi="Times New Roman" w:cs="Times New Roman"/>
          <w:sz w:val="24"/>
          <w:szCs w:val="24"/>
        </w:rPr>
        <w:t xml:space="preserve">Huang et al. (2024) reviewed 770 publications between 1996 and 2024 for cervical cancer, finding that almost 86% of them were published in the last five years and that the most common techniques were machine learning and deep learning. When looking at the full body of literature in prostate cancer diagnosis spanning 35 years of published papers on Scopus, </w:t>
      </w:r>
      <w:proofErr w:type="spellStart"/>
      <w:r w:rsidRPr="001E258D">
        <w:rPr>
          <w:rFonts w:ascii="Times New Roman" w:hAnsi="Times New Roman" w:cs="Times New Roman"/>
          <w:sz w:val="24"/>
          <w:szCs w:val="24"/>
        </w:rPr>
        <w:t>Denysenko</w:t>
      </w:r>
      <w:proofErr w:type="spellEnd"/>
      <w:r w:rsidRPr="001E258D">
        <w:rPr>
          <w:rFonts w:ascii="Times New Roman" w:hAnsi="Times New Roman" w:cs="Times New Roman"/>
          <w:sz w:val="24"/>
          <w:szCs w:val="24"/>
        </w:rPr>
        <w:t xml:space="preserve"> et al. (2022) found three themes of prostate cancer diagnostics development, which gradually evolved from traditional to AI-assisted morphological diagnostics. In the study of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pathology, Shen et al. (2021) </w:t>
      </w:r>
      <w:proofErr w:type="spellStart"/>
      <w:r w:rsidRPr="001E258D">
        <w:rPr>
          <w:rFonts w:ascii="Times New Roman" w:hAnsi="Times New Roman" w:cs="Times New Roman"/>
          <w:sz w:val="24"/>
          <w:szCs w:val="24"/>
        </w:rPr>
        <w:t>analyzed</w:t>
      </w:r>
      <w:proofErr w:type="spellEnd"/>
      <w:r w:rsidRPr="001E258D">
        <w:rPr>
          <w:rFonts w:ascii="Times New Roman" w:hAnsi="Times New Roman" w:cs="Times New Roman"/>
          <w:sz w:val="24"/>
          <w:szCs w:val="24"/>
        </w:rPr>
        <w:t xml:space="preserve"> 2,753 papers from 1999 to 2021, and found that, among the institutions, Harvard Medical School and among the individuals, </w:t>
      </w:r>
      <w:proofErr w:type="spellStart"/>
      <w:r w:rsidRPr="001E258D">
        <w:rPr>
          <w:rFonts w:ascii="Times New Roman" w:hAnsi="Times New Roman" w:cs="Times New Roman"/>
          <w:sz w:val="24"/>
          <w:szCs w:val="24"/>
        </w:rPr>
        <w:t>Madabhushi</w:t>
      </w:r>
      <w:proofErr w:type="spellEnd"/>
      <w:r w:rsidRPr="001E258D">
        <w:rPr>
          <w:rFonts w:ascii="Times New Roman" w:hAnsi="Times New Roman" w:cs="Times New Roman"/>
          <w:sz w:val="24"/>
          <w:szCs w:val="24"/>
        </w:rPr>
        <w:t xml:space="preserve"> Anant had the greatest impact, while convolutional neural networks and breast cancer histopathology were the central research areas. In a more global overview, </w:t>
      </w:r>
      <w:proofErr w:type="spellStart"/>
      <w:r w:rsidRPr="001E258D">
        <w:rPr>
          <w:rFonts w:ascii="Times New Roman" w:hAnsi="Times New Roman" w:cs="Times New Roman"/>
          <w:sz w:val="24"/>
          <w:szCs w:val="24"/>
        </w:rPr>
        <w:t>Caraka</w:t>
      </w:r>
      <w:proofErr w:type="spellEnd"/>
      <w:r w:rsidRPr="001E258D">
        <w:rPr>
          <w:rFonts w:ascii="Times New Roman" w:hAnsi="Times New Roman" w:cs="Times New Roman"/>
          <w:sz w:val="24"/>
          <w:szCs w:val="24"/>
        </w:rPr>
        <w:t xml:space="preserve"> et al. (2025) have used Correspondence Analysis and Multiple Correspondence Analysis on 19,627 peer-reviewed articles published between 2022 and 2025, and found that there were dominant themes such as multimodal learning, </w:t>
      </w:r>
      <w:proofErr w:type="spellStart"/>
      <w:r w:rsidRPr="001E258D">
        <w:rPr>
          <w:rFonts w:ascii="Times New Roman" w:hAnsi="Times New Roman" w:cs="Times New Roman"/>
          <w:sz w:val="24"/>
          <w:szCs w:val="24"/>
        </w:rPr>
        <w:t>radiogenomics</w:t>
      </w:r>
      <w:proofErr w:type="spellEnd"/>
      <w:r w:rsidRPr="001E258D">
        <w:rPr>
          <w:rFonts w:ascii="Times New Roman" w:hAnsi="Times New Roman" w:cs="Times New Roman"/>
          <w:sz w:val="24"/>
          <w:szCs w:val="24"/>
        </w:rPr>
        <w:t>, transformer-based architectures, federated learning, and explainable AI, while also noting that structural barriers to the equitable generation of knowledge were low and middle-income countries and the lack of standardized datasets. Zeng et al. (2023) mapped 5,210 AI-lung disease publications, confirming the explosive growth after 2017, with deep learning, convolutional neural networks and radiomics being the most frequently used methodological approaches, and lung cancer being the most frequent disease being discussed.</w:t>
      </w:r>
      <w:r w:rsidR="004804C6">
        <w:rPr>
          <w:rFonts w:ascii="Times New Roman" w:hAnsi="Times New Roman" w:cs="Times New Roman"/>
          <w:sz w:val="24"/>
          <w:szCs w:val="24"/>
        </w:rPr>
        <w:t xml:space="preserve"> With this background</w:t>
      </w:r>
      <w:r w:rsidRPr="001E258D">
        <w:rPr>
          <w:rFonts w:ascii="Times New Roman" w:hAnsi="Times New Roman" w:cs="Times New Roman"/>
          <w:sz w:val="24"/>
          <w:szCs w:val="24"/>
        </w:rPr>
        <w:t xml:space="preserve"> </w:t>
      </w:r>
      <w:r w:rsidR="004804C6" w:rsidRPr="004804C6">
        <w:rPr>
          <w:rFonts w:ascii="Times New Roman" w:hAnsi="Times New Roman" w:cs="Times New Roman"/>
          <w:sz w:val="24"/>
          <w:szCs w:val="24"/>
        </w:rPr>
        <w:t xml:space="preserve">the current study performs a detailed </w:t>
      </w:r>
      <w:proofErr w:type="spellStart"/>
      <w:r w:rsidR="004804C6" w:rsidRPr="004804C6">
        <w:rPr>
          <w:rFonts w:ascii="Times New Roman" w:hAnsi="Times New Roman" w:cs="Times New Roman"/>
          <w:sz w:val="24"/>
          <w:szCs w:val="24"/>
        </w:rPr>
        <w:t>scientometric</w:t>
      </w:r>
      <w:proofErr w:type="spellEnd"/>
      <w:r w:rsidR="004804C6" w:rsidRPr="004804C6">
        <w:rPr>
          <w:rFonts w:ascii="Times New Roman" w:hAnsi="Times New Roman" w:cs="Times New Roman"/>
          <w:sz w:val="24"/>
          <w:szCs w:val="24"/>
        </w:rPr>
        <w:t xml:space="preserve"> examination of Indian scientific production in AI-cancer research, systematically detailing growth in publications, citation impact, author networks, institutional productivity, collaborative networks, thematic evolution and patterns of intellectual knowledge </w:t>
      </w:r>
      <w:commentRangeStart w:id="3"/>
      <w:r w:rsidR="004804C6" w:rsidRPr="004804C6">
        <w:rPr>
          <w:rFonts w:ascii="Times New Roman" w:hAnsi="Times New Roman" w:cs="Times New Roman"/>
          <w:sz w:val="24"/>
          <w:szCs w:val="24"/>
        </w:rPr>
        <w:t>structures</w:t>
      </w:r>
      <w:commentRangeEnd w:id="3"/>
      <w:r w:rsidR="005F3668">
        <w:rPr>
          <w:rStyle w:val="CommentReference"/>
        </w:rPr>
        <w:commentReference w:id="3"/>
      </w:r>
    </w:p>
    <w:p w14:paraId="392F6B5F" w14:textId="4BAA4700" w:rsidR="00F97208" w:rsidRPr="005F3668" w:rsidRDefault="00871830" w:rsidP="005F3668">
      <w:pPr>
        <w:spacing w:line="276" w:lineRule="auto"/>
        <w:jc w:val="both"/>
        <w:rPr>
          <w:rFonts w:ascii="Times New Roman" w:hAnsi="Times New Roman" w:cs="Times New Roman"/>
          <w:b/>
          <w:bCs/>
          <w:sz w:val="28"/>
          <w:szCs w:val="28"/>
          <w:lang w:val="en-US"/>
        </w:rPr>
      </w:pPr>
      <w:r w:rsidRPr="00F75913">
        <w:rPr>
          <w:rFonts w:ascii="Times New Roman" w:hAnsi="Times New Roman" w:cs="Times New Roman"/>
          <w:b/>
          <w:bCs/>
          <w:sz w:val="28"/>
          <w:szCs w:val="28"/>
          <w:lang w:val="en-US"/>
        </w:rPr>
        <w:t>2. Objectives of the Study</w:t>
      </w:r>
    </w:p>
    <w:p w14:paraId="6B36F01A" w14:textId="77777777" w:rsidR="004820C2" w:rsidRPr="004820C2" w:rsidRDefault="004820C2" w:rsidP="00277D93">
      <w:pPr>
        <w:spacing w:line="276" w:lineRule="auto"/>
        <w:jc w:val="both"/>
        <w:rPr>
          <w:rFonts w:ascii="Times New Roman" w:hAnsi="Times New Roman" w:cs="Times New Roman"/>
          <w:sz w:val="24"/>
          <w:szCs w:val="24"/>
          <w:lang w:val="en-US"/>
        </w:rPr>
      </w:pPr>
      <w:r w:rsidRPr="004820C2">
        <w:rPr>
          <w:rFonts w:ascii="Times New Roman" w:hAnsi="Times New Roman" w:cs="Times New Roman"/>
          <w:sz w:val="24"/>
          <w:szCs w:val="24"/>
          <w:lang w:val="en-US"/>
        </w:rPr>
        <w:lastRenderedPageBreak/>
        <w:t>This study's main Objective is to map the Indian research landscape of artificial intelligence in cancer by examining publication growth, citation impact, and overall scientific output. The Specific Objectives of this study are as follows:</w:t>
      </w:r>
    </w:p>
    <w:p w14:paraId="35A6186C" w14:textId="77777777"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commentRangeStart w:id="4"/>
      <w:r w:rsidRPr="00BE1E71">
        <w:rPr>
          <w:rFonts w:ascii="Times New Roman" w:hAnsi="Times New Roman" w:cs="Times New Roman"/>
          <w:sz w:val="24"/>
          <w:szCs w:val="24"/>
        </w:rPr>
        <w:t xml:space="preserve">To examine the year-wise distribution and growth pattern of </w:t>
      </w:r>
      <w:r w:rsidR="00990C47">
        <w:rPr>
          <w:rFonts w:ascii="Times New Roman" w:hAnsi="Times New Roman" w:cs="Times New Roman"/>
          <w:sz w:val="24"/>
          <w:szCs w:val="24"/>
        </w:rPr>
        <w:t xml:space="preserve">Indian </w:t>
      </w:r>
      <w:r w:rsidRPr="00BE1E71">
        <w:rPr>
          <w:rFonts w:ascii="Times New Roman" w:hAnsi="Times New Roman" w:cs="Times New Roman"/>
          <w:sz w:val="24"/>
          <w:szCs w:val="24"/>
        </w:rPr>
        <w:t xml:space="preserve">research literature </w:t>
      </w:r>
      <w:r w:rsidR="00990C47">
        <w:rPr>
          <w:rFonts w:ascii="Times New Roman" w:hAnsi="Times New Roman" w:cs="Times New Roman"/>
          <w:sz w:val="24"/>
          <w:szCs w:val="24"/>
        </w:rPr>
        <w:t>on AI application in Cancer</w:t>
      </w:r>
      <w:r>
        <w:rPr>
          <w:rFonts w:ascii="Times New Roman" w:hAnsi="Times New Roman" w:cs="Times New Roman"/>
          <w:sz w:val="24"/>
          <w:szCs w:val="24"/>
        </w:rPr>
        <w:t>.</w:t>
      </w:r>
      <w:r w:rsidRPr="00BE1E71">
        <w:rPr>
          <w:rFonts w:ascii="Times New Roman" w:hAnsi="Times New Roman" w:cs="Times New Roman"/>
          <w:sz w:val="24"/>
          <w:szCs w:val="24"/>
        </w:rPr>
        <w:t xml:space="preserve"> </w:t>
      </w:r>
    </w:p>
    <w:p w14:paraId="4003AE31" w14:textId="77777777"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To identify the most productive authors, journals, institutions</w:t>
      </w:r>
      <w:r>
        <w:rPr>
          <w:rFonts w:ascii="Times New Roman" w:hAnsi="Times New Roman" w:cs="Times New Roman"/>
          <w:sz w:val="24"/>
          <w:szCs w:val="24"/>
        </w:rPr>
        <w:t xml:space="preserve"> and </w:t>
      </w:r>
      <w:r w:rsidRPr="00BE1E71">
        <w:rPr>
          <w:rFonts w:ascii="Times New Roman" w:hAnsi="Times New Roman" w:cs="Times New Roman"/>
          <w:sz w:val="24"/>
          <w:szCs w:val="24"/>
        </w:rPr>
        <w:t xml:space="preserve">highly cited </w:t>
      </w:r>
      <w:r w:rsidR="00990C47">
        <w:rPr>
          <w:rFonts w:ascii="Times New Roman" w:hAnsi="Times New Roman" w:cs="Times New Roman"/>
          <w:sz w:val="24"/>
          <w:szCs w:val="24"/>
        </w:rPr>
        <w:t xml:space="preserve">research </w:t>
      </w:r>
      <w:r w:rsidRPr="00BE1E71">
        <w:rPr>
          <w:rFonts w:ascii="Times New Roman" w:hAnsi="Times New Roman" w:cs="Times New Roman"/>
          <w:sz w:val="24"/>
          <w:szCs w:val="24"/>
        </w:rPr>
        <w:t xml:space="preserve">articles </w:t>
      </w:r>
      <w:r w:rsidR="008A0FE0">
        <w:rPr>
          <w:rFonts w:ascii="Times New Roman" w:hAnsi="Times New Roman" w:cs="Times New Roman"/>
          <w:sz w:val="24"/>
          <w:szCs w:val="24"/>
        </w:rPr>
        <w:t>in Indian context.</w:t>
      </w:r>
      <w:r w:rsidRPr="00BE1E71">
        <w:rPr>
          <w:rFonts w:ascii="Times New Roman" w:hAnsi="Times New Roman" w:cs="Times New Roman"/>
          <w:sz w:val="24"/>
          <w:szCs w:val="24"/>
        </w:rPr>
        <w:t xml:space="preserve"> </w:t>
      </w:r>
    </w:p>
    <w:p w14:paraId="683E682A" w14:textId="77777777" w:rsidR="004820C2" w:rsidRPr="00BE1E71"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BE1E71">
        <w:rPr>
          <w:rFonts w:ascii="Times New Roman" w:hAnsi="Times New Roman" w:cs="Times New Roman"/>
          <w:sz w:val="24"/>
          <w:szCs w:val="24"/>
        </w:rPr>
        <w:t xml:space="preserve">To investigate the </w:t>
      </w:r>
      <w:r w:rsidR="00990C47">
        <w:rPr>
          <w:rFonts w:ascii="Times New Roman" w:hAnsi="Times New Roman" w:cs="Times New Roman"/>
          <w:sz w:val="24"/>
          <w:szCs w:val="24"/>
        </w:rPr>
        <w:t xml:space="preserve">International </w:t>
      </w:r>
      <w:r w:rsidRPr="00BE1E71">
        <w:rPr>
          <w:rFonts w:ascii="Times New Roman" w:hAnsi="Times New Roman" w:cs="Times New Roman"/>
          <w:sz w:val="24"/>
          <w:szCs w:val="24"/>
        </w:rPr>
        <w:t>collaborative network</w:t>
      </w:r>
      <w:r w:rsidR="00990C47">
        <w:rPr>
          <w:rFonts w:ascii="Times New Roman" w:hAnsi="Times New Roman" w:cs="Times New Roman"/>
          <w:sz w:val="24"/>
          <w:szCs w:val="24"/>
        </w:rPr>
        <w:t xml:space="preserve"> of Indian research output with other countries.</w:t>
      </w:r>
      <w:r w:rsidRPr="00BE1E71">
        <w:rPr>
          <w:rFonts w:ascii="Times New Roman" w:hAnsi="Times New Roman" w:cs="Times New Roman"/>
          <w:sz w:val="24"/>
          <w:szCs w:val="24"/>
        </w:rPr>
        <w:t xml:space="preserve"> </w:t>
      </w:r>
    </w:p>
    <w:p w14:paraId="3D2EEF58" w14:textId="77777777" w:rsidR="004820C2" w:rsidRP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990C47" w:rsidRPr="004820C2">
        <w:rPr>
          <w:rFonts w:ascii="Times New Roman" w:hAnsi="Times New Roman" w:cs="Times New Roman"/>
          <w:sz w:val="24"/>
          <w:szCs w:val="24"/>
        </w:rPr>
        <w:t>analyse</w:t>
      </w:r>
      <w:r w:rsidR="00990C47">
        <w:rPr>
          <w:rFonts w:ascii="Times New Roman" w:hAnsi="Times New Roman" w:cs="Times New Roman"/>
          <w:sz w:val="24"/>
          <w:szCs w:val="24"/>
        </w:rPr>
        <w:t xml:space="preserve"> interlink among documents based on C</w:t>
      </w:r>
      <w:r w:rsidRPr="004820C2">
        <w:rPr>
          <w:rFonts w:ascii="Times New Roman" w:hAnsi="Times New Roman" w:cs="Times New Roman"/>
          <w:sz w:val="24"/>
          <w:szCs w:val="24"/>
        </w:rPr>
        <w:t>o-</w:t>
      </w:r>
      <w:r w:rsidR="00990C47">
        <w:rPr>
          <w:rFonts w:ascii="Times New Roman" w:hAnsi="Times New Roman" w:cs="Times New Roman"/>
          <w:sz w:val="24"/>
          <w:szCs w:val="24"/>
        </w:rPr>
        <w:t>A</w:t>
      </w:r>
      <w:r w:rsidRPr="004820C2">
        <w:rPr>
          <w:rFonts w:ascii="Times New Roman" w:hAnsi="Times New Roman" w:cs="Times New Roman"/>
          <w:sz w:val="24"/>
          <w:szCs w:val="24"/>
        </w:rPr>
        <w:t>uthorship</w:t>
      </w:r>
      <w:r w:rsidR="00990C47">
        <w:rPr>
          <w:rFonts w:ascii="Times New Roman" w:hAnsi="Times New Roman" w:cs="Times New Roman"/>
          <w:sz w:val="24"/>
          <w:szCs w:val="24"/>
        </w:rPr>
        <w:t xml:space="preserve">, </w:t>
      </w:r>
      <w:r>
        <w:rPr>
          <w:rFonts w:ascii="Times New Roman" w:hAnsi="Times New Roman" w:cs="Times New Roman"/>
          <w:sz w:val="24"/>
          <w:szCs w:val="24"/>
        </w:rPr>
        <w:t>Co-Citation</w:t>
      </w:r>
      <w:r w:rsidR="008A0FE0">
        <w:rPr>
          <w:rFonts w:ascii="Times New Roman" w:hAnsi="Times New Roman" w:cs="Times New Roman"/>
          <w:sz w:val="24"/>
          <w:szCs w:val="24"/>
        </w:rPr>
        <w:t xml:space="preserve"> </w:t>
      </w:r>
      <w:r w:rsidR="00990C47">
        <w:rPr>
          <w:rFonts w:ascii="Times New Roman" w:hAnsi="Times New Roman" w:cs="Times New Roman"/>
          <w:sz w:val="24"/>
          <w:szCs w:val="24"/>
        </w:rPr>
        <w:t>and B</w:t>
      </w:r>
      <w:r w:rsidRPr="004820C2">
        <w:rPr>
          <w:rFonts w:ascii="Times New Roman" w:hAnsi="Times New Roman" w:cs="Times New Roman"/>
          <w:sz w:val="24"/>
          <w:szCs w:val="24"/>
        </w:rPr>
        <w:t xml:space="preserve">ibliographic </w:t>
      </w:r>
      <w:r w:rsidR="00990C47">
        <w:rPr>
          <w:rFonts w:ascii="Times New Roman" w:hAnsi="Times New Roman" w:cs="Times New Roman"/>
          <w:sz w:val="24"/>
          <w:szCs w:val="24"/>
        </w:rPr>
        <w:t>C</w:t>
      </w:r>
      <w:r w:rsidRPr="004820C2">
        <w:rPr>
          <w:rFonts w:ascii="Times New Roman" w:hAnsi="Times New Roman" w:cs="Times New Roman"/>
          <w:sz w:val="24"/>
          <w:szCs w:val="24"/>
        </w:rPr>
        <w:t xml:space="preserve">oupling </w:t>
      </w:r>
      <w:r w:rsidR="00990C47">
        <w:rPr>
          <w:rFonts w:ascii="Times New Roman" w:hAnsi="Times New Roman" w:cs="Times New Roman"/>
          <w:sz w:val="24"/>
          <w:szCs w:val="24"/>
        </w:rPr>
        <w:t>analysis.</w:t>
      </w:r>
    </w:p>
    <w:p w14:paraId="4CA0E5E0" w14:textId="77777777" w:rsidR="004820C2" w:rsidRDefault="004820C2" w:rsidP="00277D93">
      <w:pPr>
        <w:numPr>
          <w:ilvl w:val="0"/>
          <w:numId w:val="5"/>
        </w:numPr>
        <w:spacing w:before="100" w:beforeAutospacing="1" w:after="100" w:afterAutospacing="1" w:line="276" w:lineRule="auto"/>
        <w:jc w:val="both"/>
        <w:rPr>
          <w:rFonts w:ascii="Times New Roman" w:hAnsi="Times New Roman" w:cs="Times New Roman"/>
          <w:sz w:val="24"/>
          <w:szCs w:val="24"/>
        </w:rPr>
      </w:pPr>
      <w:r w:rsidRPr="004820C2">
        <w:rPr>
          <w:rFonts w:ascii="Times New Roman" w:hAnsi="Times New Roman" w:cs="Times New Roman"/>
          <w:sz w:val="24"/>
          <w:szCs w:val="24"/>
        </w:rPr>
        <w:t xml:space="preserve">To </w:t>
      </w:r>
      <w:r w:rsidR="008A0FE0">
        <w:rPr>
          <w:rFonts w:ascii="Times New Roman" w:hAnsi="Times New Roman" w:cs="Times New Roman"/>
          <w:sz w:val="24"/>
          <w:szCs w:val="24"/>
        </w:rPr>
        <w:t>assess t</w:t>
      </w:r>
      <w:r w:rsidRPr="004820C2">
        <w:rPr>
          <w:rFonts w:ascii="Times New Roman" w:hAnsi="Times New Roman" w:cs="Times New Roman"/>
          <w:sz w:val="24"/>
          <w:szCs w:val="24"/>
        </w:rPr>
        <w:t xml:space="preserve">he intellectual structure of Indian </w:t>
      </w:r>
      <w:r w:rsidR="008A0FE0">
        <w:rPr>
          <w:rFonts w:ascii="Times New Roman" w:hAnsi="Times New Roman" w:cs="Times New Roman"/>
          <w:sz w:val="24"/>
          <w:szCs w:val="24"/>
        </w:rPr>
        <w:t>r</w:t>
      </w:r>
      <w:r w:rsidRPr="004820C2">
        <w:rPr>
          <w:rFonts w:ascii="Times New Roman" w:hAnsi="Times New Roman" w:cs="Times New Roman"/>
          <w:sz w:val="24"/>
          <w:szCs w:val="24"/>
        </w:rPr>
        <w:t>esearch using keyword co-occurrence, thematic mapping, conceptual structure, and strategic network analysis.</w:t>
      </w:r>
      <w:commentRangeEnd w:id="4"/>
      <w:r w:rsidR="005F3668">
        <w:rPr>
          <w:rStyle w:val="CommentReference"/>
        </w:rPr>
        <w:commentReference w:id="4"/>
      </w:r>
    </w:p>
    <w:p w14:paraId="539F9339" w14:textId="77777777" w:rsidR="003C73CF" w:rsidRDefault="004820C2" w:rsidP="005F3668">
      <w:pPr>
        <w:spacing w:after="0" w:line="276" w:lineRule="auto"/>
        <w:jc w:val="both"/>
        <w:rPr>
          <w:rFonts w:ascii="Times New Roman" w:hAnsi="Times New Roman" w:cs="Times New Roman"/>
          <w:b/>
          <w:bCs/>
          <w:sz w:val="28"/>
          <w:szCs w:val="28"/>
        </w:rPr>
      </w:pPr>
      <w:r w:rsidRPr="00F75913">
        <w:rPr>
          <w:rFonts w:ascii="Times New Roman" w:hAnsi="Times New Roman" w:cs="Times New Roman"/>
          <w:b/>
          <w:bCs/>
          <w:sz w:val="28"/>
          <w:szCs w:val="28"/>
        </w:rPr>
        <w:t>3. Research Methodology</w:t>
      </w:r>
    </w:p>
    <w:p w14:paraId="43822C2E" w14:textId="77777777" w:rsidR="003C73CF" w:rsidRPr="001E258D" w:rsidRDefault="003C73CF" w:rsidP="005F3668">
      <w:pPr>
        <w:spacing w:after="0" w:line="276" w:lineRule="auto"/>
        <w:jc w:val="both"/>
        <w:rPr>
          <w:rFonts w:ascii="Times New Roman" w:hAnsi="Times New Roman" w:cs="Times New Roman"/>
          <w:sz w:val="24"/>
          <w:szCs w:val="24"/>
        </w:rPr>
      </w:pPr>
      <w:r w:rsidRPr="001E258D">
        <w:rPr>
          <w:rFonts w:ascii="Times New Roman" w:hAnsi="Times New Roman" w:cs="Times New Roman"/>
          <w:sz w:val="24"/>
          <w:szCs w:val="24"/>
        </w:rPr>
        <w:t>The study</w:t>
      </w:r>
      <w:r w:rsidR="008A0FE0">
        <w:rPr>
          <w:rFonts w:ascii="Times New Roman" w:hAnsi="Times New Roman" w:cs="Times New Roman"/>
          <w:sz w:val="24"/>
          <w:szCs w:val="24"/>
        </w:rPr>
        <w:t xml:space="preserve"> is a </w:t>
      </w:r>
      <w:r w:rsidRPr="001E258D">
        <w:rPr>
          <w:rFonts w:ascii="Times New Roman" w:hAnsi="Times New Roman" w:cs="Times New Roman"/>
          <w:sz w:val="24"/>
          <w:szCs w:val="24"/>
        </w:rPr>
        <w:t xml:space="preserve">descriptive </w:t>
      </w:r>
      <w:r w:rsidR="008A0FE0">
        <w:rPr>
          <w:rFonts w:ascii="Times New Roman" w:hAnsi="Times New Roman" w:cs="Times New Roman"/>
          <w:sz w:val="24"/>
          <w:szCs w:val="24"/>
        </w:rPr>
        <w:t xml:space="preserve">analysis using various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w:t>
      </w:r>
      <w:r w:rsidR="008A0FE0">
        <w:rPr>
          <w:rFonts w:ascii="Times New Roman" w:hAnsi="Times New Roman" w:cs="Times New Roman"/>
          <w:sz w:val="24"/>
          <w:szCs w:val="24"/>
        </w:rPr>
        <w:t xml:space="preserve">techniques applied to </w:t>
      </w:r>
      <w:r w:rsidRPr="001E258D">
        <w:rPr>
          <w:rFonts w:ascii="Times New Roman" w:hAnsi="Times New Roman" w:cs="Times New Roman"/>
          <w:sz w:val="24"/>
          <w:szCs w:val="24"/>
        </w:rPr>
        <w:t xml:space="preserve">the </w:t>
      </w:r>
      <w:r w:rsidR="008A0FE0">
        <w:rPr>
          <w:rFonts w:ascii="Times New Roman" w:hAnsi="Times New Roman" w:cs="Times New Roman"/>
          <w:sz w:val="24"/>
          <w:szCs w:val="24"/>
        </w:rPr>
        <w:t xml:space="preserve">Indian </w:t>
      </w:r>
      <w:r w:rsidRPr="001E258D">
        <w:rPr>
          <w:rFonts w:ascii="Times New Roman" w:hAnsi="Times New Roman" w:cs="Times New Roman"/>
          <w:sz w:val="24"/>
          <w:szCs w:val="24"/>
        </w:rPr>
        <w:t xml:space="preserve">research </w:t>
      </w:r>
      <w:r w:rsidR="008A0FE0">
        <w:rPr>
          <w:rFonts w:ascii="Times New Roman" w:hAnsi="Times New Roman" w:cs="Times New Roman"/>
          <w:sz w:val="24"/>
          <w:szCs w:val="24"/>
        </w:rPr>
        <w:t xml:space="preserve">literature </w:t>
      </w:r>
      <w:r w:rsidRPr="001E258D">
        <w:rPr>
          <w:rFonts w:ascii="Times New Roman" w:hAnsi="Times New Roman" w:cs="Times New Roman"/>
          <w:sz w:val="24"/>
          <w:szCs w:val="24"/>
        </w:rPr>
        <w:t xml:space="preserve">on artificial intelligence </w:t>
      </w:r>
      <w:r w:rsidR="008A0FE0">
        <w:rPr>
          <w:rFonts w:ascii="Times New Roman" w:hAnsi="Times New Roman" w:cs="Times New Roman"/>
          <w:sz w:val="24"/>
          <w:szCs w:val="24"/>
        </w:rPr>
        <w:t xml:space="preserve">applications </w:t>
      </w:r>
      <w:r w:rsidRPr="001E258D">
        <w:rPr>
          <w:rFonts w:ascii="Times New Roman" w:hAnsi="Times New Roman" w:cs="Times New Roman"/>
          <w:sz w:val="24"/>
          <w:szCs w:val="24"/>
        </w:rPr>
        <w:t>in cancer</w:t>
      </w:r>
      <w:r w:rsidR="008A0FE0">
        <w:rPr>
          <w:rFonts w:ascii="Times New Roman" w:hAnsi="Times New Roman" w:cs="Times New Roman"/>
          <w:sz w:val="24"/>
          <w:szCs w:val="24"/>
        </w:rPr>
        <w:t xml:space="preserve">. </w:t>
      </w:r>
      <w:r w:rsidRPr="001E258D">
        <w:rPr>
          <w:rFonts w:ascii="Times New Roman" w:hAnsi="Times New Roman" w:cs="Times New Roman"/>
          <w:sz w:val="24"/>
          <w:szCs w:val="24"/>
        </w:rPr>
        <w:t>The search string of (TS="artificial intelligence") AND (TS=cancer OR TS=</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OR TS=carcinoma OR TS=neoplasm OR TS=sarcoma OR TS=malignancy OR TS=oncology) was used to </w:t>
      </w:r>
      <w:r>
        <w:rPr>
          <w:rFonts w:ascii="Times New Roman" w:hAnsi="Times New Roman" w:cs="Times New Roman"/>
          <w:sz w:val="24"/>
          <w:szCs w:val="24"/>
        </w:rPr>
        <w:t>retrieve</w:t>
      </w:r>
      <w:r w:rsidRPr="001E258D">
        <w:rPr>
          <w:rFonts w:ascii="Times New Roman" w:hAnsi="Times New Roman" w:cs="Times New Roman"/>
          <w:sz w:val="24"/>
          <w:szCs w:val="24"/>
        </w:rPr>
        <w:t xml:space="preserve"> bibliographic records from the Web of Science Core Collection, done on 22 April 2026. The search returned 31,067 </w:t>
      </w:r>
      <w:r w:rsidR="00A76091">
        <w:rPr>
          <w:rFonts w:ascii="Times New Roman" w:hAnsi="Times New Roman" w:cs="Times New Roman"/>
          <w:sz w:val="24"/>
          <w:szCs w:val="24"/>
        </w:rPr>
        <w:t xml:space="preserve">records, which was </w:t>
      </w:r>
      <w:r w:rsidRPr="001E258D">
        <w:rPr>
          <w:rFonts w:ascii="Times New Roman" w:hAnsi="Times New Roman" w:cs="Times New Roman"/>
          <w:sz w:val="24"/>
          <w:szCs w:val="24"/>
        </w:rPr>
        <w:t xml:space="preserve">subsequently </w:t>
      </w:r>
      <w:r w:rsidR="00A76091">
        <w:rPr>
          <w:rFonts w:ascii="Times New Roman" w:hAnsi="Times New Roman" w:cs="Times New Roman"/>
          <w:sz w:val="24"/>
          <w:szCs w:val="24"/>
        </w:rPr>
        <w:t xml:space="preserve">refined to a list of </w:t>
      </w:r>
      <w:r w:rsidR="00A76091" w:rsidRPr="001E258D">
        <w:rPr>
          <w:rFonts w:ascii="Times New Roman" w:hAnsi="Times New Roman" w:cs="Times New Roman"/>
          <w:sz w:val="24"/>
          <w:szCs w:val="24"/>
        </w:rPr>
        <w:t>1,726</w:t>
      </w:r>
      <w:r w:rsidR="00A76091">
        <w:rPr>
          <w:rFonts w:ascii="Times New Roman" w:hAnsi="Times New Roman" w:cs="Times New Roman"/>
          <w:sz w:val="24"/>
          <w:szCs w:val="24"/>
        </w:rPr>
        <w:t xml:space="preserve"> </w:t>
      </w:r>
      <w:r w:rsidR="00A76091" w:rsidRPr="001E258D">
        <w:rPr>
          <w:rFonts w:ascii="Times New Roman" w:hAnsi="Times New Roman" w:cs="Times New Roman"/>
          <w:sz w:val="24"/>
          <w:szCs w:val="24"/>
        </w:rPr>
        <w:t xml:space="preserve">publications </w:t>
      </w:r>
      <w:r w:rsidR="00A76091">
        <w:rPr>
          <w:rFonts w:ascii="Times New Roman" w:hAnsi="Times New Roman" w:cs="Times New Roman"/>
          <w:sz w:val="24"/>
          <w:szCs w:val="24"/>
        </w:rPr>
        <w:t xml:space="preserve">based on year of publication (2021-2025), Country (India) and language (English). </w:t>
      </w:r>
      <w:r w:rsidRPr="001E258D">
        <w:rPr>
          <w:rFonts w:ascii="Times New Roman" w:hAnsi="Times New Roman" w:cs="Times New Roman"/>
          <w:sz w:val="24"/>
          <w:szCs w:val="24"/>
        </w:rPr>
        <w:t xml:space="preserve">Lastly, the document types were restricted to articles, review articles and proceedings papers for a final </w:t>
      </w:r>
      <w:r w:rsidR="00A76091">
        <w:rPr>
          <w:rFonts w:ascii="Times New Roman" w:hAnsi="Times New Roman" w:cs="Times New Roman"/>
          <w:sz w:val="24"/>
          <w:szCs w:val="24"/>
        </w:rPr>
        <w:t xml:space="preserve">sample dataset </w:t>
      </w:r>
      <w:r w:rsidRPr="001E258D">
        <w:rPr>
          <w:rFonts w:ascii="Times New Roman" w:hAnsi="Times New Roman" w:cs="Times New Roman"/>
          <w:sz w:val="24"/>
          <w:szCs w:val="24"/>
        </w:rPr>
        <w:t xml:space="preserve">of 1424 publications. The records were exported in </w:t>
      </w:r>
      <w:commentRangeStart w:id="5"/>
      <w:r w:rsidR="00A76091">
        <w:rPr>
          <w:rFonts w:ascii="Times New Roman" w:hAnsi="Times New Roman" w:cs="Times New Roman"/>
          <w:sz w:val="24"/>
          <w:szCs w:val="24"/>
        </w:rPr>
        <w:t xml:space="preserve">plain text </w:t>
      </w:r>
      <w:r w:rsidRPr="001E258D">
        <w:rPr>
          <w:rFonts w:ascii="Times New Roman" w:hAnsi="Times New Roman" w:cs="Times New Roman"/>
          <w:sz w:val="24"/>
          <w:szCs w:val="24"/>
        </w:rPr>
        <w:t xml:space="preserve">format and then further processed in </w:t>
      </w:r>
      <w:r w:rsidR="00A76091">
        <w:rPr>
          <w:rFonts w:ascii="Times New Roman" w:hAnsi="Times New Roman" w:cs="Times New Roman"/>
          <w:sz w:val="24"/>
          <w:szCs w:val="24"/>
        </w:rPr>
        <w:t xml:space="preserve">MS-Excel, </w:t>
      </w:r>
      <w:proofErr w:type="spellStart"/>
      <w:r w:rsidRPr="001E258D">
        <w:rPr>
          <w:rFonts w:ascii="Times New Roman" w:hAnsi="Times New Roman" w:cs="Times New Roman"/>
          <w:sz w:val="24"/>
          <w:szCs w:val="24"/>
        </w:rPr>
        <w:t>VOSviewer</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Biblioshiny</w:t>
      </w:r>
      <w:proofErr w:type="spellEnd"/>
      <w:r w:rsidRPr="001E258D">
        <w:rPr>
          <w:rFonts w:ascii="Times New Roman" w:hAnsi="Times New Roman" w:cs="Times New Roman"/>
          <w:sz w:val="24"/>
          <w:szCs w:val="24"/>
        </w:rPr>
        <w:t xml:space="preserve"> and </w:t>
      </w:r>
      <w:proofErr w:type="spellStart"/>
      <w:r w:rsidRPr="001E258D">
        <w:rPr>
          <w:rFonts w:ascii="Times New Roman" w:hAnsi="Times New Roman" w:cs="Times New Roman"/>
          <w:sz w:val="24"/>
          <w:szCs w:val="24"/>
        </w:rPr>
        <w:t>SciMAT</w:t>
      </w:r>
      <w:proofErr w:type="spellEnd"/>
      <w:r w:rsidRPr="001E258D">
        <w:rPr>
          <w:rFonts w:ascii="Times New Roman" w:hAnsi="Times New Roman" w:cs="Times New Roman"/>
          <w:sz w:val="24"/>
          <w:szCs w:val="24"/>
        </w:rPr>
        <w:t xml:space="preserve"> software.</w:t>
      </w:r>
      <w:commentRangeEnd w:id="5"/>
      <w:r w:rsidR="005F3668">
        <w:rPr>
          <w:rStyle w:val="CommentReference"/>
        </w:rPr>
        <w:commentReference w:id="5"/>
      </w:r>
    </w:p>
    <w:p w14:paraId="73E5A857" w14:textId="77777777" w:rsidR="00070C97" w:rsidRDefault="00070C97" w:rsidP="0046268F">
      <w:pPr>
        <w:spacing w:line="276" w:lineRule="auto"/>
        <w:rPr>
          <w:rFonts w:ascii="Times New Roman" w:hAnsi="Times New Roman" w:cs="Times New Roman"/>
          <w:b/>
          <w:bCs/>
          <w:sz w:val="28"/>
          <w:szCs w:val="28"/>
          <w:lang w:val="en-US"/>
        </w:rPr>
      </w:pPr>
    </w:p>
    <w:p w14:paraId="4C780452" w14:textId="77777777" w:rsidR="00070C97" w:rsidRDefault="00070C97" w:rsidP="0046268F">
      <w:pPr>
        <w:spacing w:line="276" w:lineRule="auto"/>
        <w:rPr>
          <w:rFonts w:ascii="Times New Roman" w:hAnsi="Times New Roman" w:cs="Times New Roman"/>
          <w:b/>
          <w:bCs/>
          <w:sz w:val="28"/>
          <w:szCs w:val="28"/>
          <w:lang w:val="en-US"/>
        </w:rPr>
      </w:pPr>
    </w:p>
    <w:p w14:paraId="334A9B3A" w14:textId="77777777" w:rsidR="00070C97" w:rsidRDefault="00070C97" w:rsidP="0046268F">
      <w:pPr>
        <w:spacing w:line="276" w:lineRule="auto"/>
        <w:rPr>
          <w:rFonts w:ascii="Times New Roman" w:hAnsi="Times New Roman" w:cs="Times New Roman"/>
          <w:b/>
          <w:bCs/>
          <w:sz w:val="28"/>
          <w:szCs w:val="28"/>
          <w:lang w:val="en-US"/>
        </w:rPr>
      </w:pPr>
    </w:p>
    <w:p w14:paraId="5031C6F4" w14:textId="77777777" w:rsidR="00070C97" w:rsidRDefault="00070C97" w:rsidP="0046268F">
      <w:pPr>
        <w:spacing w:line="276" w:lineRule="auto"/>
        <w:rPr>
          <w:rFonts w:ascii="Times New Roman" w:hAnsi="Times New Roman" w:cs="Times New Roman"/>
          <w:b/>
          <w:bCs/>
          <w:sz w:val="28"/>
          <w:szCs w:val="28"/>
          <w:lang w:val="en-US"/>
        </w:rPr>
      </w:pPr>
    </w:p>
    <w:p w14:paraId="20AA520A" w14:textId="77777777" w:rsidR="00070C97" w:rsidRDefault="00070C97" w:rsidP="0046268F">
      <w:pPr>
        <w:spacing w:line="276" w:lineRule="auto"/>
        <w:rPr>
          <w:rFonts w:ascii="Times New Roman" w:hAnsi="Times New Roman" w:cs="Times New Roman"/>
          <w:b/>
          <w:bCs/>
          <w:sz w:val="28"/>
          <w:szCs w:val="28"/>
          <w:lang w:val="en-US"/>
        </w:rPr>
      </w:pPr>
    </w:p>
    <w:p w14:paraId="411A037A" w14:textId="77777777" w:rsidR="00070C97" w:rsidRDefault="00070C97" w:rsidP="0046268F">
      <w:pPr>
        <w:spacing w:line="276" w:lineRule="auto"/>
        <w:rPr>
          <w:rFonts w:ascii="Times New Roman" w:hAnsi="Times New Roman" w:cs="Times New Roman"/>
          <w:b/>
          <w:bCs/>
          <w:sz w:val="28"/>
          <w:szCs w:val="28"/>
          <w:lang w:val="en-US"/>
        </w:rPr>
      </w:pPr>
    </w:p>
    <w:p w14:paraId="1E0441DA" w14:textId="77777777" w:rsidR="00070C97" w:rsidRDefault="00070C97" w:rsidP="0046268F">
      <w:pPr>
        <w:spacing w:line="276" w:lineRule="auto"/>
        <w:rPr>
          <w:rFonts w:ascii="Times New Roman" w:hAnsi="Times New Roman" w:cs="Times New Roman"/>
          <w:b/>
          <w:bCs/>
          <w:sz w:val="28"/>
          <w:szCs w:val="28"/>
          <w:lang w:val="en-US"/>
        </w:rPr>
      </w:pPr>
    </w:p>
    <w:p w14:paraId="245F1C91" w14:textId="77777777" w:rsidR="007D5E4A" w:rsidRPr="00B72984" w:rsidRDefault="00871830" w:rsidP="0046268F">
      <w:pPr>
        <w:spacing w:line="276" w:lineRule="auto"/>
        <w:rPr>
          <w:rFonts w:ascii="Times New Roman" w:hAnsi="Times New Roman" w:cs="Times New Roman"/>
          <w:b/>
          <w:bCs/>
          <w:sz w:val="28"/>
          <w:szCs w:val="28"/>
          <w:lang w:val="en-US"/>
        </w:rPr>
      </w:pPr>
      <w:r w:rsidRPr="00B72984">
        <w:rPr>
          <w:rFonts w:ascii="Times New Roman" w:hAnsi="Times New Roman" w:cs="Times New Roman"/>
          <w:b/>
          <w:bCs/>
          <w:sz w:val="28"/>
          <w:szCs w:val="28"/>
          <w:lang w:val="en-US"/>
        </w:rPr>
        <w:t xml:space="preserve">4. </w:t>
      </w:r>
      <w:r w:rsidR="0046268F" w:rsidRPr="00B72984">
        <w:rPr>
          <w:rFonts w:ascii="Times New Roman" w:hAnsi="Times New Roman" w:cs="Times New Roman"/>
          <w:b/>
          <w:bCs/>
          <w:sz w:val="28"/>
          <w:szCs w:val="28"/>
          <w:lang w:val="en-US"/>
        </w:rPr>
        <w:t>Analysis and Discussion</w:t>
      </w:r>
    </w:p>
    <w:p w14:paraId="4049B8EC" w14:textId="54FEF631" w:rsidR="0046268F" w:rsidRPr="005F3668" w:rsidRDefault="00136FDE" w:rsidP="005F3668">
      <w:r>
        <w:rPr>
          <w:rFonts w:ascii="Times New Roman" w:hAnsi="Times New Roman" w:cs="Times New Roman"/>
          <w:b/>
          <w:bCs/>
          <w:sz w:val="24"/>
          <w:szCs w:val="24"/>
          <w:lang w:val="en-US"/>
        </w:rPr>
        <w:t>4.</w:t>
      </w:r>
      <w:r w:rsidR="0046268F" w:rsidRPr="00136FDE">
        <w:rPr>
          <w:rFonts w:ascii="Times New Roman" w:hAnsi="Times New Roman" w:cs="Times New Roman"/>
          <w:b/>
          <w:bCs/>
          <w:sz w:val="24"/>
          <w:szCs w:val="24"/>
          <w:lang w:val="en-US"/>
        </w:rPr>
        <w:t xml:space="preserve">1 </w:t>
      </w:r>
      <w:r w:rsidR="0046268F" w:rsidRPr="00136FDE">
        <w:rPr>
          <w:rFonts w:ascii="Times New Roman" w:hAnsi="Times New Roman" w:cs="Times New Roman"/>
          <w:b/>
          <w:bCs/>
          <w:sz w:val="24"/>
          <w:szCs w:val="24"/>
        </w:rPr>
        <w:t>Quantitative Aspects of</w:t>
      </w:r>
      <w:r w:rsidR="004F2D7E">
        <w:rPr>
          <w:rFonts w:ascii="Times New Roman" w:hAnsi="Times New Roman" w:cs="Times New Roman"/>
          <w:b/>
          <w:bCs/>
          <w:sz w:val="24"/>
          <w:szCs w:val="24"/>
        </w:rPr>
        <w:t xml:space="preserve"> Dataset</w:t>
      </w:r>
    </w:p>
    <w:p w14:paraId="67480EF9" w14:textId="77777777" w:rsidR="0046268F" w:rsidRPr="0046268F" w:rsidRDefault="0046268F" w:rsidP="00D1578D">
      <w:pPr>
        <w:spacing w:line="276" w:lineRule="auto"/>
        <w:jc w:val="center"/>
        <w:rPr>
          <w:rFonts w:ascii="Arial" w:hAnsi="Arial" w:cs="Arial"/>
          <w:b/>
          <w:bCs/>
          <w:sz w:val="20"/>
          <w:szCs w:val="20"/>
        </w:rPr>
      </w:pPr>
      <w:r>
        <w:rPr>
          <w:noProof/>
        </w:rPr>
        <w:lastRenderedPageBreak/>
        <w:drawing>
          <wp:inline distT="0" distB="0" distL="0" distR="0" wp14:anchorId="1CC1B12B" wp14:editId="775F9403">
            <wp:extent cx="5731510" cy="2027555"/>
            <wp:effectExtent l="19050" t="19050" r="21590" b="10795"/>
            <wp:docPr id="21346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027555"/>
                    </a:xfrm>
                    <a:prstGeom prst="rect">
                      <a:avLst/>
                    </a:prstGeom>
                    <a:noFill/>
                    <a:ln>
                      <a:solidFill>
                        <a:schemeClr val="tx1"/>
                      </a:solidFill>
                    </a:ln>
                  </pic:spPr>
                </pic:pic>
              </a:graphicData>
            </a:graphic>
          </wp:inline>
        </w:drawing>
      </w:r>
    </w:p>
    <w:p w14:paraId="52734D1C" w14:textId="77777777" w:rsidR="00EE5109" w:rsidRPr="00EE5109" w:rsidRDefault="0046268F" w:rsidP="00EE5109">
      <w:pPr>
        <w:spacing w:line="276" w:lineRule="auto"/>
        <w:jc w:val="center"/>
        <w:rPr>
          <w:rFonts w:ascii="Times New Roman" w:hAnsi="Times New Roman" w:cs="Times New Roman"/>
          <w:b/>
          <w:bCs/>
        </w:rPr>
      </w:pPr>
      <w:r w:rsidRPr="00EE5109">
        <w:rPr>
          <w:rFonts w:ascii="Times New Roman" w:hAnsi="Times New Roman" w:cs="Times New Roman"/>
          <w:b/>
          <w:bCs/>
          <w:lang w:val="en-US"/>
        </w:rPr>
        <w:t>Fig 1:</w:t>
      </w:r>
      <w:r w:rsidR="00E47DBB" w:rsidRPr="00EE5109">
        <w:rPr>
          <w:rFonts w:ascii="Times New Roman" w:hAnsi="Times New Roman" w:cs="Times New Roman"/>
          <w:b/>
          <w:bCs/>
          <w:lang w:val="en-US"/>
        </w:rPr>
        <w:t xml:space="preserve"> </w:t>
      </w:r>
      <w:r w:rsidR="00BE4D55">
        <w:rPr>
          <w:rFonts w:ascii="Times New Roman" w:hAnsi="Times New Roman" w:cs="Times New Roman"/>
          <w:b/>
          <w:bCs/>
          <w:lang w:val="en-US"/>
        </w:rPr>
        <w:t>Dashboard of basic dataset characteristics</w:t>
      </w:r>
    </w:p>
    <w:p w14:paraId="2C61FF2B" w14:textId="77777777" w:rsidR="003C73CF" w:rsidRPr="003C73CF" w:rsidRDefault="0046268F" w:rsidP="0046268F">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Fig</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1</w:t>
      </w:r>
      <w:r w:rsidR="00123CF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6268F">
        <w:rPr>
          <w:rFonts w:ascii="Times New Roman" w:hAnsi="Times New Roman" w:cs="Times New Roman"/>
          <w:sz w:val="24"/>
          <w:szCs w:val="24"/>
          <w:lang w:val="en-US"/>
        </w:rPr>
        <w:t xml:space="preserve">demonstrates </w:t>
      </w:r>
      <w:r w:rsidR="00BE4D55">
        <w:rPr>
          <w:rFonts w:ascii="Times New Roman" w:hAnsi="Times New Roman" w:cs="Times New Roman"/>
          <w:sz w:val="24"/>
          <w:szCs w:val="24"/>
          <w:lang w:val="en-US"/>
        </w:rPr>
        <w:t xml:space="preserve">the dashboard of </w:t>
      </w:r>
      <w:r w:rsidR="009F1A53">
        <w:rPr>
          <w:rFonts w:ascii="Times New Roman" w:hAnsi="Times New Roman" w:cs="Times New Roman"/>
          <w:sz w:val="24"/>
          <w:szCs w:val="24"/>
          <w:lang w:val="en-US"/>
        </w:rPr>
        <w:t xml:space="preserve">the </w:t>
      </w:r>
      <w:r w:rsidR="00BE4D55">
        <w:rPr>
          <w:rFonts w:ascii="Times New Roman" w:hAnsi="Times New Roman" w:cs="Times New Roman"/>
          <w:sz w:val="24"/>
          <w:szCs w:val="24"/>
          <w:lang w:val="en-US"/>
        </w:rPr>
        <w:t xml:space="preserve">sample dataset for the timespan 2021-25, </w:t>
      </w:r>
      <w:commentRangeStart w:id="6"/>
      <w:r w:rsidR="00BE4D55">
        <w:rPr>
          <w:rFonts w:ascii="Times New Roman" w:hAnsi="Times New Roman" w:cs="Times New Roman"/>
          <w:sz w:val="24"/>
          <w:szCs w:val="24"/>
          <w:lang w:val="en-US"/>
        </w:rPr>
        <w:t xml:space="preserve">which </w:t>
      </w:r>
      <w:commentRangeEnd w:id="6"/>
      <w:r w:rsidR="005F3668">
        <w:rPr>
          <w:rStyle w:val="CommentReference"/>
        </w:rPr>
        <w:commentReference w:id="6"/>
      </w:r>
      <w:r w:rsidR="00BE4D55">
        <w:rPr>
          <w:rFonts w:ascii="Times New Roman" w:hAnsi="Times New Roman" w:cs="Times New Roman"/>
          <w:sz w:val="24"/>
          <w:szCs w:val="24"/>
          <w:lang w:val="en-US"/>
        </w:rPr>
        <w:t>includes 1</w:t>
      </w:r>
      <w:r w:rsidR="003C73CF" w:rsidRPr="001E258D">
        <w:rPr>
          <w:rFonts w:ascii="Times New Roman" w:hAnsi="Times New Roman" w:cs="Times New Roman"/>
          <w:sz w:val="24"/>
          <w:szCs w:val="24"/>
        </w:rPr>
        <w:t xml:space="preserve">424 publications from 558 </w:t>
      </w:r>
      <w:r w:rsidR="003C73CF">
        <w:rPr>
          <w:rFonts w:ascii="Times New Roman" w:hAnsi="Times New Roman" w:cs="Times New Roman"/>
          <w:sz w:val="24"/>
          <w:szCs w:val="24"/>
        </w:rPr>
        <w:t>source</w:t>
      </w:r>
      <w:r w:rsidR="003C73CF" w:rsidRPr="001E258D">
        <w:rPr>
          <w:rFonts w:ascii="Times New Roman" w:hAnsi="Times New Roman" w:cs="Times New Roman"/>
          <w:sz w:val="24"/>
          <w:szCs w:val="24"/>
        </w:rPr>
        <w:t>s</w:t>
      </w:r>
      <w:r w:rsidR="00BE4D55">
        <w:rPr>
          <w:rFonts w:ascii="Times New Roman" w:hAnsi="Times New Roman" w:cs="Times New Roman"/>
          <w:sz w:val="24"/>
          <w:szCs w:val="24"/>
        </w:rPr>
        <w:t>. T</w:t>
      </w:r>
      <w:r w:rsidR="003C73CF" w:rsidRPr="001E258D">
        <w:rPr>
          <w:rFonts w:ascii="Times New Roman" w:hAnsi="Times New Roman" w:cs="Times New Roman"/>
          <w:sz w:val="24"/>
          <w:szCs w:val="24"/>
        </w:rPr>
        <w:t xml:space="preserve">he </w:t>
      </w:r>
      <w:r w:rsidR="00BE4D55">
        <w:rPr>
          <w:rFonts w:ascii="Times New Roman" w:hAnsi="Times New Roman" w:cs="Times New Roman"/>
          <w:sz w:val="24"/>
          <w:szCs w:val="24"/>
        </w:rPr>
        <w:t xml:space="preserve">annual growth of </w:t>
      </w:r>
      <w:r w:rsidR="003C73CF" w:rsidRPr="001E258D">
        <w:rPr>
          <w:rFonts w:ascii="Times New Roman" w:hAnsi="Times New Roman" w:cs="Times New Roman"/>
          <w:sz w:val="24"/>
          <w:szCs w:val="24"/>
        </w:rPr>
        <w:t>73.73% is</w:t>
      </w:r>
      <w:r w:rsidR="00BE4D55">
        <w:rPr>
          <w:rFonts w:ascii="Times New Roman" w:hAnsi="Times New Roman" w:cs="Times New Roman"/>
          <w:sz w:val="24"/>
          <w:szCs w:val="24"/>
        </w:rPr>
        <w:t xml:space="preserve"> </w:t>
      </w:r>
      <w:r w:rsidR="009F1A53">
        <w:rPr>
          <w:rFonts w:ascii="Times New Roman" w:hAnsi="Times New Roman" w:cs="Times New Roman"/>
          <w:sz w:val="24"/>
          <w:szCs w:val="24"/>
        </w:rPr>
        <w:t xml:space="preserve">a </w:t>
      </w:r>
      <w:r w:rsidR="00BE4D55">
        <w:rPr>
          <w:rFonts w:ascii="Times New Roman" w:hAnsi="Times New Roman" w:cs="Times New Roman"/>
          <w:sz w:val="24"/>
          <w:szCs w:val="24"/>
        </w:rPr>
        <w:t xml:space="preserve">noticeable </w:t>
      </w:r>
      <w:r w:rsidR="003C73CF" w:rsidRPr="001E258D">
        <w:rPr>
          <w:rFonts w:ascii="Times New Roman" w:hAnsi="Times New Roman" w:cs="Times New Roman"/>
          <w:sz w:val="24"/>
          <w:szCs w:val="24"/>
        </w:rPr>
        <w:t>increase in research activity</w:t>
      </w:r>
      <w:r w:rsidR="006F20FB">
        <w:rPr>
          <w:rFonts w:ascii="Times New Roman" w:hAnsi="Times New Roman" w:cs="Times New Roman"/>
          <w:sz w:val="24"/>
          <w:szCs w:val="24"/>
        </w:rPr>
        <w:t xml:space="preserve"> with </w:t>
      </w:r>
      <w:r w:rsidR="003C73CF" w:rsidRPr="001E258D">
        <w:rPr>
          <w:rFonts w:ascii="Times New Roman" w:hAnsi="Times New Roman" w:cs="Times New Roman"/>
          <w:sz w:val="24"/>
          <w:szCs w:val="24"/>
        </w:rPr>
        <w:t xml:space="preserve">a strong level of collaboration </w:t>
      </w:r>
      <w:r w:rsidR="006F20FB">
        <w:rPr>
          <w:rFonts w:ascii="Times New Roman" w:hAnsi="Times New Roman" w:cs="Times New Roman"/>
          <w:sz w:val="24"/>
          <w:szCs w:val="24"/>
        </w:rPr>
        <w:t xml:space="preserve">among authors. The data shows that out of 8480 total authors the </w:t>
      </w:r>
      <w:r w:rsidR="003C73CF" w:rsidRPr="001E258D">
        <w:rPr>
          <w:rFonts w:ascii="Times New Roman" w:hAnsi="Times New Roman" w:cs="Times New Roman"/>
          <w:sz w:val="24"/>
          <w:szCs w:val="24"/>
        </w:rPr>
        <w:t>average of 7.69 co-authors per document and 47.61% international co-authorship.</w:t>
      </w:r>
      <w:r w:rsidR="006F20FB">
        <w:rPr>
          <w:rFonts w:ascii="Times New Roman" w:hAnsi="Times New Roman" w:cs="Times New Roman"/>
          <w:sz w:val="24"/>
          <w:szCs w:val="24"/>
        </w:rPr>
        <w:t xml:space="preserve"> T</w:t>
      </w:r>
      <w:r w:rsidR="003C73CF" w:rsidRPr="001E258D">
        <w:rPr>
          <w:rFonts w:ascii="Times New Roman" w:hAnsi="Times New Roman" w:cs="Times New Roman"/>
          <w:sz w:val="24"/>
          <w:szCs w:val="24"/>
        </w:rPr>
        <w:t xml:space="preserve">he average citations per document (14.65) indicates high academic exposure and growing global impact of Indian research </w:t>
      </w:r>
      <w:r w:rsidR="006F20FB">
        <w:rPr>
          <w:rFonts w:ascii="Times New Roman" w:hAnsi="Times New Roman" w:cs="Times New Roman"/>
          <w:sz w:val="24"/>
          <w:szCs w:val="24"/>
        </w:rPr>
        <w:t xml:space="preserve">on artificial intelligence application in </w:t>
      </w:r>
      <w:r w:rsidR="003C73CF" w:rsidRPr="001E258D">
        <w:rPr>
          <w:rFonts w:ascii="Times New Roman" w:hAnsi="Times New Roman" w:cs="Times New Roman"/>
          <w:sz w:val="24"/>
          <w:szCs w:val="24"/>
        </w:rPr>
        <w:t>cancer</w:t>
      </w:r>
      <w:r w:rsidR="006F20FB">
        <w:rPr>
          <w:rFonts w:ascii="Times New Roman" w:hAnsi="Times New Roman" w:cs="Times New Roman"/>
          <w:sz w:val="24"/>
          <w:szCs w:val="24"/>
        </w:rPr>
        <w:t>.</w:t>
      </w:r>
      <w:r w:rsidR="003C73CF" w:rsidRPr="001E258D">
        <w:rPr>
          <w:rFonts w:ascii="Times New Roman" w:hAnsi="Times New Roman" w:cs="Times New Roman"/>
          <w:sz w:val="24"/>
          <w:szCs w:val="24"/>
        </w:rPr>
        <w:t xml:space="preserve"> </w:t>
      </w:r>
    </w:p>
    <w:p w14:paraId="4686DFD9" w14:textId="77777777" w:rsidR="0046268F" w:rsidRPr="00D1578D" w:rsidRDefault="00136FDE" w:rsidP="0046268F">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6268F" w:rsidRPr="00D1578D">
        <w:rPr>
          <w:rFonts w:ascii="Times New Roman" w:hAnsi="Times New Roman" w:cs="Times New Roman"/>
          <w:b/>
          <w:bCs/>
          <w:sz w:val="24"/>
          <w:szCs w:val="24"/>
          <w:lang w:val="en-US"/>
        </w:rPr>
        <w:t xml:space="preserve">2 </w:t>
      </w:r>
      <w:r w:rsidR="0008657C" w:rsidRPr="0008657C">
        <w:rPr>
          <w:rFonts w:ascii="Times New Roman" w:hAnsi="Times New Roman" w:cs="Times New Roman"/>
          <w:b/>
          <w:bCs/>
          <w:sz w:val="24"/>
          <w:szCs w:val="24"/>
          <w:lang w:val="en-US"/>
        </w:rPr>
        <w:t>Annual and Cumulative Growth Trend</w:t>
      </w:r>
    </w:p>
    <w:p w14:paraId="3F466FC2" w14:textId="77777777" w:rsidR="00E12865" w:rsidRPr="001E258D" w:rsidRDefault="00E12865" w:rsidP="00E1286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Fig 2, there is a significant increase in the number of Indian research publications in the field of AI for Cancer from 2021 to 2025. There have been 73 publications in 2021, and 665 publications in 2025, and over 1,424 publications in total over the years, showing the field is expanding quickly. The strong and steady growth trend is further supported by the polynomial trendline (R² = 0.9764)</w:t>
      </w:r>
      <w:r w:rsidR="00331520">
        <w:rPr>
          <w:rFonts w:ascii="Times New Roman" w:hAnsi="Times New Roman" w:cs="Times New Roman"/>
          <w:sz w:val="24"/>
          <w:szCs w:val="24"/>
        </w:rPr>
        <w:t>,</w:t>
      </w:r>
      <w:r>
        <w:rPr>
          <w:rFonts w:ascii="Times New Roman" w:hAnsi="Times New Roman" w:cs="Times New Roman"/>
          <w:sz w:val="24"/>
          <w:szCs w:val="24"/>
        </w:rPr>
        <w:t xml:space="preserve"> which explains 97.64% of variability in the number of publications based on the year of publication</w:t>
      </w:r>
      <w:r w:rsidRPr="001E258D">
        <w:rPr>
          <w:rFonts w:ascii="Times New Roman" w:hAnsi="Times New Roman" w:cs="Times New Roman"/>
          <w:sz w:val="24"/>
          <w:szCs w:val="24"/>
        </w:rPr>
        <w:t xml:space="preserve">. </w:t>
      </w:r>
    </w:p>
    <w:p w14:paraId="0C3A3CD9" w14:textId="77777777" w:rsidR="00D1578D" w:rsidRPr="00D1578D" w:rsidRDefault="00D1578D" w:rsidP="00D1578D">
      <w:pPr>
        <w:spacing w:line="276" w:lineRule="auto"/>
        <w:jc w:val="center"/>
        <w:rPr>
          <w:rFonts w:ascii="Times New Roman" w:hAnsi="Times New Roman" w:cs="Times New Roman"/>
          <w:b/>
          <w:bCs/>
          <w:sz w:val="24"/>
          <w:szCs w:val="24"/>
          <w:lang w:val="en-US"/>
        </w:rPr>
      </w:pPr>
      <w:r w:rsidRPr="00D1578D">
        <w:rPr>
          <w:rFonts w:ascii="Times New Roman" w:hAnsi="Times New Roman" w:cs="Times New Roman"/>
          <w:b/>
          <w:bCs/>
          <w:noProof/>
          <w:sz w:val="24"/>
          <w:szCs w:val="24"/>
        </w:rPr>
        <w:drawing>
          <wp:inline distT="0" distB="0" distL="0" distR="0" wp14:anchorId="42DDA073" wp14:editId="2AB165DE">
            <wp:extent cx="4544499" cy="2090057"/>
            <wp:effectExtent l="0" t="0" r="8890" b="5715"/>
            <wp:docPr id="831028069" name="Chart 1">
              <a:extLst xmlns:a="http://schemas.openxmlformats.org/drawingml/2006/main">
                <a:ext uri="{FF2B5EF4-FFF2-40B4-BE49-F238E27FC236}">
                  <a16:creationId xmlns:a16="http://schemas.microsoft.com/office/drawing/2014/main" id="{49B06D58-4E50-9765-E724-92311AE78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3CFC5E" w14:textId="77777777" w:rsidR="00D1578D" w:rsidRPr="00D1578D" w:rsidRDefault="00D1578D" w:rsidP="00D1578D">
      <w:pPr>
        <w:spacing w:line="276" w:lineRule="auto"/>
        <w:jc w:val="center"/>
        <w:rPr>
          <w:rFonts w:ascii="Times New Roman" w:hAnsi="Times New Roman" w:cs="Times New Roman"/>
          <w:b/>
          <w:bCs/>
          <w:lang w:val="en-US"/>
        </w:rPr>
      </w:pPr>
      <w:r w:rsidRPr="00D1578D">
        <w:rPr>
          <w:rFonts w:ascii="Times New Roman" w:hAnsi="Times New Roman" w:cs="Times New Roman"/>
          <w:b/>
          <w:bCs/>
          <w:lang w:val="en-US"/>
        </w:rPr>
        <w:t xml:space="preserve">Fig 2: </w:t>
      </w:r>
      <w:r w:rsidRPr="0008657C">
        <w:rPr>
          <w:rFonts w:ascii="Times New Roman" w:hAnsi="Times New Roman" w:cs="Times New Roman"/>
          <w:b/>
          <w:bCs/>
          <w:lang w:val="en-US"/>
        </w:rPr>
        <w:t>Annual and Cumulative Growth Trend</w:t>
      </w:r>
      <w:r w:rsidR="0008657C" w:rsidRPr="0008657C">
        <w:rPr>
          <w:rFonts w:ascii="Times New Roman" w:hAnsi="Times New Roman" w:cs="Times New Roman"/>
          <w:b/>
          <w:bCs/>
          <w:lang w:val="en-US"/>
        </w:rPr>
        <w:t xml:space="preserve"> with </w:t>
      </w:r>
      <w:r w:rsidR="0008657C" w:rsidRPr="0008657C">
        <w:rPr>
          <w:rFonts w:ascii="Times New Roman" w:hAnsi="Times New Roman" w:cs="Times New Roman"/>
          <w:b/>
          <w:bCs/>
          <w:sz w:val="24"/>
          <w:szCs w:val="24"/>
        </w:rPr>
        <w:t>polynomial trendline</w:t>
      </w:r>
      <w:r w:rsidRPr="00D1578D">
        <w:rPr>
          <w:rFonts w:ascii="Times New Roman" w:hAnsi="Times New Roman" w:cs="Times New Roman"/>
          <w:b/>
          <w:bCs/>
          <w:lang w:val="en-US"/>
        </w:rPr>
        <w:t xml:space="preserve"> </w:t>
      </w:r>
    </w:p>
    <w:p w14:paraId="0BAA6A15" w14:textId="77777777" w:rsidR="00D1578D" w:rsidRPr="002E72EA" w:rsidRDefault="00136FDE" w:rsidP="00D1578D">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D1578D" w:rsidRPr="002E72EA">
        <w:rPr>
          <w:rFonts w:ascii="Times New Roman" w:hAnsi="Times New Roman" w:cs="Times New Roman"/>
          <w:b/>
          <w:bCs/>
          <w:sz w:val="24"/>
          <w:szCs w:val="24"/>
          <w:lang w:val="en-US"/>
        </w:rPr>
        <w:t xml:space="preserve">3 </w:t>
      </w:r>
      <w:r w:rsidR="002E72EA" w:rsidRPr="002E72EA">
        <w:rPr>
          <w:rFonts w:ascii="Times New Roman" w:hAnsi="Times New Roman" w:cs="Times New Roman"/>
          <w:b/>
          <w:bCs/>
          <w:sz w:val="24"/>
          <w:szCs w:val="24"/>
          <w:lang w:val="en-US"/>
        </w:rPr>
        <w:t xml:space="preserve">Year-wise </w:t>
      </w:r>
      <w:r w:rsidR="002C2664">
        <w:rPr>
          <w:rFonts w:ascii="Times New Roman" w:hAnsi="Times New Roman" w:cs="Times New Roman"/>
          <w:b/>
          <w:bCs/>
          <w:sz w:val="24"/>
          <w:szCs w:val="24"/>
          <w:lang w:val="en-US"/>
        </w:rPr>
        <w:t xml:space="preserve">Scientific production and </w:t>
      </w:r>
      <w:r w:rsidR="002E72EA" w:rsidRPr="002E72EA">
        <w:rPr>
          <w:rFonts w:ascii="Times New Roman" w:hAnsi="Times New Roman" w:cs="Times New Roman"/>
          <w:b/>
          <w:bCs/>
          <w:sz w:val="24"/>
          <w:szCs w:val="24"/>
          <w:lang w:val="en-US"/>
        </w:rPr>
        <w:t>Citation Impact</w:t>
      </w:r>
    </w:p>
    <w:p w14:paraId="23B4697E" w14:textId="77777777" w:rsidR="00D1578D" w:rsidRPr="00D1578D" w:rsidRDefault="00D1578D" w:rsidP="002E4A40">
      <w:pPr>
        <w:spacing w:after="0" w:line="240" w:lineRule="auto"/>
        <w:jc w:val="center"/>
        <w:rPr>
          <w:rFonts w:ascii="Times New Roman" w:hAnsi="Times New Roman" w:cs="Times New Roman"/>
          <w:b/>
          <w:bCs/>
        </w:rPr>
      </w:pPr>
      <w:r w:rsidRPr="00D1578D">
        <w:rPr>
          <w:rFonts w:ascii="Times New Roman" w:hAnsi="Times New Roman" w:cs="Times New Roman"/>
          <w:b/>
          <w:bCs/>
        </w:rPr>
        <w:t>Table 1</w:t>
      </w:r>
      <w:r w:rsidR="006C0B01">
        <w:rPr>
          <w:rFonts w:ascii="Times New Roman" w:hAnsi="Times New Roman" w:cs="Times New Roman"/>
          <w:b/>
          <w:bCs/>
        </w:rPr>
        <w:t>:</w:t>
      </w:r>
      <w:r w:rsidRPr="00D1578D">
        <w:rPr>
          <w:rFonts w:ascii="Times New Roman" w:hAnsi="Times New Roman" w:cs="Times New Roman"/>
          <w:b/>
          <w:bCs/>
        </w:rPr>
        <w:t xml:space="preserve"> Annual </w:t>
      </w:r>
      <w:r w:rsidR="002C2664">
        <w:rPr>
          <w:rFonts w:ascii="Times New Roman" w:hAnsi="Times New Roman" w:cs="Times New Roman"/>
          <w:b/>
          <w:bCs/>
        </w:rPr>
        <w:t xml:space="preserve">production and </w:t>
      </w:r>
      <w:r w:rsidRPr="00D1578D">
        <w:rPr>
          <w:rFonts w:ascii="Times New Roman" w:hAnsi="Times New Roman" w:cs="Times New Roman"/>
          <w:b/>
          <w:bCs/>
        </w:rPr>
        <w:t>Citation Impact Metrics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407"/>
        <w:gridCol w:w="1700"/>
        <w:gridCol w:w="2122"/>
        <w:gridCol w:w="1654"/>
      </w:tblGrid>
      <w:tr w:rsidR="00D1578D" w:rsidRPr="00E33A53" w14:paraId="5B0CFB89" w14:textId="77777777" w:rsidTr="005350F4">
        <w:trPr>
          <w:trHeight w:val="576"/>
          <w:jc w:val="center"/>
        </w:trPr>
        <w:tc>
          <w:tcPr>
            <w:tcW w:w="628" w:type="pct"/>
            <w:vAlign w:val="center"/>
            <w:hideMark/>
          </w:tcPr>
          <w:p w14:paraId="5B3FD3A6"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lastRenderedPageBreak/>
              <w:t>Year</w:t>
            </w:r>
          </w:p>
        </w:tc>
        <w:tc>
          <w:tcPr>
            <w:tcW w:w="1335" w:type="pct"/>
            <w:vAlign w:val="center"/>
            <w:hideMark/>
          </w:tcPr>
          <w:p w14:paraId="3AA76F15"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Article</w:t>
            </w:r>
          </w:p>
        </w:tc>
        <w:tc>
          <w:tcPr>
            <w:tcW w:w="943" w:type="pct"/>
            <w:vAlign w:val="center"/>
            <w:hideMark/>
          </w:tcPr>
          <w:p w14:paraId="445D420F"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NP</w:t>
            </w:r>
          </w:p>
        </w:tc>
        <w:tc>
          <w:tcPr>
            <w:tcW w:w="1177" w:type="pct"/>
            <w:vAlign w:val="center"/>
            <w:hideMark/>
          </w:tcPr>
          <w:p w14:paraId="48BC1396"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Mean TC per Year</w:t>
            </w:r>
          </w:p>
        </w:tc>
        <w:tc>
          <w:tcPr>
            <w:tcW w:w="917" w:type="pct"/>
            <w:vAlign w:val="center"/>
            <w:hideMark/>
          </w:tcPr>
          <w:p w14:paraId="72484F09" w14:textId="77777777" w:rsidR="00D1578D" w:rsidRPr="00E33A53" w:rsidRDefault="00D1578D" w:rsidP="005350F4">
            <w:pPr>
              <w:spacing w:after="0" w:line="240" w:lineRule="auto"/>
              <w:jc w:val="center"/>
              <w:rPr>
                <w:rFonts w:ascii="Times New Roman" w:eastAsia="Times New Roman" w:hAnsi="Times New Roman" w:cs="Times New Roman"/>
                <w:b/>
                <w:bCs/>
                <w:kern w:val="0"/>
                <w:lang w:eastAsia="en-IN"/>
                <w14:ligatures w14:val="none"/>
              </w:rPr>
            </w:pPr>
            <w:r w:rsidRPr="00E33A53">
              <w:rPr>
                <w:rFonts w:ascii="Times New Roman" w:eastAsia="Times New Roman" w:hAnsi="Times New Roman" w:cs="Times New Roman"/>
                <w:b/>
                <w:bCs/>
                <w:kern w:val="0"/>
                <w:lang w:eastAsia="en-IN"/>
                <w14:ligatures w14:val="none"/>
              </w:rPr>
              <w:t>Citable Years</w:t>
            </w:r>
          </w:p>
        </w:tc>
      </w:tr>
      <w:tr w:rsidR="00D1578D" w:rsidRPr="00E33A53" w14:paraId="312D3011" w14:textId="77777777" w:rsidTr="005350F4">
        <w:trPr>
          <w:trHeight w:val="288"/>
          <w:jc w:val="center"/>
        </w:trPr>
        <w:tc>
          <w:tcPr>
            <w:tcW w:w="628" w:type="pct"/>
            <w:vAlign w:val="center"/>
            <w:hideMark/>
          </w:tcPr>
          <w:p w14:paraId="1C1AACE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2021</w:t>
            </w:r>
          </w:p>
        </w:tc>
        <w:tc>
          <w:tcPr>
            <w:tcW w:w="1335" w:type="pct"/>
            <w:vAlign w:val="center"/>
            <w:hideMark/>
          </w:tcPr>
          <w:p w14:paraId="46691175"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35.15</w:t>
            </w:r>
          </w:p>
        </w:tc>
        <w:tc>
          <w:tcPr>
            <w:tcW w:w="943" w:type="pct"/>
            <w:vAlign w:val="center"/>
            <w:hideMark/>
          </w:tcPr>
          <w:p w14:paraId="47CF9E0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73</w:t>
            </w:r>
          </w:p>
        </w:tc>
        <w:tc>
          <w:tcPr>
            <w:tcW w:w="1177" w:type="pct"/>
            <w:vAlign w:val="center"/>
            <w:hideMark/>
          </w:tcPr>
          <w:p w14:paraId="02EE5B4C"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5.86</w:t>
            </w:r>
          </w:p>
        </w:tc>
        <w:tc>
          <w:tcPr>
            <w:tcW w:w="917" w:type="pct"/>
            <w:vAlign w:val="center"/>
            <w:hideMark/>
          </w:tcPr>
          <w:p w14:paraId="0D31238A"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w:t>
            </w:r>
          </w:p>
        </w:tc>
      </w:tr>
      <w:tr w:rsidR="00D1578D" w:rsidRPr="00E33A53" w14:paraId="62774D7F" w14:textId="77777777" w:rsidTr="005350F4">
        <w:trPr>
          <w:trHeight w:val="288"/>
          <w:jc w:val="center"/>
        </w:trPr>
        <w:tc>
          <w:tcPr>
            <w:tcW w:w="628" w:type="pct"/>
            <w:vAlign w:val="center"/>
            <w:hideMark/>
          </w:tcPr>
          <w:p w14:paraId="2D99B8DC"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2022</w:t>
            </w:r>
          </w:p>
        </w:tc>
        <w:tc>
          <w:tcPr>
            <w:tcW w:w="1335" w:type="pct"/>
            <w:vAlign w:val="center"/>
            <w:hideMark/>
          </w:tcPr>
          <w:p w14:paraId="7D559F74"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32.8</w:t>
            </w:r>
          </w:p>
        </w:tc>
        <w:tc>
          <w:tcPr>
            <w:tcW w:w="943" w:type="pct"/>
            <w:vAlign w:val="center"/>
            <w:hideMark/>
          </w:tcPr>
          <w:p w14:paraId="58D3314B"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151</w:t>
            </w:r>
          </w:p>
        </w:tc>
        <w:tc>
          <w:tcPr>
            <w:tcW w:w="1177" w:type="pct"/>
            <w:vAlign w:val="center"/>
            <w:hideMark/>
          </w:tcPr>
          <w:p w14:paraId="3916EE20"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6.56</w:t>
            </w:r>
          </w:p>
        </w:tc>
        <w:tc>
          <w:tcPr>
            <w:tcW w:w="917" w:type="pct"/>
            <w:vAlign w:val="center"/>
            <w:hideMark/>
          </w:tcPr>
          <w:p w14:paraId="3FBA205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w:t>
            </w:r>
          </w:p>
        </w:tc>
      </w:tr>
      <w:tr w:rsidR="00D1578D" w:rsidRPr="00E33A53" w14:paraId="5C290F2B" w14:textId="77777777" w:rsidTr="005350F4">
        <w:trPr>
          <w:trHeight w:val="288"/>
          <w:jc w:val="center"/>
        </w:trPr>
        <w:tc>
          <w:tcPr>
            <w:tcW w:w="628" w:type="pct"/>
            <w:vAlign w:val="center"/>
            <w:hideMark/>
          </w:tcPr>
          <w:p w14:paraId="15E4DB34"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2023</w:t>
            </w:r>
          </w:p>
        </w:tc>
        <w:tc>
          <w:tcPr>
            <w:tcW w:w="1335" w:type="pct"/>
            <w:vAlign w:val="center"/>
            <w:hideMark/>
          </w:tcPr>
          <w:p w14:paraId="07BA1A1C"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21.96</w:t>
            </w:r>
          </w:p>
        </w:tc>
        <w:tc>
          <w:tcPr>
            <w:tcW w:w="943" w:type="pct"/>
            <w:vAlign w:val="center"/>
            <w:hideMark/>
          </w:tcPr>
          <w:p w14:paraId="09884AD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201</w:t>
            </w:r>
          </w:p>
        </w:tc>
        <w:tc>
          <w:tcPr>
            <w:tcW w:w="1177" w:type="pct"/>
            <w:vAlign w:val="center"/>
            <w:hideMark/>
          </w:tcPr>
          <w:p w14:paraId="4CABC31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5.49</w:t>
            </w:r>
          </w:p>
        </w:tc>
        <w:tc>
          <w:tcPr>
            <w:tcW w:w="917" w:type="pct"/>
            <w:vAlign w:val="center"/>
            <w:hideMark/>
          </w:tcPr>
          <w:p w14:paraId="746830E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4</w:t>
            </w:r>
          </w:p>
        </w:tc>
      </w:tr>
      <w:tr w:rsidR="00D1578D" w:rsidRPr="00E33A53" w14:paraId="14F25E6B" w14:textId="77777777" w:rsidTr="005350F4">
        <w:trPr>
          <w:trHeight w:val="288"/>
          <w:jc w:val="center"/>
        </w:trPr>
        <w:tc>
          <w:tcPr>
            <w:tcW w:w="628" w:type="pct"/>
            <w:vAlign w:val="center"/>
            <w:hideMark/>
          </w:tcPr>
          <w:p w14:paraId="2E37CB3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2024</w:t>
            </w:r>
          </w:p>
        </w:tc>
        <w:tc>
          <w:tcPr>
            <w:tcW w:w="1335" w:type="pct"/>
            <w:vAlign w:val="center"/>
            <w:hideMark/>
          </w:tcPr>
          <w:p w14:paraId="2D7B308E"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16.25</w:t>
            </w:r>
          </w:p>
        </w:tc>
        <w:tc>
          <w:tcPr>
            <w:tcW w:w="943" w:type="pct"/>
            <w:vAlign w:val="center"/>
            <w:hideMark/>
          </w:tcPr>
          <w:p w14:paraId="6A0286E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334</w:t>
            </w:r>
          </w:p>
        </w:tc>
        <w:tc>
          <w:tcPr>
            <w:tcW w:w="1177" w:type="pct"/>
            <w:vAlign w:val="center"/>
            <w:hideMark/>
          </w:tcPr>
          <w:p w14:paraId="7DFF665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5.42</w:t>
            </w:r>
          </w:p>
        </w:tc>
        <w:tc>
          <w:tcPr>
            <w:tcW w:w="917" w:type="pct"/>
            <w:vAlign w:val="center"/>
            <w:hideMark/>
          </w:tcPr>
          <w:p w14:paraId="4A074BC3"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3</w:t>
            </w:r>
          </w:p>
        </w:tc>
      </w:tr>
      <w:tr w:rsidR="00D1578D" w:rsidRPr="00E33A53" w14:paraId="6D07FC7E" w14:textId="77777777" w:rsidTr="005350F4">
        <w:trPr>
          <w:trHeight w:val="288"/>
          <w:jc w:val="center"/>
        </w:trPr>
        <w:tc>
          <w:tcPr>
            <w:tcW w:w="628" w:type="pct"/>
            <w:vAlign w:val="center"/>
            <w:hideMark/>
          </w:tcPr>
          <w:p w14:paraId="311CFBE6"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2025</w:t>
            </w:r>
          </w:p>
        </w:tc>
        <w:tc>
          <w:tcPr>
            <w:tcW w:w="1335" w:type="pct"/>
            <w:vAlign w:val="center"/>
            <w:hideMark/>
          </w:tcPr>
          <w:p w14:paraId="3FF875E7"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5.26</w:t>
            </w:r>
          </w:p>
        </w:tc>
        <w:tc>
          <w:tcPr>
            <w:tcW w:w="943" w:type="pct"/>
            <w:vAlign w:val="center"/>
            <w:hideMark/>
          </w:tcPr>
          <w:p w14:paraId="39D00678"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665</w:t>
            </w:r>
          </w:p>
        </w:tc>
        <w:tc>
          <w:tcPr>
            <w:tcW w:w="1177" w:type="pct"/>
            <w:vAlign w:val="center"/>
            <w:hideMark/>
          </w:tcPr>
          <w:p w14:paraId="7C95047A"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2.63</w:t>
            </w:r>
          </w:p>
        </w:tc>
        <w:tc>
          <w:tcPr>
            <w:tcW w:w="917" w:type="pct"/>
            <w:vAlign w:val="center"/>
            <w:hideMark/>
          </w:tcPr>
          <w:p w14:paraId="7BD9C92F" w14:textId="77777777" w:rsidR="00D1578D" w:rsidRPr="00E33A53" w:rsidRDefault="00D1578D" w:rsidP="005350F4">
            <w:pPr>
              <w:spacing w:after="0" w:line="240" w:lineRule="auto"/>
              <w:jc w:val="center"/>
              <w:rPr>
                <w:rFonts w:ascii="Times New Roman" w:eastAsia="Times New Roman" w:hAnsi="Times New Roman" w:cs="Times New Roman"/>
                <w:kern w:val="0"/>
                <w:lang w:eastAsia="en-IN"/>
                <w14:ligatures w14:val="none"/>
              </w:rPr>
            </w:pPr>
            <w:r w:rsidRPr="00E33A53">
              <w:rPr>
                <w:rFonts w:ascii="Times New Roman" w:eastAsia="Times New Roman" w:hAnsi="Times New Roman" w:cs="Times New Roman"/>
                <w:kern w:val="0"/>
                <w:lang w:eastAsia="en-IN"/>
                <w14:ligatures w14:val="none"/>
              </w:rPr>
              <w:t>2</w:t>
            </w:r>
          </w:p>
        </w:tc>
      </w:tr>
      <w:tr w:rsidR="002E4A40" w:rsidRPr="00E33A53" w14:paraId="348C6C6E" w14:textId="77777777" w:rsidTr="002E4A40">
        <w:trPr>
          <w:trHeight w:val="288"/>
          <w:jc w:val="center"/>
        </w:trPr>
        <w:tc>
          <w:tcPr>
            <w:tcW w:w="5000" w:type="pct"/>
            <w:gridSpan w:val="5"/>
            <w:vAlign w:val="center"/>
          </w:tcPr>
          <w:p w14:paraId="666E67AE" w14:textId="77777777" w:rsidR="002E4A40" w:rsidRPr="002E4A40" w:rsidRDefault="002E4A40" w:rsidP="002E4A40">
            <w:pPr>
              <w:spacing w:after="0" w:line="240" w:lineRule="auto"/>
              <w:jc w:val="both"/>
              <w:rPr>
                <w:rFonts w:ascii="Times New Roman" w:hAnsi="Times New Roman" w:cs="Times New Roman"/>
                <w:sz w:val="20"/>
                <w:szCs w:val="20"/>
              </w:rPr>
            </w:pPr>
            <w:r w:rsidRPr="00E33A53">
              <w:rPr>
                <w:rFonts w:ascii="Times New Roman" w:hAnsi="Times New Roman" w:cs="Times New Roman"/>
                <w:i/>
                <w:iCs/>
                <w:sz w:val="20"/>
                <w:szCs w:val="20"/>
              </w:rPr>
              <w:t xml:space="preserve">Note. </w:t>
            </w:r>
            <w:r w:rsidRPr="00E33A53">
              <w:rPr>
                <w:rFonts w:ascii="Times New Roman" w:hAnsi="Times New Roman" w:cs="Times New Roman"/>
                <w:sz w:val="20"/>
                <w:szCs w:val="20"/>
              </w:rPr>
              <w:t>TC = total citations; N</w:t>
            </w:r>
            <w:r>
              <w:rPr>
                <w:rFonts w:ascii="Times New Roman" w:hAnsi="Times New Roman" w:cs="Times New Roman"/>
                <w:sz w:val="20"/>
                <w:szCs w:val="20"/>
              </w:rPr>
              <w:t>P</w:t>
            </w:r>
            <w:r w:rsidRPr="00E33A53">
              <w:rPr>
                <w:rFonts w:ascii="Times New Roman" w:hAnsi="Times New Roman" w:cs="Times New Roman"/>
                <w:sz w:val="20"/>
                <w:szCs w:val="20"/>
              </w:rPr>
              <w:t xml:space="preserve"> = number of publications; Mean TC per Article = total citations divided by number of publications; Mean TC per Year = total citations divided by citable years; Citable Years = number of years the publication cohort has been available for citation.</w:t>
            </w:r>
          </w:p>
        </w:tc>
      </w:tr>
    </w:tbl>
    <w:p w14:paraId="0A289939" w14:textId="77777777" w:rsidR="009171AF" w:rsidRDefault="009171AF" w:rsidP="009171AF">
      <w:pPr>
        <w:spacing w:after="0" w:line="240" w:lineRule="auto"/>
        <w:jc w:val="both"/>
        <w:rPr>
          <w:rFonts w:ascii="Times New Roman" w:hAnsi="Times New Roman" w:cs="Times New Roman"/>
          <w:sz w:val="20"/>
          <w:szCs w:val="20"/>
        </w:rPr>
      </w:pPr>
    </w:p>
    <w:p w14:paraId="528ACA57" w14:textId="77777777" w:rsidR="00D1578D" w:rsidRPr="003C73CF" w:rsidRDefault="003C73CF" w:rsidP="002E72EA">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As shown in 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1, the number of citations given to earlier publications is higher than to later publications. The articles published in 2021 had the highest mean citations per article (35.15) which was due to longer exposure of the articles, followed by 2022 with mean citations per article (32.8). The mean citation rate steadily decreased over time despite the rise in publications from 73 in 2021 to 665 in 2025. The mean number of citations per year was relatively constant from 2021 to 2024, but dropped in 2025 because of the number of years which were citable. Based on the findings, it is observed that the older publications are still having higher influence over </w:t>
      </w:r>
      <w:r w:rsidR="00E42BB9">
        <w:rPr>
          <w:rFonts w:ascii="Times New Roman" w:hAnsi="Times New Roman" w:cs="Times New Roman"/>
          <w:sz w:val="24"/>
          <w:szCs w:val="24"/>
        </w:rPr>
        <w:t xml:space="preserve">the recent </w:t>
      </w:r>
      <w:r w:rsidRPr="001E258D">
        <w:rPr>
          <w:rFonts w:ascii="Times New Roman" w:hAnsi="Times New Roman" w:cs="Times New Roman"/>
          <w:sz w:val="24"/>
          <w:szCs w:val="24"/>
        </w:rPr>
        <w:t xml:space="preserve">research </w:t>
      </w:r>
      <w:r w:rsidR="00E42BB9">
        <w:rPr>
          <w:rFonts w:ascii="Times New Roman" w:hAnsi="Times New Roman" w:cs="Times New Roman"/>
          <w:sz w:val="24"/>
          <w:szCs w:val="24"/>
        </w:rPr>
        <w:t>outputs.</w:t>
      </w:r>
      <w:r w:rsidRPr="001E258D">
        <w:rPr>
          <w:rFonts w:ascii="Times New Roman" w:hAnsi="Times New Roman" w:cs="Times New Roman"/>
          <w:sz w:val="24"/>
          <w:szCs w:val="24"/>
        </w:rPr>
        <w:t xml:space="preserve"> </w:t>
      </w:r>
    </w:p>
    <w:p w14:paraId="31815302" w14:textId="77777777" w:rsidR="002E72EA" w:rsidRPr="00FD5234" w:rsidRDefault="00136FDE" w:rsidP="002E72EA">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2E72EA" w:rsidRPr="00FD5234">
        <w:rPr>
          <w:rFonts w:ascii="Times New Roman" w:hAnsi="Times New Roman" w:cs="Times New Roman"/>
          <w:b/>
          <w:bCs/>
          <w:sz w:val="24"/>
          <w:szCs w:val="24"/>
          <w:lang w:val="en-US"/>
        </w:rPr>
        <w:t xml:space="preserve">4 </w:t>
      </w:r>
      <w:r w:rsidR="004036C5" w:rsidRPr="00FD5234">
        <w:rPr>
          <w:rFonts w:ascii="Times New Roman" w:hAnsi="Times New Roman" w:cs="Times New Roman"/>
          <w:b/>
          <w:bCs/>
          <w:sz w:val="24"/>
          <w:szCs w:val="24"/>
          <w:lang w:val="en-US"/>
        </w:rPr>
        <w:t>Most Productive Authors</w:t>
      </w:r>
      <w:r w:rsidR="000F3D46">
        <w:rPr>
          <w:rFonts w:ascii="Times New Roman" w:hAnsi="Times New Roman" w:cs="Times New Roman"/>
          <w:b/>
          <w:bCs/>
          <w:sz w:val="24"/>
          <w:szCs w:val="24"/>
          <w:lang w:val="en-US"/>
        </w:rPr>
        <w:t xml:space="preserve"> including co-authors</w:t>
      </w:r>
      <w:r w:rsidR="003C1B9A">
        <w:rPr>
          <w:rFonts w:ascii="Times New Roman" w:hAnsi="Times New Roman" w:cs="Times New Roman"/>
          <w:b/>
          <w:bCs/>
          <w:sz w:val="24"/>
          <w:szCs w:val="24"/>
          <w:lang w:val="en-US"/>
        </w:rPr>
        <w:t xml:space="preserve"> </w:t>
      </w:r>
    </w:p>
    <w:p w14:paraId="495A40AD" w14:textId="77777777" w:rsidR="007D5893" w:rsidRPr="00CD5C33" w:rsidRDefault="007D5893" w:rsidP="00CD5C33">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2 points out the top contributors in the field of cancer research who are closely related to the AI-driven research in India. Luca Saba had the most publications (14) and most citations (11,843) and h-index (56), showing high research visibility in the world. </w:t>
      </w:r>
      <w:proofErr w:type="spellStart"/>
      <w:r w:rsidRPr="001E258D">
        <w:rPr>
          <w:rFonts w:ascii="Times New Roman" w:hAnsi="Times New Roman" w:cs="Times New Roman"/>
          <w:sz w:val="24"/>
          <w:szCs w:val="24"/>
        </w:rPr>
        <w:t>Jasjit</w:t>
      </w:r>
      <w:proofErr w:type="spellEnd"/>
      <w:r w:rsidRPr="001E258D">
        <w:rPr>
          <w:rFonts w:ascii="Times New Roman" w:hAnsi="Times New Roman" w:cs="Times New Roman"/>
          <w:sz w:val="24"/>
          <w:szCs w:val="24"/>
        </w:rPr>
        <w:t xml:space="preserve"> S. Suri was the most prolific contributor from India, having published 13 articles, indicating a high level of engagement in medical imaging research with AI tools. Other authors like Yogesh Kumar and T.R. Mahesh also showed remarkable scholarly impact with their increased citation performance. The involvement of the internationally affiliated researchers among the top contributors reflects the global and collaborative nature of the India-based AI-cancer research. </w:t>
      </w:r>
    </w:p>
    <w:p w14:paraId="26701B98" w14:textId="77777777" w:rsidR="002E72EA" w:rsidRPr="006C26FC" w:rsidRDefault="004036C5" w:rsidP="007D5893">
      <w:pPr>
        <w:spacing w:after="0" w:line="240" w:lineRule="auto"/>
        <w:jc w:val="center"/>
        <w:rPr>
          <w:rFonts w:ascii="Times New Roman" w:hAnsi="Times New Roman" w:cs="Times New Roman"/>
          <w:b/>
          <w:bCs/>
          <w:lang w:val="en-US"/>
        </w:rPr>
      </w:pPr>
      <w:r w:rsidRPr="006C26FC">
        <w:rPr>
          <w:rFonts w:ascii="Times New Roman" w:hAnsi="Times New Roman" w:cs="Times New Roman"/>
          <w:b/>
          <w:bCs/>
          <w:lang w:val="en-US"/>
        </w:rPr>
        <w:t>Table 2</w:t>
      </w:r>
      <w:r w:rsidR="006C0B01" w:rsidRPr="006C26FC">
        <w:rPr>
          <w:rFonts w:ascii="Times New Roman" w:hAnsi="Times New Roman" w:cs="Times New Roman"/>
          <w:b/>
          <w:bCs/>
          <w:lang w:val="en-US"/>
        </w:rPr>
        <w:t>:</w:t>
      </w:r>
      <w:r w:rsidRPr="006C26FC">
        <w:rPr>
          <w:rFonts w:ascii="Times New Roman" w:hAnsi="Times New Roman" w:cs="Times New Roman"/>
          <w:b/>
          <w:bCs/>
          <w:lang w:val="en-US"/>
        </w:rPr>
        <w:t xml:space="preserve"> Top 10 Authors </w:t>
      </w:r>
      <w:r w:rsidR="006C26FC" w:rsidRPr="006C26FC">
        <w:rPr>
          <w:rFonts w:ascii="Times New Roman" w:hAnsi="Times New Roman" w:cs="Times New Roman"/>
          <w:b/>
          <w:bCs/>
          <w:lang w:val="en-US"/>
        </w:rPr>
        <w:t>based on number of publications</w:t>
      </w:r>
    </w:p>
    <w:tbl>
      <w:tblPr>
        <w:tblW w:w="5000" w:type="pct"/>
        <w:tblLook w:val="04A0" w:firstRow="1" w:lastRow="0" w:firstColumn="1" w:lastColumn="0" w:noHBand="0" w:noVBand="1"/>
      </w:tblPr>
      <w:tblGrid>
        <w:gridCol w:w="731"/>
        <w:gridCol w:w="1527"/>
        <w:gridCol w:w="3768"/>
        <w:gridCol w:w="510"/>
        <w:gridCol w:w="926"/>
        <w:gridCol w:w="1544"/>
      </w:tblGrid>
      <w:tr w:rsidR="004036C5" w:rsidRPr="000D2C8E" w14:paraId="45D6330B" w14:textId="77777777" w:rsidTr="00A0077B">
        <w:trPr>
          <w:trHeight w:val="300"/>
        </w:trPr>
        <w:tc>
          <w:tcPr>
            <w:tcW w:w="406" w:type="pct"/>
            <w:tcBorders>
              <w:top w:val="single" w:sz="8" w:space="0" w:color="auto"/>
              <w:left w:val="single" w:sz="8" w:space="0" w:color="auto"/>
              <w:bottom w:val="single" w:sz="8" w:space="0" w:color="auto"/>
              <w:right w:val="single" w:sz="8" w:space="0" w:color="auto"/>
            </w:tcBorders>
            <w:noWrap/>
            <w:vAlign w:val="center"/>
            <w:hideMark/>
          </w:tcPr>
          <w:p w14:paraId="35DF5B87"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Rank</w:t>
            </w:r>
          </w:p>
        </w:tc>
        <w:tc>
          <w:tcPr>
            <w:tcW w:w="848" w:type="pct"/>
            <w:tcBorders>
              <w:top w:val="single" w:sz="8" w:space="0" w:color="auto"/>
              <w:left w:val="nil"/>
              <w:bottom w:val="single" w:sz="8" w:space="0" w:color="auto"/>
              <w:right w:val="single" w:sz="8" w:space="0" w:color="auto"/>
            </w:tcBorders>
            <w:noWrap/>
            <w:vAlign w:val="center"/>
            <w:hideMark/>
          </w:tcPr>
          <w:p w14:paraId="54C7248E"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Author</w:t>
            </w:r>
          </w:p>
        </w:tc>
        <w:tc>
          <w:tcPr>
            <w:tcW w:w="2092" w:type="pct"/>
            <w:tcBorders>
              <w:top w:val="single" w:sz="8" w:space="0" w:color="auto"/>
              <w:left w:val="nil"/>
              <w:bottom w:val="single" w:sz="8" w:space="0" w:color="auto"/>
              <w:right w:val="single" w:sz="8" w:space="0" w:color="auto"/>
            </w:tcBorders>
            <w:noWrap/>
            <w:vAlign w:val="center"/>
            <w:hideMark/>
          </w:tcPr>
          <w:p w14:paraId="76D2459B"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Affiliation</w:t>
            </w:r>
          </w:p>
        </w:tc>
        <w:tc>
          <w:tcPr>
            <w:tcW w:w="283" w:type="pct"/>
            <w:tcBorders>
              <w:top w:val="single" w:sz="8" w:space="0" w:color="auto"/>
              <w:left w:val="nil"/>
              <w:bottom w:val="single" w:sz="8" w:space="0" w:color="auto"/>
              <w:right w:val="single" w:sz="8" w:space="0" w:color="auto"/>
            </w:tcBorders>
            <w:noWrap/>
            <w:vAlign w:val="center"/>
            <w:hideMark/>
          </w:tcPr>
          <w:p w14:paraId="7BC54C55"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NP</w:t>
            </w:r>
          </w:p>
        </w:tc>
        <w:tc>
          <w:tcPr>
            <w:tcW w:w="514" w:type="pct"/>
            <w:tcBorders>
              <w:top w:val="single" w:sz="8" w:space="0" w:color="auto"/>
              <w:left w:val="nil"/>
              <w:bottom w:val="single" w:sz="8" w:space="0" w:color="auto"/>
              <w:right w:val="single" w:sz="8" w:space="0" w:color="auto"/>
            </w:tcBorders>
            <w:noWrap/>
            <w:vAlign w:val="center"/>
            <w:hideMark/>
          </w:tcPr>
          <w:p w14:paraId="5B0E50FD"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h-index</w:t>
            </w:r>
          </w:p>
        </w:tc>
        <w:tc>
          <w:tcPr>
            <w:tcW w:w="857" w:type="pct"/>
            <w:tcBorders>
              <w:top w:val="single" w:sz="8" w:space="0" w:color="auto"/>
              <w:left w:val="nil"/>
              <w:bottom w:val="single" w:sz="8" w:space="0" w:color="auto"/>
              <w:right w:val="single" w:sz="8" w:space="0" w:color="auto"/>
            </w:tcBorders>
            <w:noWrap/>
            <w:vAlign w:val="center"/>
            <w:hideMark/>
          </w:tcPr>
          <w:p w14:paraId="4F45DA58" w14:textId="77777777" w:rsidR="004036C5" w:rsidRPr="000D2C8E" w:rsidRDefault="004036C5" w:rsidP="00A0077B">
            <w:pPr>
              <w:spacing w:after="0" w:line="240" w:lineRule="auto"/>
              <w:jc w:val="center"/>
              <w:rPr>
                <w:rFonts w:ascii="Times New Roman" w:eastAsia="Times New Roman" w:hAnsi="Times New Roman" w:cs="Times New Roman"/>
                <w:b/>
                <w:bCs/>
                <w:color w:val="000000"/>
                <w:kern w:val="0"/>
                <w:lang w:eastAsia="en-IN"/>
                <w14:ligatures w14:val="none"/>
              </w:rPr>
            </w:pPr>
            <w:r w:rsidRPr="000D2C8E">
              <w:rPr>
                <w:rFonts w:ascii="Times New Roman" w:eastAsia="Times New Roman" w:hAnsi="Times New Roman" w:cs="Times New Roman"/>
                <w:b/>
                <w:bCs/>
                <w:color w:val="000000"/>
                <w:kern w:val="0"/>
                <w:lang w:eastAsia="en-IN"/>
                <w14:ligatures w14:val="none"/>
              </w:rPr>
              <w:t>Total Citation</w:t>
            </w:r>
          </w:p>
        </w:tc>
      </w:tr>
      <w:tr w:rsidR="004036C5" w:rsidRPr="000D2C8E" w14:paraId="714DEE61" w14:textId="77777777" w:rsidTr="00A0077B">
        <w:trPr>
          <w:trHeight w:val="335"/>
        </w:trPr>
        <w:tc>
          <w:tcPr>
            <w:tcW w:w="406" w:type="pct"/>
            <w:tcBorders>
              <w:top w:val="nil"/>
              <w:left w:val="single" w:sz="8" w:space="0" w:color="auto"/>
              <w:bottom w:val="single" w:sz="8" w:space="0" w:color="auto"/>
              <w:right w:val="single" w:sz="8" w:space="0" w:color="auto"/>
            </w:tcBorders>
            <w:vAlign w:val="center"/>
            <w:hideMark/>
          </w:tcPr>
          <w:p w14:paraId="4570F50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w:t>
            </w:r>
          </w:p>
        </w:tc>
        <w:tc>
          <w:tcPr>
            <w:tcW w:w="848" w:type="pct"/>
            <w:tcBorders>
              <w:top w:val="nil"/>
              <w:left w:val="nil"/>
              <w:bottom w:val="single" w:sz="8" w:space="0" w:color="auto"/>
              <w:right w:val="single" w:sz="8" w:space="0" w:color="auto"/>
            </w:tcBorders>
            <w:vAlign w:val="center"/>
            <w:hideMark/>
          </w:tcPr>
          <w:p w14:paraId="1973F03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Saba, Luca</w:t>
            </w:r>
          </w:p>
        </w:tc>
        <w:tc>
          <w:tcPr>
            <w:tcW w:w="2092" w:type="pct"/>
            <w:tcBorders>
              <w:top w:val="nil"/>
              <w:left w:val="nil"/>
              <w:bottom w:val="single" w:sz="8" w:space="0" w:color="auto"/>
              <w:right w:val="single" w:sz="8" w:space="0" w:color="auto"/>
            </w:tcBorders>
            <w:vAlign w:val="center"/>
            <w:hideMark/>
          </w:tcPr>
          <w:p w14:paraId="0FD276E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University of Cagliari, Dept. of Radiology, Cagliari, Italy</w:t>
            </w:r>
          </w:p>
        </w:tc>
        <w:tc>
          <w:tcPr>
            <w:tcW w:w="283" w:type="pct"/>
            <w:tcBorders>
              <w:top w:val="nil"/>
              <w:left w:val="nil"/>
              <w:bottom w:val="single" w:sz="8" w:space="0" w:color="auto"/>
              <w:right w:val="single" w:sz="8" w:space="0" w:color="auto"/>
            </w:tcBorders>
            <w:vAlign w:val="center"/>
            <w:hideMark/>
          </w:tcPr>
          <w:p w14:paraId="1828FD86"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14</w:t>
            </w:r>
          </w:p>
        </w:tc>
        <w:tc>
          <w:tcPr>
            <w:tcW w:w="514" w:type="pct"/>
            <w:tcBorders>
              <w:top w:val="nil"/>
              <w:left w:val="nil"/>
              <w:bottom w:val="single" w:sz="8" w:space="0" w:color="auto"/>
              <w:right w:val="single" w:sz="8" w:space="0" w:color="auto"/>
            </w:tcBorders>
            <w:vAlign w:val="center"/>
            <w:hideMark/>
          </w:tcPr>
          <w:p w14:paraId="7792C396"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56</w:t>
            </w:r>
          </w:p>
        </w:tc>
        <w:tc>
          <w:tcPr>
            <w:tcW w:w="857" w:type="pct"/>
            <w:tcBorders>
              <w:top w:val="nil"/>
              <w:left w:val="nil"/>
              <w:bottom w:val="single" w:sz="8" w:space="0" w:color="auto"/>
              <w:right w:val="single" w:sz="8" w:space="0" w:color="auto"/>
            </w:tcBorders>
            <w:vAlign w:val="center"/>
            <w:hideMark/>
          </w:tcPr>
          <w:p w14:paraId="54663D6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11,843</w:t>
            </w:r>
          </w:p>
        </w:tc>
      </w:tr>
      <w:tr w:rsidR="004036C5" w:rsidRPr="000D2C8E" w14:paraId="00F001DE" w14:textId="77777777" w:rsidTr="00A0077B">
        <w:trPr>
          <w:trHeight w:val="547"/>
        </w:trPr>
        <w:tc>
          <w:tcPr>
            <w:tcW w:w="406" w:type="pct"/>
            <w:tcBorders>
              <w:top w:val="nil"/>
              <w:left w:val="single" w:sz="8" w:space="0" w:color="auto"/>
              <w:bottom w:val="single" w:sz="8" w:space="0" w:color="auto"/>
              <w:right w:val="single" w:sz="8" w:space="0" w:color="auto"/>
            </w:tcBorders>
            <w:vAlign w:val="center"/>
            <w:hideMark/>
          </w:tcPr>
          <w:p w14:paraId="55BF034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w:t>
            </w:r>
          </w:p>
        </w:tc>
        <w:tc>
          <w:tcPr>
            <w:tcW w:w="848" w:type="pct"/>
            <w:tcBorders>
              <w:top w:val="nil"/>
              <w:left w:val="nil"/>
              <w:bottom w:val="single" w:sz="8" w:space="0" w:color="auto"/>
              <w:right w:val="single" w:sz="8" w:space="0" w:color="auto"/>
            </w:tcBorders>
            <w:vAlign w:val="center"/>
            <w:hideMark/>
          </w:tcPr>
          <w:p w14:paraId="1BECFD48"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 xml:space="preserve">Suri, </w:t>
            </w:r>
            <w:proofErr w:type="spellStart"/>
            <w:r w:rsidRPr="000D2C8E">
              <w:rPr>
                <w:rFonts w:ascii="Times New Roman" w:eastAsia="Times New Roman" w:hAnsi="Times New Roman" w:cs="Times New Roman"/>
                <w:kern w:val="0"/>
                <w:lang w:eastAsia="en-IN"/>
                <w14:ligatures w14:val="none"/>
              </w:rPr>
              <w:t>Jasjit</w:t>
            </w:r>
            <w:proofErr w:type="spellEnd"/>
            <w:r w:rsidRPr="000D2C8E">
              <w:rPr>
                <w:rFonts w:ascii="Times New Roman" w:eastAsia="Times New Roman" w:hAnsi="Times New Roman" w:cs="Times New Roman"/>
                <w:kern w:val="0"/>
                <w:lang w:eastAsia="en-IN"/>
                <w14:ligatures w14:val="none"/>
              </w:rPr>
              <w:t xml:space="preserve"> S.</w:t>
            </w:r>
          </w:p>
        </w:tc>
        <w:tc>
          <w:tcPr>
            <w:tcW w:w="2092" w:type="pct"/>
            <w:tcBorders>
              <w:top w:val="nil"/>
              <w:left w:val="nil"/>
              <w:bottom w:val="single" w:sz="8" w:space="0" w:color="auto"/>
              <w:right w:val="single" w:sz="8" w:space="0" w:color="auto"/>
            </w:tcBorders>
            <w:vAlign w:val="center"/>
            <w:hideMark/>
          </w:tcPr>
          <w:p w14:paraId="6DBD61C2"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A.V.C. College of Engineering, Tamil Nadu, India</w:t>
            </w:r>
          </w:p>
        </w:tc>
        <w:tc>
          <w:tcPr>
            <w:tcW w:w="283" w:type="pct"/>
            <w:tcBorders>
              <w:top w:val="nil"/>
              <w:left w:val="nil"/>
              <w:bottom w:val="single" w:sz="8" w:space="0" w:color="auto"/>
              <w:right w:val="single" w:sz="8" w:space="0" w:color="auto"/>
            </w:tcBorders>
            <w:vAlign w:val="center"/>
            <w:hideMark/>
          </w:tcPr>
          <w:p w14:paraId="155C4EE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13</w:t>
            </w:r>
          </w:p>
        </w:tc>
        <w:tc>
          <w:tcPr>
            <w:tcW w:w="514" w:type="pct"/>
            <w:tcBorders>
              <w:top w:val="nil"/>
              <w:left w:val="nil"/>
              <w:bottom w:val="single" w:sz="8" w:space="0" w:color="auto"/>
              <w:right w:val="single" w:sz="8" w:space="0" w:color="auto"/>
            </w:tcBorders>
            <w:vAlign w:val="center"/>
            <w:hideMark/>
          </w:tcPr>
          <w:p w14:paraId="114CD941"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857" w:type="pct"/>
            <w:tcBorders>
              <w:top w:val="nil"/>
              <w:left w:val="nil"/>
              <w:bottom w:val="single" w:sz="8" w:space="0" w:color="auto"/>
              <w:right w:val="single" w:sz="8" w:space="0" w:color="auto"/>
            </w:tcBorders>
            <w:vAlign w:val="center"/>
            <w:hideMark/>
          </w:tcPr>
          <w:p w14:paraId="4C374F74"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211</w:t>
            </w:r>
          </w:p>
        </w:tc>
      </w:tr>
      <w:tr w:rsidR="004036C5" w:rsidRPr="000D2C8E" w14:paraId="4763C0EF" w14:textId="77777777" w:rsidTr="00A0077B">
        <w:trPr>
          <w:trHeight w:val="48"/>
        </w:trPr>
        <w:tc>
          <w:tcPr>
            <w:tcW w:w="406" w:type="pct"/>
            <w:tcBorders>
              <w:top w:val="nil"/>
              <w:left w:val="single" w:sz="8" w:space="0" w:color="auto"/>
              <w:bottom w:val="single" w:sz="8" w:space="0" w:color="auto"/>
              <w:right w:val="single" w:sz="8" w:space="0" w:color="auto"/>
            </w:tcBorders>
            <w:vAlign w:val="center"/>
            <w:hideMark/>
          </w:tcPr>
          <w:p w14:paraId="12844445"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3</w:t>
            </w:r>
          </w:p>
        </w:tc>
        <w:tc>
          <w:tcPr>
            <w:tcW w:w="848" w:type="pct"/>
            <w:tcBorders>
              <w:top w:val="nil"/>
              <w:left w:val="nil"/>
              <w:bottom w:val="single" w:sz="8" w:space="0" w:color="auto"/>
              <w:right w:val="single" w:sz="8" w:space="0" w:color="auto"/>
            </w:tcBorders>
            <w:vAlign w:val="center"/>
            <w:hideMark/>
          </w:tcPr>
          <w:p w14:paraId="773BBB65"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Kumar, Yogesh</w:t>
            </w:r>
          </w:p>
        </w:tc>
        <w:tc>
          <w:tcPr>
            <w:tcW w:w="2092" w:type="pct"/>
            <w:tcBorders>
              <w:top w:val="nil"/>
              <w:left w:val="nil"/>
              <w:bottom w:val="single" w:sz="8" w:space="0" w:color="auto"/>
              <w:right w:val="single" w:sz="8" w:space="0" w:color="auto"/>
            </w:tcBorders>
            <w:vAlign w:val="center"/>
            <w:hideMark/>
          </w:tcPr>
          <w:p w14:paraId="4990FD1A"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proofErr w:type="spellStart"/>
            <w:r w:rsidRPr="000D2C8E">
              <w:rPr>
                <w:rFonts w:ascii="Times New Roman" w:eastAsia="Times New Roman" w:hAnsi="Times New Roman" w:cs="Times New Roman"/>
                <w:kern w:val="0"/>
                <w:lang w:eastAsia="en-IN"/>
                <w14:ligatures w14:val="none"/>
              </w:rPr>
              <w:t>Deendayal</w:t>
            </w:r>
            <w:proofErr w:type="spellEnd"/>
            <w:r w:rsidRPr="000D2C8E">
              <w:rPr>
                <w:rFonts w:ascii="Times New Roman" w:eastAsia="Times New Roman" w:hAnsi="Times New Roman" w:cs="Times New Roman"/>
                <w:kern w:val="0"/>
                <w:lang w:eastAsia="en-IN"/>
                <w14:ligatures w14:val="none"/>
              </w:rPr>
              <w:t xml:space="preserve"> Petroleum University</w:t>
            </w:r>
          </w:p>
        </w:tc>
        <w:tc>
          <w:tcPr>
            <w:tcW w:w="283" w:type="pct"/>
            <w:tcBorders>
              <w:top w:val="nil"/>
              <w:left w:val="nil"/>
              <w:bottom w:val="single" w:sz="8" w:space="0" w:color="auto"/>
              <w:right w:val="single" w:sz="8" w:space="0" w:color="auto"/>
            </w:tcBorders>
            <w:vAlign w:val="center"/>
            <w:hideMark/>
          </w:tcPr>
          <w:p w14:paraId="5A4AA3CA"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11</w:t>
            </w:r>
          </w:p>
        </w:tc>
        <w:tc>
          <w:tcPr>
            <w:tcW w:w="514" w:type="pct"/>
            <w:tcBorders>
              <w:top w:val="nil"/>
              <w:left w:val="nil"/>
              <w:bottom w:val="single" w:sz="8" w:space="0" w:color="auto"/>
              <w:right w:val="single" w:sz="8" w:space="0" w:color="auto"/>
            </w:tcBorders>
            <w:vAlign w:val="center"/>
            <w:hideMark/>
          </w:tcPr>
          <w:p w14:paraId="7C7A51F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7BA6C1BF"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1,684</w:t>
            </w:r>
          </w:p>
        </w:tc>
      </w:tr>
      <w:tr w:rsidR="004036C5" w:rsidRPr="000D2C8E" w14:paraId="73732C7C" w14:textId="77777777" w:rsidTr="00A0077B">
        <w:trPr>
          <w:trHeight w:val="485"/>
        </w:trPr>
        <w:tc>
          <w:tcPr>
            <w:tcW w:w="406" w:type="pct"/>
            <w:tcBorders>
              <w:top w:val="nil"/>
              <w:left w:val="single" w:sz="8" w:space="0" w:color="auto"/>
              <w:bottom w:val="single" w:sz="8" w:space="0" w:color="auto"/>
              <w:right w:val="single" w:sz="8" w:space="0" w:color="auto"/>
            </w:tcBorders>
            <w:vAlign w:val="center"/>
            <w:hideMark/>
          </w:tcPr>
          <w:p w14:paraId="58ED771A"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w:t>
            </w:r>
          </w:p>
        </w:tc>
        <w:tc>
          <w:tcPr>
            <w:tcW w:w="848" w:type="pct"/>
            <w:tcBorders>
              <w:top w:val="nil"/>
              <w:left w:val="nil"/>
              <w:bottom w:val="single" w:sz="8" w:space="0" w:color="auto"/>
              <w:right w:val="single" w:sz="8" w:space="0" w:color="auto"/>
            </w:tcBorders>
            <w:vAlign w:val="center"/>
            <w:hideMark/>
          </w:tcPr>
          <w:p w14:paraId="28FEF7F7"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Mahesh, T. R.</w:t>
            </w:r>
          </w:p>
        </w:tc>
        <w:tc>
          <w:tcPr>
            <w:tcW w:w="2092" w:type="pct"/>
            <w:tcBorders>
              <w:top w:val="nil"/>
              <w:left w:val="nil"/>
              <w:bottom w:val="single" w:sz="8" w:space="0" w:color="auto"/>
              <w:right w:val="single" w:sz="8" w:space="0" w:color="auto"/>
            </w:tcBorders>
            <w:vAlign w:val="center"/>
            <w:hideMark/>
          </w:tcPr>
          <w:p w14:paraId="587B7833"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R. Jain (Deemed to be University)</w:t>
            </w:r>
          </w:p>
        </w:tc>
        <w:tc>
          <w:tcPr>
            <w:tcW w:w="283" w:type="pct"/>
            <w:tcBorders>
              <w:top w:val="nil"/>
              <w:left w:val="nil"/>
              <w:bottom w:val="single" w:sz="8" w:space="0" w:color="auto"/>
              <w:right w:val="single" w:sz="8" w:space="0" w:color="auto"/>
            </w:tcBorders>
            <w:vAlign w:val="center"/>
            <w:hideMark/>
          </w:tcPr>
          <w:p w14:paraId="13BF2295"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10</w:t>
            </w:r>
          </w:p>
        </w:tc>
        <w:tc>
          <w:tcPr>
            <w:tcW w:w="514" w:type="pct"/>
            <w:tcBorders>
              <w:top w:val="nil"/>
              <w:left w:val="nil"/>
              <w:bottom w:val="single" w:sz="8" w:space="0" w:color="auto"/>
              <w:right w:val="single" w:sz="8" w:space="0" w:color="auto"/>
            </w:tcBorders>
            <w:vAlign w:val="center"/>
            <w:hideMark/>
          </w:tcPr>
          <w:p w14:paraId="269E70BE"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21</w:t>
            </w:r>
          </w:p>
        </w:tc>
        <w:tc>
          <w:tcPr>
            <w:tcW w:w="857" w:type="pct"/>
            <w:tcBorders>
              <w:top w:val="nil"/>
              <w:left w:val="nil"/>
              <w:bottom w:val="single" w:sz="8" w:space="0" w:color="auto"/>
              <w:right w:val="single" w:sz="8" w:space="0" w:color="auto"/>
            </w:tcBorders>
            <w:vAlign w:val="center"/>
            <w:hideMark/>
          </w:tcPr>
          <w:p w14:paraId="2757EEDC" w14:textId="77777777" w:rsidR="004036C5" w:rsidRPr="000D2C8E" w:rsidRDefault="004036C5"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1,264</w:t>
            </w:r>
          </w:p>
        </w:tc>
      </w:tr>
      <w:tr w:rsidR="00A470E4" w:rsidRPr="000D2C8E" w14:paraId="588CE334" w14:textId="77777777" w:rsidTr="00A0077B">
        <w:trPr>
          <w:trHeight w:val="338"/>
        </w:trPr>
        <w:tc>
          <w:tcPr>
            <w:tcW w:w="406" w:type="pct"/>
            <w:tcBorders>
              <w:top w:val="nil"/>
              <w:left w:val="single" w:sz="8" w:space="0" w:color="auto"/>
              <w:bottom w:val="single" w:sz="8" w:space="0" w:color="auto"/>
              <w:right w:val="single" w:sz="8" w:space="0" w:color="auto"/>
            </w:tcBorders>
            <w:vAlign w:val="center"/>
            <w:hideMark/>
          </w:tcPr>
          <w:p w14:paraId="247E8497"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5</w:t>
            </w:r>
          </w:p>
        </w:tc>
        <w:tc>
          <w:tcPr>
            <w:tcW w:w="848" w:type="pct"/>
            <w:tcBorders>
              <w:top w:val="nil"/>
              <w:left w:val="nil"/>
              <w:bottom w:val="single" w:sz="8" w:space="0" w:color="auto"/>
              <w:right w:val="single" w:sz="8" w:space="0" w:color="auto"/>
            </w:tcBorders>
            <w:vAlign w:val="center"/>
          </w:tcPr>
          <w:p w14:paraId="24B14BE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 xml:space="preserve">Kaushik, </w:t>
            </w:r>
            <w:proofErr w:type="spellStart"/>
            <w:r w:rsidRPr="000D2C8E">
              <w:rPr>
                <w:rFonts w:ascii="Times New Roman" w:eastAsia="Times New Roman" w:hAnsi="Times New Roman" w:cs="Times New Roman"/>
                <w:kern w:val="0"/>
                <w:lang w:eastAsia="en-IN"/>
                <w14:ligatures w14:val="none"/>
              </w:rPr>
              <w:t>Ajeet</w:t>
            </w:r>
            <w:proofErr w:type="spellEnd"/>
          </w:p>
        </w:tc>
        <w:tc>
          <w:tcPr>
            <w:tcW w:w="2092" w:type="pct"/>
            <w:tcBorders>
              <w:top w:val="nil"/>
              <w:left w:val="nil"/>
              <w:bottom w:val="single" w:sz="8" w:space="0" w:color="auto"/>
              <w:right w:val="single" w:sz="8" w:space="0" w:color="auto"/>
            </w:tcBorders>
            <w:vAlign w:val="center"/>
          </w:tcPr>
          <w:p w14:paraId="40BAB058"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Florida Polytechnic University</w:t>
            </w:r>
          </w:p>
        </w:tc>
        <w:tc>
          <w:tcPr>
            <w:tcW w:w="283" w:type="pct"/>
            <w:tcBorders>
              <w:top w:val="nil"/>
              <w:left w:val="nil"/>
              <w:bottom w:val="single" w:sz="8" w:space="0" w:color="auto"/>
              <w:right w:val="single" w:sz="8" w:space="0" w:color="auto"/>
            </w:tcBorders>
            <w:vAlign w:val="center"/>
          </w:tcPr>
          <w:p w14:paraId="550BF35D"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tcPr>
          <w:p w14:paraId="468416F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74</w:t>
            </w:r>
          </w:p>
        </w:tc>
        <w:tc>
          <w:tcPr>
            <w:tcW w:w="857" w:type="pct"/>
            <w:tcBorders>
              <w:top w:val="nil"/>
              <w:left w:val="nil"/>
              <w:bottom w:val="single" w:sz="8" w:space="0" w:color="auto"/>
              <w:right w:val="single" w:sz="8" w:space="0" w:color="auto"/>
            </w:tcBorders>
            <w:vAlign w:val="center"/>
          </w:tcPr>
          <w:p w14:paraId="5472F0C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17,785</w:t>
            </w:r>
          </w:p>
        </w:tc>
      </w:tr>
      <w:tr w:rsidR="00A470E4" w:rsidRPr="000D2C8E" w14:paraId="40A0A76A" w14:textId="77777777" w:rsidTr="00A0077B">
        <w:trPr>
          <w:trHeight w:val="318"/>
        </w:trPr>
        <w:tc>
          <w:tcPr>
            <w:tcW w:w="406" w:type="pct"/>
            <w:tcBorders>
              <w:top w:val="nil"/>
              <w:left w:val="single" w:sz="8" w:space="0" w:color="auto"/>
              <w:bottom w:val="single" w:sz="8" w:space="0" w:color="auto"/>
              <w:right w:val="single" w:sz="8" w:space="0" w:color="auto"/>
            </w:tcBorders>
            <w:vAlign w:val="center"/>
            <w:hideMark/>
          </w:tcPr>
          <w:p w14:paraId="2FF52FF6"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6</w:t>
            </w:r>
          </w:p>
        </w:tc>
        <w:tc>
          <w:tcPr>
            <w:tcW w:w="848" w:type="pct"/>
            <w:tcBorders>
              <w:top w:val="nil"/>
              <w:left w:val="nil"/>
              <w:bottom w:val="single" w:sz="8" w:space="0" w:color="auto"/>
              <w:right w:val="single" w:sz="8" w:space="0" w:color="auto"/>
            </w:tcBorders>
            <w:vAlign w:val="center"/>
            <w:hideMark/>
          </w:tcPr>
          <w:p w14:paraId="6C3DC3AF"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Chaudhary, Vishal</w:t>
            </w:r>
          </w:p>
        </w:tc>
        <w:tc>
          <w:tcPr>
            <w:tcW w:w="2092" w:type="pct"/>
            <w:tcBorders>
              <w:top w:val="nil"/>
              <w:left w:val="nil"/>
              <w:bottom w:val="single" w:sz="8" w:space="0" w:color="auto"/>
              <w:right w:val="single" w:sz="8" w:space="0" w:color="auto"/>
            </w:tcBorders>
            <w:vAlign w:val="center"/>
            <w:hideMark/>
          </w:tcPr>
          <w:p w14:paraId="1889102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Mahidol University, Thailand</w:t>
            </w:r>
          </w:p>
        </w:tc>
        <w:tc>
          <w:tcPr>
            <w:tcW w:w="283" w:type="pct"/>
            <w:tcBorders>
              <w:top w:val="nil"/>
              <w:left w:val="nil"/>
              <w:bottom w:val="single" w:sz="8" w:space="0" w:color="auto"/>
              <w:right w:val="single" w:sz="8" w:space="0" w:color="auto"/>
            </w:tcBorders>
            <w:vAlign w:val="center"/>
            <w:hideMark/>
          </w:tcPr>
          <w:p w14:paraId="5D3E7513"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514" w:type="pct"/>
            <w:tcBorders>
              <w:top w:val="nil"/>
              <w:left w:val="nil"/>
              <w:bottom w:val="single" w:sz="8" w:space="0" w:color="auto"/>
              <w:right w:val="single" w:sz="8" w:space="0" w:color="auto"/>
            </w:tcBorders>
            <w:vAlign w:val="center"/>
            <w:hideMark/>
          </w:tcPr>
          <w:p w14:paraId="401E34D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hideMark/>
          </w:tcPr>
          <w:p w14:paraId="61DEEFC1"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4,279</w:t>
            </w:r>
          </w:p>
        </w:tc>
      </w:tr>
      <w:tr w:rsidR="00A470E4" w:rsidRPr="000D2C8E" w14:paraId="6865F243" w14:textId="77777777" w:rsidTr="00A0077B">
        <w:trPr>
          <w:trHeight w:val="328"/>
        </w:trPr>
        <w:tc>
          <w:tcPr>
            <w:tcW w:w="406" w:type="pct"/>
            <w:tcBorders>
              <w:top w:val="nil"/>
              <w:left w:val="single" w:sz="8" w:space="0" w:color="auto"/>
              <w:bottom w:val="single" w:sz="8" w:space="0" w:color="auto"/>
              <w:right w:val="single" w:sz="8" w:space="0" w:color="auto"/>
            </w:tcBorders>
            <w:vAlign w:val="center"/>
            <w:hideMark/>
          </w:tcPr>
          <w:p w14:paraId="6E43615A"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848" w:type="pct"/>
            <w:tcBorders>
              <w:top w:val="nil"/>
              <w:left w:val="nil"/>
              <w:bottom w:val="single" w:sz="8" w:space="0" w:color="auto"/>
              <w:right w:val="single" w:sz="8" w:space="0" w:color="auto"/>
            </w:tcBorders>
            <w:vAlign w:val="center"/>
            <w:hideMark/>
          </w:tcPr>
          <w:p w14:paraId="29FA9D5A"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proofErr w:type="spellStart"/>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alra</w:t>
            </w:r>
            <w:proofErr w:type="spellEnd"/>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proofErr w:type="spellStart"/>
            <w:r>
              <w:rPr>
                <w:rFonts w:ascii="Times New Roman" w:eastAsia="Times New Roman" w:hAnsi="Times New Roman" w:cs="Times New Roman"/>
                <w:color w:val="000000"/>
                <w:kern w:val="0"/>
                <w:lang w:eastAsia="en-IN"/>
                <w14:ligatures w14:val="none"/>
              </w:rPr>
              <w:t>M</w:t>
            </w:r>
            <w:r w:rsidRPr="00165146">
              <w:rPr>
                <w:rFonts w:ascii="Times New Roman" w:eastAsia="Times New Roman" w:hAnsi="Times New Roman" w:cs="Times New Roman"/>
                <w:color w:val="000000"/>
                <w:kern w:val="0"/>
                <w:lang w:eastAsia="en-IN"/>
                <w14:ligatures w14:val="none"/>
              </w:rPr>
              <w:t>annudee</w:t>
            </w:r>
            <w:proofErr w:type="spellEnd"/>
            <w:r>
              <w:rPr>
                <w:rFonts w:ascii="Times New Roman" w:eastAsia="Times New Roman" w:hAnsi="Times New Roman" w:cs="Times New Roman"/>
                <w:color w:val="000000"/>
                <w:kern w:val="0"/>
                <w:lang w:eastAsia="en-IN"/>
                <w14:ligatures w14:val="none"/>
              </w:rPr>
              <w:t xml:space="preserve"> P</w:t>
            </w:r>
            <w:r w:rsidRPr="00165146">
              <w:rPr>
                <w:rFonts w:ascii="Times New Roman" w:eastAsia="Times New Roman" w:hAnsi="Times New Roman" w:cs="Times New Roman"/>
                <w:color w:val="000000"/>
                <w:kern w:val="0"/>
                <w:lang w:eastAsia="en-IN"/>
                <w14:ligatures w14:val="none"/>
              </w:rPr>
              <w:t>k.</w:t>
            </w:r>
          </w:p>
        </w:tc>
        <w:tc>
          <w:tcPr>
            <w:tcW w:w="2092" w:type="pct"/>
            <w:tcBorders>
              <w:top w:val="nil"/>
              <w:left w:val="nil"/>
              <w:bottom w:val="single" w:sz="8" w:space="0" w:color="auto"/>
              <w:right w:val="single" w:sz="8" w:space="0" w:color="auto"/>
            </w:tcBorders>
            <w:vAlign w:val="center"/>
            <w:hideMark/>
          </w:tcPr>
          <w:p w14:paraId="0E734FA7"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Massachusetts General Hospital, Jordan University of Science &amp; Technology</w:t>
            </w:r>
          </w:p>
        </w:tc>
        <w:tc>
          <w:tcPr>
            <w:tcW w:w="283" w:type="pct"/>
            <w:tcBorders>
              <w:top w:val="nil"/>
              <w:left w:val="nil"/>
              <w:bottom w:val="single" w:sz="8" w:space="0" w:color="auto"/>
              <w:right w:val="single" w:sz="8" w:space="0" w:color="auto"/>
            </w:tcBorders>
            <w:vAlign w:val="center"/>
            <w:hideMark/>
          </w:tcPr>
          <w:p w14:paraId="78C377DB"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hideMark/>
          </w:tcPr>
          <w:p w14:paraId="7DDA039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62</w:t>
            </w:r>
          </w:p>
        </w:tc>
        <w:tc>
          <w:tcPr>
            <w:tcW w:w="857" w:type="pct"/>
            <w:tcBorders>
              <w:top w:val="nil"/>
              <w:left w:val="nil"/>
              <w:bottom w:val="single" w:sz="8" w:space="0" w:color="auto"/>
              <w:right w:val="single" w:sz="8" w:space="0" w:color="auto"/>
            </w:tcBorders>
            <w:vAlign w:val="center"/>
            <w:hideMark/>
          </w:tcPr>
          <w:p w14:paraId="2FC9B65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15,956</w:t>
            </w:r>
          </w:p>
        </w:tc>
      </w:tr>
      <w:tr w:rsidR="00A470E4" w:rsidRPr="000D2C8E" w14:paraId="6F78789C" w14:textId="77777777" w:rsidTr="00A0077B">
        <w:trPr>
          <w:trHeight w:val="300"/>
        </w:trPr>
        <w:tc>
          <w:tcPr>
            <w:tcW w:w="406" w:type="pct"/>
            <w:tcBorders>
              <w:top w:val="nil"/>
              <w:left w:val="single" w:sz="8" w:space="0" w:color="auto"/>
              <w:bottom w:val="single" w:sz="8" w:space="0" w:color="auto"/>
              <w:right w:val="single" w:sz="8" w:space="0" w:color="auto"/>
            </w:tcBorders>
            <w:vAlign w:val="center"/>
            <w:hideMark/>
          </w:tcPr>
          <w:p w14:paraId="2A0BE46F"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8</w:t>
            </w:r>
          </w:p>
        </w:tc>
        <w:tc>
          <w:tcPr>
            <w:tcW w:w="848" w:type="pct"/>
            <w:tcBorders>
              <w:top w:val="nil"/>
              <w:left w:val="nil"/>
              <w:bottom w:val="single" w:sz="8" w:space="0" w:color="auto"/>
              <w:right w:val="single" w:sz="8" w:space="0" w:color="auto"/>
            </w:tcBorders>
            <w:vAlign w:val="center"/>
          </w:tcPr>
          <w:p w14:paraId="254745FA"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Johri, Amer M.</w:t>
            </w:r>
          </w:p>
        </w:tc>
        <w:tc>
          <w:tcPr>
            <w:tcW w:w="2092" w:type="pct"/>
            <w:tcBorders>
              <w:top w:val="nil"/>
              <w:left w:val="nil"/>
              <w:bottom w:val="single" w:sz="8" w:space="0" w:color="auto"/>
              <w:right w:val="single" w:sz="8" w:space="0" w:color="auto"/>
            </w:tcBorders>
            <w:vAlign w:val="center"/>
          </w:tcPr>
          <w:p w14:paraId="3A543E85"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Queen's University, Kingston, Canada</w:t>
            </w:r>
          </w:p>
        </w:tc>
        <w:tc>
          <w:tcPr>
            <w:tcW w:w="283" w:type="pct"/>
            <w:tcBorders>
              <w:top w:val="nil"/>
              <w:left w:val="nil"/>
              <w:bottom w:val="single" w:sz="8" w:space="0" w:color="auto"/>
              <w:right w:val="single" w:sz="8" w:space="0" w:color="auto"/>
            </w:tcBorders>
            <w:vAlign w:val="center"/>
          </w:tcPr>
          <w:p w14:paraId="4CEF3EB8"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7</w:t>
            </w:r>
          </w:p>
        </w:tc>
        <w:tc>
          <w:tcPr>
            <w:tcW w:w="514" w:type="pct"/>
            <w:tcBorders>
              <w:top w:val="nil"/>
              <w:left w:val="nil"/>
              <w:bottom w:val="single" w:sz="8" w:space="0" w:color="auto"/>
              <w:right w:val="single" w:sz="8" w:space="0" w:color="auto"/>
            </w:tcBorders>
            <w:vAlign w:val="center"/>
          </w:tcPr>
          <w:p w14:paraId="114600D9"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40</w:t>
            </w:r>
          </w:p>
        </w:tc>
        <w:tc>
          <w:tcPr>
            <w:tcW w:w="857" w:type="pct"/>
            <w:tcBorders>
              <w:top w:val="nil"/>
              <w:left w:val="nil"/>
              <w:bottom w:val="single" w:sz="8" w:space="0" w:color="auto"/>
              <w:right w:val="single" w:sz="8" w:space="0" w:color="auto"/>
            </w:tcBorders>
            <w:vAlign w:val="center"/>
          </w:tcPr>
          <w:p w14:paraId="459B3CCE"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4,210</w:t>
            </w:r>
          </w:p>
        </w:tc>
      </w:tr>
      <w:tr w:rsidR="00A470E4" w:rsidRPr="000D2C8E" w14:paraId="556FCC41" w14:textId="77777777" w:rsidTr="00A0077B">
        <w:trPr>
          <w:trHeight w:val="531"/>
        </w:trPr>
        <w:tc>
          <w:tcPr>
            <w:tcW w:w="406" w:type="pct"/>
            <w:tcBorders>
              <w:top w:val="nil"/>
              <w:left w:val="single" w:sz="8" w:space="0" w:color="auto"/>
              <w:bottom w:val="single" w:sz="8" w:space="0" w:color="auto"/>
              <w:right w:val="single" w:sz="8" w:space="0" w:color="auto"/>
            </w:tcBorders>
            <w:vAlign w:val="center"/>
            <w:hideMark/>
          </w:tcPr>
          <w:p w14:paraId="7BB7E756"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lastRenderedPageBreak/>
              <w:t>9</w:t>
            </w:r>
          </w:p>
        </w:tc>
        <w:tc>
          <w:tcPr>
            <w:tcW w:w="848" w:type="pct"/>
            <w:tcBorders>
              <w:top w:val="nil"/>
              <w:left w:val="nil"/>
              <w:bottom w:val="single" w:sz="8" w:space="0" w:color="auto"/>
              <w:right w:val="single" w:sz="8" w:space="0" w:color="auto"/>
            </w:tcBorders>
            <w:vAlign w:val="center"/>
          </w:tcPr>
          <w:p w14:paraId="5932D962" w14:textId="77777777" w:rsidR="00A470E4" w:rsidRPr="000D2C8E" w:rsidRDefault="007D119D"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color w:val="000000"/>
                <w:kern w:val="0"/>
                <w:lang w:eastAsia="en-IN"/>
                <w14:ligatures w14:val="none"/>
              </w:rPr>
              <w:t>K</w:t>
            </w:r>
            <w:r w:rsidRPr="00165146">
              <w:rPr>
                <w:rFonts w:ascii="Times New Roman" w:eastAsia="Times New Roman" w:hAnsi="Times New Roman" w:cs="Times New Roman"/>
                <w:color w:val="000000"/>
                <w:kern w:val="0"/>
                <w:lang w:eastAsia="en-IN"/>
                <w14:ligatures w14:val="none"/>
              </w:rPr>
              <w:t>umar</w:t>
            </w:r>
            <w:r w:rsidR="00291B8C">
              <w:rPr>
                <w:rFonts w:ascii="Times New Roman" w:eastAsia="Times New Roman" w:hAnsi="Times New Roman" w:cs="Times New Roman"/>
                <w:color w:val="000000"/>
                <w:kern w:val="0"/>
                <w:lang w:eastAsia="en-IN"/>
                <w14:ligatures w14:val="none"/>
              </w:rPr>
              <w:t>,</w:t>
            </w:r>
            <w:r w:rsidRPr="00165146">
              <w:rPr>
                <w:rFonts w:ascii="Times New Roman" w:eastAsia="Times New Roman" w:hAnsi="Times New Roman" w:cs="Times New Roman"/>
                <w:color w:val="000000"/>
                <w:kern w:val="0"/>
                <w:lang w:eastAsia="en-IN"/>
                <w14:ligatures w14:val="none"/>
              </w:rPr>
              <w:t xml:space="preserve"> </w:t>
            </w:r>
            <w:r>
              <w:rPr>
                <w:rFonts w:ascii="Times New Roman" w:eastAsia="Times New Roman" w:hAnsi="Times New Roman" w:cs="Times New Roman"/>
                <w:color w:val="000000"/>
                <w:kern w:val="0"/>
                <w:lang w:eastAsia="en-IN"/>
                <w14:ligatures w14:val="none"/>
              </w:rPr>
              <w:t>N</w:t>
            </w:r>
            <w:r w:rsidRPr="00165146">
              <w:rPr>
                <w:rFonts w:ascii="Times New Roman" w:eastAsia="Times New Roman" w:hAnsi="Times New Roman" w:cs="Times New Roman"/>
                <w:color w:val="000000"/>
                <w:kern w:val="0"/>
                <w:lang w:eastAsia="en-IN"/>
                <w14:ligatures w14:val="none"/>
              </w:rPr>
              <w:t>eeraj</w:t>
            </w:r>
          </w:p>
        </w:tc>
        <w:tc>
          <w:tcPr>
            <w:tcW w:w="2092" w:type="pct"/>
            <w:tcBorders>
              <w:top w:val="nil"/>
              <w:left w:val="nil"/>
              <w:bottom w:val="single" w:sz="8" w:space="0" w:color="auto"/>
              <w:right w:val="single" w:sz="8" w:space="0" w:color="auto"/>
            </w:tcBorders>
            <w:vAlign w:val="center"/>
          </w:tcPr>
          <w:p w14:paraId="0ECA6A48"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Thapar Institute of Engineering &amp;</w:t>
            </w:r>
            <w:r>
              <w:rPr>
                <w:rFonts w:ascii="Times New Roman" w:eastAsia="Times New Roman" w:hAnsi="Times New Roman" w:cs="Times New Roman"/>
                <w:color w:val="000000"/>
                <w:kern w:val="0"/>
                <w:lang w:eastAsia="en-IN"/>
                <w14:ligatures w14:val="none"/>
              </w:rPr>
              <w:t xml:space="preserve"> </w:t>
            </w:r>
            <w:r w:rsidRPr="00165146">
              <w:rPr>
                <w:rFonts w:ascii="Times New Roman" w:eastAsia="Times New Roman" w:hAnsi="Times New Roman" w:cs="Times New Roman"/>
                <w:color w:val="000000"/>
                <w:kern w:val="0"/>
                <w:lang w:eastAsia="en-IN"/>
                <w14:ligatures w14:val="none"/>
              </w:rPr>
              <w:t xml:space="preserve">Technology, </w:t>
            </w:r>
            <w:r>
              <w:rPr>
                <w:rFonts w:ascii="Times New Roman" w:eastAsia="Times New Roman" w:hAnsi="Times New Roman" w:cs="Times New Roman"/>
                <w:color w:val="000000"/>
                <w:kern w:val="0"/>
                <w:lang w:eastAsia="en-IN"/>
                <w14:ligatures w14:val="none"/>
              </w:rPr>
              <w:t>India</w:t>
            </w:r>
          </w:p>
        </w:tc>
        <w:tc>
          <w:tcPr>
            <w:tcW w:w="283" w:type="pct"/>
            <w:tcBorders>
              <w:top w:val="nil"/>
              <w:left w:val="nil"/>
              <w:bottom w:val="single" w:sz="8" w:space="0" w:color="auto"/>
              <w:right w:val="single" w:sz="8" w:space="0" w:color="auto"/>
            </w:tcBorders>
            <w:vAlign w:val="center"/>
          </w:tcPr>
          <w:p w14:paraId="065C124B"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514" w:type="pct"/>
            <w:tcBorders>
              <w:top w:val="nil"/>
              <w:left w:val="nil"/>
              <w:bottom w:val="single" w:sz="8" w:space="0" w:color="auto"/>
              <w:right w:val="single" w:sz="8" w:space="0" w:color="auto"/>
            </w:tcBorders>
            <w:vAlign w:val="center"/>
          </w:tcPr>
          <w:p w14:paraId="15367B53"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7</w:t>
            </w:r>
          </w:p>
        </w:tc>
        <w:tc>
          <w:tcPr>
            <w:tcW w:w="857" w:type="pct"/>
            <w:tcBorders>
              <w:top w:val="nil"/>
              <w:left w:val="nil"/>
              <w:bottom w:val="single" w:sz="8" w:space="0" w:color="auto"/>
              <w:right w:val="single" w:sz="8" w:space="0" w:color="auto"/>
            </w:tcBorders>
            <w:vAlign w:val="center"/>
          </w:tcPr>
          <w:p w14:paraId="6625DBD8"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165146">
              <w:rPr>
                <w:rFonts w:ascii="Times New Roman" w:eastAsia="Times New Roman" w:hAnsi="Times New Roman" w:cs="Times New Roman"/>
                <w:color w:val="000000"/>
                <w:kern w:val="0"/>
                <w:lang w:eastAsia="en-IN"/>
                <w14:ligatures w14:val="none"/>
              </w:rPr>
              <w:t>361</w:t>
            </w:r>
          </w:p>
        </w:tc>
      </w:tr>
      <w:tr w:rsidR="00A470E4" w:rsidRPr="000D2C8E" w14:paraId="03277CD1" w14:textId="77777777" w:rsidTr="00A0077B">
        <w:trPr>
          <w:trHeight w:val="119"/>
        </w:trPr>
        <w:tc>
          <w:tcPr>
            <w:tcW w:w="406" w:type="pct"/>
            <w:tcBorders>
              <w:top w:val="nil"/>
              <w:left w:val="single" w:sz="8" w:space="0" w:color="auto"/>
              <w:bottom w:val="single" w:sz="8" w:space="0" w:color="auto"/>
              <w:right w:val="single" w:sz="8" w:space="0" w:color="auto"/>
            </w:tcBorders>
            <w:vAlign w:val="center"/>
            <w:hideMark/>
          </w:tcPr>
          <w:p w14:paraId="3CFBAAD6" w14:textId="77777777" w:rsidR="00A470E4" w:rsidRPr="000D2C8E" w:rsidRDefault="00A470E4" w:rsidP="00A0077B">
            <w:pPr>
              <w:spacing w:after="0" w:line="240" w:lineRule="auto"/>
              <w:jc w:val="center"/>
              <w:rPr>
                <w:rFonts w:ascii="Times New Roman" w:eastAsia="Times New Roman" w:hAnsi="Times New Roman" w:cs="Times New Roman"/>
                <w:kern w:val="0"/>
                <w:lang w:eastAsia="en-IN"/>
                <w14:ligatures w14:val="none"/>
              </w:rPr>
            </w:pPr>
            <w:r w:rsidRPr="000D2C8E">
              <w:rPr>
                <w:rFonts w:ascii="Times New Roman" w:eastAsia="Times New Roman" w:hAnsi="Times New Roman" w:cs="Times New Roman"/>
                <w:kern w:val="0"/>
                <w:lang w:eastAsia="en-IN"/>
                <w14:ligatures w14:val="none"/>
              </w:rPr>
              <w:t>10</w:t>
            </w:r>
          </w:p>
        </w:tc>
        <w:tc>
          <w:tcPr>
            <w:tcW w:w="848" w:type="pct"/>
            <w:tcBorders>
              <w:top w:val="nil"/>
              <w:left w:val="nil"/>
              <w:bottom w:val="single" w:sz="8" w:space="0" w:color="auto"/>
              <w:right w:val="single" w:sz="8" w:space="0" w:color="auto"/>
            </w:tcBorders>
            <w:vAlign w:val="center"/>
            <w:hideMark/>
          </w:tcPr>
          <w:p w14:paraId="1DD5A9B0" w14:textId="77777777"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Naik</w:t>
            </w:r>
            <w:r w:rsidR="00291B8C">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 xml:space="preserve"> </w:t>
            </w:r>
            <w:proofErr w:type="spellStart"/>
            <w:r>
              <w:rPr>
                <w:rFonts w:ascii="Times New Roman" w:eastAsia="Times New Roman" w:hAnsi="Times New Roman" w:cs="Times New Roman"/>
                <w:kern w:val="0"/>
                <w:lang w:eastAsia="en-IN"/>
                <w14:ligatures w14:val="none"/>
              </w:rPr>
              <w:t>Nithesh</w:t>
            </w:r>
            <w:proofErr w:type="spellEnd"/>
          </w:p>
        </w:tc>
        <w:tc>
          <w:tcPr>
            <w:tcW w:w="2092" w:type="pct"/>
            <w:tcBorders>
              <w:top w:val="nil"/>
              <w:left w:val="nil"/>
              <w:bottom w:val="single" w:sz="8" w:space="0" w:color="auto"/>
              <w:right w:val="single" w:sz="8" w:space="0" w:color="auto"/>
            </w:tcBorders>
            <w:vAlign w:val="center"/>
            <w:hideMark/>
          </w:tcPr>
          <w:p w14:paraId="28DB8587" w14:textId="77777777"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sidRPr="00A0077B">
              <w:rPr>
                <w:rFonts w:ascii="Times New Roman" w:eastAsia="Times New Roman" w:hAnsi="Times New Roman" w:cs="Times New Roman"/>
                <w:kern w:val="0"/>
                <w:lang w:eastAsia="en-IN"/>
                <w14:ligatures w14:val="none"/>
              </w:rPr>
              <w:t>Manipal Academy of Higher Education</w:t>
            </w:r>
            <w:r>
              <w:rPr>
                <w:rFonts w:ascii="Times New Roman" w:eastAsia="Times New Roman" w:hAnsi="Times New Roman" w:cs="Times New Roman"/>
                <w:kern w:val="0"/>
                <w:lang w:eastAsia="en-IN"/>
                <w14:ligatures w14:val="none"/>
              </w:rPr>
              <w:t>, India</w:t>
            </w:r>
          </w:p>
        </w:tc>
        <w:tc>
          <w:tcPr>
            <w:tcW w:w="283" w:type="pct"/>
            <w:tcBorders>
              <w:top w:val="nil"/>
              <w:left w:val="nil"/>
              <w:bottom w:val="single" w:sz="8" w:space="0" w:color="auto"/>
              <w:right w:val="single" w:sz="8" w:space="0" w:color="auto"/>
            </w:tcBorders>
            <w:vAlign w:val="center"/>
            <w:hideMark/>
          </w:tcPr>
          <w:p w14:paraId="089E558D" w14:textId="77777777"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6</w:t>
            </w:r>
          </w:p>
        </w:tc>
        <w:tc>
          <w:tcPr>
            <w:tcW w:w="514" w:type="pct"/>
            <w:tcBorders>
              <w:top w:val="nil"/>
              <w:left w:val="nil"/>
              <w:bottom w:val="single" w:sz="8" w:space="0" w:color="auto"/>
              <w:right w:val="single" w:sz="8" w:space="0" w:color="auto"/>
            </w:tcBorders>
            <w:vAlign w:val="center"/>
            <w:hideMark/>
          </w:tcPr>
          <w:p w14:paraId="3D44BCF8" w14:textId="77777777"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44</w:t>
            </w:r>
          </w:p>
        </w:tc>
        <w:tc>
          <w:tcPr>
            <w:tcW w:w="857" w:type="pct"/>
            <w:tcBorders>
              <w:top w:val="nil"/>
              <w:left w:val="nil"/>
              <w:bottom w:val="single" w:sz="8" w:space="0" w:color="auto"/>
              <w:right w:val="single" w:sz="8" w:space="0" w:color="auto"/>
            </w:tcBorders>
            <w:vAlign w:val="center"/>
            <w:hideMark/>
          </w:tcPr>
          <w:p w14:paraId="11123928" w14:textId="77777777" w:rsidR="00A470E4" w:rsidRPr="000D2C8E" w:rsidRDefault="00A0077B" w:rsidP="00A0077B">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7,741</w:t>
            </w:r>
          </w:p>
        </w:tc>
      </w:tr>
    </w:tbl>
    <w:p w14:paraId="1CEC03C4" w14:textId="77777777" w:rsidR="004036C5" w:rsidRPr="007D4D34" w:rsidRDefault="007D4D34" w:rsidP="004036C5">
      <w:pPr>
        <w:spacing w:line="276" w:lineRule="auto"/>
        <w:jc w:val="both"/>
        <w:rPr>
          <w:rFonts w:ascii="Times New Roman" w:hAnsi="Times New Roman" w:cs="Times New Roman"/>
          <w:sz w:val="20"/>
          <w:szCs w:val="20"/>
          <w:lang w:val="en-US"/>
        </w:rPr>
      </w:pPr>
      <w:r w:rsidRPr="007D4D34">
        <w:rPr>
          <w:rFonts w:ascii="Times New Roman" w:hAnsi="Times New Roman" w:cs="Times New Roman"/>
          <w:sz w:val="20"/>
          <w:szCs w:val="20"/>
        </w:rPr>
        <w:t>Note. NP = number of publications; h-index = author h-index (as provided); Total citations = cumulative citations.</w:t>
      </w:r>
    </w:p>
    <w:p w14:paraId="255945A2" w14:textId="77777777" w:rsidR="007D4D34" w:rsidRPr="00136FDE" w:rsidRDefault="00136FDE" w:rsidP="004036C5">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w:t>
      </w:r>
      <w:r w:rsidR="007D4D34" w:rsidRPr="00136FDE">
        <w:rPr>
          <w:rFonts w:ascii="Times New Roman" w:hAnsi="Times New Roman" w:cs="Times New Roman"/>
          <w:b/>
          <w:bCs/>
          <w:sz w:val="24"/>
          <w:szCs w:val="24"/>
          <w:lang w:val="en-US"/>
        </w:rPr>
        <w:t xml:space="preserve">5 </w:t>
      </w:r>
      <w:r w:rsidR="007D4D34" w:rsidRPr="00136FDE">
        <w:rPr>
          <w:rFonts w:ascii="Times New Roman" w:hAnsi="Times New Roman" w:cs="Times New Roman"/>
          <w:b/>
          <w:bCs/>
          <w:sz w:val="24"/>
          <w:szCs w:val="24"/>
        </w:rPr>
        <w:t xml:space="preserve">Most productive institutions </w:t>
      </w:r>
      <w:r w:rsidR="007D4D34" w:rsidRPr="00136FDE">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6CD110A5" w14:textId="77777777" w:rsidR="00E45139" w:rsidRDefault="00BC2775" w:rsidP="00BC2775">
      <w:pPr>
        <w:spacing w:line="276" w:lineRule="auto"/>
        <w:jc w:val="center"/>
        <w:rPr>
          <w:rFonts w:ascii="Times New Roman" w:hAnsi="Times New Roman" w:cs="Times New Roman"/>
          <w:b/>
          <w:bCs/>
          <w:sz w:val="24"/>
          <w:szCs w:val="24"/>
          <w:lang w:val="en-US"/>
        </w:rPr>
      </w:pPr>
      <w:r w:rsidRPr="004036C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3:</w:t>
      </w:r>
      <w:r w:rsidRPr="004036C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Top 10 </w:t>
      </w:r>
      <w:r w:rsidRPr="004036C5">
        <w:rPr>
          <w:rFonts w:ascii="Times New Roman" w:hAnsi="Times New Roman" w:cs="Times New Roman"/>
          <w:b/>
          <w:bCs/>
          <w:sz w:val="24"/>
          <w:szCs w:val="24"/>
          <w:lang w:val="en-US"/>
        </w:rPr>
        <w:t>Most Productive Authors</w:t>
      </w:r>
      <w:r>
        <w:t xml:space="preserve"> [REVIEWER NOTE: Table title incorrect; this table lists institutions, not authors.]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6243"/>
        <w:gridCol w:w="710"/>
        <w:gridCol w:w="1221"/>
      </w:tblGrid>
      <w:tr w:rsidR="00E45139" w:rsidRPr="00517411" w14:paraId="3DF60068" w14:textId="77777777" w:rsidTr="006F51E7">
        <w:trPr>
          <w:trHeight w:val="367"/>
        </w:trPr>
        <w:tc>
          <w:tcPr>
            <w:tcW w:w="467" w:type="pct"/>
            <w:noWrap/>
            <w:vAlign w:val="center"/>
            <w:hideMark/>
          </w:tcPr>
          <w:p w14:paraId="2B787E02"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Rank</w:t>
            </w:r>
          </w:p>
        </w:tc>
        <w:tc>
          <w:tcPr>
            <w:tcW w:w="3462" w:type="pct"/>
            <w:noWrap/>
            <w:vAlign w:val="center"/>
            <w:hideMark/>
          </w:tcPr>
          <w:p w14:paraId="4886D424" w14:textId="77777777" w:rsidR="00E45139" w:rsidRPr="00517411" w:rsidRDefault="00E45139" w:rsidP="00E45139">
            <w:pPr>
              <w:spacing w:after="0" w:line="240" w:lineRule="auto"/>
              <w:jc w:val="center"/>
              <w:rPr>
                <w:rFonts w:ascii="Times New Roman" w:eastAsia="Times New Roman" w:hAnsi="Times New Roman" w:cs="Times New Roman"/>
                <w:b/>
                <w:bCs/>
                <w:kern w:val="0"/>
                <w:lang w:eastAsia="en-IN"/>
                <w14:ligatures w14:val="none"/>
              </w:rPr>
            </w:pPr>
            <w:r w:rsidRPr="00517411">
              <w:rPr>
                <w:rFonts w:ascii="Times New Roman" w:eastAsia="Times New Roman" w:hAnsi="Times New Roman" w:cs="Times New Roman"/>
                <w:b/>
                <w:bCs/>
                <w:kern w:val="0"/>
                <w:lang w:eastAsia="en-IN"/>
                <w14:ligatures w14:val="none"/>
              </w:rPr>
              <w:t>Institutions</w:t>
            </w:r>
          </w:p>
        </w:tc>
        <w:tc>
          <w:tcPr>
            <w:tcW w:w="394" w:type="pct"/>
            <w:noWrap/>
            <w:vAlign w:val="center"/>
            <w:hideMark/>
          </w:tcPr>
          <w:p w14:paraId="77853281"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NP</w:t>
            </w:r>
          </w:p>
        </w:tc>
        <w:tc>
          <w:tcPr>
            <w:tcW w:w="677" w:type="pct"/>
            <w:noWrap/>
            <w:vAlign w:val="center"/>
            <w:hideMark/>
          </w:tcPr>
          <w:p w14:paraId="4BEF7F5D" w14:textId="77777777" w:rsidR="00E45139" w:rsidRPr="00517411" w:rsidRDefault="00E45139" w:rsidP="00E45139">
            <w:pPr>
              <w:spacing w:after="0" w:line="240" w:lineRule="auto"/>
              <w:jc w:val="center"/>
              <w:rPr>
                <w:rFonts w:ascii="Times New Roman" w:eastAsia="Times New Roman" w:hAnsi="Times New Roman" w:cs="Times New Roman"/>
                <w:b/>
                <w:bCs/>
                <w:color w:val="000000"/>
                <w:kern w:val="0"/>
                <w:lang w:eastAsia="en-IN"/>
                <w14:ligatures w14:val="none"/>
              </w:rPr>
            </w:pPr>
            <w:r w:rsidRPr="00517411">
              <w:rPr>
                <w:rFonts w:ascii="Times New Roman" w:eastAsia="Times New Roman" w:hAnsi="Times New Roman" w:cs="Times New Roman"/>
                <w:b/>
                <w:bCs/>
                <w:color w:val="000000"/>
                <w:kern w:val="0"/>
                <w:lang w:eastAsia="en-IN"/>
                <w14:ligatures w14:val="none"/>
              </w:rPr>
              <w:t>Country</w:t>
            </w:r>
          </w:p>
        </w:tc>
      </w:tr>
      <w:tr w:rsidR="00E45139" w:rsidRPr="00517411" w14:paraId="7202846D" w14:textId="77777777" w:rsidTr="006F51E7">
        <w:trPr>
          <w:trHeight w:val="400"/>
        </w:trPr>
        <w:tc>
          <w:tcPr>
            <w:tcW w:w="467" w:type="pct"/>
            <w:noWrap/>
            <w:vAlign w:val="center"/>
            <w:hideMark/>
          </w:tcPr>
          <w:p w14:paraId="217A65A8"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1</w:t>
            </w:r>
          </w:p>
        </w:tc>
        <w:tc>
          <w:tcPr>
            <w:tcW w:w="3462" w:type="pct"/>
            <w:noWrap/>
            <w:vAlign w:val="center"/>
            <w:hideMark/>
          </w:tcPr>
          <w:p w14:paraId="6F9AA9A2"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Vellore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echnology (</w:t>
            </w:r>
            <w:r>
              <w:rPr>
                <w:rFonts w:ascii="Times New Roman" w:eastAsia="Times New Roman" w:hAnsi="Times New Roman" w:cs="Times New Roman"/>
                <w:kern w:val="0"/>
                <w:lang w:eastAsia="en-IN"/>
                <w14:ligatures w14:val="none"/>
              </w:rPr>
              <w:t>VIT</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1B6A9042"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125</w:t>
            </w:r>
          </w:p>
        </w:tc>
        <w:tc>
          <w:tcPr>
            <w:tcW w:w="677" w:type="pct"/>
            <w:noWrap/>
            <w:vAlign w:val="center"/>
            <w:hideMark/>
          </w:tcPr>
          <w:p w14:paraId="622CF6BC"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055D524A" w14:textId="77777777" w:rsidTr="006F51E7">
        <w:trPr>
          <w:trHeight w:val="406"/>
        </w:trPr>
        <w:tc>
          <w:tcPr>
            <w:tcW w:w="467" w:type="pct"/>
            <w:noWrap/>
            <w:vAlign w:val="center"/>
            <w:hideMark/>
          </w:tcPr>
          <w:p w14:paraId="659F4CA5"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2</w:t>
            </w:r>
          </w:p>
        </w:tc>
        <w:tc>
          <w:tcPr>
            <w:tcW w:w="3462" w:type="pct"/>
            <w:noWrap/>
            <w:vAlign w:val="center"/>
            <w:hideMark/>
          </w:tcPr>
          <w:p w14:paraId="2B4C4A4E"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Manipal </w:t>
            </w:r>
            <w:r>
              <w:rPr>
                <w:rFonts w:ascii="Times New Roman" w:eastAsia="Times New Roman" w:hAnsi="Times New Roman" w:cs="Times New Roman"/>
                <w:kern w:val="0"/>
                <w:lang w:eastAsia="en-IN"/>
                <w14:ligatures w14:val="none"/>
              </w:rPr>
              <w:t>A</w:t>
            </w:r>
            <w:r w:rsidRPr="00517411">
              <w:rPr>
                <w:rFonts w:ascii="Times New Roman" w:eastAsia="Times New Roman" w:hAnsi="Times New Roman" w:cs="Times New Roman"/>
                <w:kern w:val="0"/>
                <w:lang w:eastAsia="en-IN"/>
                <w14:ligatures w14:val="none"/>
              </w:rPr>
              <w:t xml:space="preserve">cademy of </w:t>
            </w:r>
            <w:r>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 xml:space="preserve">igher </w:t>
            </w:r>
            <w:r>
              <w:rPr>
                <w:rFonts w:ascii="Times New Roman" w:eastAsia="Times New Roman" w:hAnsi="Times New Roman" w:cs="Times New Roman"/>
                <w:kern w:val="0"/>
                <w:lang w:eastAsia="en-IN"/>
                <w14:ligatures w14:val="none"/>
              </w:rPr>
              <w:t>E</w:t>
            </w:r>
            <w:r w:rsidRPr="00517411">
              <w:rPr>
                <w:rFonts w:ascii="Times New Roman" w:eastAsia="Times New Roman" w:hAnsi="Times New Roman" w:cs="Times New Roman"/>
                <w:kern w:val="0"/>
                <w:lang w:eastAsia="en-IN"/>
                <w14:ligatures w14:val="none"/>
              </w:rPr>
              <w:t>ducation (</w:t>
            </w:r>
            <w:r>
              <w:rPr>
                <w:rFonts w:ascii="Times New Roman" w:eastAsia="Times New Roman" w:hAnsi="Times New Roman" w:cs="Times New Roman"/>
                <w:kern w:val="0"/>
                <w:lang w:eastAsia="en-IN"/>
                <w14:ligatures w14:val="none"/>
              </w:rPr>
              <w:t>MAHE</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28CB6F8C"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104</w:t>
            </w:r>
          </w:p>
        </w:tc>
        <w:tc>
          <w:tcPr>
            <w:tcW w:w="677" w:type="pct"/>
            <w:noWrap/>
            <w:vAlign w:val="center"/>
            <w:hideMark/>
          </w:tcPr>
          <w:p w14:paraId="1F832634"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764355A2" w14:textId="77777777" w:rsidTr="006F51E7">
        <w:trPr>
          <w:trHeight w:val="399"/>
        </w:trPr>
        <w:tc>
          <w:tcPr>
            <w:tcW w:w="467" w:type="pct"/>
            <w:noWrap/>
            <w:vAlign w:val="center"/>
            <w:hideMark/>
          </w:tcPr>
          <w:p w14:paraId="682A999A"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3</w:t>
            </w:r>
          </w:p>
        </w:tc>
        <w:tc>
          <w:tcPr>
            <w:tcW w:w="3462" w:type="pct"/>
            <w:noWrap/>
            <w:vAlign w:val="center"/>
            <w:hideMark/>
          </w:tcPr>
          <w:p w14:paraId="4553960A"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Indian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hideMark/>
          </w:tcPr>
          <w:p w14:paraId="32AFE975"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103</w:t>
            </w:r>
          </w:p>
        </w:tc>
        <w:tc>
          <w:tcPr>
            <w:tcW w:w="677" w:type="pct"/>
            <w:noWrap/>
            <w:vAlign w:val="center"/>
            <w:hideMark/>
          </w:tcPr>
          <w:p w14:paraId="219BEF98"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42130EB1" w14:textId="77777777" w:rsidTr="006F51E7">
        <w:trPr>
          <w:trHeight w:val="405"/>
        </w:trPr>
        <w:tc>
          <w:tcPr>
            <w:tcW w:w="467" w:type="pct"/>
            <w:noWrap/>
            <w:vAlign w:val="center"/>
            <w:hideMark/>
          </w:tcPr>
          <w:p w14:paraId="103929A1"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4</w:t>
            </w:r>
          </w:p>
        </w:tc>
        <w:tc>
          <w:tcPr>
            <w:tcW w:w="3462" w:type="pct"/>
            <w:noWrap/>
            <w:vAlign w:val="center"/>
            <w:hideMark/>
          </w:tcPr>
          <w:p w14:paraId="7BFED00A"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Pr>
                <w:rFonts w:ascii="Times New Roman" w:eastAsia="Times New Roman" w:hAnsi="Times New Roman" w:cs="Times New Roman"/>
                <w:kern w:val="0"/>
                <w:lang w:eastAsia="en-IN"/>
                <w14:ligatures w14:val="none"/>
              </w:rPr>
              <w:t>C</w:t>
            </w:r>
            <w:r w:rsidRPr="00517411">
              <w:rPr>
                <w:rFonts w:ascii="Times New Roman" w:eastAsia="Times New Roman" w:hAnsi="Times New Roman" w:cs="Times New Roman"/>
                <w:kern w:val="0"/>
                <w:lang w:eastAsia="en-IN"/>
                <w14:ligatures w14:val="none"/>
              </w:rPr>
              <w:t>entre (</w:t>
            </w:r>
            <w:r>
              <w:rPr>
                <w:rFonts w:ascii="Times New Roman" w:eastAsia="Times New Roman" w:hAnsi="Times New Roman" w:cs="Times New Roman"/>
                <w:kern w:val="0"/>
                <w:lang w:eastAsia="en-IN"/>
                <w14:ligatures w14:val="none"/>
              </w:rPr>
              <w:t>TMC</w:t>
            </w:r>
            <w:r w:rsidRPr="00517411">
              <w:rPr>
                <w:rFonts w:ascii="Times New Roman" w:eastAsia="Times New Roman" w:hAnsi="Times New Roman" w:cs="Times New Roman"/>
                <w:kern w:val="0"/>
                <w:lang w:eastAsia="en-IN"/>
                <w14:ligatures w14:val="none"/>
              </w:rPr>
              <w:t>)</w:t>
            </w:r>
          </w:p>
        </w:tc>
        <w:tc>
          <w:tcPr>
            <w:tcW w:w="394" w:type="pct"/>
            <w:noWrap/>
            <w:vAlign w:val="center"/>
            <w:hideMark/>
          </w:tcPr>
          <w:p w14:paraId="79800591"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99</w:t>
            </w:r>
          </w:p>
        </w:tc>
        <w:tc>
          <w:tcPr>
            <w:tcW w:w="677" w:type="pct"/>
            <w:noWrap/>
            <w:vAlign w:val="center"/>
            <w:hideMark/>
          </w:tcPr>
          <w:p w14:paraId="3F628848"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08C7269B" w14:textId="77777777" w:rsidTr="006F51E7">
        <w:trPr>
          <w:trHeight w:val="410"/>
        </w:trPr>
        <w:tc>
          <w:tcPr>
            <w:tcW w:w="467" w:type="pct"/>
            <w:noWrap/>
            <w:vAlign w:val="center"/>
            <w:hideMark/>
          </w:tcPr>
          <w:p w14:paraId="702782A6"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5</w:t>
            </w:r>
          </w:p>
        </w:tc>
        <w:tc>
          <w:tcPr>
            <w:tcW w:w="3462" w:type="pct"/>
            <w:noWrap/>
            <w:vAlign w:val="center"/>
            <w:hideMark/>
          </w:tcPr>
          <w:p w14:paraId="36CC1F27"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proofErr w:type="spellStart"/>
            <w:r w:rsidRPr="00517411">
              <w:rPr>
                <w:rFonts w:ascii="Times New Roman" w:eastAsia="Times New Roman" w:hAnsi="Times New Roman" w:cs="Times New Roman"/>
                <w:kern w:val="0"/>
                <w:lang w:eastAsia="en-IN"/>
                <w14:ligatures w14:val="none"/>
              </w:rPr>
              <w:t>Saveetha</w:t>
            </w:r>
            <w:proofErr w:type="spellEnd"/>
            <w:r w:rsidRPr="00517411">
              <w:rPr>
                <w:rFonts w:ascii="Times New Roman" w:eastAsia="Times New Roman" w:hAnsi="Times New Roman" w:cs="Times New Roman"/>
                <w:kern w:val="0"/>
                <w:lang w:eastAsia="en-IN"/>
                <w14:ligatures w14:val="none"/>
              </w:rPr>
              <w:t xml:space="preserve">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and </w:t>
            </w:r>
            <w:r>
              <w:rPr>
                <w:rFonts w:ascii="Times New Roman" w:eastAsia="Times New Roman" w:hAnsi="Times New Roman" w:cs="Times New Roman"/>
                <w:kern w:val="0"/>
                <w:lang w:eastAsia="en-IN"/>
                <w14:ligatures w14:val="none"/>
              </w:rPr>
              <w:t>T</w:t>
            </w:r>
            <w:r w:rsidRPr="00517411">
              <w:rPr>
                <w:rFonts w:ascii="Times New Roman" w:eastAsia="Times New Roman" w:hAnsi="Times New Roman" w:cs="Times New Roman"/>
                <w:kern w:val="0"/>
                <w:lang w:eastAsia="en-IN"/>
                <w14:ligatures w14:val="none"/>
              </w:rPr>
              <w:t xml:space="preserve">echnical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w:t>
            </w:r>
          </w:p>
        </w:tc>
        <w:tc>
          <w:tcPr>
            <w:tcW w:w="394" w:type="pct"/>
            <w:noWrap/>
            <w:vAlign w:val="center"/>
            <w:hideMark/>
          </w:tcPr>
          <w:p w14:paraId="4FD3F6F4"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98</w:t>
            </w:r>
          </w:p>
        </w:tc>
        <w:tc>
          <w:tcPr>
            <w:tcW w:w="677" w:type="pct"/>
            <w:noWrap/>
            <w:vAlign w:val="center"/>
            <w:hideMark/>
          </w:tcPr>
          <w:p w14:paraId="11B5DC0A"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41867492" w14:textId="77777777" w:rsidTr="006F51E7">
        <w:trPr>
          <w:trHeight w:val="544"/>
        </w:trPr>
        <w:tc>
          <w:tcPr>
            <w:tcW w:w="467" w:type="pct"/>
            <w:noWrap/>
            <w:vAlign w:val="center"/>
            <w:hideMark/>
          </w:tcPr>
          <w:p w14:paraId="5B20B9E9" w14:textId="77777777"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c>
          <w:tcPr>
            <w:tcW w:w="3462" w:type="pct"/>
            <w:noWrap/>
            <w:vAlign w:val="center"/>
            <w:hideMark/>
          </w:tcPr>
          <w:p w14:paraId="118902ED"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All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ndia </w:t>
            </w:r>
            <w:r>
              <w:rPr>
                <w:rFonts w:ascii="Times New Roman" w:eastAsia="Times New Roman" w:hAnsi="Times New Roman" w:cs="Times New Roman"/>
                <w:kern w:val="0"/>
                <w:lang w:eastAsia="en-IN"/>
                <w14:ligatures w14:val="none"/>
              </w:rPr>
              <w:t>I</w:t>
            </w:r>
            <w:r w:rsidRPr="00517411">
              <w:rPr>
                <w:rFonts w:ascii="Times New Roman" w:eastAsia="Times New Roman" w:hAnsi="Times New Roman" w:cs="Times New Roman"/>
                <w:kern w:val="0"/>
                <w:lang w:eastAsia="en-IN"/>
                <w14:ligatures w14:val="none"/>
              </w:rPr>
              <w:t xml:space="preserve">nstitute of </w:t>
            </w:r>
            <w:r>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edical </w:t>
            </w:r>
            <w:r>
              <w:rPr>
                <w:rFonts w:ascii="Times New Roman" w:eastAsia="Times New Roman" w:hAnsi="Times New Roman" w:cs="Times New Roman"/>
                <w:kern w:val="0"/>
                <w:lang w:eastAsia="en-IN"/>
                <w14:ligatures w14:val="none"/>
              </w:rPr>
              <w:t>S</w:t>
            </w:r>
            <w:r w:rsidRPr="00517411">
              <w:rPr>
                <w:rFonts w:ascii="Times New Roman" w:eastAsia="Times New Roman" w:hAnsi="Times New Roman" w:cs="Times New Roman"/>
                <w:kern w:val="0"/>
                <w:lang w:eastAsia="en-IN"/>
                <w14:ligatures w14:val="none"/>
              </w:rPr>
              <w:t>ciences (</w:t>
            </w:r>
            <w:r>
              <w:rPr>
                <w:rFonts w:ascii="Times New Roman" w:eastAsia="Times New Roman" w:hAnsi="Times New Roman" w:cs="Times New Roman"/>
                <w:kern w:val="0"/>
                <w:lang w:eastAsia="en-IN"/>
                <w14:ligatures w14:val="none"/>
              </w:rPr>
              <w:t>AIIMS</w:t>
            </w:r>
            <w:r w:rsidRPr="00517411">
              <w:rPr>
                <w:rFonts w:ascii="Times New Roman" w:eastAsia="Times New Roman" w:hAnsi="Times New Roman" w:cs="Times New Roman"/>
                <w:kern w:val="0"/>
                <w:lang w:eastAsia="en-IN"/>
                <w14:ligatures w14:val="none"/>
              </w:rPr>
              <w:t xml:space="preserve">) </w:t>
            </w:r>
            <w:r>
              <w:rPr>
                <w:rFonts w:ascii="Times New Roman" w:eastAsia="Times New Roman" w:hAnsi="Times New Roman" w:cs="Times New Roman"/>
                <w:kern w:val="0"/>
                <w:lang w:eastAsia="en-IN"/>
                <w14:ligatures w14:val="none"/>
              </w:rPr>
              <w:t>N</w:t>
            </w:r>
            <w:r w:rsidRPr="00517411">
              <w:rPr>
                <w:rFonts w:ascii="Times New Roman" w:eastAsia="Times New Roman" w:hAnsi="Times New Roman" w:cs="Times New Roman"/>
                <w:kern w:val="0"/>
                <w:lang w:eastAsia="en-IN"/>
                <w14:ligatures w14:val="none"/>
              </w:rPr>
              <w:t xml:space="preserve">ew </w:t>
            </w:r>
            <w:r>
              <w:rPr>
                <w:rFonts w:ascii="Times New Roman" w:eastAsia="Times New Roman" w:hAnsi="Times New Roman" w:cs="Times New Roman"/>
                <w:kern w:val="0"/>
                <w:lang w:eastAsia="en-IN"/>
                <w14:ligatures w14:val="none"/>
              </w:rPr>
              <w:t>D</w:t>
            </w:r>
            <w:r w:rsidRPr="00517411">
              <w:rPr>
                <w:rFonts w:ascii="Times New Roman" w:eastAsia="Times New Roman" w:hAnsi="Times New Roman" w:cs="Times New Roman"/>
                <w:kern w:val="0"/>
                <w:lang w:eastAsia="en-IN"/>
                <w14:ligatures w14:val="none"/>
              </w:rPr>
              <w:t>elhi</w:t>
            </w:r>
          </w:p>
        </w:tc>
        <w:tc>
          <w:tcPr>
            <w:tcW w:w="394" w:type="pct"/>
            <w:noWrap/>
            <w:vAlign w:val="center"/>
            <w:hideMark/>
          </w:tcPr>
          <w:p w14:paraId="50420B6C"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75</w:t>
            </w:r>
          </w:p>
        </w:tc>
        <w:tc>
          <w:tcPr>
            <w:tcW w:w="677" w:type="pct"/>
            <w:noWrap/>
            <w:vAlign w:val="center"/>
            <w:hideMark/>
          </w:tcPr>
          <w:p w14:paraId="10BD1976"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458565EF" w14:textId="77777777" w:rsidTr="006F51E7">
        <w:trPr>
          <w:trHeight w:val="410"/>
        </w:trPr>
        <w:tc>
          <w:tcPr>
            <w:tcW w:w="467" w:type="pct"/>
            <w:noWrap/>
            <w:vAlign w:val="center"/>
            <w:hideMark/>
          </w:tcPr>
          <w:p w14:paraId="5E32E16D" w14:textId="77777777"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7</w:t>
            </w:r>
          </w:p>
        </w:tc>
        <w:tc>
          <w:tcPr>
            <w:tcW w:w="3462" w:type="pct"/>
            <w:noWrap/>
            <w:vAlign w:val="center"/>
            <w:hideMark/>
          </w:tcPr>
          <w:p w14:paraId="60FEEB03"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proofErr w:type="spellStart"/>
            <w:r w:rsidRPr="00517411">
              <w:rPr>
                <w:rFonts w:ascii="Times New Roman" w:eastAsia="Times New Roman" w:hAnsi="Times New Roman" w:cs="Times New Roman"/>
                <w:kern w:val="0"/>
                <w:lang w:eastAsia="en-IN"/>
                <w14:ligatures w14:val="none"/>
              </w:rPr>
              <w:t>Homi</w:t>
            </w:r>
            <w:proofErr w:type="spellEnd"/>
            <w:r w:rsidRPr="00517411">
              <w:rPr>
                <w:rFonts w:ascii="Times New Roman" w:eastAsia="Times New Roman" w:hAnsi="Times New Roman" w:cs="Times New Roman"/>
                <w:kern w:val="0"/>
                <w:lang w:eastAsia="en-IN"/>
                <w14:ligatures w14:val="none"/>
              </w:rPr>
              <w:t xml:space="preserve"> </w:t>
            </w:r>
            <w:r w:rsidR="00AA6743">
              <w:rPr>
                <w:rFonts w:ascii="Times New Roman" w:eastAsia="Times New Roman" w:hAnsi="Times New Roman" w:cs="Times New Roman"/>
                <w:kern w:val="0"/>
                <w:lang w:eastAsia="en-IN"/>
                <w14:ligatures w14:val="none"/>
              </w:rPr>
              <w:t>Bhabha National Institute</w:t>
            </w:r>
          </w:p>
        </w:tc>
        <w:tc>
          <w:tcPr>
            <w:tcW w:w="394" w:type="pct"/>
            <w:noWrap/>
            <w:vAlign w:val="center"/>
            <w:hideMark/>
          </w:tcPr>
          <w:p w14:paraId="2E8AB8D1"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74</w:t>
            </w:r>
          </w:p>
        </w:tc>
        <w:tc>
          <w:tcPr>
            <w:tcW w:w="677" w:type="pct"/>
            <w:noWrap/>
            <w:vAlign w:val="center"/>
            <w:hideMark/>
          </w:tcPr>
          <w:p w14:paraId="1AE104E4"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79E6E8B3" w14:textId="77777777" w:rsidTr="006F51E7">
        <w:trPr>
          <w:trHeight w:val="403"/>
        </w:trPr>
        <w:tc>
          <w:tcPr>
            <w:tcW w:w="467" w:type="pct"/>
            <w:noWrap/>
            <w:vAlign w:val="center"/>
            <w:hideMark/>
          </w:tcPr>
          <w:p w14:paraId="29A46A20" w14:textId="77777777"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8</w:t>
            </w:r>
          </w:p>
        </w:tc>
        <w:tc>
          <w:tcPr>
            <w:tcW w:w="3462" w:type="pct"/>
            <w:noWrap/>
            <w:vAlign w:val="center"/>
            <w:hideMark/>
          </w:tcPr>
          <w:p w14:paraId="23882179"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proofErr w:type="spellStart"/>
            <w:r w:rsidRPr="00517411">
              <w:rPr>
                <w:rFonts w:ascii="Times New Roman" w:eastAsia="Times New Roman" w:hAnsi="Times New Roman" w:cs="Times New Roman"/>
                <w:kern w:val="0"/>
                <w:lang w:eastAsia="en-IN"/>
                <w14:ligatures w14:val="none"/>
              </w:rPr>
              <w:t>Chitkara</w:t>
            </w:r>
            <w:proofErr w:type="spellEnd"/>
            <w:r w:rsidRPr="00517411">
              <w:rPr>
                <w:rFonts w:ascii="Times New Roman" w:eastAsia="Times New Roman" w:hAnsi="Times New Roman" w:cs="Times New Roman"/>
                <w:kern w:val="0"/>
                <w:lang w:eastAsia="en-IN"/>
                <w14:ligatures w14:val="none"/>
              </w:rPr>
              <w:t xml:space="preserve"> </w:t>
            </w:r>
            <w:r w:rsidR="00AA6743">
              <w:rPr>
                <w:rFonts w:ascii="Times New Roman" w:eastAsia="Times New Roman" w:hAnsi="Times New Roman" w:cs="Times New Roman"/>
                <w:kern w:val="0"/>
                <w:lang w:eastAsia="en-IN"/>
                <w14:ligatures w14:val="none"/>
              </w:rPr>
              <w:t>U</w:t>
            </w:r>
            <w:r w:rsidRPr="00517411">
              <w:rPr>
                <w:rFonts w:ascii="Times New Roman" w:eastAsia="Times New Roman" w:hAnsi="Times New Roman" w:cs="Times New Roman"/>
                <w:kern w:val="0"/>
                <w:lang w:eastAsia="en-IN"/>
                <w14:ligatures w14:val="none"/>
              </w:rPr>
              <w:t xml:space="preserve">niversity, </w:t>
            </w:r>
            <w:r w:rsidR="00AA6743">
              <w:rPr>
                <w:rFonts w:ascii="Times New Roman" w:eastAsia="Times New Roman" w:hAnsi="Times New Roman" w:cs="Times New Roman"/>
                <w:kern w:val="0"/>
                <w:lang w:eastAsia="en-IN"/>
                <w14:ligatures w14:val="none"/>
              </w:rPr>
              <w:t>Punjab</w:t>
            </w:r>
          </w:p>
        </w:tc>
        <w:tc>
          <w:tcPr>
            <w:tcW w:w="394" w:type="pct"/>
            <w:noWrap/>
            <w:vAlign w:val="center"/>
            <w:hideMark/>
          </w:tcPr>
          <w:p w14:paraId="3878DC40"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67</w:t>
            </w:r>
          </w:p>
        </w:tc>
        <w:tc>
          <w:tcPr>
            <w:tcW w:w="677" w:type="pct"/>
            <w:noWrap/>
            <w:vAlign w:val="center"/>
            <w:hideMark/>
          </w:tcPr>
          <w:p w14:paraId="0FA64D0F"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E45139" w:rsidRPr="00517411" w14:paraId="2F9B7EA4" w14:textId="77777777" w:rsidTr="006F51E7">
        <w:trPr>
          <w:trHeight w:val="409"/>
        </w:trPr>
        <w:tc>
          <w:tcPr>
            <w:tcW w:w="467" w:type="pct"/>
            <w:noWrap/>
            <w:vAlign w:val="center"/>
            <w:hideMark/>
          </w:tcPr>
          <w:p w14:paraId="2A7A1A55" w14:textId="77777777" w:rsidR="00E45139" w:rsidRPr="00517411" w:rsidRDefault="00AA6743" w:rsidP="00E45139">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9</w:t>
            </w:r>
          </w:p>
        </w:tc>
        <w:tc>
          <w:tcPr>
            <w:tcW w:w="3462" w:type="pct"/>
            <w:noWrap/>
            <w:vAlign w:val="center"/>
            <w:hideMark/>
          </w:tcPr>
          <w:p w14:paraId="2950F9BC" w14:textId="77777777" w:rsidR="00E45139" w:rsidRPr="00517411" w:rsidRDefault="00517411"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 xml:space="preserve">Tata </w:t>
            </w:r>
            <w:r w:rsidR="00AA6743">
              <w:rPr>
                <w:rFonts w:ascii="Times New Roman" w:eastAsia="Times New Roman" w:hAnsi="Times New Roman" w:cs="Times New Roman"/>
                <w:kern w:val="0"/>
                <w:lang w:eastAsia="en-IN"/>
                <w14:ligatures w14:val="none"/>
              </w:rPr>
              <w:t>M</w:t>
            </w:r>
            <w:r w:rsidRPr="00517411">
              <w:rPr>
                <w:rFonts w:ascii="Times New Roman" w:eastAsia="Times New Roman" w:hAnsi="Times New Roman" w:cs="Times New Roman"/>
                <w:kern w:val="0"/>
                <w:lang w:eastAsia="en-IN"/>
                <w14:ligatures w14:val="none"/>
              </w:rPr>
              <w:t xml:space="preserve">emorial </w:t>
            </w:r>
            <w:r w:rsidR="00AA6743">
              <w:rPr>
                <w:rFonts w:ascii="Times New Roman" w:eastAsia="Times New Roman" w:hAnsi="Times New Roman" w:cs="Times New Roman"/>
                <w:kern w:val="0"/>
                <w:lang w:eastAsia="en-IN"/>
                <w14:ligatures w14:val="none"/>
              </w:rPr>
              <w:t>H</w:t>
            </w:r>
            <w:r w:rsidRPr="00517411">
              <w:rPr>
                <w:rFonts w:ascii="Times New Roman" w:eastAsia="Times New Roman" w:hAnsi="Times New Roman" w:cs="Times New Roman"/>
                <w:kern w:val="0"/>
                <w:lang w:eastAsia="en-IN"/>
                <w14:ligatures w14:val="none"/>
              </w:rPr>
              <w:t>ospital</w:t>
            </w:r>
          </w:p>
        </w:tc>
        <w:tc>
          <w:tcPr>
            <w:tcW w:w="394" w:type="pct"/>
            <w:noWrap/>
            <w:vAlign w:val="center"/>
            <w:hideMark/>
          </w:tcPr>
          <w:p w14:paraId="22896662" w14:textId="77777777" w:rsidR="00E45139" w:rsidRPr="00517411" w:rsidRDefault="00E45139" w:rsidP="00E45139">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66</w:t>
            </w:r>
          </w:p>
        </w:tc>
        <w:tc>
          <w:tcPr>
            <w:tcW w:w="677" w:type="pct"/>
            <w:noWrap/>
            <w:vAlign w:val="center"/>
            <w:hideMark/>
          </w:tcPr>
          <w:p w14:paraId="0C298337" w14:textId="77777777" w:rsidR="00E45139" w:rsidRPr="00517411" w:rsidRDefault="00E45139" w:rsidP="00E45139">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r w:rsidR="00AA6743" w:rsidRPr="00517411" w14:paraId="6D4DCC5B" w14:textId="77777777" w:rsidTr="006F51E7">
        <w:trPr>
          <w:trHeight w:val="420"/>
        </w:trPr>
        <w:tc>
          <w:tcPr>
            <w:tcW w:w="467" w:type="pct"/>
            <w:noWrap/>
            <w:vAlign w:val="center"/>
          </w:tcPr>
          <w:p w14:paraId="7B56331D" w14:textId="77777777" w:rsidR="00AA6743"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10</w:t>
            </w:r>
          </w:p>
        </w:tc>
        <w:tc>
          <w:tcPr>
            <w:tcW w:w="3462" w:type="pct"/>
            <w:noWrap/>
            <w:vAlign w:val="center"/>
          </w:tcPr>
          <w:p w14:paraId="34F3E210" w14:textId="77777777"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National I</w:t>
            </w:r>
            <w:r w:rsidRPr="00517411">
              <w:rPr>
                <w:rFonts w:ascii="Times New Roman" w:eastAsia="Times New Roman" w:hAnsi="Times New Roman" w:cs="Times New Roman"/>
                <w:kern w:val="0"/>
                <w:lang w:eastAsia="en-IN"/>
                <w14:ligatures w14:val="none"/>
              </w:rPr>
              <w:t xml:space="preserve">nstitute </w:t>
            </w:r>
            <w:r>
              <w:rPr>
                <w:rFonts w:ascii="Times New Roman" w:eastAsia="Times New Roman" w:hAnsi="Times New Roman" w:cs="Times New Roman"/>
                <w:kern w:val="0"/>
                <w:lang w:eastAsia="en-IN"/>
                <w14:ligatures w14:val="none"/>
              </w:rPr>
              <w:t>of Technology</w:t>
            </w:r>
            <w:r w:rsidRPr="00517411">
              <w:rPr>
                <w:rFonts w:ascii="Times New Roman" w:eastAsia="Times New Roman" w:hAnsi="Times New Roman" w:cs="Times New Roman"/>
                <w:kern w:val="0"/>
                <w:lang w:eastAsia="en-IN"/>
                <w14:ligatures w14:val="none"/>
              </w:rPr>
              <w:t xml:space="preserve"> system (</w:t>
            </w:r>
            <w:r>
              <w:rPr>
                <w:rFonts w:ascii="Times New Roman" w:eastAsia="Times New Roman" w:hAnsi="Times New Roman" w:cs="Times New Roman"/>
                <w:kern w:val="0"/>
                <w:lang w:eastAsia="en-IN"/>
                <w14:ligatures w14:val="none"/>
              </w:rPr>
              <w:t>IIT</w:t>
            </w:r>
            <w:r w:rsidRPr="00517411">
              <w:rPr>
                <w:rFonts w:ascii="Times New Roman" w:eastAsia="Times New Roman" w:hAnsi="Times New Roman" w:cs="Times New Roman"/>
                <w:kern w:val="0"/>
                <w:lang w:eastAsia="en-IN"/>
                <w14:ligatures w14:val="none"/>
              </w:rPr>
              <w:t xml:space="preserve"> system)</w:t>
            </w:r>
          </w:p>
        </w:tc>
        <w:tc>
          <w:tcPr>
            <w:tcW w:w="394" w:type="pct"/>
            <w:noWrap/>
            <w:vAlign w:val="center"/>
          </w:tcPr>
          <w:p w14:paraId="0B34437A" w14:textId="77777777" w:rsidR="00AA6743" w:rsidRPr="00517411" w:rsidRDefault="00AA6743" w:rsidP="00AA6743">
            <w:pPr>
              <w:spacing w:after="0" w:line="240" w:lineRule="auto"/>
              <w:jc w:val="center"/>
              <w:rPr>
                <w:rFonts w:ascii="Times New Roman" w:eastAsia="Times New Roman" w:hAnsi="Times New Roman" w:cs="Times New Roman"/>
                <w:kern w:val="0"/>
                <w:lang w:eastAsia="en-IN"/>
                <w14:ligatures w14:val="none"/>
              </w:rPr>
            </w:pPr>
            <w:r w:rsidRPr="00517411">
              <w:rPr>
                <w:rFonts w:ascii="Times New Roman" w:eastAsia="Times New Roman" w:hAnsi="Times New Roman" w:cs="Times New Roman"/>
                <w:kern w:val="0"/>
                <w:lang w:eastAsia="en-IN"/>
                <w14:ligatures w14:val="none"/>
              </w:rPr>
              <w:t>6</w:t>
            </w:r>
            <w:r>
              <w:rPr>
                <w:rFonts w:ascii="Times New Roman" w:eastAsia="Times New Roman" w:hAnsi="Times New Roman" w:cs="Times New Roman"/>
                <w:kern w:val="0"/>
                <w:lang w:eastAsia="en-IN"/>
                <w14:ligatures w14:val="none"/>
              </w:rPr>
              <w:t>5</w:t>
            </w:r>
          </w:p>
        </w:tc>
        <w:tc>
          <w:tcPr>
            <w:tcW w:w="677" w:type="pct"/>
            <w:noWrap/>
            <w:vAlign w:val="center"/>
          </w:tcPr>
          <w:p w14:paraId="6F0D539E" w14:textId="77777777" w:rsidR="00AA6743" w:rsidRPr="00517411" w:rsidRDefault="00AA6743" w:rsidP="00AA6743">
            <w:pPr>
              <w:spacing w:after="0" w:line="240" w:lineRule="auto"/>
              <w:jc w:val="center"/>
              <w:rPr>
                <w:rFonts w:ascii="Times New Roman" w:eastAsia="Times New Roman" w:hAnsi="Times New Roman" w:cs="Times New Roman"/>
                <w:color w:val="000000"/>
                <w:kern w:val="0"/>
                <w:lang w:eastAsia="en-IN"/>
                <w14:ligatures w14:val="none"/>
              </w:rPr>
            </w:pPr>
            <w:r w:rsidRPr="00517411">
              <w:rPr>
                <w:rFonts w:ascii="Times New Roman" w:eastAsia="Times New Roman" w:hAnsi="Times New Roman" w:cs="Times New Roman"/>
                <w:color w:val="000000"/>
                <w:kern w:val="0"/>
                <w:lang w:eastAsia="en-IN"/>
                <w14:ligatures w14:val="none"/>
              </w:rPr>
              <w:t>India</w:t>
            </w:r>
          </w:p>
        </w:tc>
      </w:tr>
    </w:tbl>
    <w:p w14:paraId="5CA5B7EB" w14:textId="77777777" w:rsidR="007D4D34" w:rsidRPr="003C73CF" w:rsidRDefault="003C73CF" w:rsidP="004036C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Table</w:t>
      </w:r>
      <w:r w:rsidR="00750DD6">
        <w:rPr>
          <w:rFonts w:ascii="Times New Roman" w:hAnsi="Times New Roman" w:cs="Times New Roman"/>
          <w:sz w:val="24"/>
          <w:szCs w:val="24"/>
        </w:rPr>
        <w:t>-</w:t>
      </w:r>
      <w:r w:rsidRPr="001E258D">
        <w:rPr>
          <w:rFonts w:ascii="Times New Roman" w:hAnsi="Times New Roman" w:cs="Times New Roman"/>
          <w:sz w:val="24"/>
          <w:szCs w:val="24"/>
        </w:rPr>
        <w:t xml:space="preserve">3 shows that Vellore Institute of Technology (VIT) is the top contributor with 125 publications, Manipal Academy of Higher Education (104) and the IIT System (103). The dominance of premier technical and medical institutions reflects the interdisciplinary nature of AI-cancer research in India. The specialized healthcare institutes like Tata Memorial Centre and AIIMS New Delhi also showed significant research output, showcasing the increasing role of AI in oncology care and diagnostic research. The findings showed that there is a strong collaboration among institutions like engineering, medical, and research institutions across the country which are contributing to the growing research output in India regarding the study of cancer using AI tools. </w:t>
      </w:r>
    </w:p>
    <w:p w14:paraId="5C8D8BC2" w14:textId="77777777" w:rsidR="000D2C8E"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4.6</w:t>
      </w:r>
      <w:r w:rsidR="00BC2775" w:rsidRPr="00136FDE">
        <w:rPr>
          <w:rFonts w:ascii="Times New Roman" w:hAnsi="Times New Roman" w:cs="Times New Roman"/>
          <w:b/>
          <w:bCs/>
          <w:sz w:val="24"/>
          <w:szCs w:val="24"/>
          <w:lang w:val="en-US"/>
        </w:rPr>
        <w:t xml:space="preserve"> </w:t>
      </w:r>
      <w:r w:rsidR="000D2C8E" w:rsidRPr="00136FDE">
        <w:rPr>
          <w:rFonts w:ascii="Times New Roman" w:hAnsi="Times New Roman" w:cs="Times New Roman"/>
          <w:b/>
          <w:bCs/>
          <w:sz w:val="24"/>
          <w:szCs w:val="24"/>
          <w:lang w:val="en-US"/>
        </w:rPr>
        <w:t>Highly Influential Publications in Indian AI-Cancer Research</w:t>
      </w:r>
    </w:p>
    <w:p w14:paraId="3D378611" w14:textId="77777777" w:rsidR="007D4D34" w:rsidRPr="000D2C8E" w:rsidRDefault="000D2C8E" w:rsidP="000D2C8E">
      <w:pPr>
        <w:spacing w:line="276" w:lineRule="auto"/>
        <w:jc w:val="center"/>
        <w:rPr>
          <w:rFonts w:ascii="Times New Roman" w:hAnsi="Times New Roman" w:cs="Times New Roman"/>
          <w:b/>
          <w:bCs/>
          <w:lang w:val="en-US"/>
        </w:rPr>
      </w:pPr>
      <w:r w:rsidRPr="000D2C8E">
        <w:rPr>
          <w:rFonts w:ascii="Times New Roman" w:hAnsi="Times New Roman" w:cs="Times New Roman"/>
          <w:b/>
          <w:bCs/>
          <w:lang w:val="en-US"/>
        </w:rPr>
        <w:t>Table</w:t>
      </w:r>
      <w:r w:rsidR="00136FDE">
        <w:rPr>
          <w:rFonts w:ascii="Times New Roman" w:hAnsi="Times New Roman" w:cs="Times New Roman"/>
          <w:b/>
          <w:bCs/>
          <w:lang w:val="en-US"/>
        </w:rPr>
        <w:t xml:space="preserve"> 4</w:t>
      </w:r>
      <w:r w:rsidR="006C0B01">
        <w:rPr>
          <w:rFonts w:ascii="Times New Roman" w:hAnsi="Times New Roman" w:cs="Times New Roman"/>
          <w:b/>
          <w:bCs/>
          <w:lang w:val="en-US"/>
        </w:rPr>
        <w:t>:</w:t>
      </w:r>
      <w:r w:rsidRPr="000D2C8E">
        <w:rPr>
          <w:rFonts w:ascii="Times New Roman" w:hAnsi="Times New Roman" w:cs="Times New Roman"/>
          <w:b/>
          <w:bCs/>
          <w:lang w:val="en-US"/>
        </w:rPr>
        <w:t xml:space="preserve"> Most Highly Cited Publications in Indian AI-Cancer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845"/>
        <w:gridCol w:w="1275"/>
        <w:gridCol w:w="566"/>
        <w:gridCol w:w="799"/>
      </w:tblGrid>
      <w:tr w:rsidR="000D2C8E" w:rsidRPr="00A20603" w14:paraId="47F61F99" w14:textId="77777777" w:rsidTr="000D2C8E">
        <w:trPr>
          <w:trHeight w:val="300"/>
        </w:trPr>
        <w:tc>
          <w:tcPr>
            <w:tcW w:w="390" w:type="pct"/>
            <w:noWrap/>
            <w:vAlign w:val="center"/>
            <w:hideMark/>
          </w:tcPr>
          <w:p w14:paraId="161F05EE"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Rank</w:t>
            </w:r>
          </w:p>
        </w:tc>
        <w:tc>
          <w:tcPr>
            <w:tcW w:w="2122" w:type="pct"/>
            <w:noWrap/>
            <w:vAlign w:val="center"/>
            <w:hideMark/>
          </w:tcPr>
          <w:p w14:paraId="3F334770"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Title</w:t>
            </w:r>
          </w:p>
        </w:tc>
        <w:tc>
          <w:tcPr>
            <w:tcW w:w="1023" w:type="pct"/>
            <w:noWrap/>
            <w:vAlign w:val="center"/>
            <w:hideMark/>
          </w:tcPr>
          <w:p w14:paraId="2D487492"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Journal</w:t>
            </w:r>
          </w:p>
        </w:tc>
        <w:tc>
          <w:tcPr>
            <w:tcW w:w="707" w:type="pct"/>
            <w:noWrap/>
            <w:vAlign w:val="center"/>
            <w:hideMark/>
          </w:tcPr>
          <w:p w14:paraId="4FACD98F"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Author</w:t>
            </w:r>
          </w:p>
        </w:tc>
        <w:tc>
          <w:tcPr>
            <w:tcW w:w="314" w:type="pct"/>
            <w:noWrap/>
            <w:vAlign w:val="center"/>
            <w:hideMark/>
          </w:tcPr>
          <w:p w14:paraId="35231898"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w:t>
            </w:r>
          </w:p>
        </w:tc>
        <w:tc>
          <w:tcPr>
            <w:tcW w:w="443" w:type="pct"/>
            <w:noWrap/>
            <w:vAlign w:val="center"/>
            <w:hideMark/>
          </w:tcPr>
          <w:p w14:paraId="1E734A4D" w14:textId="77777777" w:rsidR="000D2C8E" w:rsidRPr="00A20603" w:rsidRDefault="000D2C8E" w:rsidP="000D2C8E">
            <w:pPr>
              <w:spacing w:after="0" w:line="240" w:lineRule="auto"/>
              <w:jc w:val="center"/>
              <w:rPr>
                <w:rFonts w:ascii="Times New Roman" w:eastAsia="Times New Roman" w:hAnsi="Times New Roman" w:cs="Times New Roman"/>
                <w:b/>
                <w:bCs/>
                <w:kern w:val="0"/>
                <w:sz w:val="20"/>
                <w:szCs w:val="20"/>
                <w:lang w:eastAsia="en-IN"/>
                <w14:ligatures w14:val="none"/>
              </w:rPr>
            </w:pPr>
            <w:r w:rsidRPr="00A20603">
              <w:rPr>
                <w:rFonts w:ascii="Times New Roman" w:eastAsia="Times New Roman" w:hAnsi="Times New Roman" w:cs="Times New Roman"/>
                <w:b/>
                <w:bCs/>
                <w:kern w:val="0"/>
                <w:sz w:val="20"/>
                <w:szCs w:val="20"/>
                <w:lang w:eastAsia="en-IN"/>
                <w14:ligatures w14:val="none"/>
              </w:rPr>
              <w:t>TCPY</w:t>
            </w:r>
          </w:p>
        </w:tc>
      </w:tr>
      <w:tr w:rsidR="000D2C8E" w:rsidRPr="00A20603" w14:paraId="6F7498AF" w14:textId="77777777" w:rsidTr="000D2C8E">
        <w:trPr>
          <w:trHeight w:val="186"/>
        </w:trPr>
        <w:tc>
          <w:tcPr>
            <w:tcW w:w="390" w:type="pct"/>
            <w:noWrap/>
            <w:vAlign w:val="center"/>
            <w:hideMark/>
          </w:tcPr>
          <w:p w14:paraId="4827103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w:t>
            </w:r>
          </w:p>
        </w:tc>
        <w:tc>
          <w:tcPr>
            <w:tcW w:w="2122" w:type="pct"/>
            <w:vAlign w:val="center"/>
            <w:hideMark/>
          </w:tcPr>
          <w:p w14:paraId="1DA4F8F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Artificial Intelligence (AI) and Internet of Medical Things (</w:t>
            </w:r>
            <w:proofErr w:type="spellStart"/>
            <w:r w:rsidRPr="00A20603">
              <w:rPr>
                <w:rFonts w:ascii="Times New Roman" w:eastAsia="Times New Roman" w:hAnsi="Times New Roman" w:cs="Times New Roman"/>
                <w:kern w:val="0"/>
                <w:sz w:val="20"/>
                <w:szCs w:val="20"/>
                <w:lang w:eastAsia="en-IN"/>
                <w14:ligatures w14:val="none"/>
              </w:rPr>
              <w:t>IoMT</w:t>
            </w:r>
            <w:proofErr w:type="spellEnd"/>
            <w:r w:rsidRPr="00A20603">
              <w:rPr>
                <w:rFonts w:ascii="Times New Roman" w:eastAsia="Times New Roman" w:hAnsi="Times New Roman" w:cs="Times New Roman"/>
                <w:kern w:val="0"/>
                <w:sz w:val="20"/>
                <w:szCs w:val="20"/>
                <w:lang w:eastAsia="en-IN"/>
                <w14:ligatures w14:val="none"/>
              </w:rPr>
              <w:t>) Assisted Biomedical Systems for Intelligent Healthcare</w:t>
            </w:r>
          </w:p>
        </w:tc>
        <w:tc>
          <w:tcPr>
            <w:tcW w:w="1023" w:type="pct"/>
            <w:noWrap/>
            <w:vAlign w:val="center"/>
            <w:hideMark/>
          </w:tcPr>
          <w:p w14:paraId="5CEF514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Biosensors</w:t>
            </w:r>
          </w:p>
        </w:tc>
        <w:tc>
          <w:tcPr>
            <w:tcW w:w="707" w:type="pct"/>
            <w:noWrap/>
            <w:vAlign w:val="center"/>
            <w:hideMark/>
          </w:tcPr>
          <w:p w14:paraId="640CEF5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Pandiaraj</w:t>
            </w:r>
            <w:proofErr w:type="spellEnd"/>
            <w:r w:rsidRPr="00A20603">
              <w:rPr>
                <w:rFonts w:ascii="Times New Roman" w:eastAsia="Times New Roman" w:hAnsi="Times New Roman" w:cs="Times New Roman"/>
                <w:kern w:val="0"/>
                <w:sz w:val="20"/>
                <w:szCs w:val="20"/>
                <w:lang w:eastAsia="en-IN"/>
                <w14:ligatures w14:val="none"/>
              </w:rPr>
              <w:t xml:space="preserve"> Manickam et al.</w:t>
            </w:r>
          </w:p>
        </w:tc>
        <w:tc>
          <w:tcPr>
            <w:tcW w:w="314" w:type="pct"/>
            <w:noWrap/>
            <w:vAlign w:val="center"/>
            <w:hideMark/>
          </w:tcPr>
          <w:p w14:paraId="5F460C4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334</w:t>
            </w:r>
          </w:p>
        </w:tc>
        <w:tc>
          <w:tcPr>
            <w:tcW w:w="443" w:type="pct"/>
            <w:noWrap/>
            <w:vAlign w:val="center"/>
            <w:hideMark/>
          </w:tcPr>
          <w:p w14:paraId="1D520ACA"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66.8</w:t>
            </w:r>
          </w:p>
        </w:tc>
      </w:tr>
      <w:tr w:rsidR="000D2C8E" w:rsidRPr="00A20603" w14:paraId="6BEA7196" w14:textId="77777777" w:rsidTr="000D2C8E">
        <w:trPr>
          <w:trHeight w:val="300"/>
        </w:trPr>
        <w:tc>
          <w:tcPr>
            <w:tcW w:w="390" w:type="pct"/>
            <w:noWrap/>
            <w:vAlign w:val="center"/>
            <w:hideMark/>
          </w:tcPr>
          <w:p w14:paraId="67125F5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w:t>
            </w:r>
          </w:p>
        </w:tc>
        <w:tc>
          <w:tcPr>
            <w:tcW w:w="2122" w:type="pct"/>
            <w:noWrap/>
            <w:vAlign w:val="center"/>
            <w:hideMark/>
          </w:tcPr>
          <w:p w14:paraId="46E090DB"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A review of Explainable Artificial Intelligence in healthcare</w:t>
            </w:r>
          </w:p>
        </w:tc>
        <w:tc>
          <w:tcPr>
            <w:tcW w:w="1023" w:type="pct"/>
            <w:noWrap/>
            <w:vAlign w:val="center"/>
            <w:hideMark/>
          </w:tcPr>
          <w:p w14:paraId="3021EBE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and Electrical Engineering</w:t>
            </w:r>
          </w:p>
        </w:tc>
        <w:tc>
          <w:tcPr>
            <w:tcW w:w="707" w:type="pct"/>
            <w:noWrap/>
            <w:vAlign w:val="center"/>
            <w:hideMark/>
          </w:tcPr>
          <w:p w14:paraId="20634480" w14:textId="77777777" w:rsidR="000D2C8E" w:rsidRPr="00A20603" w:rsidRDefault="000D2C8E" w:rsidP="000D2C8E">
            <w:pPr>
              <w:spacing w:after="0" w:line="240" w:lineRule="auto"/>
              <w:jc w:val="center"/>
              <w:rPr>
                <w:rFonts w:ascii="Times New Roman" w:eastAsia="Times New Roman" w:hAnsi="Times New Roman" w:cs="Times New Roman"/>
                <w:color w:val="1F1F1F"/>
                <w:kern w:val="0"/>
                <w:sz w:val="20"/>
                <w:szCs w:val="20"/>
                <w:lang w:eastAsia="en-IN"/>
                <w14:ligatures w14:val="none"/>
              </w:rPr>
            </w:pPr>
            <w:r w:rsidRPr="00A20603">
              <w:rPr>
                <w:rFonts w:ascii="Times New Roman" w:eastAsia="Times New Roman" w:hAnsi="Times New Roman" w:cs="Times New Roman"/>
                <w:color w:val="1F1F1F"/>
                <w:kern w:val="0"/>
                <w:sz w:val="20"/>
                <w:szCs w:val="20"/>
                <w:lang w:eastAsia="en-IN"/>
                <w14:ligatures w14:val="none"/>
              </w:rPr>
              <w:t>Zahra Sadeghi et al.</w:t>
            </w:r>
          </w:p>
        </w:tc>
        <w:tc>
          <w:tcPr>
            <w:tcW w:w="314" w:type="pct"/>
            <w:noWrap/>
            <w:vAlign w:val="center"/>
            <w:hideMark/>
          </w:tcPr>
          <w:p w14:paraId="1B479E9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247</w:t>
            </w:r>
          </w:p>
        </w:tc>
        <w:tc>
          <w:tcPr>
            <w:tcW w:w="443" w:type="pct"/>
            <w:noWrap/>
            <w:vAlign w:val="center"/>
            <w:hideMark/>
          </w:tcPr>
          <w:p w14:paraId="259BFA9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82.33</w:t>
            </w:r>
          </w:p>
        </w:tc>
      </w:tr>
      <w:tr w:rsidR="000D2C8E" w:rsidRPr="00A20603" w14:paraId="7C801D65" w14:textId="77777777" w:rsidTr="000D2C8E">
        <w:trPr>
          <w:trHeight w:val="300"/>
        </w:trPr>
        <w:tc>
          <w:tcPr>
            <w:tcW w:w="390" w:type="pct"/>
            <w:noWrap/>
            <w:vAlign w:val="center"/>
            <w:hideMark/>
          </w:tcPr>
          <w:p w14:paraId="1C1480C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w:t>
            </w:r>
          </w:p>
        </w:tc>
        <w:tc>
          <w:tcPr>
            <w:tcW w:w="2122" w:type="pct"/>
            <w:noWrap/>
            <w:vAlign w:val="center"/>
            <w:hideMark/>
          </w:tcPr>
          <w:p w14:paraId="599E154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Improved Breast Cancer Classification Through</w:t>
            </w:r>
            <w:r w:rsidR="00136FDE">
              <w:rPr>
                <w:rFonts w:ascii="Times New Roman" w:eastAsia="Times New Roman" w:hAnsi="Times New Roman" w:cs="Times New Roman"/>
                <w:kern w:val="0"/>
                <w:sz w:val="20"/>
                <w:szCs w:val="20"/>
                <w:lang w:eastAsia="en-IN"/>
                <w14:ligatures w14:val="none"/>
              </w:rPr>
              <w:t xml:space="preserve"> </w:t>
            </w:r>
            <w:r w:rsidRPr="00A20603">
              <w:rPr>
                <w:rFonts w:ascii="Times New Roman" w:eastAsia="Times New Roman" w:hAnsi="Times New Roman" w:cs="Times New Roman"/>
                <w:kern w:val="0"/>
                <w:sz w:val="20"/>
                <w:szCs w:val="20"/>
                <w:lang w:eastAsia="en-IN"/>
                <w14:ligatures w14:val="none"/>
              </w:rPr>
              <w:t>Combining Graph Convolutional Network and Convolutional Neural Network</w:t>
            </w:r>
          </w:p>
        </w:tc>
        <w:tc>
          <w:tcPr>
            <w:tcW w:w="1023" w:type="pct"/>
            <w:noWrap/>
            <w:vAlign w:val="center"/>
            <w:hideMark/>
          </w:tcPr>
          <w:p w14:paraId="20A4539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Information processing and management</w:t>
            </w:r>
          </w:p>
        </w:tc>
        <w:tc>
          <w:tcPr>
            <w:tcW w:w="707" w:type="pct"/>
            <w:noWrap/>
            <w:vAlign w:val="center"/>
            <w:hideMark/>
          </w:tcPr>
          <w:p w14:paraId="5B26895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Zhang </w:t>
            </w:r>
            <w:proofErr w:type="spellStart"/>
            <w:r w:rsidRPr="00A20603">
              <w:rPr>
                <w:rFonts w:ascii="Times New Roman" w:eastAsia="Times New Roman" w:hAnsi="Times New Roman" w:cs="Times New Roman"/>
                <w:kern w:val="0"/>
                <w:sz w:val="20"/>
                <w:szCs w:val="20"/>
                <w:lang w:eastAsia="en-IN"/>
                <w14:ligatures w14:val="none"/>
              </w:rPr>
              <w:t>Yudong</w:t>
            </w:r>
            <w:proofErr w:type="spellEnd"/>
            <w:r w:rsidRPr="00A20603">
              <w:rPr>
                <w:rFonts w:ascii="Times New Roman" w:eastAsia="Times New Roman" w:hAnsi="Times New Roman" w:cs="Times New Roman"/>
                <w:kern w:val="0"/>
                <w:sz w:val="20"/>
                <w:szCs w:val="20"/>
                <w:lang w:eastAsia="en-IN"/>
                <w14:ligatures w14:val="none"/>
              </w:rPr>
              <w:t xml:space="preserve"> et al.</w:t>
            </w:r>
          </w:p>
        </w:tc>
        <w:tc>
          <w:tcPr>
            <w:tcW w:w="314" w:type="pct"/>
            <w:noWrap/>
            <w:vAlign w:val="center"/>
            <w:hideMark/>
          </w:tcPr>
          <w:p w14:paraId="706E9F4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235</w:t>
            </w:r>
          </w:p>
        </w:tc>
        <w:tc>
          <w:tcPr>
            <w:tcW w:w="443" w:type="pct"/>
            <w:noWrap/>
            <w:vAlign w:val="center"/>
            <w:hideMark/>
          </w:tcPr>
          <w:p w14:paraId="5EE118C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39.17</w:t>
            </w:r>
          </w:p>
        </w:tc>
      </w:tr>
      <w:tr w:rsidR="000D2C8E" w:rsidRPr="00A20603" w14:paraId="795DC098" w14:textId="77777777" w:rsidTr="000D2C8E">
        <w:trPr>
          <w:trHeight w:val="300"/>
        </w:trPr>
        <w:tc>
          <w:tcPr>
            <w:tcW w:w="390" w:type="pct"/>
            <w:noWrap/>
            <w:vAlign w:val="center"/>
            <w:hideMark/>
          </w:tcPr>
          <w:p w14:paraId="59F4B81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lastRenderedPageBreak/>
              <w:t>4</w:t>
            </w:r>
          </w:p>
        </w:tc>
        <w:tc>
          <w:tcPr>
            <w:tcW w:w="2122" w:type="pct"/>
            <w:noWrap/>
            <w:vAlign w:val="center"/>
            <w:hideMark/>
          </w:tcPr>
          <w:p w14:paraId="1C47CCEF"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Anticancer Drug Discovery Based on Natural Products: From Computational Approaches to Clinical Studies</w:t>
            </w:r>
          </w:p>
        </w:tc>
        <w:tc>
          <w:tcPr>
            <w:tcW w:w="1023" w:type="pct"/>
            <w:noWrap/>
            <w:vAlign w:val="center"/>
            <w:hideMark/>
          </w:tcPr>
          <w:p w14:paraId="098DC09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Biomedicines</w:t>
            </w:r>
          </w:p>
        </w:tc>
        <w:tc>
          <w:tcPr>
            <w:tcW w:w="707" w:type="pct"/>
            <w:noWrap/>
            <w:vAlign w:val="center"/>
            <w:hideMark/>
          </w:tcPr>
          <w:p w14:paraId="1E2263E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Pritee</w:t>
            </w:r>
            <w:proofErr w:type="spellEnd"/>
            <w:r w:rsidRPr="00A20603">
              <w:rPr>
                <w:rFonts w:ascii="Times New Roman" w:eastAsia="Times New Roman" w:hAnsi="Times New Roman" w:cs="Times New Roman"/>
                <w:kern w:val="0"/>
                <w:sz w:val="20"/>
                <w:szCs w:val="20"/>
                <w:lang w:eastAsia="en-IN"/>
                <w14:ligatures w14:val="none"/>
              </w:rPr>
              <w:t xml:space="preserve"> </w:t>
            </w:r>
            <w:proofErr w:type="spellStart"/>
            <w:r w:rsidRPr="00A20603">
              <w:rPr>
                <w:rFonts w:ascii="Times New Roman" w:eastAsia="Times New Roman" w:hAnsi="Times New Roman" w:cs="Times New Roman"/>
                <w:kern w:val="0"/>
                <w:sz w:val="20"/>
                <w:szCs w:val="20"/>
                <w:lang w:eastAsia="en-IN"/>
                <w14:ligatures w14:val="none"/>
              </w:rPr>
              <w:t>Chunarkar</w:t>
            </w:r>
            <w:proofErr w:type="spellEnd"/>
            <w:r w:rsidRPr="00A20603">
              <w:rPr>
                <w:rFonts w:ascii="Times New Roman" w:eastAsia="Times New Roman" w:hAnsi="Times New Roman" w:cs="Times New Roman"/>
                <w:kern w:val="0"/>
                <w:sz w:val="20"/>
                <w:szCs w:val="20"/>
                <w:lang w:eastAsia="en-IN"/>
                <w14:ligatures w14:val="none"/>
              </w:rPr>
              <w:t>-Patil et al.</w:t>
            </w:r>
          </w:p>
        </w:tc>
        <w:tc>
          <w:tcPr>
            <w:tcW w:w="314" w:type="pct"/>
            <w:noWrap/>
            <w:vAlign w:val="center"/>
            <w:hideMark/>
          </w:tcPr>
          <w:p w14:paraId="285F893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228</w:t>
            </w:r>
          </w:p>
        </w:tc>
        <w:tc>
          <w:tcPr>
            <w:tcW w:w="443" w:type="pct"/>
            <w:noWrap/>
            <w:vAlign w:val="center"/>
            <w:hideMark/>
          </w:tcPr>
          <w:p w14:paraId="741F8C7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76</w:t>
            </w:r>
          </w:p>
        </w:tc>
      </w:tr>
      <w:tr w:rsidR="000D2C8E" w:rsidRPr="00A20603" w14:paraId="44F55070" w14:textId="77777777" w:rsidTr="000D2C8E">
        <w:trPr>
          <w:trHeight w:val="225"/>
        </w:trPr>
        <w:tc>
          <w:tcPr>
            <w:tcW w:w="390" w:type="pct"/>
            <w:noWrap/>
            <w:vAlign w:val="center"/>
            <w:hideMark/>
          </w:tcPr>
          <w:p w14:paraId="1CB28D1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w:t>
            </w:r>
          </w:p>
        </w:tc>
        <w:tc>
          <w:tcPr>
            <w:tcW w:w="2122" w:type="pct"/>
            <w:vAlign w:val="center"/>
            <w:hideMark/>
          </w:tcPr>
          <w:p w14:paraId="08DC8228"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The 2019 Genitourinary Pathology Society (GUPS) White Paper on Contemporary Grading of Prostate Cancer</w:t>
            </w:r>
          </w:p>
        </w:tc>
        <w:tc>
          <w:tcPr>
            <w:tcW w:w="1023" w:type="pct"/>
            <w:noWrap/>
            <w:vAlign w:val="center"/>
            <w:hideMark/>
          </w:tcPr>
          <w:p w14:paraId="0E79EC3C" w14:textId="77777777" w:rsidR="000D2C8E" w:rsidRPr="00A20603" w:rsidRDefault="000D2C8E" w:rsidP="000D2C8E">
            <w:pPr>
              <w:spacing w:after="0" w:line="240" w:lineRule="auto"/>
              <w:jc w:val="center"/>
              <w:rPr>
                <w:rFonts w:ascii="Times New Roman" w:eastAsia="Times New Roman" w:hAnsi="Times New Roman" w:cs="Times New Roman"/>
                <w:color w:val="111111"/>
                <w:kern w:val="0"/>
                <w:sz w:val="20"/>
                <w:szCs w:val="20"/>
                <w:lang w:eastAsia="en-IN"/>
                <w14:ligatures w14:val="none"/>
              </w:rPr>
            </w:pPr>
            <w:r w:rsidRPr="00A20603">
              <w:rPr>
                <w:rFonts w:ascii="Times New Roman" w:eastAsia="Times New Roman" w:hAnsi="Times New Roman" w:cs="Times New Roman"/>
                <w:color w:val="111111"/>
                <w:kern w:val="0"/>
                <w:sz w:val="20"/>
                <w:szCs w:val="20"/>
                <w:lang w:eastAsia="en-IN"/>
                <w14:ligatures w14:val="none"/>
              </w:rPr>
              <w:t>Archives</w:t>
            </w:r>
          </w:p>
        </w:tc>
        <w:tc>
          <w:tcPr>
            <w:tcW w:w="707" w:type="pct"/>
            <w:noWrap/>
            <w:vAlign w:val="center"/>
            <w:hideMark/>
          </w:tcPr>
          <w:p w14:paraId="76687A02"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Jonathan I. Epstein</w:t>
            </w:r>
          </w:p>
        </w:tc>
        <w:tc>
          <w:tcPr>
            <w:tcW w:w="314" w:type="pct"/>
            <w:noWrap/>
            <w:vAlign w:val="center"/>
            <w:hideMark/>
          </w:tcPr>
          <w:p w14:paraId="211D921E"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214</w:t>
            </w:r>
          </w:p>
        </w:tc>
        <w:tc>
          <w:tcPr>
            <w:tcW w:w="443" w:type="pct"/>
            <w:noWrap/>
            <w:vAlign w:val="center"/>
            <w:hideMark/>
          </w:tcPr>
          <w:p w14:paraId="067B584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35.67</w:t>
            </w:r>
          </w:p>
        </w:tc>
      </w:tr>
      <w:tr w:rsidR="000D2C8E" w:rsidRPr="00A20603" w14:paraId="00DD8977" w14:textId="77777777" w:rsidTr="000D2C8E">
        <w:trPr>
          <w:trHeight w:val="519"/>
        </w:trPr>
        <w:tc>
          <w:tcPr>
            <w:tcW w:w="390" w:type="pct"/>
            <w:noWrap/>
            <w:vAlign w:val="center"/>
            <w:hideMark/>
          </w:tcPr>
          <w:p w14:paraId="121BB39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6</w:t>
            </w:r>
          </w:p>
        </w:tc>
        <w:tc>
          <w:tcPr>
            <w:tcW w:w="2122" w:type="pct"/>
            <w:noWrap/>
            <w:vAlign w:val="center"/>
            <w:hideMark/>
          </w:tcPr>
          <w:p w14:paraId="4BC4F4E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Economics of Artificial Intelligence in Healthcare: Diagnosis vs. Treatment</w:t>
            </w:r>
          </w:p>
        </w:tc>
        <w:tc>
          <w:tcPr>
            <w:tcW w:w="1023" w:type="pct"/>
            <w:noWrap/>
            <w:vAlign w:val="center"/>
            <w:hideMark/>
          </w:tcPr>
          <w:p w14:paraId="5DF42E5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Healthcare</w:t>
            </w:r>
          </w:p>
        </w:tc>
        <w:tc>
          <w:tcPr>
            <w:tcW w:w="707" w:type="pct"/>
            <w:noWrap/>
            <w:vAlign w:val="center"/>
            <w:hideMark/>
          </w:tcPr>
          <w:p w14:paraId="7BA2931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Narendra N. Khanna et al.</w:t>
            </w:r>
          </w:p>
        </w:tc>
        <w:tc>
          <w:tcPr>
            <w:tcW w:w="314" w:type="pct"/>
            <w:noWrap/>
            <w:vAlign w:val="center"/>
            <w:hideMark/>
          </w:tcPr>
          <w:p w14:paraId="26F1271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210</w:t>
            </w:r>
          </w:p>
        </w:tc>
        <w:tc>
          <w:tcPr>
            <w:tcW w:w="443" w:type="pct"/>
            <w:noWrap/>
            <w:vAlign w:val="center"/>
            <w:hideMark/>
          </w:tcPr>
          <w:p w14:paraId="0C7508C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42</w:t>
            </w:r>
          </w:p>
        </w:tc>
      </w:tr>
      <w:tr w:rsidR="000D2C8E" w:rsidRPr="00A20603" w14:paraId="14B520BC" w14:textId="77777777" w:rsidTr="000D2C8E">
        <w:trPr>
          <w:trHeight w:val="300"/>
        </w:trPr>
        <w:tc>
          <w:tcPr>
            <w:tcW w:w="390" w:type="pct"/>
            <w:noWrap/>
            <w:vAlign w:val="center"/>
            <w:hideMark/>
          </w:tcPr>
          <w:p w14:paraId="4DEF5A4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7</w:t>
            </w:r>
          </w:p>
        </w:tc>
        <w:tc>
          <w:tcPr>
            <w:tcW w:w="2122" w:type="pct"/>
            <w:noWrap/>
            <w:vAlign w:val="center"/>
            <w:hideMark/>
          </w:tcPr>
          <w:p w14:paraId="7267D4B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Recent Advances in Optical Biosensors for Sensing Applications: </w:t>
            </w:r>
            <w:proofErr w:type="gramStart"/>
            <w:r w:rsidRPr="00A20603">
              <w:rPr>
                <w:rFonts w:ascii="Times New Roman" w:eastAsia="Times New Roman" w:hAnsi="Times New Roman" w:cs="Times New Roman"/>
                <w:kern w:val="0"/>
                <w:sz w:val="20"/>
                <w:szCs w:val="20"/>
                <w:lang w:eastAsia="en-IN"/>
                <w14:ligatures w14:val="none"/>
              </w:rPr>
              <w:t>a</w:t>
            </w:r>
            <w:proofErr w:type="gramEnd"/>
            <w:r w:rsidRPr="00A20603">
              <w:rPr>
                <w:rFonts w:ascii="Times New Roman" w:eastAsia="Times New Roman" w:hAnsi="Times New Roman" w:cs="Times New Roman"/>
                <w:kern w:val="0"/>
                <w:sz w:val="20"/>
                <w:szCs w:val="20"/>
                <w:lang w:eastAsia="en-IN"/>
                <w14:ligatures w14:val="none"/>
              </w:rPr>
              <w:t xml:space="preserve"> Review</w:t>
            </w:r>
          </w:p>
        </w:tc>
        <w:tc>
          <w:tcPr>
            <w:tcW w:w="1023" w:type="pct"/>
            <w:noWrap/>
            <w:vAlign w:val="center"/>
            <w:hideMark/>
          </w:tcPr>
          <w:p w14:paraId="1457BA16" w14:textId="77777777"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S</w:t>
            </w:r>
            <w:r w:rsidR="000D2C8E" w:rsidRPr="00A20603">
              <w:rPr>
                <w:rFonts w:ascii="Times New Roman" w:eastAsia="Times New Roman" w:hAnsi="Times New Roman" w:cs="Times New Roman"/>
                <w:kern w:val="0"/>
                <w:sz w:val="20"/>
                <w:szCs w:val="20"/>
                <w:lang w:eastAsia="en-IN"/>
                <w14:ligatures w14:val="none"/>
              </w:rPr>
              <w:t>pinger</w:t>
            </w:r>
            <w:proofErr w:type="spellEnd"/>
          </w:p>
        </w:tc>
        <w:tc>
          <w:tcPr>
            <w:tcW w:w="707" w:type="pct"/>
            <w:noWrap/>
            <w:vAlign w:val="center"/>
            <w:hideMark/>
          </w:tcPr>
          <w:p w14:paraId="048A969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Arun </w:t>
            </w:r>
            <w:proofErr w:type="spellStart"/>
            <w:r w:rsidRPr="00A20603">
              <w:rPr>
                <w:rFonts w:ascii="Times New Roman" w:eastAsia="Times New Roman" w:hAnsi="Times New Roman" w:cs="Times New Roman"/>
                <w:kern w:val="0"/>
                <w:sz w:val="20"/>
                <w:szCs w:val="20"/>
                <w:lang w:eastAsia="en-IN"/>
                <w14:ligatures w14:val="none"/>
              </w:rPr>
              <w:t>Uniyal</w:t>
            </w:r>
            <w:proofErr w:type="spellEnd"/>
            <w:r w:rsidRPr="00A20603">
              <w:rPr>
                <w:rFonts w:ascii="Times New Roman" w:eastAsia="Times New Roman" w:hAnsi="Times New Roman" w:cs="Times New Roman"/>
                <w:kern w:val="0"/>
                <w:sz w:val="20"/>
                <w:szCs w:val="20"/>
                <w:lang w:eastAsia="en-IN"/>
                <w14:ligatures w14:val="none"/>
              </w:rPr>
              <w:t xml:space="preserve"> et al.</w:t>
            </w:r>
          </w:p>
        </w:tc>
        <w:tc>
          <w:tcPr>
            <w:tcW w:w="314" w:type="pct"/>
            <w:noWrap/>
            <w:vAlign w:val="center"/>
            <w:hideMark/>
          </w:tcPr>
          <w:p w14:paraId="53BEF17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202</w:t>
            </w:r>
          </w:p>
        </w:tc>
        <w:tc>
          <w:tcPr>
            <w:tcW w:w="443" w:type="pct"/>
            <w:noWrap/>
            <w:vAlign w:val="center"/>
            <w:hideMark/>
          </w:tcPr>
          <w:p w14:paraId="5F427CA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50.5</w:t>
            </w:r>
          </w:p>
        </w:tc>
      </w:tr>
      <w:tr w:rsidR="000D2C8E" w:rsidRPr="00A20603" w14:paraId="52718179" w14:textId="77777777" w:rsidTr="000D2C8E">
        <w:trPr>
          <w:trHeight w:val="300"/>
        </w:trPr>
        <w:tc>
          <w:tcPr>
            <w:tcW w:w="390" w:type="pct"/>
            <w:noWrap/>
            <w:vAlign w:val="center"/>
            <w:hideMark/>
          </w:tcPr>
          <w:p w14:paraId="03B58EC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8</w:t>
            </w:r>
          </w:p>
        </w:tc>
        <w:tc>
          <w:tcPr>
            <w:tcW w:w="2122" w:type="pct"/>
            <w:noWrap/>
            <w:vAlign w:val="center"/>
            <w:hideMark/>
          </w:tcPr>
          <w:p w14:paraId="673286BC"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Breast cancer detection using deep learning: Datasets, methods, and challenges ahead</w:t>
            </w:r>
          </w:p>
        </w:tc>
        <w:tc>
          <w:tcPr>
            <w:tcW w:w="1023" w:type="pct"/>
            <w:noWrap/>
            <w:vAlign w:val="center"/>
            <w:hideMark/>
          </w:tcPr>
          <w:p w14:paraId="1867C778"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Computers in Biology and Medicine</w:t>
            </w:r>
          </w:p>
        </w:tc>
        <w:tc>
          <w:tcPr>
            <w:tcW w:w="707" w:type="pct"/>
            <w:noWrap/>
            <w:vAlign w:val="center"/>
            <w:hideMark/>
          </w:tcPr>
          <w:p w14:paraId="605C130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Nusrat </w:t>
            </w:r>
            <w:proofErr w:type="spellStart"/>
            <w:r w:rsidRPr="00A20603">
              <w:rPr>
                <w:rFonts w:ascii="Times New Roman" w:eastAsia="Times New Roman" w:hAnsi="Times New Roman" w:cs="Times New Roman"/>
                <w:kern w:val="0"/>
                <w:sz w:val="20"/>
                <w:szCs w:val="20"/>
                <w:lang w:eastAsia="en-IN"/>
                <w14:ligatures w14:val="none"/>
              </w:rPr>
              <w:t>Mohi</w:t>
            </w:r>
            <w:proofErr w:type="spellEnd"/>
            <w:r w:rsidRPr="00A20603">
              <w:rPr>
                <w:rFonts w:ascii="Times New Roman" w:eastAsia="Times New Roman" w:hAnsi="Times New Roman" w:cs="Times New Roman"/>
                <w:kern w:val="0"/>
                <w:sz w:val="20"/>
                <w:szCs w:val="20"/>
                <w:lang w:eastAsia="en-IN"/>
                <w14:ligatures w14:val="none"/>
              </w:rPr>
              <w:t xml:space="preserve"> </w:t>
            </w:r>
            <w:proofErr w:type="spellStart"/>
            <w:r w:rsidRPr="00A20603">
              <w:rPr>
                <w:rFonts w:ascii="Times New Roman" w:eastAsia="Times New Roman" w:hAnsi="Times New Roman" w:cs="Times New Roman"/>
                <w:kern w:val="0"/>
                <w:sz w:val="20"/>
                <w:szCs w:val="20"/>
                <w:lang w:eastAsia="en-IN"/>
                <w14:ligatures w14:val="none"/>
              </w:rPr>
              <w:t>ud</w:t>
            </w:r>
            <w:proofErr w:type="spellEnd"/>
            <w:r w:rsidRPr="00A20603">
              <w:rPr>
                <w:rFonts w:ascii="Times New Roman" w:eastAsia="Times New Roman" w:hAnsi="Times New Roman" w:cs="Times New Roman"/>
                <w:kern w:val="0"/>
                <w:sz w:val="20"/>
                <w:szCs w:val="20"/>
                <w:lang w:eastAsia="en-IN"/>
                <w14:ligatures w14:val="none"/>
              </w:rPr>
              <w:t xml:space="preserve"> din et al.</w:t>
            </w:r>
          </w:p>
        </w:tc>
        <w:tc>
          <w:tcPr>
            <w:tcW w:w="314" w:type="pct"/>
            <w:noWrap/>
            <w:vAlign w:val="center"/>
            <w:hideMark/>
          </w:tcPr>
          <w:p w14:paraId="47528B2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201</w:t>
            </w:r>
          </w:p>
        </w:tc>
        <w:tc>
          <w:tcPr>
            <w:tcW w:w="443" w:type="pct"/>
            <w:noWrap/>
            <w:vAlign w:val="center"/>
            <w:hideMark/>
          </w:tcPr>
          <w:p w14:paraId="44B0EC9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40.2</w:t>
            </w:r>
          </w:p>
        </w:tc>
      </w:tr>
      <w:tr w:rsidR="000D2C8E" w:rsidRPr="00A20603" w14:paraId="0736B958" w14:textId="77777777" w:rsidTr="000D2C8E">
        <w:trPr>
          <w:trHeight w:val="300"/>
        </w:trPr>
        <w:tc>
          <w:tcPr>
            <w:tcW w:w="390" w:type="pct"/>
            <w:noWrap/>
            <w:vAlign w:val="center"/>
            <w:hideMark/>
          </w:tcPr>
          <w:p w14:paraId="6780DB44"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9</w:t>
            </w:r>
          </w:p>
        </w:tc>
        <w:tc>
          <w:tcPr>
            <w:tcW w:w="2122" w:type="pct"/>
            <w:noWrap/>
            <w:vAlign w:val="center"/>
            <w:hideMark/>
          </w:tcPr>
          <w:p w14:paraId="5568B783"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proofErr w:type="spellStart"/>
            <w:r w:rsidRPr="00A20603">
              <w:rPr>
                <w:rFonts w:ascii="Times New Roman" w:eastAsia="Times New Roman" w:hAnsi="Times New Roman" w:cs="Times New Roman"/>
                <w:kern w:val="0"/>
                <w:sz w:val="20"/>
                <w:szCs w:val="20"/>
                <w:lang w:eastAsia="en-IN"/>
                <w14:ligatures w14:val="none"/>
              </w:rPr>
              <w:t>DeepXplainer</w:t>
            </w:r>
            <w:proofErr w:type="spellEnd"/>
            <w:r w:rsidRPr="00A20603">
              <w:rPr>
                <w:rFonts w:ascii="Times New Roman" w:eastAsia="Times New Roman" w:hAnsi="Times New Roman" w:cs="Times New Roman"/>
                <w:kern w:val="0"/>
                <w:sz w:val="20"/>
                <w:szCs w:val="20"/>
                <w:lang w:eastAsia="en-IN"/>
                <w14:ligatures w14:val="none"/>
              </w:rPr>
              <w:t xml:space="preserve">: An interpretable deep </w:t>
            </w:r>
            <w:proofErr w:type="gramStart"/>
            <w:r w:rsidRPr="00A20603">
              <w:rPr>
                <w:rFonts w:ascii="Times New Roman" w:eastAsia="Times New Roman" w:hAnsi="Times New Roman" w:cs="Times New Roman"/>
                <w:kern w:val="0"/>
                <w:sz w:val="20"/>
                <w:szCs w:val="20"/>
                <w:lang w:eastAsia="en-IN"/>
                <w14:ligatures w14:val="none"/>
              </w:rPr>
              <w:t>learning based</w:t>
            </w:r>
            <w:proofErr w:type="gramEnd"/>
            <w:r w:rsidRPr="00A20603">
              <w:rPr>
                <w:rFonts w:ascii="Times New Roman" w:eastAsia="Times New Roman" w:hAnsi="Times New Roman" w:cs="Times New Roman"/>
                <w:kern w:val="0"/>
                <w:sz w:val="20"/>
                <w:szCs w:val="20"/>
                <w:lang w:eastAsia="en-IN"/>
                <w14:ligatures w14:val="none"/>
              </w:rPr>
              <w:t xml:space="preserve"> approach for lung cancer detection using explainable artificial intelligence</w:t>
            </w:r>
          </w:p>
        </w:tc>
        <w:tc>
          <w:tcPr>
            <w:tcW w:w="1023" w:type="pct"/>
            <w:noWrap/>
            <w:vAlign w:val="center"/>
            <w:hideMark/>
          </w:tcPr>
          <w:p w14:paraId="2D550770" w14:textId="77777777"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w:t>
            </w:r>
            <w:r w:rsidR="000D2C8E" w:rsidRPr="00A20603">
              <w:rPr>
                <w:rFonts w:ascii="Times New Roman" w:eastAsia="Times New Roman" w:hAnsi="Times New Roman" w:cs="Times New Roman"/>
                <w:kern w:val="0"/>
                <w:sz w:val="20"/>
                <w:szCs w:val="20"/>
                <w:lang w:eastAsia="en-IN"/>
                <w14:ligatures w14:val="none"/>
              </w:rPr>
              <w:t>omputer methods and programs in biomedicine</w:t>
            </w:r>
          </w:p>
        </w:tc>
        <w:tc>
          <w:tcPr>
            <w:tcW w:w="707" w:type="pct"/>
            <w:noWrap/>
            <w:vAlign w:val="center"/>
            <w:hideMark/>
          </w:tcPr>
          <w:p w14:paraId="320B2E4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Niyaz Ahmad </w:t>
            </w:r>
            <w:proofErr w:type="spellStart"/>
            <w:r w:rsidRPr="00A20603">
              <w:rPr>
                <w:rFonts w:ascii="Times New Roman" w:eastAsia="Times New Roman" w:hAnsi="Times New Roman" w:cs="Times New Roman"/>
                <w:kern w:val="0"/>
                <w:sz w:val="20"/>
                <w:szCs w:val="20"/>
                <w:lang w:eastAsia="en-IN"/>
                <w14:ligatures w14:val="none"/>
              </w:rPr>
              <w:t>Wani</w:t>
            </w:r>
            <w:proofErr w:type="spellEnd"/>
            <w:r w:rsidRPr="00A20603">
              <w:rPr>
                <w:rFonts w:ascii="Times New Roman" w:eastAsia="Times New Roman" w:hAnsi="Times New Roman" w:cs="Times New Roman"/>
                <w:kern w:val="0"/>
                <w:sz w:val="20"/>
                <w:szCs w:val="20"/>
                <w:lang w:eastAsia="en-IN"/>
                <w14:ligatures w14:val="none"/>
              </w:rPr>
              <w:t xml:space="preserve"> et al.</w:t>
            </w:r>
          </w:p>
        </w:tc>
        <w:tc>
          <w:tcPr>
            <w:tcW w:w="314" w:type="pct"/>
            <w:noWrap/>
            <w:vAlign w:val="center"/>
            <w:hideMark/>
          </w:tcPr>
          <w:p w14:paraId="71FB246B"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170</w:t>
            </w:r>
          </w:p>
        </w:tc>
        <w:tc>
          <w:tcPr>
            <w:tcW w:w="443" w:type="pct"/>
            <w:noWrap/>
            <w:vAlign w:val="center"/>
            <w:hideMark/>
          </w:tcPr>
          <w:p w14:paraId="4AB119C7"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56.67</w:t>
            </w:r>
          </w:p>
        </w:tc>
      </w:tr>
      <w:tr w:rsidR="000D2C8E" w:rsidRPr="00A20603" w14:paraId="5BA94331" w14:textId="77777777" w:rsidTr="000D2C8E">
        <w:trPr>
          <w:trHeight w:val="300"/>
        </w:trPr>
        <w:tc>
          <w:tcPr>
            <w:tcW w:w="390" w:type="pct"/>
            <w:noWrap/>
            <w:vAlign w:val="center"/>
            <w:hideMark/>
          </w:tcPr>
          <w:p w14:paraId="59711479"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10</w:t>
            </w:r>
          </w:p>
        </w:tc>
        <w:tc>
          <w:tcPr>
            <w:tcW w:w="2122" w:type="pct"/>
            <w:noWrap/>
            <w:vAlign w:val="center"/>
            <w:hideMark/>
          </w:tcPr>
          <w:p w14:paraId="622B45F0"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 xml:space="preserve">Deep Transfer Learning Approaches in Performance Analysis of Brain </w:t>
            </w:r>
            <w:proofErr w:type="spellStart"/>
            <w:r w:rsidRPr="00A20603">
              <w:rPr>
                <w:rFonts w:ascii="Times New Roman" w:eastAsia="Times New Roman" w:hAnsi="Times New Roman" w:cs="Times New Roman"/>
                <w:kern w:val="0"/>
                <w:sz w:val="20"/>
                <w:szCs w:val="20"/>
                <w:lang w:eastAsia="en-IN"/>
                <w14:ligatures w14:val="none"/>
              </w:rPr>
              <w:t>Tumor</w:t>
            </w:r>
            <w:proofErr w:type="spellEnd"/>
            <w:r w:rsidRPr="00A20603">
              <w:rPr>
                <w:rFonts w:ascii="Times New Roman" w:eastAsia="Times New Roman" w:hAnsi="Times New Roman" w:cs="Times New Roman"/>
                <w:kern w:val="0"/>
                <w:sz w:val="20"/>
                <w:szCs w:val="20"/>
                <w:lang w:eastAsia="en-IN"/>
                <w14:ligatures w14:val="none"/>
              </w:rPr>
              <w:t xml:space="preserve"> Classification Using MRI Images</w:t>
            </w:r>
          </w:p>
        </w:tc>
        <w:tc>
          <w:tcPr>
            <w:tcW w:w="1023" w:type="pct"/>
            <w:noWrap/>
            <w:vAlign w:val="center"/>
            <w:hideMark/>
          </w:tcPr>
          <w:p w14:paraId="3126FC2D" w14:textId="77777777" w:rsidR="000D2C8E" w:rsidRPr="00A20603" w:rsidRDefault="00A4526A"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J</w:t>
            </w:r>
            <w:r w:rsidR="000D2C8E" w:rsidRPr="00A20603">
              <w:rPr>
                <w:rFonts w:ascii="Times New Roman" w:eastAsia="Times New Roman" w:hAnsi="Times New Roman" w:cs="Times New Roman"/>
                <w:kern w:val="0"/>
                <w:sz w:val="20"/>
                <w:szCs w:val="20"/>
                <w:lang w:eastAsia="en-IN"/>
                <w14:ligatures w14:val="none"/>
              </w:rPr>
              <w:t>ournal of healthcare engineering</w:t>
            </w:r>
          </w:p>
        </w:tc>
        <w:tc>
          <w:tcPr>
            <w:tcW w:w="707" w:type="pct"/>
            <w:noWrap/>
            <w:vAlign w:val="center"/>
            <w:hideMark/>
          </w:tcPr>
          <w:p w14:paraId="3FA52B15"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Chetana Srinivas et al.</w:t>
            </w:r>
          </w:p>
        </w:tc>
        <w:tc>
          <w:tcPr>
            <w:tcW w:w="314" w:type="pct"/>
            <w:noWrap/>
            <w:vAlign w:val="center"/>
            <w:hideMark/>
          </w:tcPr>
          <w:p w14:paraId="3E728B36"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152</w:t>
            </w:r>
          </w:p>
        </w:tc>
        <w:tc>
          <w:tcPr>
            <w:tcW w:w="443" w:type="pct"/>
            <w:noWrap/>
            <w:vAlign w:val="center"/>
            <w:hideMark/>
          </w:tcPr>
          <w:p w14:paraId="4B537481" w14:textId="77777777" w:rsidR="000D2C8E" w:rsidRPr="00A20603" w:rsidRDefault="000D2C8E" w:rsidP="000D2C8E">
            <w:pPr>
              <w:spacing w:after="0" w:line="240" w:lineRule="auto"/>
              <w:jc w:val="center"/>
              <w:rPr>
                <w:rFonts w:ascii="Times New Roman" w:eastAsia="Times New Roman" w:hAnsi="Times New Roman" w:cs="Times New Roman"/>
                <w:kern w:val="0"/>
                <w:sz w:val="20"/>
                <w:szCs w:val="20"/>
                <w:lang w:eastAsia="en-IN"/>
                <w14:ligatures w14:val="none"/>
              </w:rPr>
            </w:pPr>
            <w:r w:rsidRPr="00A20603">
              <w:rPr>
                <w:rFonts w:ascii="Times New Roman" w:eastAsia="Times New Roman" w:hAnsi="Times New Roman" w:cs="Times New Roman"/>
                <w:kern w:val="0"/>
                <w:sz w:val="20"/>
                <w:szCs w:val="20"/>
                <w:lang w:eastAsia="en-IN"/>
                <w14:ligatures w14:val="none"/>
              </w:rPr>
              <w:t>30.4</w:t>
            </w:r>
          </w:p>
        </w:tc>
      </w:tr>
    </w:tbl>
    <w:p w14:paraId="07838FD6" w14:textId="77777777" w:rsidR="000D2C8E" w:rsidRPr="000D2C8E" w:rsidRDefault="000D2C8E" w:rsidP="000D2C8E">
      <w:pPr>
        <w:spacing w:line="276" w:lineRule="auto"/>
        <w:jc w:val="both"/>
        <w:rPr>
          <w:rFonts w:ascii="Times New Roman" w:hAnsi="Times New Roman" w:cs="Times New Roman"/>
          <w:sz w:val="20"/>
          <w:szCs w:val="20"/>
        </w:rPr>
      </w:pPr>
      <w:r w:rsidRPr="000D2C8E">
        <w:rPr>
          <w:rFonts w:ascii="Times New Roman" w:hAnsi="Times New Roman" w:cs="Times New Roman"/>
          <w:sz w:val="20"/>
          <w:szCs w:val="20"/>
        </w:rPr>
        <w:t>Note. TC = total citations; TCPY = total citations per year.</w:t>
      </w:r>
    </w:p>
    <w:p w14:paraId="5D31C0D5" w14:textId="77777777" w:rsidR="003C73CF" w:rsidRPr="001E258D" w:rsidRDefault="003C73CF" w:rsidP="003C73CF">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top 10 publications with </w:t>
      </w:r>
      <w:r>
        <w:rPr>
          <w:rFonts w:ascii="Times New Roman" w:hAnsi="Times New Roman" w:cs="Times New Roman"/>
          <w:sz w:val="24"/>
          <w:szCs w:val="24"/>
        </w:rPr>
        <w:t>highest</w:t>
      </w:r>
      <w:r w:rsidRPr="001E258D">
        <w:rPr>
          <w:rFonts w:ascii="Times New Roman" w:hAnsi="Times New Roman" w:cs="Times New Roman"/>
          <w:sz w:val="24"/>
          <w:szCs w:val="24"/>
        </w:rPr>
        <w:t xml:space="preserve"> citations in the </w:t>
      </w:r>
      <w:r w:rsidR="009233A3">
        <w:rPr>
          <w:rFonts w:ascii="Times New Roman" w:hAnsi="Times New Roman" w:cs="Times New Roman"/>
          <w:sz w:val="24"/>
          <w:szCs w:val="24"/>
        </w:rPr>
        <w:t xml:space="preserve">Indian research on AI application in Cancer </w:t>
      </w:r>
      <w:r w:rsidRPr="001E258D">
        <w:rPr>
          <w:rFonts w:ascii="Times New Roman" w:hAnsi="Times New Roman" w:cs="Times New Roman"/>
          <w:sz w:val="24"/>
          <w:szCs w:val="24"/>
        </w:rPr>
        <w:t xml:space="preserve">domain are shown in Table 4. </w:t>
      </w:r>
      <w:proofErr w:type="spellStart"/>
      <w:r w:rsidRPr="001E258D">
        <w:rPr>
          <w:rFonts w:ascii="Times New Roman" w:hAnsi="Times New Roman" w:cs="Times New Roman"/>
          <w:sz w:val="24"/>
          <w:szCs w:val="24"/>
        </w:rPr>
        <w:t>Pandiaraj</w:t>
      </w:r>
      <w:proofErr w:type="spellEnd"/>
      <w:r w:rsidRPr="001E258D">
        <w:rPr>
          <w:rFonts w:ascii="Times New Roman" w:hAnsi="Times New Roman" w:cs="Times New Roman"/>
          <w:sz w:val="24"/>
          <w:szCs w:val="24"/>
        </w:rPr>
        <w:t xml:space="preserve"> Manickam et al. received the highest number of total citations (334), indicating that there was a great deal of scholarly interest in AI-enhanced intelligent healthcare systems. The review on Explainable Artificial Intelligence by Zahra Sadeghi et al. also had the highest citations per year (82.33) showing its current relevance. Research papers that were highly cited were mainly those in deep learning, explainable AI, biosensors, medical imaging, and cancer diagnostics. The high prevalence of review articles and interdisciplinary publications indicates a growing conceptual and methodological shift in the formation of the intellectual environment of cancer research with the help of artificial intelligence. </w:t>
      </w:r>
    </w:p>
    <w:p w14:paraId="58BF9F24" w14:textId="77777777" w:rsidR="00A4526A" w:rsidRPr="00136FDE" w:rsidRDefault="00136FDE" w:rsidP="000D2C8E">
      <w:pPr>
        <w:spacing w:line="276" w:lineRule="auto"/>
        <w:jc w:val="both"/>
        <w:rPr>
          <w:rFonts w:ascii="Times New Roman" w:hAnsi="Times New Roman" w:cs="Times New Roman"/>
          <w:b/>
          <w:bCs/>
          <w:sz w:val="24"/>
          <w:szCs w:val="24"/>
          <w:lang w:val="en-US"/>
        </w:rPr>
      </w:pPr>
      <w:r w:rsidRPr="00136FDE">
        <w:rPr>
          <w:rFonts w:ascii="Times New Roman" w:hAnsi="Times New Roman" w:cs="Times New Roman"/>
          <w:b/>
          <w:bCs/>
          <w:sz w:val="24"/>
          <w:szCs w:val="24"/>
          <w:lang w:val="en-US"/>
        </w:rPr>
        <w:t>4.7</w:t>
      </w:r>
      <w:r w:rsidR="006C0B01" w:rsidRPr="00136FDE">
        <w:rPr>
          <w:rFonts w:ascii="Times New Roman" w:hAnsi="Times New Roman" w:cs="Times New Roman"/>
          <w:b/>
          <w:bCs/>
          <w:sz w:val="24"/>
          <w:szCs w:val="24"/>
          <w:lang w:val="en-US"/>
        </w:rPr>
        <w:t xml:space="preserve"> </w:t>
      </w:r>
      <w:r w:rsidR="00A4526A" w:rsidRPr="00136FDE">
        <w:rPr>
          <w:rFonts w:ascii="Times New Roman" w:hAnsi="Times New Roman" w:cs="Times New Roman"/>
          <w:b/>
          <w:bCs/>
          <w:sz w:val="24"/>
          <w:szCs w:val="24"/>
          <w:lang w:val="en-US"/>
        </w:rPr>
        <w:t>Most productive source journals</w:t>
      </w:r>
    </w:p>
    <w:p w14:paraId="4A491A45" w14:textId="77777777" w:rsidR="00A4526A" w:rsidRDefault="00A4526A" w:rsidP="000D2C8E">
      <w:pPr>
        <w:spacing w:line="276" w:lineRule="auto"/>
        <w:jc w:val="both"/>
        <w:rPr>
          <w:rFonts w:ascii="Times New Roman" w:hAnsi="Times New Roman" w:cs="Times New Roman"/>
          <w:b/>
          <w:bCs/>
          <w:lang w:val="en-US"/>
        </w:rPr>
      </w:pPr>
      <w:r w:rsidRPr="00A4526A">
        <w:rPr>
          <w:rFonts w:ascii="Times New Roman" w:hAnsi="Times New Roman" w:cs="Times New Roman"/>
          <w:b/>
          <w:bCs/>
          <w:lang w:val="en-US"/>
        </w:rPr>
        <w:t xml:space="preserve">Table 5: Top 10 Most </w:t>
      </w:r>
      <w:r w:rsidR="00A20603">
        <w:rPr>
          <w:rFonts w:ascii="Times New Roman" w:hAnsi="Times New Roman" w:cs="Times New Roman"/>
          <w:b/>
          <w:bCs/>
          <w:lang w:val="en-US"/>
        </w:rPr>
        <w:t>Productive Source Journals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469"/>
        <w:gridCol w:w="846"/>
        <w:gridCol w:w="1266"/>
        <w:gridCol w:w="1388"/>
        <w:gridCol w:w="510"/>
        <w:gridCol w:w="711"/>
        <w:gridCol w:w="1096"/>
      </w:tblGrid>
      <w:tr w:rsidR="00A4526A" w:rsidRPr="00A4526A" w14:paraId="2174E33E" w14:textId="77777777" w:rsidTr="00A20603">
        <w:trPr>
          <w:trHeight w:val="324"/>
        </w:trPr>
        <w:tc>
          <w:tcPr>
            <w:tcW w:w="405" w:type="pct"/>
            <w:noWrap/>
            <w:vAlign w:val="center"/>
            <w:hideMark/>
          </w:tcPr>
          <w:p w14:paraId="71819C02"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Rank</w:t>
            </w:r>
          </w:p>
        </w:tc>
        <w:tc>
          <w:tcPr>
            <w:tcW w:w="1369" w:type="pct"/>
            <w:noWrap/>
            <w:vAlign w:val="center"/>
            <w:hideMark/>
          </w:tcPr>
          <w:p w14:paraId="144AFBDB"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Journal</w:t>
            </w:r>
          </w:p>
        </w:tc>
        <w:tc>
          <w:tcPr>
            <w:tcW w:w="469" w:type="pct"/>
            <w:noWrap/>
            <w:vAlign w:val="center"/>
            <w:hideMark/>
          </w:tcPr>
          <w:p w14:paraId="1BACAF3E"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ISSN</w:t>
            </w:r>
          </w:p>
        </w:tc>
        <w:tc>
          <w:tcPr>
            <w:tcW w:w="702" w:type="pct"/>
            <w:noWrap/>
            <w:vAlign w:val="center"/>
            <w:hideMark/>
          </w:tcPr>
          <w:p w14:paraId="4ACB9738"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Publisher</w:t>
            </w:r>
          </w:p>
        </w:tc>
        <w:tc>
          <w:tcPr>
            <w:tcW w:w="770" w:type="pct"/>
            <w:noWrap/>
            <w:vAlign w:val="center"/>
            <w:hideMark/>
          </w:tcPr>
          <w:p w14:paraId="7F7513EF"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Country</w:t>
            </w:r>
          </w:p>
        </w:tc>
        <w:tc>
          <w:tcPr>
            <w:tcW w:w="283" w:type="pct"/>
            <w:noWrap/>
            <w:vAlign w:val="center"/>
            <w:hideMark/>
          </w:tcPr>
          <w:p w14:paraId="498ABACC"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NP</w:t>
            </w:r>
          </w:p>
        </w:tc>
        <w:tc>
          <w:tcPr>
            <w:tcW w:w="394" w:type="pct"/>
            <w:noWrap/>
            <w:vAlign w:val="center"/>
            <w:hideMark/>
          </w:tcPr>
          <w:p w14:paraId="6A2D116D"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SJR</w:t>
            </w:r>
          </w:p>
        </w:tc>
        <w:tc>
          <w:tcPr>
            <w:tcW w:w="608" w:type="pct"/>
            <w:noWrap/>
            <w:vAlign w:val="center"/>
            <w:hideMark/>
          </w:tcPr>
          <w:p w14:paraId="5E028353" w14:textId="77777777" w:rsidR="00A4526A" w:rsidRPr="00A4526A" w:rsidRDefault="00A4526A" w:rsidP="00A4526A">
            <w:pPr>
              <w:spacing w:after="0" w:line="240" w:lineRule="auto"/>
              <w:jc w:val="center"/>
              <w:rPr>
                <w:rFonts w:ascii="Times New Roman" w:eastAsia="Times New Roman" w:hAnsi="Times New Roman" w:cs="Times New Roman"/>
                <w:b/>
                <w:bCs/>
                <w:kern w:val="0"/>
                <w:lang w:eastAsia="en-IN"/>
                <w14:ligatures w14:val="none"/>
              </w:rPr>
            </w:pPr>
            <w:r w:rsidRPr="00A4526A">
              <w:rPr>
                <w:rFonts w:ascii="Times New Roman" w:eastAsia="Times New Roman" w:hAnsi="Times New Roman" w:cs="Times New Roman"/>
                <w:b/>
                <w:bCs/>
                <w:kern w:val="0"/>
                <w:lang w:eastAsia="en-IN"/>
                <w14:ligatures w14:val="none"/>
              </w:rPr>
              <w:t>Quartiles</w:t>
            </w:r>
          </w:p>
        </w:tc>
      </w:tr>
      <w:tr w:rsidR="00A4526A" w:rsidRPr="00A4526A" w14:paraId="14F2F6F7" w14:textId="77777777" w:rsidTr="00A20603">
        <w:trPr>
          <w:trHeight w:val="391"/>
        </w:trPr>
        <w:tc>
          <w:tcPr>
            <w:tcW w:w="405" w:type="pct"/>
            <w:vAlign w:val="center"/>
            <w:hideMark/>
          </w:tcPr>
          <w:p w14:paraId="1C3E7E1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w:t>
            </w:r>
          </w:p>
        </w:tc>
        <w:tc>
          <w:tcPr>
            <w:tcW w:w="1369" w:type="pct"/>
            <w:vAlign w:val="center"/>
            <w:hideMark/>
          </w:tcPr>
          <w:p w14:paraId="2477230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Scientific Reports</w:t>
            </w:r>
          </w:p>
        </w:tc>
        <w:tc>
          <w:tcPr>
            <w:tcW w:w="469" w:type="pct"/>
            <w:vAlign w:val="center"/>
            <w:hideMark/>
          </w:tcPr>
          <w:p w14:paraId="098776A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2045-2322</w:t>
            </w:r>
          </w:p>
        </w:tc>
        <w:tc>
          <w:tcPr>
            <w:tcW w:w="702" w:type="pct"/>
            <w:vAlign w:val="center"/>
            <w:hideMark/>
          </w:tcPr>
          <w:p w14:paraId="2CDF6D2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Nature Research</w:t>
            </w:r>
          </w:p>
        </w:tc>
        <w:tc>
          <w:tcPr>
            <w:tcW w:w="770" w:type="pct"/>
            <w:vAlign w:val="center"/>
            <w:hideMark/>
          </w:tcPr>
          <w:p w14:paraId="126A9F5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1F6FE5B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67</w:t>
            </w:r>
          </w:p>
        </w:tc>
        <w:tc>
          <w:tcPr>
            <w:tcW w:w="394" w:type="pct"/>
            <w:vAlign w:val="center"/>
            <w:hideMark/>
          </w:tcPr>
          <w:p w14:paraId="22CB47F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0.893</w:t>
            </w:r>
          </w:p>
        </w:tc>
        <w:tc>
          <w:tcPr>
            <w:tcW w:w="608" w:type="pct"/>
            <w:vAlign w:val="center"/>
            <w:hideMark/>
          </w:tcPr>
          <w:p w14:paraId="6B93821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430AA295" w14:textId="77777777" w:rsidTr="00A20603">
        <w:trPr>
          <w:trHeight w:val="378"/>
        </w:trPr>
        <w:tc>
          <w:tcPr>
            <w:tcW w:w="405" w:type="pct"/>
            <w:vAlign w:val="center"/>
            <w:hideMark/>
          </w:tcPr>
          <w:p w14:paraId="47F91B3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w:t>
            </w:r>
          </w:p>
        </w:tc>
        <w:tc>
          <w:tcPr>
            <w:tcW w:w="1369" w:type="pct"/>
            <w:vAlign w:val="center"/>
            <w:hideMark/>
          </w:tcPr>
          <w:p w14:paraId="3A95599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 Access</w:t>
            </w:r>
          </w:p>
        </w:tc>
        <w:tc>
          <w:tcPr>
            <w:tcW w:w="469" w:type="pct"/>
            <w:vAlign w:val="center"/>
            <w:hideMark/>
          </w:tcPr>
          <w:p w14:paraId="0E9A6BB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2169-3536</w:t>
            </w:r>
          </w:p>
        </w:tc>
        <w:tc>
          <w:tcPr>
            <w:tcW w:w="702" w:type="pct"/>
            <w:vAlign w:val="center"/>
            <w:hideMark/>
          </w:tcPr>
          <w:p w14:paraId="55241DD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IEEE</w:t>
            </w:r>
          </w:p>
        </w:tc>
        <w:tc>
          <w:tcPr>
            <w:tcW w:w="770" w:type="pct"/>
            <w:vAlign w:val="center"/>
            <w:hideMark/>
          </w:tcPr>
          <w:p w14:paraId="659A3F7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69826B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45</w:t>
            </w:r>
          </w:p>
        </w:tc>
        <w:tc>
          <w:tcPr>
            <w:tcW w:w="394" w:type="pct"/>
            <w:vAlign w:val="center"/>
            <w:hideMark/>
          </w:tcPr>
          <w:p w14:paraId="4B6636C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0.884</w:t>
            </w:r>
          </w:p>
        </w:tc>
        <w:tc>
          <w:tcPr>
            <w:tcW w:w="608" w:type="pct"/>
            <w:vAlign w:val="center"/>
            <w:hideMark/>
          </w:tcPr>
          <w:p w14:paraId="2B504F9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56C45A3B" w14:textId="77777777" w:rsidTr="00A20603">
        <w:trPr>
          <w:trHeight w:val="299"/>
        </w:trPr>
        <w:tc>
          <w:tcPr>
            <w:tcW w:w="405" w:type="pct"/>
            <w:vAlign w:val="center"/>
            <w:hideMark/>
          </w:tcPr>
          <w:p w14:paraId="0A0C0D9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w:t>
            </w:r>
          </w:p>
        </w:tc>
        <w:tc>
          <w:tcPr>
            <w:tcW w:w="1369" w:type="pct"/>
            <w:vAlign w:val="center"/>
            <w:hideMark/>
          </w:tcPr>
          <w:p w14:paraId="0B721D1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Diagnostics</w:t>
            </w:r>
          </w:p>
        </w:tc>
        <w:tc>
          <w:tcPr>
            <w:tcW w:w="469" w:type="pct"/>
            <w:vAlign w:val="center"/>
            <w:hideMark/>
          </w:tcPr>
          <w:p w14:paraId="33D1EC6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2075-4418</w:t>
            </w:r>
          </w:p>
        </w:tc>
        <w:tc>
          <w:tcPr>
            <w:tcW w:w="702" w:type="pct"/>
            <w:vAlign w:val="center"/>
            <w:hideMark/>
          </w:tcPr>
          <w:p w14:paraId="1766A2A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577AB0D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18DF0F9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42</w:t>
            </w:r>
          </w:p>
        </w:tc>
        <w:tc>
          <w:tcPr>
            <w:tcW w:w="394" w:type="pct"/>
            <w:vAlign w:val="center"/>
            <w:hideMark/>
          </w:tcPr>
          <w:p w14:paraId="40659B0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0.848</w:t>
            </w:r>
          </w:p>
        </w:tc>
        <w:tc>
          <w:tcPr>
            <w:tcW w:w="608" w:type="pct"/>
            <w:vAlign w:val="center"/>
            <w:hideMark/>
          </w:tcPr>
          <w:p w14:paraId="14FA05F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131E2722" w14:textId="77777777" w:rsidTr="00A20603">
        <w:trPr>
          <w:trHeight w:val="274"/>
        </w:trPr>
        <w:tc>
          <w:tcPr>
            <w:tcW w:w="405" w:type="pct"/>
            <w:vAlign w:val="center"/>
            <w:hideMark/>
          </w:tcPr>
          <w:p w14:paraId="45C6606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4</w:t>
            </w:r>
          </w:p>
        </w:tc>
        <w:tc>
          <w:tcPr>
            <w:tcW w:w="1369" w:type="pct"/>
            <w:vAlign w:val="center"/>
            <w:hideMark/>
          </w:tcPr>
          <w:p w14:paraId="666E0B0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Cancers</w:t>
            </w:r>
          </w:p>
        </w:tc>
        <w:tc>
          <w:tcPr>
            <w:tcW w:w="469" w:type="pct"/>
            <w:vAlign w:val="center"/>
            <w:hideMark/>
          </w:tcPr>
          <w:p w14:paraId="26A974F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2072-6694</w:t>
            </w:r>
          </w:p>
        </w:tc>
        <w:tc>
          <w:tcPr>
            <w:tcW w:w="702" w:type="pct"/>
            <w:vAlign w:val="center"/>
            <w:hideMark/>
          </w:tcPr>
          <w:p w14:paraId="4DF9F44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MDPI</w:t>
            </w:r>
          </w:p>
        </w:tc>
        <w:tc>
          <w:tcPr>
            <w:tcW w:w="770" w:type="pct"/>
            <w:vAlign w:val="center"/>
            <w:hideMark/>
          </w:tcPr>
          <w:p w14:paraId="091C8CD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Switzerland</w:t>
            </w:r>
          </w:p>
        </w:tc>
        <w:tc>
          <w:tcPr>
            <w:tcW w:w="283" w:type="pct"/>
            <w:vAlign w:val="center"/>
            <w:hideMark/>
          </w:tcPr>
          <w:p w14:paraId="2753565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31</w:t>
            </w:r>
          </w:p>
        </w:tc>
        <w:tc>
          <w:tcPr>
            <w:tcW w:w="394" w:type="pct"/>
            <w:vAlign w:val="center"/>
            <w:hideMark/>
          </w:tcPr>
          <w:p w14:paraId="4325143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1.41</w:t>
            </w:r>
          </w:p>
        </w:tc>
        <w:tc>
          <w:tcPr>
            <w:tcW w:w="608" w:type="pct"/>
            <w:vAlign w:val="center"/>
            <w:hideMark/>
          </w:tcPr>
          <w:p w14:paraId="0085411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07AC7BEE" w14:textId="77777777" w:rsidTr="00A20603">
        <w:trPr>
          <w:trHeight w:val="284"/>
        </w:trPr>
        <w:tc>
          <w:tcPr>
            <w:tcW w:w="405" w:type="pct"/>
            <w:vAlign w:val="center"/>
            <w:hideMark/>
          </w:tcPr>
          <w:p w14:paraId="06D003C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5</w:t>
            </w:r>
          </w:p>
        </w:tc>
        <w:tc>
          <w:tcPr>
            <w:tcW w:w="1369" w:type="pct"/>
            <w:vAlign w:val="center"/>
            <w:hideMark/>
          </w:tcPr>
          <w:p w14:paraId="752E49D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South African Journal of Botany</w:t>
            </w:r>
          </w:p>
        </w:tc>
        <w:tc>
          <w:tcPr>
            <w:tcW w:w="469" w:type="pct"/>
            <w:vAlign w:val="center"/>
            <w:hideMark/>
          </w:tcPr>
          <w:p w14:paraId="0BD2A89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0254-6299</w:t>
            </w:r>
          </w:p>
        </w:tc>
        <w:tc>
          <w:tcPr>
            <w:tcW w:w="702" w:type="pct"/>
            <w:vAlign w:val="center"/>
            <w:hideMark/>
          </w:tcPr>
          <w:p w14:paraId="2B995F1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35E12FA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1AEEB62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27</w:t>
            </w:r>
          </w:p>
        </w:tc>
        <w:tc>
          <w:tcPr>
            <w:tcW w:w="394" w:type="pct"/>
            <w:vAlign w:val="center"/>
            <w:hideMark/>
          </w:tcPr>
          <w:p w14:paraId="52CF83E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0.596</w:t>
            </w:r>
          </w:p>
        </w:tc>
        <w:tc>
          <w:tcPr>
            <w:tcW w:w="608" w:type="pct"/>
            <w:vAlign w:val="center"/>
            <w:hideMark/>
          </w:tcPr>
          <w:p w14:paraId="7E0457E2"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Q2</w:t>
            </w:r>
          </w:p>
        </w:tc>
      </w:tr>
      <w:tr w:rsidR="00A4526A" w:rsidRPr="00A4526A" w14:paraId="7226204E" w14:textId="77777777" w:rsidTr="00A20603">
        <w:trPr>
          <w:trHeight w:val="223"/>
        </w:trPr>
        <w:tc>
          <w:tcPr>
            <w:tcW w:w="405" w:type="pct"/>
            <w:vAlign w:val="center"/>
            <w:hideMark/>
          </w:tcPr>
          <w:p w14:paraId="7F1B12A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6</w:t>
            </w:r>
          </w:p>
        </w:tc>
        <w:tc>
          <w:tcPr>
            <w:tcW w:w="1369" w:type="pct"/>
            <w:vAlign w:val="center"/>
            <w:hideMark/>
          </w:tcPr>
          <w:p w14:paraId="4CA69B0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Seminars in Oncology</w:t>
            </w:r>
          </w:p>
        </w:tc>
        <w:tc>
          <w:tcPr>
            <w:tcW w:w="469" w:type="pct"/>
            <w:vAlign w:val="center"/>
            <w:hideMark/>
          </w:tcPr>
          <w:p w14:paraId="2E96552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1532-8708</w:t>
            </w:r>
          </w:p>
        </w:tc>
        <w:tc>
          <w:tcPr>
            <w:tcW w:w="702" w:type="pct"/>
            <w:vAlign w:val="center"/>
            <w:hideMark/>
          </w:tcPr>
          <w:p w14:paraId="584D8B7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W.B. Saunders</w:t>
            </w:r>
          </w:p>
        </w:tc>
        <w:tc>
          <w:tcPr>
            <w:tcW w:w="770" w:type="pct"/>
            <w:vAlign w:val="center"/>
            <w:hideMark/>
          </w:tcPr>
          <w:p w14:paraId="31EB327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States</w:t>
            </w:r>
          </w:p>
        </w:tc>
        <w:tc>
          <w:tcPr>
            <w:tcW w:w="283" w:type="pct"/>
            <w:vAlign w:val="center"/>
            <w:hideMark/>
          </w:tcPr>
          <w:p w14:paraId="26FBAC7D"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25</w:t>
            </w:r>
          </w:p>
        </w:tc>
        <w:tc>
          <w:tcPr>
            <w:tcW w:w="394" w:type="pct"/>
            <w:vAlign w:val="center"/>
            <w:hideMark/>
          </w:tcPr>
          <w:p w14:paraId="2015062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1.536</w:t>
            </w:r>
          </w:p>
        </w:tc>
        <w:tc>
          <w:tcPr>
            <w:tcW w:w="608" w:type="pct"/>
            <w:vAlign w:val="center"/>
            <w:hideMark/>
          </w:tcPr>
          <w:p w14:paraId="619A290F"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1E68788A" w14:textId="77777777" w:rsidTr="00A20603">
        <w:trPr>
          <w:trHeight w:val="272"/>
        </w:trPr>
        <w:tc>
          <w:tcPr>
            <w:tcW w:w="405" w:type="pct"/>
            <w:vAlign w:val="center"/>
            <w:hideMark/>
          </w:tcPr>
          <w:p w14:paraId="3BB233D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7</w:t>
            </w:r>
          </w:p>
        </w:tc>
        <w:tc>
          <w:tcPr>
            <w:tcW w:w="1369" w:type="pct"/>
            <w:vAlign w:val="center"/>
            <w:hideMark/>
          </w:tcPr>
          <w:p w14:paraId="3E7BA156"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Biomedical Signal Processing and Control</w:t>
            </w:r>
          </w:p>
        </w:tc>
        <w:tc>
          <w:tcPr>
            <w:tcW w:w="469" w:type="pct"/>
            <w:vAlign w:val="center"/>
            <w:hideMark/>
          </w:tcPr>
          <w:p w14:paraId="27E93F1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1746-8094</w:t>
            </w:r>
          </w:p>
        </w:tc>
        <w:tc>
          <w:tcPr>
            <w:tcW w:w="702" w:type="pct"/>
            <w:vAlign w:val="center"/>
            <w:hideMark/>
          </w:tcPr>
          <w:p w14:paraId="3A26A0A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76ED5F0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0B63C39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22</w:t>
            </w:r>
          </w:p>
        </w:tc>
        <w:tc>
          <w:tcPr>
            <w:tcW w:w="394" w:type="pct"/>
            <w:vAlign w:val="center"/>
            <w:hideMark/>
          </w:tcPr>
          <w:p w14:paraId="0D538AA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1.336</w:t>
            </w:r>
          </w:p>
        </w:tc>
        <w:tc>
          <w:tcPr>
            <w:tcW w:w="608" w:type="pct"/>
            <w:vAlign w:val="center"/>
            <w:hideMark/>
          </w:tcPr>
          <w:p w14:paraId="58FA890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62D2A703" w14:textId="77777777" w:rsidTr="00A20603">
        <w:trPr>
          <w:trHeight w:val="501"/>
        </w:trPr>
        <w:tc>
          <w:tcPr>
            <w:tcW w:w="405" w:type="pct"/>
            <w:vAlign w:val="center"/>
            <w:hideMark/>
          </w:tcPr>
          <w:p w14:paraId="28E4FE2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lastRenderedPageBreak/>
              <w:t>8</w:t>
            </w:r>
          </w:p>
        </w:tc>
        <w:tc>
          <w:tcPr>
            <w:tcW w:w="1369" w:type="pct"/>
            <w:vAlign w:val="center"/>
            <w:hideMark/>
          </w:tcPr>
          <w:p w14:paraId="73F7FF74"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Archives of Computational Methods in Engineering</w:t>
            </w:r>
          </w:p>
        </w:tc>
        <w:tc>
          <w:tcPr>
            <w:tcW w:w="469" w:type="pct"/>
            <w:vAlign w:val="center"/>
            <w:hideMark/>
          </w:tcPr>
          <w:p w14:paraId="0C0FEFB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1134-3060</w:t>
            </w:r>
          </w:p>
        </w:tc>
        <w:tc>
          <w:tcPr>
            <w:tcW w:w="702" w:type="pct"/>
            <w:vAlign w:val="center"/>
            <w:hideMark/>
          </w:tcPr>
          <w:p w14:paraId="5A6B182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Springer Nature</w:t>
            </w:r>
          </w:p>
        </w:tc>
        <w:tc>
          <w:tcPr>
            <w:tcW w:w="770" w:type="pct"/>
            <w:vAlign w:val="center"/>
            <w:hideMark/>
          </w:tcPr>
          <w:p w14:paraId="598AEC4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Netherlands</w:t>
            </w:r>
          </w:p>
        </w:tc>
        <w:tc>
          <w:tcPr>
            <w:tcW w:w="283" w:type="pct"/>
            <w:vAlign w:val="center"/>
            <w:hideMark/>
          </w:tcPr>
          <w:p w14:paraId="41985F8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19</w:t>
            </w:r>
          </w:p>
        </w:tc>
        <w:tc>
          <w:tcPr>
            <w:tcW w:w="394" w:type="pct"/>
            <w:vAlign w:val="center"/>
            <w:hideMark/>
          </w:tcPr>
          <w:p w14:paraId="0D949250"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2.415</w:t>
            </w:r>
          </w:p>
        </w:tc>
        <w:tc>
          <w:tcPr>
            <w:tcW w:w="608" w:type="pct"/>
            <w:vAlign w:val="center"/>
            <w:hideMark/>
          </w:tcPr>
          <w:p w14:paraId="17BDAE4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7C90C66D" w14:textId="77777777" w:rsidTr="00A20603">
        <w:trPr>
          <w:trHeight w:val="333"/>
        </w:trPr>
        <w:tc>
          <w:tcPr>
            <w:tcW w:w="405" w:type="pct"/>
            <w:vAlign w:val="center"/>
            <w:hideMark/>
          </w:tcPr>
          <w:p w14:paraId="465E0F2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9</w:t>
            </w:r>
          </w:p>
        </w:tc>
        <w:tc>
          <w:tcPr>
            <w:tcW w:w="1369" w:type="pct"/>
            <w:vAlign w:val="center"/>
            <w:hideMark/>
          </w:tcPr>
          <w:p w14:paraId="21784F0B"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Computers in Biology and Medicine</w:t>
            </w:r>
          </w:p>
        </w:tc>
        <w:tc>
          <w:tcPr>
            <w:tcW w:w="469" w:type="pct"/>
            <w:vAlign w:val="center"/>
            <w:hideMark/>
          </w:tcPr>
          <w:p w14:paraId="1F7D26D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0010-4825</w:t>
            </w:r>
          </w:p>
        </w:tc>
        <w:tc>
          <w:tcPr>
            <w:tcW w:w="702" w:type="pct"/>
            <w:vAlign w:val="center"/>
            <w:hideMark/>
          </w:tcPr>
          <w:p w14:paraId="1F48221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2D514665"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United Kingdom</w:t>
            </w:r>
          </w:p>
        </w:tc>
        <w:tc>
          <w:tcPr>
            <w:tcW w:w="283" w:type="pct"/>
            <w:vAlign w:val="center"/>
            <w:hideMark/>
          </w:tcPr>
          <w:p w14:paraId="22064957"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18</w:t>
            </w:r>
          </w:p>
        </w:tc>
        <w:tc>
          <w:tcPr>
            <w:tcW w:w="394" w:type="pct"/>
            <w:vAlign w:val="center"/>
            <w:hideMark/>
          </w:tcPr>
          <w:p w14:paraId="66384E5E"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1.375</w:t>
            </w:r>
          </w:p>
        </w:tc>
        <w:tc>
          <w:tcPr>
            <w:tcW w:w="608" w:type="pct"/>
            <w:vAlign w:val="center"/>
            <w:hideMark/>
          </w:tcPr>
          <w:p w14:paraId="19235C1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r w:rsidR="00A4526A" w:rsidRPr="00A4526A" w14:paraId="438E8EF0" w14:textId="77777777" w:rsidTr="00A20603">
        <w:trPr>
          <w:trHeight w:val="680"/>
        </w:trPr>
        <w:tc>
          <w:tcPr>
            <w:tcW w:w="405" w:type="pct"/>
            <w:vAlign w:val="center"/>
            <w:hideMark/>
          </w:tcPr>
          <w:p w14:paraId="59194F43"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10</w:t>
            </w:r>
          </w:p>
        </w:tc>
        <w:tc>
          <w:tcPr>
            <w:tcW w:w="1369" w:type="pct"/>
            <w:vAlign w:val="center"/>
            <w:hideMark/>
          </w:tcPr>
          <w:p w14:paraId="3B02AD5C"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Journal of Stomatology, Oral and Maxillofacial Surgery</w:t>
            </w:r>
          </w:p>
        </w:tc>
        <w:tc>
          <w:tcPr>
            <w:tcW w:w="469" w:type="pct"/>
            <w:vAlign w:val="center"/>
            <w:hideMark/>
          </w:tcPr>
          <w:p w14:paraId="70C16B1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2468-7855</w:t>
            </w:r>
          </w:p>
        </w:tc>
        <w:tc>
          <w:tcPr>
            <w:tcW w:w="702" w:type="pct"/>
            <w:vAlign w:val="center"/>
            <w:hideMark/>
          </w:tcPr>
          <w:p w14:paraId="4736A5A1"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Elsevier</w:t>
            </w:r>
          </w:p>
        </w:tc>
        <w:tc>
          <w:tcPr>
            <w:tcW w:w="770" w:type="pct"/>
            <w:vAlign w:val="center"/>
            <w:hideMark/>
          </w:tcPr>
          <w:p w14:paraId="167CDB9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France</w:t>
            </w:r>
          </w:p>
        </w:tc>
        <w:tc>
          <w:tcPr>
            <w:tcW w:w="283" w:type="pct"/>
            <w:vAlign w:val="center"/>
            <w:hideMark/>
          </w:tcPr>
          <w:p w14:paraId="4F012258"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17</w:t>
            </w:r>
          </w:p>
        </w:tc>
        <w:tc>
          <w:tcPr>
            <w:tcW w:w="394" w:type="pct"/>
            <w:vAlign w:val="center"/>
            <w:hideMark/>
          </w:tcPr>
          <w:p w14:paraId="798F78C9"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0.656</w:t>
            </w:r>
          </w:p>
        </w:tc>
        <w:tc>
          <w:tcPr>
            <w:tcW w:w="608" w:type="pct"/>
            <w:vAlign w:val="center"/>
            <w:hideMark/>
          </w:tcPr>
          <w:p w14:paraId="1019A9AA" w14:textId="77777777" w:rsidR="00A4526A" w:rsidRPr="00A4526A" w:rsidRDefault="00A4526A" w:rsidP="00A4526A">
            <w:pPr>
              <w:spacing w:after="0" w:line="240" w:lineRule="auto"/>
              <w:jc w:val="center"/>
              <w:rPr>
                <w:rFonts w:ascii="Times New Roman" w:eastAsia="Times New Roman" w:hAnsi="Times New Roman" w:cs="Times New Roman"/>
                <w:color w:val="27251E"/>
                <w:kern w:val="0"/>
                <w:lang w:eastAsia="en-IN"/>
                <w14:ligatures w14:val="none"/>
              </w:rPr>
            </w:pPr>
            <w:r w:rsidRPr="00A4526A">
              <w:rPr>
                <w:rFonts w:ascii="Times New Roman" w:eastAsia="Times New Roman" w:hAnsi="Times New Roman" w:cs="Times New Roman"/>
                <w:color w:val="27251E"/>
                <w:kern w:val="0"/>
                <w:lang w:eastAsia="en-IN"/>
                <w14:ligatures w14:val="none"/>
              </w:rPr>
              <w:t>Q1</w:t>
            </w:r>
          </w:p>
        </w:tc>
      </w:tr>
    </w:tbl>
    <w:p w14:paraId="4F0E5F29" w14:textId="77777777" w:rsidR="00A4526A" w:rsidRDefault="00A20603" w:rsidP="000D2C8E">
      <w:pPr>
        <w:spacing w:line="276" w:lineRule="auto"/>
        <w:jc w:val="both"/>
        <w:rPr>
          <w:rFonts w:ascii="Times New Roman" w:hAnsi="Times New Roman" w:cs="Times New Roman"/>
          <w:sz w:val="20"/>
          <w:szCs w:val="20"/>
        </w:rPr>
      </w:pPr>
      <w:r w:rsidRPr="00A20603">
        <w:rPr>
          <w:rFonts w:ascii="Times New Roman" w:hAnsi="Times New Roman" w:cs="Times New Roman"/>
          <w:sz w:val="20"/>
          <w:szCs w:val="20"/>
        </w:rPr>
        <w:t xml:space="preserve">Note. NP = number of publications; SJR = </w:t>
      </w:r>
      <w:proofErr w:type="spellStart"/>
      <w:r w:rsidRPr="00A20603">
        <w:rPr>
          <w:rFonts w:ascii="Times New Roman" w:hAnsi="Times New Roman" w:cs="Times New Roman"/>
          <w:sz w:val="20"/>
          <w:szCs w:val="20"/>
        </w:rPr>
        <w:t>SCImago</w:t>
      </w:r>
      <w:proofErr w:type="spellEnd"/>
      <w:r w:rsidRPr="00A20603">
        <w:rPr>
          <w:rFonts w:ascii="Times New Roman" w:hAnsi="Times New Roman" w:cs="Times New Roman"/>
          <w:sz w:val="20"/>
          <w:szCs w:val="20"/>
        </w:rPr>
        <w:t xml:space="preserve"> Journal Rank; Quartile = SJR quartile.</w:t>
      </w:r>
    </w:p>
    <w:p w14:paraId="756576CB" w14:textId="77777777" w:rsidR="003C73CF" w:rsidRP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Table 5 shows that Scientific Reports was the most preferred publication outlet (67 articles) followed by IEEE Access (45) and Diagnostics (42). The majority of productive journals fell into the two highest impact categories (Q1 and Q2) showing that the </w:t>
      </w:r>
      <w:r w:rsidR="009233A3">
        <w:rPr>
          <w:rFonts w:ascii="Times New Roman" w:hAnsi="Times New Roman" w:cs="Times New Roman"/>
          <w:sz w:val="24"/>
          <w:szCs w:val="24"/>
        </w:rPr>
        <w:t xml:space="preserve">Indian research on AI application in </w:t>
      </w:r>
      <w:proofErr w:type="spellStart"/>
      <w:r w:rsidR="009233A3">
        <w:rPr>
          <w:rFonts w:ascii="Times New Roman" w:hAnsi="Times New Roman" w:cs="Times New Roman"/>
          <w:sz w:val="24"/>
          <w:szCs w:val="24"/>
        </w:rPr>
        <w:t>Cancer</w:t>
      </w:r>
      <w:r w:rsidRPr="001E258D">
        <w:rPr>
          <w:rFonts w:ascii="Times New Roman" w:hAnsi="Times New Roman" w:cs="Times New Roman"/>
          <w:sz w:val="24"/>
          <w:szCs w:val="24"/>
        </w:rPr>
        <w:t>is</w:t>
      </w:r>
      <w:proofErr w:type="spellEnd"/>
      <w:r w:rsidRPr="001E258D">
        <w:rPr>
          <w:rFonts w:ascii="Times New Roman" w:hAnsi="Times New Roman" w:cs="Times New Roman"/>
          <w:sz w:val="24"/>
          <w:szCs w:val="24"/>
        </w:rPr>
        <w:t xml:space="preserve"> gaining momentum and being spread through the highest impact international journals. High interdisciplinary integration of oncology, biomedical engineering and computational sciences is evident in the dominant presence of publishers like Nature Research, IEEE, Elsevier, and MDPI. The increasing academic rigor and international recognition of Indian research in cancer-related fields, as evidenced by higher SJR in journals such as Archives of Computational Methods in Engineering and Seminars in Oncology, emphasizes the expanding role of AI in Indian cancer research. </w:t>
      </w:r>
    </w:p>
    <w:p w14:paraId="508B2DD9" w14:textId="77777777" w:rsidR="00F01115" w:rsidRPr="00F01115"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4.8</w:t>
      </w:r>
      <w:r w:rsidR="00A20603" w:rsidRPr="00F01115">
        <w:rPr>
          <w:rFonts w:ascii="Times New Roman" w:hAnsi="Times New Roman" w:cs="Times New Roman"/>
          <w:b/>
          <w:bCs/>
          <w:sz w:val="24"/>
          <w:szCs w:val="24"/>
          <w:lang w:val="en-US"/>
        </w:rPr>
        <w:t xml:space="preserve"> </w:t>
      </w:r>
      <w:r w:rsidR="00F01115" w:rsidRPr="00F01115">
        <w:rPr>
          <w:rFonts w:ascii="Times New Roman" w:hAnsi="Times New Roman" w:cs="Times New Roman"/>
          <w:b/>
          <w:bCs/>
          <w:sz w:val="24"/>
          <w:szCs w:val="24"/>
          <w:lang w:val="en-US"/>
        </w:rPr>
        <w:t>Thematic Linkages among Authors, Keywords, and Sources</w:t>
      </w:r>
    </w:p>
    <w:p w14:paraId="066AD173" w14:textId="77777777" w:rsidR="00F01115" w:rsidRPr="00F01115" w:rsidRDefault="00F01115" w:rsidP="00F01115">
      <w:pPr>
        <w:spacing w:line="276" w:lineRule="auto"/>
        <w:jc w:val="center"/>
        <w:rPr>
          <w:rFonts w:ascii="Times New Roman" w:hAnsi="Times New Roman" w:cs="Times New Roman"/>
          <w:sz w:val="24"/>
          <w:szCs w:val="24"/>
        </w:rPr>
      </w:pPr>
      <w:r w:rsidRPr="00F01115">
        <w:rPr>
          <w:rFonts w:ascii="Times New Roman" w:hAnsi="Times New Roman" w:cs="Times New Roman"/>
          <w:noProof/>
          <w:sz w:val="24"/>
          <w:szCs w:val="24"/>
        </w:rPr>
        <w:drawing>
          <wp:inline distT="0" distB="0" distL="0" distR="0" wp14:anchorId="509C699C" wp14:editId="530AA75A">
            <wp:extent cx="5731510" cy="2984500"/>
            <wp:effectExtent l="19050" t="19050" r="21590" b="25400"/>
            <wp:docPr id="1235105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84500"/>
                    </a:xfrm>
                    <a:prstGeom prst="rect">
                      <a:avLst/>
                    </a:prstGeom>
                    <a:noFill/>
                    <a:ln>
                      <a:solidFill>
                        <a:schemeClr val="tx1"/>
                      </a:solidFill>
                    </a:ln>
                  </pic:spPr>
                </pic:pic>
              </a:graphicData>
            </a:graphic>
          </wp:inline>
        </w:drawing>
      </w:r>
      <w:r w:rsidRPr="00F01115">
        <w:rPr>
          <w:rFonts w:ascii="Times New Roman" w:hAnsi="Times New Roman" w:cs="Times New Roman"/>
          <w:b/>
          <w:bCs/>
          <w:sz w:val="20"/>
          <w:szCs w:val="20"/>
          <w:lang w:val="en-US"/>
        </w:rPr>
        <w:t>Fig 3</w:t>
      </w:r>
      <w:r>
        <w:rPr>
          <w:rFonts w:ascii="Times New Roman" w:hAnsi="Times New Roman" w:cs="Times New Roman"/>
          <w:b/>
          <w:bCs/>
          <w:sz w:val="20"/>
          <w:szCs w:val="20"/>
          <w:lang w:val="en-US"/>
        </w:rPr>
        <w:t>:</w:t>
      </w:r>
      <w:r w:rsidRPr="00F01115">
        <w:rPr>
          <w:rFonts w:ascii="Times New Roman" w:hAnsi="Times New Roman" w:cs="Times New Roman"/>
          <w:b/>
          <w:bCs/>
          <w:sz w:val="20"/>
          <w:szCs w:val="20"/>
          <w:lang w:val="en-US"/>
        </w:rPr>
        <w:t xml:space="preserve"> Three-Field Plot of Authors, Keywords, and Sources in Indian AI-Cancer Research</w:t>
      </w:r>
    </w:p>
    <w:p w14:paraId="4AF1E6AB" w14:textId="77777777" w:rsidR="003C73CF" w:rsidRDefault="003C73CF" w:rsidP="00F01115">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5263C8">
        <w:rPr>
          <w:rFonts w:ascii="Times New Roman" w:hAnsi="Times New Roman" w:cs="Times New Roman"/>
          <w:sz w:val="24"/>
          <w:szCs w:val="24"/>
        </w:rPr>
        <w:t xml:space="preserve">s shown in Fig 3, there exists an intellectual linkage between the productive authors and the dominating research themes and major publications sources. Authors like Sharma A., Gupta S., and Kumar A. had a high linkage with “deep learning,” “artificial intelligence,” and “machine learning,” suggesting their focus on AI-based cancer diagnostics and classification. The emerging specialized themes were keywords associated with the concepts of “breast cancer” and “explainable AI”. The thematic areas were mainly linked to journals such as IEEE Access, </w:t>
      </w:r>
      <w:r w:rsidRPr="005263C8">
        <w:rPr>
          <w:rFonts w:ascii="Times New Roman" w:hAnsi="Times New Roman" w:cs="Times New Roman"/>
          <w:sz w:val="24"/>
          <w:szCs w:val="24"/>
        </w:rPr>
        <w:lastRenderedPageBreak/>
        <w:t>Scientific Reports and Diagnostics, which are among the most prominent interdisciplinary ones for sharing research on AI-based oncology.</w:t>
      </w:r>
    </w:p>
    <w:p w14:paraId="3D2B094F" w14:textId="77777777" w:rsidR="00F01115" w:rsidRPr="00A50D1D"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4.9</w:t>
      </w:r>
      <w:r w:rsidR="00C530DC" w:rsidRPr="00A50D1D">
        <w:rPr>
          <w:rFonts w:ascii="Times New Roman" w:hAnsi="Times New Roman" w:cs="Times New Roman"/>
          <w:b/>
          <w:bCs/>
          <w:sz w:val="24"/>
          <w:szCs w:val="24"/>
          <w:lang w:val="en-US"/>
        </w:rPr>
        <w:t xml:space="preserve"> </w:t>
      </w:r>
      <w:r w:rsidR="00A50D1D" w:rsidRPr="00A50D1D">
        <w:rPr>
          <w:rFonts w:ascii="Times New Roman" w:hAnsi="Times New Roman" w:cs="Times New Roman"/>
          <w:b/>
          <w:bCs/>
        </w:rPr>
        <w:t xml:space="preserve">Thematic Map of </w:t>
      </w:r>
      <w:r w:rsidR="009233A3">
        <w:rPr>
          <w:rFonts w:ascii="Times New Roman" w:hAnsi="Times New Roman" w:cs="Times New Roman"/>
          <w:b/>
          <w:bCs/>
          <w:sz w:val="24"/>
          <w:szCs w:val="24"/>
          <w:lang w:val="en-US"/>
        </w:rPr>
        <w:t>Indian research on AI application in Cancer</w:t>
      </w:r>
    </w:p>
    <w:p w14:paraId="3710F7B6" w14:textId="77777777" w:rsidR="00D004EE" w:rsidRDefault="00D004EE" w:rsidP="00A50D1D">
      <w:pPr>
        <w:spacing w:line="276" w:lineRule="auto"/>
        <w:jc w:val="center"/>
        <w:rPr>
          <w:rFonts w:ascii="Times New Roman" w:hAnsi="Times New Roman" w:cs="Times New Roman"/>
          <w:sz w:val="24"/>
          <w:szCs w:val="24"/>
        </w:rPr>
      </w:pPr>
      <w:r w:rsidRPr="00BE1E71">
        <w:rPr>
          <w:rFonts w:ascii="Times New Roman" w:hAnsi="Times New Roman" w:cs="Times New Roman"/>
          <w:noProof/>
          <w:sz w:val="24"/>
          <w:szCs w:val="24"/>
        </w:rPr>
        <w:drawing>
          <wp:inline distT="0" distB="0" distL="0" distR="0" wp14:anchorId="55D6A0CB" wp14:editId="2CA52E61">
            <wp:extent cx="4868333" cy="3245035"/>
            <wp:effectExtent l="19050" t="19050" r="27940" b="12700"/>
            <wp:docPr id="1426288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829" cy="3252698"/>
                    </a:xfrm>
                    <a:prstGeom prst="rect">
                      <a:avLst/>
                    </a:prstGeom>
                    <a:ln>
                      <a:solidFill>
                        <a:schemeClr val="tx1"/>
                      </a:solidFill>
                    </a:ln>
                  </pic:spPr>
                </pic:pic>
              </a:graphicData>
            </a:graphic>
          </wp:inline>
        </w:drawing>
      </w:r>
    </w:p>
    <w:p w14:paraId="20FBDD0E" w14:textId="77777777" w:rsidR="00D004EE" w:rsidRPr="00D004EE" w:rsidRDefault="00D004EE" w:rsidP="00D004EE">
      <w:pPr>
        <w:spacing w:line="276" w:lineRule="auto"/>
        <w:jc w:val="center"/>
        <w:rPr>
          <w:rFonts w:ascii="Times New Roman" w:hAnsi="Times New Roman" w:cs="Times New Roman"/>
          <w:b/>
          <w:bCs/>
        </w:rPr>
      </w:pPr>
      <w:r w:rsidRPr="00D004EE">
        <w:rPr>
          <w:rFonts w:ascii="Times New Roman" w:hAnsi="Times New Roman" w:cs="Times New Roman"/>
          <w:b/>
          <w:bCs/>
        </w:rPr>
        <w:t>Fig 4: Thematic Map of AI-Driven Cancer Research in India</w:t>
      </w:r>
    </w:p>
    <w:p w14:paraId="795C370D" w14:textId="77777777" w:rsidR="003C73CF" w:rsidRDefault="003C73CF" w:rsidP="00F01115">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motor-related topics like deep learning, explainable AI, transfer learning and classification of brain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xml:space="preserve"> are well concentrated in Fig 4 giving the impression of their high centrality and developmental maturity in the domain of AI powered oncology research in India. The topics of artificial intelligence, machine learning, breast cancer and lung cancer seem to be very much at the centre, but not very well developed, indicating that there is wide relevance, but little conceptual development. Precision medicine, biomarkers and immunotherapy are transitional technologies, in which the integration of different disciplines is emerging. On the other hand, nanomaterials and meta-analysis are with low connectivity with mainstream AI-cancer research in India, and are peripheral.</w:t>
      </w:r>
    </w:p>
    <w:p w14:paraId="61B8ED2D" w14:textId="77777777" w:rsidR="007B7538" w:rsidRDefault="007B7538" w:rsidP="00F01115">
      <w:pPr>
        <w:spacing w:line="276" w:lineRule="auto"/>
        <w:jc w:val="both"/>
        <w:rPr>
          <w:rFonts w:ascii="Times New Roman" w:hAnsi="Times New Roman" w:cs="Times New Roman"/>
          <w:b/>
          <w:bCs/>
          <w:sz w:val="24"/>
          <w:szCs w:val="24"/>
          <w:lang w:val="en-US"/>
        </w:rPr>
      </w:pPr>
    </w:p>
    <w:p w14:paraId="0E6FB024" w14:textId="77777777" w:rsidR="007B7538" w:rsidRDefault="007B7538" w:rsidP="00F01115">
      <w:pPr>
        <w:spacing w:line="276" w:lineRule="auto"/>
        <w:jc w:val="both"/>
        <w:rPr>
          <w:rFonts w:ascii="Times New Roman" w:hAnsi="Times New Roman" w:cs="Times New Roman"/>
          <w:b/>
          <w:bCs/>
          <w:sz w:val="24"/>
          <w:szCs w:val="24"/>
          <w:lang w:val="en-US"/>
        </w:rPr>
      </w:pPr>
    </w:p>
    <w:p w14:paraId="6DC511EB" w14:textId="77777777" w:rsidR="007B7538" w:rsidRDefault="007B7538" w:rsidP="00F01115">
      <w:pPr>
        <w:spacing w:line="276" w:lineRule="auto"/>
        <w:jc w:val="both"/>
        <w:rPr>
          <w:rFonts w:ascii="Times New Roman" w:hAnsi="Times New Roman" w:cs="Times New Roman"/>
          <w:b/>
          <w:bCs/>
          <w:sz w:val="24"/>
          <w:szCs w:val="24"/>
          <w:lang w:val="en-US"/>
        </w:rPr>
      </w:pPr>
    </w:p>
    <w:p w14:paraId="3C4D5118" w14:textId="77777777" w:rsidR="007B7538" w:rsidRDefault="007B7538" w:rsidP="00F01115">
      <w:pPr>
        <w:spacing w:line="276" w:lineRule="auto"/>
        <w:jc w:val="both"/>
        <w:rPr>
          <w:rFonts w:ascii="Times New Roman" w:hAnsi="Times New Roman" w:cs="Times New Roman"/>
          <w:b/>
          <w:bCs/>
          <w:sz w:val="24"/>
          <w:szCs w:val="24"/>
          <w:lang w:val="en-US"/>
        </w:rPr>
      </w:pPr>
    </w:p>
    <w:p w14:paraId="7D2CCEC5" w14:textId="77777777" w:rsidR="007B7538" w:rsidRDefault="007B7538" w:rsidP="00F01115">
      <w:pPr>
        <w:spacing w:line="276" w:lineRule="auto"/>
        <w:jc w:val="both"/>
        <w:rPr>
          <w:rFonts w:ascii="Times New Roman" w:hAnsi="Times New Roman" w:cs="Times New Roman"/>
          <w:b/>
          <w:bCs/>
          <w:sz w:val="24"/>
          <w:szCs w:val="24"/>
          <w:lang w:val="en-US"/>
        </w:rPr>
      </w:pPr>
    </w:p>
    <w:p w14:paraId="3B055F97" w14:textId="77777777" w:rsidR="007B7538" w:rsidRDefault="007B7538" w:rsidP="00F01115">
      <w:pPr>
        <w:spacing w:line="276" w:lineRule="auto"/>
        <w:jc w:val="both"/>
        <w:rPr>
          <w:rFonts w:ascii="Times New Roman" w:hAnsi="Times New Roman" w:cs="Times New Roman"/>
          <w:b/>
          <w:bCs/>
          <w:sz w:val="24"/>
          <w:szCs w:val="24"/>
          <w:lang w:val="en-US"/>
        </w:rPr>
      </w:pPr>
    </w:p>
    <w:p w14:paraId="5830FFCB" w14:textId="77777777" w:rsidR="007B7538" w:rsidRDefault="007B7538" w:rsidP="00F01115">
      <w:pPr>
        <w:spacing w:line="276" w:lineRule="auto"/>
        <w:jc w:val="both"/>
        <w:rPr>
          <w:rFonts w:ascii="Times New Roman" w:hAnsi="Times New Roman" w:cs="Times New Roman"/>
          <w:b/>
          <w:bCs/>
          <w:sz w:val="24"/>
          <w:szCs w:val="24"/>
          <w:lang w:val="en-US"/>
        </w:rPr>
      </w:pPr>
    </w:p>
    <w:p w14:paraId="6AD1E3B6" w14:textId="77777777" w:rsidR="007B7538" w:rsidRDefault="007B7538" w:rsidP="00F01115">
      <w:pPr>
        <w:spacing w:line="276" w:lineRule="auto"/>
        <w:jc w:val="both"/>
        <w:rPr>
          <w:rFonts w:ascii="Times New Roman" w:hAnsi="Times New Roman" w:cs="Times New Roman"/>
          <w:b/>
          <w:bCs/>
          <w:sz w:val="24"/>
          <w:szCs w:val="24"/>
          <w:lang w:val="en-US"/>
        </w:rPr>
      </w:pPr>
    </w:p>
    <w:p w14:paraId="1119BC93" w14:textId="77777777" w:rsidR="00C530DC" w:rsidRPr="00136FDE" w:rsidRDefault="00136FDE" w:rsidP="00F01115">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4.10 </w:t>
      </w:r>
      <w:r w:rsidR="00FE6DC5" w:rsidRPr="00136FDE">
        <w:rPr>
          <w:rFonts w:ascii="Times New Roman" w:hAnsi="Times New Roman" w:cs="Times New Roman"/>
          <w:b/>
          <w:bCs/>
          <w:sz w:val="24"/>
          <w:szCs w:val="24"/>
          <w:lang w:val="en-US"/>
        </w:rPr>
        <w:t>C</w:t>
      </w:r>
      <w:r w:rsidR="00FE6DC5" w:rsidRPr="00136FDE">
        <w:rPr>
          <w:rFonts w:ascii="Times New Roman" w:hAnsi="Times New Roman" w:cs="Times New Roman"/>
          <w:b/>
          <w:bCs/>
          <w:sz w:val="24"/>
          <w:szCs w:val="24"/>
        </w:rPr>
        <w:t>o-occurrence Analysis of Author Keywords</w:t>
      </w:r>
    </w:p>
    <w:p w14:paraId="236405D5" w14:textId="77777777" w:rsidR="00A50D1D" w:rsidRPr="00FE6DC5" w:rsidRDefault="00FE6DC5" w:rsidP="00FE6DC5">
      <w:pPr>
        <w:spacing w:line="276" w:lineRule="auto"/>
        <w:jc w:val="center"/>
        <w:rPr>
          <w:rFonts w:ascii="Times New Roman" w:hAnsi="Times New Roman" w:cs="Times New Roman"/>
          <w:lang w:val="en-US"/>
        </w:rPr>
      </w:pPr>
      <w:r w:rsidRPr="00FE6DC5">
        <w:rPr>
          <w:rFonts w:ascii="Times New Roman" w:hAnsi="Times New Roman" w:cs="Times New Roman"/>
          <w:noProof/>
        </w:rPr>
        <w:drawing>
          <wp:inline distT="0" distB="0" distL="0" distR="0" wp14:anchorId="09E59062" wp14:editId="5F41B8E8">
            <wp:extent cx="5731510" cy="3983355"/>
            <wp:effectExtent l="19050" t="19050" r="21590" b="17145"/>
            <wp:docPr id="1817887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83355"/>
                    </a:xfrm>
                    <a:prstGeom prst="rect">
                      <a:avLst/>
                    </a:prstGeom>
                    <a:noFill/>
                    <a:ln>
                      <a:solidFill>
                        <a:schemeClr val="tx1"/>
                      </a:solidFill>
                    </a:ln>
                  </pic:spPr>
                </pic:pic>
              </a:graphicData>
            </a:graphic>
          </wp:inline>
        </w:drawing>
      </w:r>
    </w:p>
    <w:p w14:paraId="4F407938" w14:textId="77777777" w:rsidR="00FE6DC5" w:rsidRPr="00FE6DC5" w:rsidRDefault="00FE6DC5" w:rsidP="00FE6DC5">
      <w:pPr>
        <w:tabs>
          <w:tab w:val="left" w:pos="3036"/>
        </w:tabs>
        <w:spacing w:line="276" w:lineRule="auto"/>
        <w:jc w:val="center"/>
        <w:rPr>
          <w:rFonts w:ascii="Times New Roman" w:hAnsi="Times New Roman" w:cs="Times New Roman"/>
          <w:b/>
          <w:bCs/>
        </w:rPr>
      </w:pPr>
      <w:r w:rsidRPr="00FE6DC5">
        <w:rPr>
          <w:rFonts w:ascii="Times New Roman" w:hAnsi="Times New Roman" w:cs="Times New Roman"/>
          <w:b/>
          <w:bCs/>
        </w:rPr>
        <w:t>Fig 5: Network visualization of Co- Occurrence keyword</w:t>
      </w:r>
    </w:p>
    <w:p w14:paraId="77774610" w14:textId="77777777" w:rsidR="003C73CF" w:rsidRPr="003C73CF" w:rsidRDefault="003C73CF"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total number of keywords in Fig 5 is 207, four thematic clusters, 2,658 interlinkages and the total link strength is 5,360, reflecting a very interconnected intellectual structure in Indian AI-cancer research. The predominant </w:t>
      </w:r>
      <w:proofErr w:type="spellStart"/>
      <w:r w:rsidRPr="001E258D">
        <w:rPr>
          <w:rFonts w:ascii="Times New Roman" w:hAnsi="Times New Roman" w:cs="Times New Roman"/>
          <w:sz w:val="24"/>
          <w:szCs w:val="24"/>
        </w:rPr>
        <w:t>color</w:t>
      </w:r>
      <w:proofErr w:type="spellEnd"/>
      <w:r w:rsidRPr="001E258D">
        <w:rPr>
          <w:rFonts w:ascii="Times New Roman" w:hAnsi="Times New Roman" w:cs="Times New Roman"/>
          <w:sz w:val="24"/>
          <w:szCs w:val="24"/>
        </w:rPr>
        <w:t xml:space="preserve"> of the green cluster is deep learning, convolutional neural network, feature extraction, and transfer learning, which focus on computational modelling and on cancer analysis based on images. The red cluster is built around diagnosis, detection, segmentation and accuracy of </w:t>
      </w:r>
      <w:proofErr w:type="spellStart"/>
      <w:r w:rsidRPr="001E258D">
        <w:rPr>
          <w:rFonts w:ascii="Times New Roman" w:hAnsi="Times New Roman" w:cs="Times New Roman"/>
          <w:sz w:val="24"/>
          <w:szCs w:val="24"/>
        </w:rPr>
        <w:t>tumors</w:t>
      </w:r>
      <w:proofErr w:type="spellEnd"/>
      <w:r w:rsidRPr="001E258D">
        <w:rPr>
          <w:rFonts w:ascii="Times New Roman" w:hAnsi="Times New Roman" w:cs="Times New Roman"/>
          <w:sz w:val="24"/>
          <w:szCs w:val="24"/>
        </w:rPr>
        <w:t>, indicating that there are considerable clinical imaging applications. The blue cluster is focused on precision medicine, drug delivery, bioinformatics and cancer diagnosis, reflecting the translational and therapeutic research axis. The purple cluster, in turn, focuses on biomarkers, immunotherapy, cervical cancer, and multi-omics, signifying a tendency toward personalized oncology and molecular-level investigations of cancer.</w:t>
      </w:r>
    </w:p>
    <w:p w14:paraId="35C7C328" w14:textId="77777777" w:rsidR="007B7538" w:rsidRDefault="007B7538" w:rsidP="00806F49">
      <w:pPr>
        <w:spacing w:line="276" w:lineRule="auto"/>
        <w:jc w:val="both"/>
        <w:rPr>
          <w:rFonts w:ascii="Times New Roman" w:hAnsi="Times New Roman" w:cs="Times New Roman"/>
          <w:b/>
          <w:bCs/>
          <w:sz w:val="24"/>
          <w:szCs w:val="24"/>
          <w:lang w:val="en-US"/>
        </w:rPr>
      </w:pPr>
    </w:p>
    <w:p w14:paraId="4B96AC5F" w14:textId="77777777" w:rsidR="007B7538" w:rsidRDefault="007B7538" w:rsidP="00806F49">
      <w:pPr>
        <w:spacing w:line="276" w:lineRule="auto"/>
        <w:jc w:val="both"/>
        <w:rPr>
          <w:rFonts w:ascii="Times New Roman" w:hAnsi="Times New Roman" w:cs="Times New Roman"/>
          <w:b/>
          <w:bCs/>
          <w:sz w:val="24"/>
          <w:szCs w:val="24"/>
          <w:lang w:val="en-US"/>
        </w:rPr>
      </w:pPr>
    </w:p>
    <w:p w14:paraId="6E5FA65B" w14:textId="77777777" w:rsidR="007B7538" w:rsidRDefault="007B7538" w:rsidP="00806F49">
      <w:pPr>
        <w:spacing w:line="276" w:lineRule="auto"/>
        <w:jc w:val="both"/>
        <w:rPr>
          <w:rFonts w:ascii="Times New Roman" w:hAnsi="Times New Roman" w:cs="Times New Roman"/>
          <w:b/>
          <w:bCs/>
          <w:sz w:val="24"/>
          <w:szCs w:val="24"/>
          <w:lang w:val="en-US"/>
        </w:rPr>
      </w:pPr>
    </w:p>
    <w:p w14:paraId="667DD5D6" w14:textId="77777777" w:rsidR="007B7538" w:rsidRDefault="007B7538" w:rsidP="00806F49">
      <w:pPr>
        <w:spacing w:line="276" w:lineRule="auto"/>
        <w:jc w:val="both"/>
        <w:rPr>
          <w:rFonts w:ascii="Times New Roman" w:hAnsi="Times New Roman" w:cs="Times New Roman"/>
          <w:b/>
          <w:bCs/>
          <w:sz w:val="24"/>
          <w:szCs w:val="24"/>
          <w:lang w:val="en-US"/>
        </w:rPr>
      </w:pPr>
    </w:p>
    <w:p w14:paraId="0481586D" w14:textId="77777777" w:rsidR="007B7538" w:rsidRDefault="007B7538" w:rsidP="00806F49">
      <w:pPr>
        <w:spacing w:line="276" w:lineRule="auto"/>
        <w:jc w:val="both"/>
        <w:rPr>
          <w:rFonts w:ascii="Times New Roman" w:hAnsi="Times New Roman" w:cs="Times New Roman"/>
          <w:b/>
          <w:bCs/>
          <w:sz w:val="24"/>
          <w:szCs w:val="24"/>
          <w:lang w:val="en-US"/>
        </w:rPr>
      </w:pPr>
    </w:p>
    <w:p w14:paraId="7129ED5D" w14:textId="77777777" w:rsidR="007B7538" w:rsidRDefault="007B7538" w:rsidP="00806F49">
      <w:pPr>
        <w:spacing w:line="276" w:lineRule="auto"/>
        <w:jc w:val="both"/>
        <w:rPr>
          <w:rFonts w:ascii="Times New Roman" w:hAnsi="Times New Roman" w:cs="Times New Roman"/>
          <w:b/>
          <w:bCs/>
          <w:sz w:val="24"/>
          <w:szCs w:val="24"/>
          <w:lang w:val="en-US"/>
        </w:rPr>
      </w:pPr>
    </w:p>
    <w:p w14:paraId="70840996" w14:textId="77777777" w:rsidR="00806F49" w:rsidRDefault="00136FDE" w:rsidP="00806F49">
      <w:pPr>
        <w:spacing w:line="276" w:lineRule="auto"/>
        <w:jc w:val="both"/>
        <w:rPr>
          <w:rFonts w:ascii="Times New Roman" w:hAnsi="Times New Roman" w:cs="Times New Roman"/>
          <w:b/>
          <w:bCs/>
          <w:sz w:val="24"/>
          <w:szCs w:val="24"/>
        </w:rPr>
      </w:pPr>
      <w:r w:rsidRPr="00806F49">
        <w:rPr>
          <w:rFonts w:ascii="Times New Roman" w:hAnsi="Times New Roman" w:cs="Times New Roman"/>
          <w:b/>
          <w:bCs/>
          <w:sz w:val="24"/>
          <w:szCs w:val="24"/>
          <w:lang w:val="en-US"/>
        </w:rPr>
        <w:lastRenderedPageBreak/>
        <w:t xml:space="preserve">4.11 </w:t>
      </w:r>
      <w:r w:rsidR="00806F49" w:rsidRPr="00806F49">
        <w:rPr>
          <w:rFonts w:ascii="Times New Roman" w:hAnsi="Times New Roman" w:cs="Times New Roman"/>
          <w:b/>
          <w:bCs/>
          <w:sz w:val="24"/>
          <w:szCs w:val="24"/>
        </w:rPr>
        <w:t>Conceptual Structure: Multiple Correspondence Analysis</w:t>
      </w:r>
    </w:p>
    <w:p w14:paraId="1470A2A0" w14:textId="77777777" w:rsidR="00806F49" w:rsidRP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noProof/>
        </w:rPr>
        <w:drawing>
          <wp:inline distT="0" distB="0" distL="0" distR="0" wp14:anchorId="46C4E505" wp14:editId="3E98160A">
            <wp:extent cx="5731510" cy="3820795"/>
            <wp:effectExtent l="19050" t="19050" r="21590" b="27305"/>
            <wp:docPr id="573303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solidFill>
                        <a:schemeClr val="tx1"/>
                      </a:solidFill>
                    </a:ln>
                  </pic:spPr>
                </pic:pic>
              </a:graphicData>
            </a:graphic>
          </wp:inline>
        </w:drawing>
      </w:r>
    </w:p>
    <w:p w14:paraId="401B9397" w14:textId="77777777" w:rsidR="00806F49" w:rsidRDefault="00806F49" w:rsidP="00806F49">
      <w:pPr>
        <w:spacing w:line="276" w:lineRule="auto"/>
        <w:jc w:val="center"/>
        <w:rPr>
          <w:rFonts w:ascii="Times New Roman" w:hAnsi="Times New Roman" w:cs="Times New Roman"/>
          <w:b/>
          <w:bCs/>
        </w:rPr>
      </w:pPr>
      <w:r w:rsidRPr="00806F49">
        <w:rPr>
          <w:rFonts w:ascii="Times New Roman" w:hAnsi="Times New Roman" w:cs="Times New Roman"/>
          <w:b/>
          <w:bCs/>
        </w:rPr>
        <w:t>Fig 6: Factorial Correspondence Analysis</w:t>
      </w:r>
    </w:p>
    <w:p w14:paraId="7CF9DBEC" w14:textId="77777777" w:rsidR="000F10A5" w:rsidRDefault="000F10A5" w:rsidP="00806F49">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Multiple Correspondence Analysis (MCA) was used to create Fig 6, which depicts two key thematic clusters, corresponding to the intellectual structure of AI-driven cancer research in India. The primary themes of the red cluster appear to be computer-aided diagnosis, convolutional neural networks, lesion detection, segmentation, and imaging, suggesting a focus on medical image analysis and automated diagnostic systems. The blue cluster, on the other hand, is related to fields such as artificial intelligence, biomarkers, radiotherapy, gene expression, precision medicine, nanoparticle-based delivery, and prognosis, to which oncology has been increasingly interwoven with other fields. The spatial dispersion also indicates possible diversification of methodology and orientation towards translation research in the field. </w:t>
      </w:r>
    </w:p>
    <w:p w14:paraId="1876E54C" w14:textId="77777777" w:rsidR="007B7538" w:rsidRDefault="007B7538" w:rsidP="00806F49">
      <w:pPr>
        <w:spacing w:line="276" w:lineRule="auto"/>
        <w:jc w:val="both"/>
        <w:rPr>
          <w:rFonts w:ascii="Times New Roman" w:hAnsi="Times New Roman" w:cs="Times New Roman"/>
          <w:b/>
          <w:bCs/>
          <w:sz w:val="24"/>
          <w:szCs w:val="24"/>
        </w:rPr>
      </w:pPr>
    </w:p>
    <w:p w14:paraId="24475221" w14:textId="77777777" w:rsidR="007B7538" w:rsidRDefault="007B7538" w:rsidP="00806F49">
      <w:pPr>
        <w:spacing w:line="276" w:lineRule="auto"/>
        <w:jc w:val="both"/>
        <w:rPr>
          <w:rFonts w:ascii="Times New Roman" w:hAnsi="Times New Roman" w:cs="Times New Roman"/>
          <w:b/>
          <w:bCs/>
          <w:sz w:val="24"/>
          <w:szCs w:val="24"/>
        </w:rPr>
      </w:pPr>
    </w:p>
    <w:p w14:paraId="5F267455" w14:textId="77777777" w:rsidR="007B7538" w:rsidRDefault="007B7538" w:rsidP="00806F49">
      <w:pPr>
        <w:spacing w:line="276" w:lineRule="auto"/>
        <w:jc w:val="both"/>
        <w:rPr>
          <w:rFonts w:ascii="Times New Roman" w:hAnsi="Times New Roman" w:cs="Times New Roman"/>
          <w:b/>
          <w:bCs/>
          <w:sz w:val="24"/>
          <w:szCs w:val="24"/>
        </w:rPr>
      </w:pPr>
    </w:p>
    <w:p w14:paraId="6149D17F" w14:textId="77777777" w:rsidR="007B7538" w:rsidRDefault="007B7538" w:rsidP="00806F49">
      <w:pPr>
        <w:spacing w:line="276" w:lineRule="auto"/>
        <w:jc w:val="both"/>
        <w:rPr>
          <w:rFonts w:ascii="Times New Roman" w:hAnsi="Times New Roman" w:cs="Times New Roman"/>
          <w:b/>
          <w:bCs/>
          <w:sz w:val="24"/>
          <w:szCs w:val="24"/>
        </w:rPr>
      </w:pPr>
    </w:p>
    <w:p w14:paraId="67F6CF33" w14:textId="77777777" w:rsidR="007B7538" w:rsidRDefault="007B7538" w:rsidP="00806F49">
      <w:pPr>
        <w:spacing w:line="276" w:lineRule="auto"/>
        <w:jc w:val="both"/>
        <w:rPr>
          <w:rFonts w:ascii="Times New Roman" w:hAnsi="Times New Roman" w:cs="Times New Roman"/>
          <w:b/>
          <w:bCs/>
          <w:sz w:val="24"/>
          <w:szCs w:val="24"/>
        </w:rPr>
      </w:pPr>
    </w:p>
    <w:p w14:paraId="0277BE1C" w14:textId="77777777" w:rsidR="007B7538" w:rsidRDefault="007B7538" w:rsidP="00806F49">
      <w:pPr>
        <w:spacing w:line="276" w:lineRule="auto"/>
        <w:jc w:val="both"/>
        <w:rPr>
          <w:rFonts w:ascii="Times New Roman" w:hAnsi="Times New Roman" w:cs="Times New Roman"/>
          <w:b/>
          <w:bCs/>
          <w:sz w:val="24"/>
          <w:szCs w:val="24"/>
        </w:rPr>
      </w:pPr>
    </w:p>
    <w:p w14:paraId="46C4DED6" w14:textId="77777777" w:rsidR="007B7538" w:rsidRDefault="007B7538" w:rsidP="00806F49">
      <w:pPr>
        <w:spacing w:line="276" w:lineRule="auto"/>
        <w:jc w:val="both"/>
        <w:rPr>
          <w:rFonts w:ascii="Times New Roman" w:hAnsi="Times New Roman" w:cs="Times New Roman"/>
          <w:b/>
          <w:bCs/>
          <w:sz w:val="24"/>
          <w:szCs w:val="24"/>
        </w:rPr>
      </w:pPr>
    </w:p>
    <w:p w14:paraId="09A58719" w14:textId="77777777" w:rsidR="00FC3816" w:rsidRPr="00B176C6" w:rsidRDefault="00453710" w:rsidP="00806F49">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lastRenderedPageBreak/>
        <w:t>4.12</w:t>
      </w:r>
      <w:r w:rsidR="00B176C6">
        <w:rPr>
          <w:rFonts w:ascii="Times New Roman" w:hAnsi="Times New Roman" w:cs="Times New Roman"/>
          <w:b/>
          <w:bCs/>
          <w:sz w:val="24"/>
          <w:szCs w:val="24"/>
        </w:rPr>
        <w:t xml:space="preserve"> </w:t>
      </w:r>
      <w:r w:rsidR="00B176C6" w:rsidRPr="00B176C6">
        <w:rPr>
          <w:rFonts w:ascii="Times New Roman" w:hAnsi="Times New Roman" w:cs="Times New Roman"/>
          <w:b/>
          <w:bCs/>
          <w:sz w:val="24"/>
          <w:szCs w:val="24"/>
        </w:rPr>
        <w:t>Strategic Thematic Network Structure of AI in Cancer Research in India</w:t>
      </w:r>
    </w:p>
    <w:p w14:paraId="2E3C7BE9" w14:textId="77777777" w:rsidR="00453710" w:rsidRDefault="00B176C6" w:rsidP="00806F49">
      <w:pPr>
        <w:spacing w:line="276" w:lineRule="auto"/>
        <w:jc w:val="both"/>
        <w:rPr>
          <w:rFonts w:ascii="Times New Roman" w:hAnsi="Times New Roman" w:cs="Times New Roman"/>
          <w:sz w:val="24"/>
          <w:szCs w:val="24"/>
        </w:rPr>
      </w:pPr>
      <w:r>
        <w:rPr>
          <w:noProof/>
        </w:rPr>
        <w:drawing>
          <wp:inline distT="0" distB="0" distL="0" distR="0" wp14:anchorId="037E185D" wp14:editId="09AF565D">
            <wp:extent cx="5731510" cy="5731510"/>
            <wp:effectExtent l="0" t="0" r="2540" b="2540"/>
            <wp:docPr id="1738772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561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5731510"/>
                    </a:xfrm>
                    <a:prstGeom prst="rect">
                      <a:avLst/>
                    </a:prstGeom>
                  </pic:spPr>
                </pic:pic>
              </a:graphicData>
            </a:graphic>
          </wp:inline>
        </w:drawing>
      </w:r>
    </w:p>
    <w:p w14:paraId="616A6B77" w14:textId="77777777" w:rsidR="00453710" w:rsidRPr="00871830" w:rsidRDefault="00453710" w:rsidP="00453710">
      <w:pPr>
        <w:spacing w:line="276" w:lineRule="auto"/>
        <w:jc w:val="center"/>
        <w:rPr>
          <w:rFonts w:ascii="Times New Roman" w:hAnsi="Times New Roman" w:cs="Times New Roman"/>
          <w:b/>
          <w:bCs/>
        </w:rPr>
      </w:pPr>
      <w:r w:rsidRPr="00871830">
        <w:rPr>
          <w:rFonts w:ascii="Times New Roman" w:hAnsi="Times New Roman" w:cs="Times New Roman"/>
          <w:b/>
          <w:bCs/>
        </w:rPr>
        <w:t>Fig</w:t>
      </w:r>
      <w:r w:rsidR="00B176C6" w:rsidRPr="00871830">
        <w:rPr>
          <w:rFonts w:ascii="Times New Roman" w:hAnsi="Times New Roman" w:cs="Times New Roman"/>
          <w:b/>
          <w:bCs/>
        </w:rPr>
        <w:t xml:space="preserve"> 7:</w:t>
      </w:r>
      <w:r w:rsidRPr="00871830">
        <w:rPr>
          <w:rFonts w:ascii="Times New Roman" w:hAnsi="Times New Roman" w:cs="Times New Roman"/>
          <w:b/>
          <w:bCs/>
        </w:rPr>
        <w:t xml:space="preserve"> </w:t>
      </w:r>
      <w:proofErr w:type="spellStart"/>
      <w:r w:rsidR="00B176C6" w:rsidRPr="00871830">
        <w:rPr>
          <w:rFonts w:ascii="Times New Roman" w:hAnsi="Times New Roman" w:cs="Times New Roman"/>
          <w:b/>
          <w:bCs/>
        </w:rPr>
        <w:t>Scimat</w:t>
      </w:r>
      <w:proofErr w:type="spellEnd"/>
      <w:r w:rsidR="00B176C6" w:rsidRPr="00871830">
        <w:rPr>
          <w:rFonts w:ascii="Times New Roman" w:hAnsi="Times New Roman" w:cs="Times New Roman"/>
          <w:b/>
          <w:bCs/>
        </w:rPr>
        <w:t xml:space="preserve"> </w:t>
      </w:r>
      <w:r w:rsidRPr="00871830">
        <w:rPr>
          <w:rFonts w:ascii="Times New Roman" w:hAnsi="Times New Roman" w:cs="Times New Roman"/>
          <w:b/>
          <w:bCs/>
        </w:rPr>
        <w:t xml:space="preserve">Strategic Thematic Network Structure </w:t>
      </w:r>
    </w:p>
    <w:p w14:paraId="4AA99B8E"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7 shows high theme diversification of AI use in cancer research in India with 35 thematic nodes distributed based on centrality and density metrics. Highly connected and developmentally mature are dominant themes such as MUTATIONS (centrality 385.56), DISEASES (367.66) and NANOPARTICLES (341.70), which are viewed as important and strategic to the research landscape. Medical imaging and explainable AI in oncology continue to gain importance through the use of large thematic nodes pertaining to IMAGES, SOLID-TUMORS and GRAD-CAM. Specialized, but internally developed domains are highly dense, but less central themes, such as DNA-VACCINES and MOUTH-NEOPLASM. The trends of MACHINE-LEARNING, PREDICTION-MODEL, LNCRNA, and PRETRAINED-MODEL signify evolving methodological advances and a growing level of translational integration in AI-cancer research in India. </w:t>
      </w:r>
    </w:p>
    <w:p w14:paraId="67C182EE" w14:textId="77777777" w:rsidR="00E70EF0" w:rsidRDefault="00E70EF0" w:rsidP="00B176C6">
      <w:pPr>
        <w:spacing w:line="276" w:lineRule="auto"/>
        <w:jc w:val="both"/>
        <w:rPr>
          <w:rFonts w:ascii="Times New Roman" w:hAnsi="Times New Roman" w:cs="Times New Roman"/>
          <w:sz w:val="24"/>
          <w:szCs w:val="24"/>
        </w:rPr>
      </w:pPr>
    </w:p>
    <w:p w14:paraId="05C8D754" w14:textId="77777777" w:rsidR="00B176C6" w:rsidRPr="00E70EF0" w:rsidRDefault="00B176C6" w:rsidP="00453710">
      <w:pPr>
        <w:spacing w:line="276" w:lineRule="auto"/>
        <w:jc w:val="both"/>
        <w:rPr>
          <w:rFonts w:ascii="Times New Roman" w:hAnsi="Times New Roman" w:cs="Times New Roman"/>
          <w:b/>
          <w:bCs/>
          <w:sz w:val="24"/>
          <w:szCs w:val="24"/>
        </w:rPr>
      </w:pPr>
      <w:r w:rsidRPr="00B176C6">
        <w:rPr>
          <w:rFonts w:ascii="Times New Roman" w:hAnsi="Times New Roman" w:cs="Times New Roman"/>
          <w:b/>
          <w:bCs/>
          <w:sz w:val="24"/>
          <w:szCs w:val="24"/>
        </w:rPr>
        <w:t>4.13 Co-authorship Network Among Authors</w:t>
      </w:r>
    </w:p>
    <w:p w14:paraId="04F97674" w14:textId="77777777" w:rsidR="00B176C6" w:rsidRPr="00B176C6" w:rsidRDefault="00B176C6" w:rsidP="00B176C6">
      <w:pPr>
        <w:spacing w:line="276" w:lineRule="auto"/>
        <w:jc w:val="center"/>
        <w:rPr>
          <w:rFonts w:ascii="Times New Roman" w:hAnsi="Times New Roman" w:cs="Times New Roman"/>
        </w:rPr>
      </w:pPr>
      <w:r w:rsidRPr="00B176C6">
        <w:rPr>
          <w:rFonts w:ascii="Times New Roman" w:hAnsi="Times New Roman" w:cs="Times New Roman"/>
          <w:noProof/>
        </w:rPr>
        <w:drawing>
          <wp:inline distT="0" distB="0" distL="0" distR="0" wp14:anchorId="4489D54C" wp14:editId="4356427E">
            <wp:extent cx="5619558" cy="3319502"/>
            <wp:effectExtent l="19050" t="19050" r="19685" b="14605"/>
            <wp:docPr id="718350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131" cy="3325157"/>
                    </a:xfrm>
                    <a:prstGeom prst="rect">
                      <a:avLst/>
                    </a:prstGeom>
                    <a:noFill/>
                    <a:ln>
                      <a:solidFill>
                        <a:schemeClr val="tx1"/>
                      </a:solidFill>
                    </a:ln>
                  </pic:spPr>
                </pic:pic>
              </a:graphicData>
            </a:graphic>
          </wp:inline>
        </w:drawing>
      </w:r>
    </w:p>
    <w:p w14:paraId="7141F7CF" w14:textId="77777777" w:rsidR="00B176C6" w:rsidRPr="00B176C6" w:rsidRDefault="00B176C6" w:rsidP="00B176C6">
      <w:pPr>
        <w:spacing w:line="276" w:lineRule="auto"/>
        <w:jc w:val="center"/>
        <w:rPr>
          <w:rFonts w:ascii="Times New Roman" w:hAnsi="Times New Roman" w:cs="Times New Roman"/>
          <w:b/>
          <w:bCs/>
        </w:rPr>
      </w:pPr>
      <w:r w:rsidRPr="00B176C6">
        <w:rPr>
          <w:rFonts w:ascii="Times New Roman" w:hAnsi="Times New Roman" w:cs="Times New Roman"/>
          <w:b/>
          <w:bCs/>
        </w:rPr>
        <w:t>Fig</w:t>
      </w:r>
      <w:r w:rsidR="00806A26">
        <w:rPr>
          <w:rFonts w:ascii="Times New Roman" w:hAnsi="Times New Roman" w:cs="Times New Roman"/>
          <w:b/>
          <w:bCs/>
        </w:rPr>
        <w:t xml:space="preserve"> 8</w:t>
      </w:r>
      <w:r w:rsidRPr="00B176C6">
        <w:rPr>
          <w:rFonts w:ascii="Times New Roman" w:hAnsi="Times New Roman" w:cs="Times New Roman"/>
          <w:b/>
          <w:bCs/>
        </w:rPr>
        <w:t xml:space="preserve">: Network Visualization </w:t>
      </w:r>
      <w:r>
        <w:rPr>
          <w:rFonts w:ascii="Times New Roman" w:hAnsi="Times New Roman" w:cs="Times New Roman"/>
          <w:b/>
          <w:bCs/>
        </w:rPr>
        <w:t xml:space="preserve">of </w:t>
      </w:r>
      <w:r w:rsidRPr="00B176C6">
        <w:rPr>
          <w:rFonts w:ascii="Times New Roman" w:hAnsi="Times New Roman" w:cs="Times New Roman"/>
          <w:b/>
          <w:bCs/>
        </w:rPr>
        <w:t>Co authorship among author</w:t>
      </w:r>
    </w:p>
    <w:p w14:paraId="0ACCBED5" w14:textId="77777777" w:rsidR="00E70EF0" w:rsidRPr="00E70EF0" w:rsidRDefault="00E70EF0" w:rsidP="00E47DBB">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8 displays the four clusters of collaboration, consisting of 41 authors and 138 links, resulting in a moderate level of interconnectedness among authors' research collaborations (249 links). Vishal Chaudhary, Bakr Ahmed Taha and associates dominate the green cluster, and close working together and constant scholarly exchange are clearly evident. The red cluster reflects the most densely connected group, including authors like Chou-Yi Hsu, </w:t>
      </w:r>
      <w:proofErr w:type="spellStart"/>
      <w:r w:rsidRPr="001E258D">
        <w:rPr>
          <w:rFonts w:ascii="Times New Roman" w:hAnsi="Times New Roman" w:cs="Times New Roman"/>
          <w:sz w:val="24"/>
          <w:szCs w:val="24"/>
        </w:rPr>
        <w:t>Suhas</w:t>
      </w:r>
      <w:proofErr w:type="spellEnd"/>
      <w:r w:rsidRPr="001E258D">
        <w:rPr>
          <w:rFonts w:ascii="Times New Roman" w:hAnsi="Times New Roman" w:cs="Times New Roman"/>
          <w:sz w:val="24"/>
          <w:szCs w:val="24"/>
        </w:rPr>
        <w:t xml:space="preserve"> </w:t>
      </w:r>
      <w:proofErr w:type="spellStart"/>
      <w:r w:rsidRPr="001E258D">
        <w:rPr>
          <w:rFonts w:ascii="Times New Roman" w:hAnsi="Times New Roman" w:cs="Times New Roman"/>
          <w:sz w:val="24"/>
          <w:szCs w:val="24"/>
        </w:rPr>
        <w:t>Ballal</w:t>
      </w:r>
      <w:proofErr w:type="spellEnd"/>
      <w:r w:rsidRPr="001E258D">
        <w:rPr>
          <w:rFonts w:ascii="Times New Roman" w:hAnsi="Times New Roman" w:cs="Times New Roman"/>
          <w:sz w:val="24"/>
          <w:szCs w:val="24"/>
        </w:rPr>
        <w:t xml:space="preserve">, and Ashok Kumar </w:t>
      </w:r>
      <w:proofErr w:type="spellStart"/>
      <w:r w:rsidRPr="001E258D">
        <w:rPr>
          <w:rFonts w:ascii="Times New Roman" w:hAnsi="Times New Roman" w:cs="Times New Roman"/>
          <w:sz w:val="24"/>
          <w:szCs w:val="24"/>
        </w:rPr>
        <w:t>Bishoyi</w:t>
      </w:r>
      <w:proofErr w:type="spellEnd"/>
      <w:r w:rsidRPr="001E258D">
        <w:rPr>
          <w:rFonts w:ascii="Times New Roman" w:hAnsi="Times New Roman" w:cs="Times New Roman"/>
          <w:sz w:val="24"/>
          <w:szCs w:val="24"/>
        </w:rPr>
        <w:t xml:space="preserve">, which suggests strong research connections and significant academic collaborations. The blue cluster is a relatively small group of specialized collaboration, around Sultan S. </w:t>
      </w:r>
      <w:proofErr w:type="spellStart"/>
      <w:r w:rsidRPr="001E258D">
        <w:rPr>
          <w:rFonts w:ascii="Times New Roman" w:hAnsi="Times New Roman" w:cs="Times New Roman"/>
          <w:sz w:val="24"/>
          <w:szCs w:val="24"/>
        </w:rPr>
        <w:t>Alshamrani</w:t>
      </w:r>
      <w:proofErr w:type="spellEnd"/>
      <w:r w:rsidRPr="001E258D">
        <w:rPr>
          <w:rFonts w:ascii="Times New Roman" w:hAnsi="Times New Roman" w:cs="Times New Roman"/>
          <w:sz w:val="24"/>
          <w:szCs w:val="24"/>
        </w:rPr>
        <w:t xml:space="preserve"> and co-authors, while the purple cluster, comprising of Ahmed Yaseen and </w:t>
      </w:r>
      <w:proofErr w:type="spellStart"/>
      <w:r w:rsidRPr="001E258D">
        <w:rPr>
          <w:rFonts w:ascii="Times New Roman" w:hAnsi="Times New Roman" w:cs="Times New Roman"/>
          <w:sz w:val="24"/>
          <w:szCs w:val="24"/>
        </w:rPr>
        <w:t>Mohaned</w:t>
      </w:r>
      <w:proofErr w:type="spellEnd"/>
      <w:r w:rsidRPr="001E258D">
        <w:rPr>
          <w:rFonts w:ascii="Times New Roman" w:hAnsi="Times New Roman" w:cs="Times New Roman"/>
          <w:sz w:val="24"/>
          <w:szCs w:val="24"/>
        </w:rPr>
        <w:t xml:space="preserve"> Adil, indicates an emerging domain of collaboration with developing research ties. Authors in the </w:t>
      </w:r>
      <w:proofErr w:type="spellStart"/>
      <w:r w:rsidRPr="001E258D">
        <w:rPr>
          <w:rFonts w:ascii="Times New Roman" w:hAnsi="Times New Roman" w:cs="Times New Roman"/>
          <w:sz w:val="24"/>
          <w:szCs w:val="24"/>
        </w:rPr>
        <w:t>center</w:t>
      </w:r>
      <w:proofErr w:type="spellEnd"/>
      <w:r w:rsidRPr="001E258D">
        <w:rPr>
          <w:rFonts w:ascii="Times New Roman" w:hAnsi="Times New Roman" w:cs="Times New Roman"/>
          <w:sz w:val="24"/>
          <w:szCs w:val="24"/>
        </w:rPr>
        <w:t xml:space="preserve"> of the network have higher degree of collaborative influence and integration across thematic research groups. </w:t>
      </w:r>
    </w:p>
    <w:p w14:paraId="6BC1A3F4" w14:textId="77777777" w:rsidR="007B7538" w:rsidRDefault="007B7538" w:rsidP="00E47DBB">
      <w:pPr>
        <w:spacing w:line="276" w:lineRule="auto"/>
        <w:jc w:val="both"/>
        <w:rPr>
          <w:rFonts w:ascii="Times New Roman" w:hAnsi="Times New Roman" w:cs="Times New Roman"/>
          <w:b/>
          <w:bCs/>
          <w:sz w:val="24"/>
          <w:szCs w:val="24"/>
          <w:lang w:val="en-US"/>
        </w:rPr>
      </w:pPr>
    </w:p>
    <w:p w14:paraId="7EBBB8C7" w14:textId="77777777" w:rsidR="007B7538" w:rsidRDefault="007B7538" w:rsidP="00E47DBB">
      <w:pPr>
        <w:spacing w:line="276" w:lineRule="auto"/>
        <w:jc w:val="both"/>
        <w:rPr>
          <w:rFonts w:ascii="Times New Roman" w:hAnsi="Times New Roman" w:cs="Times New Roman"/>
          <w:b/>
          <w:bCs/>
          <w:sz w:val="24"/>
          <w:szCs w:val="24"/>
          <w:lang w:val="en-US"/>
        </w:rPr>
      </w:pPr>
    </w:p>
    <w:p w14:paraId="02ACB54A" w14:textId="77777777" w:rsidR="007B7538" w:rsidRDefault="007B7538" w:rsidP="00E47DBB">
      <w:pPr>
        <w:spacing w:line="276" w:lineRule="auto"/>
        <w:jc w:val="both"/>
        <w:rPr>
          <w:rFonts w:ascii="Times New Roman" w:hAnsi="Times New Roman" w:cs="Times New Roman"/>
          <w:b/>
          <w:bCs/>
          <w:sz w:val="24"/>
          <w:szCs w:val="24"/>
          <w:lang w:val="en-US"/>
        </w:rPr>
      </w:pPr>
    </w:p>
    <w:p w14:paraId="36B38943" w14:textId="77777777" w:rsidR="007B7538" w:rsidRDefault="007B7538" w:rsidP="00E47DBB">
      <w:pPr>
        <w:spacing w:line="276" w:lineRule="auto"/>
        <w:jc w:val="both"/>
        <w:rPr>
          <w:rFonts w:ascii="Times New Roman" w:hAnsi="Times New Roman" w:cs="Times New Roman"/>
          <w:b/>
          <w:bCs/>
          <w:sz w:val="24"/>
          <w:szCs w:val="24"/>
          <w:lang w:val="en-US"/>
        </w:rPr>
      </w:pPr>
    </w:p>
    <w:p w14:paraId="20A59DB8" w14:textId="77777777" w:rsidR="007B7538" w:rsidRDefault="007B7538" w:rsidP="00E47DBB">
      <w:pPr>
        <w:spacing w:line="276" w:lineRule="auto"/>
        <w:jc w:val="both"/>
        <w:rPr>
          <w:rFonts w:ascii="Times New Roman" w:hAnsi="Times New Roman" w:cs="Times New Roman"/>
          <w:b/>
          <w:bCs/>
          <w:sz w:val="24"/>
          <w:szCs w:val="24"/>
          <w:lang w:val="en-US"/>
        </w:rPr>
      </w:pPr>
    </w:p>
    <w:p w14:paraId="0CA0662D" w14:textId="77777777" w:rsidR="007B7538" w:rsidRDefault="007B7538" w:rsidP="00E47DBB">
      <w:pPr>
        <w:spacing w:line="276" w:lineRule="auto"/>
        <w:jc w:val="both"/>
        <w:rPr>
          <w:rFonts w:ascii="Times New Roman" w:hAnsi="Times New Roman" w:cs="Times New Roman"/>
          <w:b/>
          <w:bCs/>
          <w:sz w:val="24"/>
          <w:szCs w:val="24"/>
          <w:lang w:val="en-US"/>
        </w:rPr>
      </w:pPr>
    </w:p>
    <w:p w14:paraId="007C8705" w14:textId="77777777" w:rsidR="007B7538" w:rsidRDefault="007B7538" w:rsidP="00E47DBB">
      <w:pPr>
        <w:spacing w:line="276" w:lineRule="auto"/>
        <w:jc w:val="both"/>
        <w:rPr>
          <w:rFonts w:ascii="Times New Roman" w:hAnsi="Times New Roman" w:cs="Times New Roman"/>
          <w:b/>
          <w:bCs/>
          <w:sz w:val="24"/>
          <w:szCs w:val="24"/>
          <w:lang w:val="en-US"/>
        </w:rPr>
      </w:pPr>
    </w:p>
    <w:p w14:paraId="445486E9" w14:textId="77777777" w:rsidR="00E47DBB" w:rsidRPr="00A50D1D" w:rsidRDefault="00E47DBB" w:rsidP="00E47DBB">
      <w:pPr>
        <w:spacing w:line="276" w:lineRule="auto"/>
        <w:jc w:val="both"/>
        <w:rPr>
          <w:rFonts w:ascii="Times New Roman" w:hAnsi="Times New Roman" w:cs="Times New Roman"/>
          <w:b/>
          <w:bCs/>
          <w:sz w:val="24"/>
          <w:szCs w:val="24"/>
          <w:lang w:val="en-US"/>
        </w:rPr>
      </w:pPr>
      <w:r w:rsidRPr="00E47DBB">
        <w:rPr>
          <w:rFonts w:ascii="Times New Roman" w:hAnsi="Times New Roman" w:cs="Times New Roman"/>
          <w:b/>
          <w:bCs/>
          <w:sz w:val="24"/>
          <w:szCs w:val="24"/>
          <w:lang w:val="en-US"/>
        </w:rPr>
        <w:lastRenderedPageBreak/>
        <w:t xml:space="preserve">4.14 Collaboration among Countries </w:t>
      </w:r>
      <w:r>
        <w:rPr>
          <w:rFonts w:ascii="Times New Roman" w:hAnsi="Times New Roman" w:cs="Times New Roman"/>
          <w:b/>
          <w:bCs/>
          <w:sz w:val="24"/>
          <w:szCs w:val="24"/>
          <w:lang w:val="en-US"/>
        </w:rPr>
        <w:t xml:space="preserve">in </w:t>
      </w:r>
      <w:r w:rsidR="009233A3">
        <w:rPr>
          <w:rFonts w:ascii="Times New Roman" w:hAnsi="Times New Roman" w:cs="Times New Roman"/>
          <w:b/>
          <w:bCs/>
          <w:sz w:val="24"/>
          <w:szCs w:val="24"/>
          <w:lang w:val="en-US"/>
        </w:rPr>
        <w:t>Indian research on AI application in Cancer</w:t>
      </w:r>
    </w:p>
    <w:p w14:paraId="79C8660B" w14:textId="77777777" w:rsidR="00A460A5" w:rsidRPr="00E47DBB" w:rsidRDefault="00A460A5" w:rsidP="00B176C6">
      <w:pPr>
        <w:spacing w:line="276" w:lineRule="auto"/>
        <w:jc w:val="both"/>
        <w:rPr>
          <w:rFonts w:ascii="Times New Roman" w:hAnsi="Times New Roman" w:cs="Times New Roman"/>
          <w:b/>
          <w:bCs/>
          <w:sz w:val="24"/>
          <w:szCs w:val="24"/>
          <w:lang w:val="en-US"/>
        </w:rPr>
      </w:pPr>
    </w:p>
    <w:p w14:paraId="17FFB1A7" w14:textId="77777777" w:rsidR="00E47DBB" w:rsidRPr="00E47DBB" w:rsidRDefault="00E47DBB" w:rsidP="00E47DBB">
      <w:pPr>
        <w:spacing w:line="276" w:lineRule="auto"/>
        <w:jc w:val="center"/>
        <w:rPr>
          <w:b/>
          <w:bCs/>
          <w:noProof/>
        </w:rPr>
      </w:pPr>
      <w:r w:rsidRPr="00E47DBB">
        <w:rPr>
          <w:b/>
          <w:bCs/>
          <w:noProof/>
        </w:rPr>
        <w:drawing>
          <wp:inline distT="0" distB="0" distL="0" distR="0" wp14:anchorId="23D9B7D2" wp14:editId="4F88D880">
            <wp:extent cx="5731510" cy="2865755"/>
            <wp:effectExtent l="19050" t="19050" r="21590" b="10795"/>
            <wp:docPr id="313053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solidFill>
                        <a:schemeClr val="tx1"/>
                      </a:solidFill>
                    </a:ln>
                  </pic:spPr>
                </pic:pic>
              </a:graphicData>
            </a:graphic>
          </wp:inline>
        </w:drawing>
      </w:r>
    </w:p>
    <w:p w14:paraId="474F1EAC" w14:textId="77777777" w:rsidR="00E47DBB" w:rsidRDefault="00E47DBB" w:rsidP="00E47DBB">
      <w:pPr>
        <w:tabs>
          <w:tab w:val="left" w:pos="1068"/>
        </w:tabs>
        <w:jc w:val="center"/>
        <w:rPr>
          <w:rFonts w:ascii="Times New Roman" w:hAnsi="Times New Roman" w:cs="Times New Roman"/>
          <w:b/>
          <w:bCs/>
          <w:lang w:val="en-US"/>
        </w:rPr>
      </w:pPr>
      <w:r w:rsidRPr="00E47DBB">
        <w:rPr>
          <w:rFonts w:ascii="Times New Roman" w:hAnsi="Times New Roman" w:cs="Times New Roman"/>
          <w:b/>
          <w:bCs/>
          <w:lang w:val="en-US"/>
        </w:rPr>
        <w:t xml:space="preserve">Fig </w:t>
      </w:r>
      <w:r w:rsidR="00806A26">
        <w:rPr>
          <w:rFonts w:ascii="Times New Roman" w:hAnsi="Times New Roman" w:cs="Times New Roman"/>
          <w:b/>
          <w:bCs/>
          <w:lang w:val="en-US"/>
        </w:rPr>
        <w:t>9</w:t>
      </w:r>
      <w:r w:rsidRPr="00E47DBB">
        <w:rPr>
          <w:rFonts w:ascii="Times New Roman" w:hAnsi="Times New Roman" w:cs="Times New Roman"/>
          <w:b/>
          <w:bCs/>
          <w:lang w:val="en-US"/>
        </w:rPr>
        <w:t>: Country Collaboration Map</w:t>
      </w:r>
    </w:p>
    <w:p w14:paraId="41587F81" w14:textId="77777777"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Fig 9, Country Collaboration Map for India illustrates the orientation of the country towards research collaboration with international partners, which is overwhelmingly Western leaning, with USA having the highest co-authorship linkage (n=247) with close to 1.46 times more than the second highest partner, Saudi Arabia (n=169). The tertiary level of collaboration includes the United Kingdom (n=99) and China (n=93), and emerging partnerships include Korea (n=71), Italy (n=59), Australia (n=49), Canada (n=46), and Malaysia (n=46). The collaboration map visualises these asymmetries by highlighting the density of lines flowing out of India, with transatlantic and Indo-Pacific knowledge corridors as the structurally important pathways for India's oncological AI research ecosystem. </w:t>
      </w:r>
    </w:p>
    <w:p w14:paraId="7B205B97" w14:textId="77777777" w:rsidR="007B7538" w:rsidRDefault="007B7538" w:rsidP="0028279C">
      <w:pPr>
        <w:tabs>
          <w:tab w:val="left" w:pos="1068"/>
        </w:tabs>
        <w:jc w:val="both"/>
        <w:rPr>
          <w:rFonts w:ascii="Times New Roman" w:hAnsi="Times New Roman" w:cs="Times New Roman"/>
          <w:b/>
          <w:bCs/>
          <w:sz w:val="24"/>
          <w:szCs w:val="24"/>
          <w:lang w:val="en-US"/>
        </w:rPr>
      </w:pPr>
    </w:p>
    <w:p w14:paraId="2366A6FE" w14:textId="77777777" w:rsidR="007B7538" w:rsidRDefault="007B7538" w:rsidP="0028279C">
      <w:pPr>
        <w:tabs>
          <w:tab w:val="left" w:pos="1068"/>
        </w:tabs>
        <w:jc w:val="both"/>
        <w:rPr>
          <w:rFonts w:ascii="Times New Roman" w:hAnsi="Times New Roman" w:cs="Times New Roman"/>
          <w:b/>
          <w:bCs/>
          <w:sz w:val="24"/>
          <w:szCs w:val="24"/>
          <w:lang w:val="en-US"/>
        </w:rPr>
      </w:pPr>
    </w:p>
    <w:p w14:paraId="342130EC" w14:textId="77777777" w:rsidR="007B7538" w:rsidRDefault="007B7538" w:rsidP="0028279C">
      <w:pPr>
        <w:tabs>
          <w:tab w:val="left" w:pos="1068"/>
        </w:tabs>
        <w:jc w:val="both"/>
        <w:rPr>
          <w:rFonts w:ascii="Times New Roman" w:hAnsi="Times New Roman" w:cs="Times New Roman"/>
          <w:b/>
          <w:bCs/>
          <w:sz w:val="24"/>
          <w:szCs w:val="24"/>
          <w:lang w:val="en-US"/>
        </w:rPr>
      </w:pPr>
    </w:p>
    <w:p w14:paraId="785E8E9F" w14:textId="77777777" w:rsidR="007B7538" w:rsidRDefault="007B7538" w:rsidP="0028279C">
      <w:pPr>
        <w:tabs>
          <w:tab w:val="left" w:pos="1068"/>
        </w:tabs>
        <w:jc w:val="both"/>
        <w:rPr>
          <w:rFonts w:ascii="Times New Roman" w:hAnsi="Times New Roman" w:cs="Times New Roman"/>
          <w:b/>
          <w:bCs/>
          <w:sz w:val="24"/>
          <w:szCs w:val="24"/>
          <w:lang w:val="en-US"/>
        </w:rPr>
      </w:pPr>
    </w:p>
    <w:p w14:paraId="5E924F23" w14:textId="77777777" w:rsidR="007B7538" w:rsidRDefault="007B7538" w:rsidP="0028279C">
      <w:pPr>
        <w:tabs>
          <w:tab w:val="left" w:pos="1068"/>
        </w:tabs>
        <w:jc w:val="both"/>
        <w:rPr>
          <w:rFonts w:ascii="Times New Roman" w:hAnsi="Times New Roman" w:cs="Times New Roman"/>
          <w:b/>
          <w:bCs/>
          <w:sz w:val="24"/>
          <w:szCs w:val="24"/>
          <w:lang w:val="en-US"/>
        </w:rPr>
      </w:pPr>
    </w:p>
    <w:p w14:paraId="2DF2E8C7" w14:textId="77777777" w:rsidR="007B7538" w:rsidRDefault="007B7538" w:rsidP="0028279C">
      <w:pPr>
        <w:tabs>
          <w:tab w:val="left" w:pos="1068"/>
        </w:tabs>
        <w:jc w:val="both"/>
        <w:rPr>
          <w:rFonts w:ascii="Times New Roman" w:hAnsi="Times New Roman" w:cs="Times New Roman"/>
          <w:b/>
          <w:bCs/>
          <w:sz w:val="24"/>
          <w:szCs w:val="24"/>
          <w:lang w:val="en-US"/>
        </w:rPr>
      </w:pPr>
    </w:p>
    <w:p w14:paraId="5AD8E5D2" w14:textId="77777777" w:rsidR="007B7538" w:rsidRDefault="007B7538" w:rsidP="0028279C">
      <w:pPr>
        <w:tabs>
          <w:tab w:val="left" w:pos="1068"/>
        </w:tabs>
        <w:jc w:val="both"/>
        <w:rPr>
          <w:rFonts w:ascii="Times New Roman" w:hAnsi="Times New Roman" w:cs="Times New Roman"/>
          <w:b/>
          <w:bCs/>
          <w:sz w:val="24"/>
          <w:szCs w:val="24"/>
          <w:lang w:val="en-US"/>
        </w:rPr>
      </w:pPr>
    </w:p>
    <w:p w14:paraId="4DF586B9" w14:textId="77777777" w:rsidR="007B7538" w:rsidRDefault="007B7538" w:rsidP="0028279C">
      <w:pPr>
        <w:tabs>
          <w:tab w:val="left" w:pos="1068"/>
        </w:tabs>
        <w:jc w:val="both"/>
        <w:rPr>
          <w:rFonts w:ascii="Times New Roman" w:hAnsi="Times New Roman" w:cs="Times New Roman"/>
          <w:b/>
          <w:bCs/>
          <w:sz w:val="24"/>
          <w:szCs w:val="24"/>
          <w:lang w:val="en-US"/>
        </w:rPr>
      </w:pPr>
    </w:p>
    <w:p w14:paraId="5F3E5473" w14:textId="77777777" w:rsidR="007B7538" w:rsidRDefault="007B7538" w:rsidP="0028279C">
      <w:pPr>
        <w:tabs>
          <w:tab w:val="left" w:pos="1068"/>
        </w:tabs>
        <w:jc w:val="both"/>
        <w:rPr>
          <w:rFonts w:ascii="Times New Roman" w:hAnsi="Times New Roman" w:cs="Times New Roman"/>
          <w:b/>
          <w:bCs/>
          <w:sz w:val="24"/>
          <w:szCs w:val="24"/>
          <w:lang w:val="en-US"/>
        </w:rPr>
      </w:pPr>
    </w:p>
    <w:p w14:paraId="753AB988" w14:textId="77777777" w:rsidR="007B7538" w:rsidRDefault="007B7538" w:rsidP="0028279C">
      <w:pPr>
        <w:tabs>
          <w:tab w:val="left" w:pos="1068"/>
        </w:tabs>
        <w:jc w:val="both"/>
        <w:rPr>
          <w:rFonts w:ascii="Times New Roman" w:hAnsi="Times New Roman" w:cs="Times New Roman"/>
          <w:b/>
          <w:bCs/>
          <w:sz w:val="24"/>
          <w:szCs w:val="24"/>
          <w:lang w:val="en-US"/>
        </w:rPr>
      </w:pPr>
    </w:p>
    <w:p w14:paraId="68EC9CFA" w14:textId="77777777" w:rsidR="0028279C" w:rsidRDefault="0028279C" w:rsidP="0028279C">
      <w:pPr>
        <w:tabs>
          <w:tab w:val="left" w:pos="1068"/>
        </w:tabs>
        <w:jc w:val="both"/>
        <w:rPr>
          <w:rFonts w:ascii="Times New Roman" w:hAnsi="Times New Roman" w:cs="Times New Roman"/>
          <w:b/>
          <w:bCs/>
          <w:sz w:val="24"/>
          <w:szCs w:val="24"/>
        </w:rPr>
      </w:pPr>
      <w:r w:rsidRPr="0028279C">
        <w:rPr>
          <w:rFonts w:ascii="Times New Roman" w:hAnsi="Times New Roman" w:cs="Times New Roman"/>
          <w:b/>
          <w:bCs/>
          <w:sz w:val="24"/>
          <w:szCs w:val="24"/>
          <w:lang w:val="en-US"/>
        </w:rPr>
        <w:lastRenderedPageBreak/>
        <w:t xml:space="preserve">4.15 </w:t>
      </w:r>
      <w:r w:rsidRPr="0028279C">
        <w:rPr>
          <w:rFonts w:ascii="Times New Roman" w:hAnsi="Times New Roman" w:cs="Times New Roman"/>
          <w:b/>
          <w:bCs/>
          <w:sz w:val="24"/>
          <w:szCs w:val="24"/>
        </w:rPr>
        <w:t xml:space="preserve">Bibliographic Coupling Analysis </w:t>
      </w:r>
      <w:r>
        <w:rPr>
          <w:rFonts w:ascii="Times New Roman" w:hAnsi="Times New Roman" w:cs="Times New Roman"/>
          <w:b/>
          <w:bCs/>
          <w:sz w:val="24"/>
          <w:szCs w:val="24"/>
        </w:rPr>
        <w:t>among Documents</w:t>
      </w:r>
    </w:p>
    <w:p w14:paraId="584F055A" w14:textId="77777777" w:rsidR="0028279C" w:rsidRPr="008E0812" w:rsidRDefault="008E0812" w:rsidP="0028279C">
      <w:pPr>
        <w:tabs>
          <w:tab w:val="left" w:pos="1068"/>
        </w:tabs>
        <w:jc w:val="both"/>
        <w:rPr>
          <w:rFonts w:ascii="Times New Roman" w:hAnsi="Times New Roman" w:cs="Times New Roman"/>
          <w:b/>
          <w:bCs/>
          <w:lang w:val="en-US"/>
        </w:rPr>
      </w:pPr>
      <w:r w:rsidRPr="00B47D95">
        <w:rPr>
          <w:rFonts w:ascii="Times New Roman" w:hAnsi="Times New Roman" w:cs="Times New Roman"/>
          <w:noProof/>
          <w:sz w:val="24"/>
          <w:szCs w:val="24"/>
        </w:rPr>
        <w:drawing>
          <wp:inline distT="0" distB="0" distL="0" distR="0" wp14:anchorId="1E622811" wp14:editId="6E4760B7">
            <wp:extent cx="5731510" cy="3778250"/>
            <wp:effectExtent l="0" t="0" r="2540" b="0"/>
            <wp:docPr id="602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6A8D2210" w14:textId="77777777" w:rsidR="008E0812" w:rsidRP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 xml:space="preserve">Fig </w:t>
      </w:r>
      <w:r w:rsidR="00806A26">
        <w:rPr>
          <w:rFonts w:ascii="Times New Roman" w:hAnsi="Times New Roman" w:cs="Times New Roman"/>
          <w:b/>
          <w:bCs/>
        </w:rPr>
        <w:t>10</w:t>
      </w:r>
      <w:r w:rsidRPr="008E0812">
        <w:rPr>
          <w:rFonts w:ascii="Times New Roman" w:hAnsi="Times New Roman" w:cs="Times New Roman"/>
          <w:b/>
          <w:bCs/>
        </w:rPr>
        <w:t>: Network Visualization of Bibliographic coupling</w:t>
      </w:r>
    </w:p>
    <w:p w14:paraId="4360ADE2" w14:textId="77777777"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documents in the figure Fig 10 contain 4,166 links, a minimum citation of 21, and are distributed across 10 different thematic clusters, with 284 documents. The green cluster represents the intellectual heart with three papers, including Sadeghi (2024), </w:t>
      </w:r>
      <w:proofErr w:type="spellStart"/>
      <w:r w:rsidRPr="001E258D">
        <w:rPr>
          <w:rFonts w:ascii="Times New Roman" w:hAnsi="Times New Roman" w:cs="Times New Roman"/>
          <w:sz w:val="24"/>
          <w:szCs w:val="24"/>
        </w:rPr>
        <w:t>Wani</w:t>
      </w:r>
      <w:proofErr w:type="spellEnd"/>
      <w:r w:rsidRPr="001E258D">
        <w:rPr>
          <w:rFonts w:ascii="Times New Roman" w:hAnsi="Times New Roman" w:cs="Times New Roman"/>
          <w:sz w:val="24"/>
          <w:szCs w:val="24"/>
        </w:rPr>
        <w:t xml:space="preserve"> (2024b) and Din (2022), with the latter having the highest citations (126). The red cluster is led by Manickam (2022) and is considered high impact emerging frontiers. The highest link strength (143) is in the brown cluster around Khanna (2022b), which represents core collaborative structures. The blue cluster (</w:t>
      </w:r>
      <w:proofErr w:type="spellStart"/>
      <w:r w:rsidRPr="001E258D">
        <w:rPr>
          <w:rFonts w:ascii="Times New Roman" w:hAnsi="Times New Roman" w:cs="Times New Roman"/>
          <w:sz w:val="24"/>
          <w:szCs w:val="24"/>
        </w:rPr>
        <w:t>Mathivanan</w:t>
      </w:r>
      <w:proofErr w:type="spellEnd"/>
      <w:r w:rsidRPr="001E258D">
        <w:rPr>
          <w:rFonts w:ascii="Times New Roman" w:hAnsi="Times New Roman" w:cs="Times New Roman"/>
          <w:sz w:val="24"/>
          <w:szCs w:val="24"/>
        </w:rPr>
        <w:t>, 2024) represents contributions at their earliest stage, and the purple cluster (</w:t>
      </w:r>
      <w:proofErr w:type="spellStart"/>
      <w:r w:rsidRPr="001E258D">
        <w:rPr>
          <w:rFonts w:ascii="Times New Roman" w:hAnsi="Times New Roman" w:cs="Times New Roman"/>
          <w:sz w:val="24"/>
          <w:szCs w:val="24"/>
        </w:rPr>
        <w:t>Uniyal</w:t>
      </w:r>
      <w:proofErr w:type="spellEnd"/>
      <w:r w:rsidRPr="001E258D">
        <w:rPr>
          <w:rFonts w:ascii="Times New Roman" w:hAnsi="Times New Roman" w:cs="Times New Roman"/>
          <w:sz w:val="24"/>
          <w:szCs w:val="24"/>
        </w:rPr>
        <w:t xml:space="preserve">, 2023) shows a niche specialization. The bridging nodes that connect clusters are essential and they are Yellow and Orange. </w:t>
      </w:r>
    </w:p>
    <w:p w14:paraId="6EFB8A6B" w14:textId="77777777" w:rsidR="007B7538" w:rsidRDefault="007B7538" w:rsidP="008E0812">
      <w:pPr>
        <w:rPr>
          <w:rFonts w:ascii="Times New Roman" w:hAnsi="Times New Roman" w:cs="Times New Roman"/>
          <w:b/>
          <w:bCs/>
          <w:sz w:val="24"/>
          <w:szCs w:val="24"/>
          <w:lang w:val="en-US"/>
        </w:rPr>
      </w:pPr>
    </w:p>
    <w:p w14:paraId="42FA2A79" w14:textId="77777777" w:rsidR="007B7538" w:rsidRDefault="007B7538" w:rsidP="008E0812">
      <w:pPr>
        <w:rPr>
          <w:rFonts w:ascii="Times New Roman" w:hAnsi="Times New Roman" w:cs="Times New Roman"/>
          <w:b/>
          <w:bCs/>
          <w:sz w:val="24"/>
          <w:szCs w:val="24"/>
          <w:lang w:val="en-US"/>
        </w:rPr>
      </w:pPr>
    </w:p>
    <w:p w14:paraId="123C4AB0" w14:textId="77777777" w:rsidR="007B7538" w:rsidRDefault="007B7538" w:rsidP="008E0812">
      <w:pPr>
        <w:rPr>
          <w:rFonts w:ascii="Times New Roman" w:hAnsi="Times New Roman" w:cs="Times New Roman"/>
          <w:b/>
          <w:bCs/>
          <w:sz w:val="24"/>
          <w:szCs w:val="24"/>
          <w:lang w:val="en-US"/>
        </w:rPr>
      </w:pPr>
    </w:p>
    <w:p w14:paraId="2E09F68A" w14:textId="77777777" w:rsidR="007B7538" w:rsidRDefault="007B7538" w:rsidP="008E0812">
      <w:pPr>
        <w:rPr>
          <w:rFonts w:ascii="Times New Roman" w:hAnsi="Times New Roman" w:cs="Times New Roman"/>
          <w:b/>
          <w:bCs/>
          <w:sz w:val="24"/>
          <w:szCs w:val="24"/>
          <w:lang w:val="en-US"/>
        </w:rPr>
      </w:pPr>
    </w:p>
    <w:p w14:paraId="4F43D33D" w14:textId="77777777" w:rsidR="007B7538" w:rsidRDefault="007B7538" w:rsidP="008E0812">
      <w:pPr>
        <w:rPr>
          <w:rFonts w:ascii="Times New Roman" w:hAnsi="Times New Roman" w:cs="Times New Roman"/>
          <w:b/>
          <w:bCs/>
          <w:sz w:val="24"/>
          <w:szCs w:val="24"/>
          <w:lang w:val="en-US"/>
        </w:rPr>
      </w:pPr>
    </w:p>
    <w:p w14:paraId="780BB375" w14:textId="77777777" w:rsidR="007B7538" w:rsidRDefault="007B7538" w:rsidP="008E0812">
      <w:pPr>
        <w:rPr>
          <w:rFonts w:ascii="Times New Roman" w:hAnsi="Times New Roman" w:cs="Times New Roman"/>
          <w:b/>
          <w:bCs/>
          <w:sz w:val="24"/>
          <w:szCs w:val="24"/>
          <w:lang w:val="en-US"/>
        </w:rPr>
      </w:pPr>
    </w:p>
    <w:p w14:paraId="73F089B6" w14:textId="77777777" w:rsidR="007B7538" w:rsidRDefault="007B7538" w:rsidP="008E0812">
      <w:pPr>
        <w:rPr>
          <w:rFonts w:ascii="Times New Roman" w:hAnsi="Times New Roman" w:cs="Times New Roman"/>
          <w:b/>
          <w:bCs/>
          <w:sz w:val="24"/>
          <w:szCs w:val="24"/>
          <w:lang w:val="en-US"/>
        </w:rPr>
      </w:pPr>
    </w:p>
    <w:p w14:paraId="6DDFEED8" w14:textId="77777777" w:rsidR="007B7538" w:rsidRDefault="007B7538" w:rsidP="008E0812">
      <w:pPr>
        <w:rPr>
          <w:rFonts w:ascii="Times New Roman" w:hAnsi="Times New Roman" w:cs="Times New Roman"/>
          <w:b/>
          <w:bCs/>
          <w:sz w:val="24"/>
          <w:szCs w:val="24"/>
          <w:lang w:val="en-US"/>
        </w:rPr>
      </w:pPr>
    </w:p>
    <w:p w14:paraId="42DACBAE" w14:textId="77777777" w:rsidR="008E0812" w:rsidRPr="008E0812" w:rsidRDefault="008E0812" w:rsidP="008E0812">
      <w:pPr>
        <w:rPr>
          <w:rFonts w:ascii="Times New Roman" w:hAnsi="Times New Roman" w:cs="Times New Roman"/>
          <w:b/>
          <w:bCs/>
          <w:sz w:val="24"/>
          <w:szCs w:val="24"/>
        </w:rPr>
      </w:pPr>
      <w:r w:rsidRPr="008E0812">
        <w:rPr>
          <w:rFonts w:ascii="Times New Roman" w:hAnsi="Times New Roman" w:cs="Times New Roman"/>
          <w:b/>
          <w:bCs/>
          <w:sz w:val="24"/>
          <w:szCs w:val="24"/>
          <w:lang w:val="en-US"/>
        </w:rPr>
        <w:lastRenderedPageBreak/>
        <w:t xml:space="preserve">4.16 </w:t>
      </w:r>
      <w:r w:rsidRPr="008E0812">
        <w:rPr>
          <w:rFonts w:ascii="Times New Roman" w:hAnsi="Times New Roman" w:cs="Times New Roman"/>
          <w:b/>
          <w:bCs/>
          <w:sz w:val="24"/>
          <w:szCs w:val="24"/>
        </w:rPr>
        <w:t>C</w:t>
      </w:r>
      <w:r>
        <w:rPr>
          <w:rFonts w:ascii="Times New Roman" w:hAnsi="Times New Roman" w:cs="Times New Roman"/>
          <w:b/>
          <w:bCs/>
          <w:sz w:val="24"/>
          <w:szCs w:val="24"/>
        </w:rPr>
        <w:t>o-citation Analysis of Cited References</w:t>
      </w:r>
    </w:p>
    <w:p w14:paraId="5EC4ABC0" w14:textId="77777777" w:rsidR="008E0812" w:rsidRDefault="008E0812" w:rsidP="0028279C">
      <w:pPr>
        <w:tabs>
          <w:tab w:val="left" w:pos="1068"/>
        </w:tabs>
        <w:jc w:val="both"/>
        <w:rPr>
          <w:rFonts w:ascii="Times New Roman" w:hAnsi="Times New Roman" w:cs="Times New Roman"/>
          <w:sz w:val="24"/>
          <w:szCs w:val="24"/>
          <w:lang w:val="en-US"/>
        </w:rPr>
      </w:pPr>
    </w:p>
    <w:p w14:paraId="39FDC0EA" w14:textId="77777777" w:rsidR="008E0812" w:rsidRDefault="008E0812" w:rsidP="008E0812">
      <w:pPr>
        <w:tabs>
          <w:tab w:val="left" w:pos="1068"/>
        </w:tabs>
        <w:jc w:val="center"/>
        <w:rPr>
          <w:rFonts w:ascii="Times New Roman" w:hAnsi="Times New Roman" w:cs="Times New Roman"/>
          <w:sz w:val="24"/>
          <w:szCs w:val="24"/>
          <w:lang w:val="en-US"/>
        </w:rPr>
      </w:pPr>
      <w:r>
        <w:rPr>
          <w:noProof/>
        </w:rPr>
        <w:drawing>
          <wp:inline distT="0" distB="0" distL="0" distR="0" wp14:anchorId="1B60C2EF" wp14:editId="76C7E920">
            <wp:extent cx="5707380" cy="3384550"/>
            <wp:effectExtent l="0" t="0" r="7620" b="6350"/>
            <wp:docPr id="549253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175" cy="3385021"/>
                    </a:xfrm>
                    <a:prstGeom prst="rect">
                      <a:avLst/>
                    </a:prstGeom>
                    <a:noFill/>
                    <a:ln>
                      <a:noFill/>
                    </a:ln>
                  </pic:spPr>
                </pic:pic>
              </a:graphicData>
            </a:graphic>
          </wp:inline>
        </w:drawing>
      </w:r>
    </w:p>
    <w:p w14:paraId="56DE9484" w14:textId="77777777" w:rsidR="008E0812" w:rsidRDefault="008E0812" w:rsidP="008E0812">
      <w:pPr>
        <w:tabs>
          <w:tab w:val="left" w:pos="1908"/>
        </w:tabs>
        <w:spacing w:line="276" w:lineRule="auto"/>
        <w:jc w:val="center"/>
        <w:rPr>
          <w:rFonts w:ascii="Times New Roman" w:hAnsi="Times New Roman" w:cs="Times New Roman"/>
          <w:b/>
          <w:bCs/>
        </w:rPr>
      </w:pPr>
      <w:r w:rsidRPr="008E0812">
        <w:rPr>
          <w:rFonts w:ascii="Times New Roman" w:hAnsi="Times New Roman" w:cs="Times New Roman"/>
          <w:b/>
          <w:bCs/>
        </w:rPr>
        <w:t>Fig 1</w:t>
      </w:r>
      <w:r w:rsidR="00806A26">
        <w:rPr>
          <w:rFonts w:ascii="Times New Roman" w:hAnsi="Times New Roman" w:cs="Times New Roman"/>
          <w:b/>
          <w:bCs/>
        </w:rPr>
        <w:t>1</w:t>
      </w:r>
      <w:r w:rsidRPr="008E0812">
        <w:rPr>
          <w:rFonts w:ascii="Times New Roman" w:hAnsi="Times New Roman" w:cs="Times New Roman"/>
          <w:b/>
          <w:bCs/>
        </w:rPr>
        <w:t xml:space="preserve">: Network Visualization of </w:t>
      </w:r>
      <w:r>
        <w:rPr>
          <w:rFonts w:ascii="Times New Roman" w:hAnsi="Times New Roman" w:cs="Times New Roman"/>
          <w:b/>
          <w:bCs/>
        </w:rPr>
        <w:t>Co-citation of cited References</w:t>
      </w:r>
    </w:p>
    <w:p w14:paraId="33F47F0B" w14:textId="77777777" w:rsidR="00E70EF0" w:rsidRPr="00E70EF0"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 minimum citation threshold of 10 was used to create the links between the references and generate the thematic clusters, with 179 references cited in at least 10 other documents in the sample, distributed across 6 thematic clusters and 5,079 links, having a total link strength of 8,895.Fig 11 shows the distribution of the 179 references cited in 10 or more other documents in the sample across at least 6 thematic clusters, connected by 5,079 links with a total link strength of 8,895, using a threshold for citations of 10. Led by (Sung 2021) the red cluster is a cornerstone of global cancer epidemiology and clinical AI translation. The network's technological backbone is the green cluster that is made up of (He 2016) and </w:t>
      </w:r>
      <w:proofErr w:type="spellStart"/>
      <w:r w:rsidRPr="001E258D">
        <w:rPr>
          <w:rFonts w:ascii="Times New Roman" w:hAnsi="Times New Roman" w:cs="Times New Roman"/>
          <w:sz w:val="24"/>
          <w:szCs w:val="24"/>
        </w:rPr>
        <w:t>Simonyan</w:t>
      </w:r>
      <w:proofErr w:type="spellEnd"/>
      <w:r w:rsidRPr="001E258D">
        <w:rPr>
          <w:rFonts w:ascii="Times New Roman" w:hAnsi="Times New Roman" w:cs="Times New Roman"/>
          <w:sz w:val="24"/>
          <w:szCs w:val="24"/>
        </w:rPr>
        <w:t xml:space="preserve"> (2015). The yellow cluster (</w:t>
      </w:r>
      <w:proofErr w:type="spellStart"/>
      <w:r w:rsidRPr="001E258D">
        <w:rPr>
          <w:rFonts w:ascii="Times New Roman" w:hAnsi="Times New Roman" w:cs="Times New Roman"/>
          <w:sz w:val="24"/>
          <w:szCs w:val="24"/>
        </w:rPr>
        <w:t>Esteva</w:t>
      </w:r>
      <w:proofErr w:type="spellEnd"/>
      <w:r w:rsidRPr="001E258D">
        <w:rPr>
          <w:rFonts w:ascii="Times New Roman" w:hAnsi="Times New Roman" w:cs="Times New Roman"/>
          <w:sz w:val="24"/>
          <w:szCs w:val="24"/>
        </w:rPr>
        <w:t xml:space="preserve">, 2017) represents a connection between AI diagnostics and dermatological oncology. Two clusters of related concepts are highlighted in blue, namely </w:t>
      </w:r>
      <w:proofErr w:type="spellStart"/>
      <w:r w:rsidRPr="001E258D">
        <w:rPr>
          <w:rFonts w:ascii="Times New Roman" w:hAnsi="Times New Roman" w:cs="Times New Roman"/>
          <w:sz w:val="24"/>
          <w:szCs w:val="24"/>
        </w:rPr>
        <w:t>explainability</w:t>
      </w:r>
      <w:proofErr w:type="spellEnd"/>
      <w:r w:rsidRPr="001E258D">
        <w:rPr>
          <w:rFonts w:ascii="Times New Roman" w:hAnsi="Times New Roman" w:cs="Times New Roman"/>
          <w:sz w:val="24"/>
          <w:szCs w:val="24"/>
        </w:rPr>
        <w:t xml:space="preserve"> frameworks, and purple and light-blue clusters, which relate to machine learning methodologies and foundational AI theory, respectively, and both of which collectively scaffold clinical applications. </w:t>
      </w:r>
    </w:p>
    <w:p w14:paraId="2405BD6B" w14:textId="53ED4BFE" w:rsidR="00F97208" w:rsidRPr="003507F3" w:rsidRDefault="00906A39" w:rsidP="003507F3">
      <w:pPr>
        <w:tabs>
          <w:tab w:val="left" w:pos="1068"/>
        </w:tabs>
        <w:spacing w:after="0"/>
        <w:jc w:val="both"/>
        <w:rPr>
          <w:rFonts w:ascii="Times New Roman" w:hAnsi="Times New Roman" w:cs="Times New Roman"/>
          <w:b/>
          <w:bCs/>
          <w:sz w:val="28"/>
          <w:szCs w:val="28"/>
          <w:lang w:val="en-US"/>
        </w:rPr>
      </w:pPr>
      <w:r w:rsidRPr="00EB39BC">
        <w:rPr>
          <w:rFonts w:ascii="Times New Roman" w:hAnsi="Times New Roman" w:cs="Times New Roman"/>
          <w:b/>
          <w:bCs/>
          <w:sz w:val="28"/>
          <w:szCs w:val="28"/>
          <w:lang w:val="en-US"/>
        </w:rPr>
        <w:t xml:space="preserve">5. </w:t>
      </w:r>
      <w:commentRangeStart w:id="7"/>
      <w:r w:rsidRPr="00EB39BC">
        <w:rPr>
          <w:rFonts w:ascii="Times New Roman" w:hAnsi="Times New Roman" w:cs="Times New Roman"/>
          <w:b/>
          <w:bCs/>
          <w:sz w:val="28"/>
          <w:szCs w:val="28"/>
          <w:lang w:val="en-US"/>
        </w:rPr>
        <w:t>Conclusion</w:t>
      </w:r>
      <w:commentRangeEnd w:id="7"/>
      <w:r w:rsidR="003507F3">
        <w:rPr>
          <w:rStyle w:val="CommentReference"/>
        </w:rPr>
        <w:commentReference w:id="7"/>
      </w:r>
    </w:p>
    <w:p w14:paraId="0B4064E7" w14:textId="77777777" w:rsidR="00E70EF0" w:rsidRPr="001E258D" w:rsidRDefault="00E70EF0" w:rsidP="003507F3">
      <w:pPr>
        <w:spacing w:after="0"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The present </w:t>
      </w:r>
      <w:proofErr w:type="spellStart"/>
      <w:r w:rsidRPr="001E258D">
        <w:rPr>
          <w:rFonts w:ascii="Times New Roman" w:hAnsi="Times New Roman" w:cs="Times New Roman"/>
          <w:sz w:val="24"/>
          <w:szCs w:val="24"/>
        </w:rPr>
        <w:t>scientometric</w:t>
      </w:r>
      <w:proofErr w:type="spellEnd"/>
      <w:r w:rsidRPr="001E258D">
        <w:rPr>
          <w:rFonts w:ascii="Times New Roman" w:hAnsi="Times New Roman" w:cs="Times New Roman"/>
          <w:sz w:val="24"/>
          <w:szCs w:val="24"/>
        </w:rPr>
        <w:t xml:space="preserve"> study shows that AI research in cancer in India has </w:t>
      </w:r>
      <w:proofErr w:type="spellStart"/>
      <w:r w:rsidRPr="001E258D">
        <w:rPr>
          <w:rFonts w:ascii="Times New Roman" w:hAnsi="Times New Roman" w:cs="Times New Roman"/>
          <w:sz w:val="24"/>
          <w:szCs w:val="24"/>
        </w:rPr>
        <w:t>spiraled</w:t>
      </w:r>
      <w:proofErr w:type="spellEnd"/>
      <w:r w:rsidRPr="001E258D">
        <w:rPr>
          <w:rFonts w:ascii="Times New Roman" w:hAnsi="Times New Roman" w:cs="Times New Roman"/>
          <w:sz w:val="24"/>
          <w:szCs w:val="24"/>
        </w:rPr>
        <w:t xml:space="preserve"> quickly from 2021 to 2025, which represents the increasing intersection of computational intelligence, medical imaging, and medical oncology. Overall, the significant increase in publications, the nature of collaborations with international partners and the growing representation in high-impact journals are reflective of India's growing influence on the global AI-oncology research landscape. Finally, the thematic analyses identify deep learning, explainable AI, </w:t>
      </w:r>
      <w:proofErr w:type="spellStart"/>
      <w:r w:rsidRPr="001E258D">
        <w:rPr>
          <w:rFonts w:ascii="Times New Roman" w:hAnsi="Times New Roman" w:cs="Times New Roman"/>
          <w:sz w:val="24"/>
          <w:szCs w:val="24"/>
        </w:rPr>
        <w:t>tumor</w:t>
      </w:r>
      <w:proofErr w:type="spellEnd"/>
      <w:r w:rsidRPr="001E258D">
        <w:rPr>
          <w:rFonts w:ascii="Times New Roman" w:hAnsi="Times New Roman" w:cs="Times New Roman"/>
          <w:sz w:val="24"/>
          <w:szCs w:val="24"/>
        </w:rPr>
        <w:t xml:space="preserve"> detection, precision medicine, biomarkers, and radiomics as the key intellectual pillars of the </w:t>
      </w:r>
      <w:r w:rsidRPr="001E258D">
        <w:rPr>
          <w:rFonts w:ascii="Times New Roman" w:hAnsi="Times New Roman" w:cs="Times New Roman"/>
          <w:sz w:val="24"/>
          <w:szCs w:val="24"/>
        </w:rPr>
        <w:lastRenderedPageBreak/>
        <w:t xml:space="preserve">field, with other emerging areas, such as multi-omics, pretrained models, and nanoparticle-assisted therapies, indicating research trajectories of the future. </w:t>
      </w:r>
    </w:p>
    <w:p w14:paraId="406B99C8" w14:textId="77777777" w:rsidR="00E70EF0" w:rsidRPr="001E258D" w:rsidRDefault="00E70EF0" w:rsidP="00E70EF0">
      <w:pPr>
        <w:spacing w:line="276" w:lineRule="auto"/>
        <w:jc w:val="both"/>
        <w:rPr>
          <w:rFonts w:ascii="Times New Roman" w:hAnsi="Times New Roman" w:cs="Times New Roman"/>
          <w:sz w:val="24"/>
          <w:szCs w:val="24"/>
        </w:rPr>
      </w:pPr>
      <w:r w:rsidRPr="001E258D">
        <w:rPr>
          <w:rFonts w:ascii="Times New Roman" w:hAnsi="Times New Roman" w:cs="Times New Roman"/>
          <w:sz w:val="24"/>
          <w:szCs w:val="24"/>
        </w:rPr>
        <w:t xml:space="preserve">Additionally, the study sheds light on the critical importance of interdisciplinary institutions and collaborative author networks in the research and development of AI-driven diagnostics and treatment of cancer. The citation average of recent publications shows a lower citation average, but this is not because of limited citation windows, but rather because of a lower number of cited publications. The overall citation impact, on the other hand, demonstrates the increased academic visibility and scientific relevance. The results collectively suggest that </w:t>
      </w:r>
      <w:r w:rsidR="009233A3">
        <w:rPr>
          <w:rFonts w:ascii="Times New Roman" w:hAnsi="Times New Roman" w:cs="Times New Roman"/>
          <w:sz w:val="24"/>
          <w:szCs w:val="24"/>
        </w:rPr>
        <w:t>Indian research on AI application in Cancer</w:t>
      </w:r>
      <w:r w:rsidR="00B312BB">
        <w:rPr>
          <w:rFonts w:ascii="Times New Roman" w:hAnsi="Times New Roman" w:cs="Times New Roman"/>
          <w:sz w:val="24"/>
          <w:szCs w:val="24"/>
        </w:rPr>
        <w:t xml:space="preserve"> </w:t>
      </w:r>
      <w:r w:rsidRPr="001E258D">
        <w:rPr>
          <w:rFonts w:ascii="Times New Roman" w:hAnsi="Times New Roman" w:cs="Times New Roman"/>
          <w:sz w:val="24"/>
          <w:szCs w:val="24"/>
        </w:rPr>
        <w:t xml:space="preserve">is moving from exploratory experiments to clinically focused, data-driven, and translational research. This study offers a comprehensive knowledge map that can guide researchers, policymakers, healthcare institutions and funding agencies in prioritizing research and development in the field of oncology and the role of AI. </w:t>
      </w:r>
      <w:r>
        <w:t xml:space="preserve"> [REVIEWER NOTE: This interpretation is contradictory and should be rewritten.]</w:t>
      </w:r>
    </w:p>
    <w:p w14:paraId="7AF75968" w14:textId="77777777" w:rsidR="00B72984" w:rsidRPr="006A0866" w:rsidRDefault="00B72984" w:rsidP="00B72984">
      <w:pPr>
        <w:spacing w:line="360" w:lineRule="auto"/>
        <w:jc w:val="both"/>
        <w:rPr>
          <w:rFonts w:ascii="Times New Roman" w:hAnsi="Times New Roman" w:cs="Times New Roman"/>
          <w:b/>
          <w:bCs/>
          <w:sz w:val="28"/>
          <w:szCs w:val="28"/>
        </w:rPr>
      </w:pPr>
      <w:r w:rsidRPr="006A0866">
        <w:rPr>
          <w:rFonts w:ascii="Times New Roman" w:hAnsi="Times New Roman" w:cs="Times New Roman"/>
          <w:b/>
          <w:bCs/>
          <w:sz w:val="28"/>
          <w:szCs w:val="28"/>
        </w:rPr>
        <w:t>REFERENCE</w:t>
      </w:r>
    </w:p>
    <w:p w14:paraId="4088CF4B" w14:textId="77777777" w:rsidR="00B72984" w:rsidRPr="006A0866"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6A0866">
        <w:rPr>
          <w:rFonts w:ascii="Times New Roman" w:hAnsi="Times New Roman" w:cs="Times New Roman"/>
          <w:sz w:val="24"/>
          <w:szCs w:val="24"/>
        </w:rPr>
        <w:t xml:space="preserve">Bi, W. L., </w:t>
      </w:r>
      <w:proofErr w:type="spellStart"/>
      <w:r w:rsidRPr="006A0866">
        <w:rPr>
          <w:rFonts w:ascii="Times New Roman" w:hAnsi="Times New Roman" w:cs="Times New Roman"/>
          <w:sz w:val="24"/>
          <w:szCs w:val="24"/>
        </w:rPr>
        <w:t>Hosny</w:t>
      </w:r>
      <w:proofErr w:type="spellEnd"/>
      <w:r w:rsidRPr="006A0866">
        <w:rPr>
          <w:rFonts w:ascii="Times New Roman" w:hAnsi="Times New Roman" w:cs="Times New Roman"/>
          <w:sz w:val="24"/>
          <w:szCs w:val="24"/>
        </w:rPr>
        <w:t xml:space="preserve">, A., </w:t>
      </w:r>
      <w:proofErr w:type="spellStart"/>
      <w:r w:rsidRPr="006A0866">
        <w:rPr>
          <w:rFonts w:ascii="Times New Roman" w:hAnsi="Times New Roman" w:cs="Times New Roman"/>
          <w:sz w:val="24"/>
          <w:szCs w:val="24"/>
        </w:rPr>
        <w:t>Schabath</w:t>
      </w:r>
      <w:proofErr w:type="spellEnd"/>
      <w:r w:rsidRPr="006A0866">
        <w:rPr>
          <w:rFonts w:ascii="Times New Roman" w:hAnsi="Times New Roman" w:cs="Times New Roman"/>
          <w:sz w:val="24"/>
          <w:szCs w:val="24"/>
        </w:rPr>
        <w:t xml:space="preserve">, M. B., Giger, M. L., </w:t>
      </w:r>
      <w:proofErr w:type="spellStart"/>
      <w:r w:rsidRPr="006A0866">
        <w:rPr>
          <w:rFonts w:ascii="Times New Roman" w:hAnsi="Times New Roman" w:cs="Times New Roman"/>
          <w:sz w:val="24"/>
          <w:szCs w:val="24"/>
        </w:rPr>
        <w:t>Birkbak</w:t>
      </w:r>
      <w:proofErr w:type="spellEnd"/>
      <w:r w:rsidRPr="006A0866">
        <w:rPr>
          <w:rFonts w:ascii="Times New Roman" w:hAnsi="Times New Roman" w:cs="Times New Roman"/>
          <w:sz w:val="24"/>
          <w:szCs w:val="24"/>
        </w:rPr>
        <w:t xml:space="preserve">, N. J., </w:t>
      </w:r>
      <w:proofErr w:type="spellStart"/>
      <w:r w:rsidRPr="006A0866">
        <w:rPr>
          <w:rFonts w:ascii="Times New Roman" w:hAnsi="Times New Roman" w:cs="Times New Roman"/>
          <w:sz w:val="24"/>
          <w:szCs w:val="24"/>
        </w:rPr>
        <w:t>Mehrtash</w:t>
      </w:r>
      <w:proofErr w:type="spellEnd"/>
      <w:r w:rsidRPr="006A0866">
        <w:rPr>
          <w:rFonts w:ascii="Times New Roman" w:hAnsi="Times New Roman" w:cs="Times New Roman"/>
          <w:sz w:val="24"/>
          <w:szCs w:val="24"/>
        </w:rPr>
        <w:t xml:space="preserve">, A., Allison, T., Arnaout, O., </w:t>
      </w:r>
      <w:proofErr w:type="spellStart"/>
      <w:r w:rsidRPr="006A0866">
        <w:rPr>
          <w:rFonts w:ascii="Times New Roman" w:hAnsi="Times New Roman" w:cs="Times New Roman"/>
          <w:sz w:val="24"/>
          <w:szCs w:val="24"/>
        </w:rPr>
        <w:t>Abbosh</w:t>
      </w:r>
      <w:proofErr w:type="spellEnd"/>
      <w:r w:rsidRPr="006A0866">
        <w:rPr>
          <w:rFonts w:ascii="Times New Roman" w:hAnsi="Times New Roman" w:cs="Times New Roman"/>
          <w:sz w:val="24"/>
          <w:szCs w:val="24"/>
        </w:rPr>
        <w:t xml:space="preserve">, C., Dunn, I. F., </w:t>
      </w:r>
      <w:proofErr w:type="spellStart"/>
      <w:r w:rsidRPr="006A0866">
        <w:rPr>
          <w:rFonts w:ascii="Times New Roman" w:hAnsi="Times New Roman" w:cs="Times New Roman"/>
          <w:sz w:val="24"/>
          <w:szCs w:val="24"/>
        </w:rPr>
        <w:t>Mak</w:t>
      </w:r>
      <w:proofErr w:type="spellEnd"/>
      <w:r w:rsidRPr="006A0866">
        <w:rPr>
          <w:rFonts w:ascii="Times New Roman" w:hAnsi="Times New Roman" w:cs="Times New Roman"/>
          <w:sz w:val="24"/>
          <w:szCs w:val="24"/>
        </w:rPr>
        <w:t xml:space="preserve">, R. H., Tamimi, R. M., </w:t>
      </w:r>
      <w:proofErr w:type="spellStart"/>
      <w:r w:rsidRPr="006A0866">
        <w:rPr>
          <w:rFonts w:ascii="Times New Roman" w:hAnsi="Times New Roman" w:cs="Times New Roman"/>
          <w:sz w:val="24"/>
          <w:szCs w:val="24"/>
        </w:rPr>
        <w:t>Tempany</w:t>
      </w:r>
      <w:proofErr w:type="spellEnd"/>
      <w:r w:rsidRPr="006A0866">
        <w:rPr>
          <w:rFonts w:ascii="Times New Roman" w:hAnsi="Times New Roman" w:cs="Times New Roman"/>
          <w:sz w:val="24"/>
          <w:szCs w:val="24"/>
        </w:rPr>
        <w:t xml:space="preserve">, C. M., Swanton, C., Hoffmann, U., Schwartz, L. H., Gillies, R. J., Huang, R. Y., &amp; </w:t>
      </w:r>
      <w:proofErr w:type="spellStart"/>
      <w:r w:rsidRPr="006A0866">
        <w:rPr>
          <w:rFonts w:ascii="Times New Roman" w:hAnsi="Times New Roman" w:cs="Times New Roman"/>
          <w:sz w:val="24"/>
          <w:szCs w:val="24"/>
        </w:rPr>
        <w:t>Aerts</w:t>
      </w:r>
      <w:proofErr w:type="spellEnd"/>
      <w:r w:rsidRPr="006A0866">
        <w:rPr>
          <w:rFonts w:ascii="Times New Roman" w:hAnsi="Times New Roman" w:cs="Times New Roman"/>
          <w:sz w:val="24"/>
          <w:szCs w:val="24"/>
        </w:rPr>
        <w:t xml:space="preserve">, H. J. W. L. (2019). Artificial intelligence in cancer imaging: Clinical challenges and applications. </w:t>
      </w:r>
      <w:r w:rsidRPr="006A0866">
        <w:rPr>
          <w:rFonts w:ascii="Times New Roman" w:hAnsi="Times New Roman" w:cs="Times New Roman"/>
          <w:i/>
          <w:iCs/>
          <w:sz w:val="24"/>
          <w:szCs w:val="24"/>
        </w:rPr>
        <w:t>CA: A Cancer Journal for Clinicians</w:t>
      </w:r>
      <w:r w:rsidRPr="006A0866">
        <w:rPr>
          <w:rFonts w:ascii="Times New Roman" w:hAnsi="Times New Roman" w:cs="Times New Roman"/>
          <w:sz w:val="24"/>
          <w:szCs w:val="24"/>
        </w:rPr>
        <w:t xml:space="preserve">, </w:t>
      </w:r>
      <w:r w:rsidRPr="006A0866">
        <w:rPr>
          <w:rFonts w:ascii="Times New Roman" w:hAnsi="Times New Roman" w:cs="Times New Roman"/>
          <w:i/>
          <w:iCs/>
          <w:sz w:val="24"/>
          <w:szCs w:val="24"/>
        </w:rPr>
        <w:t>69</w:t>
      </w:r>
      <w:r w:rsidRPr="006A0866">
        <w:rPr>
          <w:rFonts w:ascii="Times New Roman" w:hAnsi="Times New Roman" w:cs="Times New Roman"/>
          <w:sz w:val="24"/>
          <w:szCs w:val="24"/>
        </w:rPr>
        <w:t xml:space="preserve">(2), 127–157. </w:t>
      </w:r>
      <w:hyperlink r:id="rId22" w:history="1">
        <w:r w:rsidRPr="006A0866">
          <w:rPr>
            <w:rStyle w:val="Hyperlink"/>
            <w:rFonts w:ascii="Times New Roman" w:hAnsi="Times New Roman" w:cs="Times New Roman"/>
            <w:sz w:val="24"/>
            <w:szCs w:val="24"/>
          </w:rPr>
          <w:t>https://doi.org/10.3322/caac.21552</w:t>
        </w:r>
      </w:hyperlink>
    </w:p>
    <w:p w14:paraId="5B8552C7"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Cobo</w:t>
      </w:r>
      <w:proofErr w:type="spellEnd"/>
      <w:r w:rsidRPr="00A51879">
        <w:rPr>
          <w:rFonts w:ascii="Times New Roman" w:hAnsi="Times New Roman" w:cs="Times New Roman"/>
          <w:sz w:val="24"/>
          <w:szCs w:val="24"/>
        </w:rPr>
        <w:t>, M. J., López‐Herrera, A. G., Herrera‐</w:t>
      </w:r>
      <w:proofErr w:type="spellStart"/>
      <w:r w:rsidRPr="00A51879">
        <w:rPr>
          <w:rFonts w:ascii="Times New Roman" w:hAnsi="Times New Roman" w:cs="Times New Roman"/>
          <w:sz w:val="24"/>
          <w:szCs w:val="24"/>
        </w:rPr>
        <w:t>Viedma</w:t>
      </w:r>
      <w:proofErr w:type="spellEnd"/>
      <w:r w:rsidRPr="00A51879">
        <w:rPr>
          <w:rFonts w:ascii="Times New Roman" w:hAnsi="Times New Roman" w:cs="Times New Roman"/>
          <w:sz w:val="24"/>
          <w:szCs w:val="24"/>
        </w:rPr>
        <w:t xml:space="preserve">, E., &amp; Herrera, F. (2012). </w:t>
      </w:r>
      <w:proofErr w:type="spellStart"/>
      <w:r w:rsidRPr="00A51879">
        <w:rPr>
          <w:rFonts w:ascii="Times New Roman" w:hAnsi="Times New Roman" w:cs="Times New Roman"/>
          <w:sz w:val="24"/>
          <w:szCs w:val="24"/>
        </w:rPr>
        <w:t>SciMAT</w:t>
      </w:r>
      <w:proofErr w:type="spellEnd"/>
      <w:r w:rsidRPr="00A51879">
        <w:rPr>
          <w:rFonts w:ascii="Times New Roman" w:hAnsi="Times New Roman" w:cs="Times New Roman"/>
          <w:sz w:val="24"/>
          <w:szCs w:val="24"/>
        </w:rPr>
        <w:t xml:space="preserve">: A new science mapping analysis software tool. </w:t>
      </w:r>
      <w:r w:rsidRPr="00A51879">
        <w:rPr>
          <w:rFonts w:ascii="Times New Roman" w:hAnsi="Times New Roman" w:cs="Times New Roman"/>
          <w:i/>
          <w:iCs/>
          <w:sz w:val="24"/>
          <w:szCs w:val="24"/>
        </w:rPr>
        <w:t>Journal of the American Society for Information Science and Technology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63</w:t>
      </w:r>
      <w:r w:rsidRPr="00A51879">
        <w:rPr>
          <w:rFonts w:ascii="Times New Roman" w:hAnsi="Times New Roman" w:cs="Times New Roman"/>
          <w:sz w:val="24"/>
          <w:szCs w:val="24"/>
        </w:rPr>
        <w:t xml:space="preserve">(8), 1609–1630. </w:t>
      </w:r>
      <w:hyperlink r:id="rId23" w:history="1">
        <w:r w:rsidRPr="00A51879">
          <w:rPr>
            <w:rStyle w:val="Hyperlink"/>
            <w:rFonts w:ascii="Times New Roman" w:hAnsi="Times New Roman" w:cs="Times New Roman"/>
            <w:sz w:val="24"/>
            <w:szCs w:val="24"/>
          </w:rPr>
          <w:t>https://doi.org/10.1002/asi.22688</w:t>
        </w:r>
      </w:hyperlink>
    </w:p>
    <w:p w14:paraId="24C570AA"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Denysenko</w:t>
      </w:r>
      <w:proofErr w:type="spellEnd"/>
      <w:r w:rsidRPr="00A51879">
        <w:rPr>
          <w:rFonts w:ascii="Times New Roman" w:hAnsi="Times New Roman" w:cs="Times New Roman"/>
          <w:sz w:val="24"/>
          <w:szCs w:val="24"/>
        </w:rPr>
        <w:t xml:space="preserve">, A., Savchenko, T., </w:t>
      </w:r>
      <w:proofErr w:type="spellStart"/>
      <w:r w:rsidRPr="00A51879">
        <w:rPr>
          <w:rFonts w:ascii="Times New Roman" w:hAnsi="Times New Roman" w:cs="Times New Roman"/>
          <w:sz w:val="24"/>
          <w:szCs w:val="24"/>
        </w:rPr>
        <w:t>Dovbysh</w:t>
      </w:r>
      <w:proofErr w:type="spellEnd"/>
      <w:r w:rsidRPr="00A51879">
        <w:rPr>
          <w:rFonts w:ascii="Times New Roman" w:hAnsi="Times New Roman" w:cs="Times New Roman"/>
          <w:sz w:val="24"/>
          <w:szCs w:val="24"/>
        </w:rPr>
        <w:t xml:space="preserve">, A., Romaniuk, A., &amp; Moskalenko, R. (2022). Artificial Intelligence Approach in Prostate Cancer Diagnosis: Bibliometric Analysis. </w:t>
      </w:r>
      <w:r w:rsidRPr="00A51879">
        <w:rPr>
          <w:rFonts w:ascii="Times New Roman" w:hAnsi="Times New Roman" w:cs="Times New Roman"/>
          <w:i/>
          <w:iCs/>
          <w:sz w:val="24"/>
          <w:szCs w:val="24"/>
        </w:rPr>
        <w:t>Galician Medical Journal</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29</w:t>
      </w:r>
      <w:r w:rsidRPr="00A51879">
        <w:rPr>
          <w:rFonts w:ascii="Times New Roman" w:hAnsi="Times New Roman" w:cs="Times New Roman"/>
          <w:sz w:val="24"/>
          <w:szCs w:val="24"/>
        </w:rPr>
        <w:t xml:space="preserve">(2), E202225. </w:t>
      </w:r>
      <w:hyperlink r:id="rId24" w:history="1">
        <w:r w:rsidRPr="00A51879">
          <w:rPr>
            <w:rStyle w:val="Hyperlink"/>
            <w:rFonts w:ascii="Times New Roman" w:hAnsi="Times New Roman" w:cs="Times New Roman"/>
            <w:sz w:val="24"/>
            <w:szCs w:val="24"/>
          </w:rPr>
          <w:t>https://doi.org/10.21802/gmj.2022.2.5</w:t>
        </w:r>
      </w:hyperlink>
    </w:p>
    <w:p w14:paraId="457FF177"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Huang, Q., </w:t>
      </w:r>
      <w:proofErr w:type="spellStart"/>
      <w:r w:rsidRPr="00A51879">
        <w:rPr>
          <w:rFonts w:ascii="Times New Roman" w:hAnsi="Times New Roman" w:cs="Times New Roman"/>
          <w:sz w:val="24"/>
          <w:szCs w:val="24"/>
        </w:rPr>
        <w:t>Su</w:t>
      </w:r>
      <w:proofErr w:type="spellEnd"/>
      <w:r w:rsidRPr="00A51879">
        <w:rPr>
          <w:rFonts w:ascii="Times New Roman" w:hAnsi="Times New Roman" w:cs="Times New Roman"/>
          <w:sz w:val="24"/>
          <w:szCs w:val="24"/>
        </w:rPr>
        <w:t xml:space="preserve">, W., Li, S., Lin, Y., Cheng, Z., Chen, Y., &amp; Mo, Y. (2025). A bibliometric analysis of artificial intelligence applied to cervical cancer. </w:t>
      </w:r>
      <w:r w:rsidRPr="00A51879">
        <w:rPr>
          <w:rFonts w:ascii="Times New Roman" w:hAnsi="Times New Roman" w:cs="Times New Roman"/>
          <w:i/>
          <w:iCs/>
          <w:sz w:val="24"/>
          <w:szCs w:val="24"/>
        </w:rPr>
        <w:t>Frontiers in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12</w:t>
      </w:r>
      <w:r w:rsidRPr="00A51879">
        <w:rPr>
          <w:rFonts w:ascii="Times New Roman" w:hAnsi="Times New Roman" w:cs="Times New Roman"/>
          <w:sz w:val="24"/>
          <w:szCs w:val="24"/>
        </w:rPr>
        <w:t xml:space="preserve">, 1562818. </w:t>
      </w:r>
      <w:hyperlink r:id="rId25" w:history="1">
        <w:r w:rsidRPr="00A51879">
          <w:rPr>
            <w:rStyle w:val="Hyperlink"/>
            <w:rFonts w:ascii="Times New Roman" w:hAnsi="Times New Roman" w:cs="Times New Roman"/>
            <w:sz w:val="24"/>
            <w:szCs w:val="24"/>
          </w:rPr>
          <w:t>https://doi.org/10.3389/fmed.2025.1562818</w:t>
        </w:r>
      </w:hyperlink>
    </w:p>
    <w:p w14:paraId="585F358D"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Koçak</w:t>
      </w:r>
      <w:proofErr w:type="spellEnd"/>
      <w:r w:rsidRPr="00A51879">
        <w:rPr>
          <w:rFonts w:ascii="Times New Roman" w:hAnsi="Times New Roman" w:cs="Times New Roman"/>
          <w:sz w:val="24"/>
          <w:szCs w:val="24"/>
        </w:rPr>
        <w:t xml:space="preserve">, M., &amp; </w:t>
      </w:r>
      <w:proofErr w:type="spellStart"/>
      <w:r w:rsidRPr="00A51879">
        <w:rPr>
          <w:rFonts w:ascii="Times New Roman" w:hAnsi="Times New Roman" w:cs="Times New Roman"/>
          <w:sz w:val="24"/>
          <w:szCs w:val="24"/>
        </w:rPr>
        <w:t>Akçalı</w:t>
      </w:r>
      <w:proofErr w:type="spellEnd"/>
      <w:r w:rsidRPr="00A51879">
        <w:rPr>
          <w:rFonts w:ascii="Times New Roman" w:hAnsi="Times New Roman" w:cs="Times New Roman"/>
          <w:sz w:val="24"/>
          <w:szCs w:val="24"/>
        </w:rPr>
        <w:t xml:space="preserve">, Z. (2024). Development trends and knowledge framework of artificial intelligence (AI) applications in oncology by years: A bibliometric analysis from 1992 to 2022.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15</w:t>
      </w:r>
      <w:r w:rsidRPr="00A51879">
        <w:rPr>
          <w:rFonts w:ascii="Times New Roman" w:hAnsi="Times New Roman" w:cs="Times New Roman"/>
          <w:sz w:val="24"/>
          <w:szCs w:val="24"/>
        </w:rPr>
        <w:t xml:space="preserve">(1), 566. </w:t>
      </w:r>
      <w:hyperlink r:id="rId26" w:history="1">
        <w:r w:rsidRPr="00A51879">
          <w:rPr>
            <w:rStyle w:val="Hyperlink"/>
            <w:rFonts w:ascii="Times New Roman" w:hAnsi="Times New Roman" w:cs="Times New Roman"/>
            <w:sz w:val="24"/>
            <w:szCs w:val="24"/>
          </w:rPr>
          <w:t>https://doi.org/10.1007/s12672-024-01415-0</w:t>
        </w:r>
      </w:hyperlink>
    </w:p>
    <w:p w14:paraId="57963B76"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Liubarets</w:t>
      </w:r>
      <w:proofErr w:type="spellEnd"/>
      <w:r w:rsidRPr="00A51879">
        <w:rPr>
          <w:rFonts w:ascii="Times New Roman" w:hAnsi="Times New Roman" w:cs="Times New Roman"/>
          <w:sz w:val="24"/>
          <w:szCs w:val="24"/>
        </w:rPr>
        <w:t xml:space="preserve">, S. F., &amp; </w:t>
      </w:r>
      <w:proofErr w:type="spellStart"/>
      <w:r w:rsidRPr="00A51879">
        <w:rPr>
          <w:rFonts w:ascii="Times New Roman" w:hAnsi="Times New Roman" w:cs="Times New Roman"/>
          <w:sz w:val="24"/>
          <w:szCs w:val="24"/>
        </w:rPr>
        <w:t>Liubarets</w:t>
      </w:r>
      <w:proofErr w:type="spellEnd"/>
      <w:r w:rsidRPr="00A51879">
        <w:rPr>
          <w:rFonts w:ascii="Times New Roman" w:hAnsi="Times New Roman" w:cs="Times New Roman"/>
          <w:sz w:val="24"/>
          <w:szCs w:val="24"/>
        </w:rPr>
        <w:t xml:space="preserve">, T. F. (2024). THE ROLE OF INDICATORS OF MINERAL METABOLISM IN THE DEVELOPMENT OF COMPLICATIONS OF TOOTH FORMATION DISORDERS IN CHILDREN. </w:t>
      </w:r>
      <w:r w:rsidRPr="00A51879">
        <w:rPr>
          <w:rFonts w:ascii="Times New Roman" w:hAnsi="Times New Roman" w:cs="Times New Roman"/>
          <w:i/>
          <w:iCs/>
          <w:sz w:val="24"/>
          <w:szCs w:val="24"/>
        </w:rPr>
        <w:t>Bulletin of Problems Biology and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w:t>
      </w:r>
      <w:r w:rsidRPr="00A51879">
        <w:rPr>
          <w:rFonts w:ascii="Times New Roman" w:hAnsi="Times New Roman" w:cs="Times New Roman"/>
          <w:sz w:val="24"/>
          <w:szCs w:val="24"/>
        </w:rPr>
        <w:t xml:space="preserve">(4), 54. </w:t>
      </w:r>
      <w:hyperlink r:id="rId27" w:history="1">
        <w:r w:rsidRPr="00A51879">
          <w:rPr>
            <w:rStyle w:val="Hyperlink"/>
            <w:rFonts w:ascii="Times New Roman" w:hAnsi="Times New Roman" w:cs="Times New Roman"/>
            <w:sz w:val="24"/>
            <w:szCs w:val="24"/>
          </w:rPr>
          <w:t>https://doi.org/10.29254/2077-4214-2024-4-175-54-63</w:t>
        </w:r>
      </w:hyperlink>
    </w:p>
    <w:p w14:paraId="39740485"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Monroy Rodríguez, S., </w:t>
      </w:r>
      <w:proofErr w:type="spellStart"/>
      <w:r w:rsidRPr="00A51879">
        <w:rPr>
          <w:rFonts w:ascii="Times New Roman" w:hAnsi="Times New Roman" w:cs="Times New Roman"/>
          <w:sz w:val="24"/>
          <w:szCs w:val="24"/>
        </w:rPr>
        <w:t>Thiel</w:t>
      </w:r>
      <w:proofErr w:type="spellEnd"/>
      <w:r w:rsidRPr="00A51879">
        <w:rPr>
          <w:rFonts w:ascii="Times New Roman" w:hAnsi="Times New Roman" w:cs="Times New Roman"/>
          <w:sz w:val="24"/>
          <w:szCs w:val="24"/>
        </w:rPr>
        <w:t>-Ellul, D., &amp; Fernández-</w:t>
      </w:r>
      <w:proofErr w:type="spellStart"/>
      <w:r w:rsidRPr="00A51879">
        <w:rPr>
          <w:rFonts w:ascii="Times New Roman" w:hAnsi="Times New Roman" w:cs="Times New Roman"/>
          <w:sz w:val="24"/>
          <w:szCs w:val="24"/>
        </w:rPr>
        <w:t>Ardavín</w:t>
      </w:r>
      <w:proofErr w:type="spellEnd"/>
      <w:r w:rsidRPr="00A51879">
        <w:rPr>
          <w:rFonts w:ascii="Times New Roman" w:hAnsi="Times New Roman" w:cs="Times New Roman"/>
          <w:sz w:val="24"/>
          <w:szCs w:val="24"/>
        </w:rPr>
        <w:t xml:space="preserve">, A. (2025). Exploring willingness to pay for sustainability in tourism: A co-word analysis of the literature review. </w:t>
      </w:r>
      <w:r w:rsidRPr="00A51879">
        <w:rPr>
          <w:rFonts w:ascii="Times New Roman" w:hAnsi="Times New Roman" w:cs="Times New Roman"/>
          <w:i/>
          <w:iCs/>
          <w:sz w:val="24"/>
          <w:szCs w:val="24"/>
        </w:rPr>
        <w:lastRenderedPageBreak/>
        <w:t>Journal of Business and Tourism Management (JBTM)</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w:t>
      </w:r>
      <w:r w:rsidRPr="00A51879">
        <w:rPr>
          <w:rFonts w:ascii="Times New Roman" w:hAnsi="Times New Roman" w:cs="Times New Roman"/>
          <w:sz w:val="24"/>
          <w:szCs w:val="24"/>
        </w:rPr>
        <w:t xml:space="preserve">(2), 1–18. </w:t>
      </w:r>
      <w:hyperlink r:id="rId28" w:history="1">
        <w:r w:rsidRPr="00A51879">
          <w:rPr>
            <w:rStyle w:val="Hyperlink"/>
            <w:rFonts w:ascii="Times New Roman" w:hAnsi="Times New Roman" w:cs="Times New Roman"/>
            <w:sz w:val="24"/>
            <w:szCs w:val="24"/>
          </w:rPr>
          <w:t>https://doi.org/10.64976/jbtm.8</w:t>
        </w:r>
      </w:hyperlink>
    </w:p>
    <w:p w14:paraId="32DE3650"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Pedük</w:t>
      </w:r>
      <w:proofErr w:type="spellEnd"/>
      <w:r w:rsidRPr="00A51879">
        <w:rPr>
          <w:rFonts w:ascii="Times New Roman" w:hAnsi="Times New Roman" w:cs="Times New Roman"/>
          <w:sz w:val="24"/>
          <w:szCs w:val="24"/>
        </w:rPr>
        <w:t xml:space="preserve">, Ş. (2025). Mapping the future of early breast cancer diagnosis: A bibliometric analysis of AI innovations. </w:t>
      </w:r>
      <w:r w:rsidRPr="00A51879">
        <w:rPr>
          <w:rFonts w:ascii="Times New Roman" w:hAnsi="Times New Roman" w:cs="Times New Roman"/>
          <w:i/>
          <w:iCs/>
          <w:sz w:val="24"/>
          <w:szCs w:val="24"/>
        </w:rPr>
        <w:t>Discover Oncology</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16</w:t>
      </w:r>
      <w:r w:rsidRPr="00A51879">
        <w:rPr>
          <w:rFonts w:ascii="Times New Roman" w:hAnsi="Times New Roman" w:cs="Times New Roman"/>
          <w:sz w:val="24"/>
          <w:szCs w:val="24"/>
        </w:rPr>
        <w:t xml:space="preserve">(1), 1870. </w:t>
      </w:r>
      <w:hyperlink r:id="rId29" w:history="1">
        <w:r w:rsidRPr="00A51879">
          <w:rPr>
            <w:rStyle w:val="Hyperlink"/>
            <w:rFonts w:ascii="Times New Roman" w:hAnsi="Times New Roman" w:cs="Times New Roman"/>
            <w:sz w:val="24"/>
            <w:szCs w:val="24"/>
          </w:rPr>
          <w:t>https://doi.org/10.1007/s12672-025-03495-y</w:t>
        </w:r>
      </w:hyperlink>
    </w:p>
    <w:p w14:paraId="11D6664B"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proofErr w:type="spellStart"/>
      <w:r w:rsidRPr="00A51879">
        <w:rPr>
          <w:rFonts w:ascii="Times New Roman" w:hAnsi="Times New Roman" w:cs="Times New Roman"/>
          <w:sz w:val="24"/>
          <w:szCs w:val="24"/>
        </w:rPr>
        <w:t>Seri̇Ndere</w:t>
      </w:r>
      <w:proofErr w:type="spellEnd"/>
      <w:r w:rsidRPr="00A51879">
        <w:rPr>
          <w:rFonts w:ascii="Times New Roman" w:hAnsi="Times New Roman" w:cs="Times New Roman"/>
          <w:sz w:val="24"/>
          <w:szCs w:val="24"/>
        </w:rPr>
        <w:t xml:space="preserve">, M. (2023). Bibliometric analysis of the 50 most cited articles on artificial intelligence for lung cancer imaging. </w:t>
      </w:r>
      <w:r w:rsidRPr="00A51879">
        <w:rPr>
          <w:rFonts w:ascii="Times New Roman" w:hAnsi="Times New Roman" w:cs="Times New Roman"/>
          <w:i/>
          <w:iCs/>
          <w:sz w:val="24"/>
          <w:szCs w:val="24"/>
        </w:rPr>
        <w:t>Journal of Health Sciences and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6</w:t>
      </w:r>
      <w:r w:rsidRPr="00A51879">
        <w:rPr>
          <w:rFonts w:ascii="Times New Roman" w:hAnsi="Times New Roman" w:cs="Times New Roman"/>
          <w:sz w:val="24"/>
          <w:szCs w:val="24"/>
        </w:rPr>
        <w:t xml:space="preserve">(3), 686–692. </w:t>
      </w:r>
      <w:hyperlink r:id="rId30" w:history="1">
        <w:r w:rsidRPr="00A51879">
          <w:rPr>
            <w:rStyle w:val="Hyperlink"/>
            <w:rFonts w:ascii="Times New Roman" w:hAnsi="Times New Roman" w:cs="Times New Roman"/>
            <w:sz w:val="24"/>
            <w:szCs w:val="24"/>
          </w:rPr>
          <w:t>https://doi.org/10.32322/jhsm.1294551</w:t>
        </w:r>
      </w:hyperlink>
    </w:p>
    <w:p w14:paraId="691F0CCE"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Shen, Z., Hu, J., Wu, H., Chen, Z., Wu, W., Lin, J., Xu, Z., Kong, J., &amp; Lin, T. (2022). Global research trends and foci of artificial intelligence-based </w:t>
      </w:r>
      <w:proofErr w:type="spellStart"/>
      <w:r w:rsidRPr="00A51879">
        <w:rPr>
          <w:rFonts w:ascii="Times New Roman" w:hAnsi="Times New Roman" w:cs="Times New Roman"/>
          <w:sz w:val="24"/>
          <w:szCs w:val="24"/>
        </w:rPr>
        <w:t>tumor</w:t>
      </w:r>
      <w:proofErr w:type="spellEnd"/>
      <w:r w:rsidRPr="00A51879">
        <w:rPr>
          <w:rFonts w:ascii="Times New Roman" w:hAnsi="Times New Roman" w:cs="Times New Roman"/>
          <w:sz w:val="24"/>
          <w:szCs w:val="24"/>
        </w:rPr>
        <w:t xml:space="preserve"> pathology: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r w:rsidRPr="00A51879">
        <w:rPr>
          <w:rFonts w:ascii="Times New Roman" w:hAnsi="Times New Roman" w:cs="Times New Roman"/>
          <w:i/>
          <w:iCs/>
          <w:sz w:val="24"/>
          <w:szCs w:val="24"/>
        </w:rPr>
        <w:t>Journal of Translational 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20</w:t>
      </w:r>
      <w:r w:rsidRPr="00A51879">
        <w:rPr>
          <w:rFonts w:ascii="Times New Roman" w:hAnsi="Times New Roman" w:cs="Times New Roman"/>
          <w:sz w:val="24"/>
          <w:szCs w:val="24"/>
        </w:rPr>
        <w:t xml:space="preserve">(1), 409. </w:t>
      </w:r>
      <w:hyperlink r:id="rId31" w:history="1">
        <w:r w:rsidRPr="00A51879">
          <w:rPr>
            <w:rStyle w:val="Hyperlink"/>
            <w:rFonts w:ascii="Times New Roman" w:hAnsi="Times New Roman" w:cs="Times New Roman"/>
            <w:sz w:val="24"/>
            <w:szCs w:val="24"/>
          </w:rPr>
          <w:t>https://doi.org/10.1186/s12967-022-03615-0</w:t>
        </w:r>
      </w:hyperlink>
    </w:p>
    <w:p w14:paraId="673B3890"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Shimizu, H., &amp; Nakayama, K. I. (2020). Artificial intelligence in oncology. </w:t>
      </w:r>
      <w:r w:rsidRPr="00A51879">
        <w:rPr>
          <w:rFonts w:ascii="Times New Roman" w:hAnsi="Times New Roman" w:cs="Times New Roman"/>
          <w:i/>
          <w:iCs/>
          <w:sz w:val="24"/>
          <w:szCs w:val="24"/>
        </w:rPr>
        <w:t>Cancer Science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111</w:t>
      </w:r>
      <w:r w:rsidRPr="00A51879">
        <w:rPr>
          <w:rFonts w:ascii="Times New Roman" w:hAnsi="Times New Roman" w:cs="Times New Roman"/>
          <w:sz w:val="24"/>
          <w:szCs w:val="24"/>
        </w:rPr>
        <w:t xml:space="preserve">(5), 1452–1460. </w:t>
      </w:r>
      <w:hyperlink r:id="rId32" w:history="1">
        <w:r w:rsidRPr="00A51879">
          <w:rPr>
            <w:rStyle w:val="Hyperlink"/>
            <w:rFonts w:ascii="Times New Roman" w:hAnsi="Times New Roman" w:cs="Times New Roman"/>
            <w:sz w:val="24"/>
            <w:szCs w:val="24"/>
          </w:rPr>
          <w:t>https://doi.org/10.1111/cas.14377</w:t>
        </w:r>
      </w:hyperlink>
    </w:p>
    <w:p w14:paraId="65F5E492"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Tiwari, A., Mishra, S., &amp; </w:t>
      </w:r>
      <w:proofErr w:type="spellStart"/>
      <w:r w:rsidRPr="00A51879">
        <w:rPr>
          <w:rFonts w:ascii="Times New Roman" w:hAnsi="Times New Roman" w:cs="Times New Roman"/>
          <w:sz w:val="24"/>
          <w:szCs w:val="24"/>
        </w:rPr>
        <w:t>Kuo</w:t>
      </w:r>
      <w:proofErr w:type="spellEnd"/>
      <w:r w:rsidRPr="00A51879">
        <w:rPr>
          <w:rFonts w:ascii="Times New Roman" w:hAnsi="Times New Roman" w:cs="Times New Roman"/>
          <w:sz w:val="24"/>
          <w:szCs w:val="24"/>
        </w:rPr>
        <w:t xml:space="preserve">, T.-R. (2025). Current AI technologies in cancer diagnostics and treatment. </w:t>
      </w:r>
      <w:r w:rsidRPr="00A51879">
        <w:rPr>
          <w:rFonts w:ascii="Times New Roman" w:hAnsi="Times New Roman" w:cs="Times New Roman"/>
          <w:i/>
          <w:iCs/>
          <w:sz w:val="24"/>
          <w:szCs w:val="24"/>
        </w:rPr>
        <w:t>Molecular Cancer</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24</w:t>
      </w:r>
      <w:r w:rsidRPr="00A51879">
        <w:rPr>
          <w:rFonts w:ascii="Times New Roman" w:hAnsi="Times New Roman" w:cs="Times New Roman"/>
          <w:sz w:val="24"/>
          <w:szCs w:val="24"/>
        </w:rPr>
        <w:t xml:space="preserve">(1), 159. </w:t>
      </w:r>
      <w:hyperlink r:id="rId33" w:history="1">
        <w:r w:rsidRPr="00A51879">
          <w:rPr>
            <w:rStyle w:val="Hyperlink"/>
            <w:rFonts w:ascii="Times New Roman" w:hAnsi="Times New Roman" w:cs="Times New Roman"/>
            <w:sz w:val="24"/>
            <w:szCs w:val="24"/>
          </w:rPr>
          <w:t>https://doi.org/10.1186/s12943-025-02369-9</w:t>
        </w:r>
      </w:hyperlink>
    </w:p>
    <w:p w14:paraId="254EA356"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Wu, X., Xia, Y., Lou, X., Huang, K., Wu, L., &amp; Gao, C. (2025). Decoding breast cancer imaging trends: The role of AI and radiomics through bibliometric insights. </w:t>
      </w:r>
      <w:r w:rsidRPr="00A51879">
        <w:rPr>
          <w:rFonts w:ascii="Times New Roman" w:hAnsi="Times New Roman" w:cs="Times New Roman"/>
          <w:i/>
          <w:iCs/>
          <w:sz w:val="24"/>
          <w:szCs w:val="24"/>
        </w:rPr>
        <w:t>Breast Cancer Research</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27</w:t>
      </w:r>
      <w:r w:rsidRPr="00A51879">
        <w:rPr>
          <w:rFonts w:ascii="Times New Roman" w:hAnsi="Times New Roman" w:cs="Times New Roman"/>
          <w:sz w:val="24"/>
          <w:szCs w:val="24"/>
        </w:rPr>
        <w:t xml:space="preserve">(1), 29. </w:t>
      </w:r>
      <w:hyperlink r:id="rId34" w:history="1">
        <w:r w:rsidRPr="00A51879">
          <w:rPr>
            <w:rStyle w:val="Hyperlink"/>
            <w:rFonts w:ascii="Times New Roman" w:hAnsi="Times New Roman" w:cs="Times New Roman"/>
            <w:sz w:val="24"/>
            <w:szCs w:val="24"/>
          </w:rPr>
          <w:t>https://doi.org/10.1186/s13058-025-01983-1</w:t>
        </w:r>
      </w:hyperlink>
    </w:p>
    <w:p w14:paraId="54DCDC1A"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Yi, P., Liu, S., Liao, W., Zhang, X., Pan, Z., He, Z., Zeng, F., &amp; Liu, S. (2024). </w:t>
      </w:r>
      <w:r w:rsidRPr="00A51879">
        <w:rPr>
          <w:rFonts w:ascii="Times New Roman" w:hAnsi="Times New Roman" w:cs="Times New Roman"/>
          <w:i/>
          <w:iCs/>
          <w:sz w:val="24"/>
          <w:szCs w:val="24"/>
        </w:rPr>
        <w:t>Applications of Artificial Intelligence in Lung Carcinoma: Bibliometric Analysis for Knowledge Mapping and Emerging Trends (2000-2023)</w:t>
      </w:r>
      <w:r w:rsidRPr="00A51879">
        <w:rPr>
          <w:rFonts w:ascii="Times New Roman" w:hAnsi="Times New Roman" w:cs="Times New Roman"/>
          <w:sz w:val="24"/>
          <w:szCs w:val="24"/>
        </w:rPr>
        <w:t xml:space="preserve">. SSRN. </w:t>
      </w:r>
      <w:hyperlink r:id="rId35" w:history="1">
        <w:r w:rsidRPr="00A51879">
          <w:rPr>
            <w:rStyle w:val="Hyperlink"/>
            <w:rFonts w:ascii="Times New Roman" w:hAnsi="Times New Roman" w:cs="Times New Roman"/>
            <w:sz w:val="24"/>
            <w:szCs w:val="24"/>
          </w:rPr>
          <w:t>https://doi.org/10.2139/ssrn.4860806</w:t>
        </w:r>
      </w:hyperlink>
    </w:p>
    <w:p w14:paraId="37F4C4B0"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Zeng, M., Wang, X., &amp; Chen, W. (2024). Worldwide research landscape of artificial intelligence in lung disease: A </w:t>
      </w:r>
      <w:proofErr w:type="spellStart"/>
      <w:r w:rsidRPr="00A51879">
        <w:rPr>
          <w:rFonts w:ascii="Times New Roman" w:hAnsi="Times New Roman" w:cs="Times New Roman"/>
          <w:sz w:val="24"/>
          <w:szCs w:val="24"/>
        </w:rPr>
        <w:t>scientometric</w:t>
      </w:r>
      <w:proofErr w:type="spellEnd"/>
      <w:r w:rsidRPr="00A51879">
        <w:rPr>
          <w:rFonts w:ascii="Times New Roman" w:hAnsi="Times New Roman" w:cs="Times New Roman"/>
          <w:sz w:val="24"/>
          <w:szCs w:val="24"/>
        </w:rPr>
        <w:t xml:space="preserve"> study. </w:t>
      </w:r>
      <w:proofErr w:type="spellStart"/>
      <w:r w:rsidRPr="00A51879">
        <w:rPr>
          <w:rFonts w:ascii="Times New Roman" w:hAnsi="Times New Roman" w:cs="Times New Roman"/>
          <w:i/>
          <w:iCs/>
          <w:sz w:val="24"/>
          <w:szCs w:val="24"/>
        </w:rPr>
        <w:t>Heliyon</w:t>
      </w:r>
      <w:proofErr w:type="spellEnd"/>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w:t>
      </w:r>
      <w:r w:rsidRPr="00A51879">
        <w:rPr>
          <w:rFonts w:ascii="Times New Roman" w:hAnsi="Times New Roman" w:cs="Times New Roman"/>
          <w:sz w:val="24"/>
          <w:szCs w:val="24"/>
        </w:rPr>
        <w:t xml:space="preserve">(10), e31129. </w:t>
      </w:r>
      <w:hyperlink r:id="rId36" w:history="1">
        <w:r w:rsidRPr="00A51879">
          <w:rPr>
            <w:rStyle w:val="Hyperlink"/>
            <w:rFonts w:ascii="Times New Roman" w:hAnsi="Times New Roman" w:cs="Times New Roman"/>
            <w:sz w:val="24"/>
            <w:szCs w:val="24"/>
          </w:rPr>
          <w:t>https://doi.org/10.1016/j.heliyon.2024.e31129</w:t>
        </w:r>
      </w:hyperlink>
    </w:p>
    <w:p w14:paraId="442A555A" w14:textId="77777777" w:rsidR="00B72984" w:rsidRPr="00A51879" w:rsidRDefault="00B72984" w:rsidP="00B72984">
      <w:pPr>
        <w:numPr>
          <w:ilvl w:val="0"/>
          <w:numId w:val="6"/>
        </w:numPr>
        <w:tabs>
          <w:tab w:val="left" w:pos="1560"/>
        </w:tabs>
        <w:spacing w:after="200" w:line="276" w:lineRule="auto"/>
        <w:rPr>
          <w:rFonts w:ascii="Times New Roman" w:hAnsi="Times New Roman" w:cs="Times New Roman"/>
          <w:sz w:val="24"/>
          <w:szCs w:val="24"/>
        </w:rPr>
      </w:pPr>
      <w:r w:rsidRPr="00A51879">
        <w:rPr>
          <w:rFonts w:ascii="Times New Roman" w:hAnsi="Times New Roman" w:cs="Times New Roman"/>
          <w:sz w:val="24"/>
          <w:szCs w:val="24"/>
        </w:rPr>
        <w:t xml:space="preserve">Zhang, T., Zheng, Y., Zhang, C., Li, W., Wang, Z., Du, K., &amp; Wang, Z. (2026). AI research trends in liver cancer bibliometric analysis. </w:t>
      </w:r>
      <w:r w:rsidRPr="00A51879">
        <w:rPr>
          <w:rFonts w:ascii="Times New Roman" w:hAnsi="Times New Roman" w:cs="Times New Roman"/>
          <w:i/>
          <w:iCs/>
          <w:sz w:val="24"/>
          <w:szCs w:val="24"/>
        </w:rPr>
        <w:t>Medicine</w:t>
      </w:r>
      <w:r w:rsidRPr="00A51879">
        <w:rPr>
          <w:rFonts w:ascii="Times New Roman" w:hAnsi="Times New Roman" w:cs="Times New Roman"/>
          <w:sz w:val="24"/>
          <w:szCs w:val="24"/>
        </w:rPr>
        <w:t xml:space="preserve">, </w:t>
      </w:r>
      <w:r w:rsidRPr="00A51879">
        <w:rPr>
          <w:rFonts w:ascii="Times New Roman" w:hAnsi="Times New Roman" w:cs="Times New Roman"/>
          <w:i/>
          <w:iCs/>
          <w:sz w:val="24"/>
          <w:szCs w:val="24"/>
        </w:rPr>
        <w:t>105</w:t>
      </w:r>
      <w:r w:rsidRPr="00A51879">
        <w:rPr>
          <w:rFonts w:ascii="Times New Roman" w:hAnsi="Times New Roman" w:cs="Times New Roman"/>
          <w:sz w:val="24"/>
          <w:szCs w:val="24"/>
        </w:rPr>
        <w:t xml:space="preserve">(1), e46891. </w:t>
      </w:r>
      <w:hyperlink r:id="rId37" w:history="1">
        <w:r w:rsidRPr="00A51879">
          <w:rPr>
            <w:rStyle w:val="Hyperlink"/>
            <w:rFonts w:ascii="Times New Roman" w:hAnsi="Times New Roman" w:cs="Times New Roman"/>
            <w:sz w:val="24"/>
            <w:szCs w:val="24"/>
          </w:rPr>
          <w:t>https://doi.org/10.1097/MD.0000000000046891</w:t>
        </w:r>
      </w:hyperlink>
    </w:p>
    <w:p w14:paraId="27192720" w14:textId="77777777" w:rsidR="00B72984" w:rsidRPr="00EB39BC" w:rsidRDefault="00B72984" w:rsidP="00EB39BC">
      <w:pPr>
        <w:tabs>
          <w:tab w:val="left" w:pos="1068"/>
        </w:tabs>
        <w:jc w:val="both"/>
        <w:rPr>
          <w:rFonts w:ascii="Times New Roman" w:hAnsi="Times New Roman" w:cs="Times New Roman"/>
          <w:sz w:val="24"/>
          <w:szCs w:val="24"/>
          <w:lang w:val="en-US"/>
        </w:rPr>
      </w:pPr>
    </w:p>
    <w:p w14:paraId="0AFED0C4" w14:textId="77777777" w:rsidR="00906A39" w:rsidRDefault="00906A39" w:rsidP="0028279C">
      <w:pPr>
        <w:tabs>
          <w:tab w:val="left" w:pos="1068"/>
        </w:tabs>
        <w:jc w:val="both"/>
        <w:rPr>
          <w:rFonts w:ascii="Times New Roman" w:hAnsi="Times New Roman" w:cs="Times New Roman"/>
          <w:sz w:val="24"/>
          <w:szCs w:val="24"/>
          <w:lang w:val="en-US"/>
        </w:rPr>
      </w:pPr>
    </w:p>
    <w:p w14:paraId="6C9BB662" w14:textId="77777777" w:rsidR="008E0812" w:rsidRDefault="008E0812" w:rsidP="0028279C">
      <w:pPr>
        <w:tabs>
          <w:tab w:val="left" w:pos="1068"/>
        </w:tabs>
        <w:jc w:val="both"/>
        <w:rPr>
          <w:rFonts w:ascii="Times New Roman" w:hAnsi="Times New Roman" w:cs="Times New Roman"/>
          <w:sz w:val="24"/>
          <w:szCs w:val="24"/>
          <w:lang w:val="en-US"/>
        </w:rPr>
      </w:pPr>
    </w:p>
    <w:p w14:paraId="2CB0BCDF" w14:textId="77777777" w:rsidR="008E0812" w:rsidRPr="008E0812" w:rsidRDefault="008E0812" w:rsidP="0028279C">
      <w:pPr>
        <w:tabs>
          <w:tab w:val="left" w:pos="1068"/>
        </w:tabs>
        <w:jc w:val="both"/>
        <w:rPr>
          <w:rFonts w:ascii="Times New Roman" w:hAnsi="Times New Roman" w:cs="Times New Roman"/>
          <w:sz w:val="24"/>
          <w:szCs w:val="24"/>
          <w:lang w:val="en-US"/>
        </w:rPr>
      </w:pPr>
    </w:p>
    <w:sectPr w:rsidR="008E0812" w:rsidRPr="008E081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aiwo J Olorunlana" w:date="2026-05-15T17:23:00Z" w:initials="TO">
    <w:p w14:paraId="54A792AA" w14:textId="01FB54D7" w:rsidR="005F3668" w:rsidRDefault="005F3668" w:rsidP="005F3668">
      <w:pPr>
        <w:pStyle w:val="CommentText"/>
      </w:pPr>
      <w:r>
        <w:rPr>
          <w:rStyle w:val="CommentReference"/>
        </w:rPr>
        <w:annotationRef/>
      </w:r>
      <w:r>
        <w:t>Strengthen the abstract by clearly stating the database search strategy, inclusion criteria</w:t>
      </w:r>
      <w:bookmarkStart w:id="1" w:name="_GoBack"/>
      <w:bookmarkEnd w:id="1"/>
      <w:r>
        <w:t xml:space="preserve">. Correct grammar (e.g., author naming inconsistency: Luca Saba, not </w:t>
      </w:r>
      <w:proofErr w:type="spellStart"/>
      <w:r>
        <w:t>Laba</w:t>
      </w:r>
      <w:proofErr w:type="spellEnd"/>
      <w:r>
        <w:t xml:space="preserve"> </w:t>
      </w:r>
      <w:proofErr w:type="spellStart"/>
      <w:r>
        <w:t>Suca</w:t>
      </w:r>
      <w:proofErr w:type="spellEnd"/>
      <w:r>
        <w:t>).</w:t>
      </w:r>
    </w:p>
  </w:comment>
  <w:comment w:id="2" w:author="Taiwo J Olorunlana" w:date="2026-05-15T17:24:00Z" w:initials="TO">
    <w:p w14:paraId="598B1E0F" w14:textId="77777777" w:rsidR="005F3668" w:rsidRDefault="005F3668" w:rsidP="005F3668">
      <w:pPr>
        <w:pStyle w:val="CommentText"/>
      </w:pPr>
      <w:r>
        <w:rPr>
          <w:rStyle w:val="CommentReference"/>
        </w:rPr>
        <w:annotationRef/>
      </w:r>
      <w:r>
        <w:rPr>
          <w:b/>
          <w:bCs/>
        </w:rPr>
        <w:t>The introduction is relevant but overly dense. Improve flow, reduce long sentences, and better justify why India specifically is the focus versus global studies.</w:t>
      </w:r>
    </w:p>
  </w:comment>
  <w:comment w:id="3" w:author="Taiwo J Olorunlana" w:date="2026-05-15T17:24:00Z" w:initials="TO">
    <w:p w14:paraId="7A243E80" w14:textId="77777777" w:rsidR="005F3668" w:rsidRDefault="005F3668" w:rsidP="005F3668">
      <w:pPr>
        <w:pStyle w:val="CommentText"/>
      </w:pPr>
      <w:r>
        <w:rPr>
          <w:rStyle w:val="CommentReference"/>
        </w:rPr>
        <w:annotationRef/>
      </w:r>
      <w:r>
        <w:rPr>
          <w:b/>
          <w:bCs/>
        </w:rPr>
        <w:t>The introduction is relevant but overly dense. Improve flow, reduce long sentences, and better justify why India specifically is the focus versus global studies.</w:t>
      </w:r>
    </w:p>
  </w:comment>
  <w:comment w:id="4" w:author="Taiwo J Olorunlana" w:date="2026-05-15T17:25:00Z" w:initials="TO">
    <w:p w14:paraId="208E3613" w14:textId="77777777" w:rsidR="005F3668" w:rsidRDefault="005F3668" w:rsidP="005F3668">
      <w:pPr>
        <w:pStyle w:val="CommentText"/>
      </w:pPr>
      <w:r>
        <w:rPr>
          <w:rStyle w:val="CommentReference"/>
        </w:rPr>
        <w:annotationRef/>
      </w:r>
      <w:r>
        <w:t>Objectives are generally clear. Standardize capitalization (Objective/Specific Objectives) and tighten wording for academic consistency.</w:t>
      </w:r>
    </w:p>
  </w:comment>
  <w:comment w:id="5" w:author="Taiwo J Olorunlana" w:date="2026-05-15T17:26:00Z" w:initials="TO">
    <w:p w14:paraId="4F5686C1" w14:textId="77777777" w:rsidR="005F3668" w:rsidRDefault="005F3668" w:rsidP="005F3668">
      <w:pPr>
        <w:pStyle w:val="CommentText"/>
      </w:pPr>
      <w:r>
        <w:rPr>
          <w:rStyle w:val="CommentReference"/>
        </w:rPr>
        <w:annotationRef/>
      </w:r>
      <w:r>
        <w:t>This section needs stronger methodological transparency. Clarify exact Web of Science indexes used, search date reproducibility, deduplication steps, software parameter settings, and rationale for restricting to 2021–2025</w:t>
      </w:r>
    </w:p>
  </w:comment>
  <w:comment w:id="6" w:author="Taiwo J Olorunlana" w:date="2026-05-15T17:27:00Z" w:initials="TO">
    <w:p w14:paraId="132BBB4B" w14:textId="77777777" w:rsidR="005F3668" w:rsidRDefault="005F3668" w:rsidP="005F3668">
      <w:pPr>
        <w:pStyle w:val="CommentText"/>
      </w:pPr>
      <w:r>
        <w:rPr>
          <w:rStyle w:val="CommentReference"/>
        </w:rPr>
        <w:annotationRef/>
      </w:r>
      <w:r>
        <w:t>Results are informative, but several interpretations are overstated. Verify data consistency, especially author affiliations, citation logic, and institutional labels. Some figure/table captions contain errors</w:t>
      </w:r>
    </w:p>
  </w:comment>
  <w:comment w:id="7" w:author="Taiwo J Olorunlana" w:date="2026-05-15T17:28:00Z" w:initials="TO">
    <w:p w14:paraId="16691F2A" w14:textId="77777777" w:rsidR="003507F3" w:rsidRDefault="003507F3" w:rsidP="003507F3">
      <w:pPr>
        <w:pStyle w:val="CommentText"/>
      </w:pPr>
      <w:r>
        <w:rPr>
          <w:rStyle w:val="CommentReference"/>
        </w:rPr>
        <w:annotationRef/>
      </w:r>
      <w:r>
        <w:t>Revise the conclusion to avoid contradictory claims (e.g., citation decline explanation). Explicitly state study limitations and future research directions.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A792AA" w15:done="0"/>
  <w15:commentEx w15:paraId="598B1E0F" w15:done="0"/>
  <w15:commentEx w15:paraId="7A243E80" w15:done="0"/>
  <w15:commentEx w15:paraId="208E3613" w15:done="0"/>
  <w15:commentEx w15:paraId="4F5686C1" w15:done="0"/>
  <w15:commentEx w15:paraId="132BBB4B" w15:done="0"/>
  <w15:commentEx w15:paraId="16691F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184302" w16cex:dateUtc="2026-05-15T22:23:00Z"/>
  <w16cex:commentExtensible w16cex:durableId="07BFC94E" w16cex:dateUtc="2026-05-15T22:24:00Z"/>
  <w16cex:commentExtensible w16cex:durableId="705E4340" w16cex:dateUtc="2026-05-15T22:24:00Z"/>
  <w16cex:commentExtensible w16cex:durableId="39983A49" w16cex:dateUtc="2026-05-15T22:25:00Z"/>
  <w16cex:commentExtensible w16cex:durableId="108E6EE2" w16cex:dateUtc="2026-05-15T22:26:00Z"/>
  <w16cex:commentExtensible w16cex:durableId="4B2151BE" w16cex:dateUtc="2026-05-15T22:27:00Z"/>
  <w16cex:commentExtensible w16cex:durableId="0AE13A91" w16cex:dateUtc="2026-05-15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A792AA" w16cid:durableId="36184302"/>
  <w16cid:commentId w16cid:paraId="598B1E0F" w16cid:durableId="07BFC94E"/>
  <w16cid:commentId w16cid:paraId="7A243E80" w16cid:durableId="705E4340"/>
  <w16cid:commentId w16cid:paraId="208E3613" w16cid:durableId="39983A49"/>
  <w16cid:commentId w16cid:paraId="4F5686C1" w16cid:durableId="108E6EE2"/>
  <w16cid:commentId w16cid:paraId="132BBB4B" w16cid:durableId="4B2151BE"/>
  <w16cid:commentId w16cid:paraId="16691F2A" w16cid:durableId="0AE13A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1CA85" w14:textId="77777777" w:rsidR="00D25694" w:rsidRDefault="00D25694" w:rsidP="00927B82">
      <w:pPr>
        <w:spacing w:after="0" w:line="240" w:lineRule="auto"/>
      </w:pPr>
      <w:r>
        <w:separator/>
      </w:r>
    </w:p>
  </w:endnote>
  <w:endnote w:type="continuationSeparator" w:id="0">
    <w:p w14:paraId="34F38683" w14:textId="77777777" w:rsidR="00D25694" w:rsidRDefault="00D25694" w:rsidP="0092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8277" w14:textId="77777777" w:rsidR="00927B82" w:rsidRDefault="00927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2B47" w14:textId="77777777" w:rsidR="00927B82" w:rsidRDefault="00927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2C42A" w14:textId="77777777" w:rsidR="00927B82" w:rsidRDefault="00927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54885" w14:textId="77777777" w:rsidR="00D25694" w:rsidRDefault="00D25694" w:rsidP="00927B82">
      <w:pPr>
        <w:spacing w:after="0" w:line="240" w:lineRule="auto"/>
      </w:pPr>
      <w:r>
        <w:separator/>
      </w:r>
    </w:p>
  </w:footnote>
  <w:footnote w:type="continuationSeparator" w:id="0">
    <w:p w14:paraId="74AF5747" w14:textId="77777777" w:rsidR="00D25694" w:rsidRDefault="00D25694" w:rsidP="00927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777F" w14:textId="77777777" w:rsidR="00927B82" w:rsidRDefault="00D25694">
    <w:pPr>
      <w:pStyle w:val="Header"/>
    </w:pPr>
    <w:r>
      <w:rPr>
        <w:noProof/>
      </w:rPr>
      <w:pict w14:anchorId="35C49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8A1C" w14:textId="77777777" w:rsidR="00927B82" w:rsidRDefault="00D25694">
    <w:pPr>
      <w:pStyle w:val="Header"/>
    </w:pPr>
    <w:r>
      <w:rPr>
        <w:noProof/>
      </w:rPr>
      <w:pict w14:anchorId="583A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6D5B5" w14:textId="77777777" w:rsidR="00927B82" w:rsidRDefault="00D25694">
    <w:pPr>
      <w:pStyle w:val="Header"/>
    </w:pPr>
    <w:r>
      <w:rPr>
        <w:noProof/>
      </w:rPr>
      <w:pict w14:anchorId="0EFDF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1654D"/>
    <w:multiLevelType w:val="multilevel"/>
    <w:tmpl w:val="135C14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81BF0"/>
    <w:multiLevelType w:val="hybridMultilevel"/>
    <w:tmpl w:val="F6E442A2"/>
    <w:lvl w:ilvl="0" w:tplc="4009000F">
      <w:start w:val="1"/>
      <w:numFmt w:val="decimal"/>
      <w:lvlText w:val="%1."/>
      <w:lvlJc w:val="left"/>
      <w:pPr>
        <w:ind w:left="-120" w:hanging="360"/>
      </w:pPr>
    </w:lvl>
    <w:lvl w:ilvl="1" w:tplc="40090019">
      <w:start w:val="1"/>
      <w:numFmt w:val="lowerLetter"/>
      <w:lvlText w:val="%2."/>
      <w:lvlJc w:val="left"/>
      <w:pPr>
        <w:ind w:left="600" w:hanging="360"/>
      </w:pPr>
    </w:lvl>
    <w:lvl w:ilvl="2" w:tplc="4009001B">
      <w:start w:val="1"/>
      <w:numFmt w:val="lowerRoman"/>
      <w:lvlText w:val="%3."/>
      <w:lvlJc w:val="right"/>
      <w:pPr>
        <w:ind w:left="1320" w:hanging="180"/>
      </w:pPr>
    </w:lvl>
    <w:lvl w:ilvl="3" w:tplc="4009000F">
      <w:start w:val="1"/>
      <w:numFmt w:val="decimal"/>
      <w:lvlText w:val="%4."/>
      <w:lvlJc w:val="left"/>
      <w:pPr>
        <w:ind w:left="2040" w:hanging="360"/>
      </w:pPr>
    </w:lvl>
    <w:lvl w:ilvl="4" w:tplc="40090019">
      <w:start w:val="1"/>
      <w:numFmt w:val="lowerLetter"/>
      <w:lvlText w:val="%5."/>
      <w:lvlJc w:val="left"/>
      <w:pPr>
        <w:ind w:left="2760" w:hanging="360"/>
      </w:pPr>
    </w:lvl>
    <w:lvl w:ilvl="5" w:tplc="4009001B">
      <w:start w:val="1"/>
      <w:numFmt w:val="lowerRoman"/>
      <w:lvlText w:val="%6."/>
      <w:lvlJc w:val="right"/>
      <w:pPr>
        <w:ind w:left="3480" w:hanging="180"/>
      </w:pPr>
    </w:lvl>
    <w:lvl w:ilvl="6" w:tplc="4009000F">
      <w:start w:val="1"/>
      <w:numFmt w:val="decimal"/>
      <w:lvlText w:val="%7."/>
      <w:lvlJc w:val="left"/>
      <w:pPr>
        <w:ind w:left="4200" w:hanging="360"/>
      </w:pPr>
    </w:lvl>
    <w:lvl w:ilvl="7" w:tplc="40090019">
      <w:start w:val="1"/>
      <w:numFmt w:val="lowerLetter"/>
      <w:lvlText w:val="%8."/>
      <w:lvlJc w:val="left"/>
      <w:pPr>
        <w:ind w:left="4920" w:hanging="360"/>
      </w:pPr>
    </w:lvl>
    <w:lvl w:ilvl="8" w:tplc="4009001B">
      <w:start w:val="1"/>
      <w:numFmt w:val="lowerRoman"/>
      <w:lvlText w:val="%9."/>
      <w:lvlJc w:val="right"/>
      <w:pPr>
        <w:ind w:left="5640" w:hanging="180"/>
      </w:pPr>
    </w:lvl>
  </w:abstractNum>
  <w:abstractNum w:abstractNumId="2" w15:restartNumberingAfterBreak="0">
    <w:nsid w:val="207136C1"/>
    <w:multiLevelType w:val="hybridMultilevel"/>
    <w:tmpl w:val="0F6CE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881743"/>
    <w:multiLevelType w:val="hybridMultilevel"/>
    <w:tmpl w:val="22928B4E"/>
    <w:lvl w:ilvl="0" w:tplc="08E4715A">
      <w:start w:val="1"/>
      <w:numFmt w:val="decimal"/>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AE1D2E"/>
    <w:multiLevelType w:val="multilevel"/>
    <w:tmpl w:val="234A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A63619"/>
    <w:multiLevelType w:val="hybridMultilevel"/>
    <w:tmpl w:val="B5900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iwo J Olorunlana">
    <w15:presenceInfo w15:providerId="AD" w15:userId="S::tolorunlana@lamar.edu::73a51668-9f24-4571-8870-749901438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8F"/>
    <w:rsid w:val="00070C97"/>
    <w:rsid w:val="0008657C"/>
    <w:rsid w:val="000A41D4"/>
    <w:rsid w:val="000B65B2"/>
    <w:rsid w:val="000D2C8E"/>
    <w:rsid w:val="000F10A5"/>
    <w:rsid w:val="000F3D46"/>
    <w:rsid w:val="00123CF7"/>
    <w:rsid w:val="00136FDE"/>
    <w:rsid w:val="0015141E"/>
    <w:rsid w:val="001531A3"/>
    <w:rsid w:val="00180E45"/>
    <w:rsid w:val="001B73F8"/>
    <w:rsid w:val="001D516A"/>
    <w:rsid w:val="00277D93"/>
    <w:rsid w:val="0028279C"/>
    <w:rsid w:val="00291B8C"/>
    <w:rsid w:val="002B2A41"/>
    <w:rsid w:val="002C2664"/>
    <w:rsid w:val="002E4A40"/>
    <w:rsid w:val="002E72EA"/>
    <w:rsid w:val="002F5CD5"/>
    <w:rsid w:val="00331520"/>
    <w:rsid w:val="003507F3"/>
    <w:rsid w:val="00367693"/>
    <w:rsid w:val="003960E7"/>
    <w:rsid w:val="003C1B9A"/>
    <w:rsid w:val="003C73CF"/>
    <w:rsid w:val="00402F90"/>
    <w:rsid w:val="004036C5"/>
    <w:rsid w:val="00453710"/>
    <w:rsid w:val="0046268F"/>
    <w:rsid w:val="00474E62"/>
    <w:rsid w:val="004804C6"/>
    <w:rsid w:val="004820C2"/>
    <w:rsid w:val="00490225"/>
    <w:rsid w:val="004F2D7E"/>
    <w:rsid w:val="004F4183"/>
    <w:rsid w:val="00517411"/>
    <w:rsid w:val="00530A13"/>
    <w:rsid w:val="00572799"/>
    <w:rsid w:val="005F3668"/>
    <w:rsid w:val="00631DE8"/>
    <w:rsid w:val="00644750"/>
    <w:rsid w:val="006C0B01"/>
    <w:rsid w:val="006C26FC"/>
    <w:rsid w:val="006F20FB"/>
    <w:rsid w:val="006F51E7"/>
    <w:rsid w:val="00712187"/>
    <w:rsid w:val="00745308"/>
    <w:rsid w:val="00750DD6"/>
    <w:rsid w:val="007B7538"/>
    <w:rsid w:val="007C1D49"/>
    <w:rsid w:val="007D119D"/>
    <w:rsid w:val="007D4D34"/>
    <w:rsid w:val="007D5893"/>
    <w:rsid w:val="007D5E4A"/>
    <w:rsid w:val="00806A26"/>
    <w:rsid w:val="00806F49"/>
    <w:rsid w:val="00844C85"/>
    <w:rsid w:val="00871830"/>
    <w:rsid w:val="00894A27"/>
    <w:rsid w:val="008A0FE0"/>
    <w:rsid w:val="008E0812"/>
    <w:rsid w:val="00906A39"/>
    <w:rsid w:val="00913FBF"/>
    <w:rsid w:val="009171AF"/>
    <w:rsid w:val="009233A3"/>
    <w:rsid w:val="00927B82"/>
    <w:rsid w:val="00990C47"/>
    <w:rsid w:val="009D113E"/>
    <w:rsid w:val="009F1A53"/>
    <w:rsid w:val="00A0077B"/>
    <w:rsid w:val="00A010EE"/>
    <w:rsid w:val="00A20603"/>
    <w:rsid w:val="00A421B4"/>
    <w:rsid w:val="00A4526A"/>
    <w:rsid w:val="00A460A5"/>
    <w:rsid w:val="00A470E4"/>
    <w:rsid w:val="00A47FD1"/>
    <w:rsid w:val="00A50D1D"/>
    <w:rsid w:val="00A76091"/>
    <w:rsid w:val="00A77F4E"/>
    <w:rsid w:val="00AA6743"/>
    <w:rsid w:val="00B176C6"/>
    <w:rsid w:val="00B312BB"/>
    <w:rsid w:val="00B72984"/>
    <w:rsid w:val="00B75816"/>
    <w:rsid w:val="00BC2775"/>
    <w:rsid w:val="00BE4D55"/>
    <w:rsid w:val="00C530DC"/>
    <w:rsid w:val="00C73F47"/>
    <w:rsid w:val="00CA1A41"/>
    <w:rsid w:val="00CD5C33"/>
    <w:rsid w:val="00D004EE"/>
    <w:rsid w:val="00D147CA"/>
    <w:rsid w:val="00D1578D"/>
    <w:rsid w:val="00D17B6E"/>
    <w:rsid w:val="00D25694"/>
    <w:rsid w:val="00DD5C53"/>
    <w:rsid w:val="00E12865"/>
    <w:rsid w:val="00E21D9D"/>
    <w:rsid w:val="00E42BB9"/>
    <w:rsid w:val="00E45139"/>
    <w:rsid w:val="00E47DBB"/>
    <w:rsid w:val="00E70EF0"/>
    <w:rsid w:val="00EB39BC"/>
    <w:rsid w:val="00ED0209"/>
    <w:rsid w:val="00EE5109"/>
    <w:rsid w:val="00F01115"/>
    <w:rsid w:val="00F64782"/>
    <w:rsid w:val="00F75913"/>
    <w:rsid w:val="00F75AEC"/>
    <w:rsid w:val="00F768A6"/>
    <w:rsid w:val="00F97208"/>
    <w:rsid w:val="00FA3277"/>
    <w:rsid w:val="00FC3816"/>
    <w:rsid w:val="00FD5234"/>
    <w:rsid w:val="00FE6DC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6EB377"/>
  <w15:chartTrackingRefBased/>
  <w15:docId w15:val="{B76E6E14-82D7-41C7-A1B4-DEA93E52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6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26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26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26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26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26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6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6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6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6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26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26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26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26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2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2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2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268F"/>
    <w:rPr>
      <w:rFonts w:eastAsiaTheme="majorEastAsia" w:cstheme="majorBidi"/>
      <w:color w:val="272727" w:themeColor="text1" w:themeTint="D8"/>
    </w:rPr>
  </w:style>
  <w:style w:type="paragraph" w:styleId="Title">
    <w:name w:val="Title"/>
    <w:basedOn w:val="Normal"/>
    <w:next w:val="Normal"/>
    <w:link w:val="TitleChar"/>
    <w:uiPriority w:val="10"/>
    <w:qFormat/>
    <w:rsid w:val="004626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26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2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68F"/>
    <w:pPr>
      <w:spacing w:before="160"/>
      <w:jc w:val="center"/>
    </w:pPr>
    <w:rPr>
      <w:i/>
      <w:iCs/>
      <w:color w:val="404040" w:themeColor="text1" w:themeTint="BF"/>
    </w:rPr>
  </w:style>
  <w:style w:type="character" w:customStyle="1" w:styleId="QuoteChar">
    <w:name w:val="Quote Char"/>
    <w:basedOn w:val="DefaultParagraphFont"/>
    <w:link w:val="Quote"/>
    <w:uiPriority w:val="29"/>
    <w:rsid w:val="0046268F"/>
    <w:rPr>
      <w:i/>
      <w:iCs/>
      <w:color w:val="404040" w:themeColor="text1" w:themeTint="BF"/>
    </w:rPr>
  </w:style>
  <w:style w:type="paragraph" w:styleId="ListParagraph">
    <w:name w:val="List Paragraph"/>
    <w:basedOn w:val="Normal"/>
    <w:uiPriority w:val="34"/>
    <w:qFormat/>
    <w:rsid w:val="0046268F"/>
    <w:pPr>
      <w:ind w:left="720"/>
      <w:contextualSpacing/>
    </w:pPr>
  </w:style>
  <w:style w:type="character" w:styleId="IntenseEmphasis">
    <w:name w:val="Intense Emphasis"/>
    <w:basedOn w:val="DefaultParagraphFont"/>
    <w:uiPriority w:val="21"/>
    <w:qFormat/>
    <w:rsid w:val="0046268F"/>
    <w:rPr>
      <w:i/>
      <w:iCs/>
      <w:color w:val="2F5496" w:themeColor="accent1" w:themeShade="BF"/>
    </w:rPr>
  </w:style>
  <w:style w:type="paragraph" w:styleId="IntenseQuote">
    <w:name w:val="Intense Quote"/>
    <w:basedOn w:val="Normal"/>
    <w:next w:val="Normal"/>
    <w:link w:val="IntenseQuoteChar"/>
    <w:uiPriority w:val="30"/>
    <w:qFormat/>
    <w:rsid w:val="004626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268F"/>
    <w:rPr>
      <w:i/>
      <w:iCs/>
      <w:color w:val="2F5496" w:themeColor="accent1" w:themeShade="BF"/>
    </w:rPr>
  </w:style>
  <w:style w:type="character" w:styleId="IntenseReference">
    <w:name w:val="Intense Reference"/>
    <w:basedOn w:val="DefaultParagraphFont"/>
    <w:uiPriority w:val="32"/>
    <w:qFormat/>
    <w:rsid w:val="0046268F"/>
    <w:rPr>
      <w:b/>
      <w:bCs/>
      <w:smallCaps/>
      <w:color w:val="2F5496" w:themeColor="accent1" w:themeShade="BF"/>
      <w:spacing w:val="5"/>
    </w:rPr>
  </w:style>
  <w:style w:type="table" w:styleId="TableGrid">
    <w:name w:val="Table Grid"/>
    <w:basedOn w:val="TableNormal"/>
    <w:uiPriority w:val="39"/>
    <w:rsid w:val="007D4D3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2775"/>
    <w:rPr>
      <w:color w:val="0563C1" w:themeColor="hyperlink"/>
      <w:u w:val="single"/>
    </w:rPr>
  </w:style>
  <w:style w:type="character" w:styleId="UnresolvedMention">
    <w:name w:val="Unresolved Mention"/>
    <w:basedOn w:val="DefaultParagraphFont"/>
    <w:uiPriority w:val="99"/>
    <w:semiHidden/>
    <w:unhideWhenUsed/>
    <w:rsid w:val="00A010EE"/>
    <w:rPr>
      <w:color w:val="605E5C"/>
      <w:shd w:val="clear" w:color="auto" w:fill="E1DFDD"/>
    </w:rPr>
  </w:style>
  <w:style w:type="paragraph" w:styleId="Header">
    <w:name w:val="header"/>
    <w:basedOn w:val="Normal"/>
    <w:link w:val="HeaderChar"/>
    <w:uiPriority w:val="99"/>
    <w:unhideWhenUsed/>
    <w:rsid w:val="00927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B82"/>
  </w:style>
  <w:style w:type="paragraph" w:styleId="Footer">
    <w:name w:val="footer"/>
    <w:basedOn w:val="Normal"/>
    <w:link w:val="FooterChar"/>
    <w:uiPriority w:val="99"/>
    <w:unhideWhenUsed/>
    <w:rsid w:val="00927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B82"/>
  </w:style>
  <w:style w:type="character" w:styleId="CommentReference">
    <w:name w:val="annotation reference"/>
    <w:basedOn w:val="DefaultParagraphFont"/>
    <w:uiPriority w:val="99"/>
    <w:semiHidden/>
    <w:unhideWhenUsed/>
    <w:rsid w:val="005F3668"/>
    <w:rPr>
      <w:sz w:val="16"/>
      <w:szCs w:val="16"/>
    </w:rPr>
  </w:style>
  <w:style w:type="paragraph" w:styleId="CommentText">
    <w:name w:val="annotation text"/>
    <w:basedOn w:val="Normal"/>
    <w:link w:val="CommentTextChar"/>
    <w:uiPriority w:val="99"/>
    <w:unhideWhenUsed/>
    <w:rsid w:val="005F3668"/>
    <w:pPr>
      <w:spacing w:line="240" w:lineRule="auto"/>
    </w:pPr>
    <w:rPr>
      <w:sz w:val="20"/>
      <w:szCs w:val="20"/>
    </w:rPr>
  </w:style>
  <w:style w:type="character" w:customStyle="1" w:styleId="CommentTextChar">
    <w:name w:val="Comment Text Char"/>
    <w:basedOn w:val="DefaultParagraphFont"/>
    <w:link w:val="CommentText"/>
    <w:uiPriority w:val="99"/>
    <w:rsid w:val="005F3668"/>
    <w:rPr>
      <w:sz w:val="20"/>
      <w:szCs w:val="20"/>
    </w:rPr>
  </w:style>
  <w:style w:type="paragraph" w:styleId="CommentSubject">
    <w:name w:val="annotation subject"/>
    <w:basedOn w:val="CommentText"/>
    <w:next w:val="CommentText"/>
    <w:link w:val="CommentSubjectChar"/>
    <w:uiPriority w:val="99"/>
    <w:semiHidden/>
    <w:unhideWhenUsed/>
    <w:rsid w:val="005F3668"/>
    <w:rPr>
      <w:b/>
      <w:bCs/>
    </w:rPr>
  </w:style>
  <w:style w:type="character" w:customStyle="1" w:styleId="CommentSubjectChar">
    <w:name w:val="Comment Subject Char"/>
    <w:basedOn w:val="CommentTextChar"/>
    <w:link w:val="CommentSubject"/>
    <w:uiPriority w:val="99"/>
    <w:semiHidden/>
    <w:rsid w:val="005F3668"/>
    <w:rPr>
      <w:b/>
      <w:bCs/>
      <w:sz w:val="20"/>
      <w:szCs w:val="20"/>
    </w:rPr>
  </w:style>
  <w:style w:type="paragraph" w:styleId="BalloonText">
    <w:name w:val="Balloon Text"/>
    <w:basedOn w:val="Normal"/>
    <w:link w:val="BalloonTextChar"/>
    <w:uiPriority w:val="99"/>
    <w:semiHidden/>
    <w:unhideWhenUsed/>
    <w:rsid w:val="00B758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8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07/s12672-024-01415-0" TargetMode="External"/><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hyperlink" Target="https://doi.org/10.1186/s13058-025-01983-1" TargetMode="External"/><Relationship Id="rId42" Type="http://schemas.openxmlformats.org/officeDocument/2006/relationships/header" Target="header3.xml"/><Relationship Id="rId47" Type="http://schemas.microsoft.com/office/2018/08/relationships/commentsExtensible" Target="commentsExtensi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7/s12672-025-03495-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21802/gmj.2022.2.5" TargetMode="External"/><Relationship Id="rId32" Type="http://schemas.openxmlformats.org/officeDocument/2006/relationships/hyperlink" Target="https://doi.org/10.1111/cas.14377" TargetMode="External"/><Relationship Id="rId37" Type="http://schemas.openxmlformats.org/officeDocument/2006/relationships/hyperlink" Target="https://doi.org/10.1097/MD.0000000000046891"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02/asi.22688" TargetMode="External"/><Relationship Id="rId28" Type="http://schemas.openxmlformats.org/officeDocument/2006/relationships/hyperlink" Target="https://doi.org/10.64976/jbtm.8" TargetMode="External"/><Relationship Id="rId36" Type="http://schemas.openxmlformats.org/officeDocument/2006/relationships/hyperlink" Target="https://doi.org/10.1016/j.heliyon.2024.e31129"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doi.org/10.1186/s12967-022-03615-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3322/caac.21552" TargetMode="External"/><Relationship Id="rId27" Type="http://schemas.openxmlformats.org/officeDocument/2006/relationships/hyperlink" Target="https://doi.org/10.29254/2077-4214-2024-4-175-54-63" TargetMode="External"/><Relationship Id="rId30" Type="http://schemas.openxmlformats.org/officeDocument/2006/relationships/hyperlink" Target="https://doi.org/10.32322/jhsm.1294551" TargetMode="External"/><Relationship Id="rId35" Type="http://schemas.openxmlformats.org/officeDocument/2006/relationships/hyperlink" Target="https://doi.org/10.2139/ssrn.4860806" TargetMode="External"/><Relationship Id="rId43"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doi.org/10.3389/fmed.2025.1562818" TargetMode="External"/><Relationship Id="rId33" Type="http://schemas.openxmlformats.org/officeDocument/2006/relationships/hyperlink" Target="https://doi.org/10.1186/s12943-025-02369-9"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PG%20Dissertation\Sipra\Biblioshiny\Annual_Total_Citation_per_Year_bibliometrix_2026-05-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Sheet1!$C$24</c:f>
              <c:strCache>
                <c:ptCount val="1"/>
                <c:pt idx="0">
                  <c:v>Cumulative Publications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Sheet1!$C$25:$C$29</c:f>
              <c:numCache>
                <c:formatCode>General</c:formatCode>
                <c:ptCount val="5"/>
                <c:pt idx="0">
                  <c:v>73</c:v>
                </c:pt>
                <c:pt idx="1">
                  <c:v>224</c:v>
                </c:pt>
                <c:pt idx="2">
                  <c:v>425</c:v>
                </c:pt>
                <c:pt idx="3">
                  <c:v>759</c:v>
                </c:pt>
                <c:pt idx="4">
                  <c:v>1424</c:v>
                </c:pt>
              </c:numCache>
            </c:numRef>
          </c:val>
          <c:extLst>
            <c:ext xmlns:c16="http://schemas.microsoft.com/office/drawing/2014/chart" uri="{C3380CC4-5D6E-409C-BE32-E72D297353CC}">
              <c16:uniqueId val="{00000000-EED3-4C28-810B-A788119414CC}"/>
            </c:ext>
          </c:extLst>
        </c:ser>
        <c:dLbls>
          <c:showLegendKey val="0"/>
          <c:showVal val="1"/>
          <c:showCatName val="0"/>
          <c:showSerName val="0"/>
          <c:showPercent val="0"/>
          <c:showBubbleSize val="0"/>
        </c:dLbls>
        <c:gapWidth val="219"/>
        <c:axId val="614030255"/>
        <c:axId val="614037935"/>
      </c:barChart>
      <c:lineChart>
        <c:grouping val="standard"/>
        <c:varyColors val="0"/>
        <c:ser>
          <c:idx val="1"/>
          <c:order val="0"/>
          <c:tx>
            <c:strRef>
              <c:f>Sheet1!$B$24</c:f>
              <c:strCache>
                <c:ptCount val="1"/>
                <c:pt idx="0">
                  <c:v>Publications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poly"/>
            <c:order val="2"/>
            <c:dispRSqr val="1"/>
            <c:dispEq val="1"/>
            <c:trendlineLbl>
              <c:layout>
                <c:manualLayout>
                  <c:x val="-0.17049846894138232"/>
                  <c:y val="-0.3171354622338874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1" baseline="0"/>
                      <a:t>y = 42.071x</a:t>
                    </a:r>
                    <a:r>
                      <a:rPr lang="en-US" sz="1100" b="1" baseline="30000"/>
                      <a:t>2</a:t>
                    </a:r>
                    <a:r>
                      <a:rPr lang="en-US" sz="1100" b="1" baseline="0"/>
                      <a:t> - 115.73x + 169.2</a:t>
                    </a:r>
                    <a:br>
                      <a:rPr lang="en-US" sz="1100" b="1" baseline="0"/>
                    </a:br>
                    <a:r>
                      <a:rPr lang="en-US" sz="1100" b="1" baseline="0"/>
                      <a:t>R² = 0.9764</a:t>
                    </a:r>
                    <a:endParaRPr lang="en-US" sz="11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Sheet1!$A$25:$A$29</c:f>
              <c:numCache>
                <c:formatCode>General</c:formatCode>
                <c:ptCount val="5"/>
                <c:pt idx="0">
                  <c:v>2021</c:v>
                </c:pt>
                <c:pt idx="1">
                  <c:v>2022</c:v>
                </c:pt>
                <c:pt idx="2">
                  <c:v>2023</c:v>
                </c:pt>
                <c:pt idx="3">
                  <c:v>2024</c:v>
                </c:pt>
                <c:pt idx="4">
                  <c:v>2025</c:v>
                </c:pt>
              </c:numCache>
            </c:numRef>
          </c:cat>
          <c:val>
            <c:numRef>
              <c:f>Sheet1!$B$25:$B$29</c:f>
              <c:numCache>
                <c:formatCode>General</c:formatCode>
                <c:ptCount val="5"/>
                <c:pt idx="0">
                  <c:v>73</c:v>
                </c:pt>
                <c:pt idx="1">
                  <c:v>151</c:v>
                </c:pt>
                <c:pt idx="2">
                  <c:v>201</c:v>
                </c:pt>
                <c:pt idx="3">
                  <c:v>334</c:v>
                </c:pt>
                <c:pt idx="4">
                  <c:v>665</c:v>
                </c:pt>
              </c:numCache>
            </c:numRef>
          </c:val>
          <c:smooth val="0"/>
          <c:extLst>
            <c:ext xmlns:c16="http://schemas.microsoft.com/office/drawing/2014/chart" uri="{C3380CC4-5D6E-409C-BE32-E72D297353CC}">
              <c16:uniqueId val="{00000002-EED3-4C28-810B-A788119414CC}"/>
            </c:ext>
          </c:extLst>
        </c:ser>
        <c:dLbls>
          <c:showLegendKey val="0"/>
          <c:showVal val="1"/>
          <c:showCatName val="0"/>
          <c:showSerName val="0"/>
          <c:showPercent val="0"/>
          <c:showBubbleSize val="0"/>
        </c:dLbls>
        <c:marker val="1"/>
        <c:smooth val="0"/>
        <c:axId val="614030255"/>
        <c:axId val="614037935"/>
      </c:lineChart>
      <c:catAx>
        <c:axId val="6140302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r>
                  <a:rPr lang="en-IN" b="1" baseline="0"/>
                  <a:t> of Publications</a:t>
                </a:r>
                <a:endParaRPr lang="en-IN"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7935"/>
        <c:crosses val="autoZero"/>
        <c:auto val="1"/>
        <c:lblAlgn val="ctr"/>
        <c:lblOffset val="100"/>
        <c:noMultiLvlLbl val="0"/>
      </c:catAx>
      <c:valAx>
        <c:axId val="614037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baseline="0">
                    <a:effectLst/>
                  </a:rPr>
                  <a:t>Publications </a:t>
                </a:r>
                <a:endParaRPr lang="en-I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18</Pages>
  <Words>5098</Words>
  <Characters>29063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Samyak Partik Pattanaik</dc:creator>
  <cp:keywords/>
  <dc:description/>
  <cp:lastModifiedBy>SDI 1181</cp:lastModifiedBy>
  <cp:revision>60</cp:revision>
  <dcterms:created xsi:type="dcterms:W3CDTF">2026-05-14T14:53:00Z</dcterms:created>
  <dcterms:modified xsi:type="dcterms:W3CDTF">2026-05-16T09:47:00Z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24d4cfc1-aaf1-47e3-8fea-de8f1cc1fc95</vt:lpwstr>
  </property>
</Properties>
</file>