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FC0" w:rsidRPr="006B3040" w:rsidRDefault="006C7FC0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6C7FC0" w:rsidRPr="006B3040">
        <w:trPr>
          <w:trHeight w:val="290"/>
        </w:trPr>
        <w:tc>
          <w:tcPr>
            <w:tcW w:w="3296" w:type="dxa"/>
          </w:tcPr>
          <w:p w:rsidR="006C7FC0" w:rsidRPr="006B3040" w:rsidRDefault="00563165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Journal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6C7FC0" w:rsidRPr="006B3040" w:rsidRDefault="00994FDD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563165" w:rsidRPr="006B304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563165" w:rsidRPr="006B3040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563165" w:rsidRPr="006B304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563165" w:rsidRPr="006B3040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563165" w:rsidRPr="006B304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563165" w:rsidRPr="006B3040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563165" w:rsidRPr="006B304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Advanced</w:t>
              </w:r>
              <w:r w:rsidR="00563165" w:rsidRPr="006B3040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563165" w:rsidRPr="006B304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Research</w:t>
              </w:r>
              <w:r w:rsidR="00563165" w:rsidRPr="006B3040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563165" w:rsidRPr="006B304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563165" w:rsidRPr="006B3040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Reports</w:t>
              </w:r>
            </w:hyperlink>
          </w:p>
        </w:tc>
      </w:tr>
      <w:tr w:rsidR="006C7FC0" w:rsidRPr="006B3040">
        <w:trPr>
          <w:trHeight w:val="230"/>
        </w:trPr>
        <w:tc>
          <w:tcPr>
            <w:tcW w:w="3296" w:type="dxa"/>
          </w:tcPr>
          <w:p w:rsidR="006C7FC0" w:rsidRPr="006B3040" w:rsidRDefault="0056316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Manuscript</w:t>
            </w:r>
            <w:r w:rsidRPr="006B30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6C7FC0" w:rsidRPr="006B3040" w:rsidRDefault="0056316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Ms_AJARR_157709</w:t>
            </w:r>
          </w:p>
        </w:tc>
      </w:tr>
      <w:tr w:rsidR="006C7FC0" w:rsidRPr="006B3040">
        <w:trPr>
          <w:trHeight w:val="460"/>
        </w:trPr>
        <w:tc>
          <w:tcPr>
            <w:tcW w:w="3296" w:type="dxa"/>
          </w:tcPr>
          <w:p w:rsidR="006C7FC0" w:rsidRPr="006B3040" w:rsidRDefault="00563165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Title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6C7FC0" w:rsidRPr="006B3040" w:rsidRDefault="00563165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MOISTURE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AGRICULTURAL DEPENDENCE ON THE OGALLALA AQUIFER</w:t>
            </w:r>
          </w:p>
        </w:tc>
      </w:tr>
      <w:tr w:rsidR="006C7FC0" w:rsidRPr="006B3040">
        <w:trPr>
          <w:trHeight w:val="460"/>
        </w:trPr>
        <w:tc>
          <w:tcPr>
            <w:tcW w:w="3296" w:type="dxa"/>
          </w:tcPr>
          <w:p w:rsidR="006C7FC0" w:rsidRPr="006B3040" w:rsidRDefault="00563165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Type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B30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B4737" w:rsidRPr="006B3040" w:rsidRDefault="00BB4737">
      <w:pPr>
        <w:pStyle w:val="BodyText"/>
        <w:ind w:left="23"/>
        <w:rPr>
          <w:rFonts w:ascii="Arial" w:hAnsi="Arial" w:cs="Arial"/>
          <w:color w:val="000000"/>
          <w:highlight w:val="yellow"/>
          <w:u w:val="single"/>
        </w:rPr>
      </w:pPr>
    </w:p>
    <w:p w:rsidR="006C7FC0" w:rsidRPr="006B3040" w:rsidRDefault="00563165">
      <w:pPr>
        <w:pStyle w:val="BodyText"/>
        <w:ind w:left="23"/>
        <w:rPr>
          <w:rFonts w:ascii="Arial" w:hAnsi="Arial" w:cs="Arial"/>
        </w:rPr>
      </w:pPr>
      <w:r w:rsidRPr="006B3040">
        <w:rPr>
          <w:rFonts w:ascii="Arial" w:hAnsi="Arial" w:cs="Arial"/>
          <w:color w:val="000000"/>
          <w:highlight w:val="yellow"/>
          <w:u w:val="single"/>
        </w:rPr>
        <w:t>PART</w:t>
      </w:r>
      <w:r w:rsidRPr="006B304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highlight w:val="yellow"/>
          <w:u w:val="single"/>
        </w:rPr>
        <w:t>1</w:t>
      </w:r>
      <w:r w:rsidRPr="006B304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6B304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highlight w:val="yellow"/>
          <w:u w:val="single"/>
        </w:rPr>
        <w:t>of</w:t>
      </w:r>
      <w:r w:rsidRPr="006B304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highlight w:val="yellow"/>
          <w:u w:val="single"/>
        </w:rPr>
        <w:t>the</w:t>
      </w:r>
      <w:r w:rsidRPr="006B304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C7FC0" w:rsidRPr="006B3040" w:rsidRDefault="006C7FC0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6C7FC0" w:rsidRPr="006B3040">
        <w:trPr>
          <w:trHeight w:val="637"/>
        </w:trPr>
        <w:tc>
          <w:tcPr>
            <w:tcW w:w="4971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6C7FC0" w:rsidRPr="006B3040" w:rsidRDefault="0056316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C7FC0" w:rsidRPr="006B3040" w:rsidRDefault="0056316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30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C7FC0" w:rsidRPr="006B3040">
        <w:trPr>
          <w:trHeight w:val="224"/>
        </w:trPr>
        <w:tc>
          <w:tcPr>
            <w:tcW w:w="4971" w:type="dxa"/>
            <w:tcBorders>
              <w:bottom w:val="nil"/>
            </w:tcBorders>
          </w:tcPr>
          <w:p w:rsidR="006C7FC0" w:rsidRPr="006B3040" w:rsidRDefault="00563165">
            <w:pPr>
              <w:pStyle w:val="TableParagraph"/>
              <w:spacing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6C7FC0" w:rsidRPr="006B3040" w:rsidRDefault="00563165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above</w:t>
            </w:r>
            <w:r w:rsidRPr="006B3040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titled</w:t>
            </w:r>
            <w:r w:rsidRPr="006B3040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evaluation</w:t>
            </w:r>
            <w:r w:rsidRPr="006B3040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study</w:t>
            </w:r>
            <w:r w:rsidRPr="006B3040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about</w:t>
            </w:r>
            <w:r w:rsidRPr="006B3040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68"/>
                <w:w w:val="15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>soil</w:t>
            </w:r>
          </w:p>
        </w:tc>
        <w:tc>
          <w:tcPr>
            <w:tcW w:w="3797" w:type="dxa"/>
            <w:vMerge w:val="restart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218"/>
        </w:trPr>
        <w:tc>
          <w:tcPr>
            <w:tcW w:w="4971" w:type="dxa"/>
            <w:tcBorders>
              <w:top w:val="nil"/>
              <w:bottom w:val="nil"/>
            </w:tcBorders>
          </w:tcPr>
          <w:p w:rsidR="006C7FC0" w:rsidRPr="006B3040" w:rsidRDefault="00563165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6B304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C7FC0" w:rsidRPr="006B3040" w:rsidRDefault="00563165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moisture</w:t>
            </w:r>
            <w:r w:rsidRPr="006B3040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6B3040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6B3040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can</w:t>
            </w:r>
            <w:r w:rsidRPr="006B304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be</w:t>
            </w:r>
            <w:r w:rsidRPr="006B3040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valuable</w:t>
            </w:r>
            <w:r w:rsidRPr="006B3040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C7FC0" w:rsidRPr="006B3040" w:rsidRDefault="006C7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222"/>
        </w:trPr>
        <w:tc>
          <w:tcPr>
            <w:tcW w:w="4971" w:type="dxa"/>
            <w:tcBorders>
              <w:top w:val="nil"/>
              <w:bottom w:val="nil"/>
            </w:tcBorders>
          </w:tcPr>
          <w:p w:rsidR="006C7FC0" w:rsidRPr="006B3040" w:rsidRDefault="00563165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minimum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3-4</w:t>
            </w:r>
            <w:r w:rsidRPr="006B30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sentences</w:t>
            </w:r>
            <w:r w:rsidRPr="006B30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may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be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required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this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C7FC0" w:rsidRPr="006B3040" w:rsidRDefault="00563165">
            <w:pPr>
              <w:pStyle w:val="TableParagraph"/>
              <w:spacing w:line="20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scientific</w:t>
            </w:r>
            <w:r w:rsidRPr="006B304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community,</w:t>
            </w:r>
            <w:r w:rsidRPr="006B304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especially</w:t>
            </w:r>
            <w:r w:rsidRPr="006B304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researchers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C7FC0" w:rsidRPr="006B3040" w:rsidRDefault="006C7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C7FC0" w:rsidRPr="006B3040" w:rsidRDefault="00563165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in</w:t>
            </w:r>
            <w:r w:rsidRPr="006B304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field</w:t>
            </w:r>
            <w:r w:rsidRPr="006B304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agriculture</w:t>
            </w:r>
            <w:r w:rsidRPr="006B304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and</w:t>
            </w:r>
            <w:r w:rsidRPr="006B3040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may</w:t>
            </w:r>
            <w:r w:rsidRPr="006B304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provide</w:t>
            </w:r>
            <w:r w:rsidRPr="006B304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</w:t>
            </w:r>
            <w:r w:rsidRPr="006B3040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C7FC0" w:rsidRPr="006B3040" w:rsidRDefault="006C7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C7FC0" w:rsidRPr="006B3040" w:rsidRDefault="00563165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line</w:t>
            </w:r>
            <w:r w:rsidRPr="006B304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further</w:t>
            </w:r>
            <w:r w:rsidRPr="006B3040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such</w:t>
            </w:r>
            <w:r w:rsidRPr="006B3040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kind</w:t>
            </w:r>
            <w:r w:rsidRPr="006B304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studies</w:t>
            </w:r>
            <w:r w:rsidRPr="006B3040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about</w:t>
            </w:r>
            <w:r w:rsidRPr="006B3040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other</w:t>
            </w:r>
            <w:r w:rsidRPr="006B3040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areas.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C7FC0" w:rsidRPr="006B3040" w:rsidRDefault="006C7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223"/>
        </w:trPr>
        <w:tc>
          <w:tcPr>
            <w:tcW w:w="4971" w:type="dxa"/>
            <w:tcBorders>
              <w:top w:val="nil"/>
            </w:tcBorders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6C7FC0" w:rsidRPr="006B3040" w:rsidRDefault="00563165">
            <w:pPr>
              <w:pStyle w:val="TableParagraph"/>
              <w:spacing w:line="20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Further,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it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can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also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be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worthwhile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academic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addition.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C7FC0" w:rsidRPr="006B3040" w:rsidRDefault="006C7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7FC0" w:rsidRPr="006B3040" w:rsidRDefault="006C7FC0">
      <w:pPr>
        <w:spacing w:before="2"/>
        <w:rPr>
          <w:rFonts w:ascii="Arial" w:hAnsi="Arial" w:cs="Arial"/>
          <w:b/>
          <w:sz w:val="20"/>
          <w:szCs w:val="20"/>
        </w:rPr>
      </w:pPr>
    </w:p>
    <w:p w:rsidR="006C7FC0" w:rsidRPr="006B3040" w:rsidRDefault="00563165">
      <w:pPr>
        <w:pStyle w:val="BodyText"/>
        <w:ind w:left="23"/>
        <w:rPr>
          <w:rFonts w:ascii="Arial" w:hAnsi="Arial" w:cs="Arial"/>
        </w:rPr>
      </w:pPr>
      <w:r w:rsidRPr="006B3040">
        <w:rPr>
          <w:rFonts w:ascii="Arial" w:hAnsi="Arial" w:cs="Arial"/>
          <w:color w:val="000000"/>
          <w:highlight w:val="yellow"/>
          <w:u w:val="single"/>
        </w:rPr>
        <w:t>PART</w:t>
      </w:r>
      <w:r w:rsidRPr="006B304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highlight w:val="yellow"/>
          <w:u w:val="single"/>
        </w:rPr>
        <w:t>2.1</w:t>
      </w:r>
      <w:r w:rsidRPr="006B304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highlight w:val="yellow"/>
          <w:u w:val="single"/>
        </w:rPr>
        <w:t>(Objective</w:t>
      </w:r>
      <w:r w:rsidRPr="006B304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6C7FC0" w:rsidRPr="006B3040" w:rsidRDefault="006C7FC0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6C7FC0" w:rsidRPr="006B3040">
        <w:trPr>
          <w:trHeight w:val="481"/>
        </w:trPr>
        <w:tc>
          <w:tcPr>
            <w:tcW w:w="13893" w:type="dxa"/>
            <w:gridSpan w:val="3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407"/>
        </w:trPr>
        <w:tc>
          <w:tcPr>
            <w:tcW w:w="4974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30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C7FC0" w:rsidRPr="006B3040">
        <w:trPr>
          <w:trHeight w:val="921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6C7FC0" w:rsidRPr="006B3040" w:rsidRDefault="0056316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05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918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03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921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C7FC0" w:rsidRPr="006B3040" w:rsidRDefault="0056316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04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1149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6C7FC0" w:rsidRPr="006B3040" w:rsidRDefault="0056316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03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921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04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919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6C7FC0" w:rsidRPr="006B3040" w:rsidRDefault="0056316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04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921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04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1149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B30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6C7FC0" w:rsidRPr="006B3040" w:rsidRDefault="0056316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03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918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 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03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1151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B30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research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gaps/future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done?</w:t>
            </w:r>
          </w:p>
          <w:p w:rsidR="006C7FC0" w:rsidRPr="006B3040" w:rsidRDefault="0056316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03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688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6C7FC0" w:rsidRPr="006B3040" w:rsidRDefault="0056316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04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7FC0" w:rsidRPr="006B3040" w:rsidRDefault="006C7FC0">
      <w:pPr>
        <w:pStyle w:val="TableParagraph"/>
        <w:rPr>
          <w:rFonts w:ascii="Arial" w:hAnsi="Arial" w:cs="Arial"/>
          <w:sz w:val="20"/>
          <w:szCs w:val="20"/>
        </w:rPr>
        <w:sectPr w:rsidR="006C7FC0" w:rsidRPr="006B3040">
          <w:headerReference w:type="default" r:id="rId8"/>
          <w:footerReference w:type="default" r:id="rId9"/>
          <w:type w:val="continuous"/>
          <w:pgSz w:w="16840" w:h="23820"/>
          <w:pgMar w:top="1700" w:right="1417" w:bottom="1620" w:left="1417" w:header="1279" w:footer="1434" w:gutter="0"/>
          <w:pgNumType w:start="1"/>
          <w:cols w:space="720"/>
        </w:sectPr>
      </w:pPr>
    </w:p>
    <w:p w:rsidR="006C7FC0" w:rsidRPr="006B3040" w:rsidRDefault="006C7FC0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6C7FC0" w:rsidRPr="006B3040">
        <w:trPr>
          <w:trHeight w:val="230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B304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921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03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1379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Quality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references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(i.e.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from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C7FC0" w:rsidRPr="006B3040" w:rsidRDefault="00563165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04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1379"/>
        </w:trPr>
        <w:tc>
          <w:tcPr>
            <w:tcW w:w="4974" w:type="dxa"/>
          </w:tcPr>
          <w:p w:rsidR="006C7FC0" w:rsidRPr="006B3040" w:rsidRDefault="00563165">
            <w:pPr>
              <w:pStyle w:val="TableParagraph"/>
              <w:ind w:right="151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B30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B30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C7FC0" w:rsidRPr="006B3040" w:rsidRDefault="0056316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C7FC0" w:rsidRPr="006B3040" w:rsidRDefault="0056316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04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04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04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C7FC0" w:rsidRPr="006B3040" w:rsidRDefault="00563165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B304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B304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pacing w:val="-5"/>
                <w:sz w:val="20"/>
                <w:szCs w:val="20"/>
              </w:rPr>
              <w:t>03</w:t>
            </w:r>
          </w:p>
        </w:tc>
        <w:tc>
          <w:tcPr>
            <w:tcW w:w="3797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7FC0" w:rsidRPr="006B3040" w:rsidRDefault="00563165">
      <w:pPr>
        <w:pStyle w:val="BodyText"/>
        <w:spacing w:before="230"/>
        <w:ind w:left="23"/>
        <w:rPr>
          <w:rFonts w:ascii="Arial" w:hAnsi="Arial" w:cs="Arial"/>
        </w:rPr>
      </w:pPr>
      <w:r w:rsidRPr="006B3040">
        <w:rPr>
          <w:rFonts w:ascii="Arial" w:hAnsi="Arial" w:cs="Arial"/>
          <w:color w:val="000000"/>
          <w:highlight w:val="yellow"/>
          <w:u w:val="single"/>
        </w:rPr>
        <w:t>PART</w:t>
      </w:r>
      <w:r w:rsidRPr="006B304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highlight w:val="yellow"/>
          <w:u w:val="single"/>
        </w:rPr>
        <w:t>2.2</w:t>
      </w:r>
      <w:r w:rsidRPr="006B304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6B304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B304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C7FC0" w:rsidRPr="006B3040" w:rsidRDefault="006C7FC0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6C7FC0" w:rsidRPr="006B3040">
        <w:trPr>
          <w:trHeight w:val="885"/>
        </w:trPr>
        <w:tc>
          <w:tcPr>
            <w:tcW w:w="3514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B30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6C7FC0" w:rsidRPr="006B3040" w:rsidRDefault="00563165">
            <w:pPr>
              <w:pStyle w:val="TableParagraph"/>
              <w:spacing w:line="256" w:lineRule="auto"/>
              <w:ind w:left="108" w:right="162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B30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(It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mandatory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that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C7FC0" w:rsidRPr="006B3040">
        <w:trPr>
          <w:trHeight w:val="921"/>
        </w:trPr>
        <w:tc>
          <w:tcPr>
            <w:tcW w:w="3514" w:type="dxa"/>
          </w:tcPr>
          <w:p w:rsidR="006C7FC0" w:rsidRPr="006B3040" w:rsidRDefault="0056316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30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C7FC0" w:rsidRPr="006B3040" w:rsidRDefault="00563165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clear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suggestion</w:t>
            </w:r>
            <w:r w:rsidRPr="006B30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6C7FC0" w:rsidRPr="006B3040" w:rsidRDefault="00563165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The title of the article ‘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 xml:space="preserve">EVALUATION OF SOIL MOISTURE CONSERVATION PRACTICES TO REDUCE AGRICULTURAL DEPENDENCE ON THE OGALLALA AQUIFER’ </w:t>
            </w:r>
            <w:r w:rsidRPr="006B3040">
              <w:rPr>
                <w:rFonts w:ascii="Arial" w:hAnsi="Arial" w:cs="Arial"/>
                <w:sz w:val="20"/>
                <w:szCs w:val="20"/>
              </w:rPr>
              <w:t>is suitable.</w:t>
            </w:r>
          </w:p>
        </w:tc>
        <w:tc>
          <w:tcPr>
            <w:tcW w:w="4231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2298"/>
        </w:trPr>
        <w:tc>
          <w:tcPr>
            <w:tcW w:w="3514" w:type="dxa"/>
          </w:tcPr>
          <w:p w:rsidR="006C7FC0" w:rsidRPr="006B3040" w:rsidRDefault="00563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B30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C7FC0" w:rsidRPr="006B3040" w:rsidRDefault="00563165">
            <w:pPr>
              <w:pStyle w:val="TableParagraph"/>
              <w:spacing w:before="222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clear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suggestion</w:t>
            </w:r>
            <w:r w:rsidRPr="006B30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6C7FC0" w:rsidRPr="006B3040" w:rsidRDefault="0056316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8"/>
              </w:tabs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author/s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is/are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advised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to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made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abstract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more comprehensive according to the following sequence;</w:t>
            </w:r>
          </w:p>
          <w:p w:rsidR="006C7FC0" w:rsidRPr="006B3040" w:rsidRDefault="00563165" w:rsidP="00A1171D">
            <w:pPr>
              <w:pStyle w:val="TableParagraph"/>
              <w:tabs>
                <w:tab w:val="left" w:pos="827"/>
              </w:tabs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scope,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and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worth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  <w:p w:rsidR="006C7FC0" w:rsidRPr="006B3040" w:rsidRDefault="00563165" w:rsidP="00A1171D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Major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objective/s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  <w:p w:rsidR="006C7FC0" w:rsidRPr="006B3040" w:rsidRDefault="00563165" w:rsidP="00A1171D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Data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sources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and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</w:p>
          <w:p w:rsidR="006C7FC0" w:rsidRPr="006B3040" w:rsidRDefault="00563165" w:rsidP="00A1171D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Key</w:t>
            </w:r>
            <w:r w:rsidRPr="006B30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findings</w:t>
            </w:r>
            <w:r w:rsidRPr="006B30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and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main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conclusion</w:t>
            </w:r>
          </w:p>
          <w:p w:rsidR="006C7FC0" w:rsidRPr="006B3040" w:rsidRDefault="00563165" w:rsidP="00A1171D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Policy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study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if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>any</w:t>
            </w:r>
          </w:p>
          <w:p w:rsidR="006C7FC0" w:rsidRPr="006B3040" w:rsidRDefault="00563165" w:rsidP="00A117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Each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point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should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be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mentioned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in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just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two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or</w:t>
            </w:r>
            <w:r w:rsidRPr="006B304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three evocative sentences.</w:t>
            </w:r>
          </w:p>
          <w:p w:rsidR="006C7FC0" w:rsidRPr="006B3040" w:rsidRDefault="0056316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11" w:lineRule="exact"/>
              <w:ind w:left="466" w:hanging="359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keywords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are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required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to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be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arranged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in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alphabetic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order.</w:t>
            </w:r>
          </w:p>
        </w:tc>
        <w:tc>
          <w:tcPr>
            <w:tcW w:w="4231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1149"/>
        </w:trPr>
        <w:tc>
          <w:tcPr>
            <w:tcW w:w="3514" w:type="dxa"/>
          </w:tcPr>
          <w:p w:rsidR="006C7FC0" w:rsidRPr="006B3040" w:rsidRDefault="00563165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30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C7FC0" w:rsidRPr="006B3040" w:rsidRDefault="00563165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clear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suggestion</w:t>
            </w:r>
            <w:r w:rsidRPr="006B30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6C7FC0" w:rsidRPr="006B3040" w:rsidRDefault="0056316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manuscript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appears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to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be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correct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and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precise.</w:t>
            </w:r>
          </w:p>
        </w:tc>
        <w:tc>
          <w:tcPr>
            <w:tcW w:w="4231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1152"/>
        </w:trPr>
        <w:tc>
          <w:tcPr>
            <w:tcW w:w="3514" w:type="dxa"/>
          </w:tcPr>
          <w:p w:rsidR="006C7FC0" w:rsidRPr="006B3040" w:rsidRDefault="00563165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0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B30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C7FC0" w:rsidRPr="006B3040" w:rsidRDefault="00563165">
            <w:pPr>
              <w:pStyle w:val="TableParagraph"/>
              <w:spacing w:before="212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If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your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answer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is</w:t>
            </w:r>
            <w:r w:rsidRPr="006B30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NO,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please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6C7FC0" w:rsidRPr="006B3040" w:rsidRDefault="00563165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Sixty (60) references have been cited/mentioned. This is a reasonable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number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citations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for</w:t>
            </w:r>
            <w:r w:rsidRPr="006B30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decent</w:t>
            </w:r>
            <w:r w:rsidRPr="006B30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research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work.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Most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 the references are recent.</w:t>
            </w:r>
          </w:p>
        </w:tc>
        <w:tc>
          <w:tcPr>
            <w:tcW w:w="4231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C0" w:rsidRPr="006B3040">
        <w:trPr>
          <w:trHeight w:val="1379"/>
        </w:trPr>
        <w:tc>
          <w:tcPr>
            <w:tcW w:w="3514" w:type="dxa"/>
          </w:tcPr>
          <w:p w:rsidR="006C7FC0" w:rsidRPr="006B3040" w:rsidRDefault="00563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04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B30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B30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B30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B30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6B304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6C7FC0" w:rsidRPr="006B3040" w:rsidRDefault="0056316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(YES</w:t>
            </w:r>
            <w:r w:rsidRPr="006B30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or</w:t>
            </w:r>
            <w:r w:rsidRPr="006B30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C7FC0" w:rsidRPr="006B3040" w:rsidRDefault="00563165">
            <w:pPr>
              <w:pStyle w:val="TableParagraph"/>
              <w:spacing w:before="216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(If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yes,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kindly</w:t>
            </w:r>
            <w:r w:rsidRPr="006B30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please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write</w:t>
            </w:r>
            <w:r w:rsidRPr="006B30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down</w:t>
            </w:r>
            <w:r w:rsidRPr="006B30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6C7FC0" w:rsidRPr="006B3040" w:rsidRDefault="0056316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040">
              <w:rPr>
                <w:rFonts w:ascii="Arial" w:hAnsi="Arial" w:cs="Arial"/>
                <w:sz w:val="20"/>
                <w:szCs w:val="20"/>
              </w:rPr>
              <w:t>To</w:t>
            </w:r>
            <w:r w:rsidRPr="006B3040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</w:t>
            </w:r>
            <w:r w:rsidRPr="006B3040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best</w:t>
            </w:r>
            <w:r w:rsidRPr="006B3040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of</w:t>
            </w:r>
            <w:r w:rsidRPr="006B3040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my knowledge,</w:t>
            </w:r>
            <w:r w:rsidRPr="006B3040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there</w:t>
            </w:r>
            <w:r w:rsidRPr="006B3040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are</w:t>
            </w:r>
            <w:r w:rsidRPr="006B3040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no</w:t>
            </w:r>
            <w:r w:rsidRPr="006B3040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ethical</w:t>
            </w:r>
            <w:r w:rsidRPr="006B3040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issues</w:t>
            </w:r>
            <w:r w:rsidRPr="006B3040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>in</w:t>
            </w:r>
            <w:r w:rsidRPr="006B3040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B3040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6B3040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231" w:type="dxa"/>
          </w:tcPr>
          <w:p w:rsidR="006C7FC0" w:rsidRPr="006B3040" w:rsidRDefault="006C7F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7FC0" w:rsidRPr="006B3040" w:rsidRDefault="006C7FC0" w:rsidP="00BB4737">
      <w:pPr>
        <w:rPr>
          <w:rFonts w:ascii="Arial" w:hAnsi="Arial" w:cs="Arial"/>
          <w:sz w:val="20"/>
          <w:szCs w:val="20"/>
        </w:rPr>
      </w:pPr>
    </w:p>
    <w:p w:rsidR="00BF39F5" w:rsidRPr="006B3040" w:rsidRDefault="00BF39F5" w:rsidP="00BB4737">
      <w:pPr>
        <w:rPr>
          <w:rFonts w:ascii="Arial" w:hAnsi="Arial" w:cs="Arial"/>
          <w:sz w:val="20"/>
          <w:szCs w:val="20"/>
        </w:rPr>
      </w:pPr>
    </w:p>
    <w:p w:rsidR="00BF39F5" w:rsidRPr="006B3040" w:rsidRDefault="00BF39F5" w:rsidP="00BF39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B3040">
        <w:rPr>
          <w:rFonts w:ascii="Arial" w:hAnsi="Arial" w:cs="Arial"/>
          <w:b/>
          <w:u w:val="single"/>
        </w:rPr>
        <w:t>Reviewer details:</w:t>
      </w:r>
    </w:p>
    <w:p w:rsidR="00BF39F5" w:rsidRPr="006B3040" w:rsidRDefault="00BF39F5" w:rsidP="00BF39F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F39F5" w:rsidRPr="006B3040" w:rsidRDefault="00BF39F5" w:rsidP="00BB4737">
      <w:pPr>
        <w:rPr>
          <w:rFonts w:ascii="Arial" w:hAnsi="Arial" w:cs="Arial"/>
          <w:sz w:val="20"/>
          <w:szCs w:val="20"/>
        </w:rPr>
      </w:pPr>
      <w:proofErr w:type="spellStart"/>
      <w:r w:rsidRPr="006B3040">
        <w:rPr>
          <w:rFonts w:ascii="Arial" w:hAnsi="Arial" w:cs="Arial"/>
          <w:color w:val="000000"/>
          <w:sz w:val="20"/>
          <w:szCs w:val="20"/>
        </w:rPr>
        <w:t>Asad</w:t>
      </w:r>
      <w:proofErr w:type="spellEnd"/>
      <w:r w:rsidRPr="006B3040">
        <w:rPr>
          <w:rFonts w:ascii="Arial" w:hAnsi="Arial" w:cs="Arial"/>
          <w:color w:val="000000"/>
          <w:sz w:val="20"/>
          <w:szCs w:val="20"/>
        </w:rPr>
        <w:t xml:space="preserve"> Ali Khan</w:t>
      </w:r>
      <w:r w:rsidRPr="006B304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B3040">
        <w:rPr>
          <w:rFonts w:ascii="Arial" w:hAnsi="Arial" w:cs="Arial"/>
          <w:color w:val="000000"/>
          <w:sz w:val="20"/>
          <w:szCs w:val="20"/>
        </w:rPr>
        <w:t>The Islamia University of Bahawalpur</w:t>
      </w:r>
      <w:r w:rsidRPr="006B304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B3040">
        <w:rPr>
          <w:rFonts w:ascii="Arial" w:hAnsi="Arial" w:cs="Arial"/>
          <w:color w:val="000000"/>
          <w:sz w:val="20"/>
          <w:szCs w:val="20"/>
        </w:rPr>
        <w:t>Pakistan</w:t>
      </w:r>
      <w:bookmarkStart w:id="0" w:name="_GoBack"/>
      <w:bookmarkEnd w:id="0"/>
    </w:p>
    <w:sectPr w:rsidR="00BF39F5" w:rsidRPr="006B3040">
      <w:pgSz w:w="16840" w:h="23820"/>
      <w:pgMar w:top="170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FDD" w:rsidRDefault="00994FDD">
      <w:r>
        <w:separator/>
      </w:r>
    </w:p>
  </w:endnote>
  <w:endnote w:type="continuationSeparator" w:id="0">
    <w:p w:rsidR="00994FDD" w:rsidRDefault="0099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C0" w:rsidRDefault="0056316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7FC0" w:rsidRDefault="00563165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B4737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B4737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6C7FC0" w:rsidRDefault="00563165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B4737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B4737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FDD" w:rsidRDefault="00994FDD">
      <w:r>
        <w:separator/>
      </w:r>
    </w:p>
  </w:footnote>
  <w:footnote w:type="continuationSeparator" w:id="0">
    <w:p w:rsidR="00994FDD" w:rsidRDefault="0099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C0" w:rsidRDefault="0056316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799649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7FC0" w:rsidRDefault="0056316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2.95pt;width:96.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" filled="f" stroked="f">
              <v:textbox inset="0,0,0,0">
                <w:txbxContent>
                  <w:p w:rsidR="006C7FC0" w:rsidRDefault="0056316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743C"/>
    <w:multiLevelType w:val="hybridMultilevel"/>
    <w:tmpl w:val="026AEAD8"/>
    <w:lvl w:ilvl="0" w:tplc="F864B3E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EC1EB83E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B256060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FE3A7FE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23A8FD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D912339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2790086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E24C34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86469A8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59E97EBE"/>
    <w:multiLevelType w:val="hybridMultilevel"/>
    <w:tmpl w:val="0FCEBCF6"/>
    <w:lvl w:ilvl="0" w:tplc="9C52852A">
      <w:start w:val="1"/>
      <w:numFmt w:val="decimal"/>
      <w:lvlText w:val="%1."/>
      <w:lvlJc w:val="left"/>
      <w:pPr>
        <w:ind w:left="46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838A52C">
      <w:numFmt w:val="bullet"/>
      <w:lvlText w:val=""/>
      <w:lvlJc w:val="left"/>
      <w:pPr>
        <w:ind w:left="82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DEE787A">
      <w:numFmt w:val="bullet"/>
      <w:lvlText w:val="•"/>
      <w:lvlJc w:val="left"/>
      <w:pPr>
        <w:ind w:left="1410" w:hanging="180"/>
      </w:pPr>
      <w:rPr>
        <w:rFonts w:hint="default"/>
        <w:lang w:val="en-US" w:eastAsia="en-US" w:bidi="ar-SA"/>
      </w:rPr>
    </w:lvl>
    <w:lvl w:ilvl="3" w:tplc="6EB8F396">
      <w:numFmt w:val="bullet"/>
      <w:lvlText w:val="•"/>
      <w:lvlJc w:val="left"/>
      <w:pPr>
        <w:ind w:left="2001" w:hanging="180"/>
      </w:pPr>
      <w:rPr>
        <w:rFonts w:hint="default"/>
        <w:lang w:val="en-US" w:eastAsia="en-US" w:bidi="ar-SA"/>
      </w:rPr>
    </w:lvl>
    <w:lvl w:ilvl="4" w:tplc="5F826F4E">
      <w:numFmt w:val="bullet"/>
      <w:lvlText w:val="•"/>
      <w:lvlJc w:val="left"/>
      <w:pPr>
        <w:ind w:left="2592" w:hanging="180"/>
      </w:pPr>
      <w:rPr>
        <w:rFonts w:hint="default"/>
        <w:lang w:val="en-US" w:eastAsia="en-US" w:bidi="ar-SA"/>
      </w:rPr>
    </w:lvl>
    <w:lvl w:ilvl="5" w:tplc="6EF06614">
      <w:numFmt w:val="bullet"/>
      <w:lvlText w:val="•"/>
      <w:lvlJc w:val="left"/>
      <w:pPr>
        <w:ind w:left="3183" w:hanging="180"/>
      </w:pPr>
      <w:rPr>
        <w:rFonts w:hint="default"/>
        <w:lang w:val="en-US" w:eastAsia="en-US" w:bidi="ar-SA"/>
      </w:rPr>
    </w:lvl>
    <w:lvl w:ilvl="6" w:tplc="993E5A70">
      <w:numFmt w:val="bullet"/>
      <w:lvlText w:val="•"/>
      <w:lvlJc w:val="left"/>
      <w:pPr>
        <w:ind w:left="3773" w:hanging="180"/>
      </w:pPr>
      <w:rPr>
        <w:rFonts w:hint="default"/>
        <w:lang w:val="en-US" w:eastAsia="en-US" w:bidi="ar-SA"/>
      </w:rPr>
    </w:lvl>
    <w:lvl w:ilvl="7" w:tplc="14788CFE">
      <w:numFmt w:val="bullet"/>
      <w:lvlText w:val="•"/>
      <w:lvlJc w:val="left"/>
      <w:pPr>
        <w:ind w:left="4364" w:hanging="180"/>
      </w:pPr>
      <w:rPr>
        <w:rFonts w:hint="default"/>
        <w:lang w:val="en-US" w:eastAsia="en-US" w:bidi="ar-SA"/>
      </w:rPr>
    </w:lvl>
    <w:lvl w:ilvl="8" w:tplc="8176FFC8">
      <w:numFmt w:val="bullet"/>
      <w:lvlText w:val="•"/>
      <w:lvlJc w:val="left"/>
      <w:pPr>
        <w:ind w:left="4955" w:hanging="18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FC0"/>
    <w:rsid w:val="000E4FDB"/>
    <w:rsid w:val="00422E4A"/>
    <w:rsid w:val="00563165"/>
    <w:rsid w:val="006B3040"/>
    <w:rsid w:val="006C7FC0"/>
    <w:rsid w:val="00994FDD"/>
    <w:rsid w:val="00A1171D"/>
    <w:rsid w:val="00BB4737"/>
    <w:rsid w:val="00BC7D98"/>
    <w:rsid w:val="00B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EC36"/>
  <w15:docId w15:val="{8CCDAA9E-769C-46B3-8654-5583434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22E4A"/>
    <w:rPr>
      <w:color w:val="0000FF"/>
      <w:u w:val="single"/>
    </w:rPr>
  </w:style>
  <w:style w:type="paragraph" w:customStyle="1" w:styleId="Affiliation">
    <w:name w:val="Affiliation"/>
    <w:basedOn w:val="Normal"/>
    <w:rsid w:val="00BF39F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7</cp:revision>
  <dcterms:created xsi:type="dcterms:W3CDTF">2026-04-25T08:16:00Z</dcterms:created>
  <dcterms:modified xsi:type="dcterms:W3CDTF">2026-05-02T12:06:00Z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2026-04-25T00:00:00Z</vt:filetime>
  </property>
  <property fmtid="{D5CDD505-2E9C-101B-9397-08002B2CF9AE}" pid="5" name="Producer">
    <vt:lpwstr>Microsoft® Word 2010</vt:lpwstr>
  </property>
</Properties>
</file>