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177F0" w:rsidRPr="007E4012" w14:paraId="68D39E9A" w14:textId="77777777">
        <w:trPr>
          <w:trHeight w:val="20"/>
          <w:jc w:val="center"/>
        </w:trPr>
        <w:tc>
          <w:tcPr>
            <w:tcW w:w="1186" w:type="pct"/>
          </w:tcPr>
          <w:p w14:paraId="68D39E98" w14:textId="77777777" w:rsidR="00C177F0" w:rsidRPr="007E4012" w:rsidRDefault="006B58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8D39E99" w14:textId="77777777" w:rsidR="00C177F0" w:rsidRPr="007E4012" w:rsidRDefault="00A03C7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B58D2" w:rsidRPr="007E401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Advances in Research</w:t>
              </w:r>
            </w:hyperlink>
          </w:p>
        </w:tc>
      </w:tr>
      <w:tr w:rsidR="00C177F0" w:rsidRPr="007E4012" w14:paraId="68D39E9D" w14:textId="77777777">
        <w:trPr>
          <w:trHeight w:val="20"/>
          <w:jc w:val="center"/>
        </w:trPr>
        <w:tc>
          <w:tcPr>
            <w:tcW w:w="1186" w:type="pct"/>
          </w:tcPr>
          <w:p w14:paraId="68D39E9B" w14:textId="77777777" w:rsidR="00C177F0" w:rsidRPr="007E4012" w:rsidRDefault="006B58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8D39E9C" w14:textId="77777777" w:rsidR="00C177F0" w:rsidRPr="007E4012" w:rsidRDefault="004D3F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Ms_AIR_157391</w:t>
            </w:r>
          </w:p>
        </w:tc>
      </w:tr>
      <w:tr w:rsidR="00C177F0" w:rsidRPr="007E4012" w14:paraId="68D39EA0" w14:textId="77777777">
        <w:trPr>
          <w:trHeight w:val="20"/>
          <w:jc w:val="center"/>
        </w:trPr>
        <w:tc>
          <w:tcPr>
            <w:tcW w:w="1186" w:type="pct"/>
          </w:tcPr>
          <w:p w14:paraId="68D39E9E" w14:textId="77777777" w:rsidR="00C177F0" w:rsidRPr="007E4012" w:rsidRDefault="006B58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8D39E9F" w14:textId="77777777" w:rsidR="00C177F0" w:rsidRPr="007E4012" w:rsidRDefault="00AA4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“PEDI-KNEE”: PROTOTYPE DEVELOPMENT OF A 3D PRINTED PEDIATRIC KNEE JOINT</w:t>
            </w:r>
          </w:p>
        </w:tc>
      </w:tr>
      <w:tr w:rsidR="00C177F0" w:rsidRPr="007E4012" w14:paraId="68D39EA4" w14:textId="77777777">
        <w:trPr>
          <w:trHeight w:val="20"/>
          <w:jc w:val="center"/>
        </w:trPr>
        <w:tc>
          <w:tcPr>
            <w:tcW w:w="1186" w:type="pct"/>
          </w:tcPr>
          <w:p w14:paraId="68D39EA1" w14:textId="77777777" w:rsidR="00C177F0" w:rsidRPr="007E4012" w:rsidRDefault="006B58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8D39EA2" w14:textId="77777777" w:rsidR="00C177F0" w:rsidRPr="007E4012" w:rsidRDefault="006B58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8D39EA3" w14:textId="77777777" w:rsidR="00C177F0" w:rsidRPr="007E4012" w:rsidRDefault="00C177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8D39EA5" w14:textId="77777777" w:rsidR="00C177F0" w:rsidRPr="007E4012" w:rsidRDefault="00C177F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8D39EA6" w14:textId="77777777" w:rsidR="00C177F0" w:rsidRPr="007E4012" w:rsidRDefault="00C177F0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68D39EBC" w14:textId="77777777" w:rsidR="00C177F0" w:rsidRPr="007E4012" w:rsidRDefault="00C177F0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8D39EBD" w14:textId="77777777" w:rsidR="00C177F0" w:rsidRPr="007E4012" w:rsidRDefault="00C177F0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8D39EBE" w14:textId="77777777" w:rsidR="00C177F0" w:rsidRPr="007E4012" w:rsidRDefault="006B58D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E401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E401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8D39EBF" w14:textId="77777777" w:rsidR="00C177F0" w:rsidRPr="007E4012" w:rsidRDefault="00C177F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9361"/>
        <w:gridCol w:w="1106"/>
      </w:tblGrid>
      <w:tr w:rsidR="00C177F0" w:rsidRPr="007E4012" w14:paraId="68D39EC4" w14:textId="77777777" w:rsidTr="00241588">
        <w:trPr>
          <w:trHeight w:val="20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39EC0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9EC1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C2" w14:textId="77777777" w:rsidR="00C177F0" w:rsidRPr="007E4012" w:rsidRDefault="006B58D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40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40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8D39EC3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EC8" w14:textId="77777777" w:rsidTr="00241588">
        <w:trPr>
          <w:trHeight w:val="20"/>
          <w:jc w:val="center"/>
        </w:trPr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EC5" w14:textId="77777777" w:rsidR="00C177F0" w:rsidRPr="007E4012" w:rsidRDefault="006B58D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40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3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C6" w14:textId="773BD24C" w:rsidR="00C177F0" w:rsidRPr="007E4012" w:rsidRDefault="002E04D6" w:rsidP="00241588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The</w:t>
            </w:r>
            <w:r w:rsidR="00241588" w:rsidRPr="007E4012">
              <w:rPr>
                <w:rFonts w:ascii="Arial" w:hAnsi="Arial" w:cs="Arial"/>
                <w:sz w:val="20"/>
                <w:szCs w:val="20"/>
              </w:rPr>
              <w:t xml:space="preserve"> manuscript addresses a real gap in pediatric prosthetics: the lack of affordable, lightweight knee joints suitable for growing children, especially in low-resource settings. By exploring 3D printing with PA12 and a simplified single-axis design, </w:t>
            </w:r>
            <w:r w:rsidR="00226F5E" w:rsidRPr="007E4012">
              <w:rPr>
                <w:rFonts w:ascii="Arial" w:hAnsi="Arial" w:cs="Arial"/>
                <w:sz w:val="20"/>
                <w:szCs w:val="20"/>
              </w:rPr>
              <w:t>this piece</w:t>
            </w:r>
            <w:r w:rsidR="00241588" w:rsidRPr="007E4012">
              <w:rPr>
                <w:rFonts w:ascii="Arial" w:hAnsi="Arial" w:cs="Arial"/>
                <w:sz w:val="20"/>
                <w:szCs w:val="20"/>
              </w:rPr>
              <w:t xml:space="preserve"> contributes to the ongoing </w:t>
            </w:r>
            <w:r w:rsidR="00226F5E" w:rsidRPr="007E4012">
              <w:rPr>
                <w:rFonts w:ascii="Arial" w:hAnsi="Arial" w:cs="Arial"/>
                <w:sz w:val="20"/>
                <w:szCs w:val="20"/>
              </w:rPr>
              <w:t>dynamics</w:t>
            </w:r>
            <w:r w:rsidR="00241588" w:rsidRPr="007E4012">
              <w:rPr>
                <w:rFonts w:ascii="Arial" w:hAnsi="Arial" w:cs="Arial"/>
                <w:sz w:val="20"/>
                <w:szCs w:val="20"/>
              </w:rPr>
              <w:t xml:space="preserve"> toward customizable and cost-efficient prosthetic solutions. The work is most valuable as an early-stage engineering concept that can guide future research in additive manufacturing, pediatric biomechanics, and modular prosthetic design.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C7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D39EC9" w14:textId="77777777" w:rsidR="00C177F0" w:rsidRPr="007E4012" w:rsidRDefault="00C177F0">
      <w:pPr>
        <w:rPr>
          <w:rFonts w:ascii="Arial" w:hAnsi="Arial" w:cs="Arial"/>
          <w:sz w:val="20"/>
          <w:szCs w:val="20"/>
          <w:lang w:val="en-GB"/>
        </w:rPr>
      </w:pPr>
    </w:p>
    <w:p w14:paraId="68D39ECA" w14:textId="77777777" w:rsidR="00C177F0" w:rsidRPr="007E4012" w:rsidRDefault="00C177F0">
      <w:pPr>
        <w:rPr>
          <w:rFonts w:ascii="Arial" w:hAnsi="Arial" w:cs="Arial"/>
          <w:sz w:val="20"/>
          <w:szCs w:val="20"/>
          <w:lang w:val="en-GB"/>
        </w:rPr>
      </w:pPr>
    </w:p>
    <w:p w14:paraId="68D39ECB" w14:textId="77777777" w:rsidR="00C177F0" w:rsidRPr="007E4012" w:rsidRDefault="00C177F0">
      <w:pPr>
        <w:rPr>
          <w:rFonts w:ascii="Arial" w:hAnsi="Arial" w:cs="Arial"/>
          <w:sz w:val="20"/>
          <w:szCs w:val="20"/>
          <w:lang w:val="en-GB"/>
        </w:rPr>
      </w:pPr>
    </w:p>
    <w:p w14:paraId="68D39ECC" w14:textId="77777777" w:rsidR="00C177F0" w:rsidRPr="007E4012" w:rsidRDefault="006B58D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E401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8D39ECD" w14:textId="77777777" w:rsidR="00C177F0" w:rsidRPr="007E4012" w:rsidRDefault="00C177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0"/>
        <w:gridCol w:w="3302"/>
        <w:gridCol w:w="1980"/>
      </w:tblGrid>
      <w:tr w:rsidR="00C177F0" w:rsidRPr="007E4012" w14:paraId="68D39ED1" w14:textId="77777777">
        <w:trPr>
          <w:trHeight w:val="20"/>
          <w:tblHeader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39ECE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9ECF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9ED0" w14:textId="77777777" w:rsidR="00C177F0" w:rsidRPr="007E4012" w:rsidRDefault="006B58D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40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177F0" w:rsidRPr="007E4012" w14:paraId="68D39ED9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ED2" w14:textId="77777777" w:rsidR="00C177F0" w:rsidRPr="007E4012" w:rsidRDefault="006B58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8D39ED3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ED4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</w:p>
          <w:p w14:paraId="68D39ED5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D6" w14:textId="77777777" w:rsidR="00C177F0" w:rsidRPr="007E4012" w:rsidRDefault="00C177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8D39ED7" w14:textId="057815BF" w:rsidR="00C177F0" w:rsidRPr="007E4012" w:rsidRDefault="002E6B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D8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EDF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EDA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8D39EDB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EDC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DD" w14:textId="54FFC840" w:rsidR="00C177F0" w:rsidRPr="007E4012" w:rsidRDefault="00BE5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DE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EE5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EE0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8D39EE1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EE2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E3" w14:textId="367CA768" w:rsidR="00C177F0" w:rsidRPr="007E4012" w:rsidRDefault="009F34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E4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EEB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EE6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8D39EE7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EE8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E9" w14:textId="672F1F57" w:rsidR="00C177F0" w:rsidRPr="007E4012" w:rsidRDefault="009F34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EA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EF1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EEC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8D39EED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EEE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EF" w14:textId="15D22F4A" w:rsidR="00C177F0" w:rsidRPr="007E4012" w:rsidRDefault="009F34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F0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EF7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EF2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8D39EF3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EF4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F5" w14:textId="3B6CE5D3" w:rsidR="00C177F0" w:rsidRPr="007E4012" w:rsidRDefault="009F34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F6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EFD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EF8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8D39EF9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EFA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FB" w14:textId="5BB9B57B" w:rsidR="00C177F0" w:rsidRPr="007E4012" w:rsidRDefault="009F34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EFC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03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EFE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8D39EFF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F00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01" w14:textId="7E7D62E8" w:rsidR="00C177F0" w:rsidRPr="007E4012" w:rsidRDefault="002F61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02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09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F04" w14:textId="77777777" w:rsidR="00C177F0" w:rsidRPr="007E4012" w:rsidRDefault="006B58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8D39F05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F06" w14:textId="77777777" w:rsidR="00C177F0" w:rsidRPr="007E4012" w:rsidRDefault="006B58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07" w14:textId="65ECE5C5" w:rsidR="00C177F0" w:rsidRPr="007E4012" w:rsidRDefault="0051628F" w:rsidP="003C384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08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0F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F0A" w14:textId="77777777" w:rsidR="00C177F0" w:rsidRPr="007E4012" w:rsidRDefault="006B58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8D39F0B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F0C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0D" w14:textId="0AFFE2CC" w:rsidR="00C177F0" w:rsidRPr="007E4012" w:rsidRDefault="0051628F" w:rsidP="003C384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0E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15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F10" w14:textId="77777777" w:rsidR="00C177F0" w:rsidRPr="007E4012" w:rsidRDefault="006B58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8D39F11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F12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13" w14:textId="0F630124" w:rsidR="00C177F0" w:rsidRPr="007E4012" w:rsidRDefault="0051628F" w:rsidP="003C384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14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1B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F16" w14:textId="77777777" w:rsidR="00C177F0" w:rsidRPr="007E4012" w:rsidRDefault="006B58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8D39F17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F18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19" w14:textId="15AC6296" w:rsidR="00C177F0" w:rsidRPr="007E4012" w:rsidRDefault="0051628F" w:rsidP="003C384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1A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21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F1C" w14:textId="77777777" w:rsidR="00C177F0" w:rsidRPr="007E4012" w:rsidRDefault="006B58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D39F1D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F1E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1F" w14:textId="5D6E8955" w:rsidR="00C177F0" w:rsidRPr="007E4012" w:rsidRDefault="00B11873" w:rsidP="003C384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20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28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F22" w14:textId="77777777" w:rsidR="00C177F0" w:rsidRPr="007E4012" w:rsidRDefault="006B58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8D39F23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F24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D39F25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26" w14:textId="53B3647D" w:rsidR="00C177F0" w:rsidRPr="007E4012" w:rsidRDefault="003A3426" w:rsidP="003C384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27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2F" w14:textId="77777777">
        <w:trPr>
          <w:trHeight w:val="20"/>
          <w:jc w:val="center"/>
        </w:trPr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F29" w14:textId="77777777" w:rsidR="00C177F0" w:rsidRPr="007E4012" w:rsidRDefault="006B58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D39F2A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39F2B" w14:textId="77777777" w:rsidR="00C177F0" w:rsidRPr="007E4012" w:rsidRDefault="006B58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D39F2C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2D" w14:textId="51DF5EF9" w:rsidR="00C177F0" w:rsidRPr="007E4012" w:rsidRDefault="00D55A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2E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D39F30" w14:textId="77777777" w:rsidR="00C177F0" w:rsidRPr="007E4012" w:rsidRDefault="00C177F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8D39F31" w14:textId="77777777" w:rsidR="00C177F0" w:rsidRPr="007E4012" w:rsidRDefault="00C177F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8D39F32" w14:textId="77777777" w:rsidR="00C177F0" w:rsidRPr="007E4012" w:rsidRDefault="00C177F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8D39F33" w14:textId="77777777" w:rsidR="00C177F0" w:rsidRPr="007E4012" w:rsidRDefault="006B58D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E401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8D39F34" w14:textId="77777777" w:rsidR="00C177F0" w:rsidRPr="007E4012" w:rsidRDefault="00C177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5"/>
        <w:gridCol w:w="3697"/>
        <w:gridCol w:w="3020"/>
      </w:tblGrid>
      <w:tr w:rsidR="00C177F0" w:rsidRPr="007E4012" w14:paraId="68D39F3A" w14:textId="77777777">
        <w:trPr>
          <w:trHeight w:val="20"/>
          <w:jc w:val="center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39F35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36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8D39F37" w14:textId="77777777" w:rsidR="00C177F0" w:rsidRPr="007E4012" w:rsidRDefault="00C17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38" w14:textId="77777777" w:rsidR="00C177F0" w:rsidRPr="007E4012" w:rsidRDefault="006B58D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40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40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D39F39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40" w14:textId="77777777">
        <w:trPr>
          <w:trHeight w:val="20"/>
          <w:jc w:val="center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39F3B" w14:textId="77777777" w:rsidR="00C177F0" w:rsidRPr="007E4012" w:rsidRDefault="006B58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D39F3C" w14:textId="77777777" w:rsidR="00C177F0" w:rsidRPr="007E4012" w:rsidRDefault="00C177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39F3D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0CD9" w14:textId="77777777" w:rsidR="007A2393" w:rsidRPr="007E4012" w:rsidRDefault="007A2393" w:rsidP="007A2393">
            <w:pPr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The title is clear, specific, and reflects the core work (prototype + pediatric + 3D printed knee). However, it slightly oversells impact by implying clinical relevance without validation.</w:t>
            </w:r>
          </w:p>
          <w:p w14:paraId="68D39F3E" w14:textId="089B4E89" w:rsidR="007A2393" w:rsidRPr="007E4012" w:rsidRDefault="007A2393" w:rsidP="007A2393">
            <w:pPr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Please, remove ambiguity and aligns with the fact that this is still a design/prototype study, not a clinically validated device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3F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46" w14:textId="77777777">
        <w:trPr>
          <w:trHeight w:val="20"/>
          <w:jc w:val="center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39F41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8D39F42" w14:textId="77777777" w:rsidR="00C177F0" w:rsidRPr="007E4012" w:rsidRDefault="00C177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39F43" w14:textId="77777777" w:rsidR="00C177F0" w:rsidRPr="007E4012" w:rsidRDefault="006B5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5CB1" w14:textId="77777777" w:rsidR="00C177F0" w:rsidRPr="007E4012" w:rsidRDefault="00B053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01908319" w14:textId="1A6CFDE9" w:rsidR="002C7E9D" w:rsidRPr="007E4012" w:rsidRDefault="002C7E9D" w:rsidP="00185BA8">
            <w:pPr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 xml:space="preserve">It is missing methodological clarity (no clear testing protocol), limitations are not </w:t>
            </w:r>
            <w:r w:rsidR="00185BA8" w:rsidRPr="007E4012">
              <w:rPr>
                <w:rFonts w:ascii="Arial" w:hAnsi="Arial" w:cs="Arial"/>
                <w:sz w:val="20"/>
                <w:szCs w:val="20"/>
              </w:rPr>
              <w:t>mentioned and c</w:t>
            </w:r>
            <w:r w:rsidRPr="007E4012">
              <w:rPr>
                <w:rFonts w:ascii="Arial" w:hAnsi="Arial" w:cs="Arial"/>
                <w:sz w:val="20"/>
                <w:szCs w:val="20"/>
              </w:rPr>
              <w:t>laim</w:t>
            </w:r>
            <w:r w:rsidR="00B34450" w:rsidRPr="007E4012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7E4012">
              <w:rPr>
                <w:rFonts w:ascii="Arial" w:hAnsi="Arial" w:cs="Arial"/>
                <w:sz w:val="20"/>
                <w:szCs w:val="20"/>
              </w:rPr>
              <w:t xml:space="preserve"> “clinically viable” </w:t>
            </w:r>
            <w:r w:rsidR="00185BA8" w:rsidRPr="007E4012">
              <w:rPr>
                <w:rFonts w:ascii="Arial" w:hAnsi="Arial" w:cs="Arial"/>
                <w:sz w:val="20"/>
                <w:szCs w:val="20"/>
              </w:rPr>
              <w:t xml:space="preserve">are made </w:t>
            </w:r>
            <w:r w:rsidRPr="007E4012">
              <w:rPr>
                <w:rFonts w:ascii="Arial" w:hAnsi="Arial" w:cs="Arial"/>
                <w:sz w:val="20"/>
                <w:szCs w:val="20"/>
              </w:rPr>
              <w:t>without clinical data</w:t>
            </w:r>
            <w:r w:rsidR="00185BA8" w:rsidRPr="007E40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D39F44" w14:textId="4A744529" w:rsidR="00B05364" w:rsidRPr="007E4012" w:rsidRDefault="00185BA8" w:rsidP="00185B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There seems i</w:t>
            </w:r>
            <w:r w:rsidR="002C7E9D" w:rsidRPr="007E4012">
              <w:rPr>
                <w:rFonts w:ascii="Arial" w:hAnsi="Arial" w:cs="Arial"/>
                <w:sz w:val="20"/>
                <w:szCs w:val="20"/>
              </w:rPr>
              <w:t>nconsistency in fabrication method (SLS vs FDM appears later)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45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4B" w14:textId="77777777">
        <w:trPr>
          <w:trHeight w:val="20"/>
          <w:jc w:val="center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39F47" w14:textId="77777777" w:rsidR="00C177F0" w:rsidRPr="007E4012" w:rsidRDefault="006B58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E4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8D39F48" w14:textId="77777777" w:rsidR="00C177F0" w:rsidRPr="007E4012" w:rsidRDefault="006B58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56A4" w14:textId="77777777" w:rsidR="00C177F0" w:rsidRPr="007E4012" w:rsidRDefault="00311360" w:rsidP="003E17D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6A72CFF6" w14:textId="0EB3C0E2" w:rsidR="004B3E73" w:rsidRPr="007E4012" w:rsidRDefault="004B3E73" w:rsidP="0017127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Fabrication contradiction like in Methods SLS (PA12) is mentioned while in Results FDM with nylon filament is mentioned. These two are not interchangeable</w:t>
            </w:r>
            <w:r w:rsidR="00743F15" w:rsidRPr="007E4012">
              <w:rPr>
                <w:rFonts w:ascii="Arial" w:hAnsi="Arial" w:cs="Arial"/>
                <w:sz w:val="20"/>
                <w:szCs w:val="20"/>
              </w:rPr>
              <w:t xml:space="preserve"> processes.</w:t>
            </w:r>
          </w:p>
          <w:p w14:paraId="3429AE74" w14:textId="7AF8B9CF" w:rsidR="008B28AC" w:rsidRPr="007E4012" w:rsidRDefault="00FF13C3" w:rsidP="0017127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Stress analysis is weak. It doesn’t mention</w:t>
            </w:r>
            <w:r w:rsidR="00CF4059" w:rsidRPr="007E4012">
              <w:rPr>
                <w:rFonts w:ascii="Arial" w:hAnsi="Arial" w:cs="Arial"/>
                <w:sz w:val="20"/>
                <w:szCs w:val="20"/>
              </w:rPr>
              <w:t xml:space="preserve"> area value, boundary conditions, loading scenario (static vs gait cycle phases), safety factors as well as no fatigue analysis is done.</w:t>
            </w:r>
          </w:p>
          <w:p w14:paraId="68D39F49" w14:textId="33D60279" w:rsidR="00311360" w:rsidRPr="007E4012" w:rsidRDefault="003543FE" w:rsidP="0017127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Claims without evidence</w:t>
            </w:r>
            <w:r w:rsidR="00CE40B5" w:rsidRPr="007E4012">
              <w:rPr>
                <w:rFonts w:ascii="Arial" w:hAnsi="Arial" w:cs="Arial"/>
                <w:sz w:val="20"/>
                <w:szCs w:val="20"/>
              </w:rPr>
              <w:t xml:space="preserve"> are made </w:t>
            </w:r>
            <w:proofErr w:type="gramStart"/>
            <w:r w:rsidR="00CE40B5" w:rsidRPr="007E4012">
              <w:rPr>
                <w:rFonts w:ascii="Arial" w:hAnsi="Arial" w:cs="Arial"/>
                <w:sz w:val="20"/>
                <w:szCs w:val="20"/>
              </w:rPr>
              <w:t xml:space="preserve">like  </w:t>
            </w:r>
            <w:r w:rsidRPr="007E4012">
              <w:rPr>
                <w:rFonts w:ascii="Arial" w:hAnsi="Arial" w:cs="Arial"/>
                <w:sz w:val="20"/>
                <w:szCs w:val="20"/>
              </w:rPr>
              <w:t>“</w:t>
            </w:r>
            <w:proofErr w:type="gramEnd"/>
            <w:r w:rsidRPr="007E4012">
              <w:rPr>
                <w:rFonts w:ascii="Arial" w:hAnsi="Arial" w:cs="Arial"/>
                <w:sz w:val="20"/>
                <w:szCs w:val="20"/>
              </w:rPr>
              <w:t>biocompatibility”</w:t>
            </w:r>
            <w:r w:rsidR="00CE40B5" w:rsidRPr="007E40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E4012">
              <w:rPr>
                <w:rFonts w:ascii="Arial" w:hAnsi="Arial" w:cs="Arial"/>
                <w:sz w:val="20"/>
                <w:szCs w:val="20"/>
              </w:rPr>
              <w:t xml:space="preserve">“ergonomic compatibility” </w:t>
            </w:r>
            <w:r w:rsidR="008B28AC" w:rsidRPr="007E4012">
              <w:rPr>
                <w:rFonts w:ascii="Arial" w:hAnsi="Arial" w:cs="Arial"/>
                <w:sz w:val="20"/>
                <w:szCs w:val="20"/>
              </w:rPr>
              <w:t xml:space="preserve">are not tested. </w:t>
            </w:r>
            <w:r w:rsidRPr="007E4012">
              <w:rPr>
                <w:rFonts w:ascii="Arial" w:hAnsi="Arial" w:cs="Arial"/>
                <w:sz w:val="20"/>
                <w:szCs w:val="20"/>
              </w:rPr>
              <w:t xml:space="preserve">“stance-phase control” </w:t>
            </w:r>
            <w:r w:rsidR="008B28AC" w:rsidRPr="007E4012">
              <w:rPr>
                <w:rFonts w:ascii="Arial" w:hAnsi="Arial" w:cs="Arial"/>
                <w:sz w:val="20"/>
                <w:szCs w:val="20"/>
              </w:rPr>
              <w:t xml:space="preserve">doesn’t describe its </w:t>
            </w:r>
            <w:r w:rsidRPr="007E4012">
              <w:rPr>
                <w:rFonts w:ascii="Arial" w:hAnsi="Arial" w:cs="Arial"/>
                <w:sz w:val="20"/>
                <w:szCs w:val="20"/>
              </w:rPr>
              <w:t>mechanism validat</w:t>
            </w:r>
            <w:r w:rsidR="008B28AC" w:rsidRPr="007E4012">
              <w:rPr>
                <w:rFonts w:ascii="Arial" w:hAnsi="Arial" w:cs="Arial"/>
                <w:sz w:val="20"/>
                <w:szCs w:val="20"/>
              </w:rPr>
              <w:t xml:space="preserve">ion and no clinical trial is done to make it </w:t>
            </w:r>
            <w:r w:rsidRPr="007E4012">
              <w:rPr>
                <w:rFonts w:ascii="Arial" w:hAnsi="Arial" w:cs="Arial"/>
                <w:sz w:val="20"/>
                <w:szCs w:val="20"/>
              </w:rPr>
              <w:t>“clinically viable”</w:t>
            </w:r>
            <w:r w:rsidR="008B28AC" w:rsidRPr="007E4012">
              <w:rPr>
                <w:rFonts w:ascii="Arial" w:hAnsi="Arial" w:cs="Arial"/>
                <w:sz w:val="20"/>
                <w:szCs w:val="20"/>
              </w:rPr>
              <w:t xml:space="preserve"> – that is claimed multiple times in the manuscript.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4A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52" w14:textId="77777777">
        <w:trPr>
          <w:trHeight w:val="20"/>
          <w:jc w:val="center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39F4C" w14:textId="77777777" w:rsidR="00C177F0" w:rsidRPr="007E4012" w:rsidRDefault="006B58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D39F4D" w14:textId="77777777" w:rsidR="00C177F0" w:rsidRPr="007E4012" w:rsidRDefault="006B58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D39F4E" w14:textId="77777777" w:rsidR="00C177F0" w:rsidRPr="007E4012" w:rsidRDefault="00C177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39F4F" w14:textId="77777777" w:rsidR="00C177F0" w:rsidRPr="007E4012" w:rsidRDefault="006B58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CAB8" w14:textId="77777777" w:rsidR="00C177F0" w:rsidRPr="007E4012" w:rsidRDefault="00B46823" w:rsidP="00B4682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14CCECA8" w14:textId="77777777" w:rsidR="00E21893" w:rsidRPr="007E4012" w:rsidRDefault="00B46823" w:rsidP="00B669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</w:rPr>
              <w:t xml:space="preserve">Heavy reliance on old </w:t>
            </w:r>
            <w:proofErr w:type="spellStart"/>
            <w:r w:rsidRPr="007E4012">
              <w:rPr>
                <w:rFonts w:ascii="Arial" w:hAnsi="Arial" w:cs="Arial"/>
                <w:bCs/>
                <w:sz w:val="20"/>
                <w:szCs w:val="20"/>
              </w:rPr>
              <w:t>Andrysek</w:t>
            </w:r>
            <w:proofErr w:type="spellEnd"/>
            <w:r w:rsidRPr="007E4012">
              <w:rPr>
                <w:rFonts w:ascii="Arial" w:hAnsi="Arial" w:cs="Arial"/>
                <w:bCs/>
                <w:sz w:val="20"/>
                <w:szCs w:val="20"/>
              </w:rPr>
              <w:t xml:space="preserve"> studies (2004–2009)</w:t>
            </w:r>
          </w:p>
          <w:p w14:paraId="588971D2" w14:textId="77777777" w:rsidR="00E21893" w:rsidRPr="007E4012" w:rsidRDefault="00E21893" w:rsidP="00B669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Limited recent prosthetics + additive manufacturing literature</w:t>
            </w:r>
          </w:p>
          <w:p w14:paraId="68D39F50" w14:textId="160C2164" w:rsidR="00E21893" w:rsidRPr="007E4012" w:rsidRDefault="00E21893" w:rsidP="00B6697A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Missing key domains like ISO prosthetic standards, fatigue testing studies or pediatric gait biomechanics (recent)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51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7F0" w:rsidRPr="007E4012" w14:paraId="68D39F5A" w14:textId="77777777">
        <w:trPr>
          <w:trHeight w:val="896"/>
          <w:jc w:val="center"/>
        </w:trPr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D39F53" w14:textId="77777777" w:rsidR="00C177F0" w:rsidRPr="007E4012" w:rsidRDefault="006B58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D39F54" w14:textId="77777777" w:rsidR="00C177F0" w:rsidRPr="007E4012" w:rsidRDefault="006B58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D39F55" w14:textId="77777777" w:rsidR="00C177F0" w:rsidRPr="007E4012" w:rsidRDefault="00C177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39F56" w14:textId="77777777" w:rsidR="00C177F0" w:rsidRPr="007E4012" w:rsidRDefault="006B58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4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8D39F57" w14:textId="77777777" w:rsidR="00C177F0" w:rsidRPr="007E4012" w:rsidRDefault="00C177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6212" w14:textId="77777777" w:rsidR="00277F85" w:rsidRPr="007E4012" w:rsidRDefault="001D2727" w:rsidP="00B669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 xml:space="preserve">Misleading clinical implication like false claims of “clinically </w:t>
            </w:r>
            <w:proofErr w:type="gramStart"/>
            <w:r w:rsidRPr="007E4012">
              <w:rPr>
                <w:rFonts w:ascii="Arial" w:hAnsi="Arial" w:cs="Arial"/>
                <w:sz w:val="20"/>
                <w:szCs w:val="20"/>
              </w:rPr>
              <w:t>viable”  and</w:t>
            </w:r>
            <w:proofErr w:type="gramEnd"/>
            <w:r w:rsidRPr="007E4012">
              <w:rPr>
                <w:rFonts w:ascii="Arial" w:hAnsi="Arial" w:cs="Arial"/>
                <w:sz w:val="20"/>
                <w:szCs w:val="20"/>
              </w:rPr>
              <w:t xml:space="preserve"> “ that it enhances mobility” But No human testing or clinical validation has been done.</w:t>
            </w:r>
          </w:p>
          <w:p w14:paraId="2479AD20" w14:textId="77777777" w:rsidR="00C177F0" w:rsidRPr="007E4012" w:rsidRDefault="00277F85" w:rsidP="00B669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ethical statement for future human trials</w:t>
            </w:r>
            <w:r w:rsidR="002270D0" w:rsidRPr="007E4012">
              <w:rPr>
                <w:rFonts w:ascii="Arial" w:hAnsi="Arial" w:cs="Arial"/>
                <w:sz w:val="20"/>
                <w:szCs w:val="20"/>
              </w:rPr>
              <w:t xml:space="preserve"> is missing in the manuscript</w:t>
            </w:r>
          </w:p>
          <w:p w14:paraId="68D39F58" w14:textId="2C3BD6B2" w:rsidR="005E1B64" w:rsidRPr="007E4012" w:rsidRDefault="005E1B64" w:rsidP="00B669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4012">
              <w:rPr>
                <w:rFonts w:ascii="Arial" w:hAnsi="Arial" w:cs="Arial"/>
                <w:sz w:val="20"/>
                <w:szCs w:val="20"/>
              </w:rPr>
              <w:t>Safety risk not addressed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F59" w14:textId="77777777" w:rsidR="00C177F0" w:rsidRPr="007E4012" w:rsidRDefault="00C177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D39F5B" w14:textId="45393CCA" w:rsidR="00C177F0" w:rsidRPr="007E4012" w:rsidRDefault="00C177F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FDDF33D" w14:textId="40C94D8B" w:rsidR="00231756" w:rsidRPr="007E4012" w:rsidRDefault="0023175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105522D" w14:textId="77777777" w:rsidR="00231756" w:rsidRPr="007E4012" w:rsidRDefault="00231756" w:rsidP="002317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E4012">
        <w:rPr>
          <w:rFonts w:ascii="Arial" w:hAnsi="Arial" w:cs="Arial"/>
          <w:b/>
          <w:u w:val="single"/>
        </w:rPr>
        <w:t>Reviewer details:</w:t>
      </w:r>
    </w:p>
    <w:p w14:paraId="05B093EF" w14:textId="642E554C" w:rsidR="00231756" w:rsidRPr="007E4012" w:rsidRDefault="0023175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8B335A" w14:textId="19FC5990" w:rsidR="00231756" w:rsidRPr="007E4012" w:rsidRDefault="00231756" w:rsidP="0023175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7E4012">
        <w:rPr>
          <w:rFonts w:ascii="Arial" w:eastAsia="MS Mincho" w:hAnsi="Arial" w:cs="Arial"/>
          <w:b/>
          <w:bCs/>
          <w:sz w:val="20"/>
          <w:szCs w:val="20"/>
          <w:lang w:val="en-GB"/>
        </w:rPr>
        <w:t>Etisam</w:t>
      </w:r>
      <w:proofErr w:type="spellEnd"/>
      <w:r w:rsidRPr="007E401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Wahid</w:t>
      </w:r>
      <w:r w:rsidRPr="007E401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7E4012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of Veterinary and Animal Sciences, Pakistan</w:t>
      </w:r>
      <w:bookmarkStart w:id="0" w:name="_GoBack"/>
      <w:bookmarkEnd w:id="0"/>
    </w:p>
    <w:sectPr w:rsidR="00231756" w:rsidRPr="007E401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D5815" w14:textId="77777777" w:rsidR="00A03C7D" w:rsidRDefault="00A03C7D">
      <w:r>
        <w:separator/>
      </w:r>
    </w:p>
  </w:endnote>
  <w:endnote w:type="continuationSeparator" w:id="0">
    <w:p w14:paraId="4769CB92" w14:textId="77777777" w:rsidR="00A03C7D" w:rsidRDefault="00A0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39FB3" w14:textId="77777777" w:rsidR="00C177F0" w:rsidRDefault="00C177F0">
    <w:pPr>
      <w:pStyle w:val="Footer"/>
      <w:jc w:val="right"/>
    </w:pPr>
  </w:p>
  <w:p w14:paraId="68D39FB4" w14:textId="2BEB090F" w:rsidR="00C177F0" w:rsidRDefault="006B58D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B7A3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B7A3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8D39FB5" w14:textId="77777777" w:rsidR="00C177F0" w:rsidRDefault="006B58D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8D39FB6" w14:textId="77777777" w:rsidR="00C177F0" w:rsidRDefault="00C177F0">
    <w:pPr>
      <w:pStyle w:val="Footer"/>
      <w:jc w:val="right"/>
    </w:pPr>
  </w:p>
  <w:p w14:paraId="68D39FB7" w14:textId="77777777" w:rsidR="00C177F0" w:rsidRDefault="00C177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FFA09" w14:textId="77777777" w:rsidR="00A03C7D" w:rsidRDefault="00A03C7D">
      <w:r>
        <w:separator/>
      </w:r>
    </w:p>
  </w:footnote>
  <w:footnote w:type="continuationSeparator" w:id="0">
    <w:p w14:paraId="7C97D1AE" w14:textId="77777777" w:rsidR="00A03C7D" w:rsidRDefault="00A0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39FB1" w14:textId="77777777" w:rsidR="00C177F0" w:rsidRDefault="00C177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D39FB2" w14:textId="77777777" w:rsidR="00C177F0" w:rsidRDefault="006B58D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3583"/>
    <w:multiLevelType w:val="multilevel"/>
    <w:tmpl w:val="5F16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6035"/>
    <w:multiLevelType w:val="hybridMultilevel"/>
    <w:tmpl w:val="483EF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593DF1"/>
    <w:multiLevelType w:val="multilevel"/>
    <w:tmpl w:val="27A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10235"/>
    <w:multiLevelType w:val="multilevel"/>
    <w:tmpl w:val="A174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F34C5F"/>
    <w:multiLevelType w:val="hybridMultilevel"/>
    <w:tmpl w:val="5D0AA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5A22D6"/>
    <w:multiLevelType w:val="hybridMultilevel"/>
    <w:tmpl w:val="6D40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235AAA"/>
    <w:multiLevelType w:val="multilevel"/>
    <w:tmpl w:val="DB74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A29B5"/>
    <w:multiLevelType w:val="multilevel"/>
    <w:tmpl w:val="74F6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7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9"/>
  </w:num>
  <w:num w:numId="14">
    <w:abstractNumId w:val="16"/>
  </w:num>
  <w:num w:numId="15">
    <w:abstractNumId w:val="13"/>
  </w:num>
  <w:num w:numId="16">
    <w:abstractNumId w:val="12"/>
  </w:num>
  <w:num w:numId="17">
    <w:abstractNumId w:val="18"/>
  </w:num>
  <w:num w:numId="18">
    <w:abstractNumId w:val="15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F0"/>
    <w:rsid w:val="00011C54"/>
    <w:rsid w:val="0003599B"/>
    <w:rsid w:val="00075FAE"/>
    <w:rsid w:val="000B13A4"/>
    <w:rsid w:val="000B7A3D"/>
    <w:rsid w:val="000F575E"/>
    <w:rsid w:val="00100620"/>
    <w:rsid w:val="0017127B"/>
    <w:rsid w:val="00185BA8"/>
    <w:rsid w:val="001B0766"/>
    <w:rsid w:val="001D2727"/>
    <w:rsid w:val="00226F5E"/>
    <w:rsid w:val="002270D0"/>
    <w:rsid w:val="00231756"/>
    <w:rsid w:val="00241588"/>
    <w:rsid w:val="002641E5"/>
    <w:rsid w:val="00277F85"/>
    <w:rsid w:val="0029770B"/>
    <w:rsid w:val="002C7E9D"/>
    <w:rsid w:val="002E04D6"/>
    <w:rsid w:val="002E6B10"/>
    <w:rsid w:val="002F6147"/>
    <w:rsid w:val="00311360"/>
    <w:rsid w:val="003543FE"/>
    <w:rsid w:val="0036366D"/>
    <w:rsid w:val="003A3426"/>
    <w:rsid w:val="003C384B"/>
    <w:rsid w:val="003C736A"/>
    <w:rsid w:val="003E17D0"/>
    <w:rsid w:val="004B3E73"/>
    <w:rsid w:val="004D3FF7"/>
    <w:rsid w:val="0051628F"/>
    <w:rsid w:val="005E1B64"/>
    <w:rsid w:val="00602752"/>
    <w:rsid w:val="00687AC2"/>
    <w:rsid w:val="006A3753"/>
    <w:rsid w:val="006B58D2"/>
    <w:rsid w:val="006D3543"/>
    <w:rsid w:val="00743F15"/>
    <w:rsid w:val="00781A2D"/>
    <w:rsid w:val="007A2393"/>
    <w:rsid w:val="007E4012"/>
    <w:rsid w:val="008B006B"/>
    <w:rsid w:val="008B28AC"/>
    <w:rsid w:val="008B3FB6"/>
    <w:rsid w:val="009F3429"/>
    <w:rsid w:val="009F3DDF"/>
    <w:rsid w:val="00A03C7D"/>
    <w:rsid w:val="00AA488A"/>
    <w:rsid w:val="00B05364"/>
    <w:rsid w:val="00B11873"/>
    <w:rsid w:val="00B34450"/>
    <w:rsid w:val="00B46823"/>
    <w:rsid w:val="00B53814"/>
    <w:rsid w:val="00B6697A"/>
    <w:rsid w:val="00BE503C"/>
    <w:rsid w:val="00C177F0"/>
    <w:rsid w:val="00CE40B5"/>
    <w:rsid w:val="00CF4059"/>
    <w:rsid w:val="00D3649E"/>
    <w:rsid w:val="00D55AA9"/>
    <w:rsid w:val="00E21893"/>
    <w:rsid w:val="00ED2FC3"/>
    <w:rsid w:val="00ED5D32"/>
    <w:rsid w:val="00F13E29"/>
    <w:rsid w:val="00F2104E"/>
    <w:rsid w:val="00F23B70"/>
    <w:rsid w:val="00FD304A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39E9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7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4B3E73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customStyle="1" w:styleId="Affiliation">
    <w:name w:val="Affiliation"/>
    <w:basedOn w:val="Normal"/>
    <w:rsid w:val="002317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85</cp:revision>
  <dcterms:created xsi:type="dcterms:W3CDTF">2026-03-24T06:15:00Z</dcterms:created>
  <dcterms:modified xsi:type="dcterms:W3CDTF">2026-04-30T06:26:00Z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